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51FA4">
      <w:pPr>
        <w:adjustRightInd/>
        <w:spacing w:line="360" w:lineRule="auto"/>
        <w:jc w:val="center"/>
        <w:rPr>
          <w:rFonts w:ascii="仿宋" w:hAnsi="仿宋" w:eastAsia="仿宋"/>
          <w:sz w:val="48"/>
          <w:szCs w:val="48"/>
        </w:rPr>
      </w:pPr>
    </w:p>
    <w:p w14:paraId="225F30C9">
      <w:pPr>
        <w:adjustRightInd/>
        <w:spacing w:line="360" w:lineRule="auto"/>
        <w:jc w:val="center"/>
        <w:rPr>
          <w:rFonts w:ascii="仿宋" w:hAnsi="仿宋" w:eastAsia="仿宋"/>
          <w:sz w:val="44"/>
          <w:szCs w:val="44"/>
        </w:rPr>
      </w:pPr>
      <w:r>
        <w:rPr>
          <w:rFonts w:hint="eastAsia" w:ascii="仿宋" w:hAnsi="仿宋" w:eastAsia="仿宋" w:cs="仿宋"/>
          <w:sz w:val="44"/>
          <w:szCs w:val="44"/>
          <w:lang w:val="en-US" w:eastAsia="zh-CN"/>
        </w:rPr>
        <w:t>拔茅职工之家</w:t>
      </w:r>
      <w:r>
        <w:rPr>
          <w:rFonts w:hint="eastAsia" w:ascii="仿宋" w:hAnsi="仿宋" w:eastAsia="仿宋" w:cs="仿宋"/>
          <w:sz w:val="44"/>
          <w:szCs w:val="44"/>
        </w:rPr>
        <w:t>家具采购项目</w:t>
      </w:r>
    </w:p>
    <w:p w14:paraId="7AC99C5B">
      <w:pPr>
        <w:adjustRightInd/>
        <w:spacing w:line="360" w:lineRule="auto"/>
        <w:jc w:val="center"/>
        <w:rPr>
          <w:rFonts w:ascii="仿宋" w:hAnsi="仿宋" w:eastAsia="仿宋"/>
          <w:sz w:val="48"/>
          <w:szCs w:val="48"/>
        </w:rPr>
      </w:pPr>
      <w:r>
        <w:rPr>
          <w:rFonts w:hint="eastAsia" w:ascii="仿宋" w:hAnsi="仿宋" w:eastAsia="仿宋" w:cs="仿宋"/>
          <w:sz w:val="48"/>
          <w:szCs w:val="48"/>
        </w:rPr>
        <w:t>招标文件</w:t>
      </w:r>
    </w:p>
    <w:p w14:paraId="102EC4AB">
      <w:pPr>
        <w:adjustRightInd/>
        <w:spacing w:line="360" w:lineRule="auto"/>
        <w:jc w:val="center"/>
        <w:rPr>
          <w:rFonts w:ascii="仿宋" w:hAnsi="仿宋" w:eastAsia="仿宋" w:cs="仿宋"/>
          <w:b/>
          <w:bCs/>
          <w:sz w:val="44"/>
          <w:szCs w:val="44"/>
        </w:rPr>
      </w:pPr>
      <w:r>
        <w:rPr>
          <w:rFonts w:ascii="仿宋" w:hAnsi="仿宋" w:eastAsia="仿宋" w:cs="仿宋"/>
          <w:b/>
          <w:bCs/>
          <w:sz w:val="44"/>
          <w:szCs w:val="44"/>
        </w:rPr>
        <w:t xml:space="preserve"> </w:t>
      </w:r>
    </w:p>
    <w:p w14:paraId="6A570646">
      <w:pPr>
        <w:adjustRightInd/>
        <w:spacing w:line="360" w:lineRule="auto"/>
        <w:jc w:val="center"/>
        <w:rPr>
          <w:rFonts w:ascii="仿宋" w:hAnsi="仿宋" w:eastAsia="仿宋"/>
          <w:b/>
          <w:bCs/>
          <w:sz w:val="44"/>
          <w:szCs w:val="44"/>
        </w:rPr>
      </w:pPr>
      <w:r>
        <w:rPr>
          <w:rFonts w:hint="eastAsia" w:ascii="仿宋" w:hAnsi="仿宋" w:eastAsia="仿宋" w:cs="仿宋"/>
          <w:b/>
          <w:bCs/>
          <w:sz w:val="44"/>
          <w:szCs w:val="44"/>
        </w:rPr>
        <w:t>（电子招投标）</w:t>
      </w:r>
    </w:p>
    <w:p w14:paraId="519A69F8">
      <w:pPr>
        <w:snapToGrid w:val="0"/>
        <w:spacing w:line="360" w:lineRule="auto"/>
        <w:jc w:val="center"/>
        <w:rPr>
          <w:rFonts w:hint="default" w:ascii="仿宋" w:hAnsi="仿宋" w:eastAsia="仿宋"/>
          <w:sz w:val="30"/>
          <w:szCs w:val="30"/>
          <w:lang w:val="en-US" w:eastAsia="zh-CN"/>
        </w:rPr>
      </w:pPr>
      <w:r>
        <w:rPr>
          <w:rFonts w:hint="eastAsia" w:ascii="仿宋" w:hAnsi="仿宋" w:eastAsia="仿宋" w:cs="仿宋"/>
          <w:sz w:val="32"/>
          <w:szCs w:val="32"/>
        </w:rPr>
        <w:t>编号</w:t>
      </w:r>
      <w:r>
        <w:rPr>
          <w:rFonts w:ascii="仿宋" w:hAnsi="仿宋" w:eastAsia="仿宋" w:cs="仿宋"/>
          <w:sz w:val="32"/>
          <w:szCs w:val="32"/>
        </w:rPr>
        <w:t>:</w:t>
      </w:r>
      <w:r>
        <w:rPr>
          <w:rFonts w:hint="eastAsia" w:ascii="仿宋" w:hAnsi="仿宋" w:eastAsia="仿宋" w:cs="仿宋"/>
          <w:sz w:val="32"/>
          <w:szCs w:val="32"/>
          <w:lang w:val="en-US" w:eastAsia="zh-CN"/>
        </w:rPr>
        <w:t>新昌国企采购{2025}116号</w:t>
      </w:r>
    </w:p>
    <w:p w14:paraId="6E0E6AB4">
      <w:pPr>
        <w:adjustRightInd/>
        <w:spacing w:line="360" w:lineRule="auto"/>
        <w:rPr>
          <w:rFonts w:ascii="仿宋" w:hAnsi="仿宋" w:eastAsia="仿宋"/>
          <w:sz w:val="28"/>
          <w:szCs w:val="28"/>
        </w:rPr>
      </w:pPr>
    </w:p>
    <w:p w14:paraId="05B23BB0">
      <w:pPr>
        <w:spacing w:line="360" w:lineRule="auto"/>
        <w:jc w:val="center"/>
        <w:rPr>
          <w:rFonts w:ascii="仿宋" w:hAnsi="仿宋" w:eastAsia="仿宋" w:cs="仿宋"/>
          <w:b/>
          <w:bCs/>
          <w:sz w:val="44"/>
          <w:szCs w:val="44"/>
        </w:rPr>
      </w:pPr>
      <w:r>
        <w:rPr>
          <w:rFonts w:ascii="仿宋" w:hAnsi="仿宋" w:eastAsia="仿宋" w:cs="仿宋"/>
          <w:b/>
          <w:bCs/>
          <w:sz w:val="44"/>
          <w:szCs w:val="44"/>
        </w:rPr>
        <w:t xml:space="preserve"> </w:t>
      </w:r>
    </w:p>
    <w:p w14:paraId="409031FF">
      <w:pPr>
        <w:spacing w:line="360" w:lineRule="auto"/>
        <w:jc w:val="center"/>
        <w:rPr>
          <w:rFonts w:ascii="仿宋" w:hAnsi="仿宋" w:eastAsia="仿宋" w:cs="仿宋"/>
          <w:b/>
          <w:bCs/>
          <w:sz w:val="44"/>
          <w:szCs w:val="44"/>
        </w:rPr>
      </w:pPr>
    </w:p>
    <w:p w14:paraId="22689F2F">
      <w:pPr>
        <w:spacing w:line="360" w:lineRule="auto"/>
        <w:jc w:val="center"/>
        <w:rPr>
          <w:rFonts w:ascii="仿宋" w:hAnsi="仿宋" w:eastAsia="仿宋"/>
          <w:sz w:val="24"/>
          <w:szCs w:val="24"/>
        </w:rPr>
      </w:pPr>
    </w:p>
    <w:p w14:paraId="668603BC">
      <w:pPr>
        <w:spacing w:line="360" w:lineRule="auto"/>
        <w:jc w:val="center"/>
        <w:rPr>
          <w:rFonts w:ascii="仿宋" w:hAnsi="仿宋" w:eastAsia="仿宋"/>
          <w:sz w:val="24"/>
          <w:szCs w:val="24"/>
        </w:rPr>
      </w:pPr>
    </w:p>
    <w:p w14:paraId="603873C3">
      <w:pPr>
        <w:spacing w:line="360" w:lineRule="auto"/>
        <w:rPr>
          <w:rFonts w:ascii="仿宋" w:hAnsi="仿宋" w:eastAsia="仿宋"/>
          <w:sz w:val="32"/>
          <w:szCs w:val="32"/>
        </w:rPr>
      </w:pPr>
    </w:p>
    <w:p w14:paraId="7E838098">
      <w:pPr>
        <w:snapToGrid w:val="0"/>
        <w:spacing w:line="360" w:lineRule="auto"/>
        <w:jc w:val="center"/>
        <w:rPr>
          <w:rFonts w:ascii="仿宋" w:hAnsi="仿宋" w:eastAsia="仿宋"/>
          <w:b/>
          <w:bCs/>
          <w:sz w:val="32"/>
          <w:szCs w:val="32"/>
        </w:rPr>
      </w:pPr>
    </w:p>
    <w:p w14:paraId="162B8ACB">
      <w:pPr>
        <w:snapToGrid w:val="0"/>
        <w:spacing w:line="360" w:lineRule="auto"/>
        <w:jc w:val="center"/>
        <w:rPr>
          <w:rFonts w:ascii="仿宋" w:hAnsi="仿宋" w:eastAsia="仿宋"/>
          <w:b/>
          <w:bCs/>
          <w:sz w:val="32"/>
          <w:szCs w:val="32"/>
        </w:rPr>
      </w:pPr>
    </w:p>
    <w:p w14:paraId="7CA6BECA">
      <w:pPr>
        <w:snapToGrid w:val="0"/>
        <w:spacing w:line="360" w:lineRule="auto"/>
        <w:jc w:val="center"/>
        <w:rPr>
          <w:rFonts w:ascii="仿宋" w:hAnsi="仿宋" w:eastAsia="仿宋"/>
          <w:b/>
          <w:bCs/>
          <w:sz w:val="32"/>
          <w:szCs w:val="32"/>
        </w:rPr>
      </w:pPr>
    </w:p>
    <w:p w14:paraId="51237A97">
      <w:pPr>
        <w:snapToGrid w:val="0"/>
        <w:spacing w:line="360" w:lineRule="auto"/>
        <w:jc w:val="center"/>
        <w:rPr>
          <w:rFonts w:ascii="仿宋" w:hAnsi="仿宋" w:eastAsia="仿宋"/>
          <w:b/>
          <w:bCs/>
          <w:sz w:val="32"/>
          <w:szCs w:val="32"/>
        </w:rPr>
      </w:pPr>
    </w:p>
    <w:p w14:paraId="2124F1D6">
      <w:pPr>
        <w:snapToGrid w:val="0"/>
        <w:spacing w:line="360" w:lineRule="auto"/>
        <w:jc w:val="center"/>
        <w:rPr>
          <w:rFonts w:ascii="仿宋" w:hAnsi="仿宋" w:eastAsia="仿宋"/>
          <w:b/>
          <w:bCs/>
          <w:sz w:val="32"/>
          <w:szCs w:val="32"/>
        </w:rPr>
      </w:pPr>
    </w:p>
    <w:p w14:paraId="6019E3F8">
      <w:pPr>
        <w:snapToGrid w:val="0"/>
        <w:spacing w:line="360" w:lineRule="auto"/>
        <w:jc w:val="center"/>
        <w:rPr>
          <w:rFonts w:hint="default" w:ascii="仿宋" w:hAnsi="仿宋" w:eastAsia="仿宋" w:cs="仿宋"/>
          <w:sz w:val="32"/>
          <w:szCs w:val="32"/>
          <w:lang w:val="en-US" w:eastAsia="zh-CN"/>
        </w:rPr>
      </w:pPr>
      <w:r>
        <w:rPr>
          <w:rFonts w:hint="eastAsia" w:ascii="仿宋" w:hAnsi="仿宋" w:eastAsia="仿宋" w:cs="仿宋"/>
          <w:sz w:val="32"/>
          <w:szCs w:val="32"/>
        </w:rPr>
        <w:t>采购人：</w:t>
      </w:r>
      <w:r>
        <w:rPr>
          <w:rFonts w:hint="eastAsia" w:ascii="仿宋" w:hAnsi="仿宋" w:eastAsia="仿宋" w:cs="仿宋"/>
          <w:sz w:val="32"/>
          <w:szCs w:val="32"/>
          <w:lang w:val="en-US" w:eastAsia="zh-CN"/>
        </w:rPr>
        <w:t>新昌县东园置业有限公司</w:t>
      </w:r>
    </w:p>
    <w:p w14:paraId="61E8B9C1">
      <w:pPr>
        <w:snapToGrid w:val="0"/>
        <w:spacing w:line="360" w:lineRule="auto"/>
        <w:jc w:val="center"/>
        <w:rPr>
          <w:rFonts w:ascii="仿宋" w:hAnsi="仿宋" w:eastAsia="仿宋"/>
          <w:sz w:val="32"/>
          <w:szCs w:val="32"/>
        </w:rPr>
      </w:pPr>
      <w:r>
        <w:rPr>
          <w:rFonts w:hint="eastAsia" w:ascii="仿宋" w:hAnsi="仿宋" w:eastAsia="仿宋" w:cs="仿宋"/>
          <w:sz w:val="32"/>
          <w:szCs w:val="32"/>
        </w:rPr>
        <w:t>采购代理机构：</w:t>
      </w:r>
      <w:r>
        <w:rPr>
          <w:rFonts w:hint="eastAsia" w:ascii="仿宋" w:hAnsi="仿宋" w:eastAsia="仿宋" w:cs="仿宋"/>
          <w:sz w:val="32"/>
          <w:szCs w:val="32"/>
          <w:lang w:val="en-US" w:eastAsia="zh-CN"/>
        </w:rPr>
        <w:t>新昌中吉</w:t>
      </w:r>
      <w:r>
        <w:rPr>
          <w:rFonts w:hint="eastAsia" w:ascii="仿宋" w:hAnsi="仿宋" w:eastAsia="仿宋" w:cs="仿宋"/>
          <w:sz w:val="32"/>
          <w:szCs w:val="32"/>
        </w:rPr>
        <w:t>工程管理咨询有限公司</w:t>
      </w:r>
    </w:p>
    <w:p w14:paraId="6189CA56">
      <w:pPr>
        <w:snapToGrid w:val="0"/>
        <w:spacing w:line="360" w:lineRule="auto"/>
        <w:jc w:val="center"/>
        <w:rPr>
          <w:rFonts w:ascii="仿宋" w:hAnsi="仿宋" w:eastAsia="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五</w:t>
      </w:r>
      <w:r>
        <w:rPr>
          <w:rFonts w:hint="eastAsia" w:ascii="仿宋" w:hAnsi="仿宋" w:eastAsia="仿宋" w:cs="仿宋"/>
          <w:sz w:val="32"/>
          <w:szCs w:val="32"/>
        </w:rPr>
        <w:t>年</w:t>
      </w:r>
      <w:r>
        <w:rPr>
          <w:rFonts w:hint="eastAsia" w:ascii="仿宋" w:hAnsi="仿宋" w:eastAsia="仿宋" w:cs="仿宋"/>
          <w:sz w:val="32"/>
          <w:szCs w:val="32"/>
          <w:lang w:val="en-US" w:eastAsia="zh-CN"/>
        </w:rPr>
        <w:t>七</w:t>
      </w:r>
      <w:r>
        <w:rPr>
          <w:rFonts w:hint="eastAsia" w:ascii="仿宋" w:hAnsi="仿宋" w:eastAsia="仿宋" w:cs="仿宋"/>
          <w:sz w:val="32"/>
          <w:szCs w:val="32"/>
        </w:rPr>
        <w:t>月</w:t>
      </w:r>
    </w:p>
    <w:p w14:paraId="5C416899">
      <w:pPr>
        <w:spacing w:line="360" w:lineRule="auto"/>
        <w:jc w:val="center"/>
        <w:rPr>
          <w:rFonts w:hint="eastAsia" w:ascii="仿宋" w:hAnsi="仿宋" w:eastAsia="仿宋" w:cs="仿宋"/>
          <w:b/>
          <w:bCs/>
          <w:sz w:val="48"/>
          <w:szCs w:val="48"/>
        </w:rPr>
      </w:pPr>
    </w:p>
    <w:p w14:paraId="3E9A20F4">
      <w:pPr>
        <w:spacing w:line="360" w:lineRule="auto"/>
        <w:jc w:val="center"/>
        <w:rPr>
          <w:rFonts w:ascii="仿宋" w:hAnsi="仿宋" w:eastAsia="仿宋"/>
          <w:b/>
          <w:bCs/>
          <w:sz w:val="48"/>
          <w:szCs w:val="48"/>
        </w:rPr>
      </w:pPr>
      <w:r>
        <w:rPr>
          <w:rFonts w:hint="eastAsia" w:ascii="仿宋" w:hAnsi="仿宋" w:eastAsia="仿宋" w:cs="仿宋"/>
          <w:b/>
          <w:bCs/>
          <w:sz w:val="48"/>
          <w:szCs w:val="48"/>
        </w:rPr>
        <w:t>目</w:t>
      </w:r>
      <w:r>
        <w:rPr>
          <w:rFonts w:ascii="仿宋" w:hAnsi="仿宋" w:eastAsia="仿宋" w:cs="仿宋"/>
          <w:b/>
          <w:bCs/>
          <w:sz w:val="48"/>
          <w:szCs w:val="48"/>
        </w:rPr>
        <w:t xml:space="preserve">  </w:t>
      </w:r>
      <w:r>
        <w:rPr>
          <w:rFonts w:hint="eastAsia" w:ascii="仿宋" w:hAnsi="仿宋" w:eastAsia="仿宋" w:cs="仿宋"/>
          <w:b/>
          <w:bCs/>
          <w:sz w:val="48"/>
          <w:szCs w:val="48"/>
        </w:rPr>
        <w:t>录</w:t>
      </w:r>
    </w:p>
    <w:p w14:paraId="7FF19814">
      <w:pPr>
        <w:spacing w:line="360" w:lineRule="auto"/>
        <w:rPr>
          <w:rFonts w:ascii="仿宋" w:hAnsi="仿宋" w:eastAsia="仿宋"/>
          <w:sz w:val="32"/>
          <w:szCs w:val="32"/>
        </w:rPr>
      </w:pPr>
    </w:p>
    <w:p w14:paraId="218C958E">
      <w:pPr>
        <w:spacing w:line="360" w:lineRule="auto"/>
        <w:rPr>
          <w:rFonts w:ascii="仿宋" w:hAnsi="仿宋" w:eastAsia="仿宋"/>
          <w:sz w:val="32"/>
          <w:szCs w:val="32"/>
        </w:rPr>
      </w:pPr>
    </w:p>
    <w:p w14:paraId="7B375D4A">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第一部分</w:t>
      </w:r>
      <w:r>
        <w:rPr>
          <w:rFonts w:ascii="仿宋" w:hAnsi="仿宋" w:eastAsia="仿宋" w:cs="仿宋"/>
          <w:sz w:val="32"/>
          <w:szCs w:val="32"/>
        </w:rPr>
        <w:t xml:space="preserve">      </w:t>
      </w:r>
      <w:r>
        <w:rPr>
          <w:rFonts w:hint="eastAsia" w:ascii="仿宋" w:hAnsi="仿宋" w:eastAsia="仿宋" w:cs="仿宋"/>
          <w:sz w:val="32"/>
          <w:szCs w:val="32"/>
        </w:rPr>
        <w:t>招标公告</w:t>
      </w:r>
    </w:p>
    <w:p w14:paraId="30A81EAC">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第二部分</w:t>
      </w:r>
      <w:r>
        <w:rPr>
          <w:rFonts w:ascii="仿宋" w:hAnsi="仿宋" w:eastAsia="仿宋" w:cs="仿宋"/>
          <w:sz w:val="32"/>
          <w:szCs w:val="32"/>
        </w:rPr>
        <w:t xml:space="preserve">      </w:t>
      </w:r>
      <w:r>
        <w:rPr>
          <w:rFonts w:hint="eastAsia" w:ascii="仿宋" w:hAnsi="仿宋" w:eastAsia="仿宋" w:cs="仿宋"/>
          <w:sz w:val="32"/>
          <w:szCs w:val="32"/>
        </w:rPr>
        <w:t>投标人须知</w:t>
      </w:r>
    </w:p>
    <w:p w14:paraId="00004C8E">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第三部分</w:t>
      </w:r>
      <w:r>
        <w:rPr>
          <w:rFonts w:ascii="仿宋" w:hAnsi="仿宋" w:eastAsia="仿宋" w:cs="仿宋"/>
          <w:sz w:val="32"/>
          <w:szCs w:val="32"/>
        </w:rPr>
        <w:t xml:space="preserve">      </w:t>
      </w:r>
      <w:r>
        <w:rPr>
          <w:rFonts w:hint="eastAsia" w:ascii="仿宋" w:hAnsi="仿宋" w:eastAsia="仿宋" w:cs="仿宋"/>
          <w:sz w:val="32"/>
          <w:szCs w:val="32"/>
        </w:rPr>
        <w:t>采购需求</w:t>
      </w:r>
    </w:p>
    <w:p w14:paraId="3F838C5A">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第四部分</w:t>
      </w:r>
      <w:r>
        <w:rPr>
          <w:rFonts w:ascii="仿宋" w:hAnsi="仿宋" w:eastAsia="仿宋" w:cs="仿宋"/>
          <w:sz w:val="32"/>
          <w:szCs w:val="32"/>
        </w:rPr>
        <w:t xml:space="preserve">      </w:t>
      </w:r>
      <w:r>
        <w:rPr>
          <w:rFonts w:hint="eastAsia" w:ascii="仿宋" w:hAnsi="仿宋" w:eastAsia="仿宋" w:cs="仿宋"/>
          <w:sz w:val="32"/>
          <w:szCs w:val="32"/>
        </w:rPr>
        <w:t>评标办法</w:t>
      </w:r>
    </w:p>
    <w:p w14:paraId="36519B0E">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第五部分</w:t>
      </w:r>
      <w:r>
        <w:rPr>
          <w:rFonts w:ascii="仿宋" w:hAnsi="仿宋" w:eastAsia="仿宋" w:cs="仿宋"/>
          <w:sz w:val="32"/>
          <w:szCs w:val="32"/>
        </w:rPr>
        <w:t xml:space="preserve">      </w:t>
      </w:r>
      <w:r>
        <w:rPr>
          <w:rFonts w:hint="eastAsia" w:ascii="仿宋" w:hAnsi="仿宋" w:eastAsia="仿宋" w:cs="仿宋"/>
          <w:sz w:val="32"/>
          <w:szCs w:val="32"/>
        </w:rPr>
        <w:t>拟签订的合同文本</w:t>
      </w:r>
    </w:p>
    <w:p w14:paraId="7C09AA40">
      <w:pPr>
        <w:spacing w:line="360" w:lineRule="auto"/>
        <w:ind w:firstLine="1280" w:firstLineChars="400"/>
        <w:rPr>
          <w:rFonts w:ascii="仿宋" w:hAnsi="仿宋" w:eastAsia="仿宋"/>
          <w:sz w:val="32"/>
          <w:szCs w:val="32"/>
        </w:rPr>
      </w:pPr>
      <w:r>
        <w:rPr>
          <w:rFonts w:hint="eastAsia" w:ascii="仿宋" w:hAnsi="仿宋" w:eastAsia="仿宋" w:cs="仿宋"/>
          <w:sz w:val="32"/>
          <w:szCs w:val="32"/>
        </w:rPr>
        <w:t>第六部分</w:t>
      </w:r>
      <w:r>
        <w:rPr>
          <w:rFonts w:ascii="仿宋" w:hAnsi="仿宋" w:eastAsia="仿宋" w:cs="仿宋"/>
          <w:sz w:val="32"/>
          <w:szCs w:val="32"/>
        </w:rPr>
        <w:t xml:space="preserve">      </w:t>
      </w:r>
      <w:r>
        <w:rPr>
          <w:rFonts w:hint="eastAsia" w:ascii="仿宋" w:hAnsi="仿宋" w:eastAsia="仿宋" w:cs="仿宋"/>
          <w:sz w:val="32"/>
          <w:szCs w:val="32"/>
        </w:rPr>
        <w:t>应提交的有关格式范例</w:t>
      </w:r>
    </w:p>
    <w:p w14:paraId="6B7E74F7">
      <w:pPr>
        <w:spacing w:line="360" w:lineRule="auto"/>
        <w:ind w:firstLine="549" w:firstLineChars="229"/>
        <w:rPr>
          <w:rFonts w:ascii="仿宋" w:hAnsi="仿宋" w:eastAsia="仿宋"/>
          <w:sz w:val="24"/>
          <w:szCs w:val="24"/>
        </w:rPr>
      </w:pPr>
      <w:bookmarkStart w:id="0" w:name="_Hlt91233176"/>
      <w:bookmarkEnd w:id="0"/>
      <w:bookmarkStart w:id="1" w:name="_Toc91899869"/>
    </w:p>
    <w:p w14:paraId="193FB7B9">
      <w:pPr>
        <w:spacing w:line="360" w:lineRule="auto"/>
        <w:ind w:firstLine="549" w:firstLineChars="229"/>
        <w:rPr>
          <w:rFonts w:ascii="仿宋" w:hAnsi="仿宋" w:eastAsia="仿宋"/>
          <w:sz w:val="24"/>
          <w:szCs w:val="24"/>
        </w:rPr>
      </w:pPr>
    </w:p>
    <w:p w14:paraId="46A14490">
      <w:pPr>
        <w:spacing w:line="360" w:lineRule="auto"/>
        <w:ind w:firstLine="549" w:firstLineChars="229"/>
        <w:rPr>
          <w:rFonts w:ascii="仿宋" w:hAnsi="仿宋" w:eastAsia="仿宋"/>
          <w:sz w:val="24"/>
          <w:szCs w:val="24"/>
        </w:rPr>
      </w:pPr>
    </w:p>
    <w:p w14:paraId="43E15EDA">
      <w:pPr>
        <w:spacing w:line="360" w:lineRule="auto"/>
        <w:ind w:firstLine="549" w:firstLineChars="229"/>
        <w:rPr>
          <w:rFonts w:ascii="仿宋" w:hAnsi="仿宋" w:eastAsia="仿宋"/>
          <w:sz w:val="24"/>
          <w:szCs w:val="24"/>
        </w:rPr>
      </w:pPr>
    </w:p>
    <w:p w14:paraId="74A3AC3F">
      <w:pPr>
        <w:spacing w:line="360" w:lineRule="auto"/>
        <w:ind w:firstLine="549" w:firstLineChars="229"/>
        <w:rPr>
          <w:rFonts w:ascii="仿宋" w:hAnsi="仿宋" w:eastAsia="仿宋"/>
          <w:sz w:val="24"/>
          <w:szCs w:val="24"/>
        </w:rPr>
      </w:pPr>
    </w:p>
    <w:p w14:paraId="76697CFD">
      <w:pPr>
        <w:spacing w:line="360" w:lineRule="auto"/>
        <w:ind w:firstLine="549" w:firstLineChars="229"/>
        <w:rPr>
          <w:rFonts w:ascii="仿宋" w:hAnsi="仿宋" w:eastAsia="仿宋"/>
          <w:sz w:val="24"/>
          <w:szCs w:val="24"/>
        </w:rPr>
      </w:pPr>
    </w:p>
    <w:p w14:paraId="328CFD41">
      <w:pPr>
        <w:spacing w:line="360" w:lineRule="auto"/>
        <w:ind w:firstLine="549" w:firstLineChars="229"/>
        <w:rPr>
          <w:rFonts w:ascii="仿宋" w:hAnsi="仿宋" w:eastAsia="仿宋"/>
          <w:sz w:val="24"/>
          <w:szCs w:val="24"/>
        </w:rPr>
      </w:pPr>
    </w:p>
    <w:p w14:paraId="3DCEAA8D">
      <w:pPr>
        <w:spacing w:line="360" w:lineRule="auto"/>
        <w:ind w:firstLine="549" w:firstLineChars="229"/>
        <w:rPr>
          <w:rFonts w:ascii="仿宋" w:hAnsi="仿宋" w:eastAsia="仿宋"/>
          <w:sz w:val="24"/>
          <w:szCs w:val="24"/>
        </w:rPr>
      </w:pPr>
    </w:p>
    <w:p w14:paraId="37A338D3">
      <w:pPr>
        <w:spacing w:line="360" w:lineRule="auto"/>
        <w:ind w:firstLine="549" w:firstLineChars="229"/>
        <w:rPr>
          <w:rFonts w:ascii="仿宋" w:hAnsi="仿宋" w:eastAsia="仿宋"/>
          <w:sz w:val="24"/>
          <w:szCs w:val="24"/>
        </w:rPr>
      </w:pPr>
    </w:p>
    <w:p w14:paraId="3E3AA2FD">
      <w:pPr>
        <w:spacing w:line="360" w:lineRule="auto"/>
        <w:ind w:firstLine="549" w:firstLineChars="229"/>
        <w:rPr>
          <w:rFonts w:ascii="仿宋" w:hAnsi="仿宋" w:eastAsia="仿宋"/>
          <w:sz w:val="24"/>
          <w:szCs w:val="24"/>
        </w:rPr>
      </w:pPr>
    </w:p>
    <w:p w14:paraId="63474898">
      <w:pPr>
        <w:spacing w:line="360" w:lineRule="auto"/>
        <w:ind w:firstLine="549" w:firstLineChars="229"/>
        <w:rPr>
          <w:rFonts w:ascii="仿宋" w:hAnsi="仿宋" w:eastAsia="仿宋"/>
          <w:sz w:val="24"/>
          <w:szCs w:val="24"/>
        </w:rPr>
      </w:pPr>
    </w:p>
    <w:p w14:paraId="2CF943A9">
      <w:pPr>
        <w:spacing w:line="360" w:lineRule="auto"/>
        <w:ind w:firstLine="549" w:firstLineChars="229"/>
        <w:rPr>
          <w:rFonts w:ascii="仿宋" w:hAnsi="仿宋" w:eastAsia="仿宋"/>
          <w:sz w:val="24"/>
          <w:szCs w:val="24"/>
        </w:rPr>
      </w:pPr>
    </w:p>
    <w:p w14:paraId="5E35DAC7">
      <w:pPr>
        <w:spacing w:line="360" w:lineRule="auto"/>
        <w:ind w:firstLine="549" w:firstLineChars="229"/>
        <w:rPr>
          <w:rFonts w:ascii="仿宋" w:hAnsi="仿宋" w:eastAsia="仿宋"/>
          <w:sz w:val="24"/>
          <w:szCs w:val="24"/>
        </w:rPr>
      </w:pPr>
    </w:p>
    <w:p w14:paraId="3B9950DD">
      <w:pPr>
        <w:spacing w:line="360" w:lineRule="auto"/>
        <w:rPr>
          <w:rFonts w:ascii="仿宋" w:hAnsi="仿宋" w:eastAsia="仿宋"/>
          <w:sz w:val="24"/>
          <w:szCs w:val="24"/>
        </w:rPr>
      </w:pPr>
    </w:p>
    <w:p w14:paraId="316335A2">
      <w:pPr>
        <w:adjustRightInd/>
        <w:spacing w:line="360" w:lineRule="auto"/>
        <w:jc w:val="center"/>
        <w:outlineLvl w:val="0"/>
        <w:rPr>
          <w:rFonts w:ascii="仿宋" w:hAnsi="仿宋" w:eastAsia="仿宋"/>
          <w:b/>
          <w:bCs/>
          <w:sz w:val="36"/>
          <w:szCs w:val="36"/>
        </w:rPr>
      </w:pPr>
      <w:bookmarkStart w:id="2" w:name="第一部分"/>
      <w:r>
        <w:rPr>
          <w:rFonts w:ascii="仿宋" w:hAnsi="仿宋" w:eastAsia="仿宋"/>
          <w:b/>
          <w:bCs/>
          <w:sz w:val="36"/>
          <w:szCs w:val="36"/>
        </w:rPr>
        <w:br w:type="page"/>
      </w:r>
      <w:bookmarkEnd w:id="1"/>
      <w:bookmarkEnd w:id="2"/>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r>
        <w:rPr>
          <w:rFonts w:hint="eastAsia" w:ascii="仿宋" w:hAnsi="仿宋" w:eastAsia="仿宋" w:cs="仿宋"/>
          <w:b/>
          <w:bCs/>
          <w:sz w:val="36"/>
          <w:szCs w:val="36"/>
        </w:rPr>
        <w:t>第一部分</w:t>
      </w:r>
      <w:r>
        <w:rPr>
          <w:rFonts w:ascii="仿宋" w:hAnsi="仿宋" w:eastAsia="仿宋" w:cs="仿宋"/>
          <w:b/>
          <w:bCs/>
          <w:sz w:val="36"/>
          <w:szCs w:val="36"/>
        </w:rPr>
        <w:t xml:space="preserve"> </w:t>
      </w:r>
      <w:r>
        <w:rPr>
          <w:rFonts w:hint="eastAsia" w:ascii="仿宋" w:hAnsi="仿宋" w:eastAsia="仿宋" w:cs="仿宋"/>
          <w:b/>
          <w:bCs/>
          <w:sz w:val="36"/>
          <w:szCs w:val="36"/>
        </w:rPr>
        <w:t>招标公告</w:t>
      </w:r>
    </w:p>
    <w:p w14:paraId="254BC0C2">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szCs w:val="24"/>
        </w:rPr>
      </w:pPr>
      <w:r>
        <w:rPr>
          <w:rFonts w:hint="eastAsia" w:ascii="仿宋" w:hAnsi="仿宋" w:eastAsia="仿宋" w:cs="仿宋"/>
          <w:sz w:val="24"/>
          <w:szCs w:val="24"/>
        </w:rPr>
        <w:t>项目概况</w:t>
      </w:r>
    </w:p>
    <w:p w14:paraId="09A26243">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sz w:val="24"/>
          <w:szCs w:val="24"/>
          <w:u w:val="single"/>
        </w:rPr>
      </w:pPr>
      <w:r>
        <w:rPr>
          <w:rFonts w:hint="eastAsia" w:ascii="仿宋" w:hAnsi="仿宋" w:eastAsia="仿宋" w:cs="仿宋"/>
          <w:sz w:val="24"/>
          <w:szCs w:val="24"/>
        </w:rPr>
        <w:t>拔茅职工之家家具采购项目的潜在投标人应在乐采云平台(www.lecaiyun.com)（</w:t>
      </w:r>
      <w:r>
        <w:fldChar w:fldCharType="begin"/>
      </w:r>
      <w:r>
        <w:instrText xml:space="preserve">HYPERLINK "https://www.zcygov.cn/）获取（下载）招标文件，并于2021年" </w:instrText>
      </w:r>
      <w:r>
        <w:fldChar w:fldCharType="separate"/>
      </w:r>
      <w:r>
        <w:rPr>
          <w:rStyle w:val="77"/>
          <w:rFonts w:hint="eastAsia" w:ascii="仿宋" w:hAnsi="仿宋" w:eastAsia="仿宋" w:cs="仿宋"/>
          <w:color w:val="auto"/>
          <w:kern w:val="2"/>
          <w:sz w:val="24"/>
          <w:szCs w:val="24"/>
        </w:rPr>
        <w:t>获取（下载）招标文件，并于</w:t>
      </w:r>
      <w:r>
        <w:rPr>
          <w:rFonts w:ascii="仿宋" w:hAnsi="仿宋" w:eastAsia="仿宋" w:cs="仿宋"/>
          <w:sz w:val="24"/>
          <w:szCs w:val="24"/>
          <w:u w:val="single"/>
        </w:rPr>
        <w:t>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8</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日</w:t>
      </w:r>
      <w:r>
        <w:rPr>
          <w:rFonts w:ascii="仿宋" w:hAnsi="仿宋" w:eastAsia="仿宋" w:cs="仿宋"/>
          <w:sz w:val="24"/>
          <w:szCs w:val="24"/>
          <w:u w:val="single"/>
        </w:rPr>
        <w:t>9</w:t>
      </w:r>
      <w:r>
        <w:rPr>
          <w:rFonts w:hint="eastAsia" w:ascii="仿宋" w:hAnsi="仿宋" w:eastAsia="仿宋" w:cs="仿宋"/>
          <w:sz w:val="24"/>
          <w:szCs w:val="24"/>
          <w:u w:val="single"/>
        </w:rPr>
        <w:t>点</w:t>
      </w:r>
      <w:r>
        <w:rPr>
          <w:rFonts w:ascii="仿宋" w:hAnsi="仿宋" w:eastAsia="仿宋" w:cs="仿宋"/>
          <w:sz w:val="24"/>
          <w:szCs w:val="24"/>
          <w:u w:val="single"/>
        </w:rPr>
        <w:t>30</w:t>
      </w:r>
      <w:r>
        <w:rPr>
          <w:rFonts w:hint="eastAsia" w:ascii="仿宋" w:hAnsi="仿宋" w:eastAsia="仿宋" w:cs="仿宋"/>
          <w:sz w:val="24"/>
          <w:szCs w:val="24"/>
          <w:u w:val="single"/>
        </w:rPr>
        <w:t>分</w:t>
      </w:r>
      <w:r>
        <w:rPr>
          <w:rFonts w:ascii="仿宋" w:hAnsi="仿宋" w:eastAsia="仿宋" w:cs="仿宋"/>
          <w:sz w:val="24"/>
          <w:szCs w:val="24"/>
          <w:u w:val="single"/>
        </w:rPr>
        <w:t>00</w:t>
      </w:r>
      <w:r>
        <w:rPr>
          <w:rFonts w:hint="eastAsia" w:ascii="仿宋" w:hAnsi="仿宋" w:eastAsia="仿宋" w:cs="仿宋"/>
          <w:sz w:val="24"/>
          <w:szCs w:val="24"/>
          <w:u w:val="single"/>
        </w:rPr>
        <w:t>秒</w:t>
      </w:r>
      <w:r>
        <w:fldChar w:fldCharType="end"/>
      </w:r>
      <w:r>
        <w:rPr>
          <w:rFonts w:hint="eastAsia" w:ascii="仿宋" w:hAnsi="仿宋" w:eastAsia="仿宋" w:cs="仿宋"/>
          <w:sz w:val="24"/>
          <w:szCs w:val="24"/>
        </w:rPr>
        <w:t>（北京时间）前递交（上传）投标文件。</w:t>
      </w:r>
    </w:p>
    <w:p w14:paraId="0151C2C0">
      <w:pPr>
        <w:spacing w:line="360" w:lineRule="auto"/>
        <w:rPr>
          <w:rFonts w:ascii="仿宋" w:hAnsi="仿宋" w:eastAsia="仿宋" w:cs="仿宋"/>
          <w:b/>
          <w:bCs/>
          <w:sz w:val="24"/>
          <w:szCs w:val="24"/>
        </w:rPr>
      </w:pPr>
      <w:r>
        <w:rPr>
          <w:rFonts w:hint="eastAsia" w:ascii="仿宋" w:hAnsi="仿宋" w:eastAsia="仿宋" w:cs="仿宋"/>
          <w:b/>
          <w:bCs/>
          <w:sz w:val="24"/>
          <w:szCs w:val="24"/>
        </w:rPr>
        <w:t>一、项目基本情况</w:t>
      </w:r>
      <w:r>
        <w:rPr>
          <w:rFonts w:ascii="仿宋" w:hAnsi="仿宋" w:eastAsia="仿宋" w:cs="仿宋"/>
          <w:b/>
          <w:bCs/>
          <w:sz w:val="24"/>
          <w:szCs w:val="24"/>
        </w:rPr>
        <w:t xml:space="preserve">                                            </w:t>
      </w:r>
    </w:p>
    <w:p w14:paraId="7441BDC3">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项目编号：新昌国企采购{2025}116号</w:t>
      </w:r>
      <w:r>
        <w:rPr>
          <w:rFonts w:ascii="仿宋" w:hAnsi="仿宋" w:eastAsia="仿宋" w:cs="仿宋"/>
          <w:b/>
          <w:bCs/>
          <w:sz w:val="24"/>
          <w:szCs w:val="24"/>
        </w:rPr>
        <w:t xml:space="preserve"> </w:t>
      </w:r>
      <w:r>
        <w:rPr>
          <w:rFonts w:ascii="仿宋" w:hAnsi="仿宋" w:eastAsia="仿宋" w:cs="仿宋"/>
          <w:sz w:val="24"/>
          <w:szCs w:val="24"/>
        </w:rPr>
        <w:t xml:space="preserve">   </w:t>
      </w:r>
    </w:p>
    <w:p w14:paraId="08D6A33B">
      <w:pPr>
        <w:spacing w:line="360" w:lineRule="auto"/>
        <w:ind w:firstLine="482" w:firstLineChars="200"/>
        <w:rPr>
          <w:rFonts w:ascii="仿宋" w:hAnsi="仿宋" w:eastAsia="仿宋"/>
          <w:sz w:val="24"/>
          <w:szCs w:val="24"/>
        </w:rPr>
      </w:pPr>
      <w:r>
        <w:rPr>
          <w:rFonts w:hint="eastAsia" w:ascii="仿宋" w:hAnsi="仿宋" w:eastAsia="仿宋" w:cs="仿宋"/>
          <w:b/>
          <w:bCs/>
          <w:sz w:val="24"/>
          <w:szCs w:val="24"/>
        </w:rPr>
        <w:t>项目名称：拔茅职工之家家具采购项目</w:t>
      </w:r>
    </w:p>
    <w:p w14:paraId="7D2A3DEE">
      <w:pPr>
        <w:spacing w:line="360" w:lineRule="auto"/>
        <w:rPr>
          <w:rFonts w:hint="default" w:ascii="仿宋" w:hAnsi="仿宋" w:eastAsia="仿宋" w:cs="仿宋"/>
          <w:b/>
          <w:bCs/>
          <w:sz w:val="24"/>
          <w:szCs w:val="24"/>
          <w:lang w:val="en-US" w:eastAsia="zh-CN"/>
        </w:rPr>
      </w:pPr>
      <w:r>
        <w:rPr>
          <w:rFonts w:ascii="仿宋" w:hAnsi="仿宋" w:eastAsia="仿宋" w:cs="仿宋"/>
          <w:sz w:val="24"/>
          <w:szCs w:val="24"/>
        </w:rPr>
        <w:t xml:space="preserve">   </w:t>
      </w:r>
      <w:r>
        <w:rPr>
          <w:rFonts w:ascii="仿宋" w:hAnsi="仿宋" w:eastAsia="仿宋" w:cs="仿宋"/>
          <w:b/>
          <w:bCs/>
          <w:sz w:val="24"/>
          <w:szCs w:val="24"/>
        </w:rPr>
        <w:t xml:space="preserve"> </w:t>
      </w:r>
      <w:r>
        <w:rPr>
          <w:rFonts w:hint="eastAsia" w:ascii="仿宋" w:hAnsi="仿宋" w:eastAsia="仿宋" w:cs="仿宋"/>
          <w:b/>
          <w:bCs/>
          <w:sz w:val="24"/>
          <w:szCs w:val="24"/>
        </w:rPr>
        <w:t>预算金额（元）：</w:t>
      </w:r>
      <w:r>
        <w:rPr>
          <w:rFonts w:hint="eastAsia" w:ascii="仿宋" w:hAnsi="仿宋" w:eastAsia="仿宋" w:cs="仿宋"/>
          <w:b/>
          <w:bCs/>
          <w:sz w:val="24"/>
          <w:szCs w:val="24"/>
          <w:lang w:val="en-US" w:eastAsia="zh-CN"/>
        </w:rPr>
        <w:t>1700000.00</w:t>
      </w:r>
    </w:p>
    <w:p w14:paraId="65CB59BD">
      <w:pPr>
        <w:pStyle w:val="7"/>
        <w:spacing w:line="360" w:lineRule="auto"/>
        <w:ind w:firstLine="480"/>
        <w:rPr>
          <w:rFonts w:ascii="仿宋" w:hAnsi="仿宋" w:eastAsia="仿宋" w:cs="Times New Roman"/>
          <w:color w:val="auto"/>
          <w:kern w:val="2"/>
          <w:sz w:val="24"/>
          <w:szCs w:val="24"/>
        </w:rPr>
      </w:pPr>
      <w:r>
        <w:rPr>
          <w:rFonts w:hint="eastAsia" w:ascii="仿宋" w:hAnsi="仿宋" w:eastAsia="仿宋" w:cs="仿宋"/>
          <w:b/>
          <w:bCs/>
          <w:color w:val="auto"/>
          <w:sz w:val="24"/>
          <w:szCs w:val="24"/>
        </w:rPr>
        <w:t>采购需求：拔茅职工之家家具采购项目，</w:t>
      </w:r>
      <w:r>
        <w:rPr>
          <w:rFonts w:hint="eastAsia" w:ascii="仿宋" w:hAnsi="仿宋" w:eastAsia="仿宋" w:cs="仿宋"/>
          <w:color w:val="auto"/>
          <w:kern w:val="2"/>
          <w:sz w:val="24"/>
          <w:szCs w:val="24"/>
        </w:rPr>
        <w:t>详见招标文件第三部分采购需求。</w:t>
      </w:r>
    </w:p>
    <w:p w14:paraId="49D88ED1">
      <w:pPr>
        <w:pStyle w:val="85"/>
        <w:ind w:firstLine="31680"/>
        <w:outlineLvl w:val="2"/>
        <w:rPr>
          <w:rFonts w:ascii="仿宋" w:hAnsi="仿宋" w:eastAsia="仿宋"/>
        </w:rPr>
      </w:pPr>
      <w:r>
        <w:rPr>
          <w:rFonts w:hint="eastAsia" w:ascii="仿宋" w:hAnsi="仿宋" w:eastAsia="仿宋" w:cs="仿宋"/>
          <w:b/>
          <w:bCs/>
        </w:rPr>
        <w:t>合同履约期限：</w:t>
      </w:r>
      <w:r>
        <w:rPr>
          <w:rFonts w:hint="eastAsia" w:ascii="仿宋" w:hAnsi="仿宋" w:eastAsia="仿宋" w:cs="仿宋"/>
          <w:b/>
          <w:bCs/>
          <w:lang w:val="en-US" w:eastAsia="zh-CN"/>
        </w:rPr>
        <w:t>25</w:t>
      </w:r>
      <w:r>
        <w:rPr>
          <w:rFonts w:hint="eastAsia" w:ascii="仿宋" w:hAnsi="仿宋" w:eastAsia="仿宋" w:cs="仿宋"/>
          <w:b/>
          <w:bCs/>
        </w:rPr>
        <w:t>日历天</w:t>
      </w:r>
    </w:p>
    <w:p w14:paraId="3AD9CAAC">
      <w:pPr>
        <w:pStyle w:val="7"/>
        <w:spacing w:line="360" w:lineRule="auto"/>
        <w:ind w:firstLine="480"/>
        <w:rPr>
          <w:rFonts w:ascii="仿宋" w:hAnsi="仿宋" w:eastAsia="仿宋" w:cs="Times New Roman"/>
          <w:b/>
          <w:bCs/>
          <w:color w:val="auto"/>
          <w:sz w:val="24"/>
          <w:szCs w:val="24"/>
        </w:rPr>
      </w:pPr>
      <w:r>
        <w:rPr>
          <w:rFonts w:hint="eastAsia" w:ascii="仿宋" w:hAnsi="仿宋" w:eastAsia="仿宋" w:cs="仿宋"/>
          <w:b/>
          <w:bCs/>
          <w:color w:val="auto"/>
          <w:sz w:val="24"/>
          <w:szCs w:val="24"/>
        </w:rPr>
        <w:t>本项目接受联合体投标：</w:t>
      </w:r>
      <w:r>
        <w:rPr>
          <w:rFonts w:hint="eastAsia" w:ascii="仿宋" w:hAnsi="Wingdings" w:eastAsia="仿宋" w:cs="Times New Roman"/>
          <w:color w:val="auto"/>
          <w:kern w:val="0"/>
          <w:sz w:val="24"/>
          <w:szCs w:val="24"/>
        </w:rPr>
        <w:sym w:font="Wingdings" w:char="00A8"/>
      </w:r>
      <w:r>
        <w:rPr>
          <w:rFonts w:hint="eastAsia" w:ascii="仿宋" w:hAnsi="仿宋" w:eastAsia="仿宋" w:cs="仿宋"/>
          <w:b/>
          <w:bCs/>
          <w:color w:val="auto"/>
          <w:sz w:val="24"/>
          <w:szCs w:val="24"/>
        </w:rPr>
        <w:t>是，</w:t>
      </w:r>
      <w:r>
        <w:rPr>
          <w:rFonts w:hint="eastAsia" w:ascii="仿宋" w:hAnsi="Wingdings" w:eastAsia="仿宋" w:cs="Times New Roman"/>
          <w:color w:val="auto"/>
          <w:kern w:val="0"/>
          <w:sz w:val="24"/>
          <w:szCs w:val="24"/>
        </w:rPr>
        <w:sym w:font="Wingdings" w:char="00FE"/>
      </w:r>
      <w:r>
        <w:rPr>
          <w:rFonts w:hint="eastAsia" w:ascii="仿宋" w:hAnsi="仿宋" w:eastAsia="仿宋" w:cs="仿宋"/>
          <w:b/>
          <w:bCs/>
          <w:color w:val="auto"/>
          <w:sz w:val="24"/>
          <w:szCs w:val="24"/>
        </w:rPr>
        <w:t>否</w:t>
      </w:r>
      <w:r>
        <w:rPr>
          <w:rFonts w:hint="eastAsia" w:ascii="仿宋" w:hAnsi="仿宋" w:eastAsia="仿宋" w:cs="仿宋"/>
          <w:color w:val="auto"/>
          <w:kern w:val="0"/>
          <w:sz w:val="24"/>
          <w:szCs w:val="24"/>
        </w:rPr>
        <w:t>。</w:t>
      </w:r>
    </w:p>
    <w:p w14:paraId="1F110589">
      <w:pPr>
        <w:spacing w:line="360" w:lineRule="auto"/>
        <w:rPr>
          <w:rFonts w:ascii="仿宋" w:hAnsi="仿宋" w:eastAsia="仿宋"/>
          <w:b/>
          <w:bCs/>
          <w:sz w:val="24"/>
          <w:szCs w:val="24"/>
        </w:rPr>
      </w:pPr>
      <w:r>
        <w:rPr>
          <w:rFonts w:hint="eastAsia" w:ascii="仿宋" w:hAnsi="仿宋" w:eastAsia="仿宋" w:cs="仿宋"/>
          <w:b/>
          <w:bCs/>
          <w:sz w:val="24"/>
          <w:szCs w:val="24"/>
        </w:rPr>
        <w:t>二、申请人的资格要求：</w:t>
      </w:r>
    </w:p>
    <w:p w14:paraId="4C3C181A">
      <w:pPr>
        <w:spacing w:line="360" w:lineRule="auto"/>
        <w:ind w:firstLine="480" w:firstLineChars="200"/>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1、符合《招标投标法及实施条例》及相关法律、法规等规定；</w:t>
      </w:r>
    </w:p>
    <w:p w14:paraId="1F209AFA">
      <w:pPr>
        <w:spacing w:line="360" w:lineRule="auto"/>
        <w:ind w:firstLine="480" w:firstLineChars="200"/>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2、在中华人民共和国境内注册，具有独立承担民事责任有能力；</w:t>
      </w:r>
    </w:p>
    <w:p w14:paraId="34A1A72E">
      <w:pPr>
        <w:spacing w:line="360" w:lineRule="auto"/>
        <w:ind w:firstLine="480" w:firstLineChars="200"/>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3、未被“信用中国”列入失信惩戒对象或失信被执行人的、采购活动严重违法失信行为记录名单、重大税收违法案件名单企业；</w:t>
      </w:r>
    </w:p>
    <w:p w14:paraId="0931B352">
      <w:pPr>
        <w:spacing w:line="360" w:lineRule="auto"/>
        <w:rPr>
          <w:rFonts w:ascii="仿宋" w:hAnsi="仿宋" w:eastAsia="仿宋" w:cs="仿宋"/>
          <w:b/>
          <w:bCs/>
          <w:sz w:val="24"/>
          <w:szCs w:val="24"/>
        </w:rPr>
      </w:pPr>
      <w:r>
        <w:rPr>
          <w:rFonts w:hint="eastAsia" w:ascii="仿宋" w:hAnsi="仿宋" w:eastAsia="仿宋" w:cs="仿宋"/>
          <w:b/>
          <w:bCs/>
          <w:sz w:val="24"/>
          <w:szCs w:val="24"/>
        </w:rPr>
        <w:t>三、获取招标文件</w:t>
      </w:r>
      <w:r>
        <w:rPr>
          <w:rFonts w:ascii="仿宋" w:hAnsi="仿宋" w:eastAsia="仿宋" w:cs="仿宋"/>
          <w:b/>
          <w:bCs/>
          <w:sz w:val="24"/>
          <w:szCs w:val="24"/>
        </w:rPr>
        <w:t xml:space="preserve"> </w:t>
      </w:r>
    </w:p>
    <w:p w14:paraId="64C1874F">
      <w:pPr>
        <w:spacing w:line="360" w:lineRule="auto"/>
        <w:ind w:firstLine="482" w:firstLineChars="200"/>
        <w:rPr>
          <w:rFonts w:ascii="仿宋" w:hAnsi="仿宋" w:eastAsia="仿宋"/>
          <w:sz w:val="24"/>
          <w:szCs w:val="24"/>
        </w:rPr>
      </w:pPr>
      <w:r>
        <w:rPr>
          <w:rFonts w:hint="eastAsia" w:ascii="仿宋" w:hAnsi="仿宋" w:eastAsia="仿宋" w:cs="仿宋"/>
          <w:b/>
          <w:bCs/>
          <w:sz w:val="24"/>
          <w:szCs w:val="24"/>
        </w:rPr>
        <w:t>时间：</w:t>
      </w:r>
      <w:r>
        <w:rPr>
          <w:rFonts w:ascii="仿宋" w:hAnsi="仿宋" w:eastAsia="仿宋" w:cs="仿宋"/>
          <w:sz w:val="24"/>
          <w:szCs w:val="24"/>
        </w:rPr>
        <w:t>/</w:t>
      </w:r>
      <w:r>
        <w:rPr>
          <w:rFonts w:hint="eastAsia" w:ascii="仿宋" w:hAnsi="仿宋" w:eastAsia="仿宋" w:cs="仿宋"/>
          <w:sz w:val="24"/>
          <w:szCs w:val="24"/>
        </w:rPr>
        <w:t>至</w:t>
      </w:r>
      <w:r>
        <w:rPr>
          <w:rFonts w:ascii="仿宋" w:hAnsi="仿宋" w:eastAsia="仿宋" w:cs="仿宋"/>
          <w:sz w:val="24"/>
          <w:szCs w:val="24"/>
          <w:u w:val="single"/>
        </w:rPr>
        <w:t>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8</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日</w:t>
      </w:r>
      <w:r>
        <w:rPr>
          <w:rFonts w:hint="eastAsia" w:ascii="仿宋" w:hAnsi="仿宋" w:eastAsia="仿宋" w:cs="仿宋"/>
          <w:sz w:val="24"/>
          <w:szCs w:val="24"/>
        </w:rPr>
        <w:t>，每天上午</w:t>
      </w:r>
      <w:r>
        <w:rPr>
          <w:rFonts w:ascii="仿宋" w:hAnsi="仿宋" w:eastAsia="仿宋" w:cs="仿宋"/>
          <w:sz w:val="24"/>
          <w:szCs w:val="24"/>
        </w:rPr>
        <w:t>00:00</w:t>
      </w:r>
      <w:r>
        <w:rPr>
          <w:rFonts w:hint="eastAsia" w:ascii="仿宋" w:hAnsi="仿宋" w:eastAsia="仿宋" w:cs="仿宋"/>
          <w:sz w:val="24"/>
          <w:szCs w:val="24"/>
        </w:rPr>
        <w:t>至</w:t>
      </w:r>
      <w:r>
        <w:rPr>
          <w:rFonts w:ascii="仿宋" w:hAnsi="仿宋" w:eastAsia="仿宋" w:cs="仿宋"/>
          <w:sz w:val="24"/>
          <w:szCs w:val="24"/>
        </w:rPr>
        <w:t xml:space="preserve">12:00 </w:t>
      </w:r>
      <w:r>
        <w:rPr>
          <w:rFonts w:hint="eastAsia" w:ascii="仿宋" w:hAnsi="仿宋" w:eastAsia="仿宋" w:cs="仿宋"/>
          <w:sz w:val="24"/>
          <w:szCs w:val="24"/>
        </w:rPr>
        <w:t>，下午</w:t>
      </w:r>
      <w:r>
        <w:rPr>
          <w:rFonts w:ascii="仿宋" w:hAnsi="仿宋" w:eastAsia="仿宋" w:cs="仿宋"/>
          <w:sz w:val="24"/>
          <w:szCs w:val="24"/>
        </w:rPr>
        <w:t>12:00</w:t>
      </w:r>
      <w:r>
        <w:rPr>
          <w:rFonts w:hint="eastAsia" w:ascii="仿宋" w:hAnsi="仿宋" w:eastAsia="仿宋" w:cs="仿宋"/>
          <w:sz w:val="24"/>
          <w:szCs w:val="24"/>
        </w:rPr>
        <w:t>至</w:t>
      </w:r>
      <w:r>
        <w:rPr>
          <w:rFonts w:ascii="仿宋" w:hAnsi="仿宋" w:eastAsia="仿宋" w:cs="仿宋"/>
          <w:sz w:val="24"/>
          <w:szCs w:val="24"/>
        </w:rPr>
        <w:t>23:59</w:t>
      </w:r>
      <w:r>
        <w:rPr>
          <w:rFonts w:hint="eastAsia" w:ascii="仿宋" w:hAnsi="仿宋" w:eastAsia="仿宋" w:cs="仿宋"/>
          <w:sz w:val="24"/>
          <w:szCs w:val="24"/>
        </w:rPr>
        <w:t>（北京时间，线上获取法定节假日均可，线下获取文件法定节假日除外）</w:t>
      </w:r>
    </w:p>
    <w:p w14:paraId="0DAEE401">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地点（网址）：</w:t>
      </w:r>
      <w:r>
        <w:rPr>
          <w:rFonts w:hint="eastAsia" w:ascii="仿宋" w:hAnsi="仿宋" w:eastAsia="仿宋" w:cs="仿宋"/>
          <w:sz w:val="24"/>
          <w:szCs w:val="24"/>
          <w:lang w:val="en-US" w:eastAsia="zh-CN"/>
        </w:rPr>
        <w:t>乐</w:t>
      </w:r>
      <w:r>
        <w:rPr>
          <w:rFonts w:hint="eastAsia" w:ascii="仿宋" w:hAnsi="仿宋" w:eastAsia="仿宋" w:cs="仿宋"/>
          <w:sz w:val="24"/>
          <w:szCs w:val="24"/>
        </w:rPr>
        <w:t>采云平台(www.lecaiyun.com)</w:t>
      </w:r>
      <w:r>
        <w:rPr>
          <w:rFonts w:ascii="仿宋" w:hAnsi="仿宋" w:eastAsia="仿宋" w:cs="仿宋"/>
          <w:sz w:val="24"/>
          <w:szCs w:val="24"/>
        </w:rPr>
        <w:t xml:space="preserve"> </w:t>
      </w:r>
    </w:p>
    <w:p w14:paraId="0FAD638B">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方式：</w:t>
      </w:r>
      <w:r>
        <w:rPr>
          <w:rFonts w:hint="eastAsia" w:ascii="仿宋" w:hAnsi="仿宋" w:eastAsia="仿宋" w:cs="仿宋"/>
          <w:sz w:val="24"/>
          <w:szCs w:val="24"/>
        </w:rPr>
        <w:t>供应商登录</w:t>
      </w:r>
      <w:r>
        <w:rPr>
          <w:rFonts w:hint="eastAsia" w:ascii="仿宋" w:hAnsi="仿宋" w:eastAsia="仿宋" w:cs="仿宋"/>
          <w:sz w:val="24"/>
          <w:szCs w:val="24"/>
          <w:lang w:val="en-US" w:eastAsia="zh-CN"/>
        </w:rPr>
        <w:t>乐</w:t>
      </w:r>
      <w:r>
        <w:rPr>
          <w:rFonts w:hint="eastAsia" w:ascii="仿宋" w:hAnsi="仿宋" w:eastAsia="仿宋" w:cs="仿宋"/>
          <w:sz w:val="24"/>
          <w:szCs w:val="24"/>
        </w:rPr>
        <w:t>采云平台(www.lecaiyun.com)在线申请获取采购文件（进入“项目采购”应用，在获取采购文件菜单中选择项目，申请获取采购文件）。</w:t>
      </w:r>
      <w:r>
        <w:rPr>
          <w:rFonts w:ascii="仿宋" w:hAnsi="仿宋" w:eastAsia="仿宋" w:cs="仿宋"/>
          <w:sz w:val="24"/>
          <w:szCs w:val="24"/>
        </w:rPr>
        <w:t xml:space="preserve"> </w:t>
      </w:r>
    </w:p>
    <w:p w14:paraId="4346B381">
      <w:pPr>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售价（元）：</w:t>
      </w:r>
      <w:r>
        <w:rPr>
          <w:rFonts w:ascii="仿宋" w:hAnsi="仿宋" w:eastAsia="仿宋" w:cs="仿宋"/>
          <w:sz w:val="24"/>
          <w:szCs w:val="24"/>
        </w:rPr>
        <w:t xml:space="preserve">0 </w:t>
      </w:r>
      <w:r>
        <w:rPr>
          <w:rFonts w:ascii="仿宋" w:hAnsi="仿宋" w:eastAsia="仿宋" w:cs="仿宋"/>
          <w:sz w:val="24"/>
          <w:szCs w:val="24"/>
        </w:rPr>
        <w:tab/>
      </w:r>
    </w:p>
    <w:p w14:paraId="0F55A233">
      <w:pPr>
        <w:spacing w:line="360" w:lineRule="auto"/>
        <w:rPr>
          <w:rFonts w:ascii="仿宋" w:hAnsi="仿宋" w:eastAsia="仿宋"/>
          <w:b/>
          <w:bCs/>
          <w:sz w:val="24"/>
          <w:szCs w:val="24"/>
        </w:rPr>
      </w:pPr>
      <w:r>
        <w:rPr>
          <w:rFonts w:hint="eastAsia" w:ascii="仿宋" w:hAnsi="仿宋" w:eastAsia="仿宋" w:cs="仿宋"/>
          <w:b/>
          <w:bCs/>
          <w:sz w:val="24"/>
          <w:szCs w:val="24"/>
        </w:rPr>
        <w:t>四、提交投标文件截止时间、开标时间和地点</w:t>
      </w:r>
    </w:p>
    <w:p w14:paraId="0D52D79C">
      <w:pPr>
        <w:spacing w:line="360" w:lineRule="auto"/>
        <w:ind w:firstLine="482" w:firstLineChars="200"/>
        <w:rPr>
          <w:rFonts w:ascii="仿宋" w:hAnsi="仿宋" w:eastAsia="仿宋"/>
          <w:sz w:val="24"/>
          <w:szCs w:val="24"/>
        </w:rPr>
      </w:pPr>
      <w:r>
        <w:rPr>
          <w:rFonts w:hint="eastAsia" w:ascii="仿宋" w:hAnsi="仿宋" w:eastAsia="仿宋" w:cs="仿宋"/>
          <w:b/>
          <w:bCs/>
          <w:sz w:val="24"/>
          <w:szCs w:val="24"/>
        </w:rPr>
        <w:t>提交投标文件截止时间：</w:t>
      </w:r>
      <w:r>
        <w:rPr>
          <w:rFonts w:ascii="仿宋" w:hAnsi="仿宋" w:eastAsia="仿宋" w:cs="仿宋"/>
          <w:sz w:val="24"/>
          <w:szCs w:val="24"/>
          <w:u w:val="single"/>
        </w:rPr>
        <w:t>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8</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日</w:t>
      </w:r>
      <w:r>
        <w:rPr>
          <w:rFonts w:ascii="仿宋" w:hAnsi="仿宋" w:eastAsia="仿宋" w:cs="仿宋"/>
          <w:sz w:val="24"/>
          <w:szCs w:val="24"/>
          <w:u w:val="single"/>
        </w:rPr>
        <w:t>09</w:t>
      </w:r>
      <w:r>
        <w:rPr>
          <w:rFonts w:hint="eastAsia" w:ascii="仿宋" w:hAnsi="仿宋" w:eastAsia="仿宋" w:cs="仿宋"/>
          <w:sz w:val="24"/>
          <w:szCs w:val="24"/>
          <w:u w:val="single"/>
        </w:rPr>
        <w:t>点</w:t>
      </w:r>
      <w:r>
        <w:rPr>
          <w:rFonts w:ascii="仿宋" w:hAnsi="仿宋" w:eastAsia="仿宋" w:cs="仿宋"/>
          <w:sz w:val="24"/>
          <w:szCs w:val="24"/>
          <w:u w:val="single"/>
        </w:rPr>
        <w:t>30</w:t>
      </w:r>
      <w:r>
        <w:rPr>
          <w:rFonts w:hint="eastAsia" w:ascii="仿宋" w:hAnsi="仿宋" w:eastAsia="仿宋" w:cs="仿宋"/>
          <w:sz w:val="24"/>
          <w:szCs w:val="24"/>
          <w:u w:val="single"/>
        </w:rPr>
        <w:t>分</w:t>
      </w:r>
      <w:r>
        <w:rPr>
          <w:rFonts w:ascii="仿宋" w:hAnsi="仿宋" w:eastAsia="仿宋" w:cs="仿宋"/>
          <w:sz w:val="24"/>
          <w:szCs w:val="24"/>
          <w:u w:val="single"/>
        </w:rPr>
        <w:t xml:space="preserve"> </w:t>
      </w:r>
      <w:r>
        <w:rPr>
          <w:rFonts w:hint="eastAsia" w:ascii="仿宋" w:hAnsi="仿宋" w:eastAsia="仿宋" w:cs="仿宋"/>
          <w:sz w:val="24"/>
          <w:szCs w:val="24"/>
        </w:rPr>
        <w:t>（北京时间）</w:t>
      </w:r>
    </w:p>
    <w:p w14:paraId="5026D01B">
      <w:pPr>
        <w:spacing w:line="360" w:lineRule="auto"/>
        <w:ind w:firstLine="482" w:firstLineChars="200"/>
        <w:rPr>
          <w:rFonts w:ascii="仿宋" w:hAnsi="仿宋" w:eastAsia="仿宋"/>
          <w:b/>
          <w:bCs/>
          <w:sz w:val="24"/>
          <w:szCs w:val="24"/>
        </w:rPr>
      </w:pPr>
      <w:r>
        <w:rPr>
          <w:rFonts w:hint="eastAsia" w:ascii="仿宋" w:hAnsi="仿宋" w:eastAsia="仿宋" w:cs="仿宋"/>
          <w:b/>
          <w:bCs/>
          <w:sz w:val="24"/>
          <w:szCs w:val="24"/>
        </w:rPr>
        <w:t>投标地点（网址）：</w:t>
      </w:r>
      <w:r>
        <w:rPr>
          <w:rFonts w:hint="eastAsia" w:ascii="仿宋" w:hAnsi="仿宋" w:eastAsia="仿宋" w:cs="仿宋"/>
          <w:sz w:val="24"/>
          <w:szCs w:val="24"/>
          <w:lang w:val="en-US" w:eastAsia="zh-CN"/>
        </w:rPr>
        <w:t>乐</w:t>
      </w:r>
      <w:r>
        <w:rPr>
          <w:rFonts w:hint="eastAsia" w:ascii="仿宋" w:hAnsi="仿宋" w:eastAsia="仿宋" w:cs="仿宋"/>
          <w:sz w:val="24"/>
          <w:szCs w:val="24"/>
        </w:rPr>
        <w:t>采云平台(www.lecaiyun.com)</w:t>
      </w:r>
      <w:r>
        <w:rPr>
          <w:rFonts w:ascii="仿宋" w:hAnsi="仿宋" w:eastAsia="仿宋" w:cs="仿宋"/>
          <w:sz w:val="24"/>
          <w:szCs w:val="24"/>
        </w:rPr>
        <w:t xml:space="preserve"> </w:t>
      </w:r>
    </w:p>
    <w:p w14:paraId="22786279">
      <w:pPr>
        <w:spacing w:line="360" w:lineRule="auto"/>
        <w:ind w:firstLine="482" w:firstLineChars="200"/>
        <w:rPr>
          <w:rFonts w:ascii="仿宋" w:hAnsi="仿宋" w:eastAsia="仿宋" w:cs="仿宋"/>
          <w:sz w:val="24"/>
          <w:szCs w:val="24"/>
          <w:u w:val="single"/>
        </w:rPr>
      </w:pPr>
      <w:r>
        <w:rPr>
          <w:rFonts w:hint="eastAsia" w:ascii="仿宋" w:hAnsi="仿宋" w:eastAsia="仿宋" w:cs="仿宋"/>
          <w:b/>
          <w:bCs/>
          <w:sz w:val="24"/>
          <w:szCs w:val="24"/>
        </w:rPr>
        <w:t>开标时间：</w:t>
      </w:r>
      <w:r>
        <w:rPr>
          <w:rFonts w:ascii="仿宋" w:hAnsi="仿宋" w:eastAsia="仿宋" w:cs="仿宋"/>
          <w:sz w:val="24"/>
          <w:szCs w:val="24"/>
          <w:u w:val="single"/>
        </w:rPr>
        <w:t>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8</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日</w:t>
      </w:r>
      <w:r>
        <w:rPr>
          <w:rFonts w:ascii="仿宋" w:hAnsi="仿宋" w:eastAsia="仿宋" w:cs="仿宋"/>
          <w:sz w:val="24"/>
          <w:szCs w:val="24"/>
          <w:u w:val="single"/>
        </w:rPr>
        <w:t>09</w:t>
      </w:r>
      <w:r>
        <w:rPr>
          <w:rFonts w:hint="eastAsia" w:ascii="仿宋" w:hAnsi="仿宋" w:eastAsia="仿宋" w:cs="仿宋"/>
          <w:sz w:val="24"/>
          <w:szCs w:val="24"/>
          <w:u w:val="single"/>
        </w:rPr>
        <w:t>点</w:t>
      </w:r>
      <w:r>
        <w:rPr>
          <w:rFonts w:ascii="仿宋" w:hAnsi="仿宋" w:eastAsia="仿宋" w:cs="仿宋"/>
          <w:sz w:val="24"/>
          <w:szCs w:val="24"/>
          <w:u w:val="single"/>
        </w:rPr>
        <w:t>30</w:t>
      </w:r>
      <w:r>
        <w:rPr>
          <w:rFonts w:hint="eastAsia" w:ascii="仿宋" w:hAnsi="仿宋" w:eastAsia="仿宋" w:cs="仿宋"/>
          <w:sz w:val="24"/>
          <w:szCs w:val="24"/>
          <w:u w:val="single"/>
        </w:rPr>
        <w:t>分</w:t>
      </w:r>
      <w:r>
        <w:rPr>
          <w:rFonts w:ascii="仿宋" w:hAnsi="仿宋" w:eastAsia="仿宋" w:cs="仿宋"/>
          <w:sz w:val="24"/>
          <w:szCs w:val="24"/>
          <w:u w:val="single"/>
        </w:rPr>
        <w:t xml:space="preserve"> </w:t>
      </w:r>
    </w:p>
    <w:p w14:paraId="26CB94CC">
      <w:pPr>
        <w:spacing w:line="360" w:lineRule="auto"/>
        <w:ind w:firstLine="482" w:firstLineChars="200"/>
        <w:rPr>
          <w:rFonts w:hint="eastAsia" w:ascii="微软雅黑" w:hAnsi="微软雅黑" w:eastAsia="微软雅黑" w:cs="微软雅黑"/>
          <w:color w:val="000000"/>
          <w:sz w:val="22"/>
          <w:szCs w:val="22"/>
          <w:shd w:val="clear" w:color="auto" w:fill="FFFFFF"/>
        </w:rPr>
      </w:pPr>
      <w:r>
        <w:rPr>
          <w:rFonts w:hint="eastAsia" w:ascii="仿宋" w:hAnsi="仿宋" w:eastAsia="仿宋" w:cs="仿宋"/>
          <w:b/>
          <w:bCs/>
          <w:sz w:val="24"/>
          <w:szCs w:val="24"/>
        </w:rPr>
        <w:t>开标地点（网址）：</w:t>
      </w:r>
      <w:r>
        <w:rPr>
          <w:rFonts w:hint="eastAsia" w:ascii="仿宋" w:hAnsi="仿宋" w:eastAsia="仿宋" w:cs="仿宋"/>
          <w:sz w:val="24"/>
          <w:szCs w:val="24"/>
        </w:rPr>
        <w:t>请登录乐采云投标客户端投标，客户端下载地址</w:t>
      </w:r>
      <w:r>
        <w:rPr>
          <w:rFonts w:hint="eastAsia" w:ascii="微软雅黑" w:hAnsi="微软雅黑" w:eastAsia="微软雅黑" w:cs="微软雅黑"/>
          <w:color w:val="000000"/>
          <w:sz w:val="22"/>
          <w:szCs w:val="22"/>
          <w:shd w:val="clear" w:color="auto" w:fill="FFFFFF"/>
        </w:rPr>
        <w:fldChar w:fldCharType="begin"/>
      </w:r>
      <w:r>
        <w:rPr>
          <w:rFonts w:hint="eastAsia" w:ascii="微软雅黑" w:hAnsi="微软雅黑" w:eastAsia="微软雅黑" w:cs="微软雅黑"/>
          <w:color w:val="000000"/>
          <w:sz w:val="22"/>
          <w:szCs w:val="22"/>
          <w:shd w:val="clear" w:color="auto" w:fill="FFFFFF"/>
        </w:rPr>
        <w:instrText xml:space="preserve"> HYPERLINK "https://sitecdn.zcycdn.com/zcy-client/bidding-client-new/official/lcy/LeCaiYunSetup.latest.exe" </w:instrText>
      </w:r>
      <w:r>
        <w:rPr>
          <w:rFonts w:hint="eastAsia" w:ascii="微软雅黑" w:hAnsi="微软雅黑" w:eastAsia="微软雅黑" w:cs="微软雅黑"/>
          <w:color w:val="000000"/>
          <w:sz w:val="22"/>
          <w:szCs w:val="22"/>
          <w:shd w:val="clear" w:color="auto" w:fill="FFFFFF"/>
        </w:rPr>
        <w:fldChar w:fldCharType="separate"/>
      </w:r>
      <w:r>
        <w:rPr>
          <w:rStyle w:val="77"/>
          <w:rFonts w:hint="eastAsia" w:ascii="微软雅黑" w:hAnsi="微软雅黑" w:eastAsia="微软雅黑" w:cs="微软雅黑"/>
          <w:sz w:val="22"/>
          <w:szCs w:val="22"/>
          <w:shd w:val="clear" w:color="auto" w:fill="FFFFFF"/>
        </w:rPr>
        <w:t>https://sitecdn.zcycdn.com/zcy-client/bidding-client-new/official/lcy/LeCaiYunSetup.latest.exe</w:t>
      </w:r>
      <w:r>
        <w:rPr>
          <w:rFonts w:hint="eastAsia" w:ascii="微软雅黑" w:hAnsi="微软雅黑" w:eastAsia="微软雅黑" w:cs="微软雅黑"/>
          <w:color w:val="000000"/>
          <w:sz w:val="22"/>
          <w:szCs w:val="22"/>
          <w:shd w:val="clear" w:color="auto" w:fill="FFFFFF"/>
        </w:rPr>
        <w:fldChar w:fldCharType="end"/>
      </w:r>
    </w:p>
    <w:p w14:paraId="41CE6A31">
      <w:pPr>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、投标文件开启</w:t>
      </w:r>
    </w:p>
    <w:p w14:paraId="04C65D7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 开启时间： 2025 年 </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5</w:t>
      </w:r>
      <w:r>
        <w:rPr>
          <w:rFonts w:hint="eastAsia" w:ascii="仿宋" w:hAnsi="仿宋" w:eastAsia="仿宋" w:cs="仿宋"/>
          <w:sz w:val="24"/>
          <w:szCs w:val="24"/>
        </w:rPr>
        <w:t>日9:</w:t>
      </w:r>
      <w:r>
        <w:rPr>
          <w:rFonts w:hint="eastAsia" w:ascii="仿宋" w:hAnsi="仿宋" w:eastAsia="仿宋" w:cs="仿宋"/>
          <w:sz w:val="24"/>
          <w:szCs w:val="24"/>
          <w:lang w:val="en-US" w:eastAsia="zh-CN"/>
        </w:rPr>
        <w:t>3</w:t>
      </w:r>
      <w:r>
        <w:rPr>
          <w:rFonts w:hint="eastAsia" w:ascii="仿宋" w:hAnsi="仿宋" w:eastAsia="仿宋" w:cs="仿宋"/>
          <w:sz w:val="24"/>
          <w:szCs w:val="24"/>
        </w:rPr>
        <w:t>0（北京时间）</w:t>
      </w:r>
    </w:p>
    <w:p w14:paraId="431CA782">
      <w:pPr>
        <w:spacing w:line="360" w:lineRule="auto"/>
        <w:ind w:firstLine="480" w:firstLineChars="200"/>
      </w:pPr>
      <w:r>
        <w:rPr>
          <w:rFonts w:hint="eastAsia" w:ascii="仿宋" w:hAnsi="仿宋" w:eastAsia="仿宋" w:cs="仿宋"/>
          <w:sz w:val="24"/>
          <w:szCs w:val="24"/>
        </w:rPr>
        <w:t>2. 地点：乐采云平台(www.lecaiyun.com)线上 </w:t>
      </w:r>
    </w:p>
    <w:p w14:paraId="5CAB4E1D">
      <w:pPr>
        <w:spacing w:line="360" w:lineRule="auto"/>
        <w:rPr>
          <w:rFonts w:ascii="仿宋" w:hAnsi="仿宋" w:eastAsia="仿宋"/>
          <w:sz w:val="24"/>
          <w:szCs w:val="24"/>
        </w:rPr>
      </w:pPr>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、公告期限</w:t>
      </w:r>
      <w:r>
        <w:rPr>
          <w:rFonts w:ascii="仿宋" w:hAnsi="仿宋" w:eastAsia="仿宋" w:cs="仿宋"/>
          <w:b/>
          <w:bCs/>
          <w:sz w:val="24"/>
          <w:szCs w:val="24"/>
        </w:rPr>
        <w:t xml:space="preserve"> </w:t>
      </w:r>
    </w:p>
    <w:p w14:paraId="5E839FC3">
      <w:pPr>
        <w:spacing w:line="360" w:lineRule="auto"/>
        <w:ind w:firstLine="480" w:firstLineChars="200"/>
        <w:rPr>
          <w:rFonts w:ascii="仿宋" w:hAnsi="仿宋" w:eastAsia="仿宋"/>
          <w:sz w:val="24"/>
          <w:szCs w:val="24"/>
        </w:rPr>
      </w:pPr>
      <w:r>
        <w:rPr>
          <w:rFonts w:hint="eastAsia" w:ascii="仿宋" w:hAnsi="仿宋" w:eastAsia="仿宋" w:cs="仿宋"/>
          <w:sz w:val="24"/>
          <w:szCs w:val="24"/>
        </w:rPr>
        <w:t>自本公告发布之日起</w:t>
      </w:r>
      <w:r>
        <w:rPr>
          <w:rFonts w:ascii="仿宋" w:hAnsi="仿宋" w:eastAsia="仿宋" w:cs="仿宋"/>
          <w:sz w:val="24"/>
          <w:szCs w:val="24"/>
        </w:rPr>
        <w:t>5</w:t>
      </w:r>
      <w:r>
        <w:rPr>
          <w:rFonts w:hint="eastAsia" w:ascii="仿宋" w:hAnsi="仿宋" w:eastAsia="仿宋" w:cs="仿宋"/>
          <w:sz w:val="24"/>
          <w:szCs w:val="24"/>
        </w:rPr>
        <w:t>个工作日。</w:t>
      </w:r>
    </w:p>
    <w:p w14:paraId="0A417253">
      <w:pPr>
        <w:spacing w:line="360" w:lineRule="auto"/>
        <w:rPr>
          <w:rFonts w:hint="default" w:ascii="仿宋" w:hAnsi="仿宋" w:eastAsia="仿宋"/>
          <w:b/>
          <w:bCs/>
          <w:sz w:val="24"/>
          <w:szCs w:val="24"/>
          <w:lang w:val="en-US" w:eastAsia="zh-CN"/>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、其他补充事宜</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w:t>
      </w:r>
    </w:p>
    <w:p w14:paraId="52931078">
      <w:pPr>
        <w:spacing w:line="360" w:lineRule="auto"/>
        <w:rPr>
          <w:rFonts w:hint="default" w:ascii="仿宋" w:hAnsi="仿宋" w:eastAsia="仿宋" w:cs="仿宋"/>
          <w:sz w:val="24"/>
          <w:szCs w:val="24"/>
          <w:lang w:val="en-US" w:eastAsia="zh-CN"/>
        </w:rPr>
      </w:pPr>
      <w:r>
        <w:rPr>
          <w:rFonts w:hint="eastAsia" w:ascii="仿宋" w:hAnsi="仿宋" w:eastAsia="仿宋" w:cs="仿宋"/>
          <w:b/>
          <w:bCs/>
          <w:sz w:val="24"/>
          <w:szCs w:val="24"/>
          <w:lang w:val="en-US" w:eastAsia="zh-CN"/>
        </w:rPr>
        <w:t>八</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联系人</w:t>
      </w:r>
    </w:p>
    <w:p w14:paraId="07D569E7">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1.采购方名称：</w:t>
      </w:r>
      <w:r>
        <w:rPr>
          <w:rFonts w:hint="eastAsia" w:ascii="仿宋" w:hAnsi="仿宋" w:eastAsia="仿宋" w:cs="仿宋"/>
          <w:sz w:val="24"/>
          <w:szCs w:val="24"/>
          <w:lang w:val="en-US" w:eastAsia="zh-CN"/>
        </w:rPr>
        <w:t>新昌县东园置业有限公司</w:t>
      </w:r>
    </w:p>
    <w:p w14:paraId="200F8D35">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采购方地址：</w:t>
      </w:r>
      <w:r>
        <w:rPr>
          <w:rFonts w:hint="eastAsia" w:ascii="仿宋" w:hAnsi="仿宋" w:eastAsia="仿宋" w:cs="仿宋"/>
          <w:sz w:val="24"/>
          <w:szCs w:val="24"/>
          <w:lang w:val="en-US" w:eastAsia="zh-CN"/>
        </w:rPr>
        <w:t>新昌县大道东路299号（1号地块-3幢）</w:t>
      </w:r>
    </w:p>
    <w:p w14:paraId="74DFFFE0">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联系</w:t>
      </w:r>
      <w:r>
        <w:rPr>
          <w:rFonts w:hint="eastAsia" w:ascii="仿宋" w:hAnsi="仿宋" w:eastAsia="仿宋" w:cs="仿宋"/>
          <w:sz w:val="24"/>
          <w:szCs w:val="24"/>
        </w:rPr>
        <w:t>人：</w:t>
      </w:r>
      <w:r>
        <w:rPr>
          <w:rFonts w:hint="eastAsia" w:ascii="仿宋" w:hAnsi="仿宋" w:eastAsia="仿宋" w:cs="仿宋"/>
          <w:sz w:val="24"/>
          <w:szCs w:val="24"/>
          <w:lang w:val="en-US" w:eastAsia="zh-CN"/>
        </w:rPr>
        <w:t>竺先生</w:t>
      </w:r>
    </w:p>
    <w:p w14:paraId="04A6C8B9">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采购单位联系电话</w:t>
      </w:r>
      <w:r>
        <w:rPr>
          <w:rFonts w:hint="eastAsia" w:ascii="仿宋" w:hAnsi="仿宋" w:eastAsia="仿宋" w:cs="仿宋"/>
          <w:sz w:val="24"/>
          <w:szCs w:val="24"/>
        </w:rPr>
        <w:t>：</w:t>
      </w:r>
      <w:r>
        <w:rPr>
          <w:rFonts w:hint="eastAsia" w:ascii="仿宋" w:hAnsi="仿宋" w:eastAsia="仿宋" w:cs="仿宋"/>
          <w:sz w:val="24"/>
          <w:szCs w:val="24"/>
          <w:lang w:val="en-US" w:eastAsia="zh-CN"/>
        </w:rPr>
        <w:t>0575-86253827</w:t>
      </w:r>
    </w:p>
    <w:p w14:paraId="55BA37A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2.招标代理机构名称：新昌中吉工程管理咨询有限公司</w:t>
      </w:r>
    </w:p>
    <w:p w14:paraId="16BB96C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招标代理机构地址：新昌县七星街道东方润园2幢3楼</w:t>
      </w:r>
    </w:p>
    <w:p w14:paraId="2431900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招标代理机构联系人：张小姐</w:t>
      </w:r>
    </w:p>
    <w:p w14:paraId="00FD295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招标代理机构联系电话：13575566810</w:t>
      </w:r>
    </w:p>
    <w:p w14:paraId="3915372D">
      <w:pPr>
        <w:spacing w:line="360" w:lineRule="auto"/>
        <w:ind w:firstLine="480" w:firstLineChars="200"/>
        <w:rPr>
          <w:rFonts w:ascii="仿宋" w:hAnsi="仿宋" w:eastAsia="仿宋" w:cs="仿宋"/>
          <w:sz w:val="24"/>
          <w:szCs w:val="24"/>
        </w:rPr>
      </w:pPr>
    </w:p>
    <w:p w14:paraId="7B8410FC">
      <w:pPr>
        <w:pStyle w:val="34"/>
        <w:spacing w:line="360" w:lineRule="auto"/>
        <w:jc w:val="center"/>
        <w:rPr>
          <w:rFonts w:ascii="仿宋" w:hAnsi="仿宋" w:eastAsia="仿宋"/>
          <w:b/>
          <w:bCs/>
          <w:sz w:val="36"/>
          <w:szCs w:val="36"/>
        </w:rPr>
      </w:pPr>
      <w:r>
        <w:rPr>
          <w:rFonts w:ascii="仿宋" w:hAnsi="仿宋" w:eastAsia="仿宋"/>
          <w:b/>
          <w:bCs/>
          <w:sz w:val="36"/>
          <w:szCs w:val="36"/>
        </w:rPr>
        <w:br w:type="page"/>
      </w:r>
      <w:r>
        <w:rPr>
          <w:rFonts w:hint="eastAsia" w:ascii="仿宋" w:hAnsi="仿宋" w:eastAsia="仿宋" w:cs="仿宋"/>
          <w:b/>
          <w:bCs/>
          <w:sz w:val="36"/>
          <w:szCs w:val="36"/>
        </w:rPr>
        <w:t>第二部分</w:t>
      </w:r>
      <w:bookmarkEnd w:id="7"/>
      <w:r>
        <w:rPr>
          <w:rFonts w:ascii="仿宋" w:hAnsi="仿宋" w:eastAsia="仿宋" w:cs="仿宋"/>
          <w:b/>
          <w:bCs/>
          <w:sz w:val="36"/>
          <w:szCs w:val="36"/>
        </w:rPr>
        <w:t xml:space="preserve"> </w:t>
      </w:r>
      <w:r>
        <w:rPr>
          <w:rFonts w:hint="eastAsia" w:ascii="仿宋" w:hAnsi="仿宋" w:eastAsia="仿宋" w:cs="仿宋"/>
          <w:b/>
          <w:bCs/>
          <w:sz w:val="36"/>
          <w:szCs w:val="36"/>
        </w:rPr>
        <w:t>投标人须知</w:t>
      </w:r>
      <w:bookmarkEnd w:id="8"/>
    </w:p>
    <w:p w14:paraId="540AF7D5">
      <w:pPr>
        <w:snapToGrid w:val="0"/>
        <w:spacing w:line="360" w:lineRule="auto"/>
        <w:jc w:val="center"/>
        <w:rPr>
          <w:rFonts w:ascii="仿宋" w:hAnsi="仿宋" w:eastAsia="仿宋"/>
          <w:b/>
          <w:bCs/>
          <w:sz w:val="32"/>
          <w:szCs w:val="32"/>
        </w:rPr>
      </w:pPr>
      <w:r>
        <w:rPr>
          <w:rFonts w:hint="eastAsia" w:ascii="仿宋" w:hAnsi="仿宋" w:eastAsia="仿宋" w:cs="仿宋"/>
          <w:b/>
          <w:bCs/>
          <w:sz w:val="32"/>
          <w:szCs w:val="32"/>
        </w:rPr>
        <w:t>前附表</w:t>
      </w:r>
    </w:p>
    <w:tbl>
      <w:tblPr>
        <w:tblStyle w:val="63"/>
        <w:tblW w:w="8567" w:type="dxa"/>
        <w:tblInd w:w="-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843"/>
        <w:gridCol w:w="6095"/>
      </w:tblGrid>
      <w:tr w14:paraId="0A77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center"/>
          </w:tcPr>
          <w:p w14:paraId="1A593447">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序号</w:t>
            </w:r>
          </w:p>
        </w:tc>
        <w:tc>
          <w:tcPr>
            <w:tcW w:w="1843" w:type="dxa"/>
            <w:vAlign w:val="center"/>
          </w:tcPr>
          <w:p w14:paraId="36677230">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事项</w:t>
            </w:r>
          </w:p>
        </w:tc>
        <w:tc>
          <w:tcPr>
            <w:tcW w:w="6095" w:type="dxa"/>
            <w:vAlign w:val="center"/>
          </w:tcPr>
          <w:p w14:paraId="66E8FFDE">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本项目的特别规定</w:t>
            </w:r>
          </w:p>
        </w:tc>
      </w:tr>
      <w:tr w14:paraId="09D5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center"/>
          </w:tcPr>
          <w:p w14:paraId="505218D2">
            <w:pPr>
              <w:snapToGrid w:val="0"/>
              <w:spacing w:line="360" w:lineRule="auto"/>
              <w:jc w:val="center"/>
              <w:rPr>
                <w:rFonts w:ascii="仿宋" w:hAnsi="仿宋" w:eastAsia="仿宋" w:cs="仿宋"/>
                <w:sz w:val="24"/>
                <w:szCs w:val="24"/>
              </w:rPr>
            </w:pPr>
            <w:r>
              <w:rPr>
                <w:rFonts w:ascii="仿宋" w:hAnsi="仿宋" w:eastAsia="仿宋" w:cs="仿宋"/>
                <w:sz w:val="24"/>
                <w:szCs w:val="24"/>
              </w:rPr>
              <w:t>1</w:t>
            </w:r>
          </w:p>
        </w:tc>
        <w:tc>
          <w:tcPr>
            <w:tcW w:w="1843" w:type="dxa"/>
            <w:vAlign w:val="center"/>
          </w:tcPr>
          <w:p w14:paraId="0C006BED">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报价要求</w:t>
            </w:r>
          </w:p>
        </w:tc>
        <w:tc>
          <w:tcPr>
            <w:tcW w:w="6095" w:type="dxa"/>
            <w:vAlign w:val="center"/>
          </w:tcPr>
          <w:p w14:paraId="2EAC30F9">
            <w:pPr>
              <w:snapToGrid w:val="0"/>
              <w:spacing w:line="360" w:lineRule="auto"/>
              <w:jc w:val="both"/>
              <w:rPr>
                <w:rFonts w:ascii="仿宋" w:hAnsi="仿宋" w:eastAsia="仿宋"/>
                <w:b/>
                <w:bCs/>
                <w:kern w:val="0"/>
                <w:sz w:val="24"/>
                <w:szCs w:val="24"/>
                <w:lang w:val="zh-CN"/>
              </w:rPr>
            </w:pPr>
            <w:r>
              <w:rPr>
                <w:rFonts w:hint="eastAsia" w:ascii="仿宋" w:hAnsi="仿宋" w:eastAsia="仿宋" w:cs="仿宋"/>
                <w:kern w:val="0"/>
                <w:sz w:val="24"/>
                <w:szCs w:val="24"/>
                <w:lang w:val="zh-CN"/>
              </w:rPr>
              <w:t>有关本项目实施所需的所有费用（含税费）均计入报价。</w:t>
            </w:r>
            <w:r>
              <w:rPr>
                <w:rFonts w:hint="eastAsia" w:ascii="仿宋" w:hAnsi="仿宋" w:eastAsia="仿宋" w:cs="仿宋"/>
                <w:sz w:val="24"/>
                <w:szCs w:val="24"/>
              </w:rPr>
              <w:t>开标一览表（报价表）是报价的唯一载体</w:t>
            </w:r>
            <w:r>
              <w:rPr>
                <w:rFonts w:hint="eastAsia" w:ascii="仿宋" w:hAnsi="仿宋" w:eastAsia="仿宋" w:cs="仿宋"/>
                <w:kern w:val="0"/>
                <w:sz w:val="24"/>
                <w:szCs w:val="24"/>
                <w:lang w:val="zh-CN"/>
              </w:rPr>
              <w:t>。投标文件中价格全部采用人民币报价。招标文件未列明，而投标人认为必需的费用也需列入报价。</w:t>
            </w:r>
            <w:r>
              <w:rPr>
                <w:rFonts w:hint="eastAsia" w:ascii="仿宋" w:hAnsi="仿宋" w:eastAsia="仿宋" w:cs="仿宋"/>
                <w:b/>
                <w:bCs/>
                <w:kern w:val="0"/>
                <w:sz w:val="24"/>
                <w:szCs w:val="24"/>
                <w:lang w:val="zh-CN"/>
              </w:rPr>
              <w:t>提醒：验收时检测费用由采购人承担，不包含在投标总价中。</w:t>
            </w:r>
          </w:p>
          <w:p w14:paraId="0046367A">
            <w:pPr>
              <w:snapToGrid w:val="0"/>
              <w:spacing w:line="360" w:lineRule="auto"/>
              <w:jc w:val="both"/>
              <w:rPr>
                <w:rFonts w:ascii="仿宋" w:hAnsi="仿宋" w:eastAsia="仿宋"/>
                <w:b/>
                <w:bCs/>
                <w:kern w:val="0"/>
                <w:sz w:val="24"/>
                <w:szCs w:val="24"/>
                <w:lang w:val="zh-CN"/>
              </w:rPr>
            </w:pPr>
            <w:r>
              <w:rPr>
                <w:rFonts w:hint="eastAsia" w:ascii="仿宋" w:hAnsi="仿宋" w:eastAsia="仿宋" w:cs="仿宋"/>
                <w:b/>
                <w:bCs/>
                <w:kern w:val="0"/>
                <w:sz w:val="24"/>
                <w:szCs w:val="24"/>
                <w:lang w:val="zh-CN"/>
              </w:rPr>
              <w:t>投标报价出现下列情形的，投标无效：</w:t>
            </w:r>
          </w:p>
          <w:p w14:paraId="08714268">
            <w:pPr>
              <w:snapToGrid w:val="0"/>
              <w:spacing w:line="360" w:lineRule="auto"/>
              <w:ind w:firstLine="241" w:firstLineChars="100"/>
              <w:jc w:val="both"/>
              <w:rPr>
                <w:rFonts w:ascii="仿宋" w:hAnsi="仿宋" w:eastAsia="仿宋"/>
                <w:b/>
                <w:bCs/>
                <w:kern w:val="0"/>
                <w:sz w:val="24"/>
                <w:szCs w:val="24"/>
                <w:lang w:val="zh-CN"/>
              </w:rPr>
            </w:pPr>
            <w:r>
              <w:rPr>
                <w:rFonts w:hint="eastAsia" w:ascii="仿宋" w:hAnsi="仿宋" w:eastAsia="仿宋" w:cs="仿宋"/>
                <w:b/>
                <w:bCs/>
                <w:kern w:val="0"/>
                <w:sz w:val="24"/>
                <w:szCs w:val="24"/>
                <w:lang w:val="zh-CN"/>
              </w:rPr>
              <w:t>投标文件出现不是唯一的、有选择性投标报价的；</w:t>
            </w:r>
          </w:p>
          <w:p w14:paraId="122844C4">
            <w:pPr>
              <w:snapToGrid w:val="0"/>
              <w:spacing w:line="360" w:lineRule="auto"/>
              <w:ind w:firstLine="241" w:firstLineChars="100"/>
              <w:jc w:val="both"/>
              <w:rPr>
                <w:rFonts w:ascii="仿宋" w:hAnsi="仿宋" w:eastAsia="仿宋"/>
                <w:kern w:val="0"/>
                <w:sz w:val="24"/>
                <w:szCs w:val="24"/>
                <w:lang w:val="zh-CN"/>
              </w:rPr>
            </w:pPr>
            <w:r>
              <w:rPr>
                <w:rFonts w:hint="eastAsia" w:ascii="仿宋" w:hAnsi="仿宋" w:eastAsia="仿宋" w:cs="仿宋"/>
                <w:b/>
                <w:bCs/>
                <w:kern w:val="0"/>
                <w:sz w:val="24"/>
                <w:szCs w:val="24"/>
                <w:lang w:val="zh-CN"/>
              </w:rPr>
              <w:t>投标报价超过招标文件中规定的预算金额或者最高限价的</w:t>
            </w:r>
            <w:r>
              <w:rPr>
                <w:rFonts w:ascii="仿宋" w:hAnsi="仿宋" w:eastAsia="仿宋" w:cs="仿宋"/>
                <w:b/>
                <w:bCs/>
                <w:kern w:val="0"/>
                <w:sz w:val="24"/>
                <w:szCs w:val="24"/>
                <w:lang w:val="zh-CN"/>
              </w:rPr>
              <w:t>;</w:t>
            </w:r>
          </w:p>
          <w:p w14:paraId="2935E8FC">
            <w:pPr>
              <w:spacing w:line="360" w:lineRule="auto"/>
              <w:ind w:firstLine="241" w:firstLineChars="100"/>
              <w:jc w:val="both"/>
              <w:rPr>
                <w:rFonts w:ascii="仿宋" w:hAnsi="仿宋" w:eastAsia="仿宋" w:cs="仿宋"/>
                <w:b/>
                <w:bCs/>
                <w:sz w:val="24"/>
                <w:szCs w:val="24"/>
              </w:rPr>
            </w:pPr>
            <w:r>
              <w:rPr>
                <w:rFonts w:hint="eastAsia" w:ascii="仿宋" w:hAnsi="仿宋" w:eastAsia="仿宋" w:cs="仿宋"/>
                <w:b/>
                <w:bCs/>
                <w:kern w:val="0"/>
                <w:sz w:val="24"/>
                <w:szCs w:val="24"/>
              </w:rPr>
              <w:t>报价明显低于其他通过符合性审查投标人的报价，有可能影响产品质量或者不能诚信履约的，未能按要求提供书面说明或者提交相关证明材料证明其报价合理性的</w:t>
            </w:r>
            <w:r>
              <w:rPr>
                <w:rFonts w:ascii="仿宋" w:hAnsi="仿宋" w:eastAsia="仿宋" w:cs="仿宋"/>
                <w:b/>
                <w:bCs/>
                <w:sz w:val="24"/>
                <w:szCs w:val="24"/>
              </w:rPr>
              <w:t>;</w:t>
            </w:r>
          </w:p>
          <w:p w14:paraId="782898C6">
            <w:pPr>
              <w:spacing w:line="360" w:lineRule="auto"/>
              <w:ind w:firstLine="241" w:firstLineChars="100"/>
              <w:jc w:val="both"/>
              <w:rPr>
                <w:rFonts w:ascii="仿宋" w:hAnsi="仿宋" w:eastAsia="仿宋"/>
                <w:sz w:val="24"/>
                <w:szCs w:val="24"/>
              </w:rPr>
            </w:pPr>
            <w:r>
              <w:rPr>
                <w:rFonts w:hint="eastAsia" w:ascii="仿宋" w:hAnsi="仿宋" w:eastAsia="仿宋" w:cs="仿宋"/>
                <w:b/>
                <w:bCs/>
                <w:kern w:val="0"/>
                <w:sz w:val="24"/>
                <w:szCs w:val="24"/>
              </w:rPr>
              <w:t>投标人对根据修正原则修正后的报价不确认的</w:t>
            </w:r>
            <w:r>
              <w:rPr>
                <w:rFonts w:hint="eastAsia" w:ascii="仿宋" w:hAnsi="仿宋" w:eastAsia="仿宋" w:cs="仿宋"/>
                <w:b/>
                <w:bCs/>
                <w:sz w:val="24"/>
                <w:szCs w:val="24"/>
              </w:rPr>
              <w:t>。</w:t>
            </w:r>
          </w:p>
        </w:tc>
      </w:tr>
      <w:tr w14:paraId="3942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7" w:hRule="atLeast"/>
          <w:tblHeader/>
        </w:trPr>
        <w:tc>
          <w:tcPr>
            <w:tcW w:w="629" w:type="dxa"/>
            <w:vAlign w:val="center"/>
          </w:tcPr>
          <w:p w14:paraId="54421B70">
            <w:pPr>
              <w:snapToGrid w:val="0"/>
              <w:spacing w:line="360" w:lineRule="auto"/>
              <w:jc w:val="center"/>
              <w:rPr>
                <w:rFonts w:ascii="仿宋" w:hAnsi="仿宋" w:eastAsia="仿宋" w:cs="仿宋"/>
                <w:sz w:val="24"/>
                <w:szCs w:val="24"/>
              </w:rPr>
            </w:pPr>
            <w:r>
              <w:rPr>
                <w:rFonts w:ascii="仿宋" w:hAnsi="仿宋" w:eastAsia="仿宋" w:cs="仿宋"/>
                <w:sz w:val="24"/>
                <w:szCs w:val="24"/>
              </w:rPr>
              <w:t>2</w:t>
            </w:r>
          </w:p>
        </w:tc>
        <w:tc>
          <w:tcPr>
            <w:tcW w:w="1843" w:type="dxa"/>
            <w:vAlign w:val="center"/>
          </w:tcPr>
          <w:p w14:paraId="23592F8F">
            <w:pPr>
              <w:snapToGrid w:val="0"/>
              <w:spacing w:line="360" w:lineRule="auto"/>
              <w:ind w:firstLine="482" w:firstLineChars="200"/>
              <w:jc w:val="center"/>
              <w:rPr>
                <w:rFonts w:ascii="仿宋" w:hAnsi="仿宋" w:eastAsia="仿宋"/>
                <w:b/>
                <w:bCs/>
                <w:sz w:val="24"/>
                <w:szCs w:val="24"/>
              </w:rPr>
            </w:pPr>
            <w:r>
              <w:rPr>
                <w:rFonts w:hint="eastAsia" w:ascii="仿宋" w:hAnsi="仿宋" w:eastAsia="仿宋" w:cs="仿宋"/>
                <w:b/>
                <w:bCs/>
                <w:sz w:val="24"/>
                <w:szCs w:val="24"/>
              </w:rPr>
              <w:t>分包</w:t>
            </w:r>
          </w:p>
        </w:tc>
        <w:tc>
          <w:tcPr>
            <w:tcW w:w="6095" w:type="dxa"/>
            <w:vAlign w:val="center"/>
          </w:tcPr>
          <w:p w14:paraId="19221824">
            <w:pPr>
              <w:spacing w:line="360" w:lineRule="auto"/>
              <w:jc w:val="both"/>
              <w:rPr>
                <w:rFonts w:ascii="仿宋" w:hAnsi="仿宋" w:eastAsia="仿宋"/>
                <w:sz w:val="24"/>
                <w:szCs w:val="24"/>
              </w:rPr>
            </w:pPr>
            <w:r>
              <w:rPr>
                <w:rFonts w:hint="eastAsia" w:ascii="仿宋" w:hAnsi="仿宋" w:eastAsia="仿宋" w:cs="仿宋"/>
                <w:sz w:val="24"/>
                <w:szCs w:val="24"/>
              </w:rPr>
              <w:t>不同意分包。</w:t>
            </w:r>
          </w:p>
        </w:tc>
      </w:tr>
      <w:tr w14:paraId="44F7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tblHeader/>
        </w:trPr>
        <w:tc>
          <w:tcPr>
            <w:tcW w:w="629" w:type="dxa"/>
            <w:vMerge w:val="restart"/>
            <w:vAlign w:val="center"/>
          </w:tcPr>
          <w:p w14:paraId="6D8DD98A">
            <w:pPr>
              <w:snapToGrid w:val="0"/>
              <w:spacing w:line="360" w:lineRule="auto"/>
              <w:jc w:val="center"/>
              <w:rPr>
                <w:rFonts w:ascii="仿宋" w:hAnsi="仿宋" w:eastAsia="仿宋"/>
                <w:sz w:val="24"/>
                <w:szCs w:val="24"/>
              </w:rPr>
            </w:pPr>
          </w:p>
          <w:p w14:paraId="777ECA79">
            <w:pPr>
              <w:snapToGrid w:val="0"/>
              <w:spacing w:line="360" w:lineRule="auto"/>
              <w:jc w:val="center"/>
              <w:rPr>
                <w:rFonts w:ascii="仿宋" w:hAnsi="仿宋" w:eastAsia="仿宋"/>
                <w:sz w:val="24"/>
                <w:szCs w:val="24"/>
              </w:rPr>
            </w:pPr>
          </w:p>
          <w:p w14:paraId="6773C3F3">
            <w:pPr>
              <w:snapToGrid w:val="0"/>
              <w:spacing w:line="360" w:lineRule="auto"/>
              <w:jc w:val="center"/>
              <w:rPr>
                <w:rFonts w:ascii="仿宋" w:hAnsi="仿宋" w:eastAsia="仿宋" w:cs="仿宋"/>
                <w:sz w:val="24"/>
                <w:szCs w:val="24"/>
              </w:rPr>
            </w:pPr>
            <w:r>
              <w:rPr>
                <w:rFonts w:ascii="仿宋" w:hAnsi="仿宋" w:eastAsia="仿宋" w:cs="仿宋"/>
                <w:sz w:val="24"/>
                <w:szCs w:val="24"/>
              </w:rPr>
              <w:t>3</w:t>
            </w:r>
          </w:p>
        </w:tc>
        <w:tc>
          <w:tcPr>
            <w:tcW w:w="1843" w:type="dxa"/>
            <w:vMerge w:val="restart"/>
            <w:vAlign w:val="center"/>
          </w:tcPr>
          <w:p w14:paraId="3983F622">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投标人应当提供的资格、资信证明文件</w:t>
            </w:r>
          </w:p>
        </w:tc>
        <w:tc>
          <w:tcPr>
            <w:tcW w:w="6095" w:type="dxa"/>
            <w:vAlign w:val="center"/>
          </w:tcPr>
          <w:p w14:paraId="76B5F7A1">
            <w:pPr>
              <w:spacing w:line="360" w:lineRule="auto"/>
              <w:jc w:val="both"/>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）资格证明文件：见招标文件第二部分</w:t>
            </w:r>
            <w:r>
              <w:rPr>
                <w:rFonts w:ascii="仿宋" w:hAnsi="仿宋" w:eastAsia="仿宋" w:cs="仿宋"/>
                <w:sz w:val="24"/>
                <w:szCs w:val="24"/>
              </w:rPr>
              <w:t>11.1</w:t>
            </w:r>
            <w:r>
              <w:rPr>
                <w:rFonts w:hint="eastAsia" w:ascii="仿宋" w:hAnsi="仿宋" w:eastAsia="仿宋" w:cs="仿宋"/>
                <w:sz w:val="24"/>
                <w:szCs w:val="24"/>
              </w:rPr>
              <w:t>。</w:t>
            </w:r>
          </w:p>
          <w:p w14:paraId="19EA55AB">
            <w:pPr>
              <w:spacing w:line="360" w:lineRule="auto"/>
              <w:jc w:val="both"/>
              <w:rPr>
                <w:rFonts w:ascii="仿宋" w:hAnsi="仿宋" w:eastAsia="仿宋"/>
                <w:snapToGrid w:val="0"/>
                <w:kern w:val="0"/>
              </w:rPr>
            </w:pPr>
            <w:r>
              <w:rPr>
                <w:rFonts w:hint="eastAsia" w:ascii="仿宋" w:hAnsi="仿宋" w:eastAsia="仿宋" w:cs="仿宋"/>
                <w:kern w:val="0"/>
                <w:sz w:val="24"/>
                <w:szCs w:val="24"/>
                <w:lang w:val="zh-CN"/>
              </w:rPr>
              <w:t>投标人未提供有效的资格证明文件的，视为投标人不具备招标文件中规定的资格要求，投标无效。</w:t>
            </w:r>
          </w:p>
        </w:tc>
      </w:tr>
      <w:tr w14:paraId="2BE6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1" w:hRule="atLeast"/>
          <w:tblHeader/>
        </w:trPr>
        <w:tc>
          <w:tcPr>
            <w:tcW w:w="629" w:type="dxa"/>
            <w:vMerge w:val="continue"/>
            <w:vAlign w:val="center"/>
          </w:tcPr>
          <w:p w14:paraId="021B2452">
            <w:pPr>
              <w:snapToGrid w:val="0"/>
              <w:spacing w:line="360" w:lineRule="auto"/>
              <w:jc w:val="center"/>
              <w:rPr>
                <w:rFonts w:ascii="仿宋" w:hAnsi="仿宋" w:eastAsia="仿宋"/>
                <w:sz w:val="24"/>
                <w:szCs w:val="24"/>
              </w:rPr>
            </w:pPr>
          </w:p>
        </w:tc>
        <w:tc>
          <w:tcPr>
            <w:tcW w:w="1843" w:type="dxa"/>
            <w:vMerge w:val="continue"/>
            <w:vAlign w:val="center"/>
          </w:tcPr>
          <w:p w14:paraId="303A85CE">
            <w:pPr>
              <w:snapToGrid w:val="0"/>
              <w:spacing w:line="360" w:lineRule="auto"/>
              <w:jc w:val="center"/>
              <w:rPr>
                <w:rFonts w:ascii="仿宋" w:hAnsi="仿宋" w:eastAsia="仿宋"/>
                <w:b/>
                <w:bCs/>
                <w:sz w:val="24"/>
                <w:szCs w:val="24"/>
              </w:rPr>
            </w:pPr>
          </w:p>
        </w:tc>
        <w:tc>
          <w:tcPr>
            <w:tcW w:w="6095" w:type="dxa"/>
            <w:vAlign w:val="center"/>
          </w:tcPr>
          <w:p w14:paraId="2C289B7D">
            <w:pPr>
              <w:spacing w:line="360" w:lineRule="auto"/>
              <w:jc w:val="both"/>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）资信证明文件：根据招标文件第四部分评标标准提供。</w:t>
            </w:r>
          </w:p>
        </w:tc>
      </w:tr>
      <w:tr w14:paraId="08DF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tblHeader/>
        </w:trPr>
        <w:tc>
          <w:tcPr>
            <w:tcW w:w="629" w:type="dxa"/>
            <w:vAlign w:val="center"/>
          </w:tcPr>
          <w:p w14:paraId="157D5815">
            <w:pPr>
              <w:snapToGrid w:val="0"/>
              <w:spacing w:line="360" w:lineRule="auto"/>
              <w:jc w:val="center"/>
              <w:rPr>
                <w:rFonts w:ascii="仿宋" w:hAnsi="仿宋" w:eastAsia="仿宋"/>
                <w:sz w:val="24"/>
                <w:szCs w:val="24"/>
              </w:rPr>
            </w:pPr>
          </w:p>
          <w:p w14:paraId="56DBB6B9">
            <w:pPr>
              <w:snapToGrid w:val="0"/>
              <w:spacing w:line="360" w:lineRule="auto"/>
              <w:jc w:val="center"/>
              <w:rPr>
                <w:rFonts w:ascii="仿宋" w:hAnsi="仿宋" w:eastAsia="仿宋" w:cs="仿宋"/>
                <w:sz w:val="24"/>
                <w:szCs w:val="24"/>
              </w:rPr>
            </w:pPr>
            <w:r>
              <w:rPr>
                <w:rFonts w:ascii="仿宋" w:hAnsi="仿宋" w:eastAsia="仿宋" w:cs="仿宋"/>
                <w:sz w:val="24"/>
                <w:szCs w:val="24"/>
              </w:rPr>
              <w:t>4</w:t>
            </w:r>
          </w:p>
        </w:tc>
        <w:tc>
          <w:tcPr>
            <w:tcW w:w="1843" w:type="dxa"/>
            <w:vAlign w:val="center"/>
          </w:tcPr>
          <w:p w14:paraId="263BFDF2">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开标前答疑会或现场考察</w:t>
            </w:r>
          </w:p>
        </w:tc>
        <w:tc>
          <w:tcPr>
            <w:tcW w:w="6095" w:type="dxa"/>
            <w:vAlign w:val="center"/>
          </w:tcPr>
          <w:p w14:paraId="3A05ECBA">
            <w:pPr>
              <w:spacing w:line="360" w:lineRule="auto"/>
              <w:jc w:val="both"/>
              <w:rPr>
                <w:rFonts w:ascii="仿宋" w:hAnsi="仿宋" w:eastAsia="仿宋"/>
                <w:sz w:val="24"/>
                <w:szCs w:val="24"/>
              </w:rPr>
            </w:pPr>
            <w:r>
              <w:rPr>
                <w:rFonts w:hint="eastAsia" w:ascii="仿宋" w:hAnsi="仿宋" w:eastAsia="仿宋" w:cs="仿宋"/>
                <w:sz w:val="24"/>
                <w:szCs w:val="24"/>
              </w:rPr>
              <w:t>不组织。</w:t>
            </w:r>
          </w:p>
        </w:tc>
      </w:tr>
      <w:tr w14:paraId="0049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tblHeader/>
        </w:trPr>
        <w:tc>
          <w:tcPr>
            <w:tcW w:w="629" w:type="dxa"/>
            <w:vAlign w:val="center"/>
          </w:tcPr>
          <w:p w14:paraId="477685A2">
            <w:pPr>
              <w:snapToGrid w:val="0"/>
              <w:spacing w:line="360" w:lineRule="auto"/>
              <w:jc w:val="center"/>
              <w:rPr>
                <w:rFonts w:ascii="仿宋" w:hAnsi="仿宋" w:eastAsia="仿宋" w:cs="仿宋"/>
                <w:sz w:val="24"/>
                <w:szCs w:val="24"/>
              </w:rPr>
            </w:pPr>
            <w:r>
              <w:rPr>
                <w:rFonts w:ascii="仿宋" w:hAnsi="仿宋" w:eastAsia="仿宋" w:cs="仿宋"/>
                <w:sz w:val="24"/>
                <w:szCs w:val="24"/>
              </w:rPr>
              <w:t>5</w:t>
            </w:r>
          </w:p>
        </w:tc>
        <w:tc>
          <w:tcPr>
            <w:tcW w:w="1843" w:type="dxa"/>
            <w:vAlign w:val="center"/>
          </w:tcPr>
          <w:p w14:paraId="51EEA203">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样品提供</w:t>
            </w:r>
          </w:p>
        </w:tc>
        <w:tc>
          <w:tcPr>
            <w:tcW w:w="6095" w:type="dxa"/>
            <w:vAlign w:val="center"/>
          </w:tcPr>
          <w:p w14:paraId="6F46C741">
            <w:pPr>
              <w:spacing w:line="360" w:lineRule="auto"/>
              <w:jc w:val="both"/>
              <w:rPr>
                <w:rFonts w:ascii="仿宋" w:hAnsi="仿宋" w:eastAsia="仿宋"/>
                <w:kern w:val="0"/>
                <w:sz w:val="24"/>
                <w:szCs w:val="24"/>
              </w:rPr>
            </w:pPr>
            <w:r>
              <w:rPr>
                <w:rFonts w:hint="eastAsia" w:ascii="仿宋" w:hAnsi="仿宋" w:eastAsia="仿宋" w:cs="仿宋"/>
                <w:kern w:val="0"/>
                <w:sz w:val="24"/>
                <w:szCs w:val="24"/>
              </w:rPr>
              <w:t>要求提供，</w:t>
            </w:r>
          </w:p>
          <w:p w14:paraId="76E404D8">
            <w:pPr>
              <w:spacing w:line="360" w:lineRule="auto"/>
              <w:jc w:val="both"/>
              <w:rPr>
                <w:rFonts w:ascii="仿宋" w:hAnsi="仿宋" w:eastAsia="仿宋"/>
                <w:kern w:val="0"/>
                <w:sz w:val="24"/>
                <w:szCs w:val="24"/>
              </w:rPr>
            </w:pPr>
            <w:r>
              <w:rPr>
                <w:rFonts w:hint="eastAsia" w:ascii="仿宋" w:hAnsi="仿宋" w:eastAsia="仿宋" w:cs="仿宋"/>
                <w:b/>
                <w:bCs/>
                <w:kern w:val="0"/>
                <w:sz w:val="24"/>
                <w:szCs w:val="24"/>
              </w:rPr>
              <w:t>（</w:t>
            </w:r>
            <w:r>
              <w:rPr>
                <w:rFonts w:ascii="仿宋" w:hAnsi="仿宋" w:eastAsia="仿宋" w:cs="仿宋"/>
                <w:b/>
                <w:bCs/>
                <w:kern w:val="0"/>
                <w:sz w:val="24"/>
                <w:szCs w:val="24"/>
              </w:rPr>
              <w:t>1</w:t>
            </w:r>
            <w:r>
              <w:rPr>
                <w:rFonts w:hint="eastAsia" w:ascii="仿宋" w:hAnsi="仿宋" w:eastAsia="仿宋" w:cs="仿宋"/>
                <w:b/>
                <w:bCs/>
                <w:kern w:val="0"/>
                <w:sz w:val="24"/>
                <w:szCs w:val="24"/>
              </w:rPr>
              <w:t>）</w:t>
            </w:r>
            <w:r>
              <w:rPr>
                <w:rFonts w:hint="eastAsia" w:ascii="仿宋" w:hAnsi="仿宋" w:eastAsia="仿宋" w:cs="仿宋"/>
                <w:b/>
                <w:bCs/>
                <w:snapToGrid w:val="0"/>
                <w:kern w:val="28"/>
                <w:sz w:val="24"/>
                <w:szCs w:val="24"/>
              </w:rPr>
              <w:t>样品：</w:t>
            </w:r>
            <w:r>
              <w:rPr>
                <w:rFonts w:hint="eastAsia" w:ascii="仿宋" w:hAnsi="仿宋" w:eastAsia="仿宋" w:cs="仿宋"/>
                <w:b/>
                <w:bCs/>
                <w:snapToGrid w:val="0"/>
                <w:kern w:val="28"/>
                <w:sz w:val="24"/>
                <w:szCs w:val="24"/>
                <w:u w:val="single"/>
              </w:rPr>
              <w:t>1、</w:t>
            </w:r>
            <w:r>
              <w:rPr>
                <w:rFonts w:hint="eastAsia" w:ascii="仿宋" w:hAnsi="仿宋" w:eastAsia="仿宋" w:cs="仿宋"/>
                <w:b/>
                <w:bCs/>
                <w:snapToGrid w:val="0"/>
                <w:kern w:val="28"/>
                <w:sz w:val="24"/>
                <w:szCs w:val="24"/>
                <w:u w:val="single"/>
                <w:lang w:val="en-US" w:eastAsia="zh-CN"/>
              </w:rPr>
              <w:t>席梦思1200*2000*200（序号：4号楼单身公寓套房2 ）；</w:t>
            </w:r>
            <w:r>
              <w:rPr>
                <w:rFonts w:hint="eastAsia" w:ascii="仿宋" w:hAnsi="仿宋" w:eastAsia="仿宋" w:cs="仿宋"/>
                <w:b/>
                <w:bCs/>
                <w:snapToGrid w:val="0"/>
                <w:kern w:val="28"/>
                <w:sz w:val="24"/>
                <w:szCs w:val="24"/>
                <w:u w:val="single"/>
              </w:rPr>
              <w:t>2、</w:t>
            </w:r>
            <w:r>
              <w:rPr>
                <w:rFonts w:hint="eastAsia" w:ascii="仿宋" w:hAnsi="仿宋" w:eastAsia="仿宋" w:cs="仿宋"/>
                <w:b/>
                <w:bCs/>
                <w:snapToGrid w:val="0"/>
                <w:kern w:val="28"/>
                <w:sz w:val="24"/>
                <w:szCs w:val="24"/>
                <w:u w:val="single"/>
                <w:lang w:val="en-US" w:eastAsia="zh-CN"/>
              </w:rPr>
              <w:t>单人床2040*1200*1050（序号：1号楼单身公寓套房7）</w:t>
            </w:r>
            <w:r>
              <w:rPr>
                <w:rFonts w:hint="eastAsia" w:ascii="仿宋" w:hAnsi="仿宋" w:eastAsia="仿宋" w:cs="仿宋"/>
                <w:kern w:val="0"/>
                <w:sz w:val="24"/>
                <w:szCs w:val="24"/>
              </w:rPr>
              <w:t>；</w:t>
            </w:r>
          </w:p>
          <w:p w14:paraId="13A5A819">
            <w:pPr>
              <w:spacing w:line="360" w:lineRule="auto"/>
              <w:jc w:val="both"/>
              <w:rPr>
                <w:rFonts w:ascii="仿宋" w:hAnsi="仿宋" w:eastAsia="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2</w:t>
            </w:r>
            <w:r>
              <w:rPr>
                <w:rFonts w:hint="eastAsia" w:ascii="仿宋" w:hAnsi="仿宋" w:eastAsia="仿宋" w:cs="仿宋"/>
                <w:kern w:val="0"/>
                <w:sz w:val="24"/>
                <w:szCs w:val="24"/>
              </w:rPr>
              <w:t>）</w:t>
            </w:r>
            <w:r>
              <w:rPr>
                <w:rFonts w:hint="eastAsia" w:ascii="仿宋" w:hAnsi="仿宋" w:eastAsia="仿宋" w:cs="仿宋"/>
                <w:snapToGrid w:val="0"/>
                <w:kern w:val="28"/>
                <w:sz w:val="24"/>
                <w:szCs w:val="24"/>
              </w:rPr>
              <w:t>样品制作的标准和要求：</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w:t>
            </w:r>
            <w:r>
              <w:rPr>
                <w:rFonts w:ascii="仿宋" w:hAnsi="仿宋" w:eastAsia="仿宋" w:cs="仿宋"/>
                <w:sz w:val="24"/>
                <w:szCs w:val="24"/>
                <w:u w:val="single"/>
              </w:rPr>
              <w:t xml:space="preserve">  </w:t>
            </w:r>
            <w:r>
              <w:rPr>
                <w:rFonts w:hint="eastAsia" w:ascii="仿宋" w:hAnsi="仿宋" w:eastAsia="仿宋" w:cs="仿宋"/>
                <w:kern w:val="0"/>
                <w:sz w:val="24"/>
                <w:szCs w:val="24"/>
              </w:rPr>
              <w:t>；</w:t>
            </w:r>
          </w:p>
          <w:p w14:paraId="743F1E2F">
            <w:pPr>
              <w:spacing w:line="360" w:lineRule="auto"/>
              <w:jc w:val="both"/>
              <w:rPr>
                <w:rFonts w:ascii="仿宋" w:hAnsi="仿宋" w:eastAsia="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3</w:t>
            </w:r>
            <w:r>
              <w:rPr>
                <w:rFonts w:hint="eastAsia" w:ascii="仿宋" w:hAnsi="仿宋" w:eastAsia="仿宋" w:cs="仿宋"/>
                <w:kern w:val="0"/>
                <w:sz w:val="24"/>
                <w:szCs w:val="24"/>
              </w:rPr>
              <w:t>）样品的评审方法以及评审标准</w:t>
            </w:r>
            <w:r>
              <w:rPr>
                <w:rFonts w:hint="eastAsia" w:ascii="仿宋" w:hAnsi="仿宋" w:eastAsia="仿宋" w:cs="仿宋"/>
                <w:snapToGrid w:val="0"/>
                <w:kern w:val="28"/>
                <w:sz w:val="24"/>
                <w:szCs w:val="24"/>
              </w:rPr>
              <w:t>：详见</w:t>
            </w:r>
            <w:r>
              <w:rPr>
                <w:rFonts w:hint="eastAsia" w:ascii="仿宋" w:hAnsi="仿宋" w:eastAsia="仿宋" w:cs="仿宋"/>
                <w:sz w:val="24"/>
                <w:szCs w:val="24"/>
                <w:u w:val="single"/>
              </w:rPr>
              <w:t>评标办法</w:t>
            </w:r>
            <w:r>
              <w:rPr>
                <w:rFonts w:hint="eastAsia" w:ascii="仿宋" w:hAnsi="仿宋" w:eastAsia="仿宋" w:cs="仿宋"/>
                <w:kern w:val="0"/>
                <w:sz w:val="24"/>
                <w:szCs w:val="24"/>
              </w:rPr>
              <w:t>；</w:t>
            </w:r>
          </w:p>
          <w:p w14:paraId="60607ED8">
            <w:pPr>
              <w:spacing w:line="360" w:lineRule="auto"/>
              <w:jc w:val="both"/>
              <w:rPr>
                <w:rFonts w:ascii="仿宋" w:hAnsi="仿宋" w:eastAsia="仿宋"/>
                <w:kern w:val="0"/>
                <w:sz w:val="24"/>
                <w:szCs w:val="24"/>
              </w:rPr>
            </w:pPr>
            <w:r>
              <w:rPr>
                <w:rFonts w:hint="eastAsia" w:ascii="仿宋" w:hAnsi="仿宋" w:eastAsia="仿宋" w:cs="仿宋"/>
                <w:kern w:val="0"/>
                <w:sz w:val="24"/>
                <w:szCs w:val="24"/>
              </w:rPr>
              <w:t>（</w:t>
            </w:r>
            <w:r>
              <w:rPr>
                <w:rFonts w:ascii="仿宋" w:hAnsi="仿宋" w:eastAsia="仿宋" w:cs="仿宋"/>
                <w:kern w:val="0"/>
                <w:sz w:val="24"/>
                <w:szCs w:val="24"/>
              </w:rPr>
              <w:t>4</w:t>
            </w:r>
            <w:r>
              <w:rPr>
                <w:rFonts w:hint="eastAsia" w:ascii="仿宋" w:hAnsi="仿宋" w:eastAsia="仿宋" w:cs="仿宋"/>
                <w:kern w:val="0"/>
                <w:sz w:val="24"/>
                <w:szCs w:val="24"/>
              </w:rPr>
              <w:t>）是否需要随样品提交检测报告：</w:t>
            </w:r>
            <w:r>
              <w:rPr>
                <w:rFonts w:hint="eastAsia" w:ascii="仿宋" w:hAnsi="Wingdings" w:eastAsia="仿宋"/>
                <w:kern w:val="0"/>
                <w:sz w:val="24"/>
                <w:szCs w:val="24"/>
              </w:rPr>
              <w:sym w:font="Wingdings" w:char="F0FE"/>
            </w:r>
            <w:r>
              <w:rPr>
                <w:rFonts w:hint="eastAsia" w:ascii="仿宋" w:hAnsi="仿宋" w:eastAsia="仿宋" w:cs="仿宋"/>
                <w:kern w:val="0"/>
                <w:sz w:val="24"/>
                <w:szCs w:val="24"/>
              </w:rPr>
              <w:t>否；</w:t>
            </w:r>
            <w:r>
              <w:rPr>
                <w:rFonts w:hint="eastAsia" w:ascii="MS Mincho" w:hAnsi="MS Mincho" w:eastAsia="MS Mincho" w:cs="MS Mincho"/>
                <w:kern w:val="0"/>
                <w:sz w:val="24"/>
                <w:szCs w:val="24"/>
              </w:rPr>
              <w:t>☐</w:t>
            </w:r>
            <w:r>
              <w:rPr>
                <w:rFonts w:hint="eastAsia" w:ascii="仿宋" w:hAnsi="仿宋" w:eastAsia="仿宋" w:cs="仿宋"/>
                <w:kern w:val="0"/>
                <w:sz w:val="24"/>
                <w:szCs w:val="24"/>
              </w:rPr>
              <w:t>是，检测机构的要求</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w:t>
            </w:r>
            <w:r>
              <w:rPr>
                <w:rFonts w:ascii="仿宋" w:hAnsi="仿宋" w:eastAsia="仿宋" w:cs="仿宋"/>
                <w:sz w:val="24"/>
                <w:szCs w:val="24"/>
                <w:u w:val="single"/>
              </w:rPr>
              <w:t xml:space="preserve">  </w:t>
            </w:r>
            <w:r>
              <w:rPr>
                <w:rFonts w:hint="eastAsia" w:ascii="仿宋" w:hAnsi="仿宋" w:eastAsia="仿宋" w:cs="仿宋"/>
                <w:kern w:val="0"/>
                <w:sz w:val="24"/>
                <w:szCs w:val="24"/>
              </w:rPr>
              <w:t>；检测内容</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w:t>
            </w:r>
            <w:r>
              <w:rPr>
                <w:rFonts w:ascii="仿宋" w:hAnsi="仿宋" w:eastAsia="仿宋" w:cs="仿宋"/>
                <w:sz w:val="24"/>
                <w:szCs w:val="24"/>
                <w:u w:val="single"/>
              </w:rPr>
              <w:t xml:space="preserve">  </w:t>
            </w:r>
            <w:r>
              <w:rPr>
                <w:rFonts w:hint="eastAsia" w:ascii="仿宋" w:hAnsi="仿宋" w:eastAsia="仿宋" w:cs="仿宋"/>
                <w:kern w:val="0"/>
                <w:sz w:val="24"/>
                <w:szCs w:val="24"/>
              </w:rPr>
              <w:t>。</w:t>
            </w:r>
          </w:p>
          <w:p w14:paraId="1B608E7D">
            <w:pPr>
              <w:spacing w:line="360" w:lineRule="auto"/>
              <w:jc w:val="both"/>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）提供样品的时间：</w:t>
            </w:r>
            <w:r>
              <w:rPr>
                <w:rFonts w:ascii="仿宋" w:hAnsi="仿宋" w:eastAsia="仿宋" w:cs="仿宋"/>
                <w:sz w:val="24"/>
                <w:szCs w:val="24"/>
                <w:u w:val="single"/>
              </w:rPr>
              <w:t>202</w:t>
            </w:r>
            <w:r>
              <w:rPr>
                <w:rFonts w:hint="eastAsia" w:ascii="仿宋" w:hAnsi="仿宋" w:eastAsia="仿宋" w:cs="仿宋"/>
                <w:sz w:val="24"/>
                <w:szCs w:val="24"/>
                <w:u w:val="single"/>
                <w:lang w:val="en-US" w:eastAsia="zh-CN"/>
              </w:rPr>
              <w:t>5</w:t>
            </w:r>
            <w:r>
              <w:rPr>
                <w:rFonts w:hint="eastAsia" w:ascii="仿宋" w:hAnsi="仿宋" w:eastAsia="仿宋" w:cs="仿宋"/>
                <w:sz w:val="24"/>
                <w:szCs w:val="24"/>
                <w:u w:val="single"/>
              </w:rPr>
              <w:t>年</w:t>
            </w:r>
            <w:r>
              <w:rPr>
                <w:rFonts w:hint="eastAsia" w:ascii="仿宋" w:hAnsi="仿宋" w:eastAsia="仿宋" w:cs="仿宋"/>
                <w:sz w:val="24"/>
                <w:szCs w:val="24"/>
                <w:u w:val="single"/>
                <w:lang w:val="en-US" w:eastAsia="zh-CN"/>
              </w:rPr>
              <w:t>8</w:t>
            </w:r>
            <w:r>
              <w:rPr>
                <w:rFonts w:hint="eastAsia" w:ascii="仿宋" w:hAnsi="仿宋" w:eastAsia="仿宋" w:cs="仿宋"/>
                <w:sz w:val="24"/>
                <w:szCs w:val="24"/>
                <w:u w:val="single"/>
              </w:rPr>
              <w:t>月</w:t>
            </w:r>
            <w:r>
              <w:rPr>
                <w:rFonts w:hint="eastAsia" w:ascii="仿宋" w:hAnsi="仿宋" w:eastAsia="仿宋" w:cs="仿宋"/>
                <w:sz w:val="24"/>
                <w:szCs w:val="24"/>
                <w:u w:val="single"/>
                <w:lang w:val="en-US" w:eastAsia="zh-CN"/>
              </w:rPr>
              <w:t>4</w:t>
            </w:r>
            <w:r>
              <w:rPr>
                <w:rFonts w:hint="eastAsia" w:ascii="仿宋" w:hAnsi="仿宋" w:eastAsia="仿宋" w:cs="仿宋"/>
                <w:sz w:val="24"/>
                <w:szCs w:val="24"/>
                <w:u w:val="single"/>
              </w:rPr>
              <w:t>日上午</w:t>
            </w:r>
            <w:r>
              <w:rPr>
                <w:rFonts w:ascii="仿宋" w:hAnsi="仿宋" w:eastAsia="仿宋" w:cs="仿宋"/>
                <w:sz w:val="24"/>
                <w:szCs w:val="24"/>
                <w:u w:val="single"/>
              </w:rPr>
              <w:t>9</w:t>
            </w:r>
            <w:r>
              <w:rPr>
                <w:rFonts w:hint="eastAsia" w:ascii="仿宋" w:hAnsi="仿宋" w:eastAsia="仿宋" w:cs="仿宋"/>
                <w:sz w:val="24"/>
                <w:szCs w:val="24"/>
                <w:u w:val="single"/>
              </w:rPr>
              <w:t>点</w:t>
            </w:r>
            <w:r>
              <w:rPr>
                <w:rFonts w:ascii="仿宋" w:hAnsi="仿宋" w:eastAsia="仿宋" w:cs="仿宋"/>
                <w:sz w:val="24"/>
                <w:szCs w:val="24"/>
                <w:u w:val="single"/>
              </w:rPr>
              <w:t>-11</w:t>
            </w:r>
            <w:r>
              <w:rPr>
                <w:rFonts w:hint="eastAsia" w:ascii="仿宋" w:hAnsi="仿宋" w:eastAsia="仿宋" w:cs="仿宋"/>
                <w:sz w:val="24"/>
                <w:szCs w:val="24"/>
                <w:u w:val="single"/>
              </w:rPr>
              <w:t>点</w:t>
            </w:r>
            <w:r>
              <w:rPr>
                <w:rFonts w:hint="eastAsia" w:ascii="仿宋" w:hAnsi="仿宋" w:eastAsia="仿宋" w:cs="仿宋"/>
                <w:kern w:val="0"/>
                <w:sz w:val="24"/>
                <w:szCs w:val="24"/>
              </w:rPr>
              <w:t>；地点：</w:t>
            </w:r>
            <w:r>
              <w:rPr>
                <w:rFonts w:hint="eastAsia" w:ascii="仿宋" w:hAnsi="仿宋" w:eastAsia="仿宋" w:cs="仿宋"/>
                <w:kern w:val="0"/>
                <w:sz w:val="24"/>
                <w:szCs w:val="24"/>
                <w:lang w:val="en-US" w:eastAsia="zh-CN"/>
              </w:rPr>
              <w:t>新昌中吉</w:t>
            </w:r>
            <w:r>
              <w:rPr>
                <w:rFonts w:hint="eastAsia" w:ascii="仿宋" w:hAnsi="仿宋" w:eastAsia="仿宋" w:cs="仿宋"/>
                <w:sz w:val="24"/>
                <w:szCs w:val="24"/>
              </w:rPr>
              <w:t>工程管理咨询有限公司</w:t>
            </w:r>
            <w:r>
              <w:rPr>
                <w:rFonts w:hint="eastAsia" w:ascii="仿宋" w:hAnsi="仿宋" w:eastAsia="仿宋" w:cs="仿宋"/>
                <w:sz w:val="24"/>
                <w:szCs w:val="24"/>
                <w:lang w:val="en-US" w:eastAsia="zh-CN"/>
              </w:rPr>
              <w:t>新昌县七星街道东方润园B幢3楼</w:t>
            </w:r>
            <w:r>
              <w:rPr>
                <w:rFonts w:hint="eastAsia" w:ascii="仿宋" w:hAnsi="仿宋" w:eastAsia="仿宋" w:cs="仿宋"/>
                <w:kern w:val="0"/>
                <w:sz w:val="24"/>
                <w:szCs w:val="24"/>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张小姐</w:t>
            </w:r>
            <w:r>
              <w:rPr>
                <w:rFonts w:hint="eastAsia" w:ascii="仿宋" w:hAnsi="仿宋" w:eastAsia="仿宋" w:cs="仿宋"/>
                <w:sz w:val="24"/>
                <w:szCs w:val="24"/>
              </w:rPr>
              <w:t>，</w:t>
            </w:r>
            <w:r>
              <w:rPr>
                <w:rFonts w:hint="eastAsia" w:ascii="仿宋" w:hAnsi="仿宋" w:eastAsia="仿宋" w:cs="仿宋"/>
                <w:kern w:val="28"/>
                <w:sz w:val="24"/>
                <w:szCs w:val="24"/>
              </w:rPr>
              <w:t>联系电话：</w:t>
            </w:r>
            <w:r>
              <w:rPr>
                <w:rFonts w:hint="eastAsia" w:ascii="仿宋" w:hAnsi="仿宋" w:eastAsia="仿宋" w:cs="仿宋"/>
                <w:kern w:val="28"/>
                <w:sz w:val="24"/>
                <w:szCs w:val="24"/>
                <w:lang w:val="en-US" w:eastAsia="zh-CN"/>
              </w:rPr>
              <w:t>13575566810</w:t>
            </w:r>
            <w:r>
              <w:rPr>
                <w:rFonts w:hint="eastAsia" w:ascii="仿宋" w:hAnsi="仿宋" w:eastAsia="仿宋" w:cs="仿宋"/>
                <w:sz w:val="24"/>
                <w:szCs w:val="24"/>
              </w:rPr>
              <w:t>。请投标人在上述时间内提供样品并按规定位置安装完毕。超过截止时间的，采购人或采购代理机构将不予接收，并将清场并封闭样品现场。</w:t>
            </w:r>
          </w:p>
          <w:p w14:paraId="79EC3D7A">
            <w:pPr>
              <w:spacing w:line="360" w:lineRule="auto"/>
              <w:jc w:val="both"/>
              <w:rPr>
                <w:rFonts w:ascii="仿宋" w:hAnsi="仿宋" w:eastAsia="仿宋"/>
                <w:sz w:val="24"/>
                <w:szCs w:val="24"/>
              </w:rPr>
            </w:pPr>
            <w:r>
              <w:rPr>
                <w:rFonts w:ascii="仿宋" w:hAnsi="仿宋" w:eastAsia="仿宋" w:cs="仿宋"/>
                <w:sz w:val="24"/>
                <w:szCs w:val="24"/>
              </w:rPr>
              <w:t xml:space="preserve"> (6)</w:t>
            </w:r>
            <w:r>
              <w:rPr>
                <w:rFonts w:hint="eastAsia" w:ascii="仿宋" w:hAnsi="仿宋" w:eastAsia="仿宋" w:cs="仿宋"/>
                <w:sz w:val="24"/>
                <w:szCs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D7825A5">
            <w:pPr>
              <w:spacing w:line="360" w:lineRule="auto"/>
              <w:jc w:val="both"/>
              <w:rPr>
                <w:rFonts w:ascii="仿宋" w:hAnsi="仿宋" w:eastAsia="仿宋"/>
                <w:b/>
                <w:bCs/>
                <w:sz w:val="24"/>
                <w:szCs w:val="24"/>
              </w:rPr>
            </w:pP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）制作、运输、安装和保管样品所发生的一切费用由投标人自理。</w:t>
            </w:r>
          </w:p>
        </w:tc>
      </w:tr>
      <w:tr w14:paraId="01BE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629" w:type="dxa"/>
            <w:vAlign w:val="center"/>
          </w:tcPr>
          <w:p w14:paraId="494874CA">
            <w:pPr>
              <w:snapToGrid w:val="0"/>
              <w:spacing w:line="360" w:lineRule="auto"/>
              <w:jc w:val="center"/>
              <w:rPr>
                <w:rFonts w:ascii="仿宋" w:hAnsi="仿宋" w:eastAsia="仿宋" w:cs="仿宋"/>
                <w:sz w:val="24"/>
                <w:szCs w:val="24"/>
              </w:rPr>
            </w:pPr>
            <w:r>
              <w:rPr>
                <w:rFonts w:ascii="仿宋" w:hAnsi="仿宋" w:eastAsia="仿宋" w:cs="仿宋"/>
                <w:sz w:val="24"/>
                <w:szCs w:val="24"/>
              </w:rPr>
              <w:t>6</w:t>
            </w:r>
          </w:p>
        </w:tc>
        <w:tc>
          <w:tcPr>
            <w:tcW w:w="1843" w:type="dxa"/>
            <w:vAlign w:val="center"/>
          </w:tcPr>
          <w:p w14:paraId="1189D3B3">
            <w:pPr>
              <w:snapToGrid w:val="0"/>
              <w:spacing w:line="360" w:lineRule="auto"/>
              <w:jc w:val="center"/>
              <w:rPr>
                <w:rFonts w:ascii="仿宋" w:hAnsi="仿宋" w:eastAsia="仿宋"/>
                <w:sz w:val="24"/>
                <w:szCs w:val="24"/>
              </w:rPr>
            </w:pPr>
            <w:r>
              <w:rPr>
                <w:rFonts w:hint="eastAsia" w:ascii="仿宋" w:hAnsi="仿宋" w:eastAsia="仿宋" w:cs="仿宋"/>
                <w:b/>
                <w:bCs/>
                <w:sz w:val="24"/>
                <w:szCs w:val="24"/>
              </w:rPr>
              <w:t>方案讲解演示</w:t>
            </w:r>
          </w:p>
        </w:tc>
        <w:tc>
          <w:tcPr>
            <w:tcW w:w="6095" w:type="dxa"/>
            <w:vAlign w:val="center"/>
          </w:tcPr>
          <w:p w14:paraId="2E1230A3">
            <w:pPr>
              <w:spacing w:line="360" w:lineRule="auto"/>
              <w:jc w:val="both"/>
              <w:rPr>
                <w:rFonts w:ascii="仿宋" w:hAnsi="仿宋" w:eastAsia="仿宋"/>
                <w:b/>
                <w:bCs/>
                <w:kern w:val="0"/>
                <w:sz w:val="24"/>
                <w:szCs w:val="24"/>
                <w:lang w:val="zh-CN"/>
              </w:rPr>
            </w:pPr>
            <w:r>
              <w:rPr>
                <w:rFonts w:hint="eastAsia" w:ascii="仿宋" w:hAnsi="仿宋" w:eastAsia="仿宋" w:cs="仿宋"/>
                <w:sz w:val="24"/>
                <w:szCs w:val="24"/>
              </w:rPr>
              <w:t>不组织。</w:t>
            </w:r>
          </w:p>
        </w:tc>
      </w:tr>
      <w:tr w14:paraId="626A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14:paraId="69E984DC">
            <w:pPr>
              <w:snapToGrid w:val="0"/>
              <w:spacing w:line="360" w:lineRule="auto"/>
              <w:jc w:val="center"/>
              <w:rPr>
                <w:rFonts w:ascii="仿宋" w:hAnsi="仿宋" w:eastAsia="仿宋" w:cs="仿宋"/>
                <w:sz w:val="24"/>
                <w:szCs w:val="24"/>
              </w:rPr>
            </w:pPr>
            <w:r>
              <w:rPr>
                <w:rFonts w:ascii="仿宋" w:hAnsi="仿宋" w:eastAsia="仿宋" w:cs="仿宋"/>
                <w:sz w:val="24"/>
                <w:szCs w:val="24"/>
              </w:rPr>
              <w:t>7</w:t>
            </w:r>
          </w:p>
        </w:tc>
        <w:tc>
          <w:tcPr>
            <w:tcW w:w="1843" w:type="dxa"/>
            <w:vAlign w:val="center"/>
          </w:tcPr>
          <w:p w14:paraId="4FF98912">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是否允许采购进口产品</w:t>
            </w:r>
          </w:p>
        </w:tc>
        <w:tc>
          <w:tcPr>
            <w:tcW w:w="6095" w:type="dxa"/>
            <w:vAlign w:val="center"/>
          </w:tcPr>
          <w:p w14:paraId="5D5DFE38">
            <w:pPr>
              <w:spacing w:line="360" w:lineRule="auto"/>
              <w:jc w:val="both"/>
              <w:rPr>
                <w:rFonts w:ascii="仿宋" w:hAnsi="仿宋" w:eastAsia="仿宋"/>
              </w:rPr>
            </w:pPr>
            <w:r>
              <w:rPr>
                <w:rFonts w:hint="eastAsia" w:ascii="仿宋" w:hAnsi="仿宋" w:eastAsia="仿宋" w:cs="仿宋"/>
                <w:kern w:val="0"/>
                <w:sz w:val="24"/>
                <w:szCs w:val="24"/>
              </w:rPr>
              <w:t>本项目不允许采购进口产品。</w:t>
            </w:r>
          </w:p>
        </w:tc>
      </w:tr>
      <w:tr w14:paraId="4B40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14:paraId="1A6E6E07">
            <w:pPr>
              <w:snapToGrid w:val="0"/>
              <w:spacing w:line="360" w:lineRule="auto"/>
              <w:jc w:val="center"/>
              <w:rPr>
                <w:rFonts w:ascii="仿宋" w:hAnsi="仿宋" w:eastAsia="仿宋"/>
                <w:sz w:val="24"/>
                <w:szCs w:val="24"/>
              </w:rPr>
            </w:pPr>
          </w:p>
          <w:p w14:paraId="4BD49C76">
            <w:pPr>
              <w:snapToGrid w:val="0"/>
              <w:spacing w:line="360" w:lineRule="auto"/>
              <w:jc w:val="center"/>
              <w:rPr>
                <w:rFonts w:ascii="仿宋" w:hAnsi="仿宋" w:eastAsia="仿宋" w:cs="仿宋"/>
                <w:sz w:val="24"/>
                <w:szCs w:val="24"/>
              </w:rPr>
            </w:pPr>
            <w:r>
              <w:rPr>
                <w:rFonts w:ascii="仿宋" w:hAnsi="仿宋" w:eastAsia="仿宋" w:cs="仿宋"/>
                <w:sz w:val="24"/>
                <w:szCs w:val="24"/>
              </w:rPr>
              <w:t>8</w:t>
            </w:r>
          </w:p>
        </w:tc>
        <w:tc>
          <w:tcPr>
            <w:tcW w:w="1843" w:type="dxa"/>
            <w:vAlign w:val="center"/>
          </w:tcPr>
          <w:p w14:paraId="77E6E6B0">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项目属性与核心产品</w:t>
            </w:r>
          </w:p>
        </w:tc>
        <w:tc>
          <w:tcPr>
            <w:tcW w:w="6095" w:type="dxa"/>
            <w:vAlign w:val="center"/>
          </w:tcPr>
          <w:p w14:paraId="497B0F03">
            <w:pPr>
              <w:spacing w:line="360" w:lineRule="auto"/>
              <w:jc w:val="both"/>
              <w:rPr>
                <w:rFonts w:ascii="仿宋" w:hAnsi="仿宋" w:eastAsia="仿宋"/>
                <w:sz w:val="24"/>
                <w:szCs w:val="24"/>
              </w:rPr>
            </w:pPr>
            <w:r>
              <w:rPr>
                <w:rFonts w:hint="eastAsia" w:ascii="仿宋" w:hAnsi="仿宋" w:eastAsia="仿宋" w:cs="仿宋"/>
                <w:sz w:val="24"/>
                <w:szCs w:val="24"/>
              </w:rPr>
              <w:t>货物类，单一产品或</w:t>
            </w:r>
            <w:r>
              <w:rPr>
                <w:rFonts w:hint="eastAsia" w:ascii="仿宋" w:hAnsi="仿宋" w:eastAsia="仿宋" w:cs="仿宋"/>
                <w:kern w:val="0"/>
                <w:sz w:val="24"/>
                <w:szCs w:val="24"/>
              </w:rPr>
              <w:t>核心产品为：</w:t>
            </w:r>
            <w:r>
              <w:rPr>
                <w:rFonts w:ascii="仿宋" w:hAnsi="仿宋" w:eastAsia="仿宋" w:cs="仿宋"/>
                <w:kern w:val="0"/>
                <w:sz w:val="24"/>
                <w:szCs w:val="24"/>
                <w:u w:val="single"/>
              </w:rPr>
              <w:t>/</w:t>
            </w:r>
            <w:r>
              <w:rPr>
                <w:rFonts w:hint="eastAsia" w:ascii="仿宋" w:hAnsi="仿宋" w:eastAsia="仿宋" w:cs="仿宋"/>
                <w:sz w:val="24"/>
                <w:szCs w:val="24"/>
              </w:rPr>
              <w:t>。</w:t>
            </w:r>
          </w:p>
        </w:tc>
      </w:tr>
      <w:tr w14:paraId="6C3D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34" w:hRule="atLeast"/>
          <w:tblHeader/>
        </w:trPr>
        <w:tc>
          <w:tcPr>
            <w:tcW w:w="629" w:type="dxa"/>
            <w:vAlign w:val="center"/>
          </w:tcPr>
          <w:p w14:paraId="54BDAD8A">
            <w:pPr>
              <w:snapToGrid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9</w:t>
            </w:r>
          </w:p>
        </w:tc>
        <w:tc>
          <w:tcPr>
            <w:tcW w:w="1843" w:type="dxa"/>
            <w:vAlign w:val="center"/>
          </w:tcPr>
          <w:p w14:paraId="6996CA48">
            <w:pPr>
              <w:snapToGrid w:val="0"/>
              <w:spacing w:line="360" w:lineRule="auto"/>
              <w:jc w:val="center"/>
              <w:rPr>
                <w:rFonts w:ascii="仿宋" w:hAnsi="仿宋" w:eastAsia="仿宋" w:cs="仿宋"/>
                <w:b/>
                <w:bCs/>
                <w:sz w:val="24"/>
                <w:szCs w:val="24"/>
              </w:rPr>
            </w:pPr>
            <w:r>
              <w:rPr>
                <w:rFonts w:hint="eastAsia" w:ascii="仿宋" w:hAnsi="仿宋" w:eastAsia="仿宋" w:cs="仿宋"/>
                <w:b/>
                <w:bCs/>
                <w:sz w:val="24"/>
                <w:szCs w:val="24"/>
              </w:rPr>
              <w:t>备份投标文件送达地点和签收人员</w:t>
            </w:r>
          </w:p>
        </w:tc>
        <w:tc>
          <w:tcPr>
            <w:tcW w:w="6095" w:type="dxa"/>
            <w:vAlign w:val="center"/>
          </w:tcPr>
          <w:p w14:paraId="38FE6D63">
            <w:pPr>
              <w:pStyle w:val="34"/>
              <w:spacing w:line="360" w:lineRule="auto"/>
              <w:jc w:val="both"/>
              <w:rPr>
                <w:rFonts w:ascii="仿宋" w:hAnsi="仿宋" w:eastAsia="仿宋" w:cs="Times New Roman"/>
                <w:kern w:val="28"/>
                <w:sz w:val="24"/>
                <w:szCs w:val="24"/>
              </w:rPr>
            </w:pPr>
            <w:r>
              <w:rPr>
                <w:rFonts w:hint="eastAsia" w:ascii="仿宋" w:hAnsi="仿宋" w:eastAsia="仿宋" w:cs="仿宋"/>
                <w:kern w:val="28"/>
                <w:sz w:val="24"/>
                <w:szCs w:val="24"/>
              </w:rPr>
              <w:t>备份投标文件送达地点：</w:t>
            </w:r>
            <w:r>
              <w:rPr>
                <w:rFonts w:hint="eastAsia" w:ascii="仿宋" w:hAnsi="仿宋" w:eastAsia="仿宋" w:cs="仿宋"/>
                <w:kern w:val="28"/>
                <w:sz w:val="24"/>
                <w:szCs w:val="24"/>
                <w:lang w:val="en-US" w:eastAsia="zh-CN"/>
              </w:rPr>
              <w:t>新昌中吉</w:t>
            </w:r>
            <w:r>
              <w:rPr>
                <w:rFonts w:hint="eastAsia" w:ascii="仿宋" w:hAnsi="仿宋" w:eastAsia="仿宋" w:cs="仿宋"/>
                <w:sz w:val="24"/>
                <w:szCs w:val="24"/>
              </w:rPr>
              <w:t>工程管理咨询有限公司新昌县七星街道东方润园B幢3楼</w:t>
            </w: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lang w:val="en-US" w:eastAsia="zh-CN"/>
              </w:rPr>
              <w:t>13575566810</w:t>
            </w:r>
            <w:r>
              <w:rPr>
                <w:rFonts w:hint="eastAsia" w:ascii="仿宋" w:hAnsi="仿宋" w:eastAsia="仿宋" w:cs="仿宋"/>
                <w:sz w:val="24"/>
                <w:szCs w:val="24"/>
              </w:rPr>
              <w:t>。</w:t>
            </w:r>
            <w:r>
              <w:rPr>
                <w:rFonts w:hint="eastAsia" w:ascii="仿宋" w:hAnsi="仿宋" w:eastAsia="仿宋" w:cs="仿宋"/>
                <w:b/>
                <w:bCs/>
                <w:sz w:val="24"/>
                <w:szCs w:val="24"/>
              </w:rPr>
              <w:t>采购人、采购机构不强制或变相强制投标人提交备份投标文件。</w:t>
            </w:r>
          </w:p>
        </w:tc>
      </w:tr>
      <w:tr w14:paraId="1593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14:paraId="25089796">
            <w:pPr>
              <w:snapToGrid w:val="0"/>
              <w:spacing w:line="360" w:lineRule="auto"/>
              <w:jc w:val="center"/>
              <w:rPr>
                <w:rFonts w:hint="eastAsia" w:ascii="仿宋" w:hAnsi="仿宋" w:eastAsia="仿宋" w:cs="仿宋"/>
                <w:sz w:val="24"/>
                <w:szCs w:val="24"/>
                <w:lang w:eastAsia="zh-CN"/>
              </w:rPr>
            </w:pPr>
            <w:r>
              <w:rPr>
                <w:rFonts w:ascii="仿宋" w:hAnsi="仿宋" w:eastAsia="仿宋" w:cs="仿宋"/>
                <w:sz w:val="24"/>
                <w:szCs w:val="24"/>
              </w:rPr>
              <w:t>1</w:t>
            </w:r>
            <w:r>
              <w:rPr>
                <w:rFonts w:hint="eastAsia" w:ascii="仿宋" w:hAnsi="仿宋" w:eastAsia="仿宋" w:cs="仿宋"/>
                <w:sz w:val="24"/>
                <w:szCs w:val="24"/>
                <w:lang w:val="en-US" w:eastAsia="zh-CN"/>
              </w:rPr>
              <w:t>0</w:t>
            </w:r>
          </w:p>
        </w:tc>
        <w:tc>
          <w:tcPr>
            <w:tcW w:w="1843" w:type="dxa"/>
            <w:vAlign w:val="center"/>
          </w:tcPr>
          <w:p w14:paraId="2E09390E">
            <w:pPr>
              <w:snapToGrid w:val="0"/>
              <w:spacing w:line="360" w:lineRule="auto"/>
              <w:jc w:val="center"/>
              <w:rPr>
                <w:rFonts w:ascii="仿宋" w:hAnsi="仿宋" w:eastAsia="仿宋"/>
                <w:b/>
                <w:bCs/>
                <w:sz w:val="24"/>
                <w:szCs w:val="24"/>
              </w:rPr>
            </w:pPr>
            <w:r>
              <w:rPr>
                <w:rFonts w:hint="eastAsia" w:ascii="仿宋" w:hAnsi="仿宋" w:eastAsia="仿宋" w:cs="仿宋"/>
                <w:b/>
                <w:bCs/>
                <w:sz w:val="24"/>
                <w:szCs w:val="24"/>
              </w:rPr>
              <w:t>特别说明</w:t>
            </w:r>
          </w:p>
        </w:tc>
        <w:tc>
          <w:tcPr>
            <w:tcW w:w="6095" w:type="dxa"/>
            <w:vAlign w:val="center"/>
          </w:tcPr>
          <w:p w14:paraId="6442A54A">
            <w:pPr>
              <w:spacing w:line="360" w:lineRule="auto"/>
              <w:jc w:val="both"/>
              <w:rPr>
                <w:rFonts w:hint="default" w:ascii="仿宋" w:hAnsi="仿宋" w:eastAsia="仿宋"/>
                <w:snapToGrid w:val="0"/>
                <w:kern w:val="28"/>
                <w:sz w:val="24"/>
                <w:szCs w:val="24"/>
                <w:lang w:val="en-US" w:eastAsia="zh-CN"/>
              </w:rPr>
            </w:pPr>
            <w:r>
              <w:rPr>
                <w:rFonts w:hint="eastAsia" w:ascii="仿宋" w:hAnsi="仿宋" w:eastAsia="仿宋" w:cs="仿宋"/>
                <w:snapToGrid w:val="0"/>
                <w:kern w:val="28"/>
                <w:sz w:val="24"/>
                <w:szCs w:val="24"/>
              </w:rPr>
              <w:t>中标单位需在中标后将纸质版投标文件送至代理公司，投标文件数量：一正三副，投标文件送达地点：</w:t>
            </w:r>
            <w:r>
              <w:rPr>
                <w:rFonts w:hint="eastAsia" w:ascii="仿宋" w:hAnsi="仿宋" w:eastAsia="仿宋" w:cs="仿宋"/>
                <w:snapToGrid w:val="0"/>
                <w:kern w:val="28"/>
                <w:sz w:val="24"/>
                <w:szCs w:val="24"/>
                <w:lang w:val="en-US" w:eastAsia="zh-CN"/>
              </w:rPr>
              <w:t>新昌县七星街道东方润园B幢3楼</w:t>
            </w:r>
          </w:p>
        </w:tc>
      </w:tr>
      <w:tr w14:paraId="65AA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tblHeader/>
        </w:trPr>
        <w:tc>
          <w:tcPr>
            <w:tcW w:w="629" w:type="dxa"/>
            <w:vAlign w:val="center"/>
          </w:tcPr>
          <w:p w14:paraId="66A70457">
            <w:pPr>
              <w:jc w:val="center"/>
              <w:rPr>
                <w:rFonts w:hint="default" w:ascii="仿宋" w:hAnsi="仿宋" w:eastAsia="仿宋" w:cs="仿宋"/>
                <w:sz w:val="24"/>
                <w:szCs w:val="24"/>
                <w:lang w:val="en-US" w:eastAsia="zh-CN"/>
              </w:rPr>
            </w:pPr>
            <w:bookmarkStart w:id="10" w:name="第三部分"/>
            <w:bookmarkStart w:id="11" w:name="_Toc164416483"/>
            <w:r>
              <w:rPr>
                <w:rFonts w:hint="eastAsia" w:ascii="宋体" w:hAnsi="宋体" w:eastAsia="仿宋"/>
                <w:sz w:val="24"/>
                <w:lang w:val="en-US" w:eastAsia="zh-CN"/>
              </w:rPr>
              <w:t>11</w:t>
            </w:r>
          </w:p>
        </w:tc>
        <w:tc>
          <w:tcPr>
            <w:tcW w:w="1843" w:type="dxa"/>
            <w:vAlign w:val="center"/>
          </w:tcPr>
          <w:p w14:paraId="03AC4E0D">
            <w:pPr>
              <w:snapToGrid w:val="0"/>
              <w:jc w:val="center"/>
              <w:rPr>
                <w:rFonts w:hint="eastAsia" w:ascii="仿宋" w:hAnsi="仿宋" w:eastAsia="仿宋" w:cs="仿宋"/>
                <w:b/>
                <w:bCs/>
                <w:sz w:val="24"/>
                <w:szCs w:val="24"/>
              </w:rPr>
            </w:pPr>
            <w:r>
              <w:rPr>
                <w:rFonts w:hint="eastAsia" w:ascii="仿宋" w:hAnsi="仿宋" w:eastAsia="仿宋" w:cs="仿宋"/>
                <w:b/>
                <w:bCs/>
                <w:sz w:val="24"/>
                <w:szCs w:val="24"/>
              </w:rPr>
              <w:t>代理服务费</w:t>
            </w:r>
          </w:p>
        </w:tc>
        <w:tc>
          <w:tcPr>
            <w:tcW w:w="6095" w:type="dxa"/>
            <w:vAlign w:val="center"/>
          </w:tcPr>
          <w:p w14:paraId="01006018">
            <w:pPr>
              <w:spacing w:line="360" w:lineRule="auto"/>
              <w:jc w:val="both"/>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①</w:t>
            </w:r>
            <w:r>
              <w:rPr>
                <w:rFonts w:hint="eastAsia" w:ascii="仿宋" w:hAnsi="仿宋" w:eastAsia="仿宋" w:cs="仿宋"/>
                <w:snapToGrid w:val="0"/>
                <w:kern w:val="28"/>
                <w:sz w:val="24"/>
                <w:szCs w:val="24"/>
                <w:lang w:val="en-US" w:eastAsia="zh-CN"/>
              </w:rPr>
              <w:t>本项目</w:t>
            </w:r>
            <w:r>
              <w:rPr>
                <w:rFonts w:hint="eastAsia" w:ascii="仿宋" w:hAnsi="仿宋" w:eastAsia="仿宋" w:cs="仿宋"/>
                <w:snapToGrid w:val="0"/>
                <w:kern w:val="28"/>
                <w:sz w:val="24"/>
                <w:szCs w:val="24"/>
              </w:rPr>
              <w:t>招标代理服务费100万元以内按1.5%收取，100-500万元按1.1%收取，</w:t>
            </w:r>
            <w:r>
              <w:rPr>
                <w:rFonts w:hint="eastAsia" w:ascii="仿宋" w:hAnsi="仿宋" w:eastAsia="仿宋" w:cs="仿宋"/>
                <w:snapToGrid w:val="0"/>
                <w:kern w:val="28"/>
                <w:sz w:val="24"/>
                <w:szCs w:val="24"/>
                <w:lang w:val="en-US" w:eastAsia="zh-CN"/>
              </w:rPr>
              <w:t>折扣70%，</w:t>
            </w:r>
            <w:r>
              <w:rPr>
                <w:rFonts w:hint="eastAsia" w:ascii="仿宋" w:hAnsi="仿宋" w:eastAsia="仿宋" w:cs="仿宋"/>
                <w:snapToGrid w:val="0"/>
                <w:kern w:val="28"/>
                <w:sz w:val="24"/>
                <w:szCs w:val="24"/>
              </w:rPr>
              <w:t>招标代理服务费包含在总价中。由中标供应商支付；</w:t>
            </w:r>
          </w:p>
          <w:p w14:paraId="2744021E">
            <w:pPr>
              <w:spacing w:line="360" w:lineRule="auto"/>
              <w:jc w:val="both"/>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支付方式：银行支票、电汇、现金等。</w:t>
            </w:r>
          </w:p>
          <w:p w14:paraId="5A4772A5">
            <w:pPr>
              <w:spacing w:line="360" w:lineRule="auto"/>
              <w:jc w:val="both"/>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②以上费用在领取中标通知书前交纳。</w:t>
            </w:r>
          </w:p>
        </w:tc>
      </w:tr>
      <w:bookmarkEnd w:id="9"/>
    </w:tbl>
    <w:p w14:paraId="1CE73D26">
      <w:pPr>
        <w:adjustRightInd/>
        <w:spacing w:line="360" w:lineRule="auto"/>
        <w:outlineLvl w:val="0"/>
        <w:rPr>
          <w:rFonts w:ascii="仿宋" w:hAnsi="仿宋" w:eastAsia="仿宋"/>
          <w:b/>
          <w:bCs/>
          <w:sz w:val="32"/>
          <w:szCs w:val="32"/>
        </w:rPr>
      </w:pPr>
    </w:p>
    <w:p w14:paraId="4AE87EF8">
      <w:pPr>
        <w:adjustRightInd/>
        <w:spacing w:line="360" w:lineRule="auto"/>
        <w:ind w:firstLine="3845" w:firstLineChars="1197"/>
        <w:outlineLvl w:val="0"/>
        <w:rPr>
          <w:rFonts w:hint="eastAsia" w:ascii="仿宋" w:hAnsi="仿宋" w:eastAsia="仿宋" w:cs="仿宋"/>
          <w:b/>
          <w:bCs/>
          <w:sz w:val="32"/>
          <w:szCs w:val="32"/>
        </w:rPr>
      </w:pPr>
    </w:p>
    <w:p w14:paraId="7030B83B">
      <w:pPr>
        <w:adjustRightInd/>
        <w:spacing w:line="360" w:lineRule="auto"/>
        <w:ind w:firstLine="3845" w:firstLineChars="1197"/>
        <w:outlineLvl w:val="0"/>
        <w:rPr>
          <w:rFonts w:hint="eastAsia" w:ascii="仿宋" w:hAnsi="仿宋" w:eastAsia="仿宋" w:cs="仿宋"/>
          <w:b/>
          <w:bCs/>
          <w:sz w:val="32"/>
          <w:szCs w:val="32"/>
        </w:rPr>
      </w:pPr>
    </w:p>
    <w:p w14:paraId="0F315478">
      <w:pPr>
        <w:adjustRightInd/>
        <w:spacing w:line="360" w:lineRule="auto"/>
        <w:ind w:firstLine="3845" w:firstLineChars="1197"/>
        <w:outlineLvl w:val="0"/>
        <w:rPr>
          <w:rFonts w:hint="eastAsia" w:ascii="仿宋" w:hAnsi="仿宋" w:eastAsia="仿宋" w:cs="仿宋"/>
          <w:b/>
          <w:bCs/>
          <w:sz w:val="32"/>
          <w:szCs w:val="32"/>
        </w:rPr>
      </w:pPr>
    </w:p>
    <w:p w14:paraId="599318D7">
      <w:pPr>
        <w:pStyle w:val="3"/>
        <w:rPr>
          <w:rFonts w:hint="eastAsia" w:ascii="仿宋" w:hAnsi="仿宋" w:eastAsia="仿宋" w:cs="仿宋"/>
          <w:b/>
          <w:bCs/>
          <w:sz w:val="32"/>
          <w:szCs w:val="32"/>
        </w:rPr>
      </w:pPr>
    </w:p>
    <w:p w14:paraId="606331CA">
      <w:pPr>
        <w:pStyle w:val="2"/>
        <w:rPr>
          <w:rFonts w:hint="eastAsia"/>
        </w:rPr>
      </w:pPr>
    </w:p>
    <w:p w14:paraId="78567CC3">
      <w:pPr>
        <w:pStyle w:val="2"/>
        <w:rPr>
          <w:rFonts w:hint="eastAsia"/>
        </w:rPr>
      </w:pPr>
    </w:p>
    <w:p w14:paraId="7C5F1CE6">
      <w:pPr>
        <w:pStyle w:val="2"/>
        <w:rPr>
          <w:rFonts w:hint="eastAsia"/>
        </w:rPr>
      </w:pPr>
    </w:p>
    <w:p w14:paraId="581584CE">
      <w:pPr>
        <w:pStyle w:val="2"/>
        <w:rPr>
          <w:rFonts w:hint="eastAsia"/>
        </w:rPr>
      </w:pPr>
    </w:p>
    <w:p w14:paraId="2DC3FF57">
      <w:pPr>
        <w:pStyle w:val="2"/>
        <w:rPr>
          <w:rFonts w:hint="eastAsia"/>
        </w:rPr>
      </w:pPr>
    </w:p>
    <w:p w14:paraId="2E2C5208">
      <w:pPr>
        <w:pStyle w:val="2"/>
        <w:rPr>
          <w:rFonts w:hint="eastAsia"/>
        </w:rPr>
      </w:pPr>
    </w:p>
    <w:p w14:paraId="2E6E6BC8">
      <w:pPr>
        <w:pStyle w:val="2"/>
        <w:rPr>
          <w:rFonts w:hint="eastAsia"/>
        </w:rPr>
      </w:pPr>
    </w:p>
    <w:p w14:paraId="67AE5CC4">
      <w:pPr>
        <w:pStyle w:val="2"/>
        <w:rPr>
          <w:rFonts w:hint="eastAsia"/>
        </w:rPr>
      </w:pPr>
    </w:p>
    <w:p w14:paraId="4F5E9F2E">
      <w:pPr>
        <w:pStyle w:val="2"/>
        <w:rPr>
          <w:rFonts w:hint="eastAsia"/>
        </w:rPr>
      </w:pPr>
    </w:p>
    <w:p w14:paraId="02A962C9">
      <w:pPr>
        <w:pStyle w:val="2"/>
        <w:rPr>
          <w:rFonts w:hint="eastAsia"/>
        </w:rPr>
      </w:pPr>
    </w:p>
    <w:p w14:paraId="10A34B6D">
      <w:pPr>
        <w:pStyle w:val="2"/>
        <w:rPr>
          <w:rFonts w:hint="eastAsia"/>
        </w:rPr>
      </w:pPr>
    </w:p>
    <w:p w14:paraId="41241EBD">
      <w:pPr>
        <w:pStyle w:val="2"/>
        <w:rPr>
          <w:rFonts w:hint="eastAsia"/>
        </w:rPr>
      </w:pPr>
    </w:p>
    <w:p w14:paraId="321DF579">
      <w:pPr>
        <w:pStyle w:val="2"/>
        <w:rPr>
          <w:rFonts w:hint="eastAsia"/>
        </w:rPr>
      </w:pPr>
    </w:p>
    <w:p w14:paraId="711B7B1B">
      <w:pPr>
        <w:pStyle w:val="2"/>
        <w:rPr>
          <w:rFonts w:hint="eastAsia"/>
        </w:rPr>
      </w:pPr>
    </w:p>
    <w:p w14:paraId="0ED5F26F">
      <w:pPr>
        <w:adjustRightInd/>
        <w:spacing w:line="360" w:lineRule="auto"/>
        <w:ind w:firstLine="3845" w:firstLineChars="1197"/>
        <w:outlineLvl w:val="0"/>
        <w:rPr>
          <w:rFonts w:hint="eastAsia" w:ascii="仿宋" w:hAnsi="仿宋" w:eastAsia="仿宋" w:cs="仿宋"/>
          <w:b/>
          <w:bCs/>
          <w:sz w:val="32"/>
          <w:szCs w:val="32"/>
        </w:rPr>
      </w:pPr>
    </w:p>
    <w:p w14:paraId="778CC37F">
      <w:pPr>
        <w:adjustRightInd/>
        <w:spacing w:line="360" w:lineRule="auto"/>
        <w:ind w:firstLine="3845" w:firstLineChars="1197"/>
        <w:outlineLvl w:val="0"/>
        <w:rPr>
          <w:rFonts w:ascii="仿宋" w:hAnsi="仿宋" w:eastAsia="仿宋"/>
          <w:b/>
          <w:bCs/>
          <w:sz w:val="32"/>
          <w:szCs w:val="32"/>
        </w:rPr>
      </w:pPr>
      <w:r>
        <w:rPr>
          <w:rFonts w:hint="eastAsia" w:ascii="仿宋" w:hAnsi="仿宋" w:eastAsia="仿宋" w:cs="仿宋"/>
          <w:b/>
          <w:bCs/>
          <w:sz w:val="32"/>
          <w:szCs w:val="32"/>
        </w:rPr>
        <w:t>一、总则</w:t>
      </w:r>
    </w:p>
    <w:p w14:paraId="1BF2B9DA">
      <w:pPr>
        <w:snapToGrid w:val="0"/>
        <w:spacing w:line="360" w:lineRule="auto"/>
        <w:ind w:firstLine="361" w:firstLineChars="150"/>
        <w:jc w:val="left"/>
        <w:outlineLvl w:val="1"/>
        <w:rPr>
          <w:rFonts w:ascii="仿宋" w:hAnsi="仿宋" w:eastAsia="仿宋"/>
          <w:b/>
          <w:bCs/>
          <w:sz w:val="24"/>
          <w:szCs w:val="24"/>
        </w:rPr>
      </w:pPr>
      <w:r>
        <w:rPr>
          <w:rFonts w:ascii="仿宋" w:hAnsi="仿宋" w:eastAsia="仿宋" w:cs="仿宋"/>
          <w:b/>
          <w:bCs/>
          <w:sz w:val="24"/>
          <w:szCs w:val="24"/>
        </w:rPr>
        <w:t xml:space="preserve">1. </w:t>
      </w:r>
      <w:r>
        <w:rPr>
          <w:rFonts w:hint="eastAsia" w:ascii="仿宋" w:hAnsi="仿宋" w:eastAsia="仿宋" w:cs="仿宋"/>
          <w:b/>
          <w:bCs/>
          <w:sz w:val="24"/>
          <w:szCs w:val="24"/>
        </w:rPr>
        <w:t>适用范围</w:t>
      </w:r>
    </w:p>
    <w:p w14:paraId="7A92FA73">
      <w:pPr>
        <w:snapToGrid w:val="0"/>
        <w:spacing w:line="360" w:lineRule="auto"/>
        <w:ind w:firstLine="480" w:firstLineChars="200"/>
        <w:jc w:val="left"/>
        <w:rPr>
          <w:rFonts w:ascii="仿宋" w:hAnsi="仿宋" w:eastAsia="仿宋"/>
          <w:sz w:val="24"/>
          <w:szCs w:val="24"/>
        </w:rPr>
      </w:pPr>
      <w:r>
        <w:rPr>
          <w:rFonts w:hint="eastAsia" w:ascii="仿宋" w:hAnsi="仿宋" w:eastAsia="仿宋" w:cs="仿宋"/>
          <w:sz w:val="24"/>
          <w:szCs w:val="24"/>
        </w:rPr>
        <w:t>本招标文件适用于该项目的招标、投标、开标、资格审查及信用信息查询、评标、定标、合同、验收等行为（法律、法规另有规定的，从其规定）。</w:t>
      </w:r>
    </w:p>
    <w:p w14:paraId="19EA5597">
      <w:pPr>
        <w:adjustRightInd/>
        <w:spacing w:line="360" w:lineRule="auto"/>
        <w:outlineLvl w:val="0"/>
        <w:rPr>
          <w:rFonts w:ascii="仿宋" w:hAnsi="仿宋" w:eastAsia="仿宋"/>
          <w:b/>
          <w:bCs/>
          <w:sz w:val="24"/>
          <w:szCs w:val="24"/>
        </w:rPr>
      </w:pPr>
      <w:r>
        <w:rPr>
          <w:rFonts w:ascii="仿宋" w:hAnsi="仿宋" w:eastAsia="仿宋" w:cs="仿宋"/>
          <w:b/>
          <w:bCs/>
          <w:sz w:val="24"/>
          <w:szCs w:val="24"/>
        </w:rPr>
        <w:t xml:space="preserve">   2.</w:t>
      </w:r>
      <w:r>
        <w:rPr>
          <w:rFonts w:hint="eastAsia" w:ascii="仿宋" w:hAnsi="仿宋" w:eastAsia="仿宋" w:cs="仿宋"/>
          <w:b/>
          <w:bCs/>
          <w:sz w:val="24"/>
          <w:szCs w:val="24"/>
        </w:rPr>
        <w:t>定义</w:t>
      </w:r>
    </w:p>
    <w:p w14:paraId="5F5C01C7">
      <w:pPr>
        <w:spacing w:line="360" w:lineRule="auto"/>
        <w:ind w:firstLine="480" w:firstLineChars="200"/>
        <w:rPr>
          <w:rFonts w:ascii="仿宋" w:hAnsi="仿宋" w:eastAsia="仿宋"/>
          <w:sz w:val="24"/>
          <w:szCs w:val="24"/>
        </w:rPr>
      </w:pPr>
      <w:r>
        <w:rPr>
          <w:rFonts w:ascii="仿宋" w:hAnsi="仿宋" w:eastAsia="仿宋" w:cs="仿宋"/>
          <w:sz w:val="24"/>
          <w:szCs w:val="24"/>
        </w:rPr>
        <w:t xml:space="preserve">2.1 </w:t>
      </w:r>
      <w:r>
        <w:rPr>
          <w:rFonts w:hint="eastAsia" w:ascii="仿宋" w:hAnsi="仿宋" w:eastAsia="仿宋" w:cs="仿宋"/>
          <w:sz w:val="24"/>
          <w:szCs w:val="24"/>
        </w:rPr>
        <w:t>“采购人”系指招标公告中载明的本项目的采购人。</w:t>
      </w:r>
    </w:p>
    <w:p w14:paraId="5AFA4F63">
      <w:pPr>
        <w:spacing w:line="360" w:lineRule="auto"/>
        <w:ind w:firstLine="480" w:firstLineChars="200"/>
        <w:rPr>
          <w:rFonts w:ascii="仿宋" w:hAnsi="仿宋" w:eastAsia="仿宋"/>
          <w:sz w:val="24"/>
          <w:szCs w:val="24"/>
        </w:rPr>
      </w:pPr>
      <w:r>
        <w:rPr>
          <w:rFonts w:ascii="仿宋" w:hAnsi="仿宋" w:eastAsia="仿宋" w:cs="仿宋"/>
          <w:sz w:val="24"/>
          <w:szCs w:val="24"/>
        </w:rPr>
        <w:t xml:space="preserve">2.2 </w:t>
      </w:r>
      <w:r>
        <w:rPr>
          <w:rFonts w:hint="eastAsia" w:ascii="仿宋" w:hAnsi="仿宋" w:eastAsia="仿宋" w:cs="仿宋"/>
          <w:sz w:val="24"/>
          <w:szCs w:val="24"/>
        </w:rPr>
        <w:t>“采购机构”系指招标公告中载明的本项目的采购机构。</w:t>
      </w:r>
    </w:p>
    <w:p w14:paraId="28622E5F">
      <w:pPr>
        <w:spacing w:line="360" w:lineRule="auto"/>
        <w:ind w:firstLine="480" w:firstLineChars="200"/>
        <w:rPr>
          <w:rFonts w:ascii="仿宋" w:hAnsi="仿宋" w:eastAsia="仿宋"/>
          <w:sz w:val="24"/>
          <w:szCs w:val="24"/>
        </w:rPr>
      </w:pPr>
      <w:r>
        <w:rPr>
          <w:rFonts w:ascii="仿宋" w:hAnsi="仿宋" w:eastAsia="仿宋" w:cs="仿宋"/>
          <w:sz w:val="24"/>
          <w:szCs w:val="24"/>
        </w:rPr>
        <w:t xml:space="preserve">2.3 </w:t>
      </w:r>
      <w:r>
        <w:rPr>
          <w:rFonts w:hint="eastAsia" w:ascii="仿宋" w:hAnsi="仿宋" w:eastAsia="仿宋" w:cs="仿宋"/>
          <w:sz w:val="24"/>
          <w:szCs w:val="24"/>
        </w:rPr>
        <w:t>“投标人”系指是指响应招标、参加投标竞争的法人、其他组织或者自然人。</w:t>
      </w:r>
    </w:p>
    <w:p w14:paraId="33639BE0">
      <w:pPr>
        <w:spacing w:line="360" w:lineRule="auto"/>
        <w:ind w:firstLine="480" w:firstLineChars="200"/>
        <w:rPr>
          <w:rFonts w:ascii="仿宋" w:hAnsi="仿宋" w:eastAsia="仿宋"/>
          <w:sz w:val="24"/>
          <w:szCs w:val="24"/>
        </w:rPr>
      </w:pPr>
      <w:r>
        <w:rPr>
          <w:rFonts w:ascii="仿宋" w:hAnsi="仿宋" w:eastAsia="仿宋" w:cs="仿宋"/>
          <w:sz w:val="24"/>
          <w:szCs w:val="24"/>
        </w:rPr>
        <w:t xml:space="preserve">2.4 </w:t>
      </w:r>
      <w:r>
        <w:rPr>
          <w:rFonts w:hint="eastAsia" w:ascii="仿宋" w:hAnsi="仿宋" w:eastAsia="仿宋" w:cs="仿宋"/>
          <w:sz w:val="24"/>
          <w:szCs w:val="24"/>
        </w:rPr>
        <w:t>“负责人”系指法人企业的法定负责人，或其他组织为法律、行政法规规定代表单位行使职权的主要负责人，或自然人本人。</w:t>
      </w:r>
    </w:p>
    <w:p w14:paraId="56FBE3EF">
      <w:pPr>
        <w:spacing w:line="360" w:lineRule="auto"/>
        <w:ind w:firstLine="480" w:firstLineChars="200"/>
        <w:rPr>
          <w:rFonts w:ascii="仿宋" w:hAnsi="仿宋" w:eastAsia="仿宋"/>
          <w:sz w:val="24"/>
          <w:szCs w:val="24"/>
        </w:rPr>
      </w:pPr>
      <w:r>
        <w:rPr>
          <w:rFonts w:ascii="仿宋" w:hAnsi="仿宋" w:eastAsia="仿宋" w:cs="仿宋"/>
          <w:sz w:val="24"/>
          <w:szCs w:val="24"/>
        </w:rPr>
        <w:t>2.5</w:t>
      </w:r>
      <w:r>
        <w:rPr>
          <w:rFonts w:hint="eastAsia" w:ascii="仿宋" w:hAnsi="仿宋" w:eastAsia="仿宋" w:cs="仿宋"/>
          <w:sz w:val="24"/>
          <w:szCs w:val="24"/>
        </w:rPr>
        <w:t>“电子签名”系指数据电文中以电子形式所含、所附用于识别签名人身份并表明签名人认可其中内容的数据；“公章”系指单位法定名称章。</w:t>
      </w:r>
    </w:p>
    <w:p w14:paraId="7B753432">
      <w:pPr>
        <w:spacing w:line="360" w:lineRule="auto"/>
        <w:ind w:firstLine="480" w:firstLineChars="200"/>
        <w:rPr>
          <w:rFonts w:ascii="仿宋" w:hAnsi="仿宋" w:eastAsia="仿宋"/>
          <w:sz w:val="24"/>
          <w:szCs w:val="24"/>
        </w:rPr>
      </w:pPr>
      <w:r>
        <w:rPr>
          <w:rFonts w:ascii="仿宋" w:hAnsi="仿宋" w:eastAsia="仿宋" w:cs="仿宋"/>
          <w:sz w:val="24"/>
          <w:szCs w:val="24"/>
        </w:rPr>
        <w:t>2.6</w:t>
      </w:r>
      <w:r>
        <w:rPr>
          <w:rFonts w:hint="eastAsia" w:ascii="仿宋" w:hAnsi="仿宋" w:eastAsia="仿宋" w:cs="仿宋"/>
          <w:sz w:val="24"/>
          <w:szCs w:val="24"/>
        </w:rPr>
        <w:t>“电子交易平台”是指本项目采购活动所依托</w:t>
      </w:r>
      <w:r>
        <w:rPr>
          <w:rFonts w:hint="eastAsia" w:ascii="仿宋" w:hAnsi="仿宋" w:eastAsia="仿宋" w:cs="仿宋"/>
          <w:sz w:val="24"/>
          <w:szCs w:val="24"/>
          <w:lang w:val="en-US" w:eastAsia="zh-CN"/>
        </w:rPr>
        <w:t>的乐采</w:t>
      </w:r>
      <w:r>
        <w:rPr>
          <w:rFonts w:hint="eastAsia" w:ascii="仿宋" w:hAnsi="仿宋" w:eastAsia="仿宋" w:cs="仿宋"/>
          <w:sz w:val="24"/>
          <w:szCs w:val="24"/>
        </w:rPr>
        <w:t>云平台(www.lecaiyun.com)。</w:t>
      </w:r>
    </w:p>
    <w:p w14:paraId="0B6A3017">
      <w:pPr>
        <w:spacing w:line="360" w:lineRule="auto"/>
        <w:ind w:firstLine="480" w:firstLineChars="200"/>
        <w:rPr>
          <w:rFonts w:ascii="仿宋" w:hAnsi="仿宋" w:eastAsia="仿宋"/>
          <w:sz w:val="24"/>
          <w:szCs w:val="24"/>
        </w:rPr>
      </w:pPr>
      <w:r>
        <w:rPr>
          <w:rFonts w:ascii="仿宋" w:hAnsi="仿宋" w:eastAsia="仿宋" w:cs="仿宋"/>
          <w:sz w:val="24"/>
          <w:szCs w:val="24"/>
        </w:rPr>
        <w:t xml:space="preserve">2.7 </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系指实质性要求条款，“★”系产品采购项目中单一产品或核心产品，“</w:t>
      </w:r>
      <w:r>
        <w:rPr>
          <w:rFonts w:hint="eastAsia" w:ascii="仿宋" w:hAnsi="Wingdings" w:eastAsia="仿宋"/>
          <w:kern w:val="0"/>
          <w:sz w:val="24"/>
          <w:szCs w:val="24"/>
        </w:rPr>
        <w:sym w:font="Wingdings" w:char="F0FE"/>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系指适用本项目的要求，“</w:t>
      </w:r>
      <w:r>
        <w:rPr>
          <w:rFonts w:hint="eastAsia" w:ascii="仿宋" w:hAnsi="Wingdings" w:eastAsia="仿宋"/>
          <w:kern w:val="0"/>
          <w:sz w:val="24"/>
          <w:szCs w:val="24"/>
        </w:rPr>
        <w:sym w:font="Wingdings" w:char="F0A8"/>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系指不适用本项目的要求。</w:t>
      </w:r>
    </w:p>
    <w:p w14:paraId="2463760A">
      <w:pPr>
        <w:spacing w:line="360" w:lineRule="auto"/>
        <w:ind w:firstLine="482" w:firstLineChars="200"/>
        <w:rPr>
          <w:rFonts w:ascii="仿宋" w:hAnsi="仿宋" w:eastAsia="仿宋"/>
          <w:b/>
          <w:bCs/>
          <w:sz w:val="24"/>
          <w:szCs w:val="24"/>
        </w:rPr>
      </w:pPr>
      <w:r>
        <w:rPr>
          <w:rFonts w:hint="eastAsia" w:ascii="仿宋" w:hAnsi="仿宋" w:eastAsia="仿宋" w:cs="仿宋"/>
          <w:b/>
          <w:bCs/>
          <w:sz w:val="24"/>
          <w:szCs w:val="24"/>
          <w:lang w:val="en-US" w:eastAsia="zh-CN"/>
        </w:rPr>
        <w:t>3</w:t>
      </w:r>
      <w:r>
        <w:rPr>
          <w:rFonts w:ascii="仿宋" w:hAnsi="仿宋" w:eastAsia="仿宋" w:cs="仿宋"/>
          <w:b/>
          <w:bCs/>
          <w:sz w:val="24"/>
          <w:szCs w:val="24"/>
        </w:rPr>
        <w:t xml:space="preserve">. </w:t>
      </w:r>
      <w:r>
        <w:rPr>
          <w:rFonts w:hint="eastAsia" w:ascii="仿宋" w:hAnsi="仿宋" w:eastAsia="仿宋" w:cs="仿宋"/>
          <w:b/>
          <w:bCs/>
          <w:sz w:val="24"/>
          <w:szCs w:val="24"/>
        </w:rPr>
        <w:t>询问、质疑、投诉</w:t>
      </w:r>
    </w:p>
    <w:p w14:paraId="6943B993">
      <w:pPr>
        <w:autoSpaceDE w:val="0"/>
        <w:autoSpaceDN w:val="0"/>
        <w:spacing w:line="360" w:lineRule="auto"/>
        <w:ind w:firstLine="240" w:firstLineChars="100"/>
        <w:jc w:val="left"/>
        <w:rPr>
          <w:rFonts w:ascii="仿宋" w:hAnsi="仿宋" w:eastAsia="仿宋"/>
          <w:kern w:val="0"/>
          <w:sz w:val="24"/>
          <w:szCs w:val="24"/>
          <w:lang w:val="zh-CN"/>
        </w:rPr>
      </w:pP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.1</w:t>
      </w:r>
      <w:r>
        <w:rPr>
          <w:rFonts w:hint="eastAsia" w:ascii="仿宋" w:hAnsi="仿宋" w:eastAsia="仿宋" w:cs="仿宋"/>
          <w:kern w:val="0"/>
          <w:sz w:val="24"/>
          <w:szCs w:val="24"/>
          <w:lang w:val="zh-CN"/>
        </w:rPr>
        <w:t>供应商询问</w:t>
      </w:r>
    </w:p>
    <w:p w14:paraId="21EED7AF">
      <w:pPr>
        <w:autoSpaceDE w:val="0"/>
        <w:autoSpaceDN w:val="0"/>
        <w:spacing w:line="360" w:lineRule="auto"/>
        <w:ind w:firstLine="480" w:firstLineChars="200"/>
        <w:jc w:val="left"/>
        <w:rPr>
          <w:rFonts w:ascii="仿宋" w:hAnsi="仿宋" w:eastAsia="仿宋"/>
          <w:kern w:val="0"/>
          <w:sz w:val="24"/>
          <w:szCs w:val="24"/>
          <w:lang w:val="zh-CN"/>
        </w:rPr>
      </w:pPr>
      <w:r>
        <w:rPr>
          <w:rFonts w:hint="eastAsia" w:ascii="仿宋" w:hAnsi="仿宋" w:eastAsia="仿宋" w:cs="仿宋"/>
          <w:kern w:val="0"/>
          <w:sz w:val="24"/>
          <w:szCs w:val="24"/>
          <w:lang w:val="zh-CN"/>
        </w:rPr>
        <w:t>供应商对政府采购活动事项有疑问的，可以提出询问，采购人或者采购代理机构应当在</w:t>
      </w:r>
      <w:r>
        <w:rPr>
          <w:rFonts w:ascii="仿宋" w:hAnsi="仿宋" w:eastAsia="仿宋" w:cs="仿宋"/>
          <w:kern w:val="0"/>
          <w:sz w:val="24"/>
          <w:szCs w:val="24"/>
          <w:lang w:val="zh-CN"/>
        </w:rPr>
        <w:t>3</w:t>
      </w:r>
      <w:r>
        <w:rPr>
          <w:rFonts w:hint="eastAsia" w:ascii="仿宋" w:hAnsi="仿宋" w:eastAsia="仿宋" w:cs="仿宋"/>
          <w:kern w:val="0"/>
          <w:sz w:val="24"/>
          <w:szCs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14:paraId="65BD4EBD">
      <w:pPr>
        <w:autoSpaceDE w:val="0"/>
        <w:autoSpaceDN w:val="0"/>
        <w:spacing w:line="360" w:lineRule="auto"/>
        <w:ind w:firstLine="240" w:firstLineChars="100"/>
        <w:jc w:val="left"/>
        <w:rPr>
          <w:rFonts w:ascii="仿宋" w:hAnsi="仿宋" w:eastAsia="仿宋"/>
          <w:kern w:val="0"/>
          <w:sz w:val="24"/>
          <w:szCs w:val="24"/>
          <w:lang w:val="zh-CN"/>
        </w:rPr>
      </w:pP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w:t>
      </w:r>
      <w:r>
        <w:rPr>
          <w:rFonts w:hint="eastAsia" w:ascii="仿宋" w:hAnsi="仿宋" w:eastAsia="仿宋" w:cs="仿宋"/>
          <w:kern w:val="0"/>
          <w:sz w:val="24"/>
          <w:szCs w:val="24"/>
          <w:lang w:val="zh-CN"/>
        </w:rPr>
        <w:t>供应商质疑</w:t>
      </w:r>
    </w:p>
    <w:p w14:paraId="047F0F47">
      <w:pPr>
        <w:pStyle w:val="34"/>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w:t>
      </w:r>
      <w:r>
        <w:rPr>
          <w:rFonts w:ascii="仿宋" w:hAnsi="仿宋" w:eastAsia="仿宋" w:cs="仿宋"/>
          <w:sz w:val="24"/>
          <w:szCs w:val="24"/>
        </w:rPr>
        <w:t>.1</w:t>
      </w:r>
      <w:r>
        <w:rPr>
          <w:rFonts w:hint="eastAsia" w:ascii="仿宋" w:hAnsi="仿宋" w:eastAsia="仿宋" w:cs="仿宋"/>
          <w:sz w:val="24"/>
          <w:szCs w:val="24"/>
        </w:rPr>
        <w:t>提出质疑的供应商应当是参与所质疑项目采购活动的供应商。潜在供应商已依法获取其可质疑的招标文件的，可以对该文件提出质疑。</w:t>
      </w:r>
    </w:p>
    <w:p w14:paraId="0132B137">
      <w:pPr>
        <w:pStyle w:val="34"/>
        <w:spacing w:line="360" w:lineRule="auto"/>
        <w:ind w:firstLine="480" w:firstLineChars="200"/>
        <w:rPr>
          <w:rFonts w:ascii="仿宋" w:hAnsi="仿宋" w:eastAsia="仿宋" w:cs="Times New Roman"/>
          <w:sz w:val="24"/>
          <w:szCs w:val="24"/>
        </w:rPr>
      </w:pP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w:t>
      </w:r>
      <w:r>
        <w:rPr>
          <w:rFonts w:ascii="仿宋" w:hAnsi="仿宋" w:eastAsia="仿宋" w:cs="仿宋"/>
          <w:sz w:val="24"/>
          <w:szCs w:val="24"/>
        </w:rPr>
        <w:t>.2</w:t>
      </w:r>
      <w:r>
        <w:rPr>
          <w:rFonts w:hint="eastAsia" w:ascii="仿宋" w:hAnsi="仿宋" w:eastAsia="仿宋" w:cs="仿宋"/>
          <w:sz w:val="24"/>
          <w:szCs w:val="24"/>
        </w:rPr>
        <w:t>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69AFF8D0">
      <w:pPr>
        <w:pStyle w:val="7"/>
        <w:spacing w:line="360" w:lineRule="auto"/>
        <w:ind w:firstLine="480" w:firstLineChars="200"/>
        <w:rPr>
          <w:rFonts w:ascii="仿宋" w:hAnsi="仿宋" w:eastAsia="仿宋" w:cs="Times New Roman"/>
          <w:color w:val="auto"/>
          <w:kern w:val="2"/>
          <w:sz w:val="24"/>
          <w:szCs w:val="24"/>
        </w:rPr>
      </w:pPr>
      <w:r>
        <w:rPr>
          <w:rFonts w:hint="eastAsia" w:ascii="仿宋" w:hAnsi="仿宋" w:eastAsia="仿宋" w:cs="仿宋"/>
          <w:color w:val="auto"/>
          <w:kern w:val="2"/>
          <w:sz w:val="24"/>
          <w:szCs w:val="24"/>
          <w:lang w:val="en-US" w:eastAsia="zh-CN"/>
        </w:rPr>
        <w:t>3</w:t>
      </w:r>
      <w:r>
        <w:rPr>
          <w:rFonts w:ascii="仿宋" w:hAnsi="仿宋" w:eastAsia="仿宋" w:cs="仿宋"/>
          <w:color w:val="auto"/>
          <w:kern w:val="2"/>
          <w:sz w:val="24"/>
          <w:szCs w:val="24"/>
        </w:rPr>
        <w:t>.2.2.1</w:t>
      </w:r>
      <w:r>
        <w:rPr>
          <w:rFonts w:hint="eastAsia" w:ascii="仿宋" w:hAnsi="仿宋" w:eastAsia="仿宋" w:cs="仿宋"/>
          <w:color w:val="auto"/>
          <w:kern w:val="2"/>
          <w:sz w:val="24"/>
          <w:szCs w:val="24"/>
        </w:rPr>
        <w:t>对招标文件提出质疑的，质疑期限为供应商获得招标文件之日或者招标文件公告期限届满之日起计算。</w:t>
      </w:r>
    </w:p>
    <w:p w14:paraId="390AEE07">
      <w:pPr>
        <w:pStyle w:val="34"/>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lang w:val="en-US" w:eastAsia="zh-CN"/>
        </w:rPr>
        <w:t>3</w:t>
      </w:r>
      <w:r>
        <w:rPr>
          <w:rFonts w:ascii="仿宋" w:hAnsi="仿宋" w:eastAsia="仿宋" w:cs="仿宋"/>
          <w:sz w:val="24"/>
          <w:szCs w:val="24"/>
        </w:rPr>
        <w:t>.2.2.2</w:t>
      </w:r>
      <w:r>
        <w:rPr>
          <w:rFonts w:hint="eastAsia" w:ascii="仿宋" w:hAnsi="仿宋" w:eastAsia="仿宋" w:cs="仿宋"/>
          <w:sz w:val="24"/>
          <w:szCs w:val="24"/>
        </w:rPr>
        <w:t>对采购过程提出质疑的，质疑期限为各采购程序环节结束之日起计算。对同一采购程序环节的质疑，供应商须一次性提出。</w:t>
      </w:r>
    </w:p>
    <w:p w14:paraId="51917144">
      <w:pPr>
        <w:pStyle w:val="34"/>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lang w:val="en-US" w:eastAsia="zh-CN"/>
        </w:rPr>
        <w:t>3</w:t>
      </w:r>
      <w:r>
        <w:rPr>
          <w:rFonts w:ascii="仿宋" w:hAnsi="仿宋" w:eastAsia="仿宋" w:cs="仿宋"/>
          <w:sz w:val="24"/>
          <w:szCs w:val="24"/>
        </w:rPr>
        <w:t>.2.2.3</w:t>
      </w:r>
      <w:r>
        <w:rPr>
          <w:rFonts w:hint="eastAsia" w:ascii="仿宋" w:hAnsi="仿宋" w:eastAsia="仿宋" w:cs="仿宋"/>
          <w:sz w:val="24"/>
          <w:szCs w:val="24"/>
        </w:rPr>
        <w:t>对采购结果提出质疑的，质疑期限自采购结果公告期限届满之日起计算。</w:t>
      </w:r>
    </w:p>
    <w:p w14:paraId="5084517F">
      <w:pPr>
        <w:pStyle w:val="34"/>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w:t>
      </w:r>
      <w:r>
        <w:rPr>
          <w:rFonts w:hint="eastAsia" w:ascii="仿宋" w:hAnsi="仿宋" w:eastAsia="仿宋" w:cs="仿宋"/>
          <w:sz w:val="24"/>
          <w:szCs w:val="24"/>
        </w:rPr>
        <w:t>供应商提出质疑应当提交质疑函和必要的证明材料。质疑函应当包括下列内容：</w:t>
      </w:r>
    </w:p>
    <w:p w14:paraId="58AFE9A0">
      <w:pPr>
        <w:pStyle w:val="34"/>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仿宋"/>
          <w:kern w:val="0"/>
          <w:sz w:val="24"/>
          <w:szCs w:val="24"/>
          <w:lang w:val="zh-CN"/>
        </w:rPr>
        <w:t>　　</w:t>
      </w: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.2.3.1</w:t>
      </w:r>
      <w:r>
        <w:rPr>
          <w:rFonts w:hint="eastAsia" w:ascii="仿宋" w:hAnsi="仿宋" w:eastAsia="仿宋" w:cs="仿宋"/>
          <w:kern w:val="0"/>
          <w:sz w:val="24"/>
          <w:szCs w:val="24"/>
          <w:lang w:val="zh-CN"/>
        </w:rPr>
        <w:t>供应商的姓名或者名称、地址、邮编、联系人及联系电话；</w:t>
      </w:r>
    </w:p>
    <w:p w14:paraId="36F5A25E">
      <w:pPr>
        <w:pStyle w:val="34"/>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仿宋"/>
          <w:kern w:val="0"/>
          <w:sz w:val="24"/>
          <w:szCs w:val="24"/>
          <w:lang w:val="zh-CN"/>
        </w:rPr>
        <w:t>　　</w:t>
      </w: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.2.3.2</w:t>
      </w:r>
      <w:r>
        <w:rPr>
          <w:rFonts w:hint="eastAsia" w:ascii="仿宋" w:hAnsi="仿宋" w:eastAsia="仿宋" w:cs="仿宋"/>
          <w:kern w:val="0"/>
          <w:sz w:val="24"/>
          <w:szCs w:val="24"/>
          <w:lang w:val="zh-CN"/>
        </w:rPr>
        <w:t>质疑项目的名称、编号；</w:t>
      </w:r>
    </w:p>
    <w:p w14:paraId="157CEE7A">
      <w:pPr>
        <w:pStyle w:val="34"/>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仿宋"/>
          <w:kern w:val="0"/>
          <w:sz w:val="24"/>
          <w:szCs w:val="24"/>
          <w:lang w:val="zh-CN"/>
        </w:rPr>
        <w:t>　　</w:t>
      </w: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.2.3.3</w:t>
      </w:r>
      <w:r>
        <w:rPr>
          <w:rFonts w:hint="eastAsia" w:ascii="仿宋" w:hAnsi="仿宋" w:eastAsia="仿宋" w:cs="仿宋"/>
          <w:kern w:val="0"/>
          <w:sz w:val="24"/>
          <w:szCs w:val="24"/>
          <w:lang w:val="zh-CN"/>
        </w:rPr>
        <w:t>具体、明确的质疑事项和与质疑事项相关的请求；</w:t>
      </w:r>
    </w:p>
    <w:p w14:paraId="64819828">
      <w:pPr>
        <w:pStyle w:val="34"/>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仿宋"/>
          <w:kern w:val="0"/>
          <w:sz w:val="24"/>
          <w:szCs w:val="24"/>
          <w:lang w:val="zh-CN"/>
        </w:rPr>
        <w:t>　　</w:t>
      </w: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.2.3.4</w:t>
      </w:r>
      <w:r>
        <w:rPr>
          <w:rFonts w:hint="eastAsia" w:ascii="仿宋" w:hAnsi="仿宋" w:eastAsia="仿宋" w:cs="仿宋"/>
          <w:kern w:val="0"/>
          <w:sz w:val="24"/>
          <w:szCs w:val="24"/>
          <w:lang w:val="zh-CN"/>
        </w:rPr>
        <w:t>事实依据；</w:t>
      </w:r>
    </w:p>
    <w:p w14:paraId="2B72B8F7">
      <w:pPr>
        <w:pStyle w:val="34"/>
        <w:spacing w:line="360" w:lineRule="auto"/>
        <w:ind w:firstLine="480" w:firstLineChars="200"/>
        <w:rPr>
          <w:rFonts w:ascii="仿宋" w:hAnsi="仿宋" w:eastAsia="仿宋" w:cs="Times New Roman"/>
          <w:kern w:val="0"/>
          <w:sz w:val="24"/>
          <w:szCs w:val="24"/>
          <w:lang w:val="zh-CN"/>
        </w:rPr>
      </w:pPr>
      <w:r>
        <w:rPr>
          <w:rFonts w:hint="eastAsia" w:ascii="仿宋" w:hAnsi="仿宋" w:eastAsia="仿宋" w:cs="仿宋"/>
          <w:kern w:val="0"/>
          <w:sz w:val="24"/>
          <w:szCs w:val="24"/>
          <w:lang w:val="zh-CN"/>
        </w:rPr>
        <w:t>　　</w:t>
      </w: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.2.3.5</w:t>
      </w:r>
      <w:r>
        <w:rPr>
          <w:rFonts w:hint="eastAsia" w:ascii="仿宋" w:hAnsi="仿宋" w:eastAsia="仿宋" w:cs="仿宋"/>
          <w:kern w:val="0"/>
          <w:sz w:val="24"/>
          <w:szCs w:val="24"/>
          <w:lang w:val="zh-CN"/>
        </w:rPr>
        <w:t>必要的法律依据；</w:t>
      </w:r>
    </w:p>
    <w:p w14:paraId="32B307B2">
      <w:pPr>
        <w:pStyle w:val="34"/>
        <w:spacing w:line="360" w:lineRule="auto"/>
        <w:ind w:firstLine="960" w:firstLineChars="400"/>
        <w:rPr>
          <w:rFonts w:ascii="仿宋" w:hAnsi="仿宋" w:eastAsia="仿宋" w:cs="Times New Roman"/>
          <w:kern w:val="0"/>
          <w:sz w:val="24"/>
          <w:szCs w:val="24"/>
          <w:lang w:val="zh-CN"/>
        </w:rPr>
      </w:pPr>
      <w:r>
        <w:rPr>
          <w:rFonts w:hint="eastAsia" w:ascii="仿宋" w:hAnsi="仿宋" w:eastAsia="仿宋" w:cs="仿宋"/>
          <w:kern w:val="0"/>
          <w:sz w:val="24"/>
          <w:szCs w:val="24"/>
          <w:lang w:val="en-US" w:eastAsia="zh-CN"/>
        </w:rPr>
        <w:t>3</w:t>
      </w:r>
      <w:r>
        <w:rPr>
          <w:rFonts w:ascii="仿宋" w:hAnsi="仿宋" w:eastAsia="仿宋" w:cs="仿宋"/>
          <w:kern w:val="0"/>
          <w:sz w:val="24"/>
          <w:szCs w:val="24"/>
          <w:lang w:val="zh-CN"/>
        </w:rPr>
        <w:t>.2.3.6</w:t>
      </w:r>
      <w:r>
        <w:rPr>
          <w:rFonts w:hint="eastAsia" w:ascii="仿宋" w:hAnsi="仿宋" w:eastAsia="仿宋" w:cs="仿宋"/>
          <w:kern w:val="0"/>
          <w:sz w:val="24"/>
          <w:szCs w:val="24"/>
          <w:lang w:val="zh-CN"/>
        </w:rPr>
        <w:t>提出质疑的日期。</w:t>
      </w:r>
    </w:p>
    <w:p w14:paraId="7A6B38A1">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14:paraId="09AFE7B5">
      <w:pPr>
        <w:pStyle w:val="572"/>
        <w:shd w:val="clear" w:color="auto" w:fill="FFFFFF"/>
        <w:snapToGrid w:val="0"/>
        <w:spacing w:after="240" w:afterAutospacing="0" w:line="360" w:lineRule="auto"/>
        <w:ind w:firstLine="400"/>
        <w:rPr>
          <w:rFonts w:hint="eastAsia" w:ascii="仿宋" w:hAnsi="仿宋" w:eastAsia="仿宋" w:cs="仿宋"/>
        </w:rPr>
      </w:pPr>
      <w:r>
        <w:rPr>
          <w:rFonts w:hint="eastAsia" w:ascii="仿宋" w:hAnsi="仿宋" w:eastAsia="仿宋" w:cs="仿宋"/>
          <w:lang w:val="en-US" w:eastAsia="zh-CN"/>
        </w:rPr>
        <w:t>3</w:t>
      </w:r>
      <w:r>
        <w:rPr>
          <w:rFonts w:ascii="仿宋" w:hAnsi="仿宋" w:eastAsia="仿宋" w:cs="仿宋"/>
          <w:lang w:val="zh-CN"/>
        </w:rPr>
        <w:t>.2</w:t>
      </w:r>
      <w:r>
        <w:rPr>
          <w:rFonts w:ascii="仿宋" w:hAnsi="仿宋" w:eastAsia="仿宋" w:cs="仿宋"/>
        </w:rPr>
        <w:t>.4</w:t>
      </w:r>
      <w:r>
        <w:rPr>
          <w:rFonts w:hint="eastAsia" w:ascii="仿宋" w:hAnsi="仿宋" w:eastAsia="仿宋" w:cs="仿宋"/>
        </w:rPr>
        <w:t>采购人或者采购机构应当在收到供应商的书面质疑后七个工作日内作出答复，并以书面形式通知质疑供应商和其他与质疑处理结果有利害关系的采购当事人，但答复的内容不得涉及商业秘密。</w:t>
      </w:r>
    </w:p>
    <w:p w14:paraId="2470E99C">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lang w:val="en-US" w:eastAsia="zh-CN"/>
        </w:rPr>
        <w:t>3</w:t>
      </w:r>
      <w:r>
        <w:rPr>
          <w:rFonts w:ascii="仿宋" w:hAnsi="仿宋" w:eastAsia="仿宋" w:cs="仿宋"/>
          <w:lang w:val="zh-CN"/>
        </w:rPr>
        <w:t>.2</w:t>
      </w:r>
      <w:r>
        <w:rPr>
          <w:rFonts w:ascii="仿宋" w:hAnsi="仿宋" w:eastAsia="仿宋" w:cs="仿宋"/>
        </w:rPr>
        <w:t>.5</w:t>
      </w:r>
      <w:r>
        <w:rPr>
          <w:rFonts w:hint="eastAsia" w:ascii="仿宋" w:hAnsi="仿宋" w:eastAsia="仿宋" w:cs="仿宋"/>
        </w:rPr>
        <w:t>询问或者质疑事项可能影响采购结果的，采购人应当暂停签订合同，已经签订合同的，应当中止履行合同。</w:t>
      </w:r>
    </w:p>
    <w:p w14:paraId="6CACC04E">
      <w:pPr>
        <w:pStyle w:val="572"/>
        <w:shd w:val="clear" w:color="auto" w:fill="FFFFFF"/>
        <w:snapToGrid w:val="0"/>
        <w:spacing w:after="240" w:afterAutospacing="0" w:line="360" w:lineRule="auto"/>
        <w:ind w:firstLine="480" w:firstLineChars="200"/>
        <w:rPr>
          <w:rFonts w:ascii="仿宋" w:hAnsi="仿宋" w:eastAsia="仿宋" w:cs="Times New Roman"/>
          <w:lang w:val="zh-CN"/>
        </w:rPr>
      </w:pPr>
      <w:r>
        <w:rPr>
          <w:rFonts w:hint="eastAsia" w:ascii="仿宋" w:hAnsi="仿宋" w:eastAsia="仿宋" w:cs="仿宋"/>
          <w:lang w:val="en-US" w:eastAsia="zh-CN"/>
        </w:rPr>
        <w:t>3</w:t>
      </w:r>
      <w:r>
        <w:rPr>
          <w:rFonts w:ascii="仿宋" w:hAnsi="仿宋" w:eastAsia="仿宋" w:cs="仿宋"/>
          <w:lang w:val="zh-CN"/>
        </w:rPr>
        <w:t>.3</w:t>
      </w:r>
      <w:r>
        <w:rPr>
          <w:rFonts w:hint="eastAsia" w:ascii="仿宋" w:hAnsi="仿宋" w:eastAsia="仿宋" w:cs="仿宋"/>
          <w:lang w:val="zh-CN"/>
        </w:rPr>
        <w:t>供应商投诉</w:t>
      </w:r>
    </w:p>
    <w:p w14:paraId="5369E35F">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lang w:val="en-US" w:eastAsia="zh-CN"/>
        </w:rPr>
        <w:t>3</w:t>
      </w:r>
      <w:r>
        <w:rPr>
          <w:rFonts w:ascii="仿宋" w:hAnsi="仿宋" w:eastAsia="仿宋" w:cs="仿宋"/>
        </w:rPr>
        <w:t>.3.1</w:t>
      </w:r>
      <w:r>
        <w:rPr>
          <w:rFonts w:hint="eastAsia" w:ascii="仿宋" w:hAnsi="仿宋" w:eastAsia="仿宋" w:cs="仿宋"/>
        </w:rPr>
        <w:t>质疑供应商对采购人、采购机构的答复不满意或者采购人、采购机构未在规定的时间内</w:t>
      </w:r>
      <w:r>
        <w:rPr>
          <w:rFonts w:hint="eastAsia" w:ascii="仿宋" w:hAnsi="仿宋" w:eastAsia="仿宋" w:cs="仿宋"/>
          <w:lang w:val="en-US" w:eastAsia="zh-CN"/>
        </w:rPr>
        <w:t>做</w:t>
      </w:r>
      <w:r>
        <w:rPr>
          <w:rFonts w:hint="eastAsia" w:ascii="仿宋" w:hAnsi="仿宋" w:eastAsia="仿宋" w:cs="仿宋"/>
        </w:rPr>
        <w:t>出答复的，可以在答复期满后十五个工作日内向采购监督管理部门提出投诉。</w:t>
      </w:r>
    </w:p>
    <w:p w14:paraId="5AE5E41B">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lang w:val="en-US" w:eastAsia="zh-CN"/>
        </w:rPr>
        <w:t>3</w:t>
      </w:r>
      <w:r>
        <w:rPr>
          <w:rFonts w:ascii="仿宋" w:hAnsi="仿宋" w:eastAsia="仿宋" w:cs="仿宋"/>
        </w:rPr>
        <w:t>.3.</w:t>
      </w:r>
      <w:r>
        <w:rPr>
          <w:rFonts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3F69906E">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lang w:val="en-US" w:eastAsia="zh-CN"/>
        </w:rPr>
        <w:t>3</w:t>
      </w:r>
      <w:r>
        <w:rPr>
          <w:rFonts w:ascii="仿宋" w:hAnsi="仿宋" w:eastAsia="仿宋" w:cs="仿宋"/>
        </w:rPr>
        <w:t>.3.3</w:t>
      </w:r>
      <w:r>
        <w:rPr>
          <w:rFonts w:hint="eastAsia" w:ascii="仿宋" w:hAnsi="仿宋" w:eastAsia="仿宋" w:cs="仿宋"/>
        </w:rPr>
        <w:t>供应商投诉应当有明确的请求和必要的证明材料。</w:t>
      </w:r>
    </w:p>
    <w:p w14:paraId="13934338">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lang w:val="en-US" w:eastAsia="zh-CN"/>
        </w:rPr>
        <w:t>3</w:t>
      </w:r>
      <w:r>
        <w:rPr>
          <w:rFonts w:ascii="仿宋" w:hAnsi="仿宋" w:eastAsia="仿宋" w:cs="仿宋"/>
        </w:rPr>
        <w:t xml:space="preserve">.3.5 </w:t>
      </w:r>
      <w:r>
        <w:rPr>
          <w:rFonts w:hint="eastAsia" w:ascii="仿宋" w:hAnsi="仿宋" w:eastAsia="仿宋" w:cs="仿宋"/>
        </w:rPr>
        <w:t>以联合体形式参加政府采购活动的，其投诉应当由组成联合体的所有供应商共同提出。</w:t>
      </w:r>
    </w:p>
    <w:p w14:paraId="32CB35D8">
      <w:pPr>
        <w:pStyle w:val="572"/>
        <w:shd w:val="clear" w:color="auto" w:fill="FFFFFF"/>
        <w:snapToGrid w:val="0"/>
        <w:spacing w:after="240" w:afterAutospacing="0" w:line="360" w:lineRule="auto"/>
        <w:ind w:firstLine="400"/>
        <w:rPr>
          <w:rFonts w:ascii="仿宋" w:hAnsi="仿宋" w:eastAsia="仿宋" w:cs="Times New Roman"/>
        </w:rPr>
      </w:pPr>
      <w:r>
        <w:rPr>
          <w:rFonts w:hint="eastAsia" w:ascii="仿宋" w:hAnsi="仿宋" w:eastAsia="仿宋" w:cs="仿宋"/>
        </w:rPr>
        <w:t>投诉书范本及制作说明详见附件</w:t>
      </w:r>
      <w:r>
        <w:rPr>
          <w:rFonts w:ascii="仿宋" w:hAnsi="仿宋" w:eastAsia="仿宋" w:cs="仿宋"/>
        </w:rPr>
        <w:t>3</w:t>
      </w:r>
      <w:r>
        <w:rPr>
          <w:rFonts w:hint="eastAsia" w:ascii="仿宋" w:hAnsi="仿宋" w:eastAsia="仿宋" w:cs="仿宋"/>
        </w:rPr>
        <w:t>。</w:t>
      </w:r>
    </w:p>
    <w:p w14:paraId="5FAF9B1D">
      <w:pPr>
        <w:pStyle w:val="85"/>
        <w:snapToGrid w:val="0"/>
        <w:spacing w:before="0"/>
        <w:ind w:firstLine="31680"/>
        <w:rPr>
          <w:rFonts w:ascii="仿宋" w:hAnsi="仿宋" w:eastAsia="仿宋"/>
          <w:sz w:val="18"/>
          <w:szCs w:val="18"/>
        </w:rPr>
      </w:pPr>
    </w:p>
    <w:p w14:paraId="4092FEE4">
      <w:pPr>
        <w:adjustRightInd/>
        <w:spacing w:line="360" w:lineRule="auto"/>
        <w:jc w:val="center"/>
        <w:outlineLvl w:val="0"/>
        <w:rPr>
          <w:rFonts w:ascii="仿宋" w:hAnsi="仿宋" w:eastAsia="仿宋"/>
          <w:b/>
          <w:bCs/>
          <w:sz w:val="32"/>
          <w:szCs w:val="32"/>
        </w:rPr>
      </w:pPr>
      <w:r>
        <w:rPr>
          <w:rFonts w:ascii="仿宋" w:hAnsi="仿宋" w:eastAsia="仿宋" w:cs="仿宋"/>
          <w:b/>
          <w:bCs/>
          <w:sz w:val="32"/>
          <w:szCs w:val="32"/>
        </w:rPr>
        <w:t xml:space="preserve">      </w:t>
      </w:r>
      <w:r>
        <w:rPr>
          <w:rFonts w:hint="eastAsia" w:ascii="仿宋" w:hAnsi="仿宋" w:eastAsia="仿宋" w:cs="仿宋"/>
          <w:b/>
          <w:bCs/>
          <w:sz w:val="32"/>
          <w:szCs w:val="32"/>
        </w:rPr>
        <w:t>二、招标文件的构成、澄清、修改</w:t>
      </w:r>
    </w:p>
    <w:p w14:paraId="13E896EF">
      <w:pPr>
        <w:pStyle w:val="34"/>
        <w:spacing w:line="360" w:lineRule="auto"/>
        <w:rPr>
          <w:rFonts w:ascii="仿宋" w:hAnsi="仿宋" w:eastAsia="仿宋" w:cs="Times New Roman"/>
          <w:b/>
          <w:bCs/>
          <w:sz w:val="24"/>
          <w:szCs w:val="24"/>
        </w:rPr>
      </w:pPr>
      <w:r>
        <w:rPr>
          <w:rFonts w:hint="eastAsia" w:ascii="仿宋" w:hAnsi="仿宋" w:eastAsia="仿宋" w:cs="仿宋"/>
          <w:b/>
          <w:bCs/>
          <w:sz w:val="24"/>
          <w:szCs w:val="24"/>
          <w:lang w:val="en-US" w:eastAsia="zh-CN"/>
        </w:rPr>
        <w:t>4</w:t>
      </w:r>
      <w:r>
        <w:rPr>
          <w:rFonts w:hint="eastAsia" w:ascii="仿宋" w:hAnsi="仿宋" w:eastAsia="仿宋" w:cs="仿宋"/>
          <w:b/>
          <w:bCs/>
          <w:sz w:val="24"/>
          <w:szCs w:val="24"/>
        </w:rPr>
        <w:t>．招标文件的构成</w:t>
      </w:r>
    </w:p>
    <w:p w14:paraId="4724E910">
      <w:pPr>
        <w:pStyle w:val="34"/>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 xml:space="preserve">.1 </w:t>
      </w:r>
      <w:r>
        <w:rPr>
          <w:rFonts w:hint="eastAsia" w:ascii="仿宋" w:hAnsi="仿宋" w:eastAsia="仿宋" w:cs="仿宋"/>
          <w:sz w:val="24"/>
          <w:szCs w:val="24"/>
        </w:rPr>
        <w:t>招标文件包括下列文件及附件：</w:t>
      </w:r>
    </w:p>
    <w:p w14:paraId="3051364B">
      <w:pPr>
        <w:pStyle w:val="34"/>
        <w:tabs>
          <w:tab w:val="left" w:pos="840"/>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.1.1</w:t>
      </w:r>
      <w:r>
        <w:rPr>
          <w:rFonts w:hint="eastAsia" w:ascii="仿宋" w:hAnsi="仿宋" w:eastAsia="仿宋" w:cs="仿宋"/>
          <w:sz w:val="24"/>
          <w:szCs w:val="24"/>
        </w:rPr>
        <w:t>招标公告；</w:t>
      </w:r>
    </w:p>
    <w:p w14:paraId="52064C92">
      <w:pPr>
        <w:pStyle w:val="34"/>
        <w:tabs>
          <w:tab w:val="left" w:pos="840"/>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.1.2</w:t>
      </w:r>
      <w:r>
        <w:rPr>
          <w:rFonts w:hint="eastAsia" w:ascii="仿宋" w:hAnsi="仿宋" w:eastAsia="仿宋" w:cs="仿宋"/>
          <w:sz w:val="24"/>
          <w:szCs w:val="24"/>
        </w:rPr>
        <w:t>投标人须知；</w:t>
      </w:r>
    </w:p>
    <w:p w14:paraId="19A61607">
      <w:pPr>
        <w:pStyle w:val="34"/>
        <w:tabs>
          <w:tab w:val="left" w:pos="840"/>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.1.3</w:t>
      </w:r>
      <w:r>
        <w:rPr>
          <w:rFonts w:hint="eastAsia" w:ascii="仿宋" w:hAnsi="仿宋" w:eastAsia="仿宋" w:cs="仿宋"/>
          <w:sz w:val="24"/>
          <w:szCs w:val="24"/>
        </w:rPr>
        <w:t>采购需求；</w:t>
      </w:r>
    </w:p>
    <w:p w14:paraId="221A7A49">
      <w:pPr>
        <w:pStyle w:val="34"/>
        <w:tabs>
          <w:tab w:val="left" w:pos="840"/>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.1.4</w:t>
      </w:r>
      <w:r>
        <w:rPr>
          <w:rFonts w:hint="eastAsia" w:ascii="仿宋" w:hAnsi="仿宋" w:eastAsia="仿宋" w:cs="仿宋"/>
          <w:sz w:val="24"/>
          <w:szCs w:val="24"/>
        </w:rPr>
        <w:t>评标办法；</w:t>
      </w:r>
    </w:p>
    <w:p w14:paraId="58A42B50">
      <w:pPr>
        <w:pStyle w:val="34"/>
        <w:tabs>
          <w:tab w:val="left" w:pos="840"/>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.1.5</w:t>
      </w:r>
      <w:r>
        <w:rPr>
          <w:rFonts w:hint="eastAsia" w:ascii="仿宋" w:hAnsi="仿宋" w:eastAsia="仿宋" w:cs="仿宋"/>
          <w:sz w:val="24"/>
          <w:szCs w:val="24"/>
        </w:rPr>
        <w:t>拟签订的合同文本；</w:t>
      </w:r>
    </w:p>
    <w:p w14:paraId="2AF5D44D">
      <w:pPr>
        <w:pStyle w:val="34"/>
        <w:tabs>
          <w:tab w:val="left" w:pos="840"/>
        </w:tabs>
        <w:spacing w:line="360" w:lineRule="auto"/>
        <w:ind w:firstLine="960" w:firstLineChars="400"/>
        <w:rPr>
          <w:rFonts w:ascii="仿宋" w:hAnsi="仿宋" w:eastAsia="仿宋" w:cs="Times New Roman"/>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.1.6</w:t>
      </w:r>
      <w:r>
        <w:rPr>
          <w:rFonts w:hint="eastAsia" w:ascii="仿宋" w:hAnsi="仿宋" w:eastAsia="仿宋" w:cs="仿宋"/>
          <w:sz w:val="24"/>
          <w:szCs w:val="24"/>
        </w:rPr>
        <w:t>应提交的有关格式范例。</w:t>
      </w:r>
    </w:p>
    <w:p w14:paraId="63DFE451">
      <w:pPr>
        <w:spacing w:line="360" w:lineRule="auto"/>
        <w:ind w:firstLine="480" w:firstLineChars="200"/>
        <w:rPr>
          <w:rFonts w:ascii="仿宋" w:hAnsi="仿宋" w:eastAsia="仿宋"/>
          <w:sz w:val="24"/>
          <w:szCs w:val="24"/>
        </w:rPr>
      </w:pPr>
      <w:r>
        <w:rPr>
          <w:rFonts w:hint="eastAsia" w:ascii="仿宋" w:hAnsi="仿宋" w:eastAsia="仿宋" w:cs="仿宋"/>
          <w:sz w:val="24"/>
          <w:szCs w:val="24"/>
          <w:lang w:val="en-US" w:eastAsia="zh-CN"/>
        </w:rPr>
        <w:t>4</w:t>
      </w:r>
      <w:r>
        <w:rPr>
          <w:rFonts w:ascii="仿宋" w:hAnsi="仿宋" w:eastAsia="仿宋" w:cs="仿宋"/>
          <w:sz w:val="24"/>
          <w:szCs w:val="24"/>
        </w:rPr>
        <w:t>.2</w:t>
      </w:r>
      <w:r>
        <w:rPr>
          <w:rFonts w:hint="eastAsia" w:ascii="仿宋" w:hAnsi="仿宋" w:eastAsia="仿宋" w:cs="仿宋"/>
          <w:sz w:val="24"/>
          <w:szCs w:val="24"/>
        </w:rPr>
        <w:t>与本项目有关的澄清或者修改的内容为招标文件的组成部分。</w:t>
      </w:r>
    </w:p>
    <w:p w14:paraId="6F6A9442">
      <w:pPr>
        <w:pStyle w:val="34"/>
        <w:spacing w:line="360" w:lineRule="auto"/>
        <w:rPr>
          <w:rFonts w:ascii="仿宋" w:hAnsi="仿宋" w:eastAsia="仿宋" w:cs="Times New Roman"/>
          <w:b/>
          <w:bCs/>
          <w:sz w:val="24"/>
          <w:szCs w:val="24"/>
        </w:rPr>
      </w:pPr>
      <w:r>
        <w:rPr>
          <w:rFonts w:hint="eastAsia" w:ascii="仿宋" w:hAnsi="仿宋" w:eastAsia="仿宋" w:cs="仿宋"/>
          <w:b/>
          <w:bCs/>
          <w:sz w:val="24"/>
          <w:szCs w:val="24"/>
          <w:lang w:val="en-US" w:eastAsia="zh-CN"/>
        </w:rPr>
        <w:t>5</w:t>
      </w:r>
      <w:r>
        <w:rPr>
          <w:rFonts w:ascii="仿宋" w:hAnsi="仿宋" w:eastAsia="仿宋" w:cs="仿宋"/>
          <w:b/>
          <w:bCs/>
          <w:sz w:val="24"/>
          <w:szCs w:val="24"/>
        </w:rPr>
        <w:t xml:space="preserve">. </w:t>
      </w:r>
      <w:r>
        <w:rPr>
          <w:rFonts w:hint="eastAsia" w:ascii="仿宋" w:hAnsi="仿宋" w:eastAsia="仿宋" w:cs="仿宋"/>
          <w:b/>
          <w:bCs/>
          <w:sz w:val="24"/>
          <w:szCs w:val="24"/>
        </w:rPr>
        <w:t>招标文件的澄清、修改</w:t>
      </w:r>
    </w:p>
    <w:p w14:paraId="0D4535B6">
      <w:pPr>
        <w:pStyle w:val="85"/>
        <w:snapToGrid w:val="0"/>
        <w:spacing w:before="0"/>
        <w:ind w:firstLine="31680"/>
        <w:rPr>
          <w:rFonts w:ascii="仿宋" w:hAnsi="仿宋" w:eastAsia="仿宋"/>
        </w:rPr>
      </w:pPr>
      <w:r>
        <w:rPr>
          <w:rFonts w:hint="eastAsia" w:ascii="仿宋" w:hAnsi="仿宋" w:eastAsia="仿宋" w:cs="仿宋"/>
          <w:lang w:val="en-US" w:eastAsia="zh-CN"/>
        </w:rPr>
        <w:t>5</w:t>
      </w:r>
      <w:r>
        <w:rPr>
          <w:rFonts w:ascii="仿宋" w:hAnsi="仿宋" w:eastAsia="仿宋" w:cs="仿宋"/>
        </w:rPr>
        <w:t>.1</w:t>
      </w:r>
      <w:r>
        <w:rPr>
          <w:rFonts w:hint="eastAsia" w:ascii="仿宋" w:hAnsi="仿宋" w:eastAsia="仿宋" w:cs="仿宋"/>
        </w:rPr>
        <w:t>已获取招标文件的潜在投标人，若有问题需要澄清，应于投标截止时间前，以书面形式向采购机构提出。</w:t>
      </w:r>
    </w:p>
    <w:p w14:paraId="61086A7C">
      <w:pPr>
        <w:pStyle w:val="85"/>
        <w:snapToGrid w:val="0"/>
        <w:spacing w:before="0"/>
        <w:ind w:firstLine="31680"/>
        <w:rPr>
          <w:rFonts w:ascii="仿宋" w:hAnsi="仿宋" w:eastAsia="仿宋"/>
        </w:rPr>
      </w:pPr>
      <w:r>
        <w:rPr>
          <w:rFonts w:hint="eastAsia" w:ascii="仿宋" w:hAnsi="仿宋" w:eastAsia="仿宋" w:cs="仿宋"/>
          <w:lang w:val="en-US" w:eastAsia="zh-CN"/>
        </w:rPr>
        <w:t>5</w:t>
      </w:r>
      <w:r>
        <w:rPr>
          <w:rFonts w:ascii="仿宋" w:hAnsi="仿宋" w:eastAsia="仿宋" w:cs="仿宋"/>
        </w:rPr>
        <w:t xml:space="preserve">.2 </w:t>
      </w:r>
      <w:r>
        <w:rPr>
          <w:rFonts w:hint="eastAsia" w:ascii="仿宋" w:hAnsi="仿宋" w:eastAsia="仿宋" w:cs="仿宋"/>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177E875">
      <w:pPr>
        <w:pStyle w:val="3"/>
        <w:rPr>
          <w:rFonts w:ascii="仿宋" w:hAnsi="仿宋" w:eastAsia="仿宋" w:cs="Times New Roman"/>
          <w:sz w:val="18"/>
          <w:szCs w:val="18"/>
          <w:lang w:val="en-US"/>
        </w:rPr>
      </w:pPr>
      <w:r>
        <w:rPr>
          <w:rFonts w:ascii="仿宋" w:hAnsi="仿宋" w:eastAsia="仿宋" w:cs="仿宋"/>
          <w:lang w:val="en-US"/>
        </w:rPr>
        <w:t xml:space="preserve">    </w:t>
      </w:r>
    </w:p>
    <w:p w14:paraId="237A33BC">
      <w:pPr>
        <w:adjustRightInd/>
        <w:spacing w:line="360" w:lineRule="auto"/>
        <w:jc w:val="center"/>
        <w:outlineLvl w:val="0"/>
        <w:rPr>
          <w:rFonts w:ascii="仿宋" w:hAnsi="仿宋" w:eastAsia="仿宋"/>
          <w:b/>
          <w:bCs/>
          <w:sz w:val="30"/>
          <w:szCs w:val="30"/>
        </w:rPr>
      </w:pPr>
      <w:r>
        <w:rPr>
          <w:rFonts w:hint="eastAsia" w:ascii="仿宋" w:hAnsi="仿宋" w:eastAsia="仿宋" w:cs="仿宋"/>
          <w:b/>
          <w:bCs/>
          <w:sz w:val="30"/>
          <w:szCs w:val="30"/>
        </w:rPr>
        <w:t>三、投标</w:t>
      </w:r>
    </w:p>
    <w:p w14:paraId="1B5E13CD">
      <w:pPr>
        <w:pStyle w:val="34"/>
        <w:spacing w:line="360" w:lineRule="auto"/>
        <w:rPr>
          <w:rFonts w:ascii="仿宋" w:hAnsi="仿宋" w:eastAsia="仿宋" w:cs="Times New Roman"/>
          <w:b/>
          <w:bCs/>
          <w:sz w:val="24"/>
          <w:szCs w:val="24"/>
        </w:rPr>
      </w:pPr>
      <w:r>
        <w:rPr>
          <w:rFonts w:hint="eastAsia" w:ascii="仿宋" w:hAnsi="仿宋" w:eastAsia="仿宋" w:cs="仿宋"/>
          <w:b/>
          <w:bCs/>
          <w:sz w:val="24"/>
          <w:szCs w:val="24"/>
          <w:lang w:val="en-US" w:eastAsia="zh-CN"/>
        </w:rPr>
        <w:t>6</w:t>
      </w:r>
      <w:r>
        <w:rPr>
          <w:rFonts w:ascii="仿宋" w:hAnsi="仿宋" w:eastAsia="仿宋" w:cs="仿宋"/>
          <w:b/>
          <w:bCs/>
          <w:sz w:val="24"/>
          <w:szCs w:val="24"/>
        </w:rPr>
        <w:t xml:space="preserve">. </w:t>
      </w:r>
      <w:r>
        <w:rPr>
          <w:rFonts w:hint="eastAsia" w:ascii="仿宋" w:hAnsi="仿宋" w:eastAsia="仿宋" w:cs="仿宋"/>
          <w:b/>
          <w:bCs/>
          <w:sz w:val="24"/>
          <w:szCs w:val="24"/>
        </w:rPr>
        <w:t>招标文件的获取</w:t>
      </w:r>
    </w:p>
    <w:p w14:paraId="3C349C2D">
      <w:pPr>
        <w:spacing w:line="360" w:lineRule="auto"/>
        <w:ind w:firstLine="480" w:firstLineChars="200"/>
        <w:rPr>
          <w:rFonts w:ascii="仿宋" w:hAnsi="仿宋" w:eastAsia="仿宋"/>
          <w:snapToGrid w:val="0"/>
          <w:kern w:val="28"/>
          <w:sz w:val="24"/>
          <w:szCs w:val="24"/>
        </w:rPr>
      </w:pPr>
      <w:r>
        <w:rPr>
          <w:rFonts w:hint="eastAsia" w:ascii="仿宋" w:hAnsi="仿宋" w:eastAsia="仿宋" w:cs="仿宋"/>
          <w:snapToGrid w:val="0"/>
          <w:kern w:val="28"/>
          <w:sz w:val="24"/>
          <w:szCs w:val="24"/>
        </w:rPr>
        <w:t>详见招标公告中获取招标文件的时间期限、地点、方式及招标文件售价。</w:t>
      </w:r>
    </w:p>
    <w:p w14:paraId="1F4FFF46">
      <w:pPr>
        <w:pStyle w:val="34"/>
        <w:spacing w:line="360" w:lineRule="auto"/>
        <w:rPr>
          <w:rFonts w:ascii="仿宋" w:hAnsi="仿宋" w:eastAsia="仿宋" w:cs="Times New Roman"/>
          <w:b/>
          <w:bCs/>
          <w:sz w:val="24"/>
          <w:szCs w:val="24"/>
        </w:rPr>
      </w:pPr>
      <w:r>
        <w:rPr>
          <w:rFonts w:hint="eastAsia" w:ascii="仿宋" w:hAnsi="仿宋" w:eastAsia="仿宋" w:cs="仿宋"/>
          <w:b/>
          <w:bCs/>
          <w:sz w:val="24"/>
          <w:szCs w:val="24"/>
          <w:lang w:val="en-US" w:eastAsia="zh-CN"/>
        </w:rPr>
        <w:t>7</w:t>
      </w:r>
      <w:r>
        <w:rPr>
          <w:rFonts w:ascii="仿宋" w:hAnsi="仿宋" w:eastAsia="仿宋" w:cs="仿宋"/>
          <w:b/>
          <w:bCs/>
          <w:sz w:val="24"/>
          <w:szCs w:val="24"/>
        </w:rPr>
        <w:t>.</w:t>
      </w:r>
      <w:r>
        <w:rPr>
          <w:rFonts w:hint="eastAsia" w:ascii="仿宋" w:hAnsi="仿宋" w:eastAsia="仿宋" w:cs="仿宋"/>
          <w:b/>
          <w:bCs/>
          <w:sz w:val="24"/>
          <w:szCs w:val="24"/>
        </w:rPr>
        <w:t>开标前答疑会或现场考察</w:t>
      </w:r>
    </w:p>
    <w:p w14:paraId="5A6C9E1D">
      <w:pPr>
        <w:pStyle w:val="34"/>
        <w:spacing w:line="360" w:lineRule="auto"/>
        <w:ind w:firstLine="480" w:firstLineChars="200"/>
        <w:rPr>
          <w:rFonts w:ascii="仿宋" w:hAnsi="仿宋" w:eastAsia="仿宋" w:cs="Times New Roman"/>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571BA8BC">
      <w:pPr>
        <w:pStyle w:val="34"/>
        <w:spacing w:line="360" w:lineRule="auto"/>
        <w:rPr>
          <w:rFonts w:ascii="仿宋" w:hAnsi="仿宋" w:eastAsia="仿宋" w:cs="Times New Roman"/>
          <w:b/>
          <w:bCs/>
        </w:rPr>
      </w:pPr>
      <w:r>
        <w:rPr>
          <w:rFonts w:hint="eastAsia" w:ascii="仿宋" w:hAnsi="仿宋" w:eastAsia="仿宋" w:cs="仿宋"/>
          <w:b/>
          <w:bCs/>
          <w:kern w:val="28"/>
          <w:sz w:val="24"/>
          <w:szCs w:val="24"/>
          <w:lang w:val="en-US" w:eastAsia="zh-CN"/>
        </w:rPr>
        <w:t>8</w:t>
      </w:r>
      <w:r>
        <w:rPr>
          <w:rFonts w:ascii="仿宋" w:hAnsi="仿宋" w:eastAsia="仿宋" w:cs="仿宋"/>
          <w:b/>
          <w:bCs/>
          <w:kern w:val="28"/>
          <w:sz w:val="24"/>
          <w:szCs w:val="24"/>
        </w:rPr>
        <w:t>.</w:t>
      </w:r>
      <w:r>
        <w:rPr>
          <w:rFonts w:hint="eastAsia" w:ascii="仿宋" w:hAnsi="仿宋" w:eastAsia="仿宋" w:cs="仿宋"/>
          <w:b/>
          <w:bCs/>
          <w:kern w:val="28"/>
          <w:sz w:val="24"/>
          <w:szCs w:val="24"/>
        </w:rPr>
        <w:t>投标保证金</w:t>
      </w:r>
    </w:p>
    <w:p w14:paraId="355041D5">
      <w:pPr>
        <w:pStyle w:val="7"/>
        <w:spacing w:line="360" w:lineRule="auto"/>
        <w:ind w:firstLine="470" w:firstLineChars="196"/>
        <w:rPr>
          <w:rFonts w:ascii="仿宋" w:hAnsi="仿宋" w:eastAsia="仿宋" w:cs="Times New Roman"/>
          <w:color w:val="auto"/>
          <w:sz w:val="24"/>
          <w:szCs w:val="24"/>
        </w:rPr>
      </w:pPr>
      <w:r>
        <w:rPr>
          <w:rFonts w:hint="eastAsia" w:ascii="仿宋" w:hAnsi="仿宋" w:eastAsia="仿宋" w:cs="仿宋"/>
          <w:color w:val="auto"/>
          <w:sz w:val="24"/>
          <w:szCs w:val="24"/>
        </w:rPr>
        <w:t>本项目不需缴纳投标保证金。</w:t>
      </w:r>
    </w:p>
    <w:p w14:paraId="4FCA846E">
      <w:pPr>
        <w:pStyle w:val="34"/>
        <w:spacing w:line="360" w:lineRule="auto"/>
        <w:rPr>
          <w:rFonts w:ascii="仿宋" w:hAnsi="仿宋" w:eastAsia="仿宋" w:cs="Times New Roman"/>
          <w:b/>
          <w:bCs/>
          <w:sz w:val="24"/>
          <w:szCs w:val="24"/>
        </w:rPr>
      </w:pPr>
      <w:r>
        <w:rPr>
          <w:rFonts w:hint="eastAsia" w:ascii="仿宋" w:hAnsi="仿宋" w:eastAsia="仿宋" w:cs="仿宋"/>
          <w:b/>
          <w:bCs/>
          <w:sz w:val="24"/>
          <w:szCs w:val="24"/>
          <w:lang w:val="en-US" w:eastAsia="zh-CN"/>
        </w:rPr>
        <w:t>9</w:t>
      </w:r>
      <w:r>
        <w:rPr>
          <w:rFonts w:ascii="仿宋" w:hAnsi="仿宋" w:eastAsia="仿宋" w:cs="仿宋"/>
          <w:b/>
          <w:bCs/>
          <w:sz w:val="24"/>
          <w:szCs w:val="24"/>
        </w:rPr>
        <w:t xml:space="preserve">. </w:t>
      </w:r>
      <w:r>
        <w:rPr>
          <w:rFonts w:hint="eastAsia" w:ascii="仿宋" w:hAnsi="仿宋" w:eastAsia="仿宋" w:cs="仿宋"/>
          <w:b/>
          <w:bCs/>
          <w:sz w:val="24"/>
          <w:szCs w:val="24"/>
        </w:rPr>
        <w:t>投标文件的语言</w:t>
      </w:r>
    </w:p>
    <w:p w14:paraId="6ABCA140">
      <w:pPr>
        <w:autoSpaceDE w:val="0"/>
        <w:autoSpaceDN w:val="0"/>
        <w:spacing w:line="360" w:lineRule="auto"/>
        <w:ind w:firstLine="480" w:firstLineChars="200"/>
        <w:rPr>
          <w:rFonts w:ascii="仿宋" w:hAnsi="仿宋" w:eastAsia="仿宋"/>
          <w:sz w:val="24"/>
          <w:szCs w:val="24"/>
          <w:lang w:val="zh-CN"/>
        </w:rPr>
      </w:pPr>
      <w:r>
        <w:rPr>
          <w:rFonts w:hint="eastAsia" w:ascii="仿宋" w:hAnsi="仿宋" w:eastAsia="仿宋" w:cs="仿宋"/>
          <w:sz w:val="24"/>
          <w:szCs w:val="24"/>
        </w:rPr>
        <w:t>投标文件及投标人与采购有关的来往通知、函件和文件均应使用中文。</w:t>
      </w:r>
    </w:p>
    <w:p w14:paraId="6B9E0142">
      <w:pPr>
        <w:pStyle w:val="34"/>
        <w:spacing w:line="360" w:lineRule="auto"/>
        <w:rPr>
          <w:rFonts w:ascii="仿宋" w:hAnsi="仿宋" w:eastAsia="仿宋" w:cs="Times New Roman"/>
          <w:b/>
          <w:bCs/>
          <w:sz w:val="24"/>
          <w:szCs w:val="24"/>
        </w:rPr>
      </w:pPr>
      <w:r>
        <w:rPr>
          <w:rFonts w:ascii="仿宋" w:hAnsi="仿宋" w:eastAsia="仿宋" w:cs="仿宋"/>
          <w:b/>
          <w:bCs/>
          <w:sz w:val="24"/>
          <w:szCs w:val="24"/>
        </w:rPr>
        <w:t>1</w:t>
      </w:r>
      <w:r>
        <w:rPr>
          <w:rFonts w:hint="eastAsia" w:ascii="仿宋" w:hAnsi="仿宋" w:eastAsia="仿宋" w:cs="仿宋"/>
          <w:b/>
          <w:bCs/>
          <w:sz w:val="24"/>
          <w:szCs w:val="24"/>
          <w:lang w:val="en-US" w:eastAsia="zh-CN"/>
        </w:rPr>
        <w:t>0</w:t>
      </w:r>
      <w:r>
        <w:rPr>
          <w:rFonts w:ascii="仿宋" w:hAnsi="仿宋" w:eastAsia="仿宋" w:cs="仿宋"/>
          <w:b/>
          <w:bCs/>
          <w:sz w:val="24"/>
          <w:szCs w:val="24"/>
        </w:rPr>
        <w:t xml:space="preserve">. </w:t>
      </w:r>
      <w:r>
        <w:rPr>
          <w:rFonts w:hint="eastAsia" w:ascii="仿宋" w:hAnsi="仿宋" w:eastAsia="仿宋" w:cs="仿宋"/>
          <w:b/>
          <w:bCs/>
          <w:sz w:val="24"/>
          <w:szCs w:val="24"/>
        </w:rPr>
        <w:t>投标文件的组成</w:t>
      </w:r>
    </w:p>
    <w:p w14:paraId="4ED94095">
      <w:pPr>
        <w:snapToGrid w:val="0"/>
        <w:spacing w:line="360" w:lineRule="auto"/>
        <w:ind w:firstLine="480" w:firstLineChars="2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.1</w:t>
      </w:r>
      <w:r>
        <w:rPr>
          <w:rFonts w:hint="eastAsia" w:ascii="仿宋" w:hAnsi="仿宋" w:eastAsia="仿宋" w:cs="仿宋"/>
          <w:b/>
          <w:bCs/>
          <w:sz w:val="24"/>
          <w:szCs w:val="24"/>
        </w:rPr>
        <w:t>资格文件</w:t>
      </w:r>
      <w:r>
        <w:rPr>
          <w:rFonts w:hint="eastAsia" w:ascii="仿宋" w:hAnsi="仿宋" w:eastAsia="仿宋" w:cs="仿宋"/>
          <w:sz w:val="24"/>
          <w:szCs w:val="24"/>
        </w:rPr>
        <w:t>：</w:t>
      </w:r>
    </w:p>
    <w:p w14:paraId="25EAB671">
      <w:pPr>
        <w:snapToGrid w:val="0"/>
        <w:spacing w:line="360" w:lineRule="auto"/>
        <w:ind w:firstLine="960" w:firstLineChars="400"/>
        <w:rPr>
          <w:rFonts w:hint="eastAsia" w:ascii="仿宋" w:hAnsi="仿宋" w:eastAsia="仿宋" w:cs="仿宋"/>
          <w:sz w:val="24"/>
          <w:szCs w:val="24"/>
          <w:lang w:val="en-US" w:eastAsia="zh-CN"/>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.1.1</w:t>
      </w:r>
      <w:r>
        <w:rPr>
          <w:rFonts w:hint="eastAsia" w:ascii="仿宋" w:hAnsi="仿宋" w:eastAsia="仿宋" w:cs="仿宋"/>
          <w:sz w:val="24"/>
          <w:szCs w:val="24"/>
          <w:lang w:val="en-US" w:eastAsia="zh-CN"/>
        </w:rPr>
        <w:t>营业执照</w:t>
      </w:r>
    </w:p>
    <w:p w14:paraId="5D407742">
      <w:pPr>
        <w:snapToGrid w:val="0"/>
        <w:spacing w:line="360" w:lineRule="auto"/>
        <w:ind w:firstLine="960" w:firstLineChars="400"/>
        <w:rPr>
          <w:rFonts w:ascii="仿宋" w:hAnsi="仿宋" w:eastAsia="仿宋"/>
          <w:sz w:val="24"/>
          <w:szCs w:val="24"/>
        </w:rPr>
      </w:pPr>
      <w:r>
        <w:rPr>
          <w:rFonts w:hint="eastAsia" w:ascii="仿宋" w:hAnsi="仿宋" w:eastAsia="仿宋" w:cs="仿宋"/>
          <w:sz w:val="24"/>
          <w:szCs w:val="24"/>
          <w:lang w:val="en-US" w:eastAsia="zh-CN"/>
        </w:rPr>
        <w:t>10.1.2投标声明</w:t>
      </w:r>
      <w:r>
        <w:rPr>
          <w:rFonts w:hint="eastAsia" w:ascii="仿宋" w:hAnsi="仿宋" w:eastAsia="仿宋" w:cs="仿宋"/>
          <w:sz w:val="24"/>
          <w:szCs w:val="24"/>
        </w:rPr>
        <w:t>函；</w:t>
      </w:r>
    </w:p>
    <w:p w14:paraId="69436E32">
      <w:pPr>
        <w:snapToGrid w:val="0"/>
        <w:spacing w:line="360" w:lineRule="auto"/>
        <w:ind w:firstLine="960" w:firstLineChars="4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.1.3</w:t>
      </w:r>
      <w:r>
        <w:rPr>
          <w:rFonts w:hint="eastAsia" w:ascii="仿宋" w:hAnsi="仿宋" w:eastAsia="仿宋" w:cs="仿宋"/>
          <w:sz w:val="24"/>
          <w:szCs w:val="24"/>
        </w:rPr>
        <w:t>本项目的特定资格要求。</w:t>
      </w:r>
    </w:p>
    <w:p w14:paraId="29B5C806">
      <w:pPr>
        <w:snapToGrid w:val="0"/>
        <w:spacing w:line="360" w:lineRule="auto"/>
        <w:ind w:firstLine="480" w:firstLineChars="200"/>
        <w:rPr>
          <w:rFonts w:ascii="仿宋" w:hAnsi="仿宋" w:eastAsia="仿宋"/>
          <w:sz w:val="24"/>
          <w:szCs w:val="24"/>
          <w:lang w:val="zh-CN"/>
        </w:rPr>
      </w:pPr>
      <w:r>
        <w:rPr>
          <w:rFonts w:ascii="仿宋" w:hAnsi="仿宋" w:eastAsia="仿宋" w:cs="仿宋"/>
          <w:sz w:val="24"/>
          <w:szCs w:val="24"/>
          <w:lang w:val="zh-CN"/>
        </w:rPr>
        <w:t>1</w:t>
      </w:r>
      <w:r>
        <w:rPr>
          <w:rFonts w:hint="eastAsia" w:ascii="仿宋" w:hAnsi="仿宋" w:eastAsia="仿宋" w:cs="仿宋"/>
          <w:sz w:val="24"/>
          <w:szCs w:val="24"/>
          <w:lang w:val="en-US" w:eastAsia="zh-CN"/>
        </w:rPr>
        <w:t>0</w:t>
      </w:r>
      <w:r>
        <w:rPr>
          <w:rFonts w:ascii="仿宋" w:hAnsi="仿宋" w:eastAsia="仿宋" w:cs="仿宋"/>
          <w:sz w:val="24"/>
          <w:szCs w:val="24"/>
          <w:lang w:val="zh-CN"/>
        </w:rPr>
        <w:t>.</w:t>
      </w:r>
      <w:r>
        <w:rPr>
          <w:rFonts w:ascii="仿宋" w:hAnsi="仿宋" w:eastAsia="仿宋" w:cs="仿宋"/>
          <w:sz w:val="24"/>
          <w:szCs w:val="24"/>
        </w:rPr>
        <w:t>2</w:t>
      </w:r>
      <w:r>
        <w:rPr>
          <w:rFonts w:ascii="仿宋" w:hAnsi="仿宋" w:eastAsia="仿宋" w:cs="仿宋"/>
          <w:sz w:val="24"/>
          <w:szCs w:val="24"/>
          <w:lang w:val="zh-CN"/>
        </w:rPr>
        <w:t xml:space="preserve">  </w:t>
      </w:r>
      <w:r>
        <w:rPr>
          <w:rFonts w:hint="eastAsia" w:ascii="仿宋" w:hAnsi="仿宋" w:eastAsia="仿宋" w:cs="仿宋"/>
          <w:sz w:val="24"/>
          <w:szCs w:val="24"/>
        </w:rPr>
        <w:t>商务技术</w:t>
      </w:r>
      <w:r>
        <w:rPr>
          <w:rFonts w:hint="eastAsia" w:ascii="仿宋" w:hAnsi="仿宋" w:eastAsia="仿宋" w:cs="仿宋"/>
          <w:sz w:val="24"/>
          <w:szCs w:val="24"/>
          <w:lang w:val="zh-CN"/>
        </w:rPr>
        <w:t>文件：</w:t>
      </w:r>
    </w:p>
    <w:p w14:paraId="7B2BF0C0">
      <w:pPr>
        <w:snapToGrid w:val="0"/>
        <w:spacing w:line="360" w:lineRule="auto"/>
        <w:ind w:firstLine="960" w:firstLineChars="4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.2.</w:t>
      </w:r>
      <w:r>
        <w:rPr>
          <w:rFonts w:hint="eastAsia" w:ascii="仿宋" w:hAnsi="仿宋" w:eastAsia="仿宋" w:cs="仿宋"/>
          <w:sz w:val="24"/>
          <w:szCs w:val="24"/>
          <w:lang w:val="en-US" w:eastAsia="zh-CN"/>
        </w:rPr>
        <w:t>1</w:t>
      </w:r>
      <w:r>
        <w:rPr>
          <w:rFonts w:hint="eastAsia" w:ascii="仿宋" w:hAnsi="仿宋" w:eastAsia="仿宋" w:cs="仿宋"/>
          <w:sz w:val="24"/>
          <w:szCs w:val="24"/>
        </w:rPr>
        <w:t>授权委托书或法定代表人（单位负责人、自然人本人）身份证明；</w:t>
      </w:r>
    </w:p>
    <w:p w14:paraId="579A4B12">
      <w:pPr>
        <w:snapToGrid w:val="0"/>
        <w:spacing w:line="360" w:lineRule="auto"/>
        <w:ind w:firstLine="960" w:firstLineChars="4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.2.</w:t>
      </w:r>
      <w:r>
        <w:rPr>
          <w:rFonts w:hint="eastAsia" w:ascii="仿宋" w:hAnsi="仿宋" w:eastAsia="仿宋" w:cs="仿宋"/>
          <w:sz w:val="24"/>
          <w:szCs w:val="24"/>
          <w:lang w:val="en-US" w:eastAsia="zh-CN"/>
        </w:rPr>
        <w:t>2</w:t>
      </w:r>
      <w:r>
        <w:rPr>
          <w:rFonts w:hint="eastAsia" w:ascii="仿宋" w:hAnsi="仿宋" w:eastAsia="仿宋" w:cs="仿宋"/>
          <w:sz w:val="24"/>
          <w:szCs w:val="24"/>
        </w:rPr>
        <w:t>符合性审查资料；</w:t>
      </w:r>
    </w:p>
    <w:p w14:paraId="72C92453">
      <w:pPr>
        <w:snapToGrid w:val="0"/>
        <w:spacing w:line="360" w:lineRule="auto"/>
        <w:ind w:firstLine="960" w:firstLineChars="4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.2.</w:t>
      </w:r>
      <w:r>
        <w:rPr>
          <w:rFonts w:hint="eastAsia" w:ascii="仿宋" w:hAnsi="仿宋" w:eastAsia="仿宋" w:cs="仿宋"/>
          <w:sz w:val="24"/>
          <w:szCs w:val="24"/>
          <w:lang w:val="en-US" w:eastAsia="zh-CN"/>
        </w:rPr>
        <w:t>3</w:t>
      </w:r>
      <w:r>
        <w:rPr>
          <w:rFonts w:hint="eastAsia" w:ascii="仿宋" w:hAnsi="仿宋" w:eastAsia="仿宋" w:cs="仿宋"/>
          <w:sz w:val="24"/>
          <w:szCs w:val="24"/>
        </w:rPr>
        <w:t>评标标准相应的商务技术资料；</w:t>
      </w:r>
    </w:p>
    <w:p w14:paraId="3F0D28B9">
      <w:pPr>
        <w:snapToGrid w:val="0"/>
        <w:spacing w:line="360" w:lineRule="auto"/>
        <w:ind w:firstLine="960" w:firstLineChars="4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.2.</w:t>
      </w:r>
      <w:r>
        <w:rPr>
          <w:rFonts w:hint="eastAsia" w:ascii="仿宋" w:hAnsi="仿宋" w:eastAsia="仿宋" w:cs="仿宋"/>
          <w:sz w:val="24"/>
          <w:szCs w:val="24"/>
          <w:lang w:val="en-US" w:eastAsia="zh-CN"/>
        </w:rPr>
        <w:t>4</w:t>
      </w:r>
      <w:r>
        <w:rPr>
          <w:rFonts w:hint="eastAsia" w:ascii="仿宋" w:hAnsi="仿宋" w:eastAsia="仿宋" w:cs="仿宋"/>
          <w:sz w:val="24"/>
          <w:szCs w:val="24"/>
        </w:rPr>
        <w:t>商务技术偏离表；</w:t>
      </w:r>
    </w:p>
    <w:p w14:paraId="79C4DA5D">
      <w:pPr>
        <w:snapToGrid w:val="0"/>
        <w:spacing w:line="360" w:lineRule="auto"/>
        <w:ind w:firstLine="960" w:firstLineChars="400"/>
        <w:rPr>
          <w:rFonts w:ascii="仿宋" w:hAnsi="仿宋" w:eastAsia="仿宋"/>
          <w:sz w:val="24"/>
          <w:szCs w:val="24"/>
          <w:lang w:val="zh-CN"/>
        </w:rPr>
      </w:pPr>
      <w:r>
        <w:rPr>
          <w:rFonts w:ascii="仿宋" w:hAnsi="仿宋" w:eastAsia="仿宋" w:cs="仿宋"/>
          <w:sz w:val="24"/>
          <w:szCs w:val="24"/>
          <w:lang w:val="zh-CN"/>
        </w:rPr>
        <w:t>1</w:t>
      </w:r>
      <w:r>
        <w:rPr>
          <w:rFonts w:hint="eastAsia" w:ascii="仿宋" w:hAnsi="仿宋" w:eastAsia="仿宋" w:cs="仿宋"/>
          <w:sz w:val="24"/>
          <w:szCs w:val="24"/>
          <w:lang w:val="en-US" w:eastAsia="zh-CN"/>
        </w:rPr>
        <w:t>0</w:t>
      </w:r>
      <w:r>
        <w:rPr>
          <w:rFonts w:ascii="仿宋" w:hAnsi="仿宋" w:eastAsia="仿宋" w:cs="仿宋"/>
          <w:sz w:val="24"/>
          <w:szCs w:val="24"/>
          <w:lang w:val="zh-CN"/>
        </w:rPr>
        <w:t>.</w:t>
      </w:r>
      <w:r>
        <w:rPr>
          <w:rFonts w:ascii="仿宋" w:hAnsi="仿宋" w:eastAsia="仿宋" w:cs="仿宋"/>
          <w:sz w:val="24"/>
          <w:szCs w:val="24"/>
        </w:rPr>
        <w:t>2</w:t>
      </w:r>
      <w:r>
        <w:rPr>
          <w:rFonts w:ascii="仿宋" w:hAnsi="仿宋" w:eastAsia="仿宋" w:cs="仿宋"/>
          <w:sz w:val="24"/>
          <w:szCs w:val="24"/>
          <w:lang w:val="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val="zh-CN"/>
        </w:rPr>
        <w:t>采购供应商廉洁自律承诺书；</w:t>
      </w:r>
    </w:p>
    <w:p w14:paraId="06A58867">
      <w:pPr>
        <w:snapToGrid w:val="0"/>
        <w:spacing w:line="360" w:lineRule="auto"/>
        <w:ind w:firstLine="480" w:firstLineChars="200"/>
        <w:rPr>
          <w:rFonts w:ascii="仿宋" w:hAnsi="仿宋" w:eastAsia="仿宋"/>
          <w:sz w:val="24"/>
          <w:szCs w:val="24"/>
          <w:u w:val="single"/>
          <w:lang w:val="zh-CN"/>
        </w:rPr>
      </w:pPr>
      <w:r>
        <w:rPr>
          <w:rFonts w:ascii="仿宋" w:hAnsi="仿宋" w:eastAsia="仿宋" w:cs="仿宋"/>
          <w:kern w:val="0"/>
          <w:sz w:val="24"/>
          <w:szCs w:val="24"/>
          <w:lang w:val="zh-CN"/>
        </w:rPr>
        <w:t>1</w:t>
      </w:r>
      <w:r>
        <w:rPr>
          <w:rFonts w:hint="eastAsia" w:ascii="仿宋" w:hAnsi="仿宋" w:eastAsia="仿宋" w:cs="仿宋"/>
          <w:kern w:val="0"/>
          <w:sz w:val="24"/>
          <w:szCs w:val="24"/>
          <w:lang w:val="en-US" w:eastAsia="zh-CN"/>
        </w:rPr>
        <w:t>0</w:t>
      </w:r>
      <w:r>
        <w:rPr>
          <w:rFonts w:ascii="仿宋" w:hAnsi="仿宋" w:eastAsia="仿宋" w:cs="仿宋"/>
          <w:kern w:val="0"/>
          <w:sz w:val="24"/>
          <w:szCs w:val="24"/>
          <w:lang w:val="zh-CN"/>
        </w:rPr>
        <w:t>.</w:t>
      </w:r>
      <w:r>
        <w:rPr>
          <w:rFonts w:ascii="仿宋" w:hAnsi="仿宋" w:eastAsia="仿宋" w:cs="仿宋"/>
          <w:kern w:val="0"/>
          <w:sz w:val="24"/>
          <w:szCs w:val="24"/>
        </w:rPr>
        <w:t>3</w:t>
      </w:r>
      <w:r>
        <w:rPr>
          <w:rFonts w:hint="eastAsia" w:ascii="仿宋" w:hAnsi="仿宋" w:eastAsia="仿宋" w:cs="仿宋"/>
          <w:b/>
          <w:bCs/>
          <w:sz w:val="24"/>
          <w:szCs w:val="24"/>
        </w:rPr>
        <w:t>报价文件：</w:t>
      </w:r>
      <w:r>
        <w:rPr>
          <w:rFonts w:ascii="仿宋" w:hAnsi="仿宋" w:eastAsia="仿宋" w:cs="仿宋"/>
          <w:sz w:val="24"/>
          <w:szCs w:val="24"/>
        </w:rPr>
        <w:t xml:space="preserve"> </w:t>
      </w:r>
    </w:p>
    <w:p w14:paraId="1A034F5F">
      <w:pPr>
        <w:snapToGrid w:val="0"/>
        <w:spacing w:line="360" w:lineRule="auto"/>
        <w:ind w:firstLine="960" w:firstLineChars="4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.3.1</w:t>
      </w:r>
      <w:r>
        <w:rPr>
          <w:rFonts w:hint="eastAsia" w:ascii="仿宋" w:hAnsi="仿宋" w:eastAsia="仿宋" w:cs="仿宋"/>
          <w:sz w:val="24"/>
          <w:szCs w:val="24"/>
        </w:rPr>
        <w:t>开标一览表（报价表）；</w:t>
      </w:r>
    </w:p>
    <w:p w14:paraId="589428F3">
      <w:pPr>
        <w:spacing w:line="360" w:lineRule="auto"/>
        <w:ind w:firstLine="723" w:firstLineChars="300"/>
        <w:rPr>
          <w:rFonts w:ascii="仿宋" w:hAnsi="仿宋" w:eastAsia="仿宋"/>
          <w:b/>
          <w:bCs/>
          <w:sz w:val="24"/>
          <w:szCs w:val="24"/>
        </w:rPr>
      </w:pPr>
      <w:r>
        <w:rPr>
          <w:rFonts w:hint="eastAsia" w:ascii="仿宋" w:hAnsi="仿宋" w:eastAsia="仿宋" w:cs="仿宋"/>
          <w:b/>
          <w:bCs/>
          <w:sz w:val="24"/>
          <w:szCs w:val="24"/>
        </w:rPr>
        <w:t>投标文件含有采购人不能接受的附加条件的，投标无效；</w:t>
      </w:r>
    </w:p>
    <w:p w14:paraId="254F7CFC">
      <w:pPr>
        <w:spacing w:line="360" w:lineRule="auto"/>
        <w:ind w:firstLine="723" w:firstLineChars="300"/>
        <w:rPr>
          <w:rFonts w:ascii="仿宋" w:hAnsi="仿宋" w:eastAsia="仿宋"/>
          <w:b/>
          <w:bCs/>
          <w:sz w:val="24"/>
          <w:szCs w:val="24"/>
        </w:rPr>
      </w:pPr>
      <w:r>
        <w:rPr>
          <w:rFonts w:hint="eastAsia" w:ascii="仿宋" w:hAnsi="仿宋" w:eastAsia="仿宋" w:cs="仿宋"/>
          <w:b/>
          <w:bCs/>
          <w:sz w:val="24"/>
          <w:szCs w:val="24"/>
        </w:rPr>
        <w:t>投标人提供虚假材料投标的，投标无效。</w:t>
      </w:r>
    </w:p>
    <w:p w14:paraId="7FC82323">
      <w:pPr>
        <w:pStyle w:val="85"/>
        <w:snapToGrid w:val="0"/>
        <w:spacing w:before="0"/>
        <w:ind w:firstLine="0" w:firstLineChars="0"/>
        <w:outlineLvl w:val="0"/>
        <w:rPr>
          <w:rFonts w:ascii="仿宋" w:hAnsi="仿宋" w:eastAsia="仿宋"/>
          <w:b/>
          <w:bCs/>
        </w:rPr>
      </w:pPr>
      <w:r>
        <w:rPr>
          <w:rFonts w:ascii="仿宋" w:hAnsi="仿宋" w:eastAsia="仿宋" w:cs="仿宋"/>
          <w:b/>
          <w:bCs/>
        </w:rPr>
        <w:t>1</w:t>
      </w:r>
      <w:r>
        <w:rPr>
          <w:rFonts w:hint="eastAsia" w:ascii="仿宋" w:hAnsi="仿宋" w:eastAsia="仿宋" w:cs="仿宋"/>
          <w:b/>
          <w:bCs/>
          <w:lang w:val="en-US" w:eastAsia="zh-CN"/>
        </w:rPr>
        <w:t>1</w:t>
      </w:r>
      <w:r>
        <w:rPr>
          <w:rFonts w:ascii="仿宋" w:hAnsi="仿宋" w:eastAsia="仿宋" w:cs="仿宋"/>
          <w:b/>
          <w:bCs/>
          <w:kern w:val="0"/>
          <w:lang w:val="zh-CN"/>
        </w:rPr>
        <w:t xml:space="preserve">. </w:t>
      </w:r>
      <w:r>
        <w:rPr>
          <w:rFonts w:hint="eastAsia" w:ascii="仿宋" w:hAnsi="仿宋" w:eastAsia="仿宋" w:cs="仿宋"/>
          <w:b/>
          <w:bCs/>
        </w:rPr>
        <w:t>投标文件的编制</w:t>
      </w:r>
    </w:p>
    <w:p w14:paraId="6DA878A0">
      <w:pPr>
        <w:spacing w:line="360" w:lineRule="auto"/>
        <w:ind w:firstLine="480" w:firstLineChars="200"/>
        <w:rPr>
          <w:rFonts w:ascii="仿宋" w:hAnsi="仿宋" w:eastAsia="仿宋"/>
          <w:b/>
          <w:bCs/>
          <w:sz w:val="24"/>
          <w:szCs w:val="24"/>
        </w:rPr>
      </w:pPr>
      <w:r>
        <w:rPr>
          <w:rFonts w:ascii="仿宋" w:hAnsi="仿宋" w:eastAsia="仿宋" w:cs="仿宋"/>
          <w:kern w:val="0"/>
          <w:sz w:val="24"/>
          <w:szCs w:val="24"/>
          <w:lang w:val="zh-CN"/>
        </w:rPr>
        <w:t>1</w:t>
      </w:r>
      <w:r>
        <w:rPr>
          <w:rFonts w:hint="eastAsia" w:ascii="仿宋" w:hAnsi="仿宋" w:eastAsia="仿宋" w:cs="仿宋"/>
          <w:kern w:val="0"/>
          <w:sz w:val="24"/>
          <w:szCs w:val="24"/>
          <w:lang w:val="en-US" w:eastAsia="zh-CN"/>
        </w:rPr>
        <w:t>1</w:t>
      </w:r>
      <w:r>
        <w:rPr>
          <w:rFonts w:ascii="仿宋" w:hAnsi="仿宋" w:eastAsia="仿宋" w:cs="仿宋"/>
          <w:kern w:val="0"/>
          <w:sz w:val="24"/>
          <w:szCs w:val="24"/>
          <w:lang w:val="zh-CN"/>
        </w:rPr>
        <w:t>.1</w:t>
      </w:r>
      <w:r>
        <w:rPr>
          <w:rFonts w:hint="eastAsia" w:ascii="仿宋" w:hAnsi="仿宋" w:eastAsia="仿宋" w:cs="仿宋"/>
          <w:kern w:val="0"/>
          <w:sz w:val="24"/>
          <w:szCs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E024CD5">
      <w:pPr>
        <w:spacing w:line="360" w:lineRule="auto"/>
        <w:ind w:firstLine="480" w:firstLineChars="200"/>
        <w:rPr>
          <w:rFonts w:ascii="仿宋" w:hAnsi="仿宋" w:eastAsia="仿宋"/>
          <w:kern w:val="0"/>
          <w:sz w:val="24"/>
          <w:szCs w:val="24"/>
          <w:lang w:val="zh-CN"/>
        </w:rPr>
      </w:pPr>
      <w:r>
        <w:rPr>
          <w:rFonts w:ascii="仿宋" w:hAnsi="仿宋" w:eastAsia="仿宋" w:cs="仿宋"/>
          <w:kern w:val="0"/>
          <w:sz w:val="24"/>
          <w:szCs w:val="24"/>
          <w:lang w:val="zh-CN"/>
        </w:rPr>
        <w:t>1</w:t>
      </w:r>
      <w:r>
        <w:rPr>
          <w:rFonts w:hint="eastAsia" w:ascii="仿宋" w:hAnsi="仿宋" w:eastAsia="仿宋" w:cs="仿宋"/>
          <w:kern w:val="0"/>
          <w:sz w:val="24"/>
          <w:szCs w:val="24"/>
          <w:lang w:val="en-US" w:eastAsia="zh-CN"/>
        </w:rPr>
        <w:t>1</w:t>
      </w:r>
      <w:r>
        <w:rPr>
          <w:rFonts w:ascii="仿宋" w:hAnsi="仿宋" w:eastAsia="仿宋" w:cs="仿宋"/>
          <w:kern w:val="0"/>
          <w:sz w:val="24"/>
          <w:szCs w:val="24"/>
          <w:lang w:val="zh-CN"/>
        </w:rPr>
        <w:t>.2</w:t>
      </w:r>
      <w:r>
        <w:rPr>
          <w:rFonts w:hint="eastAsia" w:ascii="仿宋" w:hAnsi="仿宋" w:eastAsia="仿宋" w:cs="仿宋"/>
          <w:kern w:val="0"/>
          <w:sz w:val="24"/>
          <w:szCs w:val="24"/>
          <w:lang w:val="zh-CN"/>
        </w:rPr>
        <w:t>投标人进行电子投标应安装客户端软件</w:t>
      </w:r>
      <w:r>
        <w:rPr>
          <w:rFonts w:ascii="仿宋" w:hAnsi="仿宋" w:eastAsia="仿宋" w:cs="仿宋"/>
          <w:kern w:val="0"/>
          <w:sz w:val="24"/>
          <w:szCs w:val="24"/>
          <w:lang w:val="zh-CN"/>
        </w:rPr>
        <w:t>—</w:t>
      </w:r>
      <w:r>
        <w:rPr>
          <w:rFonts w:hint="eastAsia" w:ascii="仿宋" w:hAnsi="仿宋" w:eastAsia="仿宋" w:cs="仿宋"/>
          <w:kern w:val="0"/>
          <w:sz w:val="24"/>
          <w:szCs w:val="24"/>
          <w:lang w:val="zh-CN"/>
        </w:rPr>
        <w:t>“</w:t>
      </w:r>
      <w:r>
        <w:rPr>
          <w:rFonts w:hint="eastAsia" w:ascii="仿宋" w:hAnsi="仿宋" w:eastAsia="仿宋" w:cs="仿宋"/>
          <w:kern w:val="0"/>
          <w:sz w:val="24"/>
          <w:szCs w:val="24"/>
          <w:lang w:val="en-US" w:eastAsia="zh-CN"/>
        </w:rPr>
        <w:t>乐</w:t>
      </w:r>
      <w:r>
        <w:rPr>
          <w:rFonts w:hint="eastAsia" w:ascii="仿宋" w:hAnsi="仿宋" w:eastAsia="仿宋" w:cs="仿宋"/>
          <w:kern w:val="0"/>
          <w:sz w:val="24"/>
          <w:szCs w:val="24"/>
          <w:lang w:val="zh-CN"/>
        </w:rPr>
        <w:t>采云电子交易客户端”，并按照招标文件和电子交易平台的要求编制并加密投标文件。投标人未按规定加密的投标文件，电子交易平台将拒收并提示。</w:t>
      </w:r>
    </w:p>
    <w:p w14:paraId="7A2DF2E0">
      <w:pPr>
        <w:spacing w:line="360" w:lineRule="auto"/>
        <w:ind w:firstLine="480" w:firstLineChars="200"/>
        <w:rPr>
          <w:rFonts w:ascii="仿宋" w:hAnsi="仿宋" w:eastAsia="仿宋"/>
          <w:kern w:val="0"/>
          <w:sz w:val="24"/>
          <w:szCs w:val="24"/>
          <w:lang w:val="zh-CN"/>
        </w:rPr>
      </w:pPr>
      <w:r>
        <w:rPr>
          <w:rFonts w:ascii="仿宋" w:hAnsi="仿宋" w:eastAsia="仿宋" w:cs="仿宋"/>
          <w:kern w:val="0"/>
          <w:sz w:val="24"/>
          <w:szCs w:val="24"/>
          <w:lang w:val="zh-CN"/>
        </w:rPr>
        <w:t>1</w:t>
      </w:r>
      <w:r>
        <w:rPr>
          <w:rFonts w:hint="eastAsia" w:ascii="仿宋" w:hAnsi="仿宋" w:eastAsia="仿宋" w:cs="仿宋"/>
          <w:kern w:val="0"/>
          <w:sz w:val="24"/>
          <w:szCs w:val="24"/>
          <w:lang w:val="en-US" w:eastAsia="zh-CN"/>
        </w:rPr>
        <w:t>1</w:t>
      </w:r>
      <w:r>
        <w:rPr>
          <w:rFonts w:ascii="仿宋" w:hAnsi="仿宋" w:eastAsia="仿宋" w:cs="仿宋"/>
          <w:kern w:val="0"/>
          <w:sz w:val="24"/>
          <w:szCs w:val="24"/>
          <w:lang w:val="zh-CN"/>
        </w:rPr>
        <w:t>.3</w:t>
      </w:r>
      <w:r>
        <w:rPr>
          <w:rFonts w:hint="eastAsia" w:ascii="仿宋" w:hAnsi="仿宋" w:eastAsia="仿宋" w:cs="仿宋"/>
          <w:kern w:val="0"/>
          <w:sz w:val="24"/>
          <w:szCs w:val="24"/>
          <w:lang w:val="zh-CN"/>
        </w:rPr>
        <w:t>使用“</w:t>
      </w:r>
      <w:r>
        <w:rPr>
          <w:rFonts w:hint="eastAsia" w:ascii="仿宋" w:hAnsi="仿宋" w:eastAsia="仿宋" w:cs="仿宋"/>
          <w:kern w:val="0"/>
          <w:sz w:val="24"/>
          <w:szCs w:val="24"/>
          <w:lang w:val="en-US" w:eastAsia="zh-CN"/>
        </w:rPr>
        <w:t>乐</w:t>
      </w:r>
      <w:r>
        <w:rPr>
          <w:rFonts w:hint="eastAsia" w:ascii="仿宋" w:hAnsi="仿宋" w:eastAsia="仿宋" w:cs="仿宋"/>
          <w:kern w:val="0"/>
          <w:sz w:val="24"/>
          <w:szCs w:val="24"/>
          <w:lang w:val="zh-CN"/>
        </w:rPr>
        <w:t>采云电子交易客户端”需要提前申领</w:t>
      </w:r>
      <w:r>
        <w:rPr>
          <w:rFonts w:ascii="仿宋" w:hAnsi="仿宋" w:eastAsia="仿宋" w:cs="仿宋"/>
          <w:kern w:val="0"/>
          <w:sz w:val="24"/>
          <w:szCs w:val="24"/>
          <w:lang w:val="zh-CN"/>
        </w:rPr>
        <w:t>CA</w:t>
      </w:r>
      <w:r>
        <w:rPr>
          <w:rFonts w:hint="eastAsia" w:ascii="仿宋" w:hAnsi="仿宋" w:eastAsia="仿宋" w:cs="仿宋"/>
          <w:kern w:val="0"/>
          <w:sz w:val="24"/>
          <w:szCs w:val="24"/>
          <w:lang w:val="zh-CN"/>
        </w:rPr>
        <w:t>数字证书，申领流程请自行前往“</w:t>
      </w:r>
      <w:r>
        <w:rPr>
          <w:rFonts w:hint="eastAsia" w:ascii="仿宋" w:hAnsi="仿宋" w:eastAsia="仿宋" w:cs="仿宋"/>
          <w:kern w:val="0"/>
          <w:sz w:val="24"/>
          <w:szCs w:val="24"/>
          <w:lang w:val="en-US" w:eastAsia="zh-CN"/>
        </w:rPr>
        <w:t>乐采云</w:t>
      </w:r>
      <w:r>
        <w:rPr>
          <w:rFonts w:hint="eastAsia" w:ascii="仿宋" w:hAnsi="仿宋" w:eastAsia="仿宋" w:cs="仿宋"/>
          <w:kern w:val="0"/>
          <w:sz w:val="24"/>
          <w:szCs w:val="24"/>
          <w:lang w:val="zh-CN"/>
        </w:rPr>
        <w:t>”进行查阅。</w:t>
      </w:r>
    </w:p>
    <w:p w14:paraId="51A93038">
      <w:pPr>
        <w:snapToGrid w:val="0"/>
        <w:spacing w:line="360" w:lineRule="auto"/>
        <w:rPr>
          <w:rFonts w:ascii="仿宋" w:hAnsi="仿宋" w:eastAsia="仿宋"/>
          <w:b/>
          <w:bCs/>
          <w:sz w:val="24"/>
          <w:szCs w:val="24"/>
        </w:rPr>
      </w:pPr>
      <w:r>
        <w:rPr>
          <w:rFonts w:ascii="仿宋" w:hAnsi="仿宋" w:eastAsia="仿宋" w:cs="仿宋"/>
          <w:b/>
          <w:bCs/>
          <w:sz w:val="24"/>
          <w:szCs w:val="24"/>
        </w:rPr>
        <w:t>1</w:t>
      </w:r>
      <w:r>
        <w:rPr>
          <w:rFonts w:hint="eastAsia" w:ascii="仿宋" w:hAnsi="仿宋" w:eastAsia="仿宋" w:cs="仿宋"/>
          <w:b/>
          <w:bCs/>
          <w:sz w:val="24"/>
          <w:szCs w:val="24"/>
          <w:lang w:val="en-US" w:eastAsia="zh-CN"/>
        </w:rPr>
        <w:t>2</w:t>
      </w:r>
      <w:r>
        <w:rPr>
          <w:rFonts w:ascii="仿宋" w:hAnsi="仿宋" w:eastAsia="仿宋" w:cs="仿宋"/>
          <w:b/>
          <w:bCs/>
          <w:sz w:val="24"/>
          <w:szCs w:val="24"/>
        </w:rPr>
        <w:t>.</w:t>
      </w:r>
      <w:r>
        <w:rPr>
          <w:rFonts w:hint="eastAsia" w:ascii="仿宋" w:hAnsi="仿宋" w:eastAsia="仿宋" w:cs="仿宋"/>
          <w:b/>
          <w:bCs/>
          <w:sz w:val="24"/>
          <w:szCs w:val="24"/>
        </w:rPr>
        <w:t>投标文件的签署、盖章</w:t>
      </w:r>
    </w:p>
    <w:p w14:paraId="6646FB25">
      <w:pPr>
        <w:pStyle w:val="85"/>
        <w:snapToGrid w:val="0"/>
        <w:spacing w:before="0"/>
        <w:ind w:firstLine="31680"/>
        <w:rPr>
          <w:rFonts w:ascii="仿宋" w:hAnsi="仿宋" w:eastAsia="仿宋"/>
          <w:b/>
          <w:bCs/>
        </w:rPr>
      </w:pPr>
      <w:r>
        <w:rPr>
          <w:rFonts w:ascii="仿宋" w:hAnsi="仿宋" w:eastAsia="仿宋" w:cs="仿宋"/>
        </w:rPr>
        <w:t>1</w:t>
      </w:r>
      <w:r>
        <w:rPr>
          <w:rFonts w:hint="eastAsia" w:ascii="仿宋" w:hAnsi="仿宋" w:eastAsia="仿宋" w:cs="仿宋"/>
          <w:lang w:val="en-US" w:eastAsia="zh-CN"/>
        </w:rPr>
        <w:t>2</w:t>
      </w:r>
      <w:r>
        <w:rPr>
          <w:rFonts w:ascii="仿宋" w:hAnsi="仿宋" w:eastAsia="仿宋" w:cs="仿宋"/>
        </w:rPr>
        <w:t>.1</w:t>
      </w:r>
      <w:r>
        <w:rPr>
          <w:rFonts w:hint="eastAsia" w:ascii="仿宋" w:hAnsi="仿宋" w:eastAsia="仿宋" w:cs="仿宋"/>
        </w:rPr>
        <w:t>投标文件按照招标文件第六部分格式要求进行签署、盖章。</w:t>
      </w:r>
      <w:r>
        <w:rPr>
          <w:rFonts w:hint="eastAsia" w:ascii="仿宋" w:hAnsi="仿宋" w:eastAsia="仿宋" w:cs="仿宋"/>
          <w:b/>
          <w:bCs/>
        </w:rPr>
        <w:t>▲投标人的投标文件未按照招标文件要求签署、盖章的，其投标无效</w:t>
      </w:r>
      <w:r>
        <w:rPr>
          <w:rFonts w:hint="eastAsia" w:ascii="仿宋" w:hAnsi="仿宋" w:eastAsia="仿宋" w:cs="仿宋"/>
        </w:rPr>
        <w:t>。</w:t>
      </w:r>
    </w:p>
    <w:p w14:paraId="377695B9">
      <w:pPr>
        <w:pStyle w:val="85"/>
        <w:snapToGrid w:val="0"/>
        <w:spacing w:before="0"/>
        <w:ind w:firstLine="31680"/>
        <w:rPr>
          <w:rFonts w:ascii="仿宋" w:hAnsi="仿宋" w:eastAsia="仿宋"/>
        </w:rPr>
      </w:pPr>
      <w:r>
        <w:rPr>
          <w:rFonts w:ascii="仿宋" w:hAnsi="仿宋" w:eastAsia="仿宋" w:cs="仿宋"/>
        </w:rPr>
        <w:t>1</w:t>
      </w:r>
      <w:r>
        <w:rPr>
          <w:rFonts w:hint="eastAsia" w:ascii="仿宋" w:hAnsi="仿宋" w:eastAsia="仿宋" w:cs="仿宋"/>
          <w:lang w:val="en-US" w:eastAsia="zh-CN"/>
        </w:rPr>
        <w:t>2</w:t>
      </w:r>
      <w:r>
        <w:rPr>
          <w:rFonts w:ascii="仿宋" w:hAnsi="仿宋" w:eastAsia="仿宋" w:cs="仿宋"/>
        </w:rPr>
        <w:t>.2</w:t>
      </w:r>
      <w:r>
        <w:rPr>
          <w:rFonts w:hint="eastAsia" w:ascii="仿宋" w:hAnsi="仿宋" w:eastAsia="仿宋" w:cs="仿宋"/>
        </w:rPr>
        <w:t>为确保网上操作合法、有效和安全，投标人应当在投标截止时间前完成在“</w:t>
      </w:r>
      <w:r>
        <w:rPr>
          <w:rFonts w:hint="eastAsia" w:ascii="仿宋" w:hAnsi="仿宋" w:eastAsia="仿宋" w:cs="仿宋"/>
          <w:lang w:val="en-US" w:eastAsia="zh-CN"/>
        </w:rPr>
        <w:t>乐采</w:t>
      </w:r>
      <w:r>
        <w:rPr>
          <w:rFonts w:hint="eastAsia" w:ascii="仿宋" w:hAnsi="仿宋" w:eastAsia="仿宋" w:cs="仿宋"/>
        </w:rPr>
        <w:t>云平台”的身份认证，确保在电子投标过程中能够对相关数据电文进行加密和使用电子签名。</w:t>
      </w:r>
    </w:p>
    <w:p w14:paraId="12E7B067">
      <w:pPr>
        <w:pStyle w:val="85"/>
        <w:snapToGrid w:val="0"/>
        <w:spacing w:before="0"/>
        <w:ind w:firstLine="31680"/>
        <w:rPr>
          <w:rFonts w:ascii="仿宋" w:hAnsi="仿宋" w:eastAsia="仿宋"/>
        </w:rPr>
      </w:pPr>
      <w:r>
        <w:rPr>
          <w:rFonts w:ascii="仿宋" w:hAnsi="仿宋" w:eastAsia="仿宋" w:cs="仿宋"/>
        </w:rPr>
        <w:t>1</w:t>
      </w:r>
      <w:r>
        <w:rPr>
          <w:rFonts w:hint="eastAsia" w:ascii="仿宋" w:hAnsi="仿宋" w:eastAsia="仿宋" w:cs="仿宋"/>
          <w:lang w:val="en-US" w:eastAsia="zh-CN"/>
        </w:rPr>
        <w:t>2</w:t>
      </w:r>
      <w:r>
        <w:rPr>
          <w:rFonts w:ascii="仿宋" w:hAnsi="仿宋" w:eastAsia="仿宋" w:cs="仿宋"/>
        </w:rPr>
        <w:t>.3</w:t>
      </w:r>
      <w:r>
        <w:rPr>
          <w:rFonts w:hint="eastAsia" w:ascii="仿宋" w:hAnsi="仿宋" w:eastAsia="仿宋" w:cs="仿宋"/>
        </w:rPr>
        <w:t>招标文件对投标文件签署、盖章的要求适用于电子签名。</w:t>
      </w:r>
    </w:p>
    <w:p w14:paraId="5A7073C1">
      <w:pPr>
        <w:pStyle w:val="85"/>
        <w:spacing w:before="0"/>
        <w:ind w:firstLine="0" w:firstLineChars="0"/>
        <w:rPr>
          <w:rFonts w:ascii="仿宋" w:hAnsi="仿宋" w:eastAsia="仿宋"/>
          <w:b/>
          <w:bCs/>
        </w:rPr>
      </w:pPr>
      <w:r>
        <w:rPr>
          <w:rFonts w:ascii="仿宋" w:hAnsi="仿宋" w:eastAsia="仿宋" w:cs="仿宋"/>
          <w:b/>
          <w:bCs/>
        </w:rPr>
        <w:t>1</w:t>
      </w:r>
      <w:r>
        <w:rPr>
          <w:rFonts w:hint="eastAsia" w:ascii="仿宋" w:hAnsi="仿宋" w:eastAsia="仿宋" w:cs="仿宋"/>
          <w:b/>
          <w:bCs/>
          <w:lang w:val="en-US" w:eastAsia="zh-CN"/>
        </w:rPr>
        <w:t>3</w:t>
      </w:r>
      <w:r>
        <w:rPr>
          <w:rFonts w:ascii="仿宋" w:hAnsi="仿宋" w:eastAsia="仿宋" w:cs="仿宋"/>
          <w:b/>
          <w:bCs/>
        </w:rPr>
        <w:t xml:space="preserve">. </w:t>
      </w:r>
      <w:r>
        <w:rPr>
          <w:rFonts w:hint="eastAsia" w:ascii="仿宋" w:hAnsi="仿宋" w:eastAsia="仿宋" w:cs="仿宋"/>
          <w:b/>
          <w:bCs/>
        </w:rPr>
        <w:t>投标文件的提交、补充、修改、撤回</w:t>
      </w:r>
    </w:p>
    <w:p w14:paraId="2CCBB697">
      <w:pPr>
        <w:pStyle w:val="85"/>
        <w:ind w:firstLine="31680"/>
        <w:rPr>
          <w:rFonts w:ascii="仿宋" w:hAnsi="仿宋" w:eastAsia="仿宋"/>
        </w:rPr>
      </w:pPr>
      <w:r>
        <w:rPr>
          <w:rFonts w:ascii="仿宋" w:hAnsi="仿宋" w:eastAsia="仿宋" w:cs="仿宋"/>
        </w:rPr>
        <w:t>1</w:t>
      </w:r>
      <w:r>
        <w:rPr>
          <w:rFonts w:hint="eastAsia" w:ascii="仿宋" w:hAnsi="仿宋" w:eastAsia="仿宋" w:cs="仿宋"/>
          <w:lang w:val="en-US" w:eastAsia="zh-CN"/>
        </w:rPr>
        <w:t>3</w:t>
      </w:r>
      <w:r>
        <w:rPr>
          <w:rFonts w:ascii="仿宋" w:hAnsi="仿宋" w:eastAsia="仿宋" w:cs="仿宋"/>
        </w:rPr>
        <w:t xml:space="preserve">.1 </w:t>
      </w:r>
      <w:r>
        <w:rPr>
          <w:rFonts w:hint="eastAsia" w:ascii="仿宋" w:hAnsi="仿宋" w:eastAsia="仿宋" w:cs="仿宋"/>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E21C79">
      <w:pPr>
        <w:pStyle w:val="85"/>
        <w:spacing w:before="0"/>
        <w:ind w:firstLine="31680"/>
        <w:rPr>
          <w:rFonts w:ascii="仿宋" w:hAnsi="仿宋" w:eastAsia="仿宋"/>
        </w:rPr>
      </w:pPr>
      <w:r>
        <w:rPr>
          <w:rFonts w:ascii="仿宋" w:hAnsi="仿宋" w:eastAsia="仿宋" w:cs="仿宋"/>
        </w:rPr>
        <w:t>1</w:t>
      </w:r>
      <w:r>
        <w:rPr>
          <w:rFonts w:hint="eastAsia" w:ascii="仿宋" w:hAnsi="仿宋" w:eastAsia="仿宋" w:cs="仿宋"/>
          <w:lang w:val="en-US" w:eastAsia="zh-CN"/>
        </w:rPr>
        <w:t>3</w:t>
      </w:r>
      <w:r>
        <w:rPr>
          <w:rFonts w:ascii="仿宋" w:hAnsi="仿宋" w:eastAsia="仿宋" w:cs="仿宋"/>
        </w:rPr>
        <w:t>.2</w:t>
      </w:r>
      <w:r>
        <w:rPr>
          <w:rFonts w:hint="eastAsia" w:ascii="仿宋" w:hAnsi="仿宋" w:eastAsia="仿宋" w:cs="仿宋"/>
        </w:rPr>
        <w:t>电子交易平台收到投标文件，将妥善保存并即时向供应商发出确认回执通知。在投标截止时间前，除供应商补充、修改或者撤回投标文件外，任何单位和个人不得解密或提取投标文件。</w:t>
      </w:r>
    </w:p>
    <w:p w14:paraId="50624A21">
      <w:pPr>
        <w:pStyle w:val="85"/>
        <w:spacing w:before="0"/>
        <w:ind w:firstLine="31680"/>
        <w:rPr>
          <w:rFonts w:ascii="仿宋" w:hAnsi="仿宋" w:eastAsia="仿宋"/>
        </w:rPr>
      </w:pPr>
      <w:r>
        <w:rPr>
          <w:rFonts w:ascii="仿宋" w:hAnsi="仿宋" w:eastAsia="仿宋" w:cs="仿宋"/>
        </w:rPr>
        <w:t>1</w:t>
      </w:r>
      <w:r>
        <w:rPr>
          <w:rFonts w:hint="eastAsia" w:ascii="仿宋" w:hAnsi="仿宋" w:eastAsia="仿宋" w:cs="仿宋"/>
          <w:lang w:val="en-US" w:eastAsia="zh-CN"/>
        </w:rPr>
        <w:t>3</w:t>
      </w:r>
      <w:r>
        <w:rPr>
          <w:rFonts w:ascii="仿宋" w:hAnsi="仿宋" w:eastAsia="仿宋" w:cs="仿宋"/>
        </w:rPr>
        <w:t>.3</w:t>
      </w:r>
      <w:r>
        <w:rPr>
          <w:rFonts w:hint="eastAsia" w:ascii="仿宋" w:hAnsi="仿宋" w:eastAsia="仿宋" w:cs="仿宋"/>
        </w:rPr>
        <w:t>采购人、采购机构可以视情况延长投标文件提交的截止时间。在上述情况下，采购机构与投标人以前在投标截止期方面的全部权利、责任和义务，将适用于延长至新的投标截止期。</w:t>
      </w:r>
    </w:p>
    <w:p w14:paraId="19411242">
      <w:pPr>
        <w:pStyle w:val="34"/>
        <w:spacing w:line="360" w:lineRule="auto"/>
        <w:rPr>
          <w:rFonts w:ascii="仿宋" w:hAnsi="仿宋" w:eastAsia="仿宋" w:cs="Times New Roman"/>
          <w:b/>
          <w:bCs/>
          <w:sz w:val="24"/>
          <w:szCs w:val="24"/>
        </w:rPr>
      </w:pPr>
      <w:r>
        <w:rPr>
          <w:rFonts w:ascii="仿宋" w:hAnsi="仿宋" w:eastAsia="仿宋" w:cs="仿宋"/>
          <w:b/>
          <w:bCs/>
          <w:sz w:val="24"/>
          <w:szCs w:val="24"/>
        </w:rPr>
        <w:t>1</w:t>
      </w:r>
      <w:r>
        <w:rPr>
          <w:rFonts w:hint="eastAsia" w:ascii="仿宋" w:hAnsi="仿宋" w:eastAsia="仿宋" w:cs="仿宋"/>
          <w:b/>
          <w:bCs/>
          <w:sz w:val="24"/>
          <w:szCs w:val="24"/>
          <w:lang w:val="en-US" w:eastAsia="zh-CN"/>
        </w:rPr>
        <w:t>4</w:t>
      </w:r>
      <w:r>
        <w:rPr>
          <w:rFonts w:ascii="仿宋" w:hAnsi="仿宋" w:eastAsia="仿宋" w:cs="仿宋"/>
          <w:b/>
          <w:bCs/>
          <w:sz w:val="24"/>
          <w:szCs w:val="24"/>
        </w:rPr>
        <w:t>.</w:t>
      </w:r>
      <w:r>
        <w:rPr>
          <w:rFonts w:hint="eastAsia" w:ascii="仿宋" w:hAnsi="仿宋" w:eastAsia="仿宋" w:cs="仿宋"/>
          <w:b/>
          <w:bCs/>
          <w:sz w:val="24"/>
          <w:szCs w:val="24"/>
        </w:rPr>
        <w:t>备份投标文件</w:t>
      </w:r>
    </w:p>
    <w:p w14:paraId="42455B8E">
      <w:pPr>
        <w:pStyle w:val="34"/>
        <w:spacing w:line="360" w:lineRule="auto"/>
        <w:ind w:firstLine="360" w:firstLineChars="150"/>
        <w:rPr>
          <w:rFonts w:ascii="仿宋" w:hAnsi="仿宋" w:eastAsia="仿宋" w:cs="Times New Roman"/>
          <w:b/>
          <w:bCs/>
          <w:sz w:val="24"/>
          <w:szCs w:val="24"/>
        </w:rPr>
      </w:pPr>
      <w:r>
        <w:rPr>
          <w:rFonts w:ascii="仿宋" w:hAnsi="仿宋" w:eastAsia="仿宋" w:cs="仿宋"/>
          <w:sz w:val="24"/>
          <w:szCs w:val="24"/>
        </w:rPr>
        <w:t xml:space="preserve"> 1</w:t>
      </w:r>
      <w:r>
        <w:rPr>
          <w:rFonts w:hint="eastAsia" w:ascii="仿宋" w:hAnsi="仿宋" w:eastAsia="仿宋" w:cs="仿宋"/>
          <w:sz w:val="24"/>
          <w:szCs w:val="24"/>
          <w:lang w:val="en-US" w:eastAsia="zh-CN"/>
        </w:rPr>
        <w:t>4</w:t>
      </w:r>
      <w:r>
        <w:rPr>
          <w:rFonts w:ascii="仿宋" w:hAnsi="仿宋" w:eastAsia="仿宋" w:cs="仿宋"/>
          <w:sz w:val="24"/>
          <w:szCs w:val="24"/>
        </w:rPr>
        <w:t>.1</w:t>
      </w:r>
      <w:r>
        <w:rPr>
          <w:rFonts w:hint="eastAsia" w:ascii="仿宋" w:hAnsi="仿宋" w:eastAsia="仿宋" w:cs="仿宋"/>
          <w:sz w:val="24"/>
          <w:szCs w:val="24"/>
        </w:rPr>
        <w:t>投标人在电子交易平台传输递交投标文件后，还可以在投标截止时间前直接提交或者以邮政快递方式递交备份投标文件</w:t>
      </w:r>
      <w:r>
        <w:rPr>
          <w:rFonts w:ascii="仿宋" w:hAnsi="仿宋" w:eastAsia="仿宋" w:cs="仿宋"/>
          <w:sz w:val="24"/>
          <w:szCs w:val="24"/>
        </w:rPr>
        <w:t>1</w:t>
      </w:r>
      <w:r>
        <w:rPr>
          <w:rFonts w:hint="eastAsia" w:ascii="仿宋" w:hAnsi="仿宋" w:eastAsia="仿宋" w:cs="仿宋"/>
          <w:sz w:val="24"/>
          <w:szCs w:val="24"/>
        </w:rPr>
        <w:t>份，</w:t>
      </w:r>
      <w:r>
        <w:rPr>
          <w:rFonts w:hint="eastAsia" w:ascii="仿宋" w:hAnsi="仿宋" w:eastAsia="仿宋" w:cs="仿宋"/>
          <w:b/>
          <w:bCs/>
          <w:sz w:val="24"/>
          <w:szCs w:val="24"/>
        </w:rPr>
        <w:t>但采购人、采购机构不强制或变相强制投标人提交备份投标文件。</w:t>
      </w:r>
    </w:p>
    <w:p w14:paraId="3D8756FB">
      <w:pPr>
        <w:pStyle w:val="34"/>
        <w:spacing w:line="360" w:lineRule="auto"/>
        <w:ind w:firstLine="480" w:firstLineChars="200"/>
        <w:rPr>
          <w:rFonts w:ascii="仿宋" w:hAnsi="仿宋" w:eastAsia="仿宋" w:cs="Times New Roman"/>
          <w:b/>
          <w:bCs/>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4</w:t>
      </w:r>
      <w:r>
        <w:rPr>
          <w:rFonts w:ascii="仿宋" w:hAnsi="仿宋" w:eastAsia="仿宋" w:cs="仿宋"/>
          <w:sz w:val="24"/>
          <w:szCs w:val="24"/>
        </w:rPr>
        <w:t>.2</w:t>
      </w:r>
      <w:r>
        <w:rPr>
          <w:rFonts w:hint="eastAsia" w:ascii="仿宋" w:hAnsi="仿宋" w:eastAsia="仿宋" w:cs="仿宋"/>
          <w:sz w:val="24"/>
          <w:szCs w:val="24"/>
        </w:rPr>
        <w:t>备份投标文件须在“</w:t>
      </w:r>
      <w:r>
        <w:rPr>
          <w:rFonts w:hint="eastAsia" w:ascii="仿宋" w:hAnsi="仿宋" w:eastAsia="仿宋" w:cs="仿宋"/>
          <w:sz w:val="24"/>
          <w:szCs w:val="24"/>
          <w:lang w:val="en-US" w:eastAsia="zh-CN"/>
        </w:rPr>
        <w:t>乐</w:t>
      </w:r>
      <w:r>
        <w:rPr>
          <w:rFonts w:hint="eastAsia" w:ascii="仿宋" w:hAnsi="仿宋" w:eastAsia="仿宋" w:cs="仿宋"/>
          <w:sz w:val="24"/>
          <w:szCs w:val="24"/>
        </w:rPr>
        <w:t>采云投标客户端”制作生成，并储存在</w:t>
      </w:r>
      <w:r>
        <w:rPr>
          <w:rFonts w:ascii="仿宋" w:hAnsi="仿宋" w:eastAsia="仿宋" w:cs="仿宋"/>
          <w:sz w:val="24"/>
          <w:szCs w:val="24"/>
        </w:rPr>
        <w:t>DVD</w:t>
      </w:r>
      <w:r>
        <w:rPr>
          <w:rFonts w:hint="eastAsia" w:ascii="仿宋" w:hAnsi="仿宋" w:eastAsia="仿宋" w:cs="仿宋"/>
          <w:sz w:val="24"/>
          <w:szCs w:val="24"/>
        </w:rPr>
        <w:t>光盘中。备份投标文件应当密封包装并在包装上加盖公章并注明投标项目名称，投标人名称</w:t>
      </w:r>
      <w:r>
        <w:rPr>
          <w:rFonts w:ascii="仿宋" w:hAnsi="仿宋" w:eastAsia="仿宋" w:cs="仿宋"/>
          <w:sz w:val="24"/>
          <w:szCs w:val="24"/>
        </w:rPr>
        <w:t>(</w:t>
      </w:r>
      <w:r>
        <w:rPr>
          <w:rFonts w:hint="eastAsia" w:ascii="仿宋" w:hAnsi="仿宋" w:eastAsia="仿宋" w:cs="仿宋"/>
          <w:sz w:val="24"/>
          <w:szCs w:val="24"/>
        </w:rPr>
        <w:t>联合体投标的，包装物封面需注明联合体投标，并注明联合体成员各方的名称和联合协议中约定的牵头人的名称</w:t>
      </w:r>
      <w:r>
        <w:rPr>
          <w:rFonts w:ascii="仿宋" w:hAnsi="仿宋" w:eastAsia="仿宋" w:cs="仿宋"/>
          <w:sz w:val="24"/>
          <w:szCs w:val="24"/>
        </w:rPr>
        <w:t>)</w:t>
      </w:r>
      <w:r>
        <w:rPr>
          <w:rFonts w:hint="eastAsia" w:ascii="仿宋" w:hAnsi="仿宋" w:eastAsia="仿宋" w:cs="仿宋"/>
          <w:sz w:val="24"/>
          <w:szCs w:val="24"/>
        </w:rPr>
        <w:t>。</w:t>
      </w:r>
      <w:r>
        <w:rPr>
          <w:rFonts w:hint="eastAsia" w:ascii="仿宋" w:hAnsi="仿宋" w:eastAsia="仿宋" w:cs="仿宋"/>
          <w:b/>
          <w:bCs/>
          <w:sz w:val="24"/>
          <w:szCs w:val="24"/>
        </w:rPr>
        <w:t>不符合上述制作、存储、密封规定的备份投标文件将被视为无效或者被拒绝接收。</w:t>
      </w:r>
    </w:p>
    <w:p w14:paraId="29227291">
      <w:pPr>
        <w:pStyle w:val="34"/>
        <w:spacing w:line="360" w:lineRule="auto"/>
        <w:ind w:firstLine="480" w:firstLineChars="2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4</w:t>
      </w:r>
      <w:r>
        <w:rPr>
          <w:rFonts w:ascii="仿宋" w:hAnsi="仿宋" w:eastAsia="仿宋" w:cs="仿宋"/>
          <w:sz w:val="24"/>
          <w:szCs w:val="24"/>
        </w:rPr>
        <w:t>.3</w:t>
      </w:r>
      <w:r>
        <w:rPr>
          <w:rFonts w:hint="eastAsia" w:ascii="仿宋" w:hAnsi="仿宋" w:eastAsia="仿宋" w:cs="仿宋"/>
          <w:sz w:val="24"/>
          <w:szCs w:val="24"/>
        </w:rPr>
        <w:t>直接提交备份投标文件的，投标人应于投标截止时间前在招标公告中载明的开标地点将备份投标文件提交给采购机构，采购机构将拒绝接受逾期送达的备份投标文件。</w:t>
      </w:r>
    </w:p>
    <w:p w14:paraId="49B04137">
      <w:pPr>
        <w:pStyle w:val="34"/>
        <w:spacing w:line="360" w:lineRule="auto"/>
        <w:ind w:firstLine="480" w:firstLineChars="200"/>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4</w:t>
      </w:r>
      <w:r>
        <w:rPr>
          <w:rFonts w:ascii="仿宋" w:hAnsi="仿宋" w:eastAsia="仿宋" w:cs="仿宋"/>
          <w:sz w:val="24"/>
          <w:szCs w:val="24"/>
        </w:rPr>
        <w:t>.4</w:t>
      </w:r>
      <w:r>
        <w:rPr>
          <w:rFonts w:hint="eastAsia" w:ascii="仿宋" w:hAnsi="仿宋" w:eastAsia="仿宋" w:cs="仿宋"/>
          <w:sz w:val="24"/>
          <w:szCs w:val="24"/>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14:paraId="7869DDD6">
      <w:pPr>
        <w:pStyle w:val="34"/>
        <w:spacing w:line="360" w:lineRule="auto"/>
        <w:ind w:firstLine="479" w:firstLineChars="199"/>
        <w:rPr>
          <w:rFonts w:ascii="仿宋" w:hAnsi="仿宋" w:eastAsia="仿宋" w:cs="Times New Roman"/>
          <w:b/>
          <w:bCs/>
          <w:sz w:val="24"/>
          <w:szCs w:val="24"/>
        </w:rPr>
      </w:pPr>
      <w:r>
        <w:rPr>
          <w:rFonts w:ascii="仿宋" w:hAnsi="仿宋" w:eastAsia="仿宋" w:cs="仿宋"/>
          <w:b/>
          <w:bCs/>
          <w:sz w:val="24"/>
          <w:szCs w:val="24"/>
        </w:rPr>
        <w:t>1</w:t>
      </w:r>
      <w:r>
        <w:rPr>
          <w:rFonts w:hint="eastAsia" w:ascii="仿宋" w:hAnsi="仿宋" w:eastAsia="仿宋" w:cs="仿宋"/>
          <w:b/>
          <w:bCs/>
          <w:sz w:val="24"/>
          <w:szCs w:val="24"/>
          <w:lang w:val="en-US" w:eastAsia="zh-CN"/>
        </w:rPr>
        <w:t>4</w:t>
      </w:r>
      <w:r>
        <w:rPr>
          <w:rFonts w:ascii="仿宋" w:hAnsi="仿宋" w:eastAsia="仿宋" w:cs="仿宋"/>
          <w:b/>
          <w:bCs/>
          <w:sz w:val="24"/>
          <w:szCs w:val="24"/>
        </w:rPr>
        <w:t>.5</w:t>
      </w:r>
      <w:r>
        <w:rPr>
          <w:rFonts w:hint="eastAsia" w:ascii="仿宋" w:hAnsi="仿宋" w:eastAsia="仿宋" w:cs="仿宋"/>
          <w:b/>
          <w:bCs/>
          <w:sz w:val="24"/>
          <w:szCs w:val="24"/>
        </w:rPr>
        <w:t>投标人仅提交备份投标文件，没有在电子交易平台传输递交投标文件的，投标无效。</w:t>
      </w:r>
    </w:p>
    <w:p w14:paraId="55B0BB4F">
      <w:pPr>
        <w:pStyle w:val="85"/>
        <w:spacing w:before="0"/>
        <w:ind w:firstLine="0" w:firstLineChars="0"/>
        <w:rPr>
          <w:rFonts w:ascii="仿宋" w:hAnsi="仿宋" w:eastAsia="仿宋"/>
          <w:b/>
          <w:bCs/>
        </w:rPr>
      </w:pPr>
      <w:r>
        <w:rPr>
          <w:rFonts w:ascii="仿宋" w:hAnsi="仿宋" w:eastAsia="仿宋" w:cs="仿宋"/>
          <w:b/>
          <w:bCs/>
        </w:rPr>
        <w:t>1</w:t>
      </w:r>
      <w:r>
        <w:rPr>
          <w:rFonts w:hint="eastAsia" w:ascii="仿宋" w:hAnsi="仿宋" w:eastAsia="仿宋" w:cs="仿宋"/>
          <w:b/>
          <w:bCs/>
          <w:lang w:val="en-US" w:eastAsia="zh-CN"/>
        </w:rPr>
        <w:t>5</w:t>
      </w:r>
      <w:r>
        <w:rPr>
          <w:rFonts w:ascii="仿宋" w:hAnsi="仿宋" w:eastAsia="仿宋" w:cs="仿宋"/>
          <w:b/>
          <w:bCs/>
        </w:rPr>
        <w:t>.</w:t>
      </w:r>
      <w:r>
        <w:rPr>
          <w:rFonts w:hint="eastAsia" w:ascii="仿宋" w:hAnsi="仿宋" w:eastAsia="仿宋" w:cs="仿宋"/>
          <w:b/>
          <w:bCs/>
        </w:rPr>
        <w:t>投标文件的无效处理</w:t>
      </w:r>
    </w:p>
    <w:p w14:paraId="387EA9BC">
      <w:pPr>
        <w:pStyle w:val="25"/>
        <w:spacing w:line="360" w:lineRule="auto"/>
        <w:ind w:firstLine="360" w:firstLineChars="150"/>
        <w:rPr>
          <w:rFonts w:ascii="仿宋" w:hAnsi="仿宋" w:eastAsia="仿宋" w:cs="Times New Roman"/>
        </w:rPr>
      </w:pPr>
      <w:r>
        <w:rPr>
          <w:rFonts w:hint="eastAsia" w:ascii="仿宋" w:hAnsi="仿宋" w:eastAsia="仿宋" w:cs="仿宋"/>
        </w:rPr>
        <w:t>有招标文件第四部分第</w:t>
      </w:r>
      <w:r>
        <w:rPr>
          <w:rFonts w:ascii="仿宋" w:hAnsi="仿宋" w:eastAsia="仿宋" w:cs="仿宋"/>
        </w:rPr>
        <w:t>13</w:t>
      </w:r>
      <w:r>
        <w:rPr>
          <w:rFonts w:hint="eastAsia" w:ascii="仿宋" w:hAnsi="仿宋" w:eastAsia="仿宋" w:cs="仿宋"/>
        </w:rPr>
        <w:t>项规定的情形之一的，投标无效：</w:t>
      </w:r>
    </w:p>
    <w:p w14:paraId="246B7E26">
      <w:pPr>
        <w:pStyle w:val="85"/>
        <w:spacing w:before="0"/>
        <w:ind w:firstLine="0" w:firstLineChars="0"/>
        <w:rPr>
          <w:rFonts w:ascii="仿宋" w:hAnsi="仿宋" w:eastAsia="仿宋"/>
          <w:b/>
          <w:bCs/>
        </w:rPr>
      </w:pPr>
      <w:r>
        <w:rPr>
          <w:rFonts w:ascii="仿宋" w:hAnsi="仿宋" w:eastAsia="仿宋" w:cs="仿宋"/>
          <w:b/>
          <w:bCs/>
        </w:rPr>
        <w:t>1</w:t>
      </w:r>
      <w:r>
        <w:rPr>
          <w:rFonts w:hint="eastAsia" w:ascii="仿宋" w:hAnsi="仿宋" w:eastAsia="仿宋" w:cs="仿宋"/>
          <w:b/>
          <w:bCs/>
          <w:lang w:val="en-US" w:eastAsia="zh-CN"/>
        </w:rPr>
        <w:t>6</w:t>
      </w:r>
      <w:r>
        <w:rPr>
          <w:rFonts w:ascii="仿宋" w:hAnsi="仿宋" w:eastAsia="仿宋" w:cs="仿宋"/>
          <w:b/>
          <w:bCs/>
        </w:rPr>
        <w:t>.</w:t>
      </w:r>
      <w:r>
        <w:rPr>
          <w:rFonts w:hint="eastAsia" w:ascii="仿宋" w:hAnsi="仿宋" w:eastAsia="仿宋" w:cs="仿宋"/>
          <w:b/>
          <w:bCs/>
        </w:rPr>
        <w:t>投标有效期</w:t>
      </w:r>
    </w:p>
    <w:p w14:paraId="28A54C24">
      <w:pPr>
        <w:spacing w:line="360" w:lineRule="auto"/>
        <w:ind w:firstLine="480" w:firstLineChars="200"/>
        <w:rPr>
          <w:rFonts w:ascii="仿宋" w:hAnsi="仿宋" w:eastAsia="仿宋"/>
          <w:b/>
          <w:bCs/>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6</w:t>
      </w:r>
      <w:r>
        <w:rPr>
          <w:rFonts w:ascii="仿宋" w:hAnsi="仿宋" w:eastAsia="仿宋" w:cs="仿宋"/>
          <w:sz w:val="24"/>
          <w:szCs w:val="24"/>
        </w:rPr>
        <w:t>.1</w:t>
      </w:r>
      <w:r>
        <w:rPr>
          <w:rFonts w:hint="eastAsia" w:ascii="仿宋" w:hAnsi="仿宋" w:eastAsia="仿宋" w:cs="仿宋"/>
          <w:sz w:val="24"/>
          <w:szCs w:val="24"/>
        </w:rPr>
        <w:t>投标有效期为从提交投标文件的截止之日起</w:t>
      </w:r>
      <w:r>
        <w:rPr>
          <w:rFonts w:ascii="仿宋" w:hAnsi="仿宋" w:eastAsia="仿宋" w:cs="仿宋"/>
          <w:sz w:val="24"/>
          <w:szCs w:val="24"/>
        </w:rPr>
        <w:t>90</w:t>
      </w:r>
      <w:r>
        <w:rPr>
          <w:rFonts w:hint="eastAsia" w:ascii="仿宋" w:hAnsi="仿宋" w:eastAsia="仿宋" w:cs="仿宋"/>
          <w:sz w:val="24"/>
          <w:szCs w:val="24"/>
        </w:rPr>
        <w:t>天。▲</w:t>
      </w:r>
      <w:r>
        <w:rPr>
          <w:rFonts w:hint="eastAsia" w:ascii="仿宋" w:hAnsi="仿宋" w:eastAsia="仿宋" w:cs="仿宋"/>
          <w:b/>
          <w:bCs/>
          <w:sz w:val="24"/>
          <w:szCs w:val="24"/>
        </w:rPr>
        <w:t>投标人的投标文件中承诺的投标有效期少于招标文件中载明的投标有效期的，投标无效。</w:t>
      </w:r>
    </w:p>
    <w:p w14:paraId="1A6A9315">
      <w:pPr>
        <w:pStyle w:val="85"/>
        <w:spacing w:before="0"/>
        <w:ind w:firstLine="31680"/>
        <w:rPr>
          <w:rFonts w:ascii="仿宋" w:hAnsi="仿宋" w:eastAsia="仿宋"/>
        </w:rPr>
      </w:pPr>
      <w:r>
        <w:rPr>
          <w:rFonts w:ascii="仿宋" w:hAnsi="仿宋" w:eastAsia="仿宋" w:cs="仿宋"/>
        </w:rPr>
        <w:t>1</w:t>
      </w:r>
      <w:r>
        <w:rPr>
          <w:rFonts w:hint="eastAsia" w:ascii="仿宋" w:hAnsi="仿宋" w:eastAsia="仿宋" w:cs="仿宋"/>
          <w:lang w:val="en-US" w:eastAsia="zh-CN"/>
        </w:rPr>
        <w:t>6</w:t>
      </w:r>
      <w:r>
        <w:rPr>
          <w:rFonts w:ascii="仿宋" w:hAnsi="仿宋" w:eastAsia="仿宋" w:cs="仿宋"/>
        </w:rPr>
        <w:t>.2</w:t>
      </w:r>
      <w:r>
        <w:rPr>
          <w:rFonts w:hint="eastAsia" w:ascii="仿宋" w:hAnsi="仿宋" w:eastAsia="仿宋" w:cs="仿宋"/>
        </w:rPr>
        <w:t>投标文件合格投递后，自投标截止日期起，在投标有效期内有效。</w:t>
      </w:r>
    </w:p>
    <w:p w14:paraId="40A0BB38">
      <w:pPr>
        <w:pStyle w:val="85"/>
        <w:spacing w:before="0"/>
        <w:ind w:firstLine="31680"/>
        <w:rPr>
          <w:rFonts w:ascii="仿宋" w:hAnsi="仿宋" w:eastAsia="仿宋"/>
          <w:b/>
          <w:bCs/>
          <w:sz w:val="32"/>
          <w:szCs w:val="32"/>
        </w:rPr>
      </w:pPr>
      <w:r>
        <w:rPr>
          <w:rFonts w:ascii="仿宋" w:hAnsi="仿宋" w:eastAsia="仿宋" w:cs="仿宋"/>
        </w:rPr>
        <w:t>1</w:t>
      </w:r>
      <w:r>
        <w:rPr>
          <w:rFonts w:hint="eastAsia" w:ascii="仿宋" w:hAnsi="仿宋" w:eastAsia="仿宋" w:cs="仿宋"/>
          <w:lang w:val="en-US" w:eastAsia="zh-CN"/>
        </w:rPr>
        <w:t>6</w:t>
      </w:r>
      <w:r>
        <w:rPr>
          <w:rFonts w:ascii="仿宋" w:hAnsi="仿宋" w:eastAsia="仿宋" w:cs="仿宋"/>
        </w:rPr>
        <w:t>.3</w:t>
      </w:r>
      <w:r>
        <w:rPr>
          <w:rFonts w:hint="eastAsia" w:ascii="仿宋" w:hAnsi="仿宋" w:eastAsia="仿宋" w:cs="仿宋"/>
        </w:rPr>
        <w:t>在原定投标有效期满之前，如果出现特殊情况，采购机构可以以书面形式通知投标人延长投标有效期。投标人同意延长的，不得要求或被允许修改其投标文件，投标人拒绝延长的，其投标无效。</w:t>
      </w:r>
    </w:p>
    <w:p w14:paraId="175D8F69">
      <w:pPr>
        <w:pStyle w:val="85"/>
        <w:spacing w:before="0"/>
        <w:ind w:firstLine="1928" w:firstLineChars="600"/>
        <w:rPr>
          <w:rFonts w:ascii="仿宋" w:hAnsi="仿宋" w:eastAsia="仿宋"/>
          <w:b/>
          <w:bCs/>
          <w:sz w:val="32"/>
          <w:szCs w:val="32"/>
        </w:rPr>
      </w:pPr>
      <w:r>
        <w:rPr>
          <w:rFonts w:hint="eastAsia" w:ascii="仿宋" w:hAnsi="仿宋" w:eastAsia="仿宋" w:cs="仿宋"/>
          <w:b/>
          <w:bCs/>
          <w:sz w:val="32"/>
          <w:szCs w:val="32"/>
        </w:rPr>
        <w:t>四、开标、资格审查与信用信息查询</w:t>
      </w:r>
    </w:p>
    <w:p w14:paraId="41CF1305">
      <w:pPr>
        <w:pStyle w:val="240"/>
        <w:spacing w:before="0" w:line="360" w:lineRule="auto"/>
        <w:ind w:left="0" w:firstLine="241" w:firstLineChars="100"/>
        <w:rPr>
          <w:rFonts w:ascii="仿宋" w:hAnsi="仿宋" w:eastAsia="仿宋" w:cs="仿宋"/>
          <w:sz w:val="24"/>
          <w:szCs w:val="24"/>
        </w:rPr>
      </w:pPr>
      <w:r>
        <w:rPr>
          <w:rFonts w:ascii="仿宋" w:hAnsi="仿宋" w:eastAsia="仿宋" w:cs="仿宋"/>
          <w:b/>
          <w:bCs/>
          <w:sz w:val="24"/>
          <w:szCs w:val="24"/>
        </w:rPr>
        <w:t>1</w:t>
      </w:r>
      <w:r>
        <w:rPr>
          <w:rFonts w:hint="eastAsia" w:ascii="仿宋" w:hAnsi="仿宋" w:eastAsia="仿宋" w:cs="仿宋"/>
          <w:b/>
          <w:bCs/>
          <w:sz w:val="24"/>
          <w:szCs w:val="24"/>
          <w:lang w:val="en-US" w:eastAsia="zh-CN"/>
        </w:rPr>
        <w:t>7</w:t>
      </w:r>
      <w:r>
        <w:rPr>
          <w:rFonts w:ascii="仿宋" w:hAnsi="仿宋" w:eastAsia="仿宋" w:cs="仿宋"/>
          <w:b/>
          <w:bCs/>
          <w:sz w:val="24"/>
          <w:szCs w:val="24"/>
        </w:rPr>
        <w:t>.</w:t>
      </w:r>
      <w:r>
        <w:rPr>
          <w:rFonts w:hint="eastAsia" w:ascii="仿宋" w:hAnsi="仿宋" w:eastAsia="仿宋" w:cs="仿宋"/>
          <w:b/>
          <w:bCs/>
          <w:sz w:val="24"/>
          <w:szCs w:val="24"/>
        </w:rPr>
        <w:t>开标</w:t>
      </w:r>
      <w:r>
        <w:rPr>
          <w:rFonts w:ascii="仿宋" w:hAnsi="仿宋" w:eastAsia="仿宋" w:cs="仿宋"/>
          <w:sz w:val="24"/>
          <w:szCs w:val="24"/>
        </w:rPr>
        <w:t xml:space="preserve"> </w:t>
      </w:r>
    </w:p>
    <w:p w14:paraId="431974B4">
      <w:pPr>
        <w:pStyle w:val="240"/>
        <w:spacing w:before="0" w:line="360" w:lineRule="auto"/>
        <w:ind w:left="0" w:firstLine="480" w:firstLineChars="200"/>
        <w:rPr>
          <w:rFonts w:ascii="仿宋" w:hAnsi="仿宋" w:eastAsia="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7</w:t>
      </w:r>
      <w:r>
        <w:rPr>
          <w:rFonts w:ascii="仿宋" w:hAnsi="仿宋" w:eastAsia="仿宋" w:cs="仿宋"/>
          <w:sz w:val="24"/>
          <w:szCs w:val="24"/>
        </w:rPr>
        <w:t>.1</w:t>
      </w:r>
      <w:r>
        <w:rPr>
          <w:rFonts w:hint="eastAsia" w:ascii="仿宋" w:hAnsi="仿宋" w:eastAsia="仿宋" w:cs="仿宋"/>
          <w:sz w:val="24"/>
          <w:szCs w:val="24"/>
        </w:rPr>
        <w:t>采购机构按照招标文件规定的时间通过电子交易平台组织开标，所有投标人均应当准时在线参加。投标人不足</w:t>
      </w:r>
      <w:r>
        <w:rPr>
          <w:rFonts w:ascii="仿宋" w:hAnsi="仿宋" w:eastAsia="仿宋" w:cs="仿宋"/>
          <w:sz w:val="24"/>
          <w:szCs w:val="24"/>
        </w:rPr>
        <w:t>3</w:t>
      </w:r>
      <w:r>
        <w:rPr>
          <w:rFonts w:hint="eastAsia" w:ascii="仿宋" w:hAnsi="仿宋" w:eastAsia="仿宋" w:cs="仿宋"/>
          <w:sz w:val="24"/>
          <w:szCs w:val="24"/>
        </w:rPr>
        <w:t>家的，不得开标。</w:t>
      </w:r>
    </w:p>
    <w:p w14:paraId="74C99032">
      <w:pPr>
        <w:pStyle w:val="240"/>
        <w:spacing w:before="0" w:line="360" w:lineRule="auto"/>
        <w:ind w:left="0" w:firstLine="240" w:firstLineChars="100"/>
        <w:rPr>
          <w:rFonts w:ascii="仿宋" w:hAnsi="仿宋" w:eastAsia="仿宋"/>
          <w:sz w:val="24"/>
          <w:szCs w:val="24"/>
        </w:rPr>
      </w:pPr>
      <w:r>
        <w:rPr>
          <w:rFonts w:hint="eastAsia" w:ascii="仿宋" w:hAnsi="仿宋" w:eastAsia="仿宋" w:cs="仿宋"/>
          <w:sz w:val="24"/>
          <w:szCs w:val="24"/>
        </w:rPr>
        <w:t>　</w:t>
      </w:r>
      <w:r>
        <w:rPr>
          <w:rFonts w:ascii="仿宋" w:hAnsi="仿宋" w:eastAsia="仿宋" w:cs="仿宋"/>
          <w:sz w:val="24"/>
          <w:szCs w:val="24"/>
        </w:rPr>
        <w:t>1</w:t>
      </w:r>
      <w:r>
        <w:rPr>
          <w:rFonts w:hint="eastAsia" w:ascii="仿宋" w:hAnsi="仿宋" w:eastAsia="仿宋" w:cs="仿宋"/>
          <w:sz w:val="24"/>
          <w:szCs w:val="24"/>
          <w:lang w:val="en-US" w:eastAsia="zh-CN"/>
        </w:rPr>
        <w:t>7</w:t>
      </w:r>
      <w:r>
        <w:rPr>
          <w:rFonts w:ascii="仿宋" w:hAnsi="仿宋" w:eastAsia="仿宋" w:cs="仿宋"/>
          <w:sz w:val="24"/>
          <w:szCs w:val="24"/>
        </w:rPr>
        <w:t>.2</w:t>
      </w:r>
      <w:r>
        <w:rPr>
          <w:rFonts w:hint="eastAsia" w:ascii="仿宋" w:hAnsi="仿宋" w:eastAsia="仿宋" w:cs="仿宋"/>
          <w:sz w:val="24"/>
          <w:szCs w:val="24"/>
        </w:rPr>
        <w:t>开标时，电子交易平台按开标时间自动提取所有投标文件。采购机构依托电子交易平台发起开始解密指令，投标人按照平台提示和招标文件的规定在半小时内完成在线解密。</w:t>
      </w:r>
    </w:p>
    <w:p w14:paraId="766493FC">
      <w:pPr>
        <w:pStyle w:val="240"/>
        <w:spacing w:before="0" w:line="360" w:lineRule="auto"/>
        <w:ind w:left="0" w:firstLine="240" w:firstLineChars="100"/>
        <w:rPr>
          <w:rFonts w:ascii="仿宋" w:hAnsi="仿宋" w:eastAsia="仿宋"/>
          <w:b/>
          <w:bCs/>
          <w:sz w:val="24"/>
          <w:szCs w:val="24"/>
        </w:rPr>
      </w:pPr>
      <w:r>
        <w:rPr>
          <w:rFonts w:hint="eastAsia" w:ascii="仿宋" w:hAnsi="仿宋" w:eastAsia="仿宋" w:cs="仿宋"/>
          <w:sz w:val="24"/>
          <w:szCs w:val="24"/>
        </w:rPr>
        <w:t>　</w:t>
      </w:r>
      <w:r>
        <w:rPr>
          <w:rFonts w:ascii="仿宋" w:hAnsi="仿宋" w:eastAsia="仿宋" w:cs="仿宋"/>
          <w:sz w:val="24"/>
          <w:szCs w:val="24"/>
        </w:rPr>
        <w:t>1</w:t>
      </w:r>
      <w:r>
        <w:rPr>
          <w:rFonts w:hint="eastAsia" w:ascii="仿宋" w:hAnsi="仿宋" w:eastAsia="仿宋" w:cs="仿宋"/>
          <w:sz w:val="24"/>
          <w:szCs w:val="24"/>
          <w:lang w:val="en-US" w:eastAsia="zh-CN"/>
        </w:rPr>
        <w:t>7</w:t>
      </w:r>
      <w:r>
        <w:rPr>
          <w:rFonts w:ascii="仿宋" w:hAnsi="仿宋" w:eastAsia="仿宋" w:cs="仿宋"/>
          <w:sz w:val="24"/>
          <w:szCs w:val="24"/>
        </w:rPr>
        <w:t>.3</w:t>
      </w:r>
      <w:r>
        <w:rPr>
          <w:rFonts w:hint="eastAsia" w:ascii="仿宋" w:hAnsi="仿宋" w:eastAsia="仿宋" w:cs="仿宋"/>
          <w:b/>
          <w:bCs/>
          <w:sz w:val="24"/>
          <w:szCs w:val="24"/>
        </w:rPr>
        <w:t>投标文件未按时解密，投标人提供了备份投标文件的，以备份投标文件作为依据，否则视为投标文件撤回。投标文件已按时解密的，备份投标文件自动失效。</w:t>
      </w:r>
    </w:p>
    <w:p w14:paraId="146DF474">
      <w:pPr>
        <w:widowControl/>
        <w:spacing w:before="100" w:beforeAutospacing="1" w:after="240" w:line="360" w:lineRule="auto"/>
        <w:jc w:val="left"/>
        <w:rPr>
          <w:rFonts w:ascii="仿宋" w:hAnsi="仿宋" w:eastAsia="仿宋"/>
          <w:b/>
          <w:bCs/>
          <w:sz w:val="24"/>
          <w:szCs w:val="24"/>
        </w:rPr>
      </w:pPr>
      <w:r>
        <w:rPr>
          <w:rFonts w:hint="eastAsia" w:ascii="仿宋" w:hAnsi="仿宋" w:eastAsia="仿宋" w:cs="仿宋"/>
          <w:b/>
          <w:bCs/>
          <w:sz w:val="24"/>
          <w:szCs w:val="24"/>
        </w:rPr>
        <w:t>　</w:t>
      </w:r>
      <w:r>
        <w:rPr>
          <w:rFonts w:ascii="仿宋" w:hAnsi="仿宋" w:eastAsia="仿宋" w:cs="仿宋"/>
          <w:b/>
          <w:bCs/>
          <w:sz w:val="24"/>
          <w:szCs w:val="24"/>
        </w:rPr>
        <w:t>1</w:t>
      </w:r>
      <w:r>
        <w:rPr>
          <w:rFonts w:hint="eastAsia" w:ascii="仿宋" w:hAnsi="仿宋" w:eastAsia="仿宋" w:cs="仿宋"/>
          <w:b/>
          <w:bCs/>
          <w:sz w:val="24"/>
          <w:szCs w:val="24"/>
          <w:lang w:val="en-US" w:eastAsia="zh-CN"/>
        </w:rPr>
        <w:t>8</w:t>
      </w:r>
      <w:r>
        <w:rPr>
          <w:rFonts w:hint="eastAsia" w:ascii="仿宋" w:hAnsi="仿宋" w:eastAsia="仿宋" w:cs="仿宋"/>
          <w:b/>
          <w:bCs/>
          <w:sz w:val="24"/>
          <w:szCs w:val="24"/>
        </w:rPr>
        <w:t>、资格审查</w:t>
      </w:r>
    </w:p>
    <w:p w14:paraId="4CC026DB">
      <w:pPr>
        <w:pStyle w:val="85"/>
        <w:spacing w:before="0"/>
        <w:ind w:firstLine="31680"/>
        <w:rPr>
          <w:rFonts w:ascii="仿宋" w:hAnsi="仿宋" w:eastAsia="仿宋"/>
          <w:kern w:val="0"/>
        </w:rPr>
      </w:pPr>
      <w:r>
        <w:rPr>
          <w:rFonts w:ascii="仿宋" w:hAnsi="仿宋" w:eastAsia="仿宋" w:cs="仿宋"/>
          <w:kern w:val="0"/>
        </w:rPr>
        <w:t>1</w:t>
      </w:r>
      <w:r>
        <w:rPr>
          <w:rFonts w:hint="eastAsia" w:ascii="仿宋" w:hAnsi="仿宋" w:eastAsia="仿宋" w:cs="仿宋"/>
          <w:kern w:val="0"/>
          <w:lang w:val="en-US" w:eastAsia="zh-CN"/>
        </w:rPr>
        <w:t>8</w:t>
      </w:r>
      <w:r>
        <w:rPr>
          <w:rFonts w:ascii="仿宋" w:hAnsi="仿宋" w:eastAsia="仿宋" w:cs="仿宋"/>
          <w:kern w:val="0"/>
        </w:rPr>
        <w:t>.1</w:t>
      </w:r>
      <w:r>
        <w:rPr>
          <w:rFonts w:hint="eastAsia" w:ascii="仿宋" w:hAnsi="仿宋" w:eastAsia="仿宋" w:cs="仿宋"/>
          <w:kern w:val="0"/>
        </w:rPr>
        <w:t>开标后，采购人或采购机构将依法对投标人的资格进行审查。</w:t>
      </w:r>
    </w:p>
    <w:p w14:paraId="08DBA48B">
      <w:pPr>
        <w:snapToGrid w:val="0"/>
        <w:spacing w:line="360" w:lineRule="auto"/>
        <w:ind w:firstLine="480" w:firstLineChars="200"/>
        <w:rPr>
          <w:rFonts w:ascii="仿宋" w:hAnsi="仿宋" w:eastAsia="仿宋"/>
          <w:sz w:val="24"/>
          <w:szCs w:val="24"/>
        </w:rPr>
      </w:pPr>
      <w:r>
        <w:rPr>
          <w:rFonts w:ascii="仿宋" w:hAnsi="仿宋" w:eastAsia="仿宋" w:cs="仿宋"/>
          <w:kern w:val="0"/>
          <w:sz w:val="24"/>
          <w:szCs w:val="24"/>
        </w:rPr>
        <w:t>1</w:t>
      </w:r>
      <w:r>
        <w:rPr>
          <w:rFonts w:hint="eastAsia" w:ascii="仿宋" w:hAnsi="仿宋" w:eastAsia="仿宋" w:cs="仿宋"/>
          <w:kern w:val="0"/>
          <w:sz w:val="24"/>
          <w:szCs w:val="24"/>
          <w:lang w:val="en-US" w:eastAsia="zh-CN"/>
        </w:rPr>
        <w:t>8</w:t>
      </w:r>
      <w:r>
        <w:rPr>
          <w:rFonts w:ascii="仿宋" w:hAnsi="仿宋" w:eastAsia="仿宋" w:cs="仿宋"/>
          <w:kern w:val="0"/>
          <w:sz w:val="24"/>
          <w:szCs w:val="24"/>
        </w:rPr>
        <w:t>.2</w:t>
      </w:r>
      <w:r>
        <w:rPr>
          <w:rFonts w:hint="eastAsia" w:ascii="仿宋" w:hAnsi="仿宋" w:eastAsia="仿宋" w:cs="仿宋"/>
          <w:sz w:val="24"/>
          <w:szCs w:val="24"/>
        </w:rPr>
        <w:t>采购人或采购机构依据法律法规和招标文件的规定，对投标人的基本资格条件、特定资格条件进行审查。</w:t>
      </w:r>
    </w:p>
    <w:p w14:paraId="19A9D5F8">
      <w:pPr>
        <w:pStyle w:val="85"/>
        <w:spacing w:before="0"/>
        <w:ind w:firstLine="31680"/>
        <w:rPr>
          <w:rFonts w:ascii="仿宋" w:hAnsi="仿宋" w:eastAsia="仿宋"/>
        </w:rPr>
      </w:pPr>
      <w:r>
        <w:rPr>
          <w:rFonts w:ascii="仿宋" w:hAnsi="仿宋" w:eastAsia="仿宋" w:cs="仿宋"/>
          <w:kern w:val="0"/>
        </w:rPr>
        <w:t>1</w:t>
      </w:r>
      <w:r>
        <w:rPr>
          <w:rFonts w:hint="eastAsia" w:ascii="仿宋" w:hAnsi="仿宋" w:eastAsia="仿宋" w:cs="仿宋"/>
          <w:kern w:val="0"/>
          <w:lang w:val="en-US" w:eastAsia="zh-CN"/>
        </w:rPr>
        <w:t>8</w:t>
      </w:r>
      <w:r>
        <w:rPr>
          <w:rFonts w:ascii="仿宋" w:hAnsi="仿宋" w:eastAsia="仿宋" w:cs="仿宋"/>
          <w:kern w:val="0"/>
        </w:rPr>
        <w:t>.3</w:t>
      </w:r>
      <w:r>
        <w:rPr>
          <w:rFonts w:hint="eastAsia" w:ascii="仿宋" w:hAnsi="仿宋" w:eastAsia="仿宋" w:cs="仿宋"/>
          <w:kern w:val="0"/>
        </w:rPr>
        <w:t>投标人未按照招标文件要求提供与</w:t>
      </w:r>
      <w:r>
        <w:rPr>
          <w:rFonts w:hint="eastAsia" w:ascii="仿宋" w:hAnsi="仿宋" w:eastAsia="仿宋" w:cs="仿宋"/>
        </w:rPr>
        <w:t>基本资格条件、特定资格条件相应的</w:t>
      </w:r>
      <w:r>
        <w:rPr>
          <w:rFonts w:hint="eastAsia" w:ascii="仿宋" w:hAnsi="仿宋" w:eastAsia="仿宋" w:cs="仿宋"/>
          <w:kern w:val="0"/>
        </w:rPr>
        <w:t>有效资格证明材料的，视为</w:t>
      </w:r>
      <w:r>
        <w:rPr>
          <w:rFonts w:hint="eastAsia" w:ascii="仿宋" w:hAnsi="仿宋" w:eastAsia="仿宋" w:cs="仿宋"/>
        </w:rPr>
        <w:t>投标人不具备招标文件中规定的资格要求，其投标无效。</w:t>
      </w:r>
    </w:p>
    <w:p w14:paraId="10E6B2D2">
      <w:pPr>
        <w:pStyle w:val="85"/>
        <w:spacing w:before="0"/>
        <w:ind w:firstLine="31680"/>
        <w:rPr>
          <w:rFonts w:ascii="仿宋" w:hAnsi="仿宋" w:eastAsia="仿宋"/>
        </w:rPr>
      </w:pPr>
      <w:r>
        <w:rPr>
          <w:rFonts w:ascii="仿宋" w:hAnsi="仿宋" w:eastAsia="仿宋" w:cs="仿宋"/>
          <w:kern w:val="0"/>
        </w:rPr>
        <w:t>1</w:t>
      </w:r>
      <w:r>
        <w:rPr>
          <w:rFonts w:hint="eastAsia" w:ascii="仿宋" w:hAnsi="仿宋" w:eastAsia="仿宋" w:cs="仿宋"/>
          <w:kern w:val="0"/>
          <w:lang w:val="en-US" w:eastAsia="zh-CN"/>
        </w:rPr>
        <w:t>8</w:t>
      </w:r>
      <w:r>
        <w:rPr>
          <w:rFonts w:ascii="仿宋" w:hAnsi="仿宋" w:eastAsia="仿宋" w:cs="仿宋"/>
          <w:kern w:val="0"/>
        </w:rPr>
        <w:t>.</w:t>
      </w:r>
      <w:r>
        <w:rPr>
          <w:rFonts w:ascii="仿宋" w:hAnsi="仿宋" w:eastAsia="仿宋" w:cs="仿宋"/>
        </w:rPr>
        <w:t>4</w:t>
      </w:r>
      <w:r>
        <w:rPr>
          <w:rFonts w:hint="eastAsia" w:ascii="仿宋" w:hAnsi="仿宋" w:eastAsia="仿宋" w:cs="仿宋"/>
        </w:rPr>
        <w:t>对未通过资格审查的投标人，采购人或采购机构告知其未通过的原因。</w:t>
      </w:r>
    </w:p>
    <w:p w14:paraId="4D2933F7">
      <w:pPr>
        <w:pStyle w:val="85"/>
        <w:spacing w:before="0"/>
        <w:ind w:firstLine="31680"/>
        <w:rPr>
          <w:rFonts w:ascii="仿宋" w:hAnsi="仿宋" w:eastAsia="仿宋"/>
        </w:rPr>
      </w:pPr>
      <w:r>
        <w:rPr>
          <w:rFonts w:ascii="仿宋" w:hAnsi="仿宋" w:eastAsia="仿宋" w:cs="仿宋"/>
          <w:kern w:val="0"/>
        </w:rPr>
        <w:t>1</w:t>
      </w:r>
      <w:r>
        <w:rPr>
          <w:rFonts w:hint="eastAsia" w:ascii="仿宋" w:hAnsi="仿宋" w:eastAsia="仿宋" w:cs="仿宋"/>
          <w:kern w:val="0"/>
          <w:lang w:val="en-US" w:eastAsia="zh-CN"/>
        </w:rPr>
        <w:t>8</w:t>
      </w:r>
      <w:r>
        <w:rPr>
          <w:rFonts w:ascii="仿宋" w:hAnsi="仿宋" w:eastAsia="仿宋" w:cs="仿宋"/>
          <w:kern w:val="0"/>
        </w:rPr>
        <w:t>.</w:t>
      </w:r>
      <w:r>
        <w:rPr>
          <w:rFonts w:ascii="仿宋" w:hAnsi="仿宋" w:eastAsia="仿宋" w:cs="仿宋"/>
        </w:rPr>
        <w:t>5</w:t>
      </w:r>
      <w:r>
        <w:rPr>
          <w:rFonts w:hint="eastAsia" w:ascii="仿宋" w:hAnsi="仿宋" w:eastAsia="仿宋" w:cs="仿宋"/>
        </w:rPr>
        <w:t>合格投标人不足</w:t>
      </w:r>
      <w:r>
        <w:rPr>
          <w:rFonts w:ascii="仿宋" w:hAnsi="仿宋" w:eastAsia="仿宋" w:cs="仿宋"/>
        </w:rPr>
        <w:t>3</w:t>
      </w:r>
      <w:r>
        <w:rPr>
          <w:rFonts w:hint="eastAsia" w:ascii="仿宋" w:hAnsi="仿宋" w:eastAsia="仿宋" w:cs="仿宋"/>
        </w:rPr>
        <w:t>家的，不再评标。</w:t>
      </w:r>
    </w:p>
    <w:p w14:paraId="4D0B3A14">
      <w:pPr>
        <w:pStyle w:val="85"/>
        <w:spacing w:before="0"/>
        <w:ind w:firstLine="0" w:firstLineChars="0"/>
        <w:rPr>
          <w:rFonts w:ascii="仿宋" w:hAnsi="仿宋" w:eastAsia="仿宋"/>
          <w:b/>
          <w:bCs/>
        </w:rPr>
      </w:pPr>
      <w:r>
        <w:rPr>
          <w:rFonts w:hint="eastAsia" w:ascii="仿宋" w:hAnsi="仿宋" w:eastAsia="仿宋" w:cs="仿宋"/>
          <w:b/>
          <w:bCs/>
          <w:lang w:val="en-US" w:eastAsia="zh-CN"/>
        </w:rPr>
        <w:t>19</w:t>
      </w:r>
      <w:r>
        <w:rPr>
          <w:rFonts w:hint="eastAsia" w:ascii="仿宋" w:hAnsi="仿宋" w:eastAsia="仿宋" w:cs="仿宋"/>
          <w:b/>
          <w:bCs/>
        </w:rPr>
        <w:t>、信用信息查询</w:t>
      </w:r>
    </w:p>
    <w:p w14:paraId="650FAE66">
      <w:pPr>
        <w:pStyle w:val="85"/>
        <w:spacing w:before="0"/>
        <w:ind w:firstLine="495" w:firstLineChars="0"/>
        <w:rPr>
          <w:rFonts w:ascii="仿宋" w:hAnsi="仿宋" w:eastAsia="仿宋"/>
          <w:kern w:val="0"/>
        </w:rPr>
      </w:pPr>
      <w:r>
        <w:rPr>
          <w:rFonts w:hint="eastAsia" w:ascii="仿宋" w:hAnsi="仿宋" w:eastAsia="仿宋" w:cs="仿宋"/>
          <w:kern w:val="0"/>
          <w:lang w:val="en-US" w:eastAsia="zh-CN"/>
        </w:rPr>
        <w:t>19</w:t>
      </w:r>
      <w:r>
        <w:rPr>
          <w:rFonts w:ascii="仿宋" w:hAnsi="仿宋" w:eastAsia="仿宋" w:cs="仿宋"/>
          <w:kern w:val="0"/>
        </w:rPr>
        <w:t>.1</w:t>
      </w:r>
      <w:r>
        <w:rPr>
          <w:rFonts w:hint="eastAsia" w:ascii="仿宋" w:hAnsi="仿宋" w:eastAsia="仿宋" w:cs="仿宋"/>
          <w:kern w:val="0"/>
        </w:rPr>
        <w:t>信用信息查询渠道及截止时间：采购机构将通过“信用中国”网站</w:t>
      </w:r>
      <w:r>
        <w:rPr>
          <w:rFonts w:ascii="仿宋" w:hAnsi="仿宋" w:eastAsia="仿宋" w:cs="仿宋"/>
          <w:kern w:val="0"/>
        </w:rPr>
        <w:t>(www.creditchina.gov.cn)</w:t>
      </w:r>
      <w:r>
        <w:rPr>
          <w:rFonts w:hint="eastAsia" w:ascii="仿宋" w:hAnsi="仿宋" w:eastAsia="仿宋" w:cs="仿宋"/>
          <w:kern w:val="0"/>
        </w:rPr>
        <w:t>查询投标人投标截止时间当天的信用记录。</w:t>
      </w:r>
    </w:p>
    <w:p w14:paraId="7F137D22">
      <w:pPr>
        <w:pStyle w:val="85"/>
        <w:spacing w:before="0"/>
        <w:ind w:firstLine="495" w:firstLineChars="0"/>
        <w:rPr>
          <w:rFonts w:ascii="仿宋" w:hAnsi="仿宋" w:eastAsia="仿宋"/>
          <w:kern w:val="0"/>
        </w:rPr>
      </w:pPr>
      <w:r>
        <w:rPr>
          <w:rFonts w:hint="eastAsia" w:ascii="仿宋" w:hAnsi="仿宋" w:eastAsia="仿宋" w:cs="仿宋"/>
          <w:kern w:val="0"/>
          <w:lang w:val="en-US" w:eastAsia="zh-CN"/>
        </w:rPr>
        <w:t>19</w:t>
      </w:r>
      <w:r>
        <w:rPr>
          <w:rFonts w:ascii="仿宋" w:hAnsi="仿宋" w:eastAsia="仿宋" w:cs="仿宋"/>
          <w:kern w:val="0"/>
        </w:rPr>
        <w:t>.2</w:t>
      </w:r>
      <w:r>
        <w:rPr>
          <w:rFonts w:hint="eastAsia" w:ascii="仿宋" w:hAnsi="仿宋" w:eastAsia="仿宋" w:cs="仿宋"/>
          <w:kern w:val="0"/>
        </w:rPr>
        <w:t>信用信息查询记录和证据留存的具体方式：现场查询的投标人的信用记录、查询结果经确认后将与采购文件一起存档。</w:t>
      </w:r>
    </w:p>
    <w:p w14:paraId="691DFFF5">
      <w:pPr>
        <w:pStyle w:val="85"/>
        <w:spacing w:before="0"/>
        <w:ind w:firstLine="495" w:firstLineChars="0"/>
        <w:rPr>
          <w:rFonts w:ascii="仿宋" w:hAnsi="仿宋" w:eastAsia="仿宋"/>
          <w:kern w:val="0"/>
        </w:rPr>
      </w:pPr>
      <w:r>
        <w:rPr>
          <w:rFonts w:hint="eastAsia" w:ascii="仿宋" w:hAnsi="仿宋" w:eastAsia="仿宋" w:cs="仿宋"/>
          <w:kern w:val="0"/>
          <w:lang w:val="en-US" w:eastAsia="zh-CN"/>
        </w:rPr>
        <w:t>19</w:t>
      </w:r>
      <w:r>
        <w:rPr>
          <w:rFonts w:ascii="仿宋" w:hAnsi="仿宋" w:eastAsia="仿宋" w:cs="仿宋"/>
          <w:kern w:val="0"/>
        </w:rPr>
        <w:t>.3</w:t>
      </w:r>
      <w:r>
        <w:rPr>
          <w:rFonts w:hint="eastAsia" w:ascii="仿宋" w:hAnsi="仿宋" w:eastAsia="仿宋" w:cs="仿宋"/>
          <w:kern w:val="0"/>
        </w:rPr>
        <w:t>信用信息的使用规则：经查询列入失信被执行人名单、重大税收违法案件当事人名单的投标人将被拒绝参与采购活动。</w:t>
      </w:r>
    </w:p>
    <w:p w14:paraId="00053C4A">
      <w:pPr>
        <w:pStyle w:val="85"/>
        <w:spacing w:before="0"/>
        <w:ind w:firstLine="0" w:firstLineChars="0"/>
        <w:rPr>
          <w:rFonts w:ascii="仿宋" w:hAnsi="仿宋" w:eastAsia="仿宋"/>
          <w:kern w:val="0"/>
        </w:rPr>
      </w:pPr>
    </w:p>
    <w:p w14:paraId="1BB2065B">
      <w:pPr>
        <w:snapToGrid w:val="0"/>
        <w:spacing w:line="360" w:lineRule="auto"/>
        <w:jc w:val="center"/>
        <w:outlineLvl w:val="0"/>
        <w:rPr>
          <w:rFonts w:ascii="仿宋" w:hAnsi="仿宋" w:eastAsia="仿宋"/>
          <w:b/>
          <w:bCs/>
          <w:sz w:val="36"/>
          <w:szCs w:val="36"/>
        </w:rPr>
      </w:pPr>
    </w:p>
    <w:p w14:paraId="146351CA">
      <w:pPr>
        <w:snapToGrid w:val="0"/>
        <w:spacing w:line="360" w:lineRule="auto"/>
        <w:jc w:val="center"/>
        <w:outlineLvl w:val="0"/>
        <w:rPr>
          <w:rFonts w:ascii="仿宋" w:hAnsi="仿宋" w:eastAsia="仿宋"/>
          <w:b/>
          <w:bCs/>
          <w:sz w:val="36"/>
          <w:szCs w:val="36"/>
        </w:rPr>
      </w:pPr>
      <w:r>
        <w:rPr>
          <w:rFonts w:hint="eastAsia" w:ascii="仿宋" w:hAnsi="仿宋" w:eastAsia="仿宋" w:cs="仿宋"/>
          <w:b/>
          <w:bCs/>
          <w:sz w:val="36"/>
          <w:szCs w:val="36"/>
        </w:rPr>
        <w:t>五、评标</w:t>
      </w:r>
    </w:p>
    <w:p w14:paraId="0077A513">
      <w:pPr>
        <w:spacing w:line="360" w:lineRule="auto"/>
        <w:rPr>
          <w:rFonts w:ascii="仿宋" w:hAnsi="仿宋" w:eastAsia="仿宋"/>
          <w:b/>
          <w:bCs/>
          <w:sz w:val="24"/>
          <w:szCs w:val="24"/>
        </w:rPr>
      </w:pPr>
      <w:bookmarkStart w:id="12" w:name="_Toc91899903"/>
      <w:r>
        <w:rPr>
          <w:rFonts w:ascii="仿宋" w:hAnsi="仿宋" w:eastAsia="仿宋" w:cs="仿宋"/>
          <w:b/>
          <w:bCs/>
          <w:sz w:val="24"/>
          <w:szCs w:val="24"/>
        </w:rPr>
        <w:t>2</w:t>
      </w:r>
      <w:r>
        <w:rPr>
          <w:rFonts w:hint="eastAsia" w:ascii="仿宋" w:hAnsi="仿宋" w:eastAsia="仿宋" w:cs="仿宋"/>
          <w:b/>
          <w:bCs/>
          <w:sz w:val="24"/>
          <w:szCs w:val="24"/>
          <w:lang w:val="en-US" w:eastAsia="zh-CN"/>
        </w:rPr>
        <w:t>0</w:t>
      </w:r>
      <w:r>
        <w:rPr>
          <w:rFonts w:ascii="仿宋" w:hAnsi="仿宋" w:eastAsia="仿宋" w:cs="仿宋"/>
          <w:b/>
          <w:bCs/>
          <w:sz w:val="24"/>
          <w:szCs w:val="24"/>
        </w:rPr>
        <w:t>.</w:t>
      </w:r>
      <w:r>
        <w:rPr>
          <w:rFonts w:ascii="仿宋" w:hAnsi="仿宋" w:eastAsia="仿宋" w:cs="仿宋"/>
        </w:rPr>
        <w:t xml:space="preserve"> </w:t>
      </w:r>
      <w:r>
        <w:rPr>
          <w:rFonts w:hint="eastAsia" w:ascii="仿宋" w:hAnsi="仿宋" w:eastAsia="仿宋" w:cs="仿宋"/>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bCs/>
          <w:sz w:val="24"/>
          <w:szCs w:val="24"/>
        </w:rPr>
        <w:t>详见招标文件第四部分评标办法。</w:t>
      </w:r>
    </w:p>
    <w:p w14:paraId="3C50F904">
      <w:pPr>
        <w:spacing w:line="360" w:lineRule="auto"/>
        <w:rPr>
          <w:rFonts w:ascii="仿宋" w:hAnsi="仿宋" w:eastAsia="仿宋"/>
          <w:b/>
          <w:bCs/>
          <w:sz w:val="24"/>
          <w:szCs w:val="24"/>
        </w:rPr>
      </w:pPr>
    </w:p>
    <w:p w14:paraId="3E7AE1E2">
      <w:pPr>
        <w:snapToGrid w:val="0"/>
        <w:spacing w:line="360" w:lineRule="auto"/>
        <w:jc w:val="center"/>
        <w:outlineLvl w:val="0"/>
        <w:rPr>
          <w:rFonts w:ascii="仿宋" w:hAnsi="仿宋" w:eastAsia="仿宋"/>
          <w:b/>
          <w:bCs/>
          <w:sz w:val="36"/>
          <w:szCs w:val="36"/>
        </w:rPr>
      </w:pPr>
      <w:r>
        <w:rPr>
          <w:rFonts w:hint="eastAsia" w:ascii="仿宋" w:hAnsi="仿宋" w:eastAsia="仿宋" w:cs="仿宋"/>
          <w:b/>
          <w:bCs/>
          <w:sz w:val="36"/>
          <w:szCs w:val="36"/>
        </w:rPr>
        <w:t>六、定</w:t>
      </w:r>
      <w:r>
        <w:rPr>
          <w:rFonts w:ascii="仿宋" w:hAnsi="仿宋" w:eastAsia="仿宋" w:cs="仿宋"/>
          <w:b/>
          <w:bCs/>
          <w:sz w:val="36"/>
          <w:szCs w:val="36"/>
        </w:rPr>
        <w:t xml:space="preserve"> </w:t>
      </w:r>
      <w:r>
        <w:rPr>
          <w:rFonts w:hint="eastAsia" w:ascii="仿宋" w:hAnsi="仿宋" w:eastAsia="仿宋" w:cs="仿宋"/>
          <w:b/>
          <w:bCs/>
          <w:sz w:val="36"/>
          <w:szCs w:val="36"/>
        </w:rPr>
        <w:t>标</w:t>
      </w:r>
    </w:p>
    <w:p w14:paraId="10A054B0">
      <w:pPr>
        <w:pStyle w:val="25"/>
        <w:spacing w:line="360" w:lineRule="auto"/>
        <w:ind w:left="31680" w:hanging="479" w:hangingChars="199"/>
        <w:rPr>
          <w:rFonts w:ascii="仿宋" w:hAnsi="仿宋" w:eastAsia="仿宋" w:cs="Times New Roman"/>
          <w:b/>
          <w:bCs/>
        </w:rPr>
      </w:pPr>
      <w:r>
        <w:rPr>
          <w:rFonts w:ascii="仿宋" w:hAnsi="仿宋" w:eastAsia="仿宋" w:cs="仿宋"/>
          <w:b/>
          <w:bCs/>
        </w:rPr>
        <w:t>2</w:t>
      </w:r>
      <w:r>
        <w:rPr>
          <w:rFonts w:hint="eastAsia" w:ascii="仿宋" w:hAnsi="仿宋" w:eastAsia="仿宋" w:cs="仿宋"/>
          <w:b/>
          <w:bCs/>
          <w:lang w:val="en-US" w:eastAsia="zh-CN"/>
        </w:rPr>
        <w:t>1</w:t>
      </w:r>
      <w:r>
        <w:rPr>
          <w:rFonts w:ascii="仿宋" w:hAnsi="仿宋" w:eastAsia="仿宋" w:cs="仿宋"/>
          <w:b/>
          <w:bCs/>
        </w:rPr>
        <w:t xml:space="preserve">. </w:t>
      </w:r>
      <w:r>
        <w:rPr>
          <w:rFonts w:hint="eastAsia" w:ascii="仿宋" w:hAnsi="仿宋" w:eastAsia="仿宋" w:cs="仿宋"/>
          <w:b/>
          <w:bCs/>
        </w:rPr>
        <w:t>确定中标供应商</w:t>
      </w:r>
    </w:p>
    <w:p w14:paraId="77707F5C">
      <w:pPr>
        <w:pStyle w:val="85"/>
        <w:snapToGrid w:val="0"/>
        <w:spacing w:before="0"/>
        <w:ind w:firstLine="31680"/>
        <w:rPr>
          <w:rFonts w:ascii="仿宋" w:hAnsi="仿宋" w:eastAsia="仿宋"/>
          <w:b/>
          <w:bCs/>
        </w:rPr>
      </w:pPr>
      <w:r>
        <w:rPr>
          <w:rFonts w:hint="eastAsia" w:ascii="仿宋" w:hAnsi="仿宋" w:eastAsia="仿宋" w:cs="仿宋"/>
        </w:rPr>
        <w:t>采购人将自收到评审报告之日起</w:t>
      </w:r>
      <w:r>
        <w:rPr>
          <w:rFonts w:ascii="仿宋" w:hAnsi="仿宋" w:eastAsia="仿宋" w:cs="仿宋"/>
        </w:rPr>
        <w:t>5</w:t>
      </w:r>
      <w:r>
        <w:rPr>
          <w:rFonts w:hint="eastAsia" w:ascii="仿宋" w:hAnsi="仿宋" w:eastAsia="仿宋" w:cs="仿宋"/>
        </w:rPr>
        <w:t>个工作日内通过电子交易平台在评审报告推荐的中标候选人中按顺序确定中标供应商。</w:t>
      </w:r>
    </w:p>
    <w:p w14:paraId="7F287CC5">
      <w:pPr>
        <w:pStyle w:val="85"/>
        <w:snapToGrid w:val="0"/>
        <w:spacing w:before="0"/>
        <w:ind w:firstLine="0" w:firstLineChars="0"/>
        <w:rPr>
          <w:rFonts w:ascii="仿宋" w:hAnsi="仿宋" w:eastAsia="仿宋"/>
          <w:b/>
          <w:bCs/>
        </w:rPr>
      </w:pPr>
      <w:r>
        <w:rPr>
          <w:rFonts w:ascii="仿宋" w:hAnsi="仿宋" w:eastAsia="仿宋" w:cs="仿宋"/>
          <w:b/>
          <w:bCs/>
        </w:rPr>
        <w:t>2</w:t>
      </w:r>
      <w:r>
        <w:rPr>
          <w:rFonts w:hint="eastAsia" w:ascii="仿宋" w:hAnsi="仿宋" w:eastAsia="仿宋" w:cs="仿宋"/>
          <w:b/>
          <w:bCs/>
          <w:lang w:val="en-US" w:eastAsia="zh-CN"/>
        </w:rPr>
        <w:t>2</w:t>
      </w:r>
      <w:r>
        <w:rPr>
          <w:rFonts w:ascii="仿宋" w:hAnsi="仿宋" w:eastAsia="仿宋" w:cs="仿宋"/>
          <w:b/>
          <w:bCs/>
        </w:rPr>
        <w:t xml:space="preserve">. </w:t>
      </w:r>
      <w:r>
        <w:rPr>
          <w:rFonts w:hint="eastAsia" w:ascii="仿宋" w:hAnsi="仿宋" w:eastAsia="仿宋" w:cs="仿宋"/>
          <w:b/>
          <w:bCs/>
        </w:rPr>
        <w:t>中标通知与中标结果公告</w:t>
      </w:r>
    </w:p>
    <w:p w14:paraId="2E57AE9F">
      <w:pPr>
        <w:widowControl/>
        <w:shd w:val="clear" w:color="auto" w:fill="FFFFFF"/>
        <w:spacing w:line="360" w:lineRule="auto"/>
        <w:ind w:firstLine="480"/>
        <w:jc w:val="left"/>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lang w:val="en-US" w:eastAsia="zh-CN"/>
        </w:rPr>
        <w:t>2</w:t>
      </w:r>
      <w:r>
        <w:rPr>
          <w:rFonts w:ascii="仿宋" w:hAnsi="仿宋" w:eastAsia="仿宋" w:cs="仿宋"/>
          <w:sz w:val="24"/>
          <w:szCs w:val="24"/>
        </w:rPr>
        <w:t>.1</w:t>
      </w:r>
      <w:r>
        <w:rPr>
          <w:rFonts w:hint="eastAsia" w:ascii="仿宋" w:hAnsi="仿宋" w:eastAsia="仿宋" w:cs="仿宋"/>
          <w:sz w:val="24"/>
          <w:szCs w:val="24"/>
        </w:rPr>
        <w:t>自中标人确定之日起</w:t>
      </w:r>
      <w:r>
        <w:rPr>
          <w:rFonts w:ascii="仿宋" w:hAnsi="仿宋" w:eastAsia="仿宋" w:cs="仿宋"/>
          <w:sz w:val="24"/>
          <w:szCs w:val="24"/>
        </w:rPr>
        <w:t>2</w:t>
      </w:r>
      <w:r>
        <w:rPr>
          <w:rFonts w:hint="eastAsia" w:ascii="仿宋" w:hAnsi="仿宋" w:eastAsia="仿宋" w:cs="仿宋"/>
          <w:sz w:val="24"/>
          <w:szCs w:val="24"/>
        </w:rPr>
        <w:t>个工作日内，采购机构通过电子交易平台向中标人发出中标通知书，同时编制发布采购结果公告。采购机构也可以以纸质形式进行中标通知。</w:t>
      </w:r>
    </w:p>
    <w:p w14:paraId="19A365F4">
      <w:pPr>
        <w:widowControl/>
        <w:shd w:val="clear" w:color="auto" w:fill="FFFFFF"/>
        <w:spacing w:line="360" w:lineRule="auto"/>
        <w:ind w:firstLine="480"/>
        <w:jc w:val="left"/>
        <w:rPr>
          <w:rFonts w:hint="eastAsia" w:ascii="仿宋" w:hAnsi="仿宋" w:eastAsia="仿宋" w:cs="仿宋"/>
          <w:sz w:val="24"/>
          <w:szCs w:val="24"/>
          <w:lang w:eastAsia="zh-CN"/>
        </w:rPr>
      </w:pPr>
      <w:r>
        <w:rPr>
          <w:rFonts w:ascii="仿宋" w:hAnsi="仿宋" w:eastAsia="仿宋" w:cs="仿宋"/>
          <w:sz w:val="24"/>
          <w:szCs w:val="24"/>
        </w:rPr>
        <w:t>2</w:t>
      </w:r>
      <w:r>
        <w:rPr>
          <w:rFonts w:hint="eastAsia" w:ascii="仿宋" w:hAnsi="仿宋" w:eastAsia="仿宋" w:cs="仿宋"/>
          <w:sz w:val="24"/>
          <w:szCs w:val="24"/>
          <w:lang w:val="en-US" w:eastAsia="zh-CN"/>
        </w:rPr>
        <w:t>2</w:t>
      </w:r>
      <w:r>
        <w:rPr>
          <w:rFonts w:ascii="仿宋" w:hAnsi="仿宋" w:eastAsia="仿宋" w:cs="仿宋"/>
          <w:sz w:val="24"/>
          <w:szCs w:val="24"/>
        </w:rPr>
        <w:t>.2</w:t>
      </w:r>
      <w:r>
        <w:rPr>
          <w:rFonts w:hint="eastAsia" w:ascii="仿宋" w:hAnsi="仿宋" w:eastAsia="仿宋" w:cs="仿宋"/>
          <w:sz w:val="24"/>
          <w:szCs w:val="24"/>
        </w:rPr>
        <w:t>中标结果公告内容包括采购人及其委托的采购机构的名称、地址、联系方式，项目名称和项目编号，中标人名称、和中标金额</w:t>
      </w:r>
      <w:r>
        <w:rPr>
          <w:rFonts w:hint="eastAsia" w:ascii="仿宋" w:hAnsi="仿宋" w:eastAsia="仿宋" w:cs="仿宋"/>
          <w:sz w:val="24"/>
          <w:szCs w:val="24"/>
          <w:lang w:eastAsia="zh-CN"/>
        </w:rPr>
        <w:t>。</w:t>
      </w:r>
    </w:p>
    <w:p w14:paraId="4FB7C896">
      <w:pPr>
        <w:widowControl/>
        <w:shd w:val="clear" w:color="auto" w:fill="FFFFFF"/>
        <w:spacing w:line="360" w:lineRule="auto"/>
        <w:ind w:firstLine="480"/>
        <w:jc w:val="left"/>
        <w:rPr>
          <w:rFonts w:ascii="仿宋" w:hAnsi="仿宋" w:eastAsia="仿宋"/>
          <w:sz w:val="24"/>
          <w:szCs w:val="24"/>
        </w:rPr>
      </w:pPr>
      <w:r>
        <w:rPr>
          <w:rFonts w:ascii="仿宋" w:hAnsi="仿宋" w:eastAsia="仿宋" w:cs="仿宋"/>
          <w:sz w:val="24"/>
          <w:szCs w:val="24"/>
        </w:rPr>
        <w:t>2</w:t>
      </w:r>
      <w:r>
        <w:rPr>
          <w:rFonts w:hint="eastAsia" w:ascii="仿宋" w:hAnsi="仿宋" w:eastAsia="仿宋" w:cs="仿宋"/>
          <w:sz w:val="24"/>
          <w:szCs w:val="24"/>
          <w:lang w:val="en-US" w:eastAsia="zh-CN"/>
        </w:rPr>
        <w:t>2</w:t>
      </w:r>
      <w:r>
        <w:rPr>
          <w:rFonts w:ascii="仿宋" w:hAnsi="仿宋" w:eastAsia="仿宋" w:cs="仿宋"/>
          <w:sz w:val="24"/>
          <w:szCs w:val="24"/>
        </w:rPr>
        <w:t>.3</w:t>
      </w:r>
      <w:r>
        <w:rPr>
          <w:rFonts w:hint="eastAsia" w:ascii="仿宋" w:hAnsi="仿宋" w:eastAsia="仿宋" w:cs="仿宋"/>
          <w:sz w:val="24"/>
          <w:szCs w:val="24"/>
        </w:rPr>
        <w:t>公告期限为</w:t>
      </w:r>
      <w:r>
        <w:rPr>
          <w:rFonts w:ascii="仿宋" w:hAnsi="仿宋" w:eastAsia="仿宋" w:cs="仿宋"/>
          <w:sz w:val="24"/>
          <w:szCs w:val="24"/>
        </w:rPr>
        <w:t>1</w:t>
      </w:r>
      <w:r>
        <w:rPr>
          <w:rFonts w:hint="eastAsia" w:ascii="仿宋" w:hAnsi="仿宋" w:eastAsia="仿宋" w:cs="仿宋"/>
          <w:sz w:val="24"/>
          <w:szCs w:val="24"/>
        </w:rPr>
        <w:t>个工作日。</w:t>
      </w:r>
    </w:p>
    <w:p w14:paraId="3D76B07D">
      <w:pPr>
        <w:snapToGrid w:val="0"/>
        <w:spacing w:line="360" w:lineRule="auto"/>
        <w:ind w:left="120" w:leftChars="57" w:firstLine="482" w:firstLineChars="150"/>
        <w:jc w:val="center"/>
        <w:rPr>
          <w:rFonts w:ascii="仿宋" w:hAnsi="仿宋" w:eastAsia="仿宋"/>
          <w:b/>
          <w:bCs/>
          <w:sz w:val="32"/>
          <w:szCs w:val="32"/>
        </w:rPr>
      </w:pPr>
    </w:p>
    <w:p w14:paraId="1BC6EB4E">
      <w:pPr>
        <w:snapToGrid w:val="0"/>
        <w:spacing w:line="360" w:lineRule="auto"/>
        <w:ind w:left="120" w:leftChars="57" w:firstLine="482" w:firstLineChars="150"/>
        <w:jc w:val="center"/>
        <w:rPr>
          <w:rFonts w:ascii="仿宋" w:hAnsi="仿宋" w:eastAsia="仿宋"/>
          <w:b/>
          <w:bCs/>
          <w:sz w:val="32"/>
          <w:szCs w:val="32"/>
        </w:rPr>
      </w:pPr>
      <w:r>
        <w:rPr>
          <w:rFonts w:hint="eastAsia" w:ascii="仿宋" w:hAnsi="仿宋" w:eastAsia="仿宋" w:cs="仿宋"/>
          <w:b/>
          <w:bCs/>
          <w:sz w:val="32"/>
          <w:szCs w:val="32"/>
        </w:rPr>
        <w:t>七、合同授予</w:t>
      </w:r>
    </w:p>
    <w:p w14:paraId="570DC894">
      <w:pPr>
        <w:pStyle w:val="25"/>
        <w:spacing w:line="360" w:lineRule="auto"/>
        <w:ind w:left="31680" w:hanging="479" w:hangingChars="199"/>
        <w:rPr>
          <w:rFonts w:ascii="仿宋" w:hAnsi="仿宋" w:eastAsia="仿宋" w:cs="Times New Roman"/>
          <w:b/>
          <w:bCs/>
        </w:rPr>
      </w:pPr>
      <w:r>
        <w:rPr>
          <w:rFonts w:ascii="仿宋" w:hAnsi="仿宋" w:eastAsia="仿宋" w:cs="仿宋"/>
          <w:b/>
          <w:bCs/>
        </w:rPr>
        <w:t>2</w:t>
      </w:r>
      <w:r>
        <w:rPr>
          <w:rFonts w:hint="eastAsia" w:ascii="仿宋" w:hAnsi="仿宋" w:eastAsia="仿宋" w:cs="仿宋"/>
          <w:b/>
          <w:bCs/>
          <w:lang w:val="en-US" w:eastAsia="zh-CN"/>
        </w:rPr>
        <w:t>3</w:t>
      </w:r>
      <w:r>
        <w:rPr>
          <w:rFonts w:ascii="仿宋" w:hAnsi="仿宋" w:eastAsia="仿宋" w:cs="仿宋"/>
          <w:b/>
          <w:bCs/>
        </w:rPr>
        <w:t xml:space="preserve">. </w:t>
      </w:r>
      <w:r>
        <w:rPr>
          <w:rFonts w:hint="eastAsia" w:ascii="仿宋" w:hAnsi="仿宋" w:eastAsia="仿宋" w:cs="仿宋"/>
        </w:rPr>
        <w:t>合同主要条款详见第五部分拟签订的合同文本。</w:t>
      </w:r>
    </w:p>
    <w:p w14:paraId="10858246">
      <w:pPr>
        <w:pStyle w:val="25"/>
        <w:spacing w:line="360" w:lineRule="auto"/>
        <w:ind w:left="31680" w:hanging="479" w:hangingChars="199"/>
        <w:rPr>
          <w:rFonts w:ascii="仿宋" w:hAnsi="仿宋" w:eastAsia="仿宋" w:cs="Times New Roman"/>
          <w:b/>
          <w:bCs/>
        </w:rPr>
      </w:pPr>
      <w:r>
        <w:rPr>
          <w:rFonts w:ascii="仿宋" w:hAnsi="仿宋" w:eastAsia="仿宋" w:cs="仿宋"/>
          <w:b/>
          <w:bCs/>
        </w:rPr>
        <w:t>2</w:t>
      </w:r>
      <w:r>
        <w:rPr>
          <w:rFonts w:hint="eastAsia" w:ascii="仿宋" w:hAnsi="仿宋" w:eastAsia="仿宋" w:cs="仿宋"/>
          <w:b/>
          <w:bCs/>
          <w:lang w:val="en-US" w:eastAsia="zh-CN"/>
        </w:rPr>
        <w:t>4</w:t>
      </w:r>
      <w:r>
        <w:rPr>
          <w:rFonts w:ascii="仿宋" w:hAnsi="仿宋" w:eastAsia="仿宋" w:cs="仿宋"/>
          <w:b/>
          <w:bCs/>
        </w:rPr>
        <w:t xml:space="preserve">. </w:t>
      </w:r>
      <w:r>
        <w:rPr>
          <w:rFonts w:hint="eastAsia" w:ascii="仿宋" w:hAnsi="仿宋" w:eastAsia="仿宋" w:cs="仿宋"/>
          <w:b/>
          <w:bCs/>
        </w:rPr>
        <w:t>合同的签订</w:t>
      </w:r>
    </w:p>
    <w:p w14:paraId="5E03E0FB">
      <w:pPr>
        <w:widowControl/>
        <w:shd w:val="clear" w:color="auto" w:fill="FFFFFF"/>
        <w:spacing w:line="360" w:lineRule="auto"/>
        <w:ind w:firstLine="480"/>
        <w:jc w:val="left"/>
        <w:rPr>
          <w:rFonts w:ascii="仿宋" w:hAnsi="仿宋" w:eastAsia="仿宋"/>
          <w:kern w:val="0"/>
          <w:sz w:val="24"/>
          <w:szCs w:val="24"/>
        </w:rPr>
      </w:pPr>
      <w:r>
        <w:rPr>
          <w:rFonts w:ascii="仿宋" w:hAnsi="仿宋" w:eastAsia="仿宋" w:cs="仿宋"/>
          <w:sz w:val="24"/>
          <w:szCs w:val="24"/>
        </w:rPr>
        <w:t>2</w:t>
      </w:r>
      <w:r>
        <w:rPr>
          <w:rFonts w:hint="eastAsia" w:ascii="仿宋" w:hAnsi="仿宋" w:eastAsia="仿宋" w:cs="仿宋"/>
          <w:sz w:val="24"/>
          <w:szCs w:val="24"/>
          <w:lang w:val="en-US" w:eastAsia="zh-CN"/>
        </w:rPr>
        <w:t>4</w:t>
      </w:r>
      <w:r>
        <w:rPr>
          <w:rFonts w:ascii="仿宋" w:hAnsi="仿宋" w:eastAsia="仿宋" w:cs="仿宋"/>
          <w:sz w:val="24"/>
          <w:szCs w:val="24"/>
        </w:rPr>
        <w:t>.1</w:t>
      </w:r>
      <w:r>
        <w:rPr>
          <w:rFonts w:ascii="仿宋" w:hAnsi="仿宋" w:eastAsia="仿宋" w:cs="仿宋"/>
          <w:kern w:val="0"/>
          <w:sz w:val="24"/>
          <w:szCs w:val="24"/>
        </w:rPr>
        <w:t xml:space="preserve"> </w:t>
      </w:r>
      <w:r>
        <w:rPr>
          <w:rFonts w:hint="eastAsia" w:ascii="仿宋" w:hAnsi="仿宋" w:eastAsia="仿宋" w:cs="仿宋"/>
          <w:kern w:val="0"/>
          <w:sz w:val="24"/>
          <w:szCs w:val="24"/>
        </w:rPr>
        <w:t>采购人与中标人应当通过电子交易平台在中标通知书发出之日起三十日内，按照招标文件确定的事项签订采购合同，并在合同签订之日起</w:t>
      </w:r>
      <w:r>
        <w:rPr>
          <w:rFonts w:ascii="仿宋" w:hAnsi="仿宋" w:eastAsia="仿宋" w:cs="仿宋"/>
          <w:kern w:val="0"/>
          <w:sz w:val="24"/>
          <w:szCs w:val="24"/>
        </w:rPr>
        <w:t>2</w:t>
      </w:r>
      <w:r>
        <w:rPr>
          <w:rFonts w:hint="eastAsia" w:ascii="仿宋" w:hAnsi="仿宋" w:eastAsia="仿宋" w:cs="仿宋"/>
          <w:kern w:val="0"/>
          <w:sz w:val="24"/>
          <w:szCs w:val="24"/>
        </w:rPr>
        <w:t>个工作日内依法发布合同公告。</w:t>
      </w:r>
    </w:p>
    <w:p w14:paraId="667DFACF">
      <w:pPr>
        <w:pStyle w:val="85"/>
        <w:snapToGrid w:val="0"/>
        <w:spacing w:before="0"/>
        <w:ind w:firstLine="31680"/>
        <w:rPr>
          <w:rFonts w:ascii="仿宋" w:hAnsi="仿宋" w:eastAsia="仿宋"/>
          <w:kern w:val="0"/>
        </w:rPr>
      </w:pPr>
      <w:r>
        <w:rPr>
          <w:rFonts w:ascii="仿宋" w:hAnsi="仿宋" w:eastAsia="仿宋" w:cs="仿宋"/>
          <w:kern w:val="0"/>
          <w:lang w:val="zh-CN"/>
        </w:rPr>
        <w:t>2</w:t>
      </w:r>
      <w:r>
        <w:rPr>
          <w:rFonts w:hint="eastAsia" w:ascii="仿宋" w:hAnsi="仿宋" w:eastAsia="仿宋" w:cs="仿宋"/>
          <w:kern w:val="0"/>
          <w:lang w:val="en-US" w:eastAsia="zh-CN"/>
        </w:rPr>
        <w:t>4</w:t>
      </w:r>
      <w:r>
        <w:rPr>
          <w:rFonts w:ascii="仿宋" w:hAnsi="仿宋" w:eastAsia="仿宋" w:cs="仿宋"/>
          <w:kern w:val="0"/>
          <w:lang w:val="zh-CN"/>
        </w:rPr>
        <w:t>.2</w:t>
      </w:r>
      <w:r>
        <w:rPr>
          <w:rFonts w:hint="eastAsia" w:ascii="仿宋" w:hAnsi="仿宋" w:eastAsia="仿宋" w:cs="仿宋"/>
          <w:kern w:val="0"/>
          <w:lang w:val="zh-CN"/>
        </w:rPr>
        <w:t>中标人按规定的日期、时间、地点，由法定代表人或其授权代表与采购人代表签订合同。如中标人为联合体的，由联合体成员各方法定代表人或其授权代表与采购人代表签订合同。</w:t>
      </w:r>
    </w:p>
    <w:p w14:paraId="200FA70E">
      <w:pPr>
        <w:pStyle w:val="85"/>
        <w:snapToGrid w:val="0"/>
        <w:spacing w:before="0"/>
        <w:ind w:firstLine="31680"/>
        <w:rPr>
          <w:rFonts w:ascii="仿宋" w:hAnsi="仿宋" w:eastAsia="仿宋"/>
        </w:rPr>
      </w:pPr>
      <w:r>
        <w:rPr>
          <w:rFonts w:ascii="仿宋" w:hAnsi="仿宋" w:eastAsia="仿宋" w:cs="仿宋"/>
        </w:rPr>
        <w:t>2</w:t>
      </w:r>
      <w:r>
        <w:rPr>
          <w:rFonts w:hint="eastAsia" w:ascii="仿宋" w:hAnsi="仿宋" w:eastAsia="仿宋" w:cs="仿宋"/>
          <w:lang w:val="en-US" w:eastAsia="zh-CN"/>
        </w:rPr>
        <w:t>4</w:t>
      </w:r>
      <w:r>
        <w:rPr>
          <w:rFonts w:ascii="仿宋" w:hAnsi="仿宋" w:eastAsia="仿宋" w:cs="仿宋"/>
        </w:rPr>
        <w:t>.3</w:t>
      </w:r>
      <w:r>
        <w:rPr>
          <w:rFonts w:hint="eastAsia" w:ascii="仿宋" w:hAnsi="仿宋" w:eastAsia="仿宋" w:cs="仿宋"/>
        </w:rPr>
        <w:t>如签订合同并生效后，供应商无故拒绝或延期，除按照合同条款处理外，列入不良行为记录一次，并给予通报。</w:t>
      </w:r>
    </w:p>
    <w:p w14:paraId="13B80B3B">
      <w:pPr>
        <w:pStyle w:val="85"/>
        <w:snapToGrid w:val="0"/>
        <w:spacing w:before="0"/>
        <w:ind w:firstLine="31680"/>
        <w:rPr>
          <w:rFonts w:ascii="仿宋" w:hAnsi="仿宋" w:eastAsia="仿宋"/>
        </w:rPr>
      </w:pPr>
      <w:r>
        <w:rPr>
          <w:rFonts w:ascii="仿宋" w:hAnsi="仿宋" w:eastAsia="仿宋" w:cs="仿宋"/>
        </w:rPr>
        <w:t>2</w:t>
      </w:r>
      <w:r>
        <w:rPr>
          <w:rFonts w:hint="eastAsia" w:ascii="仿宋" w:hAnsi="仿宋" w:eastAsia="仿宋" w:cs="仿宋"/>
          <w:lang w:val="en-US" w:eastAsia="zh-CN"/>
        </w:rPr>
        <w:t>4</w:t>
      </w:r>
      <w:r>
        <w:rPr>
          <w:rFonts w:ascii="仿宋" w:hAnsi="仿宋" w:eastAsia="仿宋" w:cs="仿宋"/>
        </w:rPr>
        <w:t>.4</w:t>
      </w:r>
      <w:r>
        <w:rPr>
          <w:rFonts w:hint="eastAsia" w:ascii="仿宋" w:hAnsi="仿宋" w:eastAsia="仿宋" w:cs="仿宋"/>
        </w:rPr>
        <w:t>中标供应商拒绝与采购人签订合同的，采购人可以按照评审报告推荐的中标或者成交候选人名单排序，确定下一候选人为中标供应商，也可以重新开展采购活动。</w:t>
      </w:r>
    </w:p>
    <w:p w14:paraId="4373D2E0">
      <w:pPr>
        <w:pStyle w:val="85"/>
        <w:snapToGrid w:val="0"/>
        <w:spacing w:before="0" w:after="120"/>
        <w:ind w:firstLine="31680"/>
        <w:rPr>
          <w:rFonts w:ascii="仿宋" w:hAnsi="仿宋" w:eastAsia="仿宋"/>
        </w:rPr>
      </w:pPr>
      <w:r>
        <w:rPr>
          <w:rFonts w:ascii="仿宋" w:hAnsi="仿宋" w:eastAsia="仿宋" w:cs="仿宋"/>
        </w:rPr>
        <w:t>2</w:t>
      </w:r>
      <w:r>
        <w:rPr>
          <w:rFonts w:hint="eastAsia" w:ascii="仿宋" w:hAnsi="仿宋" w:eastAsia="仿宋" w:cs="仿宋"/>
          <w:lang w:val="en-US" w:eastAsia="zh-CN"/>
        </w:rPr>
        <w:t>4</w:t>
      </w:r>
      <w:r>
        <w:rPr>
          <w:rFonts w:ascii="仿宋" w:hAnsi="仿宋" w:eastAsia="仿宋" w:cs="仿宋"/>
        </w:rPr>
        <w:t>.5</w:t>
      </w:r>
      <w:r>
        <w:rPr>
          <w:rFonts w:hint="eastAsia" w:ascii="仿宋" w:hAnsi="仿宋" w:eastAsia="仿宋" w:cs="仿宋"/>
        </w:rPr>
        <w:t>采购合同由采购人与中标供应商根据招标文件、投标文件等内容通过采购电子交易平台在线签订，自动备案。</w:t>
      </w:r>
    </w:p>
    <w:p w14:paraId="767CFD7A">
      <w:pPr>
        <w:pStyle w:val="25"/>
        <w:spacing w:line="360" w:lineRule="auto"/>
        <w:ind w:left="31680" w:hanging="479" w:hangingChars="199"/>
        <w:rPr>
          <w:rFonts w:ascii="仿宋" w:hAnsi="仿宋" w:eastAsia="仿宋" w:cs="Times New Roman"/>
          <w:b/>
          <w:bCs/>
        </w:rPr>
      </w:pPr>
      <w:r>
        <w:rPr>
          <w:rFonts w:ascii="仿宋" w:hAnsi="仿宋" w:eastAsia="仿宋" w:cs="仿宋"/>
          <w:b/>
          <w:bCs/>
        </w:rPr>
        <w:t>2</w:t>
      </w:r>
      <w:r>
        <w:rPr>
          <w:rFonts w:hint="eastAsia" w:ascii="仿宋" w:hAnsi="仿宋" w:eastAsia="仿宋" w:cs="仿宋"/>
          <w:b/>
          <w:bCs/>
          <w:lang w:val="en-US" w:eastAsia="zh-CN"/>
        </w:rPr>
        <w:t>5</w:t>
      </w:r>
      <w:r>
        <w:rPr>
          <w:rFonts w:ascii="仿宋" w:hAnsi="仿宋" w:eastAsia="仿宋" w:cs="仿宋"/>
          <w:b/>
          <w:bCs/>
        </w:rPr>
        <w:t xml:space="preserve">. </w:t>
      </w:r>
      <w:r>
        <w:rPr>
          <w:rFonts w:hint="eastAsia" w:ascii="仿宋" w:hAnsi="仿宋" w:eastAsia="仿宋" w:cs="仿宋"/>
          <w:b/>
          <w:bCs/>
        </w:rPr>
        <w:t>履约保证金</w:t>
      </w:r>
    </w:p>
    <w:p w14:paraId="7D8321E3">
      <w:pPr>
        <w:tabs>
          <w:tab w:val="left" w:pos="0"/>
        </w:tabs>
        <w:spacing w:line="360" w:lineRule="auto"/>
        <w:ind w:firstLine="482"/>
        <w:rPr>
          <w:rFonts w:ascii="仿宋" w:hAnsi="仿宋" w:eastAsia="仿宋"/>
          <w:b/>
          <w:bCs/>
          <w:sz w:val="32"/>
          <w:szCs w:val="32"/>
        </w:rPr>
      </w:pPr>
      <w:r>
        <w:rPr>
          <w:rFonts w:hint="eastAsia" w:ascii="仿宋" w:hAnsi="仿宋" w:eastAsia="仿宋" w:cs="仿宋"/>
          <w:kern w:val="0"/>
          <w:sz w:val="24"/>
          <w:szCs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szCs w:val="24"/>
        </w:rPr>
        <w:t>。履约保证金的数额不得超过采购合同金额的</w:t>
      </w:r>
      <w:r>
        <w:rPr>
          <w:rFonts w:hint="eastAsia" w:ascii="仿宋" w:hAnsi="仿宋" w:eastAsia="仿宋" w:cs="仿宋"/>
          <w:sz w:val="24"/>
          <w:szCs w:val="24"/>
          <w:lang w:val="en-US" w:eastAsia="zh-CN"/>
        </w:rPr>
        <w:t>1</w:t>
      </w:r>
      <w:r>
        <w:rPr>
          <w:rFonts w:ascii="仿宋" w:hAnsi="仿宋" w:eastAsia="仿宋" w:cs="仿宋"/>
          <w:sz w:val="24"/>
          <w:szCs w:val="24"/>
        </w:rPr>
        <w:t>%</w:t>
      </w:r>
      <w:r>
        <w:rPr>
          <w:rFonts w:hint="eastAsia" w:ascii="仿宋" w:hAnsi="仿宋" w:eastAsia="仿宋" w:cs="仿宋"/>
          <w:sz w:val="24"/>
          <w:szCs w:val="24"/>
        </w:rPr>
        <w:t>。鼓励和支持供应商以银行、保险公司出具的保函形式提供履约保证金。</w:t>
      </w:r>
      <w:r>
        <w:rPr>
          <w:rFonts w:hint="eastAsia" w:ascii="仿宋" w:hAnsi="仿宋" w:eastAsia="仿宋" w:cs="仿宋"/>
          <w:b/>
          <w:bCs/>
          <w:sz w:val="24"/>
          <w:szCs w:val="24"/>
        </w:rPr>
        <w:t>采购人不得拒收履约保函。</w:t>
      </w:r>
    </w:p>
    <w:p w14:paraId="3D89EEB9">
      <w:pPr>
        <w:snapToGrid w:val="0"/>
        <w:spacing w:line="360" w:lineRule="auto"/>
        <w:ind w:firstLine="3357" w:firstLineChars="1045"/>
        <w:rPr>
          <w:rFonts w:hint="eastAsia" w:ascii="仿宋" w:hAnsi="仿宋" w:eastAsia="仿宋" w:cs="仿宋"/>
          <w:b/>
          <w:bCs/>
          <w:sz w:val="32"/>
          <w:szCs w:val="32"/>
        </w:rPr>
      </w:pPr>
    </w:p>
    <w:p w14:paraId="11FA5C8E">
      <w:pPr>
        <w:snapToGrid w:val="0"/>
        <w:spacing w:line="360" w:lineRule="auto"/>
        <w:ind w:firstLine="3357" w:firstLineChars="1045"/>
        <w:rPr>
          <w:rFonts w:ascii="仿宋" w:hAnsi="仿宋" w:eastAsia="仿宋"/>
          <w:b/>
          <w:bCs/>
          <w:sz w:val="24"/>
          <w:szCs w:val="24"/>
        </w:rPr>
      </w:pPr>
      <w:r>
        <w:rPr>
          <w:rFonts w:hint="eastAsia" w:ascii="仿宋" w:hAnsi="仿宋" w:eastAsia="仿宋" w:cs="仿宋"/>
          <w:b/>
          <w:bCs/>
          <w:sz w:val="32"/>
          <w:szCs w:val="32"/>
        </w:rPr>
        <w:t>八、电子交易活动的中止</w:t>
      </w:r>
    </w:p>
    <w:p w14:paraId="48217F02">
      <w:pPr>
        <w:pStyle w:val="85"/>
        <w:snapToGrid w:val="0"/>
        <w:spacing w:before="0"/>
        <w:ind w:firstLine="0" w:firstLineChars="0"/>
        <w:rPr>
          <w:rFonts w:ascii="仿宋" w:hAnsi="仿宋" w:eastAsia="仿宋"/>
        </w:rPr>
      </w:pPr>
      <w:r>
        <w:rPr>
          <w:rFonts w:ascii="仿宋" w:hAnsi="仿宋" w:eastAsia="仿宋" w:cs="仿宋"/>
        </w:rPr>
        <w:t>2</w:t>
      </w:r>
      <w:r>
        <w:rPr>
          <w:rFonts w:hint="eastAsia" w:ascii="仿宋" w:hAnsi="仿宋" w:eastAsia="仿宋" w:cs="仿宋"/>
          <w:b/>
          <w:bCs/>
          <w:lang w:val="en-US" w:eastAsia="zh-CN"/>
        </w:rPr>
        <w:t>6</w:t>
      </w:r>
      <w:r>
        <w:rPr>
          <w:rFonts w:ascii="仿宋" w:hAnsi="仿宋" w:eastAsia="仿宋" w:cs="仿宋"/>
          <w:b/>
          <w:bCs/>
        </w:rPr>
        <w:t xml:space="preserve">. </w:t>
      </w:r>
      <w:r>
        <w:rPr>
          <w:rFonts w:hint="eastAsia" w:ascii="仿宋" w:hAnsi="仿宋" w:eastAsia="仿宋" w:cs="仿宋"/>
          <w:b/>
          <w:bCs/>
        </w:rPr>
        <w:t>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14:paraId="795553BA">
      <w:pPr>
        <w:pStyle w:val="85"/>
        <w:snapToGrid w:val="0"/>
        <w:spacing w:before="0"/>
        <w:ind w:firstLine="31680"/>
        <w:rPr>
          <w:rFonts w:ascii="仿宋" w:hAnsi="仿宋" w:eastAsia="仿宋" w:cs="仿宋"/>
        </w:rPr>
      </w:pPr>
      <w:r>
        <w:rPr>
          <w:rFonts w:ascii="仿宋" w:hAnsi="仿宋" w:eastAsia="仿宋" w:cs="仿宋"/>
        </w:rPr>
        <w:t>2</w:t>
      </w:r>
      <w:r>
        <w:rPr>
          <w:rFonts w:hint="eastAsia" w:ascii="仿宋" w:hAnsi="仿宋" w:eastAsia="仿宋" w:cs="仿宋"/>
          <w:lang w:val="en-US" w:eastAsia="zh-CN"/>
        </w:rPr>
        <w:t>6</w:t>
      </w:r>
      <w:r>
        <w:rPr>
          <w:rFonts w:ascii="仿宋" w:hAnsi="仿宋" w:eastAsia="仿宋" w:cs="仿宋"/>
        </w:rPr>
        <w:t>.1</w:t>
      </w:r>
      <w:r>
        <w:rPr>
          <w:rFonts w:hint="eastAsia" w:ascii="仿宋" w:hAnsi="仿宋" w:eastAsia="仿宋" w:cs="仿宋"/>
        </w:rPr>
        <w:t>电子交易平台发生故障而无法登录访问的；</w:t>
      </w:r>
      <w:r>
        <w:rPr>
          <w:rFonts w:ascii="仿宋" w:hAnsi="仿宋" w:eastAsia="仿宋" w:cs="仿宋"/>
        </w:rPr>
        <w:t xml:space="preserve"> </w:t>
      </w:r>
    </w:p>
    <w:p w14:paraId="71E7306B">
      <w:pPr>
        <w:pStyle w:val="85"/>
        <w:snapToGrid w:val="0"/>
        <w:spacing w:before="0"/>
        <w:ind w:firstLine="31680"/>
        <w:rPr>
          <w:rFonts w:ascii="仿宋" w:hAnsi="仿宋" w:eastAsia="仿宋"/>
        </w:rPr>
      </w:pPr>
      <w:r>
        <w:rPr>
          <w:rFonts w:ascii="仿宋" w:hAnsi="仿宋" w:eastAsia="仿宋" w:cs="仿宋"/>
        </w:rPr>
        <w:t>2</w:t>
      </w:r>
      <w:r>
        <w:rPr>
          <w:rFonts w:hint="eastAsia" w:ascii="仿宋" w:hAnsi="仿宋" w:eastAsia="仿宋" w:cs="仿宋"/>
          <w:lang w:val="en-US" w:eastAsia="zh-CN"/>
        </w:rPr>
        <w:t>6</w:t>
      </w:r>
      <w:r>
        <w:rPr>
          <w:rFonts w:ascii="仿宋" w:hAnsi="仿宋" w:eastAsia="仿宋" w:cs="仿宋"/>
        </w:rPr>
        <w:t>.2</w:t>
      </w:r>
      <w:r>
        <w:rPr>
          <w:rFonts w:hint="eastAsia" w:ascii="仿宋" w:hAnsi="仿宋" w:eastAsia="仿宋" w:cs="仿宋"/>
        </w:rPr>
        <w:t>电子交易平台应用或数据库出现错误，不能进行正常操作的；</w:t>
      </w:r>
    </w:p>
    <w:p w14:paraId="1D409C3F">
      <w:pPr>
        <w:pStyle w:val="85"/>
        <w:snapToGrid w:val="0"/>
        <w:spacing w:before="0"/>
        <w:ind w:firstLine="31680"/>
        <w:rPr>
          <w:rFonts w:ascii="仿宋" w:hAnsi="仿宋" w:eastAsia="仿宋"/>
        </w:rPr>
      </w:pPr>
      <w:r>
        <w:rPr>
          <w:rFonts w:ascii="仿宋" w:hAnsi="仿宋" w:eastAsia="仿宋" w:cs="仿宋"/>
        </w:rPr>
        <w:t>2</w:t>
      </w:r>
      <w:r>
        <w:rPr>
          <w:rFonts w:hint="eastAsia" w:ascii="仿宋" w:hAnsi="仿宋" w:eastAsia="仿宋" w:cs="仿宋"/>
          <w:lang w:val="en-US" w:eastAsia="zh-CN"/>
        </w:rPr>
        <w:t>6</w:t>
      </w:r>
      <w:r>
        <w:rPr>
          <w:rFonts w:ascii="仿宋" w:hAnsi="仿宋" w:eastAsia="仿宋" w:cs="仿宋"/>
        </w:rPr>
        <w:t>.3</w:t>
      </w:r>
      <w:r>
        <w:rPr>
          <w:rFonts w:hint="eastAsia" w:ascii="仿宋" w:hAnsi="仿宋" w:eastAsia="仿宋" w:cs="仿宋"/>
        </w:rPr>
        <w:t>电子交易平台发现严重安全漏洞，有潜在泄密危险的；</w:t>
      </w:r>
    </w:p>
    <w:p w14:paraId="20069919">
      <w:pPr>
        <w:pStyle w:val="85"/>
        <w:snapToGrid w:val="0"/>
        <w:spacing w:before="0"/>
        <w:ind w:firstLine="31680"/>
        <w:rPr>
          <w:rFonts w:ascii="仿宋" w:hAnsi="仿宋" w:eastAsia="仿宋" w:cs="仿宋"/>
        </w:rPr>
      </w:pPr>
      <w:r>
        <w:rPr>
          <w:rFonts w:ascii="仿宋" w:hAnsi="仿宋" w:eastAsia="仿宋" w:cs="仿宋"/>
        </w:rPr>
        <w:t>2</w:t>
      </w:r>
      <w:r>
        <w:rPr>
          <w:rFonts w:hint="eastAsia" w:ascii="仿宋" w:hAnsi="仿宋" w:eastAsia="仿宋" w:cs="仿宋"/>
          <w:lang w:val="en-US" w:eastAsia="zh-CN"/>
        </w:rPr>
        <w:t>6</w:t>
      </w:r>
      <w:r>
        <w:rPr>
          <w:rFonts w:ascii="仿宋" w:hAnsi="仿宋" w:eastAsia="仿宋" w:cs="仿宋"/>
        </w:rPr>
        <w:t>.4</w:t>
      </w:r>
      <w:r>
        <w:rPr>
          <w:rFonts w:hint="eastAsia" w:ascii="仿宋" w:hAnsi="仿宋" w:eastAsia="仿宋" w:cs="仿宋"/>
        </w:rPr>
        <w:t>病毒发作导致不能进行正常操作的；</w:t>
      </w:r>
      <w:r>
        <w:rPr>
          <w:rFonts w:ascii="仿宋" w:hAnsi="仿宋" w:eastAsia="仿宋" w:cs="仿宋"/>
        </w:rPr>
        <w:t xml:space="preserve"> </w:t>
      </w:r>
    </w:p>
    <w:p w14:paraId="29374F1C">
      <w:pPr>
        <w:pStyle w:val="85"/>
        <w:snapToGrid w:val="0"/>
        <w:spacing w:before="0"/>
        <w:ind w:firstLine="31680"/>
        <w:rPr>
          <w:rFonts w:ascii="仿宋" w:hAnsi="仿宋" w:eastAsia="仿宋"/>
        </w:rPr>
      </w:pPr>
      <w:r>
        <w:rPr>
          <w:rFonts w:ascii="仿宋" w:hAnsi="仿宋" w:eastAsia="仿宋" w:cs="仿宋"/>
        </w:rPr>
        <w:t>2</w:t>
      </w:r>
      <w:r>
        <w:rPr>
          <w:rFonts w:hint="eastAsia" w:ascii="仿宋" w:hAnsi="仿宋" w:eastAsia="仿宋" w:cs="仿宋"/>
          <w:lang w:val="en-US" w:eastAsia="zh-CN"/>
        </w:rPr>
        <w:t>6</w:t>
      </w:r>
      <w:r>
        <w:rPr>
          <w:rFonts w:ascii="仿宋" w:hAnsi="仿宋" w:eastAsia="仿宋" w:cs="仿宋"/>
        </w:rPr>
        <w:t>.5</w:t>
      </w:r>
      <w:r>
        <w:rPr>
          <w:rFonts w:hint="eastAsia" w:ascii="仿宋" w:hAnsi="仿宋" w:eastAsia="仿宋" w:cs="仿宋"/>
        </w:rPr>
        <w:t>其他无法保证电子交易的公平、公正和安全的情况。</w:t>
      </w:r>
    </w:p>
    <w:p w14:paraId="6E28D5B5">
      <w:pPr>
        <w:pStyle w:val="85"/>
        <w:snapToGrid w:val="0"/>
        <w:spacing w:before="0"/>
        <w:ind w:firstLine="0" w:firstLineChars="0"/>
        <w:rPr>
          <w:rFonts w:ascii="仿宋" w:hAnsi="仿宋" w:eastAsia="仿宋"/>
        </w:rPr>
      </w:pPr>
      <w:r>
        <w:rPr>
          <w:rFonts w:ascii="仿宋" w:hAnsi="仿宋" w:eastAsia="仿宋" w:cs="仿宋"/>
        </w:rPr>
        <w:t xml:space="preserve"> 2</w:t>
      </w:r>
      <w:r>
        <w:rPr>
          <w:rFonts w:hint="eastAsia" w:ascii="仿宋" w:hAnsi="仿宋" w:eastAsia="仿宋" w:cs="仿宋"/>
          <w:lang w:val="en-US" w:eastAsia="zh-CN"/>
        </w:rPr>
        <w:t>7</w:t>
      </w:r>
      <w:r>
        <w:rPr>
          <w:rFonts w:ascii="仿宋" w:hAnsi="仿宋" w:eastAsia="仿宋" w:cs="仿宋"/>
        </w:rPr>
        <w:t>.</w:t>
      </w:r>
      <w:r>
        <w:rPr>
          <w:rFonts w:hint="eastAsia" w:ascii="仿宋" w:hAnsi="仿宋" w:eastAsia="仿宋" w:cs="仿宋"/>
        </w:rPr>
        <w:t>出现以上情形，不影响采购公平、公正性的，采购组织机构可以待上述情形消除后继续组织电子交易活动，也可以决定某些环节以纸质形式进行；影响或可能影响采购公平、公正性的，应当重新采购。</w:t>
      </w:r>
    </w:p>
    <w:p w14:paraId="7F38DBEE">
      <w:pPr>
        <w:tabs>
          <w:tab w:val="left" w:pos="0"/>
        </w:tabs>
        <w:spacing w:line="360" w:lineRule="auto"/>
        <w:ind w:firstLine="480"/>
        <w:rPr>
          <w:rFonts w:ascii="仿宋" w:hAnsi="仿宋" w:eastAsia="仿宋"/>
          <w:sz w:val="24"/>
          <w:szCs w:val="24"/>
        </w:rPr>
      </w:pPr>
    </w:p>
    <w:p w14:paraId="0A924FB2">
      <w:pPr>
        <w:snapToGrid w:val="0"/>
        <w:spacing w:line="360" w:lineRule="auto"/>
        <w:ind w:left="120" w:leftChars="57" w:firstLine="482" w:firstLineChars="150"/>
        <w:jc w:val="center"/>
        <w:rPr>
          <w:rFonts w:ascii="仿宋" w:hAnsi="仿宋" w:eastAsia="仿宋"/>
          <w:b/>
          <w:bCs/>
          <w:sz w:val="32"/>
          <w:szCs w:val="32"/>
        </w:rPr>
      </w:pPr>
      <w:r>
        <w:rPr>
          <w:rFonts w:hint="eastAsia" w:ascii="仿宋" w:hAnsi="仿宋" w:eastAsia="仿宋" w:cs="仿宋"/>
          <w:b/>
          <w:bCs/>
          <w:sz w:val="32"/>
          <w:szCs w:val="32"/>
        </w:rPr>
        <w:t>九、验收</w:t>
      </w:r>
    </w:p>
    <w:p w14:paraId="36583AA8">
      <w:pPr>
        <w:pStyle w:val="25"/>
        <w:spacing w:line="360" w:lineRule="auto"/>
        <w:ind w:firstLine="0" w:firstLineChars="0"/>
        <w:rPr>
          <w:rFonts w:ascii="仿宋" w:hAnsi="仿宋" w:eastAsia="仿宋" w:cs="Times New Roman"/>
          <w:b/>
          <w:bCs/>
        </w:rPr>
      </w:pPr>
      <w:r>
        <w:rPr>
          <w:rFonts w:ascii="仿宋" w:hAnsi="仿宋" w:eastAsia="仿宋" w:cs="仿宋"/>
          <w:b/>
          <w:bCs/>
        </w:rPr>
        <w:t>2</w:t>
      </w:r>
      <w:r>
        <w:rPr>
          <w:rFonts w:hint="eastAsia" w:ascii="仿宋" w:hAnsi="仿宋" w:eastAsia="仿宋" w:cs="仿宋"/>
          <w:b/>
          <w:bCs/>
          <w:lang w:val="en-US" w:eastAsia="zh-CN"/>
        </w:rPr>
        <w:t>8</w:t>
      </w:r>
      <w:r>
        <w:rPr>
          <w:rFonts w:ascii="仿宋" w:hAnsi="仿宋" w:eastAsia="仿宋" w:cs="仿宋"/>
          <w:b/>
          <w:bCs/>
        </w:rPr>
        <w:t>.</w:t>
      </w:r>
      <w:r>
        <w:rPr>
          <w:rFonts w:hint="eastAsia" w:ascii="仿宋" w:hAnsi="仿宋" w:eastAsia="仿宋" w:cs="仿宋"/>
          <w:b/>
          <w:bCs/>
        </w:rPr>
        <w:t>验收</w:t>
      </w:r>
    </w:p>
    <w:p w14:paraId="728C0EF5">
      <w:pPr>
        <w:tabs>
          <w:tab w:val="left" w:pos="0"/>
        </w:tabs>
        <w:spacing w:line="360" w:lineRule="auto"/>
        <w:ind w:firstLine="480"/>
        <w:rPr>
          <w:rFonts w:ascii="仿宋" w:hAnsi="仿宋" w:eastAsia="仿宋"/>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lang w:val="en-US" w:eastAsia="zh-CN"/>
        </w:rPr>
        <w:t>8</w:t>
      </w:r>
      <w:r>
        <w:rPr>
          <w:rFonts w:ascii="仿宋" w:hAnsi="仿宋" w:eastAsia="仿宋" w:cs="仿宋"/>
          <w:kern w:val="0"/>
          <w:sz w:val="24"/>
          <w:szCs w:val="24"/>
        </w:rPr>
        <w:t>.1</w:t>
      </w:r>
      <w:r>
        <w:rPr>
          <w:rFonts w:hint="eastAsia" w:ascii="仿宋" w:hAnsi="仿宋" w:eastAsia="仿宋" w:cs="仿宋"/>
          <w:kern w:val="0"/>
          <w:sz w:val="24"/>
          <w:szCs w:val="24"/>
        </w:rPr>
        <w:t>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4D05325">
      <w:pPr>
        <w:tabs>
          <w:tab w:val="left" w:pos="0"/>
        </w:tabs>
        <w:spacing w:line="360" w:lineRule="auto"/>
        <w:ind w:firstLine="480"/>
        <w:rPr>
          <w:rFonts w:ascii="仿宋" w:hAnsi="仿宋" w:eastAsia="仿宋"/>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lang w:val="en-US" w:eastAsia="zh-CN"/>
        </w:rPr>
        <w:t>8</w:t>
      </w:r>
      <w:r>
        <w:rPr>
          <w:rFonts w:ascii="仿宋" w:hAnsi="仿宋" w:eastAsia="仿宋" w:cs="仿宋"/>
          <w:kern w:val="0"/>
          <w:sz w:val="24"/>
          <w:szCs w:val="24"/>
        </w:rPr>
        <w:t>.2</w:t>
      </w:r>
      <w:r>
        <w:rPr>
          <w:rFonts w:hint="eastAsia" w:ascii="仿宋" w:hAnsi="仿宋" w:eastAsia="仿宋" w:cs="仿宋"/>
          <w:kern w:val="0"/>
          <w:sz w:val="24"/>
          <w:szCs w:val="24"/>
        </w:rPr>
        <w:t>采购人可以邀请参加本项目的其他投标人或者第三方机构参与验收。参与验收的投标人或者第三方机构的意见作为验收书的参考资料一并存档。</w:t>
      </w:r>
    </w:p>
    <w:p w14:paraId="6568F5C1">
      <w:pPr>
        <w:tabs>
          <w:tab w:val="left" w:pos="0"/>
        </w:tabs>
        <w:spacing w:line="360" w:lineRule="auto"/>
        <w:ind w:firstLine="480"/>
        <w:rPr>
          <w:rFonts w:ascii="仿宋" w:hAnsi="仿宋" w:eastAsia="仿宋"/>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lang w:val="en-US" w:eastAsia="zh-CN"/>
        </w:rPr>
        <w:t>8</w:t>
      </w:r>
      <w:r>
        <w:rPr>
          <w:rFonts w:ascii="仿宋" w:hAnsi="仿宋" w:eastAsia="仿宋" w:cs="仿宋"/>
          <w:kern w:val="0"/>
          <w:sz w:val="24"/>
          <w:szCs w:val="24"/>
        </w:rPr>
        <w:t>.3</w:t>
      </w:r>
      <w:r>
        <w:rPr>
          <w:rFonts w:hint="eastAsia" w:ascii="仿宋" w:hAnsi="仿宋" w:eastAsia="仿宋" w:cs="仿宋"/>
          <w:kern w:val="0"/>
          <w:sz w:val="24"/>
          <w:szCs w:val="24"/>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D8728E2">
      <w:pPr>
        <w:tabs>
          <w:tab w:val="left" w:pos="0"/>
        </w:tabs>
        <w:spacing w:line="360" w:lineRule="auto"/>
        <w:ind w:firstLine="480"/>
        <w:rPr>
          <w:rFonts w:ascii="仿宋" w:hAnsi="仿宋" w:eastAsia="仿宋"/>
          <w:sz w:val="18"/>
          <w:szCs w:val="18"/>
        </w:rPr>
      </w:pPr>
      <w:r>
        <w:rPr>
          <w:rFonts w:ascii="仿宋" w:hAnsi="仿宋" w:eastAsia="仿宋" w:cs="仿宋"/>
          <w:kern w:val="0"/>
          <w:sz w:val="24"/>
          <w:szCs w:val="24"/>
        </w:rPr>
        <w:t>2</w:t>
      </w:r>
      <w:r>
        <w:rPr>
          <w:rFonts w:hint="eastAsia" w:ascii="仿宋" w:hAnsi="仿宋" w:eastAsia="仿宋" w:cs="仿宋"/>
          <w:kern w:val="0"/>
          <w:sz w:val="24"/>
          <w:szCs w:val="24"/>
          <w:lang w:val="en-US" w:eastAsia="zh-CN"/>
        </w:rPr>
        <w:t>8</w:t>
      </w:r>
      <w:r>
        <w:rPr>
          <w:rFonts w:ascii="仿宋" w:hAnsi="仿宋" w:eastAsia="仿宋" w:cs="仿宋"/>
          <w:kern w:val="0"/>
          <w:sz w:val="24"/>
          <w:szCs w:val="24"/>
        </w:rPr>
        <w:t>.4</w:t>
      </w:r>
      <w:r>
        <w:rPr>
          <w:rFonts w:hint="eastAsia" w:ascii="仿宋" w:hAnsi="仿宋" w:eastAsia="仿宋" w:cs="仿宋"/>
          <w:kern w:val="0"/>
          <w:sz w:val="24"/>
          <w:szCs w:val="24"/>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w:t>
      </w:r>
      <w:r>
        <w:rPr>
          <w:rFonts w:hint="eastAsia" w:ascii="仿宋" w:hAnsi="仿宋" w:eastAsia="仿宋" w:cs="仿宋"/>
          <w:kern w:val="0"/>
          <w:sz w:val="24"/>
          <w:szCs w:val="24"/>
          <w:lang w:val="en-US" w:eastAsia="zh-CN"/>
        </w:rPr>
        <w:t>上级监管</w:t>
      </w:r>
      <w:r>
        <w:rPr>
          <w:rFonts w:hint="eastAsia" w:ascii="仿宋" w:hAnsi="仿宋" w:eastAsia="仿宋" w:cs="仿宋"/>
          <w:kern w:val="0"/>
          <w:sz w:val="24"/>
          <w:szCs w:val="24"/>
        </w:rPr>
        <w:t>部门。</w:t>
      </w:r>
    </w:p>
    <w:bookmarkEnd w:id="12"/>
    <w:p w14:paraId="5F2AC4DB">
      <w:pPr>
        <w:tabs>
          <w:tab w:val="left" w:pos="0"/>
        </w:tabs>
        <w:spacing w:line="360" w:lineRule="auto"/>
        <w:ind w:firstLine="480"/>
        <w:rPr>
          <w:rFonts w:ascii="仿宋" w:hAnsi="仿宋" w:eastAsia="仿宋"/>
          <w:kern w:val="0"/>
          <w:sz w:val="24"/>
          <w:szCs w:val="24"/>
        </w:rPr>
        <w:sectPr>
          <w:headerReference r:id="rId4" w:type="first"/>
          <w:footerReference r:id="rId6" w:type="first"/>
          <w:headerReference r:id="rId3" w:type="default"/>
          <w:footerReference r:id="rId5" w:type="default"/>
          <w:pgSz w:w="11906" w:h="16838"/>
          <w:pgMar w:top="680" w:right="1418" w:bottom="468" w:left="1418" w:header="851" w:footer="992" w:gutter="0"/>
          <w:pgBorders>
            <w:top w:val="none" w:sz="0" w:space="0"/>
            <w:left w:val="none" w:sz="0" w:space="0"/>
            <w:bottom w:val="none" w:sz="0" w:space="0"/>
            <w:right w:val="none" w:sz="0" w:space="0"/>
          </w:pgBorders>
          <w:cols w:space="720" w:num="1"/>
          <w:titlePg/>
          <w:rtlGutter w:val="1"/>
          <w:docGrid w:linePitch="312" w:charSpace="0"/>
        </w:sectPr>
      </w:pPr>
      <w:bookmarkStart w:id="13" w:name="_Hlt68072998"/>
      <w:bookmarkEnd w:id="13"/>
      <w:bookmarkStart w:id="14" w:name="_Hlt74729768"/>
      <w:bookmarkEnd w:id="14"/>
      <w:bookmarkStart w:id="15" w:name="_Hlt68073093"/>
      <w:bookmarkEnd w:id="15"/>
      <w:bookmarkStart w:id="16" w:name="_Hlt75236101"/>
      <w:bookmarkEnd w:id="16"/>
      <w:bookmarkStart w:id="17" w:name="_Hlt74707468"/>
      <w:bookmarkEnd w:id="17"/>
      <w:bookmarkStart w:id="18" w:name="_Hlt75236011"/>
      <w:bookmarkEnd w:id="18"/>
      <w:bookmarkStart w:id="19" w:name="_Hlt68403820"/>
      <w:bookmarkEnd w:id="19"/>
      <w:bookmarkStart w:id="20" w:name="_Hlt75236290"/>
      <w:bookmarkEnd w:id="20"/>
      <w:bookmarkStart w:id="21" w:name="_Hlt68057669"/>
      <w:bookmarkEnd w:id="21"/>
      <w:bookmarkStart w:id="22" w:name="_Hlt74714665"/>
      <w:bookmarkEnd w:id="22"/>
      <w:bookmarkStart w:id="23" w:name="_Hlt74730295"/>
      <w:bookmarkEnd w:id="23"/>
      <w:bookmarkStart w:id="24" w:name="_Hlt68072990"/>
      <w:bookmarkEnd w:id="24"/>
    </w:p>
    <w:bookmarkEnd w:id="10"/>
    <w:bookmarkEnd w:id="11"/>
    <w:p w14:paraId="52FE5E16">
      <w:pPr>
        <w:numPr>
          <w:ilvl w:val="0"/>
          <w:numId w:val="1"/>
        </w:numPr>
        <w:spacing w:line="360" w:lineRule="auto"/>
        <w:jc w:val="center"/>
        <w:outlineLvl w:val="0"/>
        <w:rPr>
          <w:rFonts w:ascii="仿宋" w:hAnsi="仿宋" w:eastAsia="仿宋"/>
          <w:b/>
          <w:bCs/>
          <w:sz w:val="36"/>
          <w:szCs w:val="36"/>
        </w:rPr>
      </w:pPr>
      <w:bookmarkStart w:id="25" w:name="第四部分"/>
      <w:r>
        <w:rPr>
          <w:rFonts w:ascii="仿宋" w:hAnsi="仿宋" w:eastAsia="仿宋" w:cs="仿宋"/>
          <w:b/>
          <w:bCs/>
          <w:sz w:val="36"/>
          <w:szCs w:val="36"/>
        </w:rPr>
        <w:t xml:space="preserve">  </w:t>
      </w:r>
      <w:r>
        <w:rPr>
          <w:rFonts w:hint="eastAsia" w:ascii="仿宋" w:hAnsi="仿宋" w:eastAsia="仿宋" w:cs="仿宋"/>
          <w:b/>
          <w:bCs/>
          <w:sz w:val="36"/>
          <w:szCs w:val="36"/>
        </w:rPr>
        <w:t>采购需求</w:t>
      </w:r>
    </w:p>
    <w:p w14:paraId="38A10AAC">
      <w:pPr>
        <w:spacing w:line="520" w:lineRule="exact"/>
        <w:ind w:firstLine="472" w:firstLineChars="196"/>
        <w:rPr>
          <w:rFonts w:hint="eastAsia" w:ascii="仿宋" w:hAnsi="仿宋" w:eastAsia="仿宋" w:cs="仿宋"/>
          <w:b/>
          <w:color w:val="auto"/>
          <w:sz w:val="24"/>
        </w:rPr>
      </w:pPr>
      <w:r>
        <w:rPr>
          <w:rFonts w:hint="eastAsia" w:ascii="仿宋" w:hAnsi="仿宋" w:eastAsia="仿宋" w:cs="仿宋"/>
          <w:b/>
          <w:color w:val="auto"/>
          <w:sz w:val="24"/>
          <w:lang w:val="en-US" w:eastAsia="zh-CN"/>
        </w:rPr>
        <w:t>一、</w:t>
      </w:r>
      <w:r>
        <w:rPr>
          <w:rFonts w:hint="eastAsia" w:ascii="仿宋" w:hAnsi="仿宋" w:eastAsia="仿宋" w:cs="仿宋"/>
          <w:b/>
          <w:color w:val="auto"/>
          <w:sz w:val="24"/>
        </w:rPr>
        <w:t>项目概况：</w:t>
      </w:r>
    </w:p>
    <w:p w14:paraId="3AC25D98">
      <w:pPr>
        <w:spacing w:line="520" w:lineRule="exact"/>
        <w:ind w:firstLine="470" w:firstLineChars="196"/>
        <w:rPr>
          <w:rFonts w:hint="eastAsia" w:ascii="仿宋" w:hAnsi="仿宋" w:eastAsia="仿宋" w:cs="仿宋"/>
          <w:bCs/>
          <w:color w:val="auto"/>
          <w:sz w:val="24"/>
        </w:rPr>
      </w:pPr>
      <w:r>
        <w:rPr>
          <w:rFonts w:hint="eastAsia" w:ascii="仿宋" w:hAnsi="仿宋" w:eastAsia="仿宋" w:cs="仿宋"/>
          <w:bCs/>
          <w:color w:val="auto"/>
          <w:sz w:val="24"/>
        </w:rPr>
        <w:t>本项目为“交钥匙”项目，采购内容包括采购清单中货物供货、安装调试、货物验收、培训、质保期内的售后服务等。</w:t>
      </w:r>
      <w:r>
        <w:rPr>
          <w:rFonts w:hint="eastAsia" w:ascii="仿宋" w:hAnsi="仿宋" w:eastAsia="仿宋" w:cs="仿宋"/>
          <w:color w:val="auto"/>
          <w:sz w:val="24"/>
        </w:rPr>
        <w:t>投标报价应包括设备费、产品演示产生的费用、材料费、保管费、运费、安装调试费、培训、货物验收、税收、售后服务、采购需求中未提到但在实际采购和安装过程中需要配置的各种设备、材料及其他费用等须由投标单位支付的所有费用。</w:t>
      </w:r>
    </w:p>
    <w:p w14:paraId="12B2817B">
      <w:pPr>
        <w:spacing w:line="520" w:lineRule="exact"/>
        <w:ind w:firstLine="472" w:firstLineChars="196"/>
        <w:rPr>
          <w:rFonts w:hint="eastAsia" w:ascii="仿宋" w:hAnsi="仿宋" w:eastAsia="仿宋" w:cs="仿宋"/>
          <w:b/>
          <w:color w:val="auto"/>
          <w:sz w:val="24"/>
        </w:rPr>
      </w:pPr>
      <w:r>
        <w:rPr>
          <w:rFonts w:hint="eastAsia" w:ascii="仿宋" w:hAnsi="仿宋" w:eastAsia="仿宋" w:cs="仿宋"/>
          <w:b/>
          <w:color w:val="auto"/>
          <w:sz w:val="24"/>
        </w:rPr>
        <w:t>二、采购清单及参数</w:t>
      </w:r>
    </w:p>
    <w:tbl>
      <w:tblPr>
        <w:tblStyle w:val="63"/>
        <w:tblpPr w:leftFromText="180" w:rightFromText="180" w:vertAnchor="text" w:horzAnchor="page" w:tblpX="1193" w:tblpY="153"/>
        <w:tblOverlap w:val="never"/>
        <w:tblW w:w="13930" w:type="dxa"/>
        <w:tblInd w:w="0" w:type="dxa"/>
        <w:tblLayout w:type="fixed"/>
        <w:tblCellMar>
          <w:top w:w="0" w:type="dxa"/>
          <w:left w:w="0" w:type="dxa"/>
          <w:bottom w:w="0" w:type="dxa"/>
          <w:right w:w="0" w:type="dxa"/>
        </w:tblCellMar>
      </w:tblPr>
      <w:tblGrid>
        <w:gridCol w:w="715"/>
        <w:gridCol w:w="930"/>
        <w:gridCol w:w="2055"/>
        <w:gridCol w:w="1395"/>
        <w:gridCol w:w="7065"/>
        <w:gridCol w:w="825"/>
        <w:gridCol w:w="945"/>
      </w:tblGrid>
      <w:tr w14:paraId="43134F35">
        <w:tblPrEx>
          <w:tblCellMar>
            <w:top w:w="0" w:type="dxa"/>
            <w:left w:w="0" w:type="dxa"/>
            <w:bottom w:w="0" w:type="dxa"/>
            <w:right w:w="0" w:type="dxa"/>
          </w:tblCellMar>
        </w:tblPrEx>
        <w:trPr>
          <w:trHeight w:val="75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533F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序号</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62A8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名称</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E608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图片</w:t>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3A23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规格</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7643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材质说明</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94E8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3D62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单位</w:t>
            </w:r>
          </w:p>
        </w:tc>
      </w:tr>
      <w:tr w14:paraId="2EDC20E8">
        <w:tblPrEx>
          <w:tblCellMar>
            <w:top w:w="0" w:type="dxa"/>
            <w:left w:w="0" w:type="dxa"/>
            <w:bottom w:w="0" w:type="dxa"/>
            <w:right w:w="0" w:type="dxa"/>
          </w:tblCellMar>
        </w:tblPrEx>
        <w:trPr>
          <w:trHeight w:val="750" w:hRule="atLeast"/>
        </w:trPr>
        <w:tc>
          <w:tcPr>
            <w:tcW w:w="1393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5455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4号楼单身公寓套房（47间）</w:t>
            </w:r>
          </w:p>
        </w:tc>
      </w:tr>
      <w:tr w14:paraId="64A52F2C">
        <w:tblPrEx>
          <w:tblCellMar>
            <w:top w:w="0" w:type="dxa"/>
            <w:left w:w="0" w:type="dxa"/>
            <w:bottom w:w="0" w:type="dxa"/>
            <w:right w:w="0" w:type="dxa"/>
          </w:tblCellMar>
        </w:tblPrEx>
        <w:trPr>
          <w:trHeight w:val="268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09D2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609E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衣柜</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A25766">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667385" cy="1233805"/>
                  <wp:effectExtent l="0" t="0" r="18415" b="4445"/>
                  <wp:docPr id="3" name="ID_8D4EBBB87F69463781DA9DBFA78E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8D4EBBB87F69463781DA9DBFA78E9543"/>
                          <pic:cNvPicPr>
                            <a:picLocks noChangeAspect="1"/>
                          </pic:cNvPicPr>
                        </pic:nvPicPr>
                        <pic:blipFill>
                          <a:blip r:embed="rId18"/>
                          <a:stretch>
                            <a:fillRect/>
                          </a:stretch>
                        </pic:blipFill>
                        <pic:spPr>
                          <a:xfrm>
                            <a:off x="0" y="0"/>
                            <a:ext cx="667385" cy="123380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F262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1285*600*2680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C381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 xml:space="preserve">1.基材面板采用环保E0级实木多层板 </w:t>
            </w:r>
          </w:p>
          <w:p w14:paraId="512A6EE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2.饰面与封边：pvc封边条材料，颜色均匀平整。</w:t>
            </w:r>
          </w:p>
          <w:p w14:paraId="31E9047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p w14:paraId="77C3C62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4B231">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47</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C703DB">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个</w:t>
            </w:r>
          </w:p>
        </w:tc>
      </w:tr>
      <w:tr w14:paraId="40DEE946">
        <w:tblPrEx>
          <w:tblCellMar>
            <w:top w:w="0" w:type="dxa"/>
            <w:left w:w="0" w:type="dxa"/>
            <w:bottom w:w="0" w:type="dxa"/>
            <w:right w:w="0" w:type="dxa"/>
          </w:tblCellMar>
        </w:tblPrEx>
        <w:trPr>
          <w:trHeight w:val="2945"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23B53">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2BDE6">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单人床（提供样品）</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D5C05E">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50645" cy="1350645"/>
                  <wp:effectExtent l="0" t="0" r="1905" b="1905"/>
                  <wp:docPr id="4" name="ID_934B3FB5927442E6A90F82BCDCC8E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934B3FB5927442E6A90F82BCDCC8EC63"/>
                          <pic:cNvPicPr>
                            <a:picLocks noChangeAspect="1"/>
                          </pic:cNvPicPr>
                        </pic:nvPicPr>
                        <pic:blipFill>
                          <a:blip r:embed="rId19"/>
                          <a:stretch>
                            <a:fillRect/>
                          </a:stretch>
                        </pic:blipFill>
                        <pic:spPr>
                          <a:xfrm>
                            <a:off x="0" y="0"/>
                            <a:ext cx="1350645" cy="135064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DA60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2040*1200*1050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FD07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 xml:space="preserve">1.基材面板采用环保E0级实木多层板 </w:t>
            </w:r>
          </w:p>
          <w:p w14:paraId="24DABB4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饰面与封边：pvc封边条，邻苯二甲酸酯≦0.1%，耐老化性无开裂，燃烧性能达到B1级；不低于460h耐光色牢度（灰色样卡）均合格；抗菌性能：抗细菌率均＞99%（不低于十个菌）；防霉菌性能：长霉等级均达到0级（不低于10个霉）。制造商提供PVC封边条抽样报告佐证</w:t>
            </w:r>
          </w:p>
          <w:p w14:paraId="3B40A88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p w14:paraId="5742A6A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14119">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E1075">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692B0CFE">
        <w:tblPrEx>
          <w:tblCellMar>
            <w:top w:w="0" w:type="dxa"/>
            <w:left w:w="0" w:type="dxa"/>
            <w:bottom w:w="0" w:type="dxa"/>
            <w:right w:w="0" w:type="dxa"/>
          </w:tblCellMar>
        </w:tblPrEx>
        <w:trPr>
          <w:trHeight w:val="1135"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37662">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C94D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席梦思</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74F91F">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50645" cy="751840"/>
                  <wp:effectExtent l="0" t="0" r="1905" b="10160"/>
                  <wp:docPr id="5" name="ID_3CDF966ECC7848B097F0ED2C0DDA0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3CDF966ECC7848B097F0ED2C0DDA0B78"/>
                          <pic:cNvPicPr>
                            <a:picLocks noChangeAspect="1"/>
                          </pic:cNvPicPr>
                        </pic:nvPicPr>
                        <pic:blipFill>
                          <a:blip r:embed="rId20"/>
                          <a:stretch>
                            <a:fillRect/>
                          </a:stretch>
                        </pic:blipFill>
                        <pic:spPr>
                          <a:xfrm>
                            <a:off x="0" y="0"/>
                            <a:ext cx="1350645" cy="75184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1DC5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1200*2000*200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91CA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第一层：防螨抗菌阻燃高级天丝面料；</w:t>
            </w:r>
          </w:p>
          <w:p w14:paraId="085DA65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第二层：高密度高弹海绵或90D透气乳胶</w:t>
            </w:r>
          </w:p>
          <w:p w14:paraId="34E2DC9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第二层：高密度高弹海绵+耐磨抗拉白色无纺布</w:t>
            </w:r>
          </w:p>
          <w:p w14:paraId="32595BB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第三层：高密度原生硬纤维棉毡垫层</w:t>
            </w:r>
          </w:p>
          <w:p w14:paraId="49EBCC8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第四层：独立袋装弹簧系统（弹簧参数：70#高碳锰钢线、D2.0-2.2线 6环 H170-180mm）</w:t>
            </w:r>
          </w:p>
          <w:p w14:paraId="2FD00F6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第五层：高密度原生硬纤维棉毡垫层</w:t>
            </w:r>
          </w:p>
          <w:p w14:paraId="7971C6D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第六层：高密度高弹海绵+耐磨抗拉白色无纺布</w:t>
            </w:r>
          </w:p>
          <w:p w14:paraId="7CD0971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第七层：防螨抗菌阻燃防滑耐磨高级针织面料</w:t>
            </w:r>
          </w:p>
          <w:p w14:paraId="42DB8A8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采用花为媒、喜临门、慕斯同等以及以上品牌</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733EC">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AD194">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72FCDE9D">
        <w:tblPrEx>
          <w:tblCellMar>
            <w:top w:w="0" w:type="dxa"/>
            <w:left w:w="0" w:type="dxa"/>
            <w:bottom w:w="0" w:type="dxa"/>
            <w:right w:w="0" w:type="dxa"/>
          </w:tblCellMar>
        </w:tblPrEx>
        <w:trPr>
          <w:trHeight w:val="2005"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F6B29">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436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床头柜</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DD475">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50645" cy="1390015"/>
                  <wp:effectExtent l="0" t="0" r="1905" b="635"/>
                  <wp:docPr id="6" name="ID_14BDD6A4D5C047BEA82E3AD77103F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14BDD6A4D5C047BEA82E3AD77103F89A"/>
                          <pic:cNvPicPr>
                            <a:picLocks noChangeAspect="1"/>
                          </pic:cNvPicPr>
                        </pic:nvPicPr>
                        <pic:blipFill>
                          <a:blip r:embed="rId21"/>
                          <a:stretch>
                            <a:fillRect/>
                          </a:stretch>
                        </pic:blipFill>
                        <pic:spPr>
                          <a:xfrm>
                            <a:off x="0" y="0"/>
                            <a:ext cx="1350645" cy="139001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469D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450*400*490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C51B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 xml:space="preserve">1.基材面板采用环保E0级实木多层板 </w:t>
            </w:r>
          </w:p>
          <w:p w14:paraId="5388534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2.饰面与封边：pvc封边条材料，颜色均匀平整。</w:t>
            </w:r>
          </w:p>
          <w:p w14:paraId="337476C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p w14:paraId="5C59497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D0A7C2">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E4705">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个</w:t>
            </w:r>
          </w:p>
        </w:tc>
      </w:tr>
      <w:tr w14:paraId="53DFB6F9">
        <w:tblPrEx>
          <w:tblCellMar>
            <w:top w:w="0" w:type="dxa"/>
            <w:left w:w="0" w:type="dxa"/>
            <w:bottom w:w="0" w:type="dxa"/>
            <w:right w:w="0" w:type="dxa"/>
          </w:tblCellMar>
        </w:tblPrEx>
        <w:trPr>
          <w:trHeight w:val="292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B4A57">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5</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EABF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餐椅</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0D2950">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036320" cy="1388110"/>
                  <wp:effectExtent l="0" t="0" r="11430" b="2540"/>
                  <wp:docPr id="7" name="ID_0BA248A9BAF445F9BB73B5D166787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0BA248A9BAF445F9BB73B5D166787E23"/>
                          <pic:cNvPicPr>
                            <a:picLocks noChangeAspect="1"/>
                          </pic:cNvPicPr>
                        </pic:nvPicPr>
                        <pic:blipFill>
                          <a:blip r:embed="rId22"/>
                          <a:stretch>
                            <a:fillRect/>
                          </a:stretch>
                        </pic:blipFill>
                        <pic:spPr>
                          <a:xfrm>
                            <a:off x="0" y="0"/>
                            <a:ext cx="1036320" cy="138811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43F4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常规</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CEE2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1.面料：优质西皮，厚度≥0.9mm，撕裂力≥30N</w:t>
            </w:r>
          </w:p>
          <w:p w14:paraId="0AE1DA1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2.辅料：采用优质高回弹软质聚氨酯泡沫塑料，在常期负重状态下性能保持良好；</w:t>
            </w:r>
          </w:p>
          <w:p w14:paraId="3422743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3.整体：车缝线路均匀、线条顺畅、针距均匀；扪面整体感观流畅、外型符合要求；组装后全面测试：转角平滑、后背及底座包饱满，富有弹性、左右对齐。</w:t>
            </w:r>
          </w:p>
          <w:p w14:paraId="0100AB7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4.原木框架，材质坚硬刚性强，承托力达320kg,含水率≤8.1%,经防腐防虫防潮等技术处理</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99DC9B">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94</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A1C011">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条</w:t>
            </w:r>
          </w:p>
        </w:tc>
      </w:tr>
      <w:tr w14:paraId="31DAEF7F">
        <w:tblPrEx>
          <w:tblCellMar>
            <w:top w:w="0" w:type="dxa"/>
            <w:left w:w="0" w:type="dxa"/>
            <w:bottom w:w="0" w:type="dxa"/>
            <w:right w:w="0" w:type="dxa"/>
          </w:tblCellMar>
        </w:tblPrEx>
        <w:trPr>
          <w:trHeight w:val="203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C80FC">
            <w:pPr>
              <w:keepNext w:val="0"/>
              <w:keepLines w:val="0"/>
              <w:widowControl/>
              <w:suppressLineNumbers w:val="0"/>
              <w:jc w:val="center"/>
              <w:textAlignment w:val="center"/>
              <w:rPr>
                <w:rFonts w:hint="eastAsia" w:ascii="仿宋" w:hAnsi="仿宋" w:eastAsia="仿宋" w:cs="仿宋"/>
                <w:i w:val="0"/>
                <w:color w:val="000000"/>
                <w:sz w:val="24"/>
                <w:szCs w:val="24"/>
                <w:u w:val="none"/>
              </w:rPr>
            </w:pPr>
          </w:p>
          <w:p w14:paraId="3BB5E81D">
            <w:pPr>
              <w:bidi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1EF7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餐桌</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576F48">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81125" cy="935990"/>
                  <wp:effectExtent l="0" t="0" r="9525" b="16510"/>
                  <wp:docPr id="49" name="ID_3B4B88F05CE34B0F8FF5021275BCE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D_3B4B88F05CE34B0F8FF5021275BCE7CD"/>
                          <pic:cNvPicPr>
                            <a:picLocks noChangeAspect="1"/>
                          </pic:cNvPicPr>
                        </pic:nvPicPr>
                        <pic:blipFill>
                          <a:blip r:embed="rId23"/>
                          <a:stretch>
                            <a:fillRect/>
                          </a:stretch>
                        </pic:blipFill>
                        <pic:spPr>
                          <a:xfrm>
                            <a:off x="0" y="0"/>
                            <a:ext cx="1381125" cy="93599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745E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1200*700*750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8AFEB">
            <w:pPr>
              <w:keepNext w:val="0"/>
              <w:keepLines w:val="0"/>
              <w:widowControl/>
              <w:numPr>
                <w:ilvl w:val="0"/>
                <w:numId w:val="0"/>
              </w:numPr>
              <w:suppressLineNumbers w:val="0"/>
              <w:ind w:leftChars="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1.材质:绿色环保橡胶木实木，榫头结构。经烘干、蒸煮、防腐、防虫等处理，符合国家环保E1级标准.</w:t>
            </w:r>
          </w:p>
          <w:p w14:paraId="50E9CD5E">
            <w:pPr>
              <w:keepNext w:val="0"/>
              <w:keepLines w:val="0"/>
              <w:widowControl/>
              <w:numPr>
                <w:ilvl w:val="0"/>
                <w:numId w:val="0"/>
              </w:numPr>
              <w:suppressLineNumbers w:val="0"/>
              <w:ind w:leftChars="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2.油漆：油漆引进全自动油漆喷涂、滚涂生产线和五底三面工艺，底漆面漆采用优质环保漆。</w:t>
            </w:r>
          </w:p>
          <w:p w14:paraId="3B255BEA">
            <w:pPr>
              <w:keepNext w:val="0"/>
              <w:keepLines w:val="0"/>
              <w:widowControl/>
              <w:numPr>
                <w:ilvl w:val="0"/>
                <w:numId w:val="0"/>
              </w:numPr>
              <w:suppressLineNumbers w:val="0"/>
              <w:ind w:leftChars="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8617B">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47</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D3FDC">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79473BAC">
        <w:tblPrEx>
          <w:tblCellMar>
            <w:top w:w="0" w:type="dxa"/>
            <w:left w:w="0" w:type="dxa"/>
            <w:bottom w:w="0" w:type="dxa"/>
            <w:right w:w="0" w:type="dxa"/>
          </w:tblCellMar>
        </w:tblPrEx>
        <w:trPr>
          <w:trHeight w:val="1775"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92430">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3BD3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沙发</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9D8986">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81125" cy="1109980"/>
                  <wp:effectExtent l="0" t="0" r="9525" b="13970"/>
                  <wp:docPr id="8" name="ID_87269DA320A24299A3A262F6221A9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87269DA320A24299A3A262F6221A9FE7"/>
                          <pic:cNvPicPr>
                            <a:picLocks noChangeAspect="1"/>
                          </pic:cNvPicPr>
                        </pic:nvPicPr>
                        <pic:blipFill>
                          <a:blip r:embed="rId24"/>
                          <a:stretch>
                            <a:fillRect/>
                          </a:stretch>
                        </pic:blipFill>
                        <pic:spPr>
                          <a:xfrm>
                            <a:off x="0" y="0"/>
                            <a:ext cx="1381125" cy="110998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B455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三人位</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6469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1.材质:绿色环保橡胶木实木，榫头结构。经烘干、蒸煮、防腐、防虫等处理，符合国家环保E1级标准.</w:t>
            </w:r>
          </w:p>
          <w:p w14:paraId="606310A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2.油漆：油漆引进全自动油漆喷涂、滚涂生产线和五底三面工艺，底漆面漆采用优质环保漆。</w:t>
            </w:r>
          </w:p>
          <w:p w14:paraId="00E5A6B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p w14:paraId="385B7C5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4.靠背、坐垫部分采用优质麻布，耐磨性更强，环保透气；高密度回弹海绵填充，回弹快不易塌陷，有力支撑不走形；边角打磨光滑圆润，减轻体量感，增强设计感兼顾美观；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E07993">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47</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7D0F5">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组</w:t>
            </w:r>
          </w:p>
        </w:tc>
      </w:tr>
      <w:tr w14:paraId="6C692C39">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038A8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5B9D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茶几</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38E82">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81125" cy="1214755"/>
                  <wp:effectExtent l="0" t="0" r="9525" b="4445"/>
                  <wp:docPr id="9" name="ID_6A6FB2D766504D8E8E2CFC71A0D58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6A6FB2D766504D8E8E2CFC71A0D58C6F"/>
                          <pic:cNvPicPr>
                            <a:picLocks noChangeAspect="1"/>
                          </pic:cNvPicPr>
                        </pic:nvPicPr>
                        <pic:blipFill>
                          <a:blip r:embed="rId25"/>
                          <a:stretch>
                            <a:fillRect/>
                          </a:stretch>
                        </pic:blipFill>
                        <pic:spPr>
                          <a:xfrm>
                            <a:off x="0" y="0"/>
                            <a:ext cx="1381125" cy="121475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4B223">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1.2米</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F79EA">
            <w:pPr>
              <w:keepNext w:val="0"/>
              <w:keepLines w:val="0"/>
              <w:widowControl/>
              <w:numPr>
                <w:ilvl w:val="0"/>
                <w:numId w:val="0"/>
              </w:numPr>
              <w:suppressLineNumbers w:val="0"/>
              <w:ind w:leftChars="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1.材质:绿色环保橡胶木实木，榫头结构。经烘干、蒸煮、防腐、防虫等处理，符合国家环保E1级标准.</w:t>
            </w:r>
          </w:p>
          <w:p w14:paraId="52D91A61">
            <w:pPr>
              <w:keepNext w:val="0"/>
              <w:keepLines w:val="0"/>
              <w:widowControl/>
              <w:numPr>
                <w:ilvl w:val="0"/>
                <w:numId w:val="0"/>
              </w:numPr>
              <w:suppressLineNumbers w:val="0"/>
              <w:ind w:leftChars="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2.油漆：油漆引进全自动油漆喷涂、滚涂生产线和五底三面工艺，底漆面漆采用优质环保漆。</w:t>
            </w:r>
          </w:p>
          <w:p w14:paraId="05971AC1">
            <w:pPr>
              <w:keepNext w:val="0"/>
              <w:keepLines w:val="0"/>
              <w:widowControl/>
              <w:numPr>
                <w:ilvl w:val="0"/>
                <w:numId w:val="0"/>
              </w:numPr>
              <w:suppressLineNumbers w:val="0"/>
              <w:ind w:leftChars="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2A0AC">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47</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FD4EB">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个</w:t>
            </w:r>
          </w:p>
        </w:tc>
      </w:tr>
      <w:tr w14:paraId="403E9A28">
        <w:tblPrEx>
          <w:tblCellMar>
            <w:top w:w="0" w:type="dxa"/>
            <w:left w:w="0" w:type="dxa"/>
            <w:bottom w:w="0" w:type="dxa"/>
            <w:right w:w="0" w:type="dxa"/>
          </w:tblCellMar>
        </w:tblPrEx>
        <w:trPr>
          <w:trHeight w:val="830" w:hRule="atLeast"/>
        </w:trPr>
        <w:tc>
          <w:tcPr>
            <w:tcW w:w="13930" w:type="dxa"/>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4390A0">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1号楼单身公寓套房（48间）</w:t>
            </w:r>
          </w:p>
        </w:tc>
      </w:tr>
      <w:tr w14:paraId="3AC22FB6">
        <w:tblPrEx>
          <w:tblCellMar>
            <w:top w:w="0" w:type="dxa"/>
            <w:left w:w="0" w:type="dxa"/>
            <w:bottom w:w="0" w:type="dxa"/>
            <w:right w:w="0" w:type="dxa"/>
          </w:tblCellMar>
        </w:tblPrEx>
        <w:trPr>
          <w:trHeight w:val="2125"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3A26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A6950">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单人床</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56DD0">
            <w:pPr>
              <w:jc w:val="center"/>
              <w:rPr>
                <w:rFonts w:hint="eastAsia" w:ascii="仿宋" w:hAnsi="仿宋" w:eastAsia="仿宋" w:cs="仿宋"/>
                <w:i w:val="0"/>
                <w:color w:val="000000"/>
                <w:sz w:val="24"/>
                <w:szCs w:val="24"/>
                <w:u w:val="none"/>
              </w:rPr>
            </w:pPr>
            <w:r>
              <w:drawing>
                <wp:inline distT="0" distB="0" distL="114300" distR="114300">
                  <wp:extent cx="1323975" cy="1787525"/>
                  <wp:effectExtent l="0" t="0" r="9525" b="3175"/>
                  <wp:docPr id="10" name="ID_799D5130719C4C95924DC6FA418FC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799D5130719C4C95924DC6FA418FC75E"/>
                          <pic:cNvPicPr>
                            <a:picLocks noChangeAspect="1"/>
                          </pic:cNvPicPr>
                        </pic:nvPicPr>
                        <pic:blipFill>
                          <a:blip r:embed="rId26"/>
                          <a:stretch>
                            <a:fillRect/>
                          </a:stretch>
                        </pic:blipFill>
                        <pic:spPr>
                          <a:xfrm>
                            <a:off x="0" y="0"/>
                            <a:ext cx="1323975" cy="178752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56996">
            <w:pPr>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1800*2130*1000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F7FF7">
            <w:pPr>
              <w:jc w:val="left"/>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1.材质:绿色环保橡胶木，榫头结构。经烘干、蒸煮、防腐、防虫等处理。</w:t>
            </w:r>
          </w:p>
          <w:p w14:paraId="641A8BAE">
            <w:pPr>
              <w:jc w:val="left"/>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2.表面水性环保油漆三底两面涂装：VOC含量-涂料-水性涂料(含腻子)-色漆≤1g/L，总铅(Pb)含量、可溶性重镉(Cd)、铬(Cr)、汞(Hg)含量未检出</w:t>
            </w:r>
          </w:p>
          <w:p w14:paraId="17FA96C8">
            <w:pPr>
              <w:jc w:val="left"/>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3.靠背部分采用优质超纤皮，耐磨性更强，环保透气；高密度回弹海绵填充，回弹快不易塌陷，有力支撑不走形；边角打磨光滑圆润，减轻体量感，增强设计感兼顾美观；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7419C">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ED6BD6">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76FB7D08">
        <w:tblPrEx>
          <w:tblCellMar>
            <w:top w:w="0" w:type="dxa"/>
            <w:left w:w="0" w:type="dxa"/>
            <w:bottom w:w="0" w:type="dxa"/>
            <w:right w:w="0" w:type="dxa"/>
          </w:tblCellMar>
        </w:tblPrEx>
        <w:trPr>
          <w:trHeight w:val="845"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F620DD">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72C9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席梦思</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30F23">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50645" cy="751840"/>
                  <wp:effectExtent l="0" t="0" r="1905" b="10160"/>
                  <wp:docPr id="11" name="ID_3CDF966ECC7848B097F0ED2C0DDA0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3CDF966ECC7848B097F0ED2C0DDA0B78"/>
                          <pic:cNvPicPr>
                            <a:picLocks noChangeAspect="1"/>
                          </pic:cNvPicPr>
                        </pic:nvPicPr>
                        <pic:blipFill>
                          <a:blip r:embed="rId20"/>
                          <a:stretch>
                            <a:fillRect/>
                          </a:stretch>
                        </pic:blipFill>
                        <pic:spPr>
                          <a:xfrm>
                            <a:off x="0" y="0"/>
                            <a:ext cx="1350645" cy="75184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FF28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1800*2000*200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8B27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第一层：防螨抗菌阻燃高级天丝面料；</w:t>
            </w:r>
          </w:p>
          <w:p w14:paraId="7F9DC7E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第二层：高密度高弹海绵或90D透气乳胶</w:t>
            </w:r>
          </w:p>
          <w:p w14:paraId="696C84F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第二层：高密度高弹海绵+耐磨抗拉白色无纺布</w:t>
            </w:r>
          </w:p>
          <w:p w14:paraId="058FA8D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第三层：高密度原生硬纤维棉毡垫层</w:t>
            </w:r>
          </w:p>
          <w:p w14:paraId="16012DC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第四层：独立袋装弹簧系统（弹簧参数：70#高碳锰钢线、D2.0-2.2线 6环 H170-180mm）</w:t>
            </w:r>
          </w:p>
          <w:p w14:paraId="65CD131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第五层：高密度原生硬纤维棉毡垫层</w:t>
            </w:r>
          </w:p>
          <w:p w14:paraId="0CE11B1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第六层：高密度高弹海绵+耐磨抗拉白色无纺布</w:t>
            </w:r>
          </w:p>
          <w:p w14:paraId="5529F03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第七层：防螨抗菌阻燃防滑耐磨高级针织面料</w:t>
            </w:r>
          </w:p>
          <w:p w14:paraId="7F6C5A5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采用花为媒、喜临门、慕斯同等以及以上品牌</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648CF">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E94662">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357B8FAB">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3A0AE">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2D90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床头柜</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FAE9E">
            <w:pPr>
              <w:keepNext w:val="0"/>
              <w:keepLines w:val="0"/>
              <w:widowControl/>
              <w:suppressLineNumbers w:val="0"/>
              <w:jc w:val="center"/>
              <w:textAlignment w:val="center"/>
              <w:rPr>
                <w:rFonts w:hint="eastAsia" w:ascii="仿宋" w:hAnsi="仿宋" w:eastAsia="仿宋" w:cs="仿宋"/>
                <w:i w:val="0"/>
                <w:color w:val="000000"/>
                <w:kern w:val="0"/>
                <w:sz w:val="24"/>
                <w:szCs w:val="24"/>
                <w:u w:val="none"/>
                <w:bdr w:val="single" w:color="000000" w:sz="4" w:space="0"/>
                <w:lang w:val="en-US" w:eastAsia="zh-CN" w:bidi="ar"/>
              </w:rPr>
            </w:pPr>
            <w:r>
              <w:drawing>
                <wp:inline distT="0" distB="0" distL="114300" distR="114300">
                  <wp:extent cx="1350645" cy="1390015"/>
                  <wp:effectExtent l="0" t="0" r="1905" b="635"/>
                  <wp:docPr id="12" name="ID_14BDD6A4D5C047BEA82E3AD77103F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14BDD6A4D5C047BEA82E3AD77103F89A"/>
                          <pic:cNvPicPr>
                            <a:picLocks noChangeAspect="1"/>
                          </pic:cNvPicPr>
                        </pic:nvPicPr>
                        <pic:blipFill>
                          <a:blip r:embed="rId21"/>
                          <a:stretch>
                            <a:fillRect/>
                          </a:stretch>
                        </pic:blipFill>
                        <pic:spPr>
                          <a:xfrm>
                            <a:off x="0" y="0"/>
                            <a:ext cx="1350645" cy="139001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4EF1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450*400*490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374E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1.基材面板采用环保E0级实木多层板 </w:t>
            </w:r>
          </w:p>
          <w:p w14:paraId="3EF912DC">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2.饰面与封边：pvc封边条材料，颜色均匀平整。</w:t>
            </w:r>
          </w:p>
          <w:p w14:paraId="40DE3AB4">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3.五金配件：优质五金配件。</w:t>
            </w:r>
          </w:p>
          <w:p w14:paraId="0B61A8D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80B4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96</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A129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个</w:t>
            </w:r>
          </w:p>
        </w:tc>
      </w:tr>
      <w:tr w14:paraId="6AB80A9A">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D9CE64">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6CCB6">
            <w:pPr>
              <w:keepNext w:val="0"/>
              <w:keepLines w:val="0"/>
              <w:widowControl/>
              <w:suppressLineNumbers w:val="0"/>
              <w:jc w:val="center"/>
              <w:textAlignment w:val="center"/>
              <w:rPr>
                <w:rFonts w:hint="default" w:ascii="仿宋" w:hAnsi="仿宋" w:eastAsia="仿宋" w:cs="仿宋"/>
                <w:i w:val="0"/>
                <w:color w:val="000000"/>
                <w:kern w:val="2"/>
                <w:sz w:val="24"/>
                <w:szCs w:val="24"/>
                <w:u w:val="none"/>
                <w:lang w:val="en-US" w:eastAsia="zh-CN" w:bidi="ar-SA"/>
              </w:rPr>
            </w:pPr>
            <w:r>
              <w:rPr>
                <w:rFonts w:hint="default" w:ascii="仿宋" w:hAnsi="仿宋" w:eastAsia="仿宋" w:cs="仿宋"/>
                <w:i w:val="0"/>
                <w:color w:val="000000"/>
                <w:kern w:val="2"/>
                <w:sz w:val="24"/>
                <w:szCs w:val="24"/>
                <w:u w:val="none"/>
                <w:lang w:val="en-US" w:eastAsia="zh-CN" w:bidi="ar-SA"/>
              </w:rPr>
              <w:t>衣柜</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C03D8">
            <w:pPr>
              <w:keepNext w:val="0"/>
              <w:keepLines w:val="0"/>
              <w:widowControl/>
              <w:suppressLineNumbers w:val="0"/>
              <w:jc w:val="center"/>
              <w:textAlignment w:val="center"/>
              <w:rPr>
                <w:rFonts w:hint="eastAsia" w:ascii="仿宋" w:hAnsi="仿宋" w:eastAsia="仿宋" w:cs="仿宋"/>
                <w:i w:val="0"/>
                <w:color w:val="000000"/>
                <w:kern w:val="2"/>
                <w:sz w:val="24"/>
                <w:szCs w:val="24"/>
                <w:u w:val="none"/>
                <w:lang w:val="en-US" w:eastAsia="zh-CN" w:bidi="ar-SA"/>
              </w:rPr>
            </w:pPr>
            <w:r>
              <w:drawing>
                <wp:inline distT="0" distB="0" distL="114300" distR="114300">
                  <wp:extent cx="889000" cy="1766570"/>
                  <wp:effectExtent l="0" t="0" r="6350" b="5080"/>
                  <wp:docPr id="13" name="ID_58506AAEF98A4BF0BCAC064239D5D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58506AAEF98A4BF0BCAC064239D5D3FE"/>
                          <pic:cNvPicPr>
                            <a:picLocks noChangeAspect="1"/>
                          </pic:cNvPicPr>
                        </pic:nvPicPr>
                        <pic:blipFill>
                          <a:blip r:embed="rId27"/>
                          <a:stretch>
                            <a:fillRect/>
                          </a:stretch>
                        </pic:blipFill>
                        <pic:spPr>
                          <a:xfrm>
                            <a:off x="0" y="0"/>
                            <a:ext cx="889000" cy="176657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B214F">
            <w:pPr>
              <w:keepNext w:val="0"/>
              <w:keepLines w:val="0"/>
              <w:widowControl/>
              <w:suppressLineNumbers w:val="0"/>
              <w:jc w:val="center"/>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2"/>
                <w:sz w:val="24"/>
                <w:szCs w:val="24"/>
                <w:u w:val="none"/>
                <w:lang w:val="en-US" w:eastAsia="zh-CN" w:bidi="ar-SA"/>
              </w:rPr>
              <w:t>1270*600*2680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B8C95">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2"/>
                <w:sz w:val="24"/>
                <w:szCs w:val="24"/>
                <w:u w:val="none"/>
                <w:lang w:val="en-US" w:eastAsia="zh-CN" w:bidi="ar-SA"/>
              </w:rPr>
              <w:t xml:space="preserve">1.基材面板采用环保E0级实木多层板 </w:t>
            </w:r>
          </w:p>
          <w:p w14:paraId="7872210F">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2"/>
                <w:sz w:val="24"/>
                <w:szCs w:val="24"/>
                <w:u w:val="none"/>
                <w:lang w:val="en-US" w:eastAsia="zh-CN" w:bidi="ar-SA"/>
              </w:rPr>
              <w:t>2.饰面与封边：pvc封边条材料，颜色均匀平整。</w:t>
            </w:r>
          </w:p>
          <w:p w14:paraId="3C4377BF">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2"/>
                <w:sz w:val="24"/>
                <w:szCs w:val="24"/>
                <w:u w:val="none"/>
                <w:lang w:val="en-US" w:eastAsia="zh-CN" w:bidi="ar-SA"/>
              </w:rPr>
              <w:t>3.五金配件：优质五金配件。</w:t>
            </w:r>
          </w:p>
          <w:p w14:paraId="62419835">
            <w:pPr>
              <w:keepNext w:val="0"/>
              <w:keepLines w:val="0"/>
              <w:widowControl/>
              <w:suppressLineNumbers w:val="0"/>
              <w:jc w:val="left"/>
              <w:textAlignment w:val="center"/>
              <w:rPr>
                <w:rFonts w:hint="eastAsia" w:ascii="仿宋" w:hAnsi="仿宋" w:eastAsia="仿宋" w:cs="仿宋"/>
                <w:i w:val="0"/>
                <w:color w:val="000000"/>
                <w:kern w:val="2"/>
                <w:sz w:val="24"/>
                <w:szCs w:val="24"/>
                <w:u w:val="none"/>
                <w:lang w:val="en-US" w:eastAsia="zh-CN" w:bidi="ar-SA"/>
              </w:rPr>
            </w:pPr>
            <w:r>
              <w:rPr>
                <w:rFonts w:hint="eastAsia" w:ascii="仿宋" w:hAnsi="仿宋" w:eastAsia="仿宋" w:cs="仿宋"/>
                <w:i w:val="0"/>
                <w:color w:val="000000"/>
                <w:kern w:val="2"/>
                <w:sz w:val="24"/>
                <w:szCs w:val="24"/>
                <w:u w:val="none"/>
                <w:lang w:val="en-US" w:eastAsia="zh-CN" w:bidi="ar-SA"/>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9FDF05">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2983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个</w:t>
            </w:r>
          </w:p>
        </w:tc>
      </w:tr>
      <w:tr w14:paraId="727FF715">
        <w:tblPrEx>
          <w:tblCellMar>
            <w:top w:w="0" w:type="dxa"/>
            <w:left w:w="0" w:type="dxa"/>
            <w:bottom w:w="0" w:type="dxa"/>
            <w:right w:w="0" w:type="dxa"/>
          </w:tblCellMar>
        </w:tblPrEx>
        <w:trPr>
          <w:trHeight w:val="9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E99D9">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2CA66">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衣柜</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CF3E1">
            <w:pPr>
              <w:keepNext w:val="0"/>
              <w:keepLines w:val="0"/>
              <w:widowControl/>
              <w:suppressLineNumbers w:val="0"/>
              <w:jc w:val="center"/>
              <w:textAlignment w:val="center"/>
              <w:rPr>
                <w:rFonts w:hint="eastAsia" w:ascii="仿宋" w:hAnsi="仿宋" w:eastAsia="仿宋" w:cs="仿宋"/>
                <w:i w:val="0"/>
                <w:color w:val="000000"/>
                <w:kern w:val="0"/>
                <w:sz w:val="24"/>
                <w:szCs w:val="24"/>
                <w:u w:val="none"/>
                <w:bdr w:val="single" w:color="000000" w:sz="4" w:space="0"/>
                <w:lang w:val="en-US" w:eastAsia="zh-CN" w:bidi="ar"/>
              </w:rPr>
            </w:pPr>
            <w:r>
              <w:drawing>
                <wp:inline distT="0" distB="0" distL="114300" distR="114300">
                  <wp:extent cx="955675" cy="1766570"/>
                  <wp:effectExtent l="0" t="0" r="15875" b="5080"/>
                  <wp:docPr id="45" name="ID_8D4EBBB87F69463781DA9DBFA78E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_8D4EBBB87F69463781DA9DBFA78E9543"/>
                          <pic:cNvPicPr>
                            <a:picLocks noChangeAspect="1"/>
                          </pic:cNvPicPr>
                        </pic:nvPicPr>
                        <pic:blipFill>
                          <a:blip r:embed="rId18"/>
                          <a:stretch>
                            <a:fillRect/>
                          </a:stretch>
                        </pic:blipFill>
                        <pic:spPr>
                          <a:xfrm>
                            <a:off x="0" y="0"/>
                            <a:ext cx="955675" cy="176657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A1B1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1285*600*2680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E190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1.基材面板采用环保E0级实木多层板 </w:t>
            </w:r>
          </w:p>
          <w:p w14:paraId="38CEE4D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2.饰面与封边：pvc封边条材料，颜色均匀平整。</w:t>
            </w:r>
          </w:p>
          <w:p w14:paraId="61910405">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3.五金配件：优质五金配件。</w:t>
            </w:r>
          </w:p>
          <w:p w14:paraId="18B6AD98">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EEC03">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EEACD4">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个</w:t>
            </w:r>
          </w:p>
        </w:tc>
      </w:tr>
      <w:tr w14:paraId="53F417D2">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6069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7082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单人床</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27C29">
            <w:pPr>
              <w:keepNext w:val="0"/>
              <w:keepLines w:val="0"/>
              <w:widowControl/>
              <w:suppressLineNumbers w:val="0"/>
              <w:jc w:val="center"/>
              <w:textAlignment w:val="center"/>
              <w:rPr>
                <w:rFonts w:hint="eastAsia" w:ascii="仿宋" w:hAnsi="仿宋" w:eastAsia="仿宋" w:cs="仿宋"/>
                <w:i w:val="0"/>
                <w:color w:val="000000"/>
                <w:kern w:val="0"/>
                <w:sz w:val="24"/>
                <w:szCs w:val="24"/>
                <w:u w:val="none"/>
                <w:bdr w:val="single" w:color="000000" w:sz="4" w:space="0"/>
                <w:lang w:val="en-US" w:eastAsia="zh-CN" w:bidi="ar"/>
              </w:rPr>
            </w:pPr>
            <w:r>
              <w:drawing>
                <wp:inline distT="0" distB="0" distL="114300" distR="114300">
                  <wp:extent cx="1350645" cy="1350645"/>
                  <wp:effectExtent l="0" t="0" r="1905" b="1905"/>
                  <wp:docPr id="46" name="ID_934B3FB5927442E6A90F82BCDCC8E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_934B3FB5927442E6A90F82BCDCC8EC63"/>
                          <pic:cNvPicPr>
                            <a:picLocks noChangeAspect="1"/>
                          </pic:cNvPicPr>
                        </pic:nvPicPr>
                        <pic:blipFill>
                          <a:blip r:embed="rId19"/>
                          <a:stretch>
                            <a:fillRect/>
                          </a:stretch>
                        </pic:blipFill>
                        <pic:spPr>
                          <a:xfrm>
                            <a:off x="0" y="0"/>
                            <a:ext cx="1350645" cy="135064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E7B6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2040*1200*1050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596EF">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1.基材面板采用环保E0级实木多层板 </w:t>
            </w:r>
          </w:p>
          <w:p w14:paraId="397A505A">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2.饰面与封边：pvc封边条材料，颜色均匀平整。</w:t>
            </w:r>
          </w:p>
          <w:p w14:paraId="3C4E3D06">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3.五金配件：优质五金配件。</w:t>
            </w:r>
          </w:p>
          <w:p w14:paraId="0917D2AD">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269D60">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BD56B4">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张</w:t>
            </w:r>
          </w:p>
        </w:tc>
      </w:tr>
      <w:tr w14:paraId="5FFFA068">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24804">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7</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167E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席梦思（提供样品）</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91E04">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50645" cy="751840"/>
                  <wp:effectExtent l="0" t="0" r="1905" b="10160"/>
                  <wp:docPr id="47" name="ID_3CDF966ECC7848B097F0ED2C0DDA0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3CDF966ECC7848B097F0ED2C0DDA0B78"/>
                          <pic:cNvPicPr>
                            <a:picLocks noChangeAspect="1"/>
                          </pic:cNvPicPr>
                        </pic:nvPicPr>
                        <pic:blipFill>
                          <a:blip r:embed="rId20"/>
                          <a:stretch>
                            <a:fillRect/>
                          </a:stretch>
                        </pic:blipFill>
                        <pic:spPr>
                          <a:xfrm>
                            <a:off x="0" y="0"/>
                            <a:ext cx="1350645" cy="75184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95B1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1200*2000*200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23CC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第一层：防螨抗菌阻燃高级天丝面料；</w:t>
            </w:r>
          </w:p>
          <w:p w14:paraId="070F637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第二层：高密度高弹海绵或90D透气乳胶</w:t>
            </w:r>
          </w:p>
          <w:p w14:paraId="6F379B8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第二层：高密度高弹海绵+耐磨抗拉白色无纺布</w:t>
            </w:r>
          </w:p>
          <w:p w14:paraId="77065CD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第三层：高密度原生硬纤维棉毡垫层</w:t>
            </w:r>
          </w:p>
          <w:p w14:paraId="59F78A6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第四层：独立袋装弹簧系统（弹簧参数：70#高碳锰钢线、D2.0-2.2线 6环 H170-180mm）</w:t>
            </w:r>
          </w:p>
          <w:p w14:paraId="7B4C96AD">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第五层：高密度原生硬纤维棉毡垫层</w:t>
            </w:r>
          </w:p>
          <w:p w14:paraId="4B1E094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第六层：高密度高弹海绵+耐磨抗拉白色无纺布</w:t>
            </w:r>
          </w:p>
          <w:p w14:paraId="2E61019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第七层：防螨抗菌阻燃防滑耐磨高级针织面料</w:t>
            </w:r>
          </w:p>
          <w:p w14:paraId="635524F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采用花为媒、喜临门、慕斯同等以及以上品牌</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805B2">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D73C4">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57835C8D">
        <w:tblPrEx>
          <w:tblCellMar>
            <w:top w:w="0" w:type="dxa"/>
            <w:left w:w="0" w:type="dxa"/>
            <w:bottom w:w="0" w:type="dxa"/>
            <w:right w:w="0" w:type="dxa"/>
          </w:tblCellMar>
        </w:tblPrEx>
        <w:trPr>
          <w:trHeight w:val="105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FFC0F1">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8</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560B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床头柜</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345C06">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50645" cy="1390015"/>
                  <wp:effectExtent l="0" t="0" r="1905" b="635"/>
                  <wp:docPr id="48" name="ID_14BDD6A4D5C047BEA82E3AD77103F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D_14BDD6A4D5C047BEA82E3AD77103F89A"/>
                          <pic:cNvPicPr>
                            <a:picLocks noChangeAspect="1"/>
                          </pic:cNvPicPr>
                        </pic:nvPicPr>
                        <pic:blipFill>
                          <a:blip r:embed="rId21"/>
                          <a:stretch>
                            <a:fillRect/>
                          </a:stretch>
                        </pic:blipFill>
                        <pic:spPr>
                          <a:xfrm>
                            <a:off x="0" y="0"/>
                            <a:ext cx="1350645" cy="139001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3ACA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450*400*490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89FC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 xml:space="preserve">1.基材面板采用环保E0级实木多层板 </w:t>
            </w:r>
          </w:p>
          <w:p w14:paraId="06EC11C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2.饰面与封边：pvc封边条材料，颜色均匀平整。</w:t>
            </w:r>
          </w:p>
          <w:p w14:paraId="4522B90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p w14:paraId="6D2DCA8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4.胶粘剂：采用水性胶粘剂。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A4027F">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25E33">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个</w:t>
            </w:r>
          </w:p>
        </w:tc>
      </w:tr>
      <w:tr w14:paraId="2AE6F162">
        <w:tblPrEx>
          <w:tblCellMar>
            <w:top w:w="0" w:type="dxa"/>
            <w:left w:w="0" w:type="dxa"/>
            <w:bottom w:w="0" w:type="dxa"/>
            <w:right w:w="0" w:type="dxa"/>
          </w:tblCellMar>
        </w:tblPrEx>
        <w:trPr>
          <w:trHeight w:val="140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CC3FA">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9</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DF83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餐椅</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3F03E">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036320" cy="1388110"/>
                  <wp:effectExtent l="0" t="0" r="11430" b="2540"/>
                  <wp:docPr id="50" name="ID_0BA248A9BAF445F9BB73B5D166787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0BA248A9BAF445F9BB73B5D166787E23"/>
                          <pic:cNvPicPr>
                            <a:picLocks noChangeAspect="1"/>
                          </pic:cNvPicPr>
                        </pic:nvPicPr>
                        <pic:blipFill>
                          <a:blip r:embed="rId22"/>
                          <a:stretch>
                            <a:fillRect/>
                          </a:stretch>
                        </pic:blipFill>
                        <pic:spPr>
                          <a:xfrm>
                            <a:off x="0" y="0"/>
                            <a:ext cx="1036320" cy="138811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F7F6B">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常规</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9A9F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1.面料：优质西皮，厚度≥0.9mm，撕裂力≥30N</w:t>
            </w:r>
          </w:p>
          <w:p w14:paraId="77F4421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2.辅料：采用优质高回弹软质聚氨酯泡沫塑料，在常期负重状态下性能保持良好；</w:t>
            </w:r>
          </w:p>
          <w:p w14:paraId="56727DB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3.整体：车缝线路均匀、线条顺畅、针距均匀；扪面整体感观流畅、外型符合要求；组装后全面测试：转角平滑、后背及底座包饱满，富有弹性、左右对齐。</w:t>
            </w:r>
          </w:p>
          <w:p w14:paraId="2F19FF8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4.原木框架，材质坚硬刚性强，承托力达320kg,含水率≤8.1%,经防腐防虫防潮等技术处理</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F32CF">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96</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9E161">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条</w:t>
            </w:r>
          </w:p>
        </w:tc>
      </w:tr>
      <w:tr w14:paraId="7E21A012">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4CCE9">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10</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55F1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餐桌</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6757C">
            <w:pPr>
              <w:keepNext w:val="0"/>
              <w:keepLines w:val="0"/>
              <w:widowControl/>
              <w:suppressLineNumbers w:val="0"/>
              <w:jc w:val="center"/>
              <w:textAlignment w:val="center"/>
              <w:rPr>
                <w:rFonts w:hint="eastAsia" w:ascii="仿宋" w:hAnsi="仿宋" w:eastAsia="仿宋" w:cs="仿宋"/>
                <w:i w:val="0"/>
                <w:color w:val="000000"/>
                <w:sz w:val="24"/>
                <w:szCs w:val="24"/>
                <w:u w:val="none"/>
                <w:lang w:eastAsia="zh-CN"/>
              </w:rPr>
            </w:pPr>
            <w:r>
              <w:drawing>
                <wp:inline distT="0" distB="0" distL="114300" distR="114300">
                  <wp:extent cx="1381125" cy="935990"/>
                  <wp:effectExtent l="0" t="0" r="9525" b="16510"/>
                  <wp:docPr id="15" name="ID_3B4B88F05CE34B0F8FF5021275BCE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3B4B88F05CE34B0F8FF5021275BCE7CD"/>
                          <pic:cNvPicPr>
                            <a:picLocks noChangeAspect="1"/>
                          </pic:cNvPicPr>
                        </pic:nvPicPr>
                        <pic:blipFill>
                          <a:blip r:embed="rId23"/>
                          <a:stretch>
                            <a:fillRect/>
                          </a:stretch>
                        </pic:blipFill>
                        <pic:spPr>
                          <a:xfrm>
                            <a:off x="0" y="0"/>
                            <a:ext cx="1381125" cy="93599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0C0C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1200*700*750</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58F0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1.材质:绿色环保橡胶木实木，榫头结构。经烘干、蒸煮、防腐、防虫等处理，符合国家环保E1级标准.</w:t>
            </w:r>
          </w:p>
          <w:p w14:paraId="4994782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2.油漆：油漆引进全自动油漆喷涂、滚涂生产线和五底三面工艺，底漆面漆采用优质环保漆。</w:t>
            </w:r>
          </w:p>
          <w:p w14:paraId="032E0FD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6BF355">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A22621">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张</w:t>
            </w:r>
          </w:p>
        </w:tc>
      </w:tr>
      <w:tr w14:paraId="583AD647">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3BCE4">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11</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15E8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沙发</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8D963">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81125" cy="1109980"/>
                  <wp:effectExtent l="0" t="0" r="9525" b="13970"/>
                  <wp:docPr id="16" name="ID_87269DA320A24299A3A262F6221A9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87269DA320A24299A3A262F6221A9FE7"/>
                          <pic:cNvPicPr>
                            <a:picLocks noChangeAspect="1"/>
                          </pic:cNvPicPr>
                        </pic:nvPicPr>
                        <pic:blipFill>
                          <a:blip r:embed="rId24"/>
                          <a:stretch>
                            <a:fillRect/>
                          </a:stretch>
                        </pic:blipFill>
                        <pic:spPr>
                          <a:xfrm>
                            <a:off x="0" y="0"/>
                            <a:ext cx="1381125" cy="110998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2A2EC">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三人位</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BAA3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▲1.材质:绿色环保橡胶木实木，符合国家环保E1级标准.，TVOC＜0.05mg/㎡·h，含水率在8-15%内，浸渍剥离符合要求。制造商提供橡胶木指接板抽样报告佐证</w:t>
            </w:r>
          </w:p>
          <w:p w14:paraId="6E8639F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2.油漆：油漆引进全自动油漆喷涂、滚涂生产线和五底三面工艺，底漆面漆采用优质环保漆。</w:t>
            </w:r>
          </w:p>
          <w:p w14:paraId="351EF9D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p w14:paraId="609101C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4.靠背、坐垫部分采用优质麻布，耐磨性更强，环保透气；高密度回弹海绵填充，回弹快不易塌陷，有力支撑不走形；边角打磨光滑圆润，减轻体量感，增强设计感兼顾美观；</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73DF0">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06C185">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组</w:t>
            </w:r>
          </w:p>
        </w:tc>
      </w:tr>
      <w:tr w14:paraId="64201754">
        <w:tblPrEx>
          <w:tblCellMar>
            <w:top w:w="0" w:type="dxa"/>
            <w:left w:w="0" w:type="dxa"/>
            <w:bottom w:w="0" w:type="dxa"/>
            <w:right w:w="0" w:type="dxa"/>
          </w:tblCellMar>
        </w:tblPrEx>
        <w:trPr>
          <w:trHeight w:val="234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8AEF2">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671A7B9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茶几</w:t>
            </w:r>
          </w:p>
        </w:tc>
        <w:tc>
          <w:tcPr>
            <w:tcW w:w="20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EEE2EC">
            <w:pPr>
              <w:keepNext w:val="0"/>
              <w:keepLines w:val="0"/>
              <w:widowControl/>
              <w:suppressLineNumbers w:val="0"/>
              <w:jc w:val="center"/>
              <w:textAlignment w:val="center"/>
              <w:rPr>
                <w:rFonts w:hint="eastAsia" w:ascii="仿宋" w:hAnsi="仿宋" w:eastAsia="仿宋" w:cs="仿宋"/>
                <w:i w:val="0"/>
                <w:color w:val="000000"/>
                <w:sz w:val="24"/>
                <w:szCs w:val="24"/>
                <w:u w:val="none"/>
              </w:rPr>
            </w:pPr>
            <w:r>
              <w:drawing>
                <wp:inline distT="0" distB="0" distL="114300" distR="114300">
                  <wp:extent cx="1381125" cy="1214755"/>
                  <wp:effectExtent l="0" t="0" r="9525" b="4445"/>
                  <wp:docPr id="51" name="ID_6A6FB2D766504D8E8E2CFC71A0D58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6A6FB2D766504D8E8E2CFC71A0D58C6F"/>
                          <pic:cNvPicPr>
                            <a:picLocks noChangeAspect="1"/>
                          </pic:cNvPicPr>
                        </pic:nvPicPr>
                        <pic:blipFill>
                          <a:blip r:embed="rId25"/>
                          <a:stretch>
                            <a:fillRect/>
                          </a:stretch>
                        </pic:blipFill>
                        <pic:spPr>
                          <a:xfrm>
                            <a:off x="0" y="0"/>
                            <a:ext cx="1381125" cy="121475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856FE">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1.2米</w:t>
            </w:r>
          </w:p>
        </w:tc>
        <w:tc>
          <w:tcPr>
            <w:tcW w:w="7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2397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1.材质:绿色环保橡胶木实木，榫头结构。经烘干、蒸煮、防腐、防虫等处理，符合国家环保E1级标准.</w:t>
            </w:r>
          </w:p>
          <w:p w14:paraId="19211E3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2.油漆：油漆引进全自动油漆喷涂、滚涂生产线和五底三面工艺，底漆面漆采用优质环保漆。</w:t>
            </w:r>
          </w:p>
          <w:p w14:paraId="6F42750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rPr>
              <w:t>3.五金配件：优质五金配件。</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9426C">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48</w:t>
            </w:r>
          </w:p>
        </w:tc>
        <w:tc>
          <w:tcPr>
            <w:tcW w:w="9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F3753B">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个</w:t>
            </w:r>
          </w:p>
        </w:tc>
      </w:tr>
    </w:tbl>
    <w:p w14:paraId="61D466A6">
      <w:pPr>
        <w:spacing w:line="360" w:lineRule="auto"/>
        <w:rPr>
          <w:rFonts w:hint="eastAsia" w:ascii="仿宋" w:hAnsi="仿宋" w:eastAsia="仿宋" w:cs="仿宋"/>
          <w:b/>
          <w:bCs/>
          <w:color w:val="auto"/>
          <w:sz w:val="24"/>
          <w:szCs w:val="24"/>
        </w:rPr>
      </w:pPr>
    </w:p>
    <w:p w14:paraId="5EB2971F">
      <w:pPr>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注：在满足招标文件要求的情况下，允许投标供应商所投产品造型存在偏差，招标文件中提供的图片仅供参考。</w:t>
      </w:r>
    </w:p>
    <w:p w14:paraId="6733C414">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三、供货要求：</w:t>
      </w:r>
    </w:p>
    <w:p w14:paraId="539AD03B">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1、供方所供的货物必须为全新的，符合国家标准的合格产品；</w:t>
      </w:r>
    </w:p>
    <w:p w14:paraId="18F4366E">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2、所供货物不会侵犯任何第三方知识产权；</w:t>
      </w:r>
    </w:p>
    <w:p w14:paraId="698CD945">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3、送货地址：招标人指定地点。 </w:t>
      </w:r>
    </w:p>
    <w:p w14:paraId="20136CF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四、售后服务要求：</w:t>
      </w:r>
    </w:p>
    <w:p w14:paraId="2751FC6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rPr>
        <w:t>1、</w:t>
      </w:r>
      <w:r>
        <w:rPr>
          <w:rFonts w:hint="eastAsia" w:ascii="仿宋" w:hAnsi="仿宋" w:eastAsia="仿宋" w:cs="仿宋"/>
          <w:b/>
          <w:bCs/>
          <w:color w:val="auto"/>
          <w:sz w:val="24"/>
          <w:szCs w:val="24"/>
          <w:highlight w:val="none"/>
        </w:rPr>
        <w:t>质保期要求：整体</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年质保。</w:t>
      </w:r>
    </w:p>
    <w:p w14:paraId="1D478A1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2、技术支持要求：质保期内出现问题，半小时响应，二小时内到达现场，24小时内解决问题，现场解决不了的采取替换措施。</w:t>
      </w:r>
    </w:p>
    <w:p w14:paraId="31518D4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五、培训要求：内容包括本项目涉及的硬件使用与维护，直到操作人员会操作为止。</w:t>
      </w:r>
    </w:p>
    <w:p w14:paraId="229498B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w:t>
      </w:r>
      <w:r>
        <w:rPr>
          <w:rFonts w:hint="eastAsia" w:ascii="仿宋" w:hAnsi="仿宋" w:eastAsia="仿宋" w:cs="仿宋"/>
          <w:b/>
          <w:bCs/>
          <w:color w:val="auto"/>
          <w:sz w:val="24"/>
          <w:szCs w:val="24"/>
          <w:highlight w:val="none"/>
        </w:rPr>
        <w:t>工期要求：合同签订后</w:t>
      </w:r>
      <w:r>
        <w:rPr>
          <w:rFonts w:hint="eastAsia" w:ascii="仿宋" w:hAnsi="仿宋" w:eastAsia="仿宋" w:cs="仿宋"/>
          <w:b/>
          <w:bCs/>
          <w:color w:val="auto"/>
          <w:sz w:val="24"/>
          <w:szCs w:val="24"/>
          <w:highlight w:val="none"/>
          <w:lang w:val="en-US" w:eastAsia="zh-CN"/>
        </w:rPr>
        <w:t>25</w:t>
      </w:r>
      <w:r>
        <w:rPr>
          <w:rFonts w:hint="eastAsia" w:ascii="仿宋" w:hAnsi="仿宋" w:eastAsia="仿宋" w:cs="仿宋"/>
          <w:b/>
          <w:bCs/>
          <w:color w:val="auto"/>
          <w:sz w:val="24"/>
          <w:szCs w:val="24"/>
          <w:highlight w:val="none"/>
        </w:rPr>
        <w:t>日历天供货完毕。</w:t>
      </w:r>
    </w:p>
    <w:p w14:paraId="67E6F113">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▲七、履约保证金：在合同签订以前供应商向采购人缴纳中标总额</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%的履约保证金（提交银行出具的履约保函），验收合格后履约保证金在无质量问题的情况下在质保期满后无息退还。</w:t>
      </w:r>
    </w:p>
    <w:p w14:paraId="2E2487B5">
      <w:pPr>
        <w:numPr>
          <w:ilvl w:val="0"/>
          <w:numId w:val="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货款结算方式：</w:t>
      </w:r>
      <w:r>
        <w:rPr>
          <w:rFonts w:hint="eastAsia" w:ascii="仿宋" w:hAnsi="仿宋" w:eastAsia="仿宋" w:cs="仿宋"/>
          <w:color w:val="auto"/>
          <w:sz w:val="24"/>
          <w:szCs w:val="24"/>
          <w:highlight w:val="none"/>
          <w:lang w:val="en-US" w:eastAsia="zh-CN"/>
        </w:rPr>
        <w:t>合同签订后15天内支付合同价款的30%；交货完成并验收合格后支付至合同价款的95%，余合同价款的5%在验收合格后满一年并无质量问题后付清</w:t>
      </w:r>
      <w:r>
        <w:rPr>
          <w:rFonts w:hint="eastAsia" w:ascii="仿宋" w:hAnsi="仿宋" w:eastAsia="仿宋" w:cs="仿宋"/>
          <w:color w:val="auto"/>
          <w:sz w:val="24"/>
          <w:szCs w:val="24"/>
          <w:highlight w:val="none"/>
        </w:rPr>
        <w:t>。</w:t>
      </w:r>
    </w:p>
    <w:p w14:paraId="18E97AC1">
      <w:pPr>
        <w:numPr>
          <w:ilvl w:val="0"/>
          <w:numId w:val="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报价要求</w:t>
      </w:r>
    </w:p>
    <w:p w14:paraId="6C278BB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1.投标人应根据招标文件报出报价。报价一旦核实确认，不得再做更改。对投标人漏报致使系统未能达到需求的功能和效果，其费用和后果由投标人自行负责。</w:t>
      </w:r>
    </w:p>
    <w:p w14:paraId="6ABF398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2.所有报价均应已包含国家规定的所有税费。</w:t>
      </w:r>
    </w:p>
    <w:p w14:paraId="22F699C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3．报价包括所有费用。不能在投标报价之外还有其他费用出现。“投标分项报价表”中投标人对所投价的投标报价必须按项目分别报价。</w:t>
      </w:r>
    </w:p>
    <w:p w14:paraId="4F1D820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价格形式为固定单价，数量按实际供货数量结算。如发生数量增加投标文件中已有该规格设备单价的，按此单价执行；投标文件中无此规格设备单价的，按类似规格单价并经买卖双方协商后确定。投标产品如与招标要求有细微偏差（可调整偏差）采购人将有权要求供应商调整偏差，并不改变投标价格。</w:t>
      </w:r>
    </w:p>
    <w:p w14:paraId="046EA59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为交付使用价格，即包括成套设备、配套设备及材料费、备品备件费、设计费、管线费、关税、增值税、国内外运杂费、国内外保险费、维修保护费、特殊工具费、售后服务费、技术培训费、设备安装调试费、检验费、总包和现场施工配合费、以及保修期内可能产生的一切费用，政策性文件规定及合同包含的所有风险与责任等各项全部费用，以及质保期内如维修耗材、验收检测等可能产生的一切费用；</w:t>
      </w:r>
    </w:p>
    <w:p w14:paraId="442AC582">
      <w:pPr>
        <w:pStyle w:val="3"/>
        <w:rPr>
          <w:rFonts w:hint="eastAsia" w:eastAsia="仿宋"/>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b/>
          <w:bCs/>
          <w:color w:val="auto"/>
          <w:sz w:val="24"/>
          <w:szCs w:val="24"/>
          <w:highlight w:val="none"/>
          <w:lang w:val="en-US" w:eastAsia="zh-CN"/>
        </w:rPr>
        <w:t>采购人有权按实际需求增加或减少家具数量</w:t>
      </w:r>
      <w:r>
        <w:rPr>
          <w:rFonts w:hint="eastAsia" w:ascii="仿宋" w:hAnsi="仿宋" w:eastAsia="仿宋" w:cs="仿宋"/>
          <w:color w:val="auto"/>
          <w:sz w:val="24"/>
          <w:szCs w:val="24"/>
          <w:highlight w:val="none"/>
          <w:lang w:val="en-US" w:eastAsia="zh-CN"/>
        </w:rPr>
        <w:t>。</w:t>
      </w:r>
    </w:p>
    <w:p w14:paraId="6957B7B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十</w:t>
      </w:r>
      <w:r>
        <w:rPr>
          <w:rFonts w:hint="eastAsia" w:ascii="仿宋" w:hAnsi="仿宋" w:eastAsia="仿宋" w:cs="仿宋"/>
          <w:color w:val="auto"/>
          <w:sz w:val="24"/>
          <w:szCs w:val="24"/>
          <w:highlight w:val="none"/>
        </w:rPr>
        <w:t>、样品:</w:t>
      </w:r>
    </w:p>
    <w:p w14:paraId="63CC08F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样品需要在开标会议当天开始前在</w:t>
      </w:r>
      <w:r>
        <w:rPr>
          <w:rFonts w:hint="eastAsia" w:ascii="仿宋" w:hAnsi="仿宋" w:eastAsia="仿宋" w:cs="仿宋"/>
          <w:color w:val="auto"/>
          <w:sz w:val="24"/>
          <w:szCs w:val="24"/>
          <w:highlight w:val="none"/>
          <w:lang w:val="en-US" w:eastAsia="zh-CN"/>
        </w:rPr>
        <w:t>新昌中吉</w:t>
      </w:r>
      <w:r>
        <w:rPr>
          <w:rFonts w:hint="eastAsia" w:ascii="仿宋" w:hAnsi="仿宋" w:eastAsia="仿宋" w:cs="仿宋"/>
          <w:color w:val="auto"/>
          <w:sz w:val="24"/>
          <w:szCs w:val="24"/>
          <w:highlight w:val="none"/>
        </w:rPr>
        <w:t>工程管理咨询有限公司指定地点摆放完毕，如投标人超过规定时间送达，采购人有权拒收。不中标单位的样品开标会议结束后退还，中标单位样品不予退回由采购单位封存，作为以后验收的标准和依据。</w:t>
      </w:r>
    </w:p>
    <w:p w14:paraId="1BDAF68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样品分按零分处理情况如下：</w:t>
      </w:r>
    </w:p>
    <w:p w14:paraId="0E87931C">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(1)提供的样品出现公司名称或与公司有关的商标和标记；</w:t>
      </w:r>
    </w:p>
    <w:p w14:paraId="49AF086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（2）未提供样品或提供样品不全的。</w:t>
      </w:r>
    </w:p>
    <w:p w14:paraId="5A9F9678">
      <w:pPr>
        <w:spacing w:line="360" w:lineRule="auto"/>
        <w:rPr>
          <w:rFonts w:hint="eastAsia" w:ascii="仿宋" w:hAnsi="仿宋" w:eastAsia="仿宋" w:cs="仿宋"/>
          <w:color w:val="auto"/>
          <w:sz w:val="24"/>
          <w:szCs w:val="24"/>
          <w:highlight w:val="none"/>
        </w:rPr>
      </w:pPr>
    </w:p>
    <w:p w14:paraId="6D4CEE90">
      <w:pPr>
        <w:pStyle w:val="62"/>
        <w:ind w:left="0" w:leftChars="0" w:firstLine="0" w:firstLineChars="0"/>
        <w:rPr>
          <w:rFonts w:hint="eastAsia" w:ascii="仿宋" w:hAnsi="仿宋" w:eastAsia="仿宋" w:cs="仿宋"/>
          <w:b/>
          <w:color w:val="auto"/>
        </w:rPr>
      </w:pPr>
    </w:p>
    <w:p w14:paraId="0FDBD266">
      <w:pPr>
        <w:pStyle w:val="62"/>
        <w:ind w:left="0" w:leftChars="0" w:firstLine="0" w:firstLineChars="0"/>
        <w:rPr>
          <w:rFonts w:hint="eastAsia" w:ascii="仿宋" w:hAnsi="仿宋" w:eastAsia="仿宋" w:cs="仿宋"/>
          <w:b/>
          <w:bCs/>
          <w:color w:val="auto"/>
          <w:sz w:val="24"/>
          <w:szCs w:val="24"/>
        </w:rPr>
        <w:sectPr>
          <w:headerReference r:id="rId7" w:type="default"/>
          <w:footerReference r:id="rId8" w:type="default"/>
          <w:pgSz w:w="16840" w:h="11907" w:orient="landscape"/>
          <w:pgMar w:top="1814" w:right="1474" w:bottom="1275" w:left="1474" w:header="851" w:footer="851" w:gutter="0"/>
          <w:pgBorders>
            <w:top w:val="none" w:sz="0" w:space="0"/>
            <w:left w:val="none" w:sz="0" w:space="0"/>
            <w:bottom w:val="none" w:sz="0" w:space="0"/>
            <w:right w:val="none" w:sz="0" w:space="0"/>
          </w:pgBorders>
          <w:cols w:space="720" w:num="1"/>
          <w:titlePg/>
          <w:docGrid w:linePitch="1" w:charSpace="0"/>
        </w:sectPr>
      </w:pPr>
    </w:p>
    <w:p w14:paraId="79B1041F">
      <w:pPr>
        <w:snapToGrid w:val="0"/>
        <w:spacing w:line="360" w:lineRule="auto"/>
        <w:ind w:firstLine="2530" w:firstLineChars="700"/>
        <w:jc w:val="both"/>
        <w:rPr>
          <w:rFonts w:ascii="仿宋" w:hAnsi="仿宋" w:eastAsia="仿宋"/>
          <w:b/>
          <w:bCs/>
          <w:sz w:val="36"/>
          <w:szCs w:val="36"/>
        </w:rPr>
      </w:pPr>
      <w:r>
        <w:rPr>
          <w:rFonts w:hint="eastAsia" w:ascii="仿宋" w:hAnsi="仿宋" w:eastAsia="仿宋" w:cs="仿宋"/>
          <w:b/>
          <w:bCs/>
          <w:sz w:val="36"/>
          <w:szCs w:val="36"/>
        </w:rPr>
        <w:t>第四部分</w:t>
      </w:r>
      <w:r>
        <w:rPr>
          <w:rFonts w:ascii="仿宋" w:hAnsi="仿宋" w:eastAsia="仿宋" w:cs="仿宋"/>
          <w:b/>
          <w:bCs/>
          <w:sz w:val="36"/>
          <w:szCs w:val="36"/>
        </w:rPr>
        <w:t xml:space="preserve">   </w:t>
      </w:r>
      <w:bookmarkStart w:id="26" w:name="_Toc184312087"/>
      <w:bookmarkEnd w:id="26"/>
      <w:bookmarkStart w:id="27" w:name="_Toc184314482"/>
      <w:bookmarkEnd w:id="27"/>
      <w:bookmarkStart w:id="28" w:name="_Toc184310288"/>
      <w:bookmarkEnd w:id="28"/>
      <w:bookmarkStart w:id="29" w:name="_Toc184308038"/>
      <w:bookmarkEnd w:id="29"/>
      <w:bookmarkStart w:id="30" w:name="_Toc184314414"/>
      <w:bookmarkEnd w:id="30"/>
      <w:bookmarkStart w:id="31" w:name="_Toc184308093"/>
      <w:bookmarkEnd w:id="31"/>
      <w:bookmarkStart w:id="32" w:name="_Toc184312069"/>
      <w:bookmarkEnd w:id="32"/>
      <w:bookmarkStart w:id="33" w:name="_Toc184312086"/>
      <w:bookmarkEnd w:id="33"/>
      <w:bookmarkStart w:id="34" w:name="_Toc184312098"/>
      <w:bookmarkEnd w:id="34"/>
      <w:bookmarkStart w:id="35" w:name="_Toc184310277"/>
      <w:bookmarkEnd w:id="35"/>
      <w:bookmarkStart w:id="36" w:name="_Toc184314473"/>
      <w:bookmarkEnd w:id="36"/>
      <w:bookmarkStart w:id="37" w:name="_Toc184314448"/>
      <w:bookmarkEnd w:id="37"/>
      <w:bookmarkStart w:id="38" w:name="_Toc184310290"/>
      <w:bookmarkEnd w:id="38"/>
      <w:bookmarkStart w:id="39" w:name="_Toc184313296"/>
      <w:bookmarkEnd w:id="39"/>
      <w:bookmarkStart w:id="40" w:name="_Toc184313253"/>
      <w:bookmarkEnd w:id="40"/>
      <w:bookmarkStart w:id="41" w:name="_Toc184308067"/>
      <w:bookmarkEnd w:id="41"/>
      <w:bookmarkStart w:id="42" w:name="_Toc184310272"/>
      <w:bookmarkEnd w:id="42"/>
      <w:bookmarkStart w:id="43" w:name="_Toc184308080"/>
      <w:bookmarkEnd w:id="43"/>
      <w:bookmarkStart w:id="44" w:name="_Toc184314453"/>
      <w:bookmarkEnd w:id="44"/>
      <w:bookmarkStart w:id="45" w:name="_Toc184314443"/>
      <w:bookmarkEnd w:id="45"/>
      <w:bookmarkStart w:id="46" w:name="_Toc184310275"/>
      <w:bookmarkEnd w:id="46"/>
      <w:bookmarkStart w:id="47" w:name="_Toc184312112"/>
      <w:bookmarkEnd w:id="47"/>
      <w:bookmarkStart w:id="48" w:name="_Toc184312072"/>
      <w:bookmarkEnd w:id="48"/>
      <w:bookmarkStart w:id="49" w:name="_Toc184312104"/>
      <w:bookmarkEnd w:id="49"/>
      <w:bookmarkStart w:id="50" w:name="_Toc184312101"/>
      <w:bookmarkEnd w:id="50"/>
      <w:bookmarkStart w:id="51" w:name="_Toc184314460"/>
      <w:bookmarkEnd w:id="51"/>
      <w:bookmarkStart w:id="52" w:name="_Toc184310303"/>
      <w:bookmarkEnd w:id="52"/>
      <w:bookmarkStart w:id="53" w:name="_Toc184310292"/>
      <w:bookmarkEnd w:id="53"/>
      <w:bookmarkStart w:id="54" w:name="_Toc184314458"/>
      <w:bookmarkEnd w:id="54"/>
      <w:bookmarkStart w:id="55" w:name="_Toc184308065"/>
      <w:bookmarkEnd w:id="55"/>
      <w:bookmarkStart w:id="56" w:name="_Toc184310274"/>
      <w:bookmarkEnd w:id="56"/>
      <w:bookmarkStart w:id="57" w:name="_Toc184312130"/>
      <w:bookmarkEnd w:id="57"/>
      <w:bookmarkStart w:id="58" w:name="_Toc184310330"/>
      <w:bookmarkEnd w:id="58"/>
      <w:bookmarkStart w:id="59" w:name="_Toc184314477"/>
      <w:bookmarkEnd w:id="59"/>
      <w:bookmarkStart w:id="60" w:name="_Toc184308078"/>
      <w:bookmarkEnd w:id="60"/>
      <w:bookmarkStart w:id="61" w:name="_Toc184310331"/>
      <w:bookmarkEnd w:id="61"/>
      <w:bookmarkStart w:id="62" w:name="_Toc184312097"/>
      <w:bookmarkEnd w:id="62"/>
      <w:bookmarkStart w:id="63" w:name="_Toc184310287"/>
      <w:bookmarkEnd w:id="63"/>
      <w:bookmarkStart w:id="64" w:name="_Toc184313244"/>
      <w:bookmarkEnd w:id="64"/>
      <w:bookmarkStart w:id="65" w:name="_Toc184314411"/>
      <w:bookmarkEnd w:id="65"/>
      <w:bookmarkStart w:id="66" w:name="_Toc184312088"/>
      <w:bookmarkEnd w:id="66"/>
      <w:bookmarkStart w:id="67" w:name="_Toc184310295"/>
      <w:bookmarkEnd w:id="67"/>
      <w:bookmarkStart w:id="68" w:name="_Toc184314415"/>
      <w:bookmarkEnd w:id="68"/>
      <w:bookmarkStart w:id="69" w:name="_Toc184314464"/>
      <w:bookmarkEnd w:id="69"/>
      <w:bookmarkStart w:id="70" w:name="_Toc184312139"/>
      <w:bookmarkEnd w:id="70"/>
      <w:bookmarkStart w:id="71" w:name="_Toc184310280"/>
      <w:bookmarkEnd w:id="71"/>
      <w:bookmarkStart w:id="72" w:name="_Toc184313299"/>
      <w:bookmarkEnd w:id="72"/>
      <w:bookmarkStart w:id="73" w:name="_Toc184313284"/>
      <w:bookmarkEnd w:id="73"/>
      <w:bookmarkStart w:id="74" w:name="_Toc184308104"/>
      <w:bookmarkEnd w:id="74"/>
      <w:bookmarkStart w:id="75" w:name="_Toc184314418"/>
      <w:bookmarkEnd w:id="75"/>
      <w:bookmarkStart w:id="76" w:name="_Toc184313265"/>
      <w:bookmarkEnd w:id="76"/>
      <w:bookmarkStart w:id="77" w:name="_Toc184313278"/>
      <w:bookmarkEnd w:id="77"/>
      <w:bookmarkStart w:id="78" w:name="_Toc184313276"/>
      <w:bookmarkEnd w:id="78"/>
      <w:bookmarkStart w:id="79" w:name="_Toc184310309"/>
      <w:bookmarkEnd w:id="79"/>
      <w:bookmarkStart w:id="80" w:name="_Toc184312109"/>
      <w:bookmarkEnd w:id="80"/>
      <w:bookmarkStart w:id="81" w:name="_Toc184310301"/>
      <w:bookmarkEnd w:id="81"/>
      <w:bookmarkStart w:id="82" w:name="_Toc184314475"/>
      <w:bookmarkEnd w:id="82"/>
      <w:bookmarkStart w:id="83" w:name="_Toc184310299"/>
      <w:bookmarkEnd w:id="83"/>
      <w:bookmarkStart w:id="84" w:name="_Toc184312093"/>
      <w:bookmarkEnd w:id="84"/>
      <w:bookmarkStart w:id="85" w:name="_Toc184312090"/>
      <w:bookmarkEnd w:id="85"/>
      <w:bookmarkStart w:id="86" w:name="_Toc184314474"/>
      <w:bookmarkEnd w:id="86"/>
      <w:bookmarkStart w:id="87" w:name="_Toc184310337"/>
      <w:bookmarkEnd w:id="87"/>
      <w:bookmarkStart w:id="88" w:name="_Toc184310297"/>
      <w:bookmarkEnd w:id="88"/>
      <w:bookmarkStart w:id="89" w:name="_Toc184308061"/>
      <w:bookmarkEnd w:id="89"/>
      <w:bookmarkStart w:id="90" w:name="_Toc184314413"/>
      <w:bookmarkEnd w:id="90"/>
      <w:bookmarkStart w:id="91" w:name="_Toc184312105"/>
      <w:bookmarkEnd w:id="91"/>
      <w:bookmarkStart w:id="92" w:name="_Toc184310342"/>
      <w:bookmarkEnd w:id="92"/>
      <w:bookmarkStart w:id="93" w:name="_Toc184308088"/>
      <w:bookmarkEnd w:id="93"/>
      <w:bookmarkStart w:id="94" w:name="_Toc184312083"/>
      <w:bookmarkEnd w:id="94"/>
      <w:bookmarkStart w:id="95" w:name="_Toc184313306"/>
      <w:bookmarkEnd w:id="95"/>
      <w:bookmarkStart w:id="96" w:name="_Toc184312091"/>
      <w:bookmarkEnd w:id="96"/>
      <w:bookmarkStart w:id="97" w:name="_Toc184313288"/>
      <w:bookmarkEnd w:id="97"/>
      <w:bookmarkStart w:id="98" w:name="_Toc184308040"/>
      <w:bookmarkEnd w:id="98"/>
      <w:bookmarkStart w:id="99" w:name="_Toc184310334"/>
      <w:bookmarkEnd w:id="99"/>
      <w:bookmarkStart w:id="100" w:name="_Toc184308060"/>
      <w:bookmarkEnd w:id="100"/>
      <w:bookmarkStart w:id="101" w:name="_Toc184308075"/>
      <w:bookmarkEnd w:id="101"/>
      <w:bookmarkStart w:id="102" w:name="_Toc184314445"/>
      <w:bookmarkEnd w:id="102"/>
      <w:bookmarkStart w:id="103" w:name="_Toc184308069"/>
      <w:bookmarkEnd w:id="103"/>
      <w:bookmarkStart w:id="104" w:name="_Toc184313246"/>
      <w:bookmarkEnd w:id="104"/>
      <w:bookmarkStart w:id="105" w:name="_Toc184310286"/>
      <w:bookmarkEnd w:id="105"/>
      <w:bookmarkStart w:id="106" w:name="_Toc184313255"/>
      <w:bookmarkEnd w:id="106"/>
      <w:bookmarkStart w:id="107" w:name="_Toc184308072"/>
      <w:bookmarkEnd w:id="107"/>
      <w:bookmarkStart w:id="108" w:name="_Toc184312111"/>
      <w:bookmarkEnd w:id="108"/>
      <w:bookmarkStart w:id="109" w:name="_Toc184314422"/>
      <w:bookmarkEnd w:id="109"/>
      <w:bookmarkStart w:id="110" w:name="_Toc184308096"/>
      <w:bookmarkEnd w:id="110"/>
      <w:bookmarkStart w:id="111" w:name="_Toc184308099"/>
      <w:bookmarkEnd w:id="111"/>
      <w:bookmarkStart w:id="112" w:name="_Toc184308052"/>
      <w:bookmarkEnd w:id="112"/>
      <w:bookmarkStart w:id="113" w:name="_Toc184308046"/>
      <w:bookmarkEnd w:id="113"/>
      <w:bookmarkStart w:id="114" w:name="_Toc184310327"/>
      <w:bookmarkEnd w:id="114"/>
      <w:bookmarkStart w:id="115" w:name="_Toc184308091"/>
      <w:bookmarkEnd w:id="115"/>
      <w:bookmarkStart w:id="116" w:name="_Toc184313249"/>
      <w:bookmarkEnd w:id="116"/>
      <w:bookmarkStart w:id="117" w:name="_Toc184314467"/>
      <w:bookmarkEnd w:id="117"/>
      <w:bookmarkStart w:id="118" w:name="_Toc184310328"/>
      <w:bookmarkEnd w:id="118"/>
      <w:bookmarkStart w:id="119" w:name="_Toc184313275"/>
      <w:bookmarkEnd w:id="119"/>
      <w:bookmarkStart w:id="120" w:name="_Toc184310291"/>
      <w:bookmarkEnd w:id="120"/>
      <w:bookmarkStart w:id="121" w:name="_Toc184310344"/>
      <w:bookmarkEnd w:id="121"/>
      <w:bookmarkStart w:id="122" w:name="_Toc184314416"/>
      <w:bookmarkEnd w:id="122"/>
      <w:bookmarkStart w:id="123" w:name="_Toc184310294"/>
      <w:bookmarkEnd w:id="123"/>
      <w:bookmarkStart w:id="124" w:name="_Toc184308103"/>
      <w:bookmarkEnd w:id="124"/>
      <w:bookmarkStart w:id="125" w:name="_Toc184313257"/>
      <w:bookmarkEnd w:id="125"/>
      <w:bookmarkStart w:id="126" w:name="_Toc184308057"/>
      <w:bookmarkEnd w:id="126"/>
      <w:bookmarkStart w:id="127" w:name="_Toc184314450"/>
      <w:bookmarkEnd w:id="127"/>
      <w:bookmarkStart w:id="128" w:name="_Toc184314465"/>
      <w:bookmarkEnd w:id="128"/>
      <w:bookmarkStart w:id="129" w:name="_Toc184312071"/>
      <w:bookmarkEnd w:id="129"/>
      <w:bookmarkStart w:id="130" w:name="_Toc184312126"/>
      <w:bookmarkEnd w:id="130"/>
      <w:bookmarkStart w:id="131" w:name="_Toc184308041"/>
      <w:bookmarkEnd w:id="131"/>
      <w:bookmarkStart w:id="132" w:name="_Toc184312137"/>
      <w:bookmarkEnd w:id="132"/>
      <w:bookmarkStart w:id="133" w:name="_Toc184308105"/>
      <w:bookmarkEnd w:id="133"/>
      <w:bookmarkStart w:id="134" w:name="_Toc184313272"/>
      <w:bookmarkEnd w:id="134"/>
      <w:bookmarkStart w:id="135" w:name="_Toc184314481"/>
      <w:bookmarkEnd w:id="135"/>
      <w:bookmarkStart w:id="136" w:name="_Toc184314424"/>
      <w:bookmarkEnd w:id="136"/>
      <w:bookmarkStart w:id="137" w:name="_Toc184314417"/>
      <w:bookmarkEnd w:id="137"/>
      <w:bookmarkStart w:id="138" w:name="_Toc184312103"/>
      <w:bookmarkEnd w:id="138"/>
      <w:bookmarkStart w:id="139" w:name="_Toc184310293"/>
      <w:bookmarkEnd w:id="139"/>
      <w:bookmarkStart w:id="140" w:name="_Toc184308064"/>
      <w:bookmarkEnd w:id="140"/>
      <w:bookmarkStart w:id="141" w:name="_Toc184313302"/>
      <w:bookmarkEnd w:id="141"/>
      <w:bookmarkStart w:id="142" w:name="_Toc184313254"/>
      <w:bookmarkEnd w:id="142"/>
      <w:bookmarkStart w:id="143" w:name="_Toc184312077"/>
      <w:bookmarkEnd w:id="143"/>
      <w:bookmarkStart w:id="144" w:name="_Toc184312120"/>
      <w:bookmarkEnd w:id="144"/>
      <w:bookmarkStart w:id="145" w:name="_Toc184312138"/>
      <w:bookmarkEnd w:id="145"/>
      <w:bookmarkStart w:id="146" w:name="_Toc184313277"/>
      <w:bookmarkEnd w:id="146"/>
      <w:bookmarkStart w:id="147" w:name="_Toc184313291"/>
      <w:bookmarkEnd w:id="147"/>
      <w:bookmarkStart w:id="148" w:name="_Toc184312132"/>
      <w:bookmarkEnd w:id="148"/>
      <w:bookmarkStart w:id="149" w:name="_Toc184308042"/>
      <w:bookmarkEnd w:id="149"/>
      <w:bookmarkStart w:id="150" w:name="_Toc184312081"/>
      <w:bookmarkEnd w:id="150"/>
      <w:bookmarkStart w:id="151" w:name="_Toc184308063"/>
      <w:bookmarkEnd w:id="151"/>
      <w:bookmarkStart w:id="152" w:name="_Toc184312121"/>
      <w:bookmarkEnd w:id="152"/>
      <w:bookmarkStart w:id="153" w:name="_Toc184313242"/>
      <w:bookmarkEnd w:id="153"/>
      <w:bookmarkStart w:id="154" w:name="_Toc184310310"/>
      <w:bookmarkEnd w:id="154"/>
      <w:bookmarkStart w:id="155" w:name="_Toc184314480"/>
      <w:bookmarkEnd w:id="155"/>
      <w:bookmarkStart w:id="156" w:name="_Toc184313286"/>
      <w:bookmarkEnd w:id="156"/>
      <w:bookmarkStart w:id="157" w:name="_Toc184310318"/>
      <w:bookmarkEnd w:id="157"/>
      <w:bookmarkStart w:id="158" w:name="_Toc184313271"/>
      <w:bookmarkEnd w:id="158"/>
      <w:bookmarkStart w:id="159" w:name="_Toc184313305"/>
      <w:bookmarkEnd w:id="159"/>
      <w:bookmarkStart w:id="160" w:name="_Toc184308098"/>
      <w:bookmarkEnd w:id="160"/>
      <w:bookmarkStart w:id="161" w:name="_Toc184313269"/>
      <w:bookmarkEnd w:id="161"/>
      <w:bookmarkStart w:id="162" w:name="_Toc184312100"/>
      <w:bookmarkEnd w:id="162"/>
      <w:bookmarkStart w:id="163" w:name="_Toc184313283"/>
      <w:bookmarkEnd w:id="163"/>
      <w:bookmarkStart w:id="164" w:name="_Toc184310336"/>
      <w:bookmarkEnd w:id="164"/>
      <w:bookmarkStart w:id="165" w:name="_Toc184312128"/>
      <w:bookmarkEnd w:id="165"/>
      <w:bookmarkStart w:id="166" w:name="_Toc184308037"/>
      <w:bookmarkEnd w:id="166"/>
      <w:bookmarkStart w:id="167" w:name="_Toc184308048"/>
      <w:bookmarkEnd w:id="167"/>
      <w:bookmarkStart w:id="168" w:name="_Toc184308106"/>
      <w:bookmarkEnd w:id="168"/>
      <w:bookmarkStart w:id="169" w:name="_Toc184314430"/>
      <w:bookmarkEnd w:id="169"/>
      <w:bookmarkStart w:id="170" w:name="_Toc184313310"/>
      <w:bookmarkEnd w:id="170"/>
      <w:bookmarkStart w:id="171" w:name="_Toc184308043"/>
      <w:bookmarkEnd w:id="171"/>
      <w:bookmarkStart w:id="172" w:name="_Toc184313298"/>
      <w:bookmarkEnd w:id="172"/>
      <w:bookmarkStart w:id="173" w:name="_Toc184314429"/>
      <w:bookmarkEnd w:id="173"/>
      <w:bookmarkStart w:id="174" w:name="_Toc184312096"/>
      <w:bookmarkEnd w:id="174"/>
      <w:bookmarkStart w:id="175" w:name="_Toc184314439"/>
      <w:bookmarkEnd w:id="175"/>
      <w:bookmarkStart w:id="176" w:name="_Toc184310281"/>
      <w:bookmarkEnd w:id="176"/>
      <w:bookmarkStart w:id="177" w:name="_Toc184313270"/>
      <w:bookmarkEnd w:id="177"/>
      <w:bookmarkStart w:id="178" w:name="_Toc184312122"/>
      <w:bookmarkEnd w:id="178"/>
      <w:bookmarkStart w:id="179" w:name="_Toc184314468"/>
      <w:bookmarkEnd w:id="179"/>
      <w:bookmarkStart w:id="180" w:name="_Toc184312106"/>
      <w:bookmarkEnd w:id="180"/>
      <w:bookmarkStart w:id="181" w:name="_Toc184310308"/>
      <w:bookmarkEnd w:id="181"/>
      <w:bookmarkStart w:id="182" w:name="_Toc184314449"/>
      <w:bookmarkEnd w:id="182"/>
      <w:bookmarkStart w:id="183" w:name="_Toc184310284"/>
      <w:bookmarkEnd w:id="183"/>
      <w:bookmarkStart w:id="184" w:name="_Toc184313304"/>
      <w:bookmarkEnd w:id="184"/>
      <w:bookmarkStart w:id="185" w:name="_Toc184314437"/>
      <w:bookmarkEnd w:id="185"/>
      <w:bookmarkStart w:id="186" w:name="_Toc184313268"/>
      <w:bookmarkEnd w:id="186"/>
      <w:bookmarkStart w:id="187" w:name="_Toc184308056"/>
      <w:bookmarkEnd w:id="187"/>
      <w:bookmarkStart w:id="188" w:name="_Toc184313274"/>
      <w:bookmarkEnd w:id="188"/>
      <w:bookmarkStart w:id="189" w:name="_Toc184308073"/>
      <w:bookmarkEnd w:id="189"/>
      <w:bookmarkStart w:id="190" w:name="_Toc184313262"/>
      <w:bookmarkEnd w:id="190"/>
      <w:bookmarkStart w:id="191" w:name="_Toc184308059"/>
      <w:bookmarkEnd w:id="191"/>
      <w:bookmarkStart w:id="192" w:name="_Toc184313266"/>
      <w:bookmarkEnd w:id="192"/>
      <w:bookmarkStart w:id="193" w:name="_Toc184312095"/>
      <w:bookmarkEnd w:id="193"/>
      <w:bookmarkStart w:id="194" w:name="_Toc184314431"/>
      <w:bookmarkEnd w:id="194"/>
      <w:bookmarkStart w:id="195" w:name="_Toc184313285"/>
      <w:bookmarkEnd w:id="195"/>
      <w:bookmarkStart w:id="196" w:name="_Toc184312082"/>
      <w:bookmarkEnd w:id="196"/>
      <w:bookmarkStart w:id="197" w:name="_Toc184314440"/>
      <w:bookmarkEnd w:id="197"/>
      <w:bookmarkStart w:id="198" w:name="_Toc184314433"/>
      <w:bookmarkEnd w:id="198"/>
      <w:bookmarkStart w:id="199" w:name="_Toc184310321"/>
      <w:bookmarkEnd w:id="199"/>
      <w:bookmarkStart w:id="200" w:name="_Toc184312073"/>
      <w:bookmarkEnd w:id="200"/>
      <w:bookmarkStart w:id="201" w:name="_Toc184312068"/>
      <w:bookmarkEnd w:id="201"/>
      <w:bookmarkStart w:id="202" w:name="_Toc184310316"/>
      <w:bookmarkEnd w:id="202"/>
      <w:bookmarkStart w:id="203" w:name="_Toc184313250"/>
      <w:bookmarkEnd w:id="203"/>
      <w:bookmarkStart w:id="204" w:name="_Toc184308074"/>
      <w:bookmarkEnd w:id="204"/>
      <w:bookmarkStart w:id="205" w:name="_Toc184312115"/>
      <w:bookmarkEnd w:id="205"/>
      <w:bookmarkStart w:id="206" w:name="_Toc184314435"/>
      <w:bookmarkEnd w:id="206"/>
      <w:bookmarkStart w:id="207" w:name="_Toc184310319"/>
      <w:bookmarkEnd w:id="207"/>
      <w:bookmarkStart w:id="208" w:name="_Toc184308095"/>
      <w:bookmarkEnd w:id="208"/>
      <w:bookmarkStart w:id="209" w:name="_Toc184314452"/>
      <w:bookmarkEnd w:id="209"/>
      <w:bookmarkStart w:id="210" w:name="_Toc184312076"/>
      <w:bookmarkEnd w:id="210"/>
      <w:bookmarkStart w:id="211" w:name="_Toc184313309"/>
      <w:bookmarkEnd w:id="211"/>
      <w:bookmarkStart w:id="212" w:name="_Toc184310304"/>
      <w:bookmarkEnd w:id="212"/>
      <w:bookmarkStart w:id="213" w:name="_Toc184312084"/>
      <w:bookmarkEnd w:id="213"/>
      <w:bookmarkStart w:id="214" w:name="_Toc184314427"/>
      <w:bookmarkEnd w:id="214"/>
      <w:bookmarkStart w:id="215" w:name="_Toc184308084"/>
      <w:bookmarkEnd w:id="215"/>
      <w:bookmarkStart w:id="216" w:name="_Toc184308036"/>
      <w:bookmarkEnd w:id="216"/>
      <w:bookmarkStart w:id="217" w:name="_Toc184312125"/>
      <w:bookmarkEnd w:id="217"/>
      <w:bookmarkStart w:id="218" w:name="_Toc184310285"/>
      <w:bookmarkEnd w:id="218"/>
      <w:bookmarkStart w:id="219" w:name="_Toc184313252"/>
      <w:bookmarkEnd w:id="219"/>
      <w:bookmarkStart w:id="220" w:name="_Toc184313307"/>
      <w:bookmarkEnd w:id="220"/>
      <w:bookmarkStart w:id="221" w:name="_Toc184312117"/>
      <w:bookmarkEnd w:id="221"/>
      <w:bookmarkStart w:id="222" w:name="_Toc184314412"/>
      <w:bookmarkEnd w:id="222"/>
      <w:bookmarkStart w:id="223" w:name="_Toc184310322"/>
      <w:bookmarkEnd w:id="223"/>
      <w:bookmarkStart w:id="224" w:name="_Toc184314441"/>
      <w:bookmarkEnd w:id="224"/>
      <w:bookmarkStart w:id="225" w:name="_Toc184308049"/>
      <w:bookmarkEnd w:id="225"/>
      <w:bookmarkStart w:id="226" w:name="_Toc184308053"/>
      <w:bookmarkEnd w:id="226"/>
      <w:bookmarkStart w:id="227" w:name="_Toc184313267"/>
      <w:bookmarkEnd w:id="227"/>
      <w:bookmarkStart w:id="228" w:name="_Toc184314455"/>
      <w:bookmarkEnd w:id="228"/>
      <w:bookmarkStart w:id="229" w:name="_Toc184314456"/>
      <w:bookmarkEnd w:id="229"/>
      <w:bookmarkStart w:id="230" w:name="_Toc184310320"/>
      <w:bookmarkEnd w:id="230"/>
      <w:bookmarkStart w:id="231" w:name="_Toc184312123"/>
      <w:bookmarkEnd w:id="231"/>
      <w:bookmarkStart w:id="232" w:name="_Toc184310315"/>
      <w:bookmarkEnd w:id="232"/>
      <w:bookmarkStart w:id="233" w:name="_Toc184312114"/>
      <w:bookmarkEnd w:id="233"/>
      <w:bookmarkStart w:id="234" w:name="_Toc184314410"/>
      <w:bookmarkEnd w:id="234"/>
      <w:bookmarkStart w:id="235" w:name="_Toc184310338"/>
      <w:bookmarkEnd w:id="235"/>
      <w:bookmarkStart w:id="236" w:name="_Toc184310302"/>
      <w:bookmarkEnd w:id="236"/>
      <w:bookmarkStart w:id="237" w:name="_Toc184308055"/>
      <w:bookmarkEnd w:id="237"/>
      <w:bookmarkStart w:id="238" w:name="_Toc184313282"/>
      <w:bookmarkEnd w:id="238"/>
      <w:bookmarkStart w:id="239" w:name="_Toc184313258"/>
      <w:bookmarkEnd w:id="239"/>
      <w:bookmarkStart w:id="240" w:name="_Toc184308086"/>
      <w:bookmarkEnd w:id="240"/>
      <w:bookmarkStart w:id="241" w:name="_Toc184312075"/>
      <w:bookmarkEnd w:id="241"/>
      <w:bookmarkStart w:id="242" w:name="_Toc184308090"/>
      <w:bookmarkEnd w:id="242"/>
      <w:bookmarkStart w:id="243" w:name="_Toc184314420"/>
      <w:bookmarkEnd w:id="243"/>
      <w:bookmarkStart w:id="244" w:name="_Toc184308044"/>
      <w:bookmarkEnd w:id="244"/>
      <w:bookmarkStart w:id="245" w:name="_Toc184313301"/>
      <w:bookmarkEnd w:id="245"/>
      <w:bookmarkStart w:id="246" w:name="_Toc184310313"/>
      <w:bookmarkEnd w:id="246"/>
      <w:bookmarkStart w:id="247" w:name="_Toc184308094"/>
      <w:bookmarkEnd w:id="247"/>
      <w:bookmarkStart w:id="248" w:name="_Toc184314463"/>
      <w:bookmarkEnd w:id="248"/>
      <w:bookmarkStart w:id="249" w:name="_Toc184314425"/>
      <w:bookmarkEnd w:id="249"/>
      <w:bookmarkStart w:id="250" w:name="_Toc184313238"/>
      <w:bookmarkEnd w:id="250"/>
      <w:bookmarkStart w:id="251" w:name="_Toc184312110"/>
      <w:bookmarkEnd w:id="251"/>
      <w:bookmarkStart w:id="252" w:name="_Toc184312094"/>
      <w:bookmarkEnd w:id="252"/>
      <w:bookmarkStart w:id="253" w:name="_Toc184308039"/>
      <w:bookmarkEnd w:id="253"/>
      <w:bookmarkStart w:id="254" w:name="_Toc184308102"/>
      <w:bookmarkEnd w:id="254"/>
      <w:bookmarkStart w:id="255" w:name="_Toc184313239"/>
      <w:bookmarkEnd w:id="255"/>
      <w:bookmarkStart w:id="256" w:name="_Toc184310282"/>
      <w:bookmarkEnd w:id="256"/>
      <w:bookmarkStart w:id="257" w:name="_Toc184310317"/>
      <w:bookmarkEnd w:id="257"/>
      <w:bookmarkStart w:id="258" w:name="_Toc184310332"/>
      <w:bookmarkEnd w:id="258"/>
      <w:bookmarkStart w:id="259" w:name="_Toc184312119"/>
      <w:bookmarkEnd w:id="259"/>
      <w:bookmarkStart w:id="260" w:name="_Toc184308051"/>
      <w:bookmarkEnd w:id="260"/>
      <w:bookmarkStart w:id="261" w:name="_Toc184312089"/>
      <w:bookmarkEnd w:id="261"/>
      <w:bookmarkStart w:id="262" w:name="_Toc184313240"/>
      <w:bookmarkEnd w:id="262"/>
      <w:bookmarkStart w:id="263" w:name="_Toc184312067"/>
      <w:bookmarkEnd w:id="263"/>
      <w:bookmarkStart w:id="264" w:name="_Toc184313241"/>
      <w:bookmarkEnd w:id="264"/>
      <w:bookmarkStart w:id="265" w:name="_Toc184308085"/>
      <w:bookmarkEnd w:id="265"/>
      <w:bookmarkStart w:id="266" w:name="_Toc184308066"/>
      <w:bookmarkEnd w:id="266"/>
      <w:bookmarkStart w:id="267" w:name="_Toc184310323"/>
      <w:bookmarkEnd w:id="267"/>
      <w:bookmarkStart w:id="268" w:name="_Toc184313279"/>
      <w:bookmarkEnd w:id="268"/>
      <w:bookmarkStart w:id="269" w:name="_Toc184310296"/>
      <w:bookmarkEnd w:id="269"/>
      <w:bookmarkStart w:id="270" w:name="_Toc184310333"/>
      <w:bookmarkEnd w:id="270"/>
      <w:bookmarkStart w:id="271" w:name="_Toc184308081"/>
      <w:bookmarkEnd w:id="271"/>
      <w:bookmarkStart w:id="272" w:name="_Toc184310312"/>
      <w:bookmarkEnd w:id="272"/>
      <w:bookmarkStart w:id="273" w:name="_Toc184312079"/>
      <w:bookmarkEnd w:id="273"/>
      <w:bookmarkStart w:id="274" w:name="_Toc184313295"/>
      <w:bookmarkEnd w:id="274"/>
      <w:bookmarkStart w:id="275" w:name="_Toc184308101"/>
      <w:bookmarkEnd w:id="275"/>
      <w:bookmarkStart w:id="276" w:name="_Toc184310311"/>
      <w:bookmarkEnd w:id="276"/>
      <w:bookmarkStart w:id="277" w:name="_Toc184308047"/>
      <w:bookmarkEnd w:id="277"/>
      <w:bookmarkStart w:id="278" w:name="_Toc184310279"/>
      <w:bookmarkEnd w:id="278"/>
      <w:bookmarkStart w:id="279" w:name="_Toc184310339"/>
      <w:bookmarkEnd w:id="279"/>
      <w:bookmarkStart w:id="280" w:name="_Toc184308108"/>
      <w:bookmarkEnd w:id="280"/>
      <w:bookmarkStart w:id="281" w:name="_Toc184308068"/>
      <w:bookmarkEnd w:id="281"/>
      <w:bookmarkStart w:id="282" w:name="_Toc184313260"/>
      <w:bookmarkEnd w:id="282"/>
      <w:bookmarkStart w:id="283" w:name="_Toc184308058"/>
      <w:bookmarkEnd w:id="283"/>
      <w:bookmarkStart w:id="284" w:name="_Toc184312078"/>
      <w:bookmarkEnd w:id="284"/>
      <w:bookmarkStart w:id="285" w:name="_Toc184314470"/>
      <w:bookmarkEnd w:id="285"/>
      <w:bookmarkStart w:id="286" w:name="_Toc184312134"/>
      <w:bookmarkEnd w:id="286"/>
      <w:bookmarkStart w:id="287" w:name="_Toc184314478"/>
      <w:bookmarkEnd w:id="287"/>
      <w:bookmarkStart w:id="288" w:name="_Toc184314476"/>
      <w:bookmarkEnd w:id="288"/>
      <w:bookmarkStart w:id="289" w:name="_Toc184310329"/>
      <w:bookmarkEnd w:id="289"/>
      <w:bookmarkStart w:id="290" w:name="_Toc184308076"/>
      <w:bookmarkEnd w:id="290"/>
      <w:bookmarkStart w:id="291" w:name="_Toc184312080"/>
      <w:bookmarkEnd w:id="291"/>
      <w:bookmarkStart w:id="292" w:name="_Toc184313287"/>
      <w:bookmarkEnd w:id="292"/>
      <w:bookmarkStart w:id="293" w:name="_Toc184312118"/>
      <w:bookmarkEnd w:id="293"/>
      <w:bookmarkStart w:id="294" w:name="_Toc184310340"/>
      <w:bookmarkEnd w:id="294"/>
      <w:bookmarkStart w:id="295" w:name="_Toc184313308"/>
      <w:bookmarkEnd w:id="295"/>
      <w:bookmarkStart w:id="296" w:name="_Toc184314469"/>
      <w:bookmarkEnd w:id="296"/>
      <w:bookmarkStart w:id="297" w:name="_Toc184314446"/>
      <w:bookmarkEnd w:id="297"/>
      <w:bookmarkStart w:id="298" w:name="_Toc184313256"/>
      <w:bookmarkEnd w:id="298"/>
      <w:bookmarkStart w:id="299" w:name="_Toc184314472"/>
      <w:bookmarkEnd w:id="299"/>
      <w:bookmarkStart w:id="300" w:name="_Toc184314457"/>
      <w:bookmarkEnd w:id="300"/>
      <w:bookmarkStart w:id="301" w:name="_Toc184308100"/>
      <w:bookmarkEnd w:id="301"/>
      <w:bookmarkStart w:id="302" w:name="_Toc184314466"/>
      <w:bookmarkEnd w:id="302"/>
      <w:bookmarkStart w:id="303" w:name="_Toc184313289"/>
      <w:bookmarkEnd w:id="303"/>
      <w:bookmarkStart w:id="304" w:name="_Toc184312108"/>
      <w:bookmarkEnd w:id="304"/>
      <w:bookmarkStart w:id="305" w:name="_Toc184308071"/>
      <w:bookmarkEnd w:id="305"/>
      <w:bookmarkStart w:id="306" w:name="_Toc184312074"/>
      <w:bookmarkEnd w:id="306"/>
      <w:bookmarkStart w:id="307" w:name="_Toc184308062"/>
      <w:bookmarkEnd w:id="307"/>
      <w:bookmarkStart w:id="308" w:name="_Toc184314423"/>
      <w:bookmarkEnd w:id="308"/>
      <w:bookmarkStart w:id="309" w:name="_Toc184314436"/>
      <w:bookmarkEnd w:id="309"/>
      <w:bookmarkStart w:id="310" w:name="_Toc184310314"/>
      <w:bookmarkEnd w:id="310"/>
      <w:bookmarkStart w:id="311" w:name="_Toc184310300"/>
      <w:bookmarkEnd w:id="311"/>
      <w:bookmarkStart w:id="312" w:name="_Toc184312129"/>
      <w:bookmarkEnd w:id="312"/>
      <w:bookmarkStart w:id="313" w:name="_Toc184308083"/>
      <w:bookmarkEnd w:id="313"/>
      <w:bookmarkStart w:id="314" w:name="_Toc184310283"/>
      <w:bookmarkEnd w:id="314"/>
      <w:bookmarkStart w:id="315" w:name="_Toc184314421"/>
      <w:bookmarkEnd w:id="315"/>
      <w:bookmarkStart w:id="316" w:name="_Toc184308054"/>
      <w:bookmarkEnd w:id="316"/>
      <w:bookmarkStart w:id="317" w:name="_Toc184314454"/>
      <w:bookmarkEnd w:id="317"/>
      <w:bookmarkStart w:id="318" w:name="_Toc184313303"/>
      <w:bookmarkEnd w:id="318"/>
      <w:bookmarkStart w:id="319" w:name="_Toc184312102"/>
      <w:bookmarkEnd w:id="319"/>
      <w:bookmarkStart w:id="320" w:name="_Toc184310326"/>
      <w:bookmarkEnd w:id="320"/>
      <w:bookmarkStart w:id="321" w:name="_Toc184310324"/>
      <w:bookmarkEnd w:id="321"/>
      <w:bookmarkStart w:id="322" w:name="_Toc184312085"/>
      <w:bookmarkEnd w:id="322"/>
      <w:bookmarkStart w:id="323" w:name="_Toc184308077"/>
      <w:bookmarkEnd w:id="323"/>
      <w:bookmarkStart w:id="324" w:name="_Toc184314419"/>
      <w:bookmarkEnd w:id="324"/>
      <w:bookmarkStart w:id="325" w:name="_Toc184310276"/>
      <w:bookmarkEnd w:id="325"/>
      <w:bookmarkStart w:id="326" w:name="_Toc184310341"/>
      <w:bookmarkEnd w:id="326"/>
      <w:bookmarkStart w:id="327" w:name="_Toc184313264"/>
      <w:bookmarkEnd w:id="327"/>
      <w:bookmarkStart w:id="328" w:name="_Toc184312113"/>
      <w:bookmarkEnd w:id="328"/>
      <w:bookmarkStart w:id="329" w:name="_Toc184313245"/>
      <w:bookmarkEnd w:id="329"/>
      <w:bookmarkStart w:id="330" w:name="_Toc184310273"/>
      <w:bookmarkEnd w:id="330"/>
      <w:bookmarkStart w:id="331" w:name="_Toc184312092"/>
      <w:bookmarkEnd w:id="331"/>
      <w:bookmarkStart w:id="332" w:name="_Toc184310343"/>
      <w:bookmarkEnd w:id="332"/>
      <w:bookmarkStart w:id="333" w:name="_Toc184313290"/>
      <w:bookmarkEnd w:id="333"/>
      <w:bookmarkStart w:id="334" w:name="_Toc184314447"/>
      <w:bookmarkEnd w:id="334"/>
      <w:bookmarkStart w:id="335" w:name="_Toc184312116"/>
      <w:bookmarkEnd w:id="335"/>
      <w:bookmarkStart w:id="336" w:name="_Toc184313281"/>
      <w:bookmarkEnd w:id="336"/>
      <w:bookmarkStart w:id="337" w:name="_Toc184308070"/>
      <w:bookmarkEnd w:id="337"/>
      <w:bookmarkStart w:id="338" w:name="_Toc184314434"/>
      <w:bookmarkEnd w:id="338"/>
      <w:bookmarkStart w:id="339" w:name="_Toc184310278"/>
      <w:bookmarkEnd w:id="339"/>
      <w:bookmarkStart w:id="340" w:name="_Toc184313293"/>
      <w:bookmarkEnd w:id="340"/>
      <w:bookmarkStart w:id="341" w:name="_Toc184310306"/>
      <w:bookmarkEnd w:id="341"/>
      <w:bookmarkStart w:id="342" w:name="_Toc184312107"/>
      <w:bookmarkEnd w:id="342"/>
      <w:bookmarkStart w:id="343" w:name="_Toc184308097"/>
      <w:bookmarkEnd w:id="343"/>
      <w:bookmarkStart w:id="344" w:name="_Toc184310307"/>
      <w:bookmarkEnd w:id="344"/>
      <w:bookmarkStart w:id="345" w:name="_Toc184314426"/>
      <w:bookmarkEnd w:id="345"/>
      <w:bookmarkStart w:id="346" w:name="_Toc184313294"/>
      <w:bookmarkEnd w:id="346"/>
      <w:bookmarkStart w:id="347" w:name="_Toc184313280"/>
      <w:bookmarkEnd w:id="347"/>
      <w:bookmarkStart w:id="348" w:name="_Toc184314479"/>
      <w:bookmarkEnd w:id="348"/>
      <w:bookmarkStart w:id="349" w:name="_Toc184310305"/>
      <w:bookmarkEnd w:id="349"/>
      <w:bookmarkStart w:id="350" w:name="_Toc184312099"/>
      <w:bookmarkEnd w:id="350"/>
      <w:bookmarkStart w:id="351" w:name="_Toc184313300"/>
      <w:bookmarkEnd w:id="351"/>
      <w:bookmarkStart w:id="352" w:name="_Toc184314428"/>
      <w:bookmarkEnd w:id="352"/>
      <w:bookmarkStart w:id="353" w:name="_Toc184308092"/>
      <w:bookmarkEnd w:id="353"/>
      <w:bookmarkStart w:id="354" w:name="_Toc184308079"/>
      <w:bookmarkEnd w:id="354"/>
      <w:bookmarkStart w:id="355" w:name="_Toc184308082"/>
      <w:bookmarkEnd w:id="355"/>
      <w:bookmarkStart w:id="356" w:name="_Toc184312133"/>
      <w:bookmarkEnd w:id="356"/>
      <w:bookmarkStart w:id="357" w:name="_Toc184310325"/>
      <w:bookmarkEnd w:id="357"/>
      <w:bookmarkStart w:id="358" w:name="_Toc184314461"/>
      <w:bookmarkEnd w:id="358"/>
      <w:bookmarkStart w:id="359" w:name="_Toc184313243"/>
      <w:bookmarkEnd w:id="359"/>
      <w:bookmarkStart w:id="360" w:name="_Toc184314444"/>
      <w:bookmarkEnd w:id="360"/>
      <w:bookmarkStart w:id="361" w:name="_Toc184308087"/>
      <w:bookmarkEnd w:id="361"/>
      <w:bookmarkStart w:id="362" w:name="_Toc184313251"/>
      <w:bookmarkEnd w:id="362"/>
      <w:bookmarkStart w:id="363" w:name="_Toc184314432"/>
      <w:bookmarkEnd w:id="363"/>
      <w:bookmarkStart w:id="364" w:name="_Toc184308107"/>
      <w:bookmarkEnd w:id="364"/>
      <w:bookmarkStart w:id="365" w:name="_Toc184312127"/>
      <w:bookmarkEnd w:id="365"/>
      <w:bookmarkStart w:id="366" w:name="_Toc184310298"/>
      <w:bookmarkEnd w:id="366"/>
      <w:bookmarkStart w:id="367" w:name="_Toc184308050"/>
      <w:bookmarkEnd w:id="367"/>
      <w:bookmarkStart w:id="368" w:name="_Toc184314442"/>
      <w:bookmarkEnd w:id="368"/>
      <w:bookmarkStart w:id="369" w:name="_Toc184312135"/>
      <w:bookmarkEnd w:id="369"/>
      <w:bookmarkStart w:id="370" w:name="_Toc184313261"/>
      <w:bookmarkEnd w:id="370"/>
      <w:bookmarkStart w:id="371" w:name="_Toc184310335"/>
      <w:bookmarkEnd w:id="371"/>
      <w:bookmarkStart w:id="372" w:name="_Toc184313259"/>
      <w:bookmarkEnd w:id="372"/>
      <w:bookmarkStart w:id="373" w:name="_Toc184313248"/>
      <w:bookmarkEnd w:id="373"/>
      <w:bookmarkStart w:id="374" w:name="_Toc184313297"/>
      <w:bookmarkEnd w:id="374"/>
      <w:bookmarkStart w:id="375" w:name="_Toc184314471"/>
      <w:bookmarkEnd w:id="375"/>
      <w:bookmarkStart w:id="376" w:name="_Toc184312124"/>
      <w:bookmarkEnd w:id="376"/>
      <w:bookmarkStart w:id="377" w:name="_Toc184312070"/>
      <w:bookmarkEnd w:id="377"/>
      <w:bookmarkStart w:id="378" w:name="_Toc184314451"/>
      <w:bookmarkEnd w:id="378"/>
      <w:bookmarkStart w:id="379" w:name="_Toc184314438"/>
      <w:bookmarkEnd w:id="379"/>
      <w:bookmarkStart w:id="380" w:name="_Toc184313263"/>
      <w:bookmarkEnd w:id="380"/>
      <w:bookmarkStart w:id="381" w:name="_Toc184313273"/>
      <w:bookmarkEnd w:id="381"/>
      <w:bookmarkStart w:id="382" w:name="_Toc184314462"/>
      <w:bookmarkEnd w:id="382"/>
      <w:bookmarkStart w:id="383" w:name="_Toc184314459"/>
      <w:bookmarkEnd w:id="383"/>
      <w:bookmarkStart w:id="384" w:name="_Toc184313292"/>
      <w:bookmarkEnd w:id="384"/>
      <w:bookmarkStart w:id="385" w:name="_Toc184313247"/>
      <w:bookmarkEnd w:id="385"/>
      <w:bookmarkStart w:id="386" w:name="_Toc184312136"/>
      <w:bookmarkEnd w:id="386"/>
      <w:bookmarkStart w:id="387" w:name="_Toc184312131"/>
      <w:bookmarkEnd w:id="387"/>
      <w:bookmarkStart w:id="388" w:name="_Toc184310289"/>
      <w:bookmarkEnd w:id="388"/>
      <w:bookmarkStart w:id="389" w:name="_Toc184308045"/>
      <w:bookmarkEnd w:id="389"/>
      <w:bookmarkStart w:id="390" w:name="_Toc184308089"/>
      <w:bookmarkEnd w:id="390"/>
      <w:r>
        <w:rPr>
          <w:rFonts w:hint="eastAsia" w:ascii="仿宋" w:hAnsi="仿宋" w:eastAsia="仿宋" w:cs="仿宋"/>
          <w:b/>
          <w:bCs/>
          <w:sz w:val="36"/>
          <w:szCs w:val="36"/>
        </w:rPr>
        <w:t>评标办法</w:t>
      </w:r>
    </w:p>
    <w:p w14:paraId="7E331BC5">
      <w:pPr>
        <w:snapToGrid w:val="0"/>
        <w:spacing w:line="360" w:lineRule="auto"/>
        <w:jc w:val="center"/>
        <w:rPr>
          <w:rFonts w:ascii="仿宋" w:hAnsi="仿宋" w:eastAsia="仿宋"/>
          <w:b/>
          <w:bCs/>
          <w:sz w:val="32"/>
          <w:szCs w:val="32"/>
        </w:rPr>
      </w:pPr>
      <w:r>
        <w:rPr>
          <w:rFonts w:hint="eastAsia" w:ascii="仿宋" w:hAnsi="仿宋" w:eastAsia="仿宋" w:cs="仿宋"/>
          <w:b/>
          <w:bCs/>
          <w:sz w:val="32"/>
          <w:szCs w:val="32"/>
        </w:rPr>
        <w:t>评标办法前附表</w:t>
      </w:r>
    </w:p>
    <w:p w14:paraId="23E7B7B9">
      <w:pPr>
        <w:snapToGrid w:val="0"/>
        <w:spacing w:line="360" w:lineRule="auto"/>
        <w:ind w:firstLine="148" w:firstLineChars="62"/>
        <w:jc w:val="left"/>
        <w:rPr>
          <w:rFonts w:ascii="仿宋" w:hAnsi="仿宋" w:eastAsia="仿宋"/>
          <w:color w:val="000000"/>
          <w:sz w:val="24"/>
          <w:szCs w:val="24"/>
        </w:rPr>
      </w:pPr>
      <w:r>
        <w:rPr>
          <w:rFonts w:ascii="仿宋" w:hAnsi="仿宋" w:eastAsia="仿宋" w:cs="仿宋"/>
          <w:color w:val="000000"/>
          <w:sz w:val="24"/>
          <w:szCs w:val="24"/>
        </w:rPr>
        <w:t xml:space="preserve"> </w:t>
      </w:r>
      <w:r>
        <w:rPr>
          <w:rFonts w:hint="eastAsia" w:ascii="仿宋" w:hAnsi="仿宋" w:eastAsia="仿宋" w:cs="仿宋"/>
          <w:color w:val="000000"/>
          <w:sz w:val="24"/>
          <w:szCs w:val="24"/>
        </w:rPr>
        <w:t>根据《招标投标法及实施条例》等有关法律法规，结合本项目的实际需求，制定本办法。</w:t>
      </w:r>
    </w:p>
    <w:p w14:paraId="3AC04053">
      <w:pPr>
        <w:spacing w:afterLines="50" w:line="360" w:lineRule="auto"/>
        <w:ind w:firstLine="482"/>
        <w:rPr>
          <w:rFonts w:ascii="仿宋" w:hAnsi="仿宋" w:eastAsia="仿宋"/>
          <w:b/>
          <w:bCs/>
          <w:color w:val="000000"/>
          <w:sz w:val="24"/>
          <w:szCs w:val="24"/>
        </w:rPr>
      </w:pPr>
      <w:r>
        <w:rPr>
          <w:rFonts w:hint="eastAsia" w:ascii="仿宋" w:hAnsi="仿宋" w:eastAsia="仿宋" w:cs="仿宋"/>
          <w:b/>
          <w:bCs/>
          <w:color w:val="000000"/>
          <w:sz w:val="24"/>
          <w:szCs w:val="24"/>
        </w:rPr>
        <w:t>一、总则</w:t>
      </w:r>
    </w:p>
    <w:p w14:paraId="0AA99890">
      <w:pPr>
        <w:tabs>
          <w:tab w:val="left" w:pos="0"/>
        </w:tabs>
        <w:spacing w:line="360" w:lineRule="auto"/>
        <w:ind w:firstLine="540" w:firstLineChars="225"/>
        <w:rPr>
          <w:rFonts w:ascii="仿宋" w:hAnsi="仿宋" w:eastAsia="仿宋"/>
          <w:color w:val="000000"/>
          <w:sz w:val="24"/>
          <w:szCs w:val="24"/>
        </w:rPr>
      </w:pPr>
      <w:r>
        <w:rPr>
          <w:rFonts w:hint="eastAsia" w:ascii="仿宋" w:hAnsi="仿宋" w:eastAsia="仿宋" w:cs="仿宋"/>
          <w:color w:val="000000"/>
          <w:sz w:val="24"/>
          <w:szCs w:val="24"/>
        </w:rPr>
        <w:t>本次评标采用综合评分法，总分为</w:t>
      </w:r>
      <w:r>
        <w:rPr>
          <w:rFonts w:ascii="仿宋" w:hAnsi="仿宋" w:eastAsia="仿宋" w:cs="仿宋"/>
          <w:color w:val="000000"/>
          <w:sz w:val="24"/>
          <w:szCs w:val="24"/>
        </w:rPr>
        <w:t>100</w:t>
      </w:r>
      <w:r>
        <w:rPr>
          <w:rFonts w:hint="eastAsia" w:ascii="仿宋" w:hAnsi="仿宋" w:eastAsia="仿宋" w:cs="仿宋"/>
          <w:color w:val="000000"/>
          <w:sz w:val="24"/>
          <w:szCs w:val="24"/>
        </w:rPr>
        <w:t>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w:t>
      </w:r>
      <w:r>
        <w:rPr>
          <w:rFonts w:ascii="仿宋" w:hAnsi="仿宋" w:eastAsia="仿宋" w:cs="仿宋"/>
          <w:color w:val="000000"/>
          <w:sz w:val="24"/>
          <w:szCs w:val="24"/>
        </w:rPr>
        <w:t>2</w:t>
      </w:r>
      <w:r>
        <w:rPr>
          <w:rFonts w:hint="eastAsia" w:ascii="仿宋" w:hAnsi="仿宋" w:eastAsia="仿宋" w:cs="仿宋"/>
          <w:color w:val="000000"/>
          <w:sz w:val="24"/>
          <w:szCs w:val="24"/>
        </w:rPr>
        <w:t>位。</w:t>
      </w:r>
    </w:p>
    <w:p w14:paraId="4AE27152">
      <w:pPr>
        <w:pStyle w:val="85"/>
        <w:spacing w:before="0" w:line="440" w:lineRule="exact"/>
        <w:ind w:firstLine="602" w:firstLineChars="250"/>
        <w:rPr>
          <w:rFonts w:ascii="仿宋" w:hAnsi="仿宋" w:eastAsia="仿宋"/>
          <w:b/>
          <w:bCs/>
          <w:color w:val="000000"/>
          <w:highlight w:val="yellow"/>
        </w:rPr>
      </w:pPr>
      <w:r>
        <w:rPr>
          <w:rFonts w:hint="eastAsia" w:ascii="仿宋" w:hAnsi="仿宋" w:eastAsia="仿宋" w:cs="仿宋"/>
          <w:b/>
          <w:bCs/>
          <w:color w:val="000000"/>
        </w:rPr>
        <w:t>二、价格分（</w:t>
      </w:r>
      <w:r>
        <w:rPr>
          <w:rFonts w:hint="eastAsia" w:ascii="仿宋" w:hAnsi="仿宋" w:eastAsia="仿宋" w:cs="仿宋"/>
          <w:b/>
          <w:bCs/>
          <w:color w:val="000000"/>
          <w:lang w:val="en-US" w:eastAsia="zh-CN"/>
        </w:rPr>
        <w:t>3</w:t>
      </w:r>
      <w:r>
        <w:rPr>
          <w:rFonts w:ascii="仿宋" w:hAnsi="仿宋" w:eastAsia="仿宋" w:cs="仿宋"/>
          <w:b/>
          <w:bCs/>
          <w:color w:val="000000"/>
        </w:rPr>
        <w:t>0</w:t>
      </w:r>
      <w:r>
        <w:rPr>
          <w:rFonts w:hint="eastAsia" w:ascii="仿宋" w:hAnsi="仿宋" w:eastAsia="仿宋" w:cs="仿宋"/>
          <w:b/>
          <w:bCs/>
          <w:color w:val="000000"/>
        </w:rPr>
        <w:t>分）</w:t>
      </w:r>
    </w:p>
    <w:p w14:paraId="229FA7FB">
      <w:pPr>
        <w:pStyle w:val="85"/>
        <w:spacing w:before="0" w:line="440" w:lineRule="exact"/>
        <w:ind w:firstLine="600" w:firstLineChars="250"/>
        <w:rPr>
          <w:rFonts w:ascii="仿宋" w:hAnsi="仿宋" w:eastAsia="仿宋"/>
          <w:color w:val="000000"/>
        </w:rPr>
      </w:pPr>
      <w:r>
        <w:rPr>
          <w:rFonts w:hint="eastAsia" w:ascii="仿宋" w:hAnsi="仿宋" w:eastAsia="仿宋" w:cs="仿宋"/>
          <w:color w:val="000000"/>
        </w:rPr>
        <w:t>投标价格的合理性：分析投标价格是否合理，投标价格范围是否完整，有否重大错漏项。投标价格分计算方法：满足招标文件要求且投标价格最低的投标报价为评标基准价，其他投标人的价格分统一按照下列公式计算：投标报价得分</w:t>
      </w:r>
      <w:r>
        <w:rPr>
          <w:rFonts w:ascii="仿宋" w:hAnsi="仿宋" w:eastAsia="仿宋" w:cs="仿宋"/>
          <w:color w:val="000000"/>
        </w:rPr>
        <w:t>=(</w:t>
      </w:r>
      <w:r>
        <w:rPr>
          <w:rFonts w:hint="eastAsia" w:ascii="仿宋" w:hAnsi="仿宋" w:eastAsia="仿宋" w:cs="仿宋"/>
          <w:color w:val="000000"/>
        </w:rPr>
        <w:t>评标基准价／投标报价</w:t>
      </w:r>
      <w:r>
        <w:rPr>
          <w:rFonts w:ascii="仿宋" w:hAnsi="仿宋" w:eastAsia="仿宋" w:cs="仿宋"/>
          <w:color w:val="000000"/>
        </w:rPr>
        <w:t>)</w:t>
      </w:r>
      <w:r>
        <w:rPr>
          <w:rFonts w:hint="eastAsia" w:ascii="仿宋" w:hAnsi="仿宋" w:eastAsia="仿宋" w:cs="仿宋"/>
          <w:color w:val="000000"/>
        </w:rPr>
        <w:t>×</w:t>
      </w:r>
      <w:r>
        <w:rPr>
          <w:rFonts w:hint="eastAsia" w:ascii="仿宋" w:hAnsi="仿宋" w:eastAsia="仿宋" w:cs="仿宋"/>
          <w:color w:val="000000"/>
          <w:lang w:val="en-US" w:eastAsia="zh-CN"/>
        </w:rPr>
        <w:t>30</w:t>
      </w:r>
      <w:r>
        <w:rPr>
          <w:rFonts w:hint="eastAsia" w:ascii="仿宋" w:hAnsi="仿宋" w:eastAsia="仿宋" w:cs="仿宋"/>
          <w:color w:val="000000"/>
        </w:rPr>
        <w:t>（精确到小数点后二位）。</w:t>
      </w:r>
    </w:p>
    <w:p w14:paraId="442D63B8">
      <w:pPr>
        <w:pStyle w:val="85"/>
        <w:spacing w:before="0" w:line="440" w:lineRule="exact"/>
        <w:ind w:firstLine="602" w:firstLineChars="250"/>
        <w:rPr>
          <w:rFonts w:ascii="仿宋" w:hAnsi="仿宋" w:eastAsia="仿宋"/>
          <w:b/>
          <w:bCs/>
          <w:color w:val="000000"/>
        </w:rPr>
      </w:pPr>
      <w:r>
        <w:rPr>
          <w:rFonts w:hint="eastAsia" w:ascii="仿宋" w:hAnsi="仿宋" w:eastAsia="仿宋" w:cs="仿宋"/>
          <w:b/>
          <w:bCs/>
          <w:color w:val="000000"/>
        </w:rPr>
        <w:t>三、技术、商务分（</w:t>
      </w:r>
      <w:bookmarkStart w:id="391" w:name="techGrade"/>
      <w:r>
        <w:rPr>
          <w:rFonts w:hint="eastAsia" w:ascii="仿宋" w:hAnsi="仿宋" w:eastAsia="仿宋" w:cs="仿宋"/>
          <w:b/>
          <w:bCs/>
          <w:color w:val="000000"/>
          <w:lang w:val="en-US" w:eastAsia="zh-CN"/>
        </w:rPr>
        <w:t>7</w:t>
      </w:r>
      <w:r>
        <w:rPr>
          <w:rFonts w:ascii="仿宋" w:hAnsi="仿宋" w:eastAsia="仿宋" w:cs="仿宋"/>
          <w:b/>
          <w:bCs/>
          <w:color w:val="000000"/>
        </w:rPr>
        <w:t>0</w:t>
      </w:r>
      <w:bookmarkEnd w:id="391"/>
      <w:r>
        <w:rPr>
          <w:rFonts w:hint="eastAsia" w:ascii="仿宋" w:hAnsi="仿宋" w:eastAsia="仿宋" w:cs="仿宋"/>
          <w:b/>
          <w:bCs/>
          <w:color w:val="000000"/>
        </w:rPr>
        <w:t>分）</w:t>
      </w:r>
    </w:p>
    <w:p w14:paraId="2D26F2EA">
      <w:pPr>
        <w:pStyle w:val="85"/>
        <w:spacing w:before="0" w:line="440" w:lineRule="exact"/>
        <w:ind w:firstLine="602" w:firstLineChars="250"/>
        <w:rPr>
          <w:rFonts w:ascii="仿宋" w:hAnsi="仿宋" w:eastAsia="仿宋"/>
          <w:b/>
          <w:bCs/>
          <w:color w:val="000000"/>
        </w:rPr>
      </w:pPr>
      <w:r>
        <w:rPr>
          <w:rFonts w:hint="eastAsia" w:ascii="仿宋" w:hAnsi="仿宋" w:eastAsia="仿宋" w:cs="仿宋"/>
          <w:b/>
          <w:bCs/>
          <w:color w:val="000000"/>
        </w:rPr>
        <w:t>（</w:t>
      </w:r>
      <w:r>
        <w:rPr>
          <w:rFonts w:ascii="仿宋" w:hAnsi="仿宋" w:eastAsia="仿宋" w:cs="仿宋"/>
          <w:b/>
          <w:bCs/>
          <w:color w:val="000000"/>
        </w:rPr>
        <w:t>1</w:t>
      </w:r>
      <w:r>
        <w:rPr>
          <w:rFonts w:hint="eastAsia" w:ascii="仿宋" w:hAnsi="仿宋" w:eastAsia="仿宋" w:cs="仿宋"/>
          <w:b/>
          <w:bCs/>
          <w:color w:val="000000"/>
        </w:rPr>
        <w:t>）技术、商务分的计算：</w:t>
      </w:r>
    </w:p>
    <w:p w14:paraId="60F57452">
      <w:pPr>
        <w:pStyle w:val="85"/>
        <w:spacing w:before="0" w:line="440" w:lineRule="exact"/>
        <w:ind w:firstLine="600" w:firstLineChars="250"/>
        <w:rPr>
          <w:rFonts w:ascii="仿宋" w:hAnsi="仿宋" w:eastAsia="仿宋"/>
          <w:color w:val="000000"/>
        </w:rPr>
      </w:pPr>
      <w:r>
        <w:rPr>
          <w:rFonts w:hint="eastAsia" w:ascii="仿宋" w:hAnsi="仿宋" w:eastAsia="仿宋" w:cs="仿宋"/>
          <w:color w:val="000000"/>
        </w:rPr>
        <w:t>技术、商务分按照评标委员会成员的独立评分结果汇总数的算术平均分计算，计算公式为：</w:t>
      </w:r>
    </w:p>
    <w:p w14:paraId="54382CB5">
      <w:pPr>
        <w:pStyle w:val="85"/>
        <w:spacing w:before="0" w:line="440" w:lineRule="exact"/>
        <w:ind w:firstLine="600" w:firstLineChars="250"/>
        <w:rPr>
          <w:rFonts w:ascii="仿宋" w:hAnsi="仿宋" w:eastAsia="仿宋"/>
          <w:color w:val="000000"/>
        </w:rPr>
      </w:pPr>
      <w:r>
        <w:rPr>
          <w:rFonts w:hint="eastAsia" w:ascii="仿宋" w:hAnsi="仿宋" w:eastAsia="仿宋" w:cs="仿宋"/>
          <w:color w:val="000000"/>
        </w:rPr>
        <w:t>技术、商务分</w:t>
      </w:r>
      <w:r>
        <w:rPr>
          <w:rFonts w:ascii="仿宋" w:hAnsi="仿宋" w:eastAsia="仿宋" w:cs="仿宋"/>
          <w:color w:val="000000"/>
        </w:rPr>
        <w:t>=</w:t>
      </w:r>
      <w:r>
        <w:rPr>
          <w:rFonts w:hint="eastAsia" w:ascii="仿宋" w:hAnsi="仿宋" w:eastAsia="仿宋" w:cs="仿宋"/>
          <w:color w:val="000000"/>
        </w:rPr>
        <w:t>评标委员会所有成员评分合计数</w:t>
      </w:r>
      <w:r>
        <w:rPr>
          <w:rFonts w:ascii="仿宋" w:hAnsi="仿宋" w:eastAsia="仿宋" w:cs="仿宋"/>
          <w:color w:val="000000"/>
        </w:rPr>
        <w:t>/</w:t>
      </w:r>
      <w:r>
        <w:rPr>
          <w:rFonts w:hint="eastAsia" w:ascii="仿宋" w:hAnsi="仿宋" w:eastAsia="仿宋" w:cs="仿宋"/>
          <w:color w:val="000000"/>
        </w:rPr>
        <w:t>评标委员会组成人员数</w:t>
      </w:r>
    </w:p>
    <w:p w14:paraId="29E2641F">
      <w:pPr>
        <w:pStyle w:val="85"/>
        <w:spacing w:before="0" w:line="440" w:lineRule="exact"/>
        <w:ind w:firstLine="602" w:firstLineChars="250"/>
        <w:rPr>
          <w:rFonts w:ascii="仿宋" w:hAnsi="仿宋" w:eastAsia="仿宋"/>
          <w:b/>
          <w:bCs/>
          <w:color w:val="000000"/>
        </w:rPr>
      </w:pPr>
      <w:r>
        <w:rPr>
          <w:rFonts w:hint="eastAsia" w:ascii="仿宋" w:hAnsi="仿宋" w:eastAsia="仿宋" w:cs="仿宋"/>
          <w:b/>
          <w:bCs/>
          <w:color w:val="000000"/>
        </w:rPr>
        <w:t>（</w:t>
      </w:r>
      <w:r>
        <w:rPr>
          <w:rFonts w:ascii="仿宋" w:hAnsi="仿宋" w:eastAsia="仿宋" w:cs="仿宋"/>
          <w:b/>
          <w:bCs/>
          <w:color w:val="000000"/>
        </w:rPr>
        <w:t>2</w:t>
      </w:r>
      <w:r>
        <w:rPr>
          <w:rFonts w:hint="eastAsia" w:ascii="仿宋" w:hAnsi="仿宋" w:eastAsia="仿宋" w:cs="仿宋"/>
          <w:b/>
          <w:bCs/>
          <w:color w:val="000000"/>
        </w:rPr>
        <w:t>）评分细则如下：</w:t>
      </w:r>
    </w:p>
    <w:p w14:paraId="0C70E693">
      <w:pPr>
        <w:spacing w:line="440" w:lineRule="exact"/>
        <w:ind w:firstLine="602" w:firstLineChars="250"/>
        <w:rPr>
          <w:rFonts w:ascii="仿宋" w:hAnsi="仿宋" w:eastAsia="仿宋"/>
          <w:b/>
          <w:bCs/>
          <w:color w:val="000000"/>
          <w:sz w:val="24"/>
          <w:szCs w:val="24"/>
        </w:rPr>
      </w:pPr>
      <w:r>
        <w:rPr>
          <w:rFonts w:hint="eastAsia" w:ascii="仿宋" w:hAnsi="仿宋" w:eastAsia="仿宋" w:cs="仿宋"/>
          <w:b/>
          <w:bCs/>
          <w:color w:val="000000"/>
          <w:sz w:val="24"/>
          <w:szCs w:val="24"/>
          <w:lang w:val="en-US" w:eastAsia="zh-CN"/>
        </w:rPr>
        <w:t>技术商务分（70分）</w:t>
      </w:r>
      <w:r>
        <w:rPr>
          <w:rFonts w:hint="eastAsia" w:ascii="仿宋" w:hAnsi="仿宋" w:eastAsia="仿宋" w:cs="仿宋"/>
          <w:b/>
          <w:bCs/>
          <w:color w:val="000000"/>
          <w:sz w:val="24"/>
          <w:szCs w:val="24"/>
        </w:rPr>
        <w:t>：</w:t>
      </w:r>
    </w:p>
    <w:tbl>
      <w:tblPr>
        <w:tblStyle w:val="6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983"/>
        <w:gridCol w:w="6450"/>
        <w:gridCol w:w="1096"/>
      </w:tblGrid>
      <w:tr w14:paraId="02B2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6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21457">
            <w:pPr>
              <w:ind w:left="0" w:leftChars="0" w:right="0" w:righ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序号</w:t>
            </w:r>
          </w:p>
        </w:tc>
        <w:tc>
          <w:tcPr>
            <w:tcW w:w="546"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3022920">
            <w:pPr>
              <w:ind w:left="0" w:leftChars="0" w:right="0" w:righ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评分内容</w:t>
            </w:r>
          </w:p>
        </w:tc>
        <w:tc>
          <w:tcPr>
            <w:tcW w:w="358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4FB60C5">
            <w:pPr>
              <w:ind w:left="0" w:leftChars="0" w:right="0" w:righ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评审标准</w:t>
            </w:r>
          </w:p>
        </w:tc>
        <w:tc>
          <w:tcPr>
            <w:tcW w:w="60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6073A0A">
            <w:pPr>
              <w:ind w:left="0" w:leftChars="0" w:right="0" w:righ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分值</w:t>
            </w:r>
          </w:p>
        </w:tc>
      </w:tr>
      <w:tr w14:paraId="041B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1" w:type="pct"/>
            <w:vMerge w:val="restart"/>
            <w:tcBorders>
              <w:top w:val="single" w:color="000000" w:sz="4" w:space="0"/>
              <w:left w:val="single" w:color="000000" w:sz="4" w:space="0"/>
              <w:right w:val="single" w:color="000000" w:sz="4" w:space="0"/>
            </w:tcBorders>
            <w:noWrap w:val="0"/>
            <w:vAlign w:val="center"/>
          </w:tcPr>
          <w:p w14:paraId="1E3A9376">
            <w:pPr>
              <w:pStyle w:val="967"/>
              <w:spacing w:line="42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p>
        </w:tc>
        <w:tc>
          <w:tcPr>
            <w:tcW w:w="546" w:type="pct"/>
            <w:vMerge w:val="restart"/>
            <w:tcBorders>
              <w:top w:val="single" w:color="000000" w:sz="4" w:space="0"/>
              <w:left w:val="single" w:color="000000" w:sz="4" w:space="0"/>
              <w:right w:val="single" w:color="auto" w:sz="4" w:space="0"/>
            </w:tcBorders>
            <w:noWrap w:val="0"/>
            <w:vAlign w:val="center"/>
          </w:tcPr>
          <w:p w14:paraId="7533AF90">
            <w:pPr>
              <w:pStyle w:val="967"/>
              <w:spacing w:line="4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企业实力</w:t>
            </w:r>
          </w:p>
        </w:tc>
        <w:tc>
          <w:tcPr>
            <w:tcW w:w="3582" w:type="pct"/>
            <w:tcBorders>
              <w:top w:val="single" w:color="000000" w:sz="4" w:space="0"/>
              <w:left w:val="single" w:color="000000" w:sz="4" w:space="0"/>
              <w:right w:val="single" w:color="auto" w:sz="4" w:space="0"/>
            </w:tcBorders>
            <w:noWrap w:val="0"/>
            <w:vAlign w:val="center"/>
          </w:tcPr>
          <w:p w14:paraId="170B073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kern w:val="0"/>
                <w:sz w:val="24"/>
                <w:szCs w:val="24"/>
                <w:highlight w:val="none"/>
                <w:lang w:val="en-US" w:eastAsia="zh-CN"/>
              </w:rPr>
              <w:t>投标人提供本单位或制造商CSCA</w:t>
            </w:r>
            <w:r>
              <w:rPr>
                <w:rFonts w:hint="eastAsia" w:ascii="仿宋" w:hAnsi="仿宋" w:eastAsia="仿宋" w:cs="仿宋"/>
                <w:b w:val="0"/>
                <w:bCs w:val="0"/>
                <w:kern w:val="0"/>
                <w:sz w:val="24"/>
                <w:szCs w:val="24"/>
                <w:highlight w:val="none"/>
                <w:lang w:eastAsia="zh-CN"/>
              </w:rPr>
              <w:t>中国环境标志产品认证证书，</w:t>
            </w:r>
            <w:r>
              <w:rPr>
                <w:rFonts w:hint="eastAsia" w:ascii="仿宋" w:hAnsi="仿宋" w:eastAsia="仿宋" w:cs="仿宋"/>
                <w:b w:val="0"/>
                <w:bCs w:val="0"/>
                <w:kern w:val="0"/>
                <w:sz w:val="24"/>
                <w:szCs w:val="24"/>
                <w:highlight w:val="none"/>
                <w:lang w:val="en-US" w:eastAsia="zh-CN"/>
              </w:rPr>
              <w:t>产品单元包含人造板类家具、实木类家具、软体家具</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kern w:val="0"/>
                <w:sz w:val="24"/>
                <w:szCs w:val="24"/>
                <w:highlight w:val="none"/>
                <w:lang w:val="en-US" w:eastAsia="zh-CN"/>
              </w:rPr>
              <w:t>每缺少1个扣0.5分；扣完为止</w:t>
            </w:r>
          </w:p>
        </w:tc>
        <w:tc>
          <w:tcPr>
            <w:tcW w:w="609" w:type="pct"/>
            <w:tcBorders>
              <w:top w:val="single" w:color="000000" w:sz="4" w:space="0"/>
              <w:left w:val="single" w:color="auto" w:sz="4" w:space="0"/>
              <w:right w:val="single" w:color="000000" w:sz="4" w:space="0"/>
            </w:tcBorders>
            <w:noWrap w:val="0"/>
            <w:vAlign w:val="center"/>
          </w:tcPr>
          <w:p w14:paraId="132B2BEC">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r>
      <w:tr w14:paraId="1BDA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Borders>
              <w:left w:val="single" w:color="000000" w:sz="4" w:space="0"/>
              <w:right w:val="single" w:color="000000" w:sz="4" w:space="0"/>
            </w:tcBorders>
            <w:noWrap w:val="0"/>
            <w:vAlign w:val="center"/>
          </w:tcPr>
          <w:p w14:paraId="29A01AD9">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tcBorders>
              <w:left w:val="single" w:color="000000" w:sz="4" w:space="0"/>
              <w:right w:val="single" w:color="auto" w:sz="4" w:space="0"/>
            </w:tcBorders>
            <w:noWrap w:val="0"/>
            <w:vAlign w:val="center"/>
          </w:tcPr>
          <w:p w14:paraId="37F3CB93">
            <w:pPr>
              <w:pStyle w:val="967"/>
              <w:spacing w:line="420" w:lineRule="exact"/>
              <w:jc w:val="center"/>
              <w:rPr>
                <w:rFonts w:hint="eastAsia" w:ascii="仿宋" w:hAnsi="仿宋" w:eastAsia="仿宋" w:cs="仿宋"/>
                <w:sz w:val="24"/>
                <w:szCs w:val="24"/>
                <w:highlight w:val="none"/>
                <w:lang w:eastAsia="zh-CN"/>
              </w:rPr>
            </w:pPr>
          </w:p>
        </w:tc>
        <w:tc>
          <w:tcPr>
            <w:tcW w:w="3582" w:type="pct"/>
            <w:tcBorders>
              <w:top w:val="single" w:color="000000" w:sz="4" w:space="0"/>
              <w:left w:val="single" w:color="000000" w:sz="4" w:space="0"/>
              <w:bottom w:val="single" w:color="auto" w:sz="4" w:space="0"/>
              <w:right w:val="single" w:color="auto" w:sz="4" w:space="0"/>
            </w:tcBorders>
            <w:noWrap w:val="0"/>
            <w:vAlign w:val="center"/>
          </w:tcPr>
          <w:p w14:paraId="7B30BBED">
            <w:pPr>
              <w:pStyle w:val="967"/>
              <w:spacing w:line="420" w:lineRule="exact"/>
              <w:jc w:val="both"/>
              <w:rPr>
                <w:rFonts w:hint="eastAsia" w:ascii="仿宋" w:hAnsi="仿宋" w:eastAsia="仿宋" w:cs="仿宋"/>
                <w:color w:val="auto"/>
                <w:kern w:val="2"/>
                <w:sz w:val="24"/>
                <w:szCs w:val="24"/>
                <w:highlight w:val="none"/>
                <w:lang w:val="zh-CN" w:bidi="ar-SA"/>
              </w:rPr>
            </w:pPr>
            <w:r>
              <w:rPr>
                <w:rFonts w:hint="eastAsia" w:ascii="仿宋" w:hAnsi="仿宋" w:eastAsia="仿宋" w:cs="仿宋"/>
                <w:b w:val="0"/>
                <w:bCs w:val="0"/>
                <w:kern w:val="0"/>
                <w:sz w:val="24"/>
                <w:szCs w:val="24"/>
                <w:highlight w:val="none"/>
                <w:lang w:val="en-US" w:eastAsia="zh-CN"/>
              </w:rPr>
              <w:t>投标人提供本单位或制造商家具的</w:t>
            </w:r>
            <w:r>
              <w:rPr>
                <w:rFonts w:hint="eastAsia" w:ascii="仿宋" w:hAnsi="仿宋" w:eastAsia="仿宋" w:cs="仿宋"/>
                <w:b w:val="0"/>
                <w:bCs/>
                <w:iCs/>
                <w:color w:val="auto"/>
                <w:kern w:val="2"/>
                <w:sz w:val="24"/>
                <w:szCs w:val="24"/>
                <w:highlight w:val="none"/>
                <w:lang w:val="en-US" w:eastAsia="zh-CN" w:bidi="ar-SA"/>
              </w:rPr>
              <w:t>耐久性质量认证证书，</w:t>
            </w:r>
            <w:r>
              <w:rPr>
                <w:rFonts w:hint="eastAsia" w:ascii="仿宋" w:hAnsi="仿宋" w:eastAsia="仿宋" w:cs="仿宋"/>
                <w:b w:val="0"/>
                <w:bCs w:val="0"/>
                <w:kern w:val="0"/>
                <w:sz w:val="24"/>
                <w:szCs w:val="24"/>
                <w:highlight w:val="none"/>
                <w:lang w:eastAsia="zh-CN"/>
              </w:rPr>
              <w:t>认证</w:t>
            </w:r>
            <w:r>
              <w:rPr>
                <w:rFonts w:hint="eastAsia" w:ascii="仿宋" w:hAnsi="仿宋" w:eastAsia="仿宋" w:cs="仿宋"/>
                <w:b w:val="0"/>
                <w:bCs w:val="0"/>
                <w:kern w:val="0"/>
                <w:sz w:val="24"/>
                <w:szCs w:val="24"/>
                <w:highlight w:val="none"/>
                <w:lang w:val="en-US" w:eastAsia="zh-CN"/>
              </w:rPr>
              <w:t>产品包括本次采购产品（衣柜、单人床、席梦思、床头柜、餐椅、餐桌、三人位沙发、茶几）每缺少1个扣0.5分；扣完为止</w:t>
            </w:r>
          </w:p>
        </w:tc>
        <w:tc>
          <w:tcPr>
            <w:tcW w:w="609" w:type="pct"/>
            <w:tcBorders>
              <w:top w:val="single" w:color="000000" w:sz="4" w:space="0"/>
              <w:left w:val="single" w:color="auto" w:sz="4" w:space="0"/>
              <w:bottom w:val="single" w:color="auto" w:sz="4" w:space="0"/>
              <w:right w:val="single" w:color="000000" w:sz="4" w:space="0"/>
            </w:tcBorders>
            <w:noWrap w:val="0"/>
            <w:vAlign w:val="center"/>
          </w:tcPr>
          <w:p w14:paraId="1F04EED9">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r>
      <w:tr w14:paraId="4306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261" w:type="pct"/>
            <w:vMerge w:val="continue"/>
            <w:tcBorders>
              <w:left w:val="single" w:color="000000" w:sz="4" w:space="0"/>
              <w:right w:val="single" w:color="000000" w:sz="4" w:space="0"/>
            </w:tcBorders>
            <w:noWrap w:val="0"/>
            <w:vAlign w:val="center"/>
          </w:tcPr>
          <w:p w14:paraId="68205FC6">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tcBorders>
              <w:left w:val="single" w:color="000000" w:sz="4" w:space="0"/>
              <w:right w:val="single" w:color="auto" w:sz="4" w:space="0"/>
            </w:tcBorders>
            <w:noWrap w:val="0"/>
            <w:vAlign w:val="center"/>
          </w:tcPr>
          <w:p w14:paraId="2C830F21">
            <w:pPr>
              <w:pStyle w:val="967"/>
              <w:spacing w:line="420" w:lineRule="exact"/>
              <w:jc w:val="center"/>
              <w:rPr>
                <w:rFonts w:hint="eastAsia" w:ascii="仿宋" w:hAnsi="仿宋" w:eastAsia="仿宋" w:cs="仿宋"/>
                <w:sz w:val="24"/>
                <w:szCs w:val="24"/>
                <w:highlight w:val="none"/>
                <w:lang w:eastAsia="zh-CN"/>
              </w:rPr>
            </w:pPr>
          </w:p>
        </w:tc>
        <w:tc>
          <w:tcPr>
            <w:tcW w:w="3582" w:type="pct"/>
            <w:tcBorders>
              <w:top w:val="single" w:color="000000" w:sz="4" w:space="0"/>
              <w:left w:val="single" w:color="000000" w:sz="4" w:space="0"/>
              <w:bottom w:val="single" w:color="auto" w:sz="4" w:space="0"/>
              <w:right w:val="single" w:color="auto" w:sz="4" w:space="0"/>
            </w:tcBorders>
            <w:noWrap w:val="0"/>
            <w:vAlign w:val="center"/>
          </w:tcPr>
          <w:p w14:paraId="07C5A512">
            <w:pPr>
              <w:pStyle w:val="967"/>
              <w:spacing w:line="420" w:lineRule="exact"/>
              <w:jc w:val="both"/>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投标人提供本单位或制造商</w:t>
            </w:r>
            <w:r>
              <w:rPr>
                <w:rFonts w:hint="eastAsia" w:ascii="仿宋" w:hAnsi="仿宋" w:eastAsia="仿宋" w:cs="仿宋"/>
                <w:b w:val="0"/>
                <w:bCs w:val="0"/>
                <w:color w:val="auto"/>
                <w:kern w:val="0"/>
                <w:sz w:val="24"/>
                <w:szCs w:val="24"/>
                <w:highlight w:val="none"/>
                <w:lang w:val="en-US" w:eastAsia="zh-CN"/>
              </w:rPr>
              <w:t>的低</w:t>
            </w:r>
            <w:r>
              <w:rPr>
                <w:rFonts w:hint="eastAsia" w:ascii="仿宋" w:hAnsi="仿宋" w:eastAsia="仿宋" w:cs="仿宋"/>
                <w:b w:val="0"/>
                <w:bCs/>
                <w:iCs/>
                <w:color w:val="auto"/>
                <w:kern w:val="2"/>
                <w:sz w:val="24"/>
                <w:szCs w:val="24"/>
                <w:highlight w:val="none"/>
                <w:lang w:val="en-US" w:eastAsia="zh-CN" w:bidi="ar-SA"/>
              </w:rPr>
              <w:t>VOCS家具产品认证证书，</w:t>
            </w:r>
            <w:r>
              <w:rPr>
                <w:rFonts w:hint="eastAsia" w:ascii="仿宋" w:hAnsi="仿宋" w:eastAsia="仿宋" w:cs="仿宋"/>
                <w:b w:val="0"/>
                <w:bCs w:val="0"/>
                <w:color w:val="auto"/>
                <w:kern w:val="0"/>
                <w:sz w:val="24"/>
                <w:szCs w:val="24"/>
                <w:highlight w:val="none"/>
                <w:lang w:val="en-US" w:eastAsia="zh-CN"/>
              </w:rPr>
              <w:t>产品名称包括本次主要产品（衣柜、单人床、席梦思、床头柜、餐椅、餐桌、三人位沙发、茶几）每缺少1</w:t>
            </w:r>
            <w:r>
              <w:rPr>
                <w:rFonts w:hint="eastAsia" w:ascii="仿宋" w:hAnsi="仿宋" w:eastAsia="仿宋" w:cs="仿宋"/>
                <w:b w:val="0"/>
                <w:bCs/>
                <w:iCs/>
                <w:color w:val="auto"/>
                <w:kern w:val="2"/>
                <w:sz w:val="24"/>
                <w:szCs w:val="24"/>
                <w:highlight w:val="none"/>
                <w:lang w:val="en-US" w:eastAsia="zh-CN" w:bidi="ar-SA"/>
              </w:rPr>
              <w:t>个</w:t>
            </w:r>
            <w:r>
              <w:rPr>
                <w:rFonts w:hint="eastAsia" w:ascii="仿宋" w:hAnsi="仿宋" w:eastAsia="仿宋" w:cs="仿宋"/>
                <w:b w:val="0"/>
                <w:bCs w:val="0"/>
                <w:color w:val="auto"/>
                <w:kern w:val="0"/>
                <w:sz w:val="24"/>
                <w:szCs w:val="24"/>
                <w:highlight w:val="none"/>
                <w:lang w:val="en-US" w:eastAsia="zh-CN"/>
              </w:rPr>
              <w:t>扣0.5分；扣完为止</w:t>
            </w:r>
          </w:p>
        </w:tc>
        <w:tc>
          <w:tcPr>
            <w:tcW w:w="609" w:type="pct"/>
            <w:tcBorders>
              <w:top w:val="single" w:color="000000" w:sz="4" w:space="0"/>
              <w:left w:val="single" w:color="auto" w:sz="4" w:space="0"/>
              <w:bottom w:val="single" w:color="auto" w:sz="4" w:space="0"/>
              <w:right w:val="single" w:color="000000" w:sz="4" w:space="0"/>
            </w:tcBorders>
            <w:noWrap w:val="0"/>
            <w:vAlign w:val="center"/>
          </w:tcPr>
          <w:p w14:paraId="788F381C">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r>
      <w:tr w14:paraId="1CC0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Borders>
              <w:left w:val="single" w:color="000000" w:sz="4" w:space="0"/>
              <w:right w:val="single" w:color="000000" w:sz="4" w:space="0"/>
            </w:tcBorders>
            <w:noWrap w:val="0"/>
            <w:vAlign w:val="center"/>
          </w:tcPr>
          <w:p w14:paraId="4198607F">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tcBorders>
              <w:left w:val="single" w:color="000000" w:sz="4" w:space="0"/>
              <w:right w:val="single" w:color="auto" w:sz="4" w:space="0"/>
            </w:tcBorders>
            <w:noWrap w:val="0"/>
            <w:vAlign w:val="center"/>
          </w:tcPr>
          <w:p w14:paraId="3A111723">
            <w:pPr>
              <w:pStyle w:val="967"/>
              <w:spacing w:line="420" w:lineRule="exact"/>
              <w:jc w:val="center"/>
              <w:rPr>
                <w:rFonts w:hint="eastAsia" w:ascii="仿宋" w:hAnsi="仿宋" w:eastAsia="仿宋" w:cs="仿宋"/>
                <w:sz w:val="24"/>
                <w:szCs w:val="24"/>
                <w:highlight w:val="none"/>
                <w:lang w:eastAsia="zh-CN"/>
              </w:rPr>
            </w:pPr>
          </w:p>
        </w:tc>
        <w:tc>
          <w:tcPr>
            <w:tcW w:w="3582" w:type="pct"/>
            <w:tcBorders>
              <w:top w:val="single" w:color="000000" w:sz="4" w:space="0"/>
              <w:left w:val="single" w:color="000000" w:sz="4" w:space="0"/>
              <w:bottom w:val="single" w:color="auto" w:sz="4" w:space="0"/>
              <w:right w:val="single" w:color="auto" w:sz="4" w:space="0"/>
            </w:tcBorders>
            <w:noWrap w:val="0"/>
            <w:vAlign w:val="center"/>
          </w:tcPr>
          <w:p w14:paraId="38BBA518">
            <w:pPr>
              <w:pStyle w:val="967"/>
              <w:spacing w:line="420" w:lineRule="exact"/>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rPr>
              <w:t>投标人提供本单位或制造商的产品阻燃等级认证证书，</w:t>
            </w:r>
            <w:r>
              <w:rPr>
                <w:rFonts w:hint="eastAsia" w:ascii="仿宋" w:hAnsi="仿宋" w:eastAsia="仿宋" w:cs="仿宋"/>
                <w:b w:val="0"/>
                <w:bCs w:val="0"/>
                <w:kern w:val="0"/>
                <w:sz w:val="24"/>
                <w:szCs w:val="24"/>
                <w:highlight w:val="none"/>
                <w:lang w:eastAsia="zh-CN"/>
              </w:rPr>
              <w:t>认证</w:t>
            </w:r>
            <w:r>
              <w:rPr>
                <w:rFonts w:hint="eastAsia" w:ascii="仿宋" w:hAnsi="仿宋" w:eastAsia="仿宋" w:cs="仿宋"/>
                <w:b w:val="0"/>
                <w:bCs w:val="0"/>
                <w:kern w:val="0"/>
                <w:sz w:val="24"/>
                <w:szCs w:val="24"/>
                <w:highlight w:val="none"/>
                <w:lang w:val="en-US" w:eastAsia="zh-CN"/>
              </w:rPr>
              <w:t>产品名称包含木质家具、软体家具（沙发）、软体家具（床垫）每缺少1个扣0.5分；</w:t>
            </w:r>
            <w:r>
              <w:rPr>
                <w:rFonts w:hint="eastAsia" w:ascii="仿宋" w:hAnsi="仿宋" w:eastAsia="仿宋" w:cs="仿宋"/>
                <w:b w:val="0"/>
                <w:bCs w:val="0"/>
                <w:color w:val="auto"/>
                <w:kern w:val="0"/>
                <w:sz w:val="24"/>
                <w:szCs w:val="24"/>
                <w:highlight w:val="none"/>
                <w:lang w:val="en-US" w:eastAsia="zh-CN"/>
              </w:rPr>
              <w:t>扣完为止</w:t>
            </w:r>
          </w:p>
        </w:tc>
        <w:tc>
          <w:tcPr>
            <w:tcW w:w="609" w:type="pct"/>
            <w:tcBorders>
              <w:top w:val="single" w:color="000000" w:sz="4" w:space="0"/>
              <w:left w:val="single" w:color="auto" w:sz="4" w:space="0"/>
              <w:bottom w:val="single" w:color="auto" w:sz="4" w:space="0"/>
              <w:right w:val="single" w:color="000000" w:sz="4" w:space="0"/>
            </w:tcBorders>
            <w:noWrap w:val="0"/>
            <w:vAlign w:val="center"/>
          </w:tcPr>
          <w:p w14:paraId="1DF7EA49">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r>
      <w:tr w14:paraId="1A64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Borders>
              <w:left w:val="single" w:color="000000" w:sz="4" w:space="0"/>
              <w:right w:val="single" w:color="000000" w:sz="4" w:space="0"/>
            </w:tcBorders>
            <w:noWrap w:val="0"/>
            <w:vAlign w:val="center"/>
          </w:tcPr>
          <w:p w14:paraId="0A6B22DF">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tcBorders>
              <w:left w:val="single" w:color="000000" w:sz="4" w:space="0"/>
              <w:right w:val="single" w:color="auto" w:sz="4" w:space="0"/>
            </w:tcBorders>
            <w:noWrap w:val="0"/>
            <w:vAlign w:val="center"/>
          </w:tcPr>
          <w:p w14:paraId="6F7B1009">
            <w:pPr>
              <w:pStyle w:val="967"/>
              <w:spacing w:line="420" w:lineRule="exact"/>
              <w:jc w:val="center"/>
              <w:rPr>
                <w:rFonts w:hint="eastAsia" w:ascii="仿宋" w:hAnsi="仿宋" w:eastAsia="仿宋" w:cs="仿宋"/>
                <w:sz w:val="24"/>
                <w:szCs w:val="24"/>
                <w:highlight w:val="none"/>
                <w:lang w:eastAsia="zh-CN"/>
              </w:rPr>
            </w:pPr>
          </w:p>
        </w:tc>
        <w:tc>
          <w:tcPr>
            <w:tcW w:w="3582" w:type="pct"/>
            <w:tcBorders>
              <w:top w:val="single" w:color="000000" w:sz="4" w:space="0"/>
              <w:left w:val="single" w:color="000000" w:sz="4" w:space="0"/>
              <w:bottom w:val="single" w:color="auto" w:sz="4" w:space="0"/>
              <w:right w:val="single" w:color="auto" w:sz="4" w:space="0"/>
            </w:tcBorders>
            <w:noWrap w:val="0"/>
            <w:vAlign w:val="center"/>
          </w:tcPr>
          <w:p w14:paraId="2C23110D">
            <w:pPr>
              <w:pStyle w:val="967"/>
              <w:spacing w:line="420" w:lineRule="exact"/>
              <w:jc w:val="both"/>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投标人提供本单位或制造商的产品防霉认证证书，</w:t>
            </w:r>
            <w:r>
              <w:rPr>
                <w:rFonts w:hint="eastAsia" w:ascii="仿宋" w:hAnsi="仿宋" w:eastAsia="仿宋" w:cs="仿宋"/>
                <w:b w:val="0"/>
                <w:bCs w:val="0"/>
                <w:kern w:val="0"/>
                <w:sz w:val="24"/>
                <w:szCs w:val="24"/>
                <w:highlight w:val="none"/>
                <w:lang w:eastAsia="zh-CN"/>
              </w:rPr>
              <w:t>认证</w:t>
            </w:r>
            <w:r>
              <w:rPr>
                <w:rFonts w:hint="eastAsia" w:ascii="仿宋" w:hAnsi="仿宋" w:eastAsia="仿宋" w:cs="仿宋"/>
                <w:b w:val="0"/>
                <w:bCs w:val="0"/>
                <w:kern w:val="0"/>
                <w:sz w:val="24"/>
                <w:szCs w:val="24"/>
                <w:highlight w:val="none"/>
                <w:lang w:val="en-US" w:eastAsia="zh-CN"/>
              </w:rPr>
              <w:t>产品名称包含木质家具、软体家具（沙发）、软体家具（床垫）每缺少1个扣0.5分；</w:t>
            </w:r>
            <w:r>
              <w:rPr>
                <w:rFonts w:hint="eastAsia" w:ascii="仿宋" w:hAnsi="仿宋" w:eastAsia="仿宋" w:cs="仿宋"/>
                <w:b w:val="0"/>
                <w:bCs w:val="0"/>
                <w:color w:val="auto"/>
                <w:kern w:val="0"/>
                <w:sz w:val="24"/>
                <w:szCs w:val="24"/>
                <w:highlight w:val="none"/>
                <w:lang w:val="en-US" w:eastAsia="zh-CN"/>
              </w:rPr>
              <w:t>扣完为止</w:t>
            </w:r>
          </w:p>
        </w:tc>
        <w:tc>
          <w:tcPr>
            <w:tcW w:w="609" w:type="pct"/>
            <w:tcBorders>
              <w:top w:val="single" w:color="000000" w:sz="4" w:space="0"/>
              <w:left w:val="single" w:color="auto" w:sz="4" w:space="0"/>
              <w:bottom w:val="single" w:color="auto" w:sz="4" w:space="0"/>
              <w:right w:val="single" w:color="000000" w:sz="4" w:space="0"/>
            </w:tcBorders>
            <w:noWrap w:val="0"/>
            <w:vAlign w:val="center"/>
          </w:tcPr>
          <w:p w14:paraId="3B74D69B">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r>
      <w:tr w14:paraId="1204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Borders>
              <w:left w:val="single" w:color="000000" w:sz="4" w:space="0"/>
              <w:right w:val="single" w:color="000000" w:sz="4" w:space="0"/>
            </w:tcBorders>
            <w:noWrap w:val="0"/>
            <w:vAlign w:val="center"/>
          </w:tcPr>
          <w:p w14:paraId="696A09A7">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tcBorders>
              <w:left w:val="single" w:color="000000" w:sz="4" w:space="0"/>
              <w:right w:val="single" w:color="auto" w:sz="4" w:space="0"/>
            </w:tcBorders>
            <w:noWrap w:val="0"/>
            <w:vAlign w:val="center"/>
          </w:tcPr>
          <w:p w14:paraId="729F748E">
            <w:pPr>
              <w:pStyle w:val="967"/>
              <w:spacing w:line="420" w:lineRule="exact"/>
              <w:jc w:val="center"/>
              <w:rPr>
                <w:rFonts w:hint="eastAsia" w:ascii="仿宋" w:hAnsi="仿宋" w:eastAsia="仿宋" w:cs="仿宋"/>
                <w:sz w:val="24"/>
                <w:szCs w:val="24"/>
                <w:highlight w:val="none"/>
                <w:lang w:eastAsia="zh-CN"/>
              </w:rPr>
            </w:pPr>
          </w:p>
        </w:tc>
        <w:tc>
          <w:tcPr>
            <w:tcW w:w="3582" w:type="pct"/>
            <w:tcBorders>
              <w:top w:val="single" w:color="000000" w:sz="4" w:space="0"/>
              <w:left w:val="single" w:color="000000" w:sz="4" w:space="0"/>
              <w:bottom w:val="single" w:color="000000" w:sz="4" w:space="0"/>
              <w:right w:val="single" w:color="auto" w:sz="4" w:space="0"/>
            </w:tcBorders>
            <w:noWrap w:val="0"/>
            <w:vAlign w:val="center"/>
          </w:tcPr>
          <w:p w14:paraId="00799710">
            <w:pPr>
              <w:pStyle w:val="967"/>
              <w:spacing w:line="420" w:lineRule="exact"/>
              <w:jc w:val="both"/>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投标人提供本单位或制造商的CQTA品质验证证书，包含桌类、柜类、床类、椅类、沙发类、床垫类每缺少1类扣0.5分；扣完为止</w:t>
            </w:r>
          </w:p>
        </w:tc>
        <w:tc>
          <w:tcPr>
            <w:tcW w:w="609" w:type="pct"/>
            <w:tcBorders>
              <w:top w:val="single" w:color="000000" w:sz="4" w:space="0"/>
              <w:left w:val="single" w:color="auto" w:sz="4" w:space="0"/>
              <w:bottom w:val="single" w:color="000000" w:sz="4" w:space="0"/>
              <w:right w:val="single" w:color="000000" w:sz="4" w:space="0"/>
            </w:tcBorders>
            <w:noWrap w:val="0"/>
            <w:vAlign w:val="center"/>
          </w:tcPr>
          <w:p w14:paraId="36973C0E">
            <w:pPr>
              <w:pStyle w:val="967"/>
              <w:spacing w:line="42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1分</w:t>
            </w:r>
          </w:p>
        </w:tc>
      </w:tr>
      <w:tr w14:paraId="1BB7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Borders>
              <w:left w:val="single" w:color="000000" w:sz="4" w:space="0"/>
              <w:bottom w:val="single" w:color="000000" w:sz="4" w:space="0"/>
              <w:right w:val="single" w:color="000000" w:sz="4" w:space="0"/>
            </w:tcBorders>
            <w:noWrap w:val="0"/>
            <w:vAlign w:val="center"/>
          </w:tcPr>
          <w:p w14:paraId="5A0258AE">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tcBorders>
              <w:left w:val="single" w:color="000000" w:sz="4" w:space="0"/>
              <w:bottom w:val="single" w:color="000000" w:sz="4" w:space="0"/>
              <w:right w:val="single" w:color="auto" w:sz="4" w:space="0"/>
            </w:tcBorders>
            <w:noWrap w:val="0"/>
            <w:vAlign w:val="center"/>
          </w:tcPr>
          <w:p w14:paraId="0D2A180B">
            <w:pPr>
              <w:pStyle w:val="967"/>
              <w:spacing w:line="420" w:lineRule="exact"/>
              <w:jc w:val="center"/>
              <w:rPr>
                <w:rFonts w:hint="eastAsia" w:ascii="仿宋" w:hAnsi="仿宋" w:eastAsia="仿宋" w:cs="仿宋"/>
                <w:sz w:val="24"/>
                <w:szCs w:val="24"/>
                <w:highlight w:val="none"/>
                <w:lang w:eastAsia="zh-CN"/>
              </w:rPr>
            </w:pPr>
          </w:p>
        </w:tc>
        <w:tc>
          <w:tcPr>
            <w:tcW w:w="3582" w:type="pct"/>
            <w:tcBorders>
              <w:top w:val="single" w:color="000000" w:sz="4" w:space="0"/>
              <w:left w:val="single" w:color="000000" w:sz="4" w:space="0"/>
              <w:bottom w:val="single" w:color="000000" w:sz="4" w:space="0"/>
              <w:right w:val="single" w:color="auto" w:sz="4" w:space="0"/>
            </w:tcBorders>
            <w:noWrap w:val="0"/>
            <w:vAlign w:val="center"/>
          </w:tcPr>
          <w:p w14:paraId="26261916">
            <w:pPr>
              <w:pStyle w:val="967"/>
              <w:spacing w:line="420" w:lineRule="exact"/>
              <w:jc w:val="both"/>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投标人提供本单位或制造商的家具定制服务认证证书，认证范围包含桌类、座椅类、柜类、床类、垫类、沙发，每缺少1类扣0.5分；扣完为止</w:t>
            </w:r>
          </w:p>
        </w:tc>
        <w:tc>
          <w:tcPr>
            <w:tcW w:w="609" w:type="pct"/>
            <w:tcBorders>
              <w:top w:val="single" w:color="000000" w:sz="4" w:space="0"/>
              <w:left w:val="single" w:color="auto" w:sz="4" w:space="0"/>
              <w:bottom w:val="single" w:color="000000" w:sz="4" w:space="0"/>
              <w:right w:val="single" w:color="000000" w:sz="4" w:space="0"/>
            </w:tcBorders>
            <w:noWrap w:val="0"/>
            <w:vAlign w:val="center"/>
          </w:tcPr>
          <w:p w14:paraId="3A0C9D01">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1分</w:t>
            </w:r>
          </w:p>
        </w:tc>
      </w:tr>
      <w:tr w14:paraId="3518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tcBorders>
              <w:top w:val="single" w:color="000000" w:sz="4" w:space="0"/>
              <w:left w:val="single" w:color="000000" w:sz="4" w:space="0"/>
              <w:bottom w:val="single" w:color="000000" w:sz="4" w:space="0"/>
              <w:right w:val="single" w:color="000000" w:sz="4" w:space="0"/>
            </w:tcBorders>
            <w:noWrap w:val="0"/>
            <w:vAlign w:val="center"/>
          </w:tcPr>
          <w:p w14:paraId="24CD7228">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546" w:type="pct"/>
            <w:tcBorders>
              <w:top w:val="single" w:color="000000" w:sz="4" w:space="0"/>
              <w:left w:val="single" w:color="000000" w:sz="4" w:space="0"/>
              <w:bottom w:val="single" w:color="000000" w:sz="4" w:space="0"/>
              <w:right w:val="single" w:color="auto" w:sz="4" w:space="0"/>
            </w:tcBorders>
            <w:noWrap w:val="0"/>
            <w:vAlign w:val="center"/>
          </w:tcPr>
          <w:p w14:paraId="7CC0006C">
            <w:pPr>
              <w:pStyle w:val="967"/>
              <w:spacing w:line="42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类似项目业绩</w:t>
            </w:r>
          </w:p>
        </w:tc>
        <w:tc>
          <w:tcPr>
            <w:tcW w:w="3582" w:type="pct"/>
            <w:tcBorders>
              <w:top w:val="single" w:color="000000" w:sz="4" w:space="0"/>
              <w:left w:val="single" w:color="000000" w:sz="4" w:space="0"/>
              <w:bottom w:val="single" w:color="000000" w:sz="4" w:space="0"/>
              <w:right w:val="single" w:color="auto" w:sz="4" w:space="0"/>
            </w:tcBorders>
            <w:noWrap w:val="0"/>
            <w:vAlign w:val="center"/>
          </w:tcPr>
          <w:p w14:paraId="020D48F1">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eastAsia="zh-CN"/>
              </w:rPr>
            </w:pPr>
            <w:r>
              <w:rPr>
                <w:rFonts w:hint="eastAsia" w:ascii="仿宋" w:hAnsi="仿宋" w:eastAsia="仿宋" w:cs="仿宋"/>
                <w:b w:val="0"/>
                <w:bCs w:val="0"/>
                <w:color w:val="auto"/>
                <w:kern w:val="0"/>
                <w:sz w:val="24"/>
                <w:szCs w:val="24"/>
                <w:lang w:eastAsia="zh-CN"/>
              </w:rPr>
              <w:t>投标人或家具制造商提供自202</w:t>
            </w:r>
            <w:r>
              <w:rPr>
                <w:rFonts w:hint="eastAsia" w:ascii="仿宋" w:hAnsi="仿宋" w:eastAsia="仿宋" w:cs="仿宋"/>
                <w:b w:val="0"/>
                <w:bCs w:val="0"/>
                <w:color w:val="auto"/>
                <w:kern w:val="0"/>
                <w:sz w:val="24"/>
                <w:szCs w:val="24"/>
                <w:lang w:val="en-US" w:eastAsia="zh-CN"/>
              </w:rPr>
              <w:t>2</w:t>
            </w:r>
            <w:r>
              <w:rPr>
                <w:rFonts w:hint="eastAsia" w:ascii="仿宋" w:hAnsi="仿宋" w:eastAsia="仿宋" w:cs="仿宋"/>
                <w:b w:val="0"/>
                <w:bCs w:val="0"/>
                <w:color w:val="auto"/>
                <w:kern w:val="0"/>
                <w:sz w:val="24"/>
                <w:szCs w:val="24"/>
                <w:lang w:eastAsia="zh-CN"/>
              </w:rPr>
              <w:t>年以来（以合同签订时间为准）完成类似采购项目业绩，每</w:t>
            </w:r>
            <w:r>
              <w:rPr>
                <w:rFonts w:hint="eastAsia" w:ascii="仿宋" w:hAnsi="仿宋" w:eastAsia="仿宋" w:cs="仿宋"/>
                <w:b w:val="0"/>
                <w:bCs w:val="0"/>
                <w:color w:val="auto"/>
                <w:sz w:val="24"/>
                <w:szCs w:val="24"/>
                <w:lang w:val="en-US" w:eastAsia="zh-CN"/>
              </w:rPr>
              <w:t>一个</w:t>
            </w:r>
            <w:r>
              <w:rPr>
                <w:rFonts w:hint="eastAsia" w:ascii="仿宋" w:hAnsi="仿宋" w:eastAsia="仿宋" w:cs="仿宋"/>
                <w:b w:val="0"/>
                <w:bCs w:val="0"/>
                <w:color w:val="auto"/>
                <w:kern w:val="0"/>
                <w:sz w:val="24"/>
                <w:szCs w:val="24"/>
                <w:lang w:eastAsia="zh-CN"/>
              </w:rPr>
              <w:t>得1分，本项最高得</w:t>
            </w:r>
            <w:r>
              <w:rPr>
                <w:rFonts w:hint="eastAsia" w:ascii="仿宋" w:hAnsi="仿宋" w:eastAsia="仿宋" w:cs="仿宋"/>
                <w:b w:val="0"/>
                <w:bCs w:val="0"/>
                <w:color w:val="auto"/>
                <w:kern w:val="0"/>
                <w:sz w:val="24"/>
                <w:szCs w:val="24"/>
                <w:lang w:val="en-US" w:eastAsia="zh-CN"/>
              </w:rPr>
              <w:t>3</w:t>
            </w:r>
            <w:r>
              <w:rPr>
                <w:rFonts w:hint="eastAsia" w:ascii="仿宋" w:hAnsi="仿宋" w:eastAsia="仿宋" w:cs="仿宋"/>
                <w:b w:val="0"/>
                <w:bCs w:val="0"/>
                <w:color w:val="auto"/>
                <w:kern w:val="0"/>
                <w:sz w:val="24"/>
                <w:szCs w:val="24"/>
                <w:lang w:eastAsia="zh-CN"/>
              </w:rPr>
              <w:t>分。</w:t>
            </w:r>
          </w:p>
          <w:p w14:paraId="75C06CCC">
            <w:pPr>
              <w:pStyle w:val="967"/>
              <w:spacing w:line="420" w:lineRule="exact"/>
              <w:jc w:val="both"/>
              <w:rPr>
                <w:rFonts w:hint="eastAsia" w:ascii="仿宋" w:hAnsi="仿宋" w:eastAsia="仿宋" w:cs="仿宋"/>
                <w:sz w:val="24"/>
                <w:szCs w:val="24"/>
                <w:highlight w:val="none"/>
                <w:lang w:val="en-US" w:eastAsia="zh-CN"/>
              </w:rPr>
            </w:pPr>
            <w:r>
              <w:rPr>
                <w:rFonts w:hint="eastAsia" w:ascii="仿宋" w:hAnsi="仿宋" w:eastAsia="仿宋" w:cs="仿宋"/>
                <w:b w:val="0"/>
                <w:bCs w:val="0"/>
                <w:color w:val="auto"/>
                <w:kern w:val="0"/>
                <w:sz w:val="24"/>
                <w:szCs w:val="24"/>
                <w:lang w:eastAsia="zh-CN"/>
              </w:rPr>
              <w:t>提供中标（成交）</w:t>
            </w:r>
            <w:r>
              <w:rPr>
                <w:rFonts w:hint="eastAsia" w:ascii="仿宋" w:hAnsi="仿宋" w:eastAsia="仿宋" w:cs="仿宋"/>
                <w:b w:val="0"/>
                <w:bCs w:val="0"/>
                <w:color w:val="auto"/>
                <w:sz w:val="24"/>
                <w:szCs w:val="24"/>
                <w:lang w:val="en-US" w:eastAsia="zh-CN"/>
              </w:rPr>
              <w:t>通知书</w:t>
            </w:r>
            <w:r>
              <w:rPr>
                <w:rFonts w:hint="eastAsia" w:ascii="仿宋" w:hAnsi="仿宋" w:eastAsia="仿宋" w:cs="仿宋"/>
                <w:b w:val="0"/>
                <w:bCs w:val="0"/>
                <w:color w:val="auto"/>
                <w:kern w:val="0"/>
                <w:sz w:val="24"/>
                <w:szCs w:val="24"/>
                <w:lang w:eastAsia="zh-CN"/>
              </w:rPr>
              <w:t>、合同，</w:t>
            </w:r>
            <w:r>
              <w:rPr>
                <w:rFonts w:hint="eastAsia" w:ascii="仿宋" w:hAnsi="仿宋" w:eastAsia="仿宋" w:cs="仿宋"/>
                <w:b w:val="0"/>
                <w:bCs w:val="0"/>
                <w:color w:val="auto"/>
                <w:kern w:val="0"/>
                <w:sz w:val="24"/>
                <w:szCs w:val="24"/>
                <w:lang w:val="en-US" w:eastAsia="zh-CN"/>
              </w:rPr>
              <w:t>缺一不得分。</w:t>
            </w:r>
          </w:p>
        </w:tc>
        <w:tc>
          <w:tcPr>
            <w:tcW w:w="609" w:type="pct"/>
            <w:tcBorders>
              <w:top w:val="single" w:color="000000" w:sz="4" w:space="0"/>
              <w:left w:val="single" w:color="auto" w:sz="4" w:space="0"/>
              <w:bottom w:val="single" w:color="000000" w:sz="4" w:space="0"/>
              <w:right w:val="single" w:color="000000" w:sz="4" w:space="0"/>
            </w:tcBorders>
            <w:noWrap w:val="0"/>
            <w:vAlign w:val="center"/>
          </w:tcPr>
          <w:p w14:paraId="7C63E64D">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3分</w:t>
            </w:r>
          </w:p>
        </w:tc>
      </w:tr>
      <w:tr w14:paraId="1A2B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tcBorders>
              <w:top w:val="single" w:color="000000" w:sz="4" w:space="0"/>
              <w:left w:val="single" w:color="000000" w:sz="4" w:space="0"/>
              <w:bottom w:val="single" w:color="000000" w:sz="4" w:space="0"/>
              <w:right w:val="single" w:color="000000" w:sz="4" w:space="0"/>
            </w:tcBorders>
            <w:noWrap w:val="0"/>
            <w:vAlign w:val="center"/>
          </w:tcPr>
          <w:p w14:paraId="1BD9701E">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p>
        </w:tc>
        <w:tc>
          <w:tcPr>
            <w:tcW w:w="546" w:type="pct"/>
            <w:tcBorders>
              <w:top w:val="single" w:color="000000" w:sz="4" w:space="0"/>
              <w:left w:val="single" w:color="000000" w:sz="4" w:space="0"/>
              <w:bottom w:val="single" w:color="000000" w:sz="4" w:space="0"/>
              <w:right w:val="single" w:color="auto" w:sz="4" w:space="0"/>
            </w:tcBorders>
            <w:noWrap w:val="0"/>
            <w:vAlign w:val="center"/>
          </w:tcPr>
          <w:p w14:paraId="30349E35">
            <w:pPr>
              <w:pStyle w:val="967"/>
              <w:spacing w:line="420" w:lineRule="exact"/>
              <w:jc w:val="center"/>
              <w:rPr>
                <w:rFonts w:hint="eastAsia" w:ascii="仿宋" w:hAnsi="仿宋" w:eastAsia="仿宋" w:cs="仿宋"/>
                <w:sz w:val="24"/>
                <w:szCs w:val="24"/>
                <w:highlight w:val="none"/>
                <w:lang w:eastAsia="zh-CN"/>
              </w:rPr>
            </w:pPr>
            <w:r>
              <w:rPr>
                <w:rFonts w:hint="eastAsia" w:ascii="仿宋" w:hAnsi="仿宋" w:eastAsia="仿宋" w:cs="仿宋"/>
                <w:b w:val="0"/>
                <w:bCs w:val="0"/>
                <w:kern w:val="0"/>
                <w:sz w:val="24"/>
                <w:szCs w:val="24"/>
                <w:lang w:eastAsia="zh-CN"/>
              </w:rPr>
              <w:t>技术指标</w:t>
            </w:r>
          </w:p>
        </w:tc>
        <w:tc>
          <w:tcPr>
            <w:tcW w:w="3582" w:type="pct"/>
            <w:tcBorders>
              <w:top w:val="single" w:color="000000" w:sz="4" w:space="0"/>
              <w:left w:val="single" w:color="000000" w:sz="4" w:space="0"/>
              <w:bottom w:val="single" w:color="000000" w:sz="4" w:space="0"/>
              <w:right w:val="single" w:color="auto" w:sz="4" w:space="0"/>
            </w:tcBorders>
            <w:noWrap w:val="0"/>
            <w:vAlign w:val="center"/>
          </w:tcPr>
          <w:p w14:paraId="45DE73D1">
            <w:pPr>
              <w:pStyle w:val="967"/>
              <w:spacing w:line="420" w:lineRule="exact"/>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投标产品完全响应技术参数要求得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打▲技术参数有负偏离的每一项扣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分，其他技术参数有负偏离的每一项扣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p>
          <w:p w14:paraId="2286A567">
            <w:pPr>
              <w:pStyle w:val="967"/>
              <w:spacing w:line="420" w:lineRule="exact"/>
              <w:jc w:val="both"/>
              <w:rPr>
                <w:rFonts w:hint="eastAsia" w:ascii="仿宋" w:hAnsi="仿宋" w:eastAsia="仿宋" w:cs="仿宋"/>
                <w:color w:val="auto"/>
                <w:kern w:val="2"/>
                <w:sz w:val="24"/>
                <w:szCs w:val="24"/>
                <w:highlight w:val="none"/>
                <w:lang w:val="zh-CN" w:bidi="ar-SA"/>
              </w:rPr>
            </w:pPr>
            <w:r>
              <w:rPr>
                <w:rFonts w:hint="eastAsia" w:ascii="仿宋" w:hAnsi="仿宋" w:eastAsia="仿宋" w:cs="仿宋"/>
                <w:b/>
                <w:bCs/>
                <w:sz w:val="24"/>
                <w:szCs w:val="28"/>
                <w:lang w:val="en-US" w:eastAsia="zh-CN"/>
              </w:rPr>
              <w:t>注：在投标文件中提供相应的CMA检测报告复印件，及全国认证认可信息公共服务平台官网（http://cx.cnca.cn/)有效查询结果截图，否则本项不计分。</w:t>
            </w:r>
          </w:p>
        </w:tc>
        <w:tc>
          <w:tcPr>
            <w:tcW w:w="609" w:type="pct"/>
            <w:tcBorders>
              <w:top w:val="single" w:color="000000" w:sz="4" w:space="0"/>
              <w:left w:val="single" w:color="auto" w:sz="4" w:space="0"/>
              <w:bottom w:val="single" w:color="000000" w:sz="4" w:space="0"/>
              <w:right w:val="single" w:color="000000" w:sz="4" w:space="0"/>
            </w:tcBorders>
            <w:noWrap w:val="0"/>
            <w:vAlign w:val="center"/>
          </w:tcPr>
          <w:p w14:paraId="70F11CBE">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10分</w:t>
            </w:r>
          </w:p>
        </w:tc>
      </w:tr>
      <w:tr w14:paraId="4366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61" w:type="pct"/>
            <w:tcBorders>
              <w:top w:val="single" w:color="000000" w:sz="4" w:space="0"/>
              <w:left w:val="single" w:color="000000" w:sz="4" w:space="0"/>
              <w:bottom w:val="single" w:color="000000" w:sz="4" w:space="0"/>
              <w:right w:val="single" w:color="000000" w:sz="4" w:space="0"/>
            </w:tcBorders>
            <w:noWrap w:val="0"/>
            <w:vAlign w:val="center"/>
          </w:tcPr>
          <w:p w14:paraId="2EC9E8A0">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546" w:type="pct"/>
            <w:tcBorders>
              <w:top w:val="single" w:color="000000" w:sz="4" w:space="0"/>
              <w:left w:val="single" w:color="000000" w:sz="4" w:space="0"/>
              <w:bottom w:val="single" w:color="000000" w:sz="4" w:space="0"/>
              <w:right w:val="single" w:color="auto" w:sz="4" w:space="0"/>
            </w:tcBorders>
            <w:noWrap w:val="0"/>
            <w:vAlign w:val="center"/>
          </w:tcPr>
          <w:p w14:paraId="6B3B8416">
            <w:pPr>
              <w:pStyle w:val="967"/>
              <w:spacing w:line="420" w:lineRule="exact"/>
              <w:jc w:val="center"/>
              <w:rPr>
                <w:rFonts w:hint="eastAsia" w:ascii="仿宋" w:hAnsi="仿宋" w:eastAsia="仿宋" w:cs="仿宋"/>
                <w:b w:val="0"/>
                <w:bCs w:val="0"/>
                <w:kern w:val="0"/>
                <w:sz w:val="24"/>
                <w:szCs w:val="24"/>
                <w:lang w:eastAsia="zh-CN"/>
              </w:rPr>
            </w:pPr>
            <w:r>
              <w:rPr>
                <w:rFonts w:hint="eastAsia" w:ascii="仿宋" w:hAnsi="仿宋" w:eastAsia="仿宋" w:cs="仿宋"/>
                <w:color w:val="auto"/>
                <w:sz w:val="24"/>
                <w:szCs w:val="24"/>
                <w:highlight w:val="none"/>
              </w:rPr>
              <w:t>成品及原材料检测报告</w:t>
            </w:r>
          </w:p>
        </w:tc>
        <w:tc>
          <w:tcPr>
            <w:tcW w:w="3582" w:type="pct"/>
            <w:tcBorders>
              <w:top w:val="single" w:color="000000" w:sz="4" w:space="0"/>
              <w:left w:val="single" w:color="000000" w:sz="4" w:space="0"/>
              <w:bottom w:val="single" w:color="000000" w:sz="4" w:space="0"/>
              <w:right w:val="single" w:color="auto" w:sz="4" w:space="0"/>
            </w:tcBorders>
            <w:noWrap w:val="0"/>
            <w:vAlign w:val="center"/>
          </w:tcPr>
          <w:p w14:paraId="0970827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eastAsia="zh-CN"/>
              </w:rPr>
              <w:t>投标</w:t>
            </w:r>
            <w:r>
              <w:rPr>
                <w:rFonts w:hint="eastAsia" w:ascii="仿宋" w:hAnsi="仿宋" w:eastAsia="仿宋" w:cs="仿宋"/>
                <w:b w:val="0"/>
                <w:bCs w:val="0"/>
                <w:color w:val="auto"/>
                <w:kern w:val="0"/>
                <w:sz w:val="24"/>
                <w:szCs w:val="24"/>
                <w:lang w:val="en-US" w:eastAsia="zh-CN"/>
              </w:rPr>
              <w:t>单位</w:t>
            </w:r>
            <w:r>
              <w:rPr>
                <w:rFonts w:hint="eastAsia" w:ascii="仿宋" w:hAnsi="仿宋" w:eastAsia="仿宋" w:cs="仿宋"/>
                <w:b w:val="0"/>
                <w:bCs w:val="0"/>
                <w:color w:val="auto"/>
                <w:kern w:val="0"/>
                <w:sz w:val="24"/>
                <w:szCs w:val="24"/>
                <w:lang w:eastAsia="zh-CN"/>
              </w:rPr>
              <w:t>提供自202</w:t>
            </w:r>
            <w:r>
              <w:rPr>
                <w:rFonts w:hint="eastAsia" w:ascii="仿宋" w:hAnsi="仿宋" w:eastAsia="仿宋" w:cs="仿宋"/>
                <w:b w:val="0"/>
                <w:bCs w:val="0"/>
                <w:color w:val="auto"/>
                <w:kern w:val="0"/>
                <w:sz w:val="24"/>
                <w:szCs w:val="24"/>
                <w:lang w:val="en-US" w:eastAsia="zh-CN"/>
              </w:rPr>
              <w:t>2</w:t>
            </w:r>
            <w:r>
              <w:rPr>
                <w:rFonts w:hint="eastAsia" w:ascii="仿宋" w:hAnsi="仿宋" w:eastAsia="仿宋" w:cs="仿宋"/>
                <w:b w:val="0"/>
                <w:bCs w:val="0"/>
                <w:color w:val="auto"/>
                <w:kern w:val="0"/>
                <w:sz w:val="24"/>
                <w:szCs w:val="24"/>
                <w:lang w:eastAsia="zh-CN"/>
              </w:rPr>
              <w:t>年1月以来符合家具成品检测能力并具有CMA或CNAS资质的第三方检测机构出具的</w:t>
            </w:r>
            <w:r>
              <w:rPr>
                <w:rFonts w:hint="eastAsia" w:ascii="仿宋" w:hAnsi="仿宋" w:eastAsia="仿宋" w:cs="仿宋"/>
                <w:b w:val="0"/>
                <w:bCs w:val="0"/>
                <w:color w:val="auto"/>
                <w:kern w:val="0"/>
                <w:sz w:val="24"/>
                <w:szCs w:val="24"/>
                <w:lang w:val="en-US" w:eastAsia="zh-CN"/>
              </w:rPr>
              <w:t>抽样</w:t>
            </w:r>
            <w:r>
              <w:rPr>
                <w:rFonts w:hint="eastAsia" w:ascii="仿宋" w:hAnsi="仿宋" w:eastAsia="仿宋" w:cs="仿宋"/>
                <w:b w:val="0"/>
                <w:bCs w:val="0"/>
                <w:color w:val="auto"/>
                <w:kern w:val="0"/>
                <w:sz w:val="24"/>
                <w:szCs w:val="24"/>
                <w:lang w:eastAsia="zh-CN"/>
              </w:rPr>
              <w:t>报告</w:t>
            </w:r>
            <w:r>
              <w:rPr>
                <w:rFonts w:hint="eastAsia" w:ascii="仿宋" w:hAnsi="仿宋" w:eastAsia="仿宋" w:cs="仿宋"/>
                <w:b w:val="0"/>
                <w:bCs w:val="0"/>
                <w:color w:val="auto"/>
                <w:kern w:val="0"/>
                <w:sz w:val="24"/>
                <w:szCs w:val="24"/>
                <w:lang w:val="en-US" w:eastAsia="zh-CN"/>
              </w:rPr>
              <w:t>并加盖公章（每提供1份合格报告得1分）</w:t>
            </w:r>
          </w:p>
          <w:p w14:paraId="7FB118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bidi="ar-SA"/>
              </w:rPr>
              <w:t>1、</w:t>
            </w:r>
            <w:r>
              <w:rPr>
                <w:rFonts w:hint="eastAsia" w:ascii="仿宋" w:hAnsi="仿宋" w:eastAsia="仿宋" w:cs="仿宋"/>
                <w:b w:val="0"/>
                <w:bCs w:val="0"/>
                <w:color w:val="auto"/>
                <w:kern w:val="0"/>
                <w:sz w:val="24"/>
                <w:szCs w:val="24"/>
                <w:lang w:val="en-US" w:eastAsia="zh-CN"/>
              </w:rPr>
              <w:t>餐桌：GB/T35607-2024，GB 20286-2006检测项目包含:阻燃1级合格；甲醛、苯、甲苯、二甲苯、TVOC、家具涂层可迁移元素未检出。</w:t>
            </w:r>
          </w:p>
          <w:p w14:paraId="7F251A61">
            <w:pPr>
              <w:pStyle w:val="965"/>
              <w:numPr>
                <w:ilvl w:val="0"/>
                <w:numId w:val="0"/>
              </w:numPr>
              <w:ind w:left="0" w:leftChars="0" w:firstLine="0" w:firstLineChars="0"/>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spacing w:val="-4"/>
                <w:kern w:val="0"/>
                <w:sz w:val="24"/>
                <w:szCs w:val="24"/>
                <w:lang w:val="en-US" w:eastAsia="zh-CN" w:bidi="ar-SA"/>
              </w:rPr>
              <w:t>2、</w:t>
            </w:r>
            <w:r>
              <w:rPr>
                <w:rFonts w:hint="eastAsia" w:ascii="仿宋" w:hAnsi="仿宋" w:eastAsia="仿宋" w:cs="仿宋"/>
                <w:b w:val="0"/>
                <w:bCs w:val="0"/>
                <w:color w:val="auto"/>
                <w:kern w:val="0"/>
                <w:sz w:val="24"/>
                <w:szCs w:val="24"/>
                <w:lang w:val="en-US" w:eastAsia="zh-CN" w:bidi="ar-SA"/>
              </w:rPr>
              <w:t>餐椅</w:t>
            </w:r>
            <w:r>
              <w:rPr>
                <w:rFonts w:hint="eastAsia" w:ascii="仿宋" w:hAnsi="仿宋" w:eastAsia="仿宋" w:cs="仿宋"/>
                <w:lang w:val="en-US" w:eastAsia="zh-CN"/>
              </w:rPr>
              <w:t>：</w:t>
            </w:r>
            <w:r>
              <w:rPr>
                <w:rFonts w:hint="eastAsia" w:ascii="仿宋" w:hAnsi="仿宋" w:eastAsia="仿宋" w:cs="仿宋"/>
                <w:b w:val="0"/>
                <w:bCs w:val="0"/>
                <w:color w:val="auto"/>
                <w:kern w:val="0"/>
                <w:sz w:val="24"/>
                <w:szCs w:val="24"/>
                <w:lang w:val="en-US" w:eastAsia="zh-CN"/>
              </w:rPr>
              <w:t>GB/T35607-2024，GB 20286-2006检测项目包含:阻燃1级合格；甲醛、苯、甲苯、二甲苯、TVOC、重金属含量未检出。</w:t>
            </w:r>
          </w:p>
          <w:p w14:paraId="18E907A7">
            <w:pPr>
              <w:pStyle w:val="965"/>
              <w:numPr>
                <w:ilvl w:val="0"/>
                <w:numId w:val="0"/>
              </w:numPr>
              <w:ind w:left="0" w:leftChars="0" w:firstLine="0" w:firstLineChars="0"/>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spacing w:val="-4"/>
                <w:kern w:val="0"/>
                <w:sz w:val="24"/>
                <w:szCs w:val="24"/>
                <w:lang w:val="en-US" w:eastAsia="zh-CN" w:bidi="ar-SA"/>
              </w:rPr>
              <w:t>3、</w:t>
            </w:r>
            <w:r>
              <w:rPr>
                <w:rFonts w:hint="eastAsia" w:ascii="仿宋" w:hAnsi="仿宋" w:eastAsia="仿宋" w:cs="仿宋"/>
                <w:b w:val="0"/>
                <w:bCs w:val="0"/>
                <w:color w:val="auto"/>
                <w:kern w:val="0"/>
                <w:sz w:val="24"/>
                <w:szCs w:val="24"/>
                <w:lang w:val="en-US" w:eastAsia="zh-CN" w:bidi="ar-SA"/>
              </w:rPr>
              <w:t>沙发：QB/T 1952.1-2023要求具备以下合格检测项目：甲醛释放量(甲醛释放量≤0.05mg/m³)、苯、甲苯、二甲苯、TVOC、PCP；力学性能(沙发座背、扶手耐久6万次、压缩量)；安全性能(结构安全、可分解致命芳香胺染料、多溴联苯、多溴二苯醚、阻燃I级)；产品寿命（耐久不低于6万次）</w:t>
            </w:r>
          </w:p>
          <w:p w14:paraId="72E0014D">
            <w:pPr>
              <w:pStyle w:val="965"/>
              <w:numPr>
                <w:ilvl w:val="0"/>
                <w:numId w:val="0"/>
              </w:numPr>
              <w:ind w:left="0" w:leftChars="0" w:firstLine="0" w:firstLineChars="0"/>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spacing w:val="-4"/>
                <w:kern w:val="0"/>
                <w:sz w:val="24"/>
                <w:szCs w:val="24"/>
                <w:lang w:val="en-US" w:eastAsia="zh-CN" w:bidi="ar-SA"/>
              </w:rPr>
              <w:t>4、</w:t>
            </w:r>
            <w:r>
              <w:rPr>
                <w:rFonts w:hint="eastAsia" w:ascii="仿宋" w:hAnsi="仿宋" w:eastAsia="仿宋" w:cs="仿宋"/>
                <w:b w:val="0"/>
                <w:bCs w:val="0"/>
                <w:color w:val="auto"/>
                <w:kern w:val="0"/>
                <w:sz w:val="24"/>
                <w:szCs w:val="24"/>
                <w:lang w:val="en-US" w:eastAsia="zh-CN" w:bidi="ar-SA"/>
              </w:rPr>
              <w:t>床垫:GB/T 26706-2011，要求检测项目：面料外观、缝纫、缝边、面料及复合面料物理性能、芯料外观、芯料物理性能、完全卫生要求、甲醛释放量、阻燃性I级、耐久性、产品标志、使用说明、包装合格。</w:t>
            </w:r>
          </w:p>
          <w:p w14:paraId="7FADD429">
            <w:pPr>
              <w:pStyle w:val="965"/>
              <w:numPr>
                <w:ilvl w:val="0"/>
                <w:numId w:val="0"/>
              </w:numPr>
              <w:ind w:left="0" w:leftChars="0" w:firstLine="0" w:firstLineChars="0"/>
              <w:rPr>
                <w:rFonts w:hint="eastAsia" w:ascii="仿宋" w:hAnsi="仿宋" w:eastAsia="仿宋" w:cs="仿宋"/>
                <w:b w:val="0"/>
                <w:bCs w:val="0"/>
                <w:color w:val="auto"/>
                <w:kern w:val="0"/>
                <w:sz w:val="24"/>
                <w:szCs w:val="24"/>
                <w:lang w:val="en-US" w:eastAsia="zh-CN" w:bidi="ar-SA"/>
              </w:rPr>
            </w:pPr>
            <w:r>
              <w:rPr>
                <w:rFonts w:hint="eastAsia" w:ascii="仿宋" w:hAnsi="仿宋" w:eastAsia="仿宋" w:cs="仿宋"/>
                <w:b w:val="0"/>
                <w:bCs w:val="0"/>
                <w:color w:val="auto"/>
                <w:kern w:val="0"/>
                <w:sz w:val="24"/>
                <w:szCs w:val="24"/>
                <w:lang w:val="en-US" w:eastAsia="zh-CN" w:bidi="ar-SA"/>
              </w:rPr>
              <w:t>5、实木多层板：符合GB/T17657-2022、GB8624-2012。要求：吸水厚度膨胀率（24h） ≤2%；握螺钉力（板面、板边）合格；防潮性能（循环法）合格；表面胶合强度 ≥2.5MPa ，耐光色牢度（460h以上） ≥4级、表面耐龟裂 ≥4级；甲醛释放量ENF级；平板状建筑材料及制品的燃烧性能等级： B2-E级；抗菌性能：抗细菌率均＞99%（不低于十个菌）；防霉菌性能：长霉等级均达到0级（不低于10个霉）；抗病毒性能（24h）： 人冠状病毒、甲型流感病毒(H1N1)＞90%。</w:t>
            </w:r>
          </w:p>
          <w:p w14:paraId="57E875FA">
            <w:pPr>
              <w:pStyle w:val="965"/>
              <w:numPr>
                <w:ilvl w:val="0"/>
                <w:numId w:val="0"/>
              </w:numPr>
              <w:ind w:left="0" w:leftChars="0" w:firstLine="0" w:firstLineChars="0"/>
              <w:rPr>
                <w:rFonts w:hint="eastAsia" w:ascii="仿宋" w:hAnsi="仿宋" w:eastAsia="仿宋" w:cs="仿宋"/>
                <w:b w:val="0"/>
                <w:bCs w:val="0"/>
                <w:color w:val="000000" w:themeColor="text1"/>
                <w:kern w:val="0"/>
                <w:sz w:val="24"/>
                <w:szCs w:val="24"/>
                <w:lang w:val="en-US" w:eastAsia="zh-CN"/>
                <w14:textFill>
                  <w14:solidFill>
                    <w14:schemeClr w14:val="tx1"/>
                  </w14:solidFill>
                </w14:textFill>
              </w:rPr>
            </w:pPr>
            <w:r>
              <w:rPr>
                <w:rFonts w:hint="eastAsia" w:ascii="仿宋" w:hAnsi="仿宋" w:eastAsia="仿宋" w:cs="仿宋"/>
                <w:b w:val="0"/>
                <w:bCs w:val="0"/>
                <w:color w:val="000000" w:themeColor="text1"/>
                <w:spacing w:val="-4"/>
                <w:kern w:val="0"/>
                <w:sz w:val="24"/>
                <w:szCs w:val="24"/>
                <w:lang w:val="en-US" w:eastAsia="zh-CN" w:bidi="ar-SA"/>
                <w14:textFill>
                  <w14:solidFill>
                    <w14:schemeClr w14:val="tx1"/>
                  </w14:solidFill>
                </w14:textFill>
              </w:rPr>
              <w:t>6、</w:t>
            </w:r>
            <w:r>
              <w:rPr>
                <w:rFonts w:hint="eastAsia" w:ascii="仿宋" w:hAnsi="仿宋" w:eastAsia="仿宋" w:cs="仿宋"/>
                <w:b w:val="0"/>
                <w:bCs w:val="0"/>
                <w:color w:val="000000" w:themeColor="text1"/>
                <w:kern w:val="0"/>
                <w:sz w:val="24"/>
                <w:szCs w:val="24"/>
                <w:lang w:val="en-US" w:eastAsia="zh-CN"/>
                <w14:textFill>
                  <w14:solidFill>
                    <w14:schemeClr w14:val="tx1"/>
                  </w14:solidFill>
                </w14:textFill>
              </w:rPr>
              <w:t>油漆：符合GB 18581-2020、GB/T 21866-2008,</w:t>
            </w:r>
            <w:r>
              <w:rPr>
                <w:rFonts w:hint="eastAsia" w:ascii="仿宋" w:hAnsi="仿宋" w:eastAsia="仿宋" w:cs="仿宋"/>
                <w:b w:val="0"/>
                <w:bCs w:val="0"/>
                <w:color w:val="000000" w:themeColor="text1"/>
                <w:kern w:val="0"/>
                <w:sz w:val="24"/>
                <w:szCs w:val="24"/>
                <w:lang w:val="en-US" w:eastAsia="zh-CN" w:bidi="ar-SA"/>
                <w14:textFill>
                  <w14:solidFill>
                    <w14:schemeClr w14:val="tx1"/>
                  </w14:solidFill>
                </w14:textFill>
              </w:rPr>
              <w:t>要求检测项目:甲醛含量、voc含量、苯含量、卤代烃总和含量未检出，抗菌性能＞99%。</w:t>
            </w:r>
          </w:p>
          <w:p w14:paraId="4E07022F">
            <w:pPr>
              <w:pStyle w:val="965"/>
              <w:numPr>
                <w:ilvl w:val="0"/>
                <w:numId w:val="0"/>
              </w:numPr>
              <w:ind w:left="0" w:leftChars="0" w:firstLine="0" w:firstLineChars="0"/>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spacing w:val="-4"/>
                <w:kern w:val="0"/>
                <w:sz w:val="24"/>
                <w:szCs w:val="24"/>
                <w:lang w:val="en-US" w:eastAsia="zh-CN" w:bidi="ar-SA"/>
              </w:rPr>
              <w:t>7、</w:t>
            </w:r>
            <w:r>
              <w:rPr>
                <w:rFonts w:hint="eastAsia" w:ascii="仿宋" w:hAnsi="仿宋" w:eastAsia="仿宋" w:cs="仿宋"/>
                <w:b w:val="0"/>
                <w:bCs w:val="0"/>
                <w:color w:val="auto"/>
                <w:kern w:val="0"/>
                <w:sz w:val="24"/>
                <w:szCs w:val="24"/>
                <w:lang w:val="en-US" w:eastAsia="zh-CN"/>
              </w:rPr>
              <w:t>导轨：符合QB/T 2454-2013、QB/T3832-1999、QB/T3827-1999、QB/T4371-2012标准的检测报告，功能要求：操作力（承载能力M＜40kg时，推力或拉力≤50N），抽屉导轨组件底部变形，抽屉导轨组件结构强度，耐久性100000次，拉出安全性、下沉量不应超过抽屉导轨拉出长度的4%，耐腐蚀，镀（涂）层对基体的保护等级9级或10级，镀(涂)层本身的耐腐蚀等级9级或10级，抗菌性能（不低于5个菌）≥99%，过载符合合格。</w:t>
            </w:r>
          </w:p>
          <w:p w14:paraId="345012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000000" w:themeColor="text1"/>
                <w:kern w:val="0"/>
                <w:sz w:val="24"/>
                <w:szCs w:val="24"/>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SA"/>
                <w14:textFill>
                  <w14:solidFill>
                    <w14:schemeClr w14:val="tx1"/>
                  </w14:solidFill>
                </w14:textFill>
              </w:rPr>
              <w:t>8、</w:t>
            </w:r>
            <w:r>
              <w:rPr>
                <w:rFonts w:hint="eastAsia" w:ascii="仿宋" w:hAnsi="仿宋" w:eastAsia="仿宋" w:cs="仿宋"/>
                <w:color w:val="000000" w:themeColor="text1"/>
                <w:spacing w:val="-11"/>
                <w:sz w:val="24"/>
                <w:lang w:val="en-US" w:eastAsia="zh-CN"/>
                <w14:textFill>
                  <w14:solidFill>
                    <w14:schemeClr w14:val="tx1"/>
                  </w14:solidFill>
                </w14:textFill>
              </w:rPr>
              <w:t>铰链：</w:t>
            </w:r>
            <w:r>
              <w:rPr>
                <w:rFonts w:hint="eastAsia" w:ascii="仿宋" w:hAnsi="仿宋" w:eastAsia="仿宋" w:cs="仿宋"/>
                <w:color w:val="000000" w:themeColor="text1"/>
                <w:spacing w:val="-11"/>
                <w:sz w:val="24"/>
                <w14:textFill>
                  <w14:solidFill>
                    <w14:schemeClr w14:val="tx1"/>
                  </w14:solidFill>
                </w14:textFill>
              </w:rPr>
              <w:t>符合</w:t>
            </w:r>
            <w:r>
              <w:rPr>
                <w:rFonts w:hint="eastAsia" w:ascii="仿宋" w:hAnsi="仿宋" w:eastAsia="仿宋" w:cs="仿宋"/>
                <w:color w:val="000000" w:themeColor="text1"/>
                <w:spacing w:val="-11"/>
                <w:sz w:val="24"/>
                <w:lang w:val="en-US" w:eastAsia="zh-CN"/>
                <w14:textFill>
                  <w14:solidFill>
                    <w14:schemeClr w14:val="tx1"/>
                  </w14:solidFill>
                </w14:textFill>
              </w:rPr>
              <w:t>QB/T 2189-2013标准，要求：</w:t>
            </w:r>
            <w:r>
              <w:rPr>
                <w:rFonts w:hint="eastAsia" w:ascii="仿宋" w:hAnsi="仿宋" w:eastAsia="仿宋" w:cs="仿宋"/>
                <w:color w:val="000000" w:themeColor="text1"/>
                <w:spacing w:val="-11"/>
                <w:sz w:val="24"/>
                <w14:textFill>
                  <w14:solidFill>
                    <w14:schemeClr w14:val="tx1"/>
                  </w14:solidFill>
                </w14:textFill>
              </w:rPr>
              <w:t>功能--耐久性（商用型）100000次无损，</w:t>
            </w:r>
            <w:r>
              <w:rPr>
                <w:rFonts w:hint="eastAsia" w:ascii="仿宋" w:hAnsi="仿宋" w:eastAsia="仿宋" w:cs="仿宋"/>
                <w:color w:val="000000" w:themeColor="text1"/>
                <w:spacing w:val="-11"/>
                <w:sz w:val="24"/>
                <w:lang w:val="en-US" w:eastAsia="zh-CN"/>
                <w14:textFill>
                  <w14:solidFill>
                    <w14:schemeClr w14:val="tx1"/>
                  </w14:solidFill>
                </w14:textFill>
              </w:rPr>
              <w:t>过载（水平、垂直静载荷），</w:t>
            </w:r>
            <w:r>
              <w:rPr>
                <w:rFonts w:hint="eastAsia" w:ascii="仿宋" w:hAnsi="仿宋" w:eastAsia="仿宋" w:cs="仿宋"/>
                <w:color w:val="000000" w:themeColor="text1"/>
                <w:spacing w:val="-11"/>
                <w:sz w:val="24"/>
                <w14:textFill>
                  <w14:solidFill>
                    <w14:schemeClr w14:val="tx1"/>
                  </w14:solidFill>
                </w14:textFill>
              </w:rPr>
              <w:t>功能--下沉量，耐腐蚀：镀（涂）层对基体的保护等级9级或10级，镀(涂)层本身的耐腐蚀等级9级或10级。</w:t>
            </w:r>
          </w:p>
          <w:p w14:paraId="3AEA84D3">
            <w:pPr>
              <w:pStyle w:val="965"/>
              <w:ind w:left="0" w:leftChars="0" w:firstLine="0" w:firstLineChars="0"/>
              <w:rPr>
                <w:rFonts w:hint="eastAsia" w:ascii="仿宋" w:hAnsi="仿宋" w:eastAsia="仿宋" w:cs="仿宋"/>
                <w:lang w:val="en-US" w:eastAsia="zh-CN"/>
              </w:rPr>
            </w:pPr>
            <w:r>
              <w:rPr>
                <w:rFonts w:hint="eastAsia" w:ascii="仿宋" w:hAnsi="仿宋" w:eastAsia="仿宋" w:cs="仿宋"/>
                <w:b/>
                <w:bCs/>
                <w:sz w:val="24"/>
                <w:szCs w:val="28"/>
                <w:lang w:val="en-US" w:eastAsia="zh-CN"/>
              </w:rPr>
              <w:t>注：在投标文件中提供相应的检测报告复印件，及全国认证认可信息公共服务平台官网（http://cx.cnca.cn/)有效查询结果截图，否则本项不计分。</w:t>
            </w:r>
          </w:p>
        </w:tc>
        <w:tc>
          <w:tcPr>
            <w:tcW w:w="609" w:type="pct"/>
            <w:tcBorders>
              <w:top w:val="single" w:color="000000" w:sz="4" w:space="0"/>
              <w:left w:val="single" w:color="auto" w:sz="4" w:space="0"/>
              <w:bottom w:val="single" w:color="000000" w:sz="4" w:space="0"/>
              <w:right w:val="single" w:color="000000" w:sz="4" w:space="0"/>
            </w:tcBorders>
            <w:noWrap w:val="0"/>
            <w:vAlign w:val="center"/>
          </w:tcPr>
          <w:p w14:paraId="5653AF7C">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8分</w:t>
            </w:r>
          </w:p>
        </w:tc>
      </w:tr>
      <w:tr w14:paraId="625B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61" w:type="pct"/>
            <w:tcBorders>
              <w:top w:val="single" w:color="000000" w:sz="4" w:space="0"/>
              <w:left w:val="single" w:color="000000" w:sz="4" w:space="0"/>
              <w:right w:val="single" w:color="000000" w:sz="4" w:space="0"/>
            </w:tcBorders>
            <w:noWrap w:val="0"/>
            <w:vAlign w:val="center"/>
          </w:tcPr>
          <w:p w14:paraId="299ECCF6">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546" w:type="pct"/>
            <w:tcBorders>
              <w:top w:val="single" w:color="000000" w:sz="4" w:space="0"/>
              <w:left w:val="single" w:color="000000" w:sz="4" w:space="0"/>
              <w:right w:val="single" w:color="auto" w:sz="4" w:space="0"/>
            </w:tcBorders>
            <w:shd w:val="clear" w:color="auto" w:fill="auto"/>
            <w:noWrap w:val="0"/>
            <w:vAlign w:val="center"/>
          </w:tcPr>
          <w:p w14:paraId="3590A46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项目实施组织方案</w:t>
            </w:r>
          </w:p>
        </w:tc>
        <w:tc>
          <w:tcPr>
            <w:tcW w:w="3582" w:type="pct"/>
            <w:tcBorders>
              <w:top w:val="single" w:color="000000" w:sz="4" w:space="0"/>
              <w:left w:val="single" w:color="000000" w:sz="4" w:space="0"/>
              <w:bottom w:val="single" w:color="auto" w:sz="4" w:space="0"/>
              <w:right w:val="single" w:color="auto" w:sz="4" w:space="0"/>
            </w:tcBorders>
            <w:shd w:val="clear" w:color="auto" w:fill="auto"/>
            <w:noWrap w:val="0"/>
            <w:vAlign w:val="center"/>
          </w:tcPr>
          <w:p w14:paraId="602C874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针对本项目的</w:t>
            </w:r>
            <w:r>
              <w:rPr>
                <w:rFonts w:hint="eastAsia" w:ascii="仿宋" w:hAnsi="仿宋" w:eastAsia="仿宋" w:cs="仿宋"/>
                <w:b w:val="0"/>
                <w:bCs w:val="0"/>
                <w:color w:val="auto"/>
                <w:kern w:val="0"/>
                <w:sz w:val="24"/>
                <w:szCs w:val="24"/>
                <w:lang w:val="zh-CN" w:eastAsia="zh-CN"/>
              </w:rPr>
              <w:t>方案（包括供货组织机构、</w:t>
            </w:r>
            <w:r>
              <w:rPr>
                <w:rFonts w:hint="eastAsia" w:ascii="仿宋" w:hAnsi="仿宋" w:eastAsia="仿宋" w:cs="仿宋"/>
                <w:b w:val="0"/>
                <w:bCs w:val="0"/>
                <w:color w:val="auto"/>
                <w:kern w:val="0"/>
                <w:sz w:val="24"/>
                <w:szCs w:val="24"/>
                <w:lang w:val="en-US" w:eastAsia="zh-CN"/>
              </w:rPr>
              <w:t>生产计划、</w:t>
            </w:r>
            <w:r>
              <w:rPr>
                <w:rFonts w:hint="eastAsia" w:ascii="仿宋" w:hAnsi="仿宋" w:eastAsia="仿宋" w:cs="仿宋"/>
                <w:b w:val="0"/>
                <w:bCs w:val="0"/>
                <w:color w:val="auto"/>
                <w:kern w:val="0"/>
                <w:sz w:val="24"/>
                <w:szCs w:val="24"/>
                <w:lang w:val="zh-CN" w:eastAsia="zh-CN"/>
              </w:rPr>
              <w:t>供货计划、安装调试方案、计划安排和进度保证措施、</w:t>
            </w:r>
            <w:r>
              <w:rPr>
                <w:rFonts w:hint="eastAsia" w:ascii="仿宋" w:hAnsi="仿宋" w:eastAsia="仿宋" w:cs="仿宋"/>
                <w:b w:val="0"/>
                <w:bCs w:val="0"/>
                <w:color w:val="auto"/>
                <w:kern w:val="0"/>
                <w:sz w:val="24"/>
                <w:szCs w:val="24"/>
                <w:lang w:val="en-US" w:eastAsia="zh-CN"/>
              </w:rPr>
              <w:t>质量</w:t>
            </w:r>
            <w:r>
              <w:rPr>
                <w:rFonts w:hint="eastAsia" w:ascii="仿宋" w:hAnsi="仿宋" w:eastAsia="仿宋" w:cs="仿宋"/>
                <w:b w:val="0"/>
                <w:bCs w:val="0"/>
                <w:color w:val="auto"/>
                <w:kern w:val="0"/>
                <w:sz w:val="24"/>
                <w:szCs w:val="24"/>
                <w:lang w:val="zh-CN" w:eastAsia="zh-CN"/>
              </w:rPr>
              <w:t>保证措施、应急预案等）完整性、需求满足性。</w:t>
            </w:r>
            <w:r>
              <w:rPr>
                <w:rFonts w:hint="eastAsia" w:ascii="仿宋" w:hAnsi="仿宋" w:eastAsia="仿宋" w:cs="仿宋"/>
                <w:b w:val="0"/>
                <w:bCs w:val="0"/>
                <w:color w:val="auto"/>
                <w:kern w:val="0"/>
                <w:sz w:val="24"/>
                <w:szCs w:val="24"/>
                <w:lang w:val="en-US" w:eastAsia="zh-CN"/>
              </w:rPr>
              <w:t>由评委进行横向比较评分（“优”得5-4分，“良”得3.9-2分，“一般”得1.9-0分）</w:t>
            </w:r>
          </w:p>
        </w:tc>
        <w:tc>
          <w:tcPr>
            <w:tcW w:w="609" w:type="pct"/>
            <w:tcBorders>
              <w:top w:val="single" w:color="000000" w:sz="4" w:space="0"/>
              <w:left w:val="single" w:color="auto" w:sz="4" w:space="0"/>
              <w:bottom w:val="single" w:color="auto" w:sz="4" w:space="0"/>
              <w:right w:val="single" w:color="000000" w:sz="4" w:space="0"/>
            </w:tcBorders>
            <w:noWrap w:val="0"/>
            <w:vAlign w:val="center"/>
          </w:tcPr>
          <w:p w14:paraId="2FB9C120">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5分</w:t>
            </w:r>
          </w:p>
        </w:tc>
      </w:tr>
      <w:tr w14:paraId="5FDC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456" w:type="dxa"/>
            <w:vAlign w:val="center"/>
          </w:tcPr>
          <w:p w14:paraId="4AFA1C52">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p>
        </w:tc>
        <w:tc>
          <w:tcPr>
            <w:tcW w:w="663" w:type="dxa"/>
            <w:shd w:val="clear" w:color="auto" w:fill="auto"/>
            <w:vAlign w:val="center"/>
          </w:tcPr>
          <w:p w14:paraId="39BD5AD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生产方案</w:t>
            </w:r>
          </w:p>
        </w:tc>
        <w:tc>
          <w:tcPr>
            <w:tcW w:w="3582" w:type="pct"/>
            <w:shd w:val="clear" w:color="auto" w:fill="auto"/>
            <w:vAlign w:val="center"/>
          </w:tcPr>
          <w:p w14:paraId="681BE00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项目生产方案（产品生产流程、工艺流程程序控制方案等）</w:t>
            </w:r>
            <w:r>
              <w:rPr>
                <w:rFonts w:hint="eastAsia" w:ascii="仿宋" w:hAnsi="仿宋" w:eastAsia="仿宋" w:cs="仿宋"/>
                <w:b w:val="0"/>
                <w:bCs w:val="0"/>
                <w:color w:val="auto"/>
                <w:kern w:val="0"/>
                <w:sz w:val="24"/>
                <w:szCs w:val="24"/>
                <w:lang w:val="zh-CN" w:eastAsia="zh-CN"/>
              </w:rPr>
              <w:t>完整性、需求满足性。</w:t>
            </w:r>
            <w:r>
              <w:rPr>
                <w:rFonts w:hint="eastAsia" w:ascii="仿宋" w:hAnsi="仿宋" w:eastAsia="仿宋" w:cs="仿宋"/>
                <w:b w:val="0"/>
                <w:bCs w:val="0"/>
                <w:color w:val="auto"/>
                <w:kern w:val="0"/>
                <w:sz w:val="24"/>
                <w:szCs w:val="24"/>
                <w:lang w:val="en-US" w:eastAsia="zh-CN"/>
              </w:rPr>
              <w:t>由评委进行横向比较评分（“优”得5-4分，“良”得3.9-2分，“一般”得1.9-0分）</w:t>
            </w:r>
          </w:p>
        </w:tc>
        <w:tc>
          <w:tcPr>
            <w:tcW w:w="609" w:type="pct"/>
            <w:vAlign w:val="center"/>
          </w:tcPr>
          <w:p w14:paraId="7260A27E">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5分</w:t>
            </w:r>
          </w:p>
        </w:tc>
      </w:tr>
      <w:tr w14:paraId="1BAD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456" w:type="dxa"/>
            <w:vAlign w:val="center"/>
          </w:tcPr>
          <w:p w14:paraId="60AF638E">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w:t>
            </w:r>
          </w:p>
        </w:tc>
        <w:tc>
          <w:tcPr>
            <w:tcW w:w="663" w:type="dxa"/>
            <w:shd w:val="clear" w:color="auto" w:fill="auto"/>
            <w:vAlign w:val="center"/>
          </w:tcPr>
          <w:p w14:paraId="6289F26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val="0"/>
                <w:bCs w:val="0"/>
                <w:color w:val="auto"/>
                <w:kern w:val="0"/>
                <w:sz w:val="24"/>
                <w:szCs w:val="24"/>
                <w:lang w:val="zh-CN" w:eastAsia="zh-CN"/>
              </w:rPr>
            </w:pPr>
            <w:r>
              <w:rPr>
                <w:rFonts w:hint="eastAsia" w:ascii="仿宋" w:hAnsi="仿宋" w:eastAsia="仿宋" w:cs="仿宋"/>
                <w:b w:val="0"/>
                <w:bCs w:val="0"/>
                <w:color w:val="auto"/>
                <w:kern w:val="0"/>
                <w:sz w:val="24"/>
                <w:szCs w:val="24"/>
                <w:lang w:val="en-US" w:eastAsia="zh-CN"/>
              </w:rPr>
              <w:t>检验方案</w:t>
            </w:r>
          </w:p>
        </w:tc>
        <w:tc>
          <w:tcPr>
            <w:tcW w:w="3582" w:type="pct"/>
            <w:shd w:val="clear" w:color="auto" w:fill="auto"/>
            <w:vAlign w:val="center"/>
          </w:tcPr>
          <w:p w14:paraId="37F8C94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项目检验方案（产品的质量检验程序控制方案）</w:t>
            </w:r>
            <w:r>
              <w:rPr>
                <w:rFonts w:hint="eastAsia" w:ascii="仿宋" w:hAnsi="仿宋" w:eastAsia="仿宋" w:cs="仿宋"/>
                <w:b w:val="0"/>
                <w:bCs w:val="0"/>
                <w:color w:val="auto"/>
                <w:kern w:val="0"/>
                <w:sz w:val="24"/>
                <w:szCs w:val="24"/>
                <w:lang w:val="zh-CN" w:eastAsia="zh-CN"/>
              </w:rPr>
              <w:t>完整性、需求满足性。</w:t>
            </w:r>
            <w:r>
              <w:rPr>
                <w:rFonts w:hint="eastAsia" w:ascii="仿宋" w:hAnsi="仿宋" w:eastAsia="仿宋" w:cs="仿宋"/>
                <w:b w:val="0"/>
                <w:bCs w:val="0"/>
                <w:color w:val="auto"/>
                <w:kern w:val="0"/>
                <w:sz w:val="24"/>
                <w:szCs w:val="24"/>
                <w:lang w:val="en-US" w:eastAsia="zh-CN"/>
              </w:rPr>
              <w:t>由评委进行横向比较评分（“优”得5-4分，“良”得3.9-2分，“一般”得1.9-0分）</w:t>
            </w:r>
          </w:p>
        </w:tc>
        <w:tc>
          <w:tcPr>
            <w:tcW w:w="609" w:type="pct"/>
            <w:vAlign w:val="center"/>
          </w:tcPr>
          <w:p w14:paraId="7DB0F162">
            <w:pPr>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5分</w:t>
            </w:r>
          </w:p>
        </w:tc>
      </w:tr>
      <w:tr w14:paraId="2BE1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456" w:type="dxa"/>
            <w:vAlign w:val="center"/>
          </w:tcPr>
          <w:p w14:paraId="7492DA98">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w:t>
            </w:r>
          </w:p>
        </w:tc>
        <w:tc>
          <w:tcPr>
            <w:tcW w:w="663" w:type="dxa"/>
            <w:shd w:val="clear" w:color="auto" w:fill="auto"/>
            <w:vAlign w:val="center"/>
          </w:tcPr>
          <w:p w14:paraId="0AF8A32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重点难点分析及解决措施</w:t>
            </w:r>
          </w:p>
        </w:tc>
        <w:tc>
          <w:tcPr>
            <w:tcW w:w="3582" w:type="pct"/>
            <w:shd w:val="clear" w:color="auto" w:fill="auto"/>
            <w:vAlign w:val="center"/>
          </w:tcPr>
          <w:p w14:paraId="7CD829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针对本项目的重点难点分析全面性，解决方案的针对性、合理性。由评委进行横向比较评分（“优”得5-4分，“良”得3.9-2分，“一般”得1.9-0分</w:t>
            </w:r>
            <w:r>
              <w:rPr>
                <w:rFonts w:hint="eastAsia" w:ascii="仿宋" w:hAnsi="仿宋" w:eastAsia="仿宋" w:cs="仿宋"/>
                <w:b w:val="0"/>
                <w:bCs w:val="0"/>
                <w:color w:val="auto"/>
                <w:kern w:val="0"/>
                <w:sz w:val="24"/>
                <w:szCs w:val="24"/>
                <w:lang w:val="zh-CN" w:eastAsia="zh-CN"/>
              </w:rPr>
              <w:t>）</w:t>
            </w:r>
          </w:p>
        </w:tc>
        <w:tc>
          <w:tcPr>
            <w:tcW w:w="609" w:type="pct"/>
            <w:vAlign w:val="center"/>
          </w:tcPr>
          <w:p w14:paraId="54B3E501">
            <w:pPr>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5分</w:t>
            </w:r>
          </w:p>
        </w:tc>
      </w:tr>
      <w:tr w14:paraId="7B5D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restart"/>
            <w:vAlign w:val="center"/>
          </w:tcPr>
          <w:p w14:paraId="67A08F1E">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w:t>
            </w:r>
          </w:p>
        </w:tc>
        <w:tc>
          <w:tcPr>
            <w:tcW w:w="546" w:type="pct"/>
            <w:vMerge w:val="restart"/>
            <w:shd w:val="clear" w:color="auto" w:fill="auto"/>
            <w:vAlign w:val="center"/>
          </w:tcPr>
          <w:p w14:paraId="359D486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售后服务</w:t>
            </w:r>
          </w:p>
        </w:tc>
        <w:tc>
          <w:tcPr>
            <w:tcW w:w="3582" w:type="pct"/>
            <w:shd w:val="clear" w:color="auto" w:fill="auto"/>
            <w:vAlign w:val="center"/>
          </w:tcPr>
          <w:p w14:paraId="3452CB8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针对本项目的售后服务方案（服务措施，日常维护机制，服务响应时间、处理办法、解决时间等）合理性、可行性。由评委进行横向比较评分（“优”得3-2分，“良”得1.9-1分，“一般”得0.9-0分）</w:t>
            </w:r>
          </w:p>
        </w:tc>
        <w:tc>
          <w:tcPr>
            <w:tcW w:w="609" w:type="pct"/>
            <w:vAlign w:val="center"/>
          </w:tcPr>
          <w:p w14:paraId="1B3C45A3">
            <w:pPr>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3分</w:t>
            </w:r>
          </w:p>
        </w:tc>
      </w:tr>
      <w:tr w14:paraId="0DE6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Pr>
          <w:p w14:paraId="6CD02664">
            <w:pPr>
              <w:pStyle w:val="967"/>
              <w:spacing w:line="420" w:lineRule="exact"/>
              <w:jc w:val="both"/>
              <w:rPr>
                <w:rFonts w:hint="eastAsia" w:ascii="仿宋" w:hAnsi="仿宋" w:eastAsia="仿宋" w:cs="仿宋"/>
                <w:sz w:val="24"/>
                <w:szCs w:val="24"/>
                <w:highlight w:val="none"/>
                <w:lang w:val="en-US" w:eastAsia="zh-CN"/>
              </w:rPr>
            </w:pPr>
          </w:p>
        </w:tc>
        <w:tc>
          <w:tcPr>
            <w:tcW w:w="546" w:type="pct"/>
            <w:vMerge w:val="continue"/>
            <w:vAlign w:val="center"/>
          </w:tcPr>
          <w:p w14:paraId="5BA2C9F2">
            <w:pPr>
              <w:autoSpaceDE w:val="0"/>
              <w:autoSpaceDN w:val="0"/>
              <w:spacing w:line="420" w:lineRule="exact"/>
              <w:jc w:val="center"/>
              <w:rPr>
                <w:rFonts w:hint="eastAsia" w:ascii="仿宋" w:hAnsi="仿宋" w:eastAsia="仿宋" w:cs="仿宋"/>
                <w:kern w:val="2"/>
                <w:sz w:val="24"/>
                <w:szCs w:val="24"/>
                <w:highlight w:val="none"/>
                <w:lang w:val="en-US" w:eastAsia="zh-CN" w:bidi="ar-SA"/>
              </w:rPr>
            </w:pPr>
          </w:p>
        </w:tc>
        <w:tc>
          <w:tcPr>
            <w:tcW w:w="3582" w:type="pct"/>
            <w:shd w:val="clear" w:color="auto" w:fill="auto"/>
            <w:vAlign w:val="center"/>
          </w:tcPr>
          <w:p w14:paraId="38DD11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售后服务单位提供家具售后服务认证证书，认证范围包含：</w:t>
            </w:r>
            <w:r>
              <w:rPr>
                <w:rFonts w:hint="eastAsia" w:ascii="仿宋" w:hAnsi="仿宋" w:eastAsia="仿宋" w:cs="仿宋"/>
                <w:b w:val="0"/>
                <w:bCs w:val="0"/>
                <w:kern w:val="0"/>
                <w:sz w:val="24"/>
                <w:szCs w:val="24"/>
                <w:highlight w:val="none"/>
                <w:lang w:val="en-US" w:eastAsia="zh-CN"/>
              </w:rPr>
              <w:t>桌类、座椅类、柜类、床类、垫类、沙发，每缺少1类扣0.5分；扣完为止</w:t>
            </w:r>
          </w:p>
        </w:tc>
        <w:tc>
          <w:tcPr>
            <w:tcW w:w="609" w:type="pct"/>
            <w:vAlign w:val="center"/>
          </w:tcPr>
          <w:p w14:paraId="65A839E0">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1分</w:t>
            </w:r>
          </w:p>
        </w:tc>
      </w:tr>
      <w:tr w14:paraId="13F3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tcPr>
          <w:p w14:paraId="5164AFFE">
            <w:pPr>
              <w:pStyle w:val="967"/>
              <w:spacing w:line="420" w:lineRule="exact"/>
              <w:jc w:val="both"/>
              <w:rPr>
                <w:rFonts w:hint="eastAsia" w:ascii="仿宋" w:hAnsi="仿宋" w:eastAsia="仿宋" w:cs="仿宋"/>
                <w:sz w:val="24"/>
                <w:szCs w:val="24"/>
                <w:highlight w:val="none"/>
                <w:lang w:val="en-US" w:eastAsia="zh-CN"/>
              </w:rPr>
            </w:pPr>
          </w:p>
        </w:tc>
        <w:tc>
          <w:tcPr>
            <w:tcW w:w="546" w:type="pct"/>
            <w:vMerge w:val="continue"/>
            <w:vAlign w:val="center"/>
          </w:tcPr>
          <w:p w14:paraId="7ECFF94C">
            <w:pPr>
              <w:autoSpaceDE w:val="0"/>
              <w:autoSpaceDN w:val="0"/>
              <w:spacing w:line="420" w:lineRule="exact"/>
              <w:jc w:val="center"/>
              <w:rPr>
                <w:rFonts w:hint="eastAsia" w:ascii="仿宋" w:hAnsi="仿宋" w:eastAsia="仿宋" w:cs="仿宋"/>
                <w:kern w:val="2"/>
                <w:sz w:val="24"/>
                <w:szCs w:val="24"/>
                <w:highlight w:val="none"/>
                <w:lang w:val="en-US" w:eastAsia="zh-CN" w:bidi="ar-SA"/>
              </w:rPr>
            </w:pPr>
          </w:p>
        </w:tc>
        <w:tc>
          <w:tcPr>
            <w:tcW w:w="3582" w:type="pct"/>
            <w:shd w:val="clear" w:color="auto" w:fill="auto"/>
            <w:vAlign w:val="center"/>
          </w:tcPr>
          <w:p w14:paraId="44D52AF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b w:val="0"/>
                <w:bCs w:val="0"/>
                <w:color w:val="auto"/>
                <w:kern w:val="0"/>
                <w:sz w:val="24"/>
                <w:szCs w:val="24"/>
                <w:lang w:val="en-US" w:eastAsia="zh-CN"/>
              </w:rPr>
            </w:pPr>
            <w:r>
              <w:rPr>
                <w:rFonts w:hint="eastAsia" w:ascii="仿宋" w:hAnsi="仿宋" w:eastAsia="仿宋" w:cs="仿宋"/>
                <w:b w:val="0"/>
                <w:bCs w:val="0"/>
                <w:color w:val="auto"/>
                <w:kern w:val="0"/>
                <w:sz w:val="24"/>
                <w:szCs w:val="24"/>
                <w:lang w:val="en-US" w:eastAsia="zh-CN"/>
              </w:rPr>
              <w:t>投标人承诺所提供的所有产品质保期或厂家质保期多于招标文件要求（3年）的，每多1年得1分，最多得2分。</w:t>
            </w:r>
          </w:p>
        </w:tc>
        <w:tc>
          <w:tcPr>
            <w:tcW w:w="609" w:type="pct"/>
            <w:vAlign w:val="center"/>
          </w:tcPr>
          <w:p w14:paraId="37214EB2">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2分</w:t>
            </w:r>
          </w:p>
        </w:tc>
      </w:tr>
      <w:tr w14:paraId="7F26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restart"/>
            <w:vAlign w:val="center"/>
          </w:tcPr>
          <w:p w14:paraId="6683DBB4">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546" w:type="pct"/>
            <w:vMerge w:val="restart"/>
            <w:vAlign w:val="center"/>
          </w:tcPr>
          <w:p w14:paraId="222CDF68">
            <w:pPr>
              <w:numPr>
                <w:ilvl w:val="0"/>
                <w:numId w:val="0"/>
              </w:num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rPr>
              <w:t>投标样品</w:t>
            </w:r>
          </w:p>
        </w:tc>
        <w:tc>
          <w:tcPr>
            <w:tcW w:w="3582" w:type="pct"/>
            <w:vMerge w:val="restart"/>
            <w:shd w:val="clear" w:color="auto" w:fill="auto"/>
            <w:vAlign w:val="center"/>
          </w:tcPr>
          <w:p w14:paraId="19E19D64">
            <w:pPr>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样品展示情况：</w:t>
            </w:r>
          </w:p>
          <w:p w14:paraId="0D7C944A">
            <w:pPr>
              <w:numPr>
                <w:ilvl w:val="0"/>
                <w:numId w:val="0"/>
              </w:num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根据投标人提供样品的尺寸规格、制作质量、主要材质、安全性能、美感及协调性是否严格综合评定</w:t>
            </w:r>
            <w:r>
              <w:rPr>
                <w:rFonts w:hint="eastAsia" w:ascii="仿宋" w:hAnsi="仿宋" w:eastAsia="仿宋" w:cs="仿宋"/>
                <w:color w:val="auto"/>
                <w:sz w:val="24"/>
                <w:szCs w:val="24"/>
                <w:highlight w:val="none"/>
                <w:lang w:eastAsia="zh-CN"/>
              </w:rPr>
              <w:t>：</w:t>
            </w:r>
          </w:p>
          <w:p w14:paraId="17E5DC71">
            <w:pPr>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highlight w:val="none"/>
                <w:lang w:val="en-US" w:eastAsia="zh-CN"/>
              </w:rPr>
              <w:t>外观</w:t>
            </w:r>
            <w:r>
              <w:rPr>
                <w:rFonts w:hint="eastAsia" w:ascii="仿宋" w:hAnsi="仿宋" w:eastAsia="仿宋" w:cs="仿宋"/>
                <w:color w:val="auto"/>
                <w:sz w:val="24"/>
                <w:szCs w:val="24"/>
                <w:highlight w:val="none"/>
              </w:rPr>
              <w:t>款式:根据所提供样品的外观式样、美观度、色调搭配合理性及协调性。</w:t>
            </w:r>
          </w:p>
          <w:p w14:paraId="100EDAC6">
            <w:pPr>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结构、功能、牢固等：根据所提供样品的结构合理性、使用功能性、舒适性及牢固度等。</w:t>
            </w:r>
          </w:p>
          <w:p w14:paraId="43FB9274">
            <w:pPr>
              <w:numPr>
                <w:ilvl w:val="0"/>
                <w:numId w:val="0"/>
              </w:num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制作工艺：根据样品制作工艺、组合结构、油漆（喷涂）制作工艺、样品安装精密度、节点细部处理等</w:t>
            </w:r>
            <w:r>
              <w:rPr>
                <w:rFonts w:hint="eastAsia" w:ascii="仿宋" w:hAnsi="仿宋" w:eastAsia="仿宋" w:cs="仿宋"/>
                <w:color w:val="auto"/>
                <w:sz w:val="24"/>
                <w:szCs w:val="24"/>
                <w:highlight w:val="none"/>
                <w:lang w:eastAsia="zh-CN"/>
              </w:rPr>
              <w:t>。</w:t>
            </w:r>
          </w:p>
        </w:tc>
        <w:tc>
          <w:tcPr>
            <w:tcW w:w="609" w:type="pct"/>
            <w:shd w:val="clear" w:color="auto" w:fill="auto"/>
            <w:vAlign w:val="center"/>
          </w:tcPr>
          <w:p w14:paraId="5B741FBD">
            <w:pPr>
              <w:pStyle w:val="967"/>
              <w:spacing w:line="420" w:lineRule="exact"/>
              <w:jc w:val="center"/>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val="en-US" w:eastAsia="zh-CN"/>
              </w:rPr>
              <w:t>席梦思1200*2000*200（0-4）</w:t>
            </w:r>
          </w:p>
        </w:tc>
      </w:tr>
      <w:tr w14:paraId="2749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vAlign w:val="center"/>
          </w:tcPr>
          <w:p w14:paraId="3CFB5DFA">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vAlign w:val="center"/>
          </w:tcPr>
          <w:p w14:paraId="2BD11FCD">
            <w:pPr>
              <w:autoSpaceDE w:val="0"/>
              <w:autoSpaceDN w:val="0"/>
              <w:spacing w:line="420" w:lineRule="exact"/>
              <w:jc w:val="center"/>
              <w:rPr>
                <w:rFonts w:hint="eastAsia" w:ascii="仿宋" w:hAnsi="仿宋" w:eastAsia="仿宋" w:cs="仿宋"/>
                <w:color w:val="auto"/>
                <w:sz w:val="24"/>
                <w:szCs w:val="24"/>
                <w:highlight w:val="none"/>
              </w:rPr>
            </w:pPr>
          </w:p>
        </w:tc>
        <w:tc>
          <w:tcPr>
            <w:tcW w:w="3582" w:type="pct"/>
            <w:vMerge w:val="continue"/>
            <w:shd w:val="clear" w:color="auto" w:fill="auto"/>
            <w:vAlign w:val="center"/>
          </w:tcPr>
          <w:p w14:paraId="43388E1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color w:val="auto"/>
                <w:sz w:val="24"/>
                <w:szCs w:val="24"/>
                <w:highlight w:val="none"/>
                <w:lang w:val="en-US" w:eastAsia="zh-CN"/>
              </w:rPr>
            </w:pPr>
          </w:p>
        </w:tc>
        <w:tc>
          <w:tcPr>
            <w:tcW w:w="609" w:type="pct"/>
            <w:shd w:val="clear" w:color="auto" w:fill="auto"/>
            <w:vAlign w:val="center"/>
          </w:tcPr>
          <w:p w14:paraId="0AC97F4B">
            <w:pPr>
              <w:pStyle w:val="967"/>
              <w:spacing w:line="420" w:lineRule="exact"/>
              <w:jc w:val="center"/>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val="en-US" w:eastAsia="zh-CN"/>
              </w:rPr>
              <w:t>单人床</w:t>
            </w:r>
            <w:r>
              <w:rPr>
                <w:rFonts w:hint="eastAsia" w:ascii="仿宋" w:hAnsi="仿宋" w:eastAsia="仿宋" w:cs="仿宋"/>
                <w:color w:val="FF0000"/>
                <w:sz w:val="24"/>
                <w:szCs w:val="24"/>
                <w:highlight w:val="none"/>
                <w:lang w:val="en-US" w:eastAsia="zh-CN"/>
              </w:rPr>
              <w:t>2040*1200*1050</w:t>
            </w:r>
            <w:r>
              <w:rPr>
                <w:rFonts w:hint="eastAsia" w:ascii="仿宋" w:hAnsi="仿宋" w:eastAsia="仿宋" w:cs="仿宋"/>
                <w:sz w:val="24"/>
                <w:szCs w:val="24"/>
                <w:highlight w:val="none"/>
                <w:lang w:val="en-US" w:eastAsia="zh-CN"/>
              </w:rPr>
              <w:t>（0-4）</w:t>
            </w:r>
          </w:p>
        </w:tc>
      </w:tr>
      <w:tr w14:paraId="5E45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261" w:type="pct"/>
            <w:vMerge w:val="continue"/>
            <w:vAlign w:val="center"/>
          </w:tcPr>
          <w:p w14:paraId="40D50787">
            <w:pPr>
              <w:pStyle w:val="967"/>
              <w:spacing w:line="420" w:lineRule="exact"/>
              <w:jc w:val="center"/>
              <w:rPr>
                <w:rFonts w:hint="eastAsia" w:ascii="仿宋" w:hAnsi="仿宋" w:eastAsia="仿宋" w:cs="仿宋"/>
                <w:sz w:val="24"/>
                <w:szCs w:val="24"/>
                <w:highlight w:val="none"/>
                <w:lang w:val="en-US" w:eastAsia="zh-CN"/>
              </w:rPr>
            </w:pPr>
          </w:p>
        </w:tc>
        <w:tc>
          <w:tcPr>
            <w:tcW w:w="546" w:type="pct"/>
            <w:vMerge w:val="continue"/>
            <w:vAlign w:val="center"/>
          </w:tcPr>
          <w:p w14:paraId="49358F61">
            <w:pPr>
              <w:autoSpaceDE w:val="0"/>
              <w:autoSpaceDN w:val="0"/>
              <w:spacing w:line="420" w:lineRule="exact"/>
              <w:jc w:val="center"/>
              <w:rPr>
                <w:rFonts w:hint="eastAsia" w:ascii="仿宋" w:hAnsi="仿宋" w:eastAsia="仿宋" w:cs="仿宋"/>
                <w:color w:val="auto"/>
                <w:sz w:val="24"/>
                <w:szCs w:val="24"/>
                <w:highlight w:val="none"/>
              </w:rPr>
            </w:pPr>
          </w:p>
        </w:tc>
        <w:tc>
          <w:tcPr>
            <w:tcW w:w="3582" w:type="pct"/>
            <w:shd w:val="clear" w:color="auto" w:fill="auto"/>
            <w:vAlign w:val="center"/>
          </w:tcPr>
          <w:p w14:paraId="4886ED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jc w:val="left"/>
              <w:textAlignment w:val="auto"/>
              <w:rPr>
                <w:rFonts w:hint="eastAsia" w:ascii="仿宋" w:hAnsi="仿宋" w:eastAsia="仿宋" w:cs="仿宋"/>
                <w:color w:val="auto"/>
                <w:sz w:val="24"/>
                <w:szCs w:val="24"/>
                <w:highlight w:val="none"/>
                <w:lang w:val="en-US" w:eastAsia="zh-CN"/>
              </w:rPr>
            </w:pPr>
            <w:bookmarkStart w:id="419" w:name="_GoBack"/>
            <w:r>
              <w:rPr>
                <w:rFonts w:hint="eastAsia" w:ascii="仿宋" w:hAnsi="仿宋" w:eastAsia="仿宋" w:cs="仿宋"/>
                <w:color w:val="auto"/>
                <w:sz w:val="24"/>
                <w:szCs w:val="24"/>
                <w:highlight w:val="none"/>
              </w:rPr>
              <w:t>根据所</w:t>
            </w:r>
            <w:r>
              <w:rPr>
                <w:rFonts w:hint="eastAsia" w:ascii="仿宋" w:hAnsi="仿宋" w:eastAsia="仿宋" w:cs="仿宋"/>
                <w:color w:val="auto"/>
                <w:sz w:val="24"/>
                <w:szCs w:val="24"/>
                <w:highlight w:val="none"/>
                <w:lang w:val="en-US" w:eastAsia="zh-CN"/>
              </w:rPr>
              <w:t>提的铰链、导轨、实木多层板断面小样（50mm*50mm）</w:t>
            </w:r>
            <w:r>
              <w:rPr>
                <w:rFonts w:hint="eastAsia" w:ascii="仿宋" w:hAnsi="仿宋" w:eastAsia="仿宋" w:cs="仿宋"/>
                <w:color w:val="auto"/>
                <w:sz w:val="24"/>
                <w:szCs w:val="24"/>
                <w:highlight w:val="none"/>
              </w:rPr>
              <w:t>材料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反映</w:t>
            </w:r>
            <w:r>
              <w:rPr>
                <w:rFonts w:hint="eastAsia" w:ascii="仿宋" w:hAnsi="仿宋" w:eastAsia="仿宋" w:cs="仿宋"/>
                <w:color w:val="auto"/>
                <w:sz w:val="24"/>
                <w:szCs w:val="24"/>
                <w:highlight w:val="none"/>
                <w:lang w:val="en-US" w:eastAsia="zh-CN"/>
              </w:rPr>
              <w:t>材质、制作</w:t>
            </w:r>
            <w:r>
              <w:rPr>
                <w:rFonts w:hint="eastAsia" w:ascii="仿宋" w:hAnsi="仿宋" w:eastAsia="仿宋" w:cs="仿宋"/>
                <w:color w:val="auto"/>
                <w:sz w:val="24"/>
                <w:szCs w:val="24"/>
                <w:highlight w:val="none"/>
              </w:rPr>
              <w:t>质量等</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评定。</w:t>
            </w:r>
            <w:bookmarkEnd w:id="419"/>
          </w:p>
        </w:tc>
        <w:tc>
          <w:tcPr>
            <w:tcW w:w="609" w:type="pct"/>
            <w:vAlign w:val="center"/>
          </w:tcPr>
          <w:p w14:paraId="10B75EC5">
            <w:pPr>
              <w:numPr>
                <w:ilvl w:val="0"/>
                <w:numId w:val="0"/>
              </w:num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零配件</w:t>
            </w:r>
          </w:p>
          <w:p w14:paraId="7DC2EBCD">
            <w:pPr>
              <w:pStyle w:val="967"/>
              <w:spacing w:line="420" w:lineRule="exac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（0-3）</w:t>
            </w:r>
          </w:p>
        </w:tc>
      </w:tr>
    </w:tbl>
    <w:p w14:paraId="3CFC0B3E">
      <w:pPr>
        <w:snapToGrid w:val="0"/>
        <w:spacing w:line="360" w:lineRule="auto"/>
        <w:jc w:val="center"/>
        <w:rPr>
          <w:rFonts w:ascii="仿宋" w:hAnsi="仿宋" w:eastAsia="仿宋"/>
          <w:b/>
          <w:bCs/>
          <w:sz w:val="32"/>
          <w:szCs w:val="32"/>
        </w:rPr>
      </w:pPr>
    </w:p>
    <w:p w14:paraId="4BF24513">
      <w:pPr>
        <w:pStyle w:val="2"/>
        <w:ind w:left="0" w:leftChars="0" w:firstLine="0" w:firstLineChars="0"/>
      </w:pPr>
    </w:p>
    <w:p w14:paraId="7ABBE3F6">
      <w:pPr>
        <w:snapToGrid w:val="0"/>
        <w:spacing w:line="360" w:lineRule="auto"/>
        <w:rPr>
          <w:rFonts w:ascii="仿宋" w:hAnsi="仿宋" w:eastAsia="仿宋"/>
          <w:b/>
          <w:bCs/>
          <w:sz w:val="28"/>
          <w:szCs w:val="28"/>
        </w:rPr>
      </w:pPr>
      <w:r>
        <w:rPr>
          <w:rFonts w:hint="eastAsia" w:ascii="仿宋" w:hAnsi="仿宋" w:eastAsia="仿宋" w:cs="仿宋"/>
          <w:b/>
          <w:bCs/>
          <w:sz w:val="32"/>
          <w:szCs w:val="32"/>
        </w:rPr>
        <w:t>一、评标方法</w:t>
      </w:r>
    </w:p>
    <w:p w14:paraId="2A7149B1">
      <w:pPr>
        <w:adjustRightInd/>
        <w:spacing w:line="360" w:lineRule="auto"/>
        <w:ind w:firstLine="472" w:firstLineChars="196"/>
        <w:rPr>
          <w:rFonts w:ascii="仿宋" w:hAnsi="仿宋" w:eastAsia="仿宋"/>
          <w:kern w:val="0"/>
          <w:sz w:val="24"/>
          <w:szCs w:val="24"/>
        </w:rPr>
      </w:pPr>
      <w:r>
        <w:rPr>
          <w:rFonts w:ascii="仿宋" w:hAnsi="仿宋" w:eastAsia="仿宋" w:cs="仿宋"/>
          <w:b/>
          <w:bCs/>
          <w:kern w:val="0"/>
          <w:sz w:val="24"/>
          <w:szCs w:val="24"/>
        </w:rPr>
        <w:t>1.</w:t>
      </w:r>
      <w:r>
        <w:rPr>
          <w:rFonts w:hint="eastAsia" w:ascii="仿宋" w:hAnsi="仿宋" w:eastAsia="仿宋" w:cs="仿宋"/>
          <w:b/>
          <w:bCs/>
          <w:kern w:val="0"/>
          <w:sz w:val="24"/>
          <w:szCs w:val="24"/>
        </w:rPr>
        <w:t>本项目采用综合评分法。</w:t>
      </w:r>
      <w:r>
        <w:rPr>
          <w:rFonts w:hint="eastAsia" w:ascii="仿宋" w:hAnsi="仿宋" w:eastAsia="仿宋" w:cs="仿宋"/>
          <w:kern w:val="0"/>
          <w:sz w:val="24"/>
          <w:szCs w:val="24"/>
        </w:rPr>
        <w:t>综合评分法，是指投标文件满足招标文件全部实质性要求，且按照评审因素的量化指标评审得分最高的投标人为中标候选人的评标方法。</w:t>
      </w:r>
    </w:p>
    <w:p w14:paraId="240216ED">
      <w:pPr>
        <w:adjustRightInd/>
        <w:spacing w:line="360" w:lineRule="auto"/>
        <w:rPr>
          <w:rFonts w:ascii="仿宋" w:hAnsi="仿宋" w:eastAsia="仿宋"/>
          <w:kern w:val="0"/>
          <w:sz w:val="24"/>
          <w:szCs w:val="24"/>
        </w:rPr>
      </w:pPr>
      <w:r>
        <w:rPr>
          <w:rFonts w:hint="eastAsia" w:ascii="仿宋" w:hAnsi="仿宋" w:eastAsia="仿宋" w:cs="仿宋"/>
          <w:b/>
          <w:bCs/>
          <w:sz w:val="32"/>
          <w:szCs w:val="32"/>
        </w:rPr>
        <w:t>二、评标标准</w:t>
      </w:r>
    </w:p>
    <w:p w14:paraId="74B8188C">
      <w:pPr>
        <w:spacing w:line="360" w:lineRule="auto"/>
        <w:ind w:firstLine="472" w:firstLineChars="196"/>
        <w:rPr>
          <w:rFonts w:ascii="仿宋" w:hAnsi="仿宋" w:eastAsia="仿宋"/>
          <w:b/>
          <w:bCs/>
          <w:sz w:val="24"/>
          <w:szCs w:val="24"/>
        </w:rPr>
      </w:pPr>
      <w:r>
        <w:rPr>
          <w:rFonts w:ascii="仿宋" w:hAnsi="仿宋" w:eastAsia="仿宋" w:cs="仿宋"/>
          <w:b/>
          <w:bCs/>
          <w:sz w:val="24"/>
          <w:szCs w:val="24"/>
        </w:rPr>
        <w:t>2.</w:t>
      </w:r>
      <w:r>
        <w:rPr>
          <w:rFonts w:ascii="仿宋" w:hAnsi="仿宋" w:eastAsia="仿宋" w:cs="仿宋"/>
        </w:rPr>
        <w:t xml:space="preserve"> </w:t>
      </w:r>
      <w:r>
        <w:rPr>
          <w:rFonts w:hint="eastAsia" w:ascii="仿宋" w:hAnsi="仿宋" w:eastAsia="仿宋" w:cs="仿宋"/>
          <w:b/>
          <w:bCs/>
          <w:sz w:val="24"/>
          <w:szCs w:val="24"/>
        </w:rPr>
        <w:t>评标标准：</w:t>
      </w:r>
      <w:r>
        <w:rPr>
          <w:rFonts w:hint="eastAsia" w:ascii="仿宋" w:hAnsi="仿宋" w:eastAsia="仿宋" w:cs="仿宋"/>
          <w:kern w:val="0"/>
          <w:sz w:val="24"/>
          <w:szCs w:val="24"/>
        </w:rPr>
        <w:t>见评标办法前附表。</w:t>
      </w:r>
    </w:p>
    <w:p w14:paraId="031DC796">
      <w:pPr>
        <w:spacing w:line="360" w:lineRule="auto"/>
        <w:outlineLvl w:val="0"/>
        <w:rPr>
          <w:rFonts w:ascii="仿宋" w:hAnsi="仿宋" w:eastAsia="仿宋"/>
          <w:b/>
          <w:bCs/>
          <w:sz w:val="36"/>
          <w:szCs w:val="36"/>
        </w:rPr>
      </w:pPr>
      <w:r>
        <w:rPr>
          <w:rFonts w:hint="eastAsia" w:ascii="仿宋" w:hAnsi="仿宋" w:eastAsia="仿宋" w:cs="仿宋"/>
          <w:b/>
          <w:bCs/>
          <w:sz w:val="36"/>
          <w:szCs w:val="36"/>
        </w:rPr>
        <w:t>三、评标程序</w:t>
      </w:r>
    </w:p>
    <w:p w14:paraId="2625F8CA">
      <w:pPr>
        <w:spacing w:line="360" w:lineRule="auto"/>
        <w:ind w:firstLine="472" w:firstLineChars="196"/>
        <w:rPr>
          <w:rFonts w:ascii="仿宋" w:hAnsi="仿宋" w:eastAsia="仿宋"/>
          <w:kern w:val="0"/>
          <w:sz w:val="24"/>
          <w:szCs w:val="24"/>
        </w:rPr>
      </w:pPr>
      <w:r>
        <w:rPr>
          <w:rFonts w:ascii="仿宋" w:hAnsi="仿宋" w:eastAsia="仿宋" w:cs="仿宋"/>
          <w:b/>
          <w:bCs/>
          <w:kern w:val="0"/>
          <w:sz w:val="24"/>
          <w:szCs w:val="24"/>
        </w:rPr>
        <w:t>3.1</w:t>
      </w:r>
      <w:r>
        <w:rPr>
          <w:rFonts w:hint="eastAsia" w:ascii="仿宋" w:hAnsi="仿宋" w:eastAsia="仿宋" w:cs="仿宋"/>
          <w:b/>
          <w:bCs/>
          <w:kern w:val="0"/>
          <w:sz w:val="24"/>
          <w:szCs w:val="24"/>
        </w:rPr>
        <w:t>符合性审查。</w:t>
      </w:r>
      <w:r>
        <w:rPr>
          <w:rFonts w:hint="eastAsia" w:ascii="仿宋" w:hAnsi="仿宋" w:eastAsia="仿宋" w:cs="仿宋"/>
          <w:kern w:val="0"/>
          <w:sz w:val="24"/>
          <w:szCs w:val="24"/>
        </w:rPr>
        <w:t>评标委员会应当对符合资格的投标人的投标文件进行符合性审查，以确定其是否满足招标文件的实质性要求。不满足招标文件的实质性要求的，投标无效。</w:t>
      </w:r>
    </w:p>
    <w:p w14:paraId="55C9CE8A">
      <w:pPr>
        <w:spacing w:line="360" w:lineRule="auto"/>
        <w:ind w:firstLine="472" w:firstLineChars="196"/>
        <w:rPr>
          <w:rFonts w:ascii="仿宋" w:hAnsi="仿宋" w:eastAsia="仿宋"/>
          <w:kern w:val="0"/>
          <w:sz w:val="24"/>
          <w:szCs w:val="24"/>
        </w:rPr>
      </w:pPr>
      <w:r>
        <w:rPr>
          <w:rFonts w:ascii="仿宋" w:hAnsi="仿宋" w:eastAsia="仿宋" w:cs="仿宋"/>
          <w:b/>
          <w:bCs/>
          <w:kern w:val="0"/>
          <w:sz w:val="24"/>
          <w:szCs w:val="24"/>
        </w:rPr>
        <w:t xml:space="preserve">3.2 </w:t>
      </w:r>
      <w:r>
        <w:rPr>
          <w:rFonts w:hint="eastAsia" w:ascii="仿宋" w:hAnsi="仿宋" w:eastAsia="仿宋" w:cs="仿宋"/>
          <w:b/>
          <w:bCs/>
          <w:kern w:val="0"/>
          <w:sz w:val="24"/>
          <w:szCs w:val="24"/>
        </w:rPr>
        <w:t>比较与评价。</w:t>
      </w:r>
      <w:r>
        <w:rPr>
          <w:rFonts w:hint="eastAsia" w:ascii="仿宋" w:hAnsi="仿宋" w:eastAsia="仿宋" w:cs="仿宋"/>
          <w:kern w:val="0"/>
          <w:sz w:val="24"/>
          <w:szCs w:val="24"/>
        </w:rPr>
        <w:t>评标委员会应当按照招标文件中规定的评标方法和标准，对符合性审查合格的投标文件进行商务和技术评估，综合比较与评价。</w:t>
      </w:r>
    </w:p>
    <w:p w14:paraId="625C52E0">
      <w:pPr>
        <w:spacing w:line="360" w:lineRule="auto"/>
        <w:ind w:firstLine="472" w:firstLineChars="196"/>
        <w:rPr>
          <w:rFonts w:ascii="仿宋" w:hAnsi="仿宋" w:eastAsia="仿宋"/>
          <w:kern w:val="0"/>
          <w:sz w:val="24"/>
          <w:szCs w:val="24"/>
        </w:rPr>
      </w:pPr>
      <w:r>
        <w:rPr>
          <w:rFonts w:ascii="仿宋" w:hAnsi="仿宋" w:eastAsia="仿宋" w:cs="仿宋"/>
          <w:b/>
          <w:bCs/>
          <w:kern w:val="0"/>
          <w:sz w:val="24"/>
          <w:szCs w:val="24"/>
        </w:rPr>
        <w:t>3.3</w:t>
      </w:r>
      <w:r>
        <w:rPr>
          <w:rFonts w:hint="eastAsia" w:ascii="仿宋" w:hAnsi="仿宋" w:eastAsia="仿宋" w:cs="仿宋"/>
          <w:b/>
          <w:bCs/>
          <w:kern w:val="0"/>
          <w:sz w:val="24"/>
          <w:szCs w:val="24"/>
        </w:rPr>
        <w:t>汇总商务技术得分。</w:t>
      </w:r>
      <w:r>
        <w:rPr>
          <w:rFonts w:hint="eastAsia" w:ascii="仿宋" w:hAnsi="仿宋" w:eastAsia="仿宋" w:cs="仿宋"/>
          <w:kern w:val="0"/>
          <w:sz w:val="24"/>
          <w:szCs w:val="24"/>
        </w:rPr>
        <w:t>评标委员会各成员应当独立对每个投标人的商务和技术文件进行评价，并汇总商务技术得分情况。</w:t>
      </w:r>
    </w:p>
    <w:p w14:paraId="1F65E23F">
      <w:pPr>
        <w:spacing w:line="360" w:lineRule="auto"/>
        <w:ind w:firstLine="472" w:firstLineChars="196"/>
        <w:rPr>
          <w:rFonts w:ascii="仿宋" w:hAnsi="仿宋" w:eastAsia="仿宋"/>
          <w:b/>
          <w:bCs/>
          <w:kern w:val="0"/>
          <w:sz w:val="24"/>
          <w:szCs w:val="24"/>
        </w:rPr>
      </w:pPr>
      <w:r>
        <w:rPr>
          <w:rFonts w:ascii="仿宋" w:hAnsi="仿宋" w:eastAsia="仿宋" w:cs="仿宋"/>
          <w:b/>
          <w:bCs/>
          <w:kern w:val="0"/>
          <w:sz w:val="24"/>
          <w:szCs w:val="24"/>
        </w:rPr>
        <w:t>3.4</w:t>
      </w:r>
      <w:r>
        <w:rPr>
          <w:rFonts w:hint="eastAsia" w:ascii="仿宋" w:hAnsi="仿宋" w:eastAsia="仿宋" w:cs="仿宋"/>
          <w:b/>
          <w:bCs/>
          <w:kern w:val="0"/>
          <w:sz w:val="24"/>
          <w:szCs w:val="24"/>
        </w:rPr>
        <w:t>报价评审。</w:t>
      </w:r>
    </w:p>
    <w:p w14:paraId="1BBFA38C">
      <w:pPr>
        <w:pStyle w:val="85"/>
        <w:spacing w:before="0"/>
        <w:ind w:firstLine="508" w:firstLineChars="212"/>
        <w:rPr>
          <w:rFonts w:ascii="仿宋" w:hAnsi="仿宋" w:eastAsia="仿宋"/>
          <w:kern w:val="0"/>
        </w:rPr>
      </w:pPr>
      <w:r>
        <w:rPr>
          <w:rFonts w:ascii="仿宋" w:hAnsi="仿宋" w:eastAsia="仿宋" w:cs="仿宋"/>
          <w:kern w:val="0"/>
        </w:rPr>
        <w:t>3.4.1</w:t>
      </w:r>
      <w:r>
        <w:rPr>
          <w:rFonts w:hint="eastAsia" w:ascii="仿宋" w:hAnsi="仿宋" w:eastAsia="仿宋" w:cs="仿宋"/>
          <w:kern w:val="0"/>
        </w:rPr>
        <w:t>投标文件报价出现前后不一致的，按照下列规定修正：</w:t>
      </w:r>
    </w:p>
    <w:p w14:paraId="6E4FA3D6">
      <w:pPr>
        <w:pStyle w:val="85"/>
        <w:spacing w:before="0"/>
        <w:ind w:firstLine="31680"/>
        <w:rPr>
          <w:rFonts w:ascii="仿宋" w:hAnsi="仿宋" w:eastAsia="仿宋" w:cs="仿宋"/>
          <w:kern w:val="0"/>
        </w:rPr>
      </w:pPr>
      <w:r>
        <w:rPr>
          <w:rFonts w:ascii="仿宋" w:hAnsi="仿宋" w:eastAsia="仿宋" w:cs="仿宋"/>
          <w:kern w:val="0"/>
        </w:rPr>
        <w:t>3.4.1.1</w:t>
      </w:r>
      <w:r>
        <w:rPr>
          <w:rFonts w:hint="eastAsia" w:ascii="仿宋" w:hAnsi="仿宋" w:eastAsia="仿宋" w:cs="仿宋"/>
          <w:kern w:val="0"/>
        </w:rPr>
        <w:t>投标文件中开标一览表</w:t>
      </w:r>
      <w:r>
        <w:rPr>
          <w:rFonts w:ascii="仿宋" w:hAnsi="仿宋" w:eastAsia="仿宋" w:cs="仿宋"/>
          <w:kern w:val="0"/>
        </w:rPr>
        <w:t>(</w:t>
      </w:r>
      <w:r>
        <w:rPr>
          <w:rFonts w:hint="eastAsia" w:ascii="仿宋" w:hAnsi="仿宋" w:eastAsia="仿宋" w:cs="仿宋"/>
          <w:kern w:val="0"/>
        </w:rPr>
        <w:t>报价表</w:t>
      </w:r>
      <w:r>
        <w:rPr>
          <w:rFonts w:ascii="仿宋" w:hAnsi="仿宋" w:eastAsia="仿宋" w:cs="仿宋"/>
          <w:kern w:val="0"/>
        </w:rPr>
        <w:t>)</w:t>
      </w:r>
      <w:r>
        <w:rPr>
          <w:rFonts w:hint="eastAsia" w:ascii="仿宋" w:hAnsi="仿宋" w:eastAsia="仿宋" w:cs="仿宋"/>
          <w:kern w:val="0"/>
        </w:rPr>
        <w:t>内容与投标文件中相应内容不一致的，以开标一览表</w:t>
      </w:r>
      <w:r>
        <w:rPr>
          <w:rFonts w:ascii="仿宋" w:hAnsi="仿宋" w:eastAsia="仿宋" w:cs="仿宋"/>
          <w:kern w:val="0"/>
        </w:rPr>
        <w:t>(</w:t>
      </w:r>
      <w:r>
        <w:rPr>
          <w:rFonts w:hint="eastAsia" w:ascii="仿宋" w:hAnsi="仿宋" w:eastAsia="仿宋" w:cs="仿宋"/>
          <w:kern w:val="0"/>
        </w:rPr>
        <w:t>报价表</w:t>
      </w:r>
      <w:r>
        <w:rPr>
          <w:rFonts w:ascii="仿宋" w:hAnsi="仿宋" w:eastAsia="仿宋" w:cs="仿宋"/>
          <w:kern w:val="0"/>
        </w:rPr>
        <w:t>)</w:t>
      </w:r>
      <w:r>
        <w:rPr>
          <w:rFonts w:hint="eastAsia" w:ascii="仿宋" w:hAnsi="仿宋" w:eastAsia="仿宋" w:cs="仿宋"/>
          <w:kern w:val="0"/>
        </w:rPr>
        <w:t>为准</w:t>
      </w:r>
      <w:r>
        <w:rPr>
          <w:rFonts w:ascii="仿宋" w:hAnsi="仿宋" w:eastAsia="仿宋" w:cs="仿宋"/>
          <w:kern w:val="0"/>
        </w:rPr>
        <w:t>;</w:t>
      </w:r>
    </w:p>
    <w:p w14:paraId="43F469AB">
      <w:pPr>
        <w:pStyle w:val="85"/>
        <w:spacing w:before="0"/>
        <w:ind w:firstLine="31680"/>
        <w:rPr>
          <w:rFonts w:ascii="仿宋" w:hAnsi="仿宋" w:eastAsia="仿宋" w:cs="仿宋"/>
          <w:kern w:val="0"/>
        </w:rPr>
      </w:pPr>
      <w:r>
        <w:rPr>
          <w:rFonts w:ascii="仿宋" w:hAnsi="仿宋" w:eastAsia="仿宋" w:cs="仿宋"/>
          <w:kern w:val="0"/>
        </w:rPr>
        <w:t>3.4.1.2</w:t>
      </w:r>
      <w:r>
        <w:rPr>
          <w:rFonts w:hint="eastAsia" w:ascii="仿宋" w:hAnsi="仿宋" w:eastAsia="仿宋" w:cs="仿宋"/>
          <w:kern w:val="0"/>
        </w:rPr>
        <w:t>大写金额和小写金额不一致的，以大写金额为准</w:t>
      </w:r>
      <w:r>
        <w:rPr>
          <w:rFonts w:ascii="仿宋" w:hAnsi="仿宋" w:eastAsia="仿宋" w:cs="仿宋"/>
          <w:kern w:val="0"/>
        </w:rPr>
        <w:t>;</w:t>
      </w:r>
    </w:p>
    <w:p w14:paraId="0CF9A798">
      <w:pPr>
        <w:pStyle w:val="85"/>
        <w:spacing w:before="0"/>
        <w:ind w:firstLine="31680"/>
        <w:rPr>
          <w:rFonts w:ascii="仿宋" w:hAnsi="仿宋" w:eastAsia="仿宋" w:cs="仿宋"/>
          <w:kern w:val="0"/>
        </w:rPr>
      </w:pPr>
      <w:r>
        <w:rPr>
          <w:rFonts w:ascii="仿宋" w:hAnsi="仿宋" w:eastAsia="仿宋" w:cs="仿宋"/>
          <w:kern w:val="0"/>
        </w:rPr>
        <w:t>3.4.1.3</w:t>
      </w:r>
      <w:r>
        <w:rPr>
          <w:rFonts w:hint="eastAsia" w:ascii="仿宋" w:hAnsi="仿宋" w:eastAsia="仿宋" w:cs="仿宋"/>
          <w:kern w:val="0"/>
        </w:rPr>
        <w:t>单价金额小数点或者百分比有明显错位的，以开标一览表的总价为准，并修改单价</w:t>
      </w:r>
      <w:r>
        <w:rPr>
          <w:rFonts w:ascii="仿宋" w:hAnsi="仿宋" w:eastAsia="仿宋" w:cs="仿宋"/>
          <w:kern w:val="0"/>
        </w:rPr>
        <w:t>;</w:t>
      </w:r>
    </w:p>
    <w:p w14:paraId="50E93D07">
      <w:pPr>
        <w:pStyle w:val="85"/>
        <w:spacing w:before="0"/>
        <w:ind w:firstLine="31680"/>
        <w:rPr>
          <w:rFonts w:ascii="仿宋" w:hAnsi="仿宋" w:eastAsia="仿宋"/>
          <w:kern w:val="0"/>
        </w:rPr>
      </w:pPr>
      <w:r>
        <w:rPr>
          <w:rFonts w:ascii="仿宋" w:hAnsi="仿宋" w:eastAsia="仿宋" w:cs="仿宋"/>
          <w:kern w:val="0"/>
        </w:rPr>
        <w:t>3.4.1.4</w:t>
      </w:r>
      <w:r>
        <w:rPr>
          <w:rFonts w:hint="eastAsia" w:ascii="仿宋" w:hAnsi="仿宋" w:eastAsia="仿宋" w:cs="仿宋"/>
          <w:kern w:val="0"/>
        </w:rPr>
        <w:t>总价金额与按单价汇总金额不一致的，以单价金额计算结果为准。</w:t>
      </w:r>
    </w:p>
    <w:p w14:paraId="26541EE5">
      <w:pPr>
        <w:pStyle w:val="85"/>
        <w:spacing w:before="0"/>
        <w:ind w:firstLine="31680"/>
        <w:rPr>
          <w:rFonts w:ascii="仿宋" w:hAnsi="仿宋" w:eastAsia="仿宋"/>
          <w:kern w:val="0"/>
        </w:rPr>
      </w:pPr>
      <w:r>
        <w:rPr>
          <w:rFonts w:ascii="仿宋" w:hAnsi="仿宋" w:eastAsia="仿宋" w:cs="仿宋"/>
          <w:kern w:val="0"/>
        </w:rPr>
        <w:t>3.4.1.5</w:t>
      </w:r>
      <w:r>
        <w:rPr>
          <w:rFonts w:hint="eastAsia" w:ascii="仿宋" w:hAnsi="仿宋" w:eastAsia="仿宋" w:cs="仿宋"/>
          <w:kern w:val="0"/>
        </w:rPr>
        <w:t>同时出现两种以上不一致的，按照</w:t>
      </w:r>
      <w:r>
        <w:rPr>
          <w:rFonts w:ascii="仿宋" w:hAnsi="仿宋" w:eastAsia="仿宋" w:cs="仿宋"/>
          <w:kern w:val="0"/>
        </w:rPr>
        <w:t>3.4.1</w:t>
      </w:r>
      <w:r>
        <w:rPr>
          <w:rFonts w:hint="eastAsia" w:ascii="仿宋" w:hAnsi="仿宋" w:eastAsia="仿宋" w:cs="仿宋"/>
          <w:kern w:val="0"/>
        </w:rPr>
        <w:t>规定的顺序修正。修正后的报价按照财政部第</w:t>
      </w:r>
      <w:r>
        <w:rPr>
          <w:rFonts w:ascii="仿宋" w:hAnsi="仿宋" w:eastAsia="仿宋" w:cs="仿宋"/>
          <w:kern w:val="0"/>
        </w:rPr>
        <w:t>87</w:t>
      </w:r>
      <w:r>
        <w:rPr>
          <w:rFonts w:hint="eastAsia" w:ascii="仿宋" w:hAnsi="仿宋" w:eastAsia="仿宋" w:cs="仿宋"/>
          <w:kern w:val="0"/>
        </w:rPr>
        <w:t>号令</w:t>
      </w:r>
      <w:r>
        <w:rPr>
          <w:rFonts w:ascii="仿宋" w:hAnsi="仿宋" w:eastAsia="仿宋" w:cs="仿宋"/>
          <w:kern w:val="0"/>
        </w:rPr>
        <w:t xml:space="preserve"> </w:t>
      </w:r>
      <w:r>
        <w:rPr>
          <w:rFonts w:hint="eastAsia" w:ascii="仿宋" w:hAnsi="仿宋" w:eastAsia="仿宋" w:cs="仿宋"/>
          <w:kern w:val="0"/>
        </w:rPr>
        <w:t>《政府采购货物和服务招标投标管理办法》第五十一条第二款的规定经投标人确认后产生约束力。</w:t>
      </w:r>
    </w:p>
    <w:p w14:paraId="17517479">
      <w:pPr>
        <w:snapToGrid w:val="0"/>
        <w:spacing w:line="360" w:lineRule="auto"/>
        <w:ind w:firstLine="480" w:firstLineChars="200"/>
        <w:jc w:val="left"/>
        <w:rPr>
          <w:rFonts w:ascii="仿宋" w:hAnsi="仿宋" w:eastAsia="仿宋"/>
          <w:kern w:val="0"/>
          <w:sz w:val="24"/>
          <w:szCs w:val="24"/>
        </w:rPr>
      </w:pPr>
      <w:r>
        <w:rPr>
          <w:rFonts w:ascii="仿宋" w:hAnsi="仿宋" w:eastAsia="仿宋" w:cs="仿宋"/>
          <w:kern w:val="0"/>
          <w:sz w:val="24"/>
          <w:szCs w:val="24"/>
        </w:rPr>
        <w:t>3.4.2</w:t>
      </w:r>
      <w:r>
        <w:rPr>
          <w:rFonts w:hint="eastAsia" w:ascii="仿宋" w:hAnsi="仿宋" w:eastAsia="仿宋" w:cs="仿宋"/>
          <w:kern w:val="0"/>
          <w:sz w:val="24"/>
          <w:szCs w:val="24"/>
        </w:rPr>
        <w:t>投标文件出现不是唯一的、有选择性投标报价的，投标无效。</w:t>
      </w:r>
    </w:p>
    <w:p w14:paraId="5507DEB3">
      <w:pPr>
        <w:snapToGrid w:val="0"/>
        <w:spacing w:line="360" w:lineRule="auto"/>
        <w:ind w:firstLine="480" w:firstLineChars="200"/>
        <w:jc w:val="left"/>
        <w:rPr>
          <w:rFonts w:ascii="仿宋" w:hAnsi="仿宋" w:eastAsia="仿宋"/>
          <w:kern w:val="0"/>
          <w:sz w:val="24"/>
          <w:szCs w:val="24"/>
        </w:rPr>
      </w:pPr>
      <w:r>
        <w:rPr>
          <w:rFonts w:ascii="仿宋" w:hAnsi="仿宋" w:eastAsia="仿宋" w:cs="仿宋"/>
          <w:kern w:val="0"/>
          <w:sz w:val="24"/>
          <w:szCs w:val="24"/>
        </w:rPr>
        <w:t>3.4.3</w:t>
      </w:r>
      <w:r>
        <w:rPr>
          <w:rFonts w:hint="eastAsia" w:ascii="仿宋" w:hAnsi="仿宋" w:eastAsia="仿宋" w:cs="仿宋"/>
          <w:kern w:val="0"/>
          <w:sz w:val="24"/>
          <w:szCs w:val="24"/>
        </w:rPr>
        <w:t>投标报价超过招标文件中规定的预算金额或者最高限价的，投标无效。</w:t>
      </w:r>
    </w:p>
    <w:p w14:paraId="6AD35A69">
      <w:pPr>
        <w:pStyle w:val="85"/>
        <w:spacing w:before="0"/>
        <w:ind w:firstLine="31680"/>
        <w:rPr>
          <w:rFonts w:ascii="仿宋" w:hAnsi="仿宋" w:eastAsia="仿宋"/>
          <w:kern w:val="0"/>
        </w:rPr>
      </w:pPr>
      <w:r>
        <w:rPr>
          <w:rFonts w:ascii="仿宋" w:hAnsi="仿宋" w:eastAsia="仿宋" w:cs="仿宋"/>
          <w:kern w:val="0"/>
        </w:rPr>
        <w:t>3.4.4</w:t>
      </w:r>
      <w:r>
        <w:rPr>
          <w:rFonts w:hint="eastAsia" w:ascii="仿宋" w:hAnsi="仿宋" w:eastAsia="仿宋" w:cs="仿宋"/>
          <w:kern w:val="0"/>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rPr>
        <w:t>;</w:t>
      </w:r>
      <w:r>
        <w:rPr>
          <w:rFonts w:hint="eastAsia" w:ascii="仿宋" w:hAnsi="仿宋" w:eastAsia="仿宋" w:cs="仿宋"/>
          <w:kern w:val="0"/>
        </w:rPr>
        <w:t>投标人不能证明其报价合理性的，评标委员会应当将其作为无效投标处理。</w:t>
      </w:r>
    </w:p>
    <w:p w14:paraId="452F6FD4">
      <w:pPr>
        <w:spacing w:line="360" w:lineRule="auto"/>
        <w:ind w:firstLine="482" w:firstLineChars="200"/>
        <w:rPr>
          <w:rFonts w:ascii="仿宋" w:hAnsi="仿宋" w:eastAsia="仿宋"/>
          <w:kern w:val="0"/>
          <w:sz w:val="24"/>
          <w:szCs w:val="24"/>
        </w:rPr>
      </w:pPr>
      <w:r>
        <w:rPr>
          <w:rFonts w:ascii="仿宋" w:hAnsi="仿宋" w:eastAsia="仿宋" w:cs="仿宋"/>
          <w:b/>
          <w:bCs/>
          <w:kern w:val="0"/>
          <w:sz w:val="24"/>
          <w:szCs w:val="24"/>
        </w:rPr>
        <w:t>3.5</w:t>
      </w:r>
      <w:r>
        <w:rPr>
          <w:rFonts w:hint="eastAsia" w:ascii="仿宋" w:hAnsi="仿宋" w:eastAsia="仿宋" w:cs="仿宋"/>
          <w:b/>
          <w:bCs/>
          <w:kern w:val="0"/>
          <w:sz w:val="24"/>
          <w:szCs w:val="24"/>
        </w:rPr>
        <w:t>排序与推荐。</w:t>
      </w:r>
      <w:r>
        <w:rPr>
          <w:rFonts w:hint="eastAsia" w:ascii="仿宋" w:hAnsi="仿宋" w:eastAsia="仿宋" w:cs="仿宋"/>
          <w:kern w:val="0"/>
          <w:sz w:val="24"/>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7A86381">
      <w:pPr>
        <w:spacing w:line="360" w:lineRule="auto"/>
        <w:ind w:firstLine="480" w:firstLineChars="200"/>
        <w:rPr>
          <w:rFonts w:ascii="仿宋" w:hAnsi="仿宋" w:eastAsia="仿宋"/>
          <w:b/>
          <w:bCs/>
          <w:kern w:val="0"/>
          <w:sz w:val="24"/>
          <w:szCs w:val="24"/>
        </w:rPr>
      </w:pPr>
      <w:r>
        <w:rPr>
          <w:rFonts w:hint="eastAsia" w:ascii="仿宋" w:hAnsi="仿宋" w:eastAsia="仿宋" w:cs="仿宋"/>
          <w:kern w:val="0"/>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DCCBB80">
      <w:pPr>
        <w:spacing w:line="360" w:lineRule="auto"/>
        <w:ind w:firstLine="472" w:firstLineChars="196"/>
        <w:rPr>
          <w:rFonts w:ascii="仿宋" w:hAnsi="仿宋" w:eastAsia="仿宋"/>
          <w:kern w:val="0"/>
          <w:sz w:val="24"/>
          <w:szCs w:val="24"/>
        </w:rPr>
      </w:pPr>
      <w:r>
        <w:rPr>
          <w:rFonts w:ascii="仿宋" w:hAnsi="仿宋" w:eastAsia="仿宋" w:cs="仿宋"/>
          <w:b/>
          <w:bCs/>
          <w:kern w:val="0"/>
          <w:sz w:val="24"/>
          <w:szCs w:val="24"/>
        </w:rPr>
        <w:t>3.6</w:t>
      </w:r>
      <w:r>
        <w:rPr>
          <w:rFonts w:hint="eastAsia" w:ascii="仿宋" w:hAnsi="仿宋" w:eastAsia="仿宋" w:cs="仿宋"/>
          <w:b/>
          <w:bCs/>
          <w:kern w:val="0"/>
          <w:sz w:val="24"/>
          <w:szCs w:val="24"/>
        </w:rPr>
        <w:t>编写评标报告。</w:t>
      </w:r>
      <w:r>
        <w:rPr>
          <w:rFonts w:hint="eastAsia" w:ascii="仿宋" w:hAnsi="仿宋" w:eastAsia="仿宋" w:cs="仿宋"/>
          <w:kern w:val="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70E4550">
      <w:pPr>
        <w:widowControl/>
        <w:shd w:val="clear" w:color="auto" w:fill="FFFFFF"/>
        <w:adjustRightInd/>
        <w:spacing w:after="225" w:line="315" w:lineRule="atLeast"/>
        <w:jc w:val="left"/>
        <w:rPr>
          <w:rFonts w:ascii="仿宋" w:hAnsi="仿宋" w:eastAsia="仿宋"/>
          <w:b/>
          <w:bCs/>
          <w:sz w:val="32"/>
          <w:szCs w:val="32"/>
        </w:rPr>
      </w:pPr>
      <w:r>
        <w:rPr>
          <w:rFonts w:hint="eastAsia" w:ascii="仿宋" w:hAnsi="仿宋" w:eastAsia="仿宋" w:cs="仿宋"/>
          <w:b/>
          <w:bCs/>
          <w:sz w:val="32"/>
          <w:szCs w:val="32"/>
        </w:rPr>
        <w:t>四、评标中的其他事项</w:t>
      </w:r>
    </w:p>
    <w:p w14:paraId="5EF4DAD8">
      <w:pPr>
        <w:pStyle w:val="85"/>
        <w:spacing w:before="0"/>
        <w:ind w:firstLine="472" w:firstLineChars="196"/>
        <w:rPr>
          <w:rFonts w:ascii="仿宋" w:hAnsi="仿宋" w:eastAsia="仿宋"/>
          <w:kern w:val="0"/>
        </w:rPr>
      </w:pPr>
      <w:r>
        <w:rPr>
          <w:rFonts w:ascii="仿宋" w:hAnsi="仿宋" w:eastAsia="仿宋" w:cs="仿宋"/>
          <w:b/>
          <w:bCs/>
          <w:kern w:val="0"/>
        </w:rPr>
        <w:t>4.1</w:t>
      </w:r>
      <w:r>
        <w:rPr>
          <w:rFonts w:hint="eastAsia" w:ascii="仿宋" w:hAnsi="仿宋" w:eastAsia="仿宋" w:cs="仿宋"/>
          <w:b/>
          <w:bCs/>
          <w:kern w:val="0"/>
        </w:rPr>
        <w:t>投标人澄清、说明或者补正。</w:t>
      </w:r>
      <w:r>
        <w:rPr>
          <w:rFonts w:hint="eastAsia" w:ascii="仿宋" w:hAnsi="仿宋" w:eastAsia="仿宋" w:cs="仿宋"/>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3F645F4">
      <w:pPr>
        <w:pStyle w:val="25"/>
        <w:spacing w:line="360" w:lineRule="auto"/>
        <w:ind w:left="954" w:leftChars="226" w:hanging="479" w:firstLineChars="0"/>
        <w:rPr>
          <w:rFonts w:ascii="仿宋" w:hAnsi="仿宋" w:eastAsia="仿宋" w:cs="Times New Roman"/>
        </w:rPr>
      </w:pPr>
      <w:r>
        <w:rPr>
          <w:rFonts w:ascii="仿宋" w:hAnsi="仿宋" w:eastAsia="仿宋" w:cs="仿宋"/>
          <w:b/>
          <w:bCs/>
          <w:kern w:val="0"/>
        </w:rPr>
        <w:t>4.2</w:t>
      </w:r>
      <w:r>
        <w:rPr>
          <w:rFonts w:hint="eastAsia" w:ascii="仿宋" w:hAnsi="仿宋" w:eastAsia="仿宋" w:cs="仿宋"/>
          <w:b/>
          <w:bCs/>
          <w:kern w:val="0"/>
        </w:rPr>
        <w:t>投标无效。</w:t>
      </w:r>
      <w:r>
        <w:rPr>
          <w:rFonts w:hint="eastAsia" w:ascii="仿宋" w:hAnsi="仿宋" w:eastAsia="仿宋" w:cs="仿宋"/>
        </w:rPr>
        <w:t>有下列情况之一的，投标无效：</w:t>
      </w:r>
    </w:p>
    <w:p w14:paraId="49957C6A">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4.2.1</w:t>
      </w:r>
      <w:r>
        <w:rPr>
          <w:rFonts w:hint="eastAsia" w:ascii="仿宋" w:hAnsi="仿宋" w:eastAsia="仿宋" w:cs="仿宋"/>
          <w:kern w:val="0"/>
          <w:sz w:val="24"/>
          <w:szCs w:val="24"/>
        </w:rPr>
        <w:t>投标人不具备招标文件中规定的资格要求的（投标人未提供有效的资格文件的，视为投标人不具备招标文件中规定的资格要求）；</w:t>
      </w:r>
    </w:p>
    <w:p w14:paraId="4A9A23A1">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4.2.2</w:t>
      </w:r>
      <w:r>
        <w:rPr>
          <w:rFonts w:hint="eastAsia" w:ascii="仿宋" w:hAnsi="仿宋" w:eastAsia="仿宋" w:cs="仿宋"/>
          <w:kern w:val="0"/>
          <w:sz w:val="24"/>
          <w:szCs w:val="24"/>
        </w:rPr>
        <w:t>投标文件未按照招标文件要求签署、盖章的；</w:t>
      </w:r>
    </w:p>
    <w:p w14:paraId="67F35790">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投标文件含有采购人不能接受的附加条件的；</w:t>
      </w:r>
    </w:p>
    <w:p w14:paraId="6384CD3B">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w:t>
      </w: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投标文件中承诺的投标有效期少于招标文件中载明的投标有效期的；</w:t>
      </w:r>
    </w:p>
    <w:p w14:paraId="75027042">
      <w:pPr>
        <w:snapToGrid w:val="0"/>
        <w:spacing w:line="360" w:lineRule="auto"/>
        <w:ind w:firstLine="120" w:firstLineChars="50"/>
        <w:jc w:val="left"/>
        <w:rPr>
          <w:rFonts w:ascii="仿宋" w:hAnsi="仿宋" w:eastAsia="仿宋" w:cs="仿宋"/>
          <w:kern w:val="0"/>
          <w:sz w:val="24"/>
          <w:szCs w:val="24"/>
        </w:rPr>
      </w:pPr>
      <w:r>
        <w:rPr>
          <w:rFonts w:ascii="仿宋" w:hAnsi="仿宋" w:eastAsia="仿宋" w:cs="仿宋"/>
          <w:kern w:val="0"/>
          <w:sz w:val="24"/>
          <w:szCs w:val="24"/>
        </w:rPr>
        <w:t xml:space="preserve">   4.2.</w:t>
      </w: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投标文件出现不是唯一的、有选择性投标报价的</w:t>
      </w:r>
      <w:r>
        <w:rPr>
          <w:rFonts w:ascii="仿宋" w:hAnsi="仿宋" w:eastAsia="仿宋" w:cs="仿宋"/>
          <w:kern w:val="0"/>
          <w:sz w:val="24"/>
          <w:szCs w:val="24"/>
        </w:rPr>
        <w:t>;</w:t>
      </w:r>
    </w:p>
    <w:p w14:paraId="60AE1137">
      <w:pPr>
        <w:spacing w:line="360" w:lineRule="auto"/>
        <w:ind w:firstLine="480" w:firstLineChars="200"/>
        <w:rPr>
          <w:rFonts w:ascii="仿宋" w:hAnsi="仿宋" w:eastAsia="仿宋" w:cs="仿宋"/>
          <w:kern w:val="0"/>
          <w:sz w:val="24"/>
          <w:szCs w:val="24"/>
        </w:rPr>
      </w:pPr>
      <w:r>
        <w:rPr>
          <w:rFonts w:ascii="仿宋" w:hAnsi="仿宋" w:eastAsia="仿宋" w:cs="仿宋"/>
          <w:kern w:val="0"/>
          <w:sz w:val="24"/>
          <w:szCs w:val="24"/>
        </w:rPr>
        <w:t>4.2.</w:t>
      </w:r>
      <w:r>
        <w:rPr>
          <w:rFonts w:hint="eastAsia" w:ascii="仿宋" w:hAnsi="仿宋" w:eastAsia="仿宋" w:cs="仿宋"/>
          <w:kern w:val="0"/>
          <w:sz w:val="24"/>
          <w:szCs w:val="24"/>
          <w:lang w:val="en-US" w:eastAsia="zh-CN"/>
        </w:rPr>
        <w:t>6</w:t>
      </w:r>
      <w:r>
        <w:rPr>
          <w:rFonts w:hint="eastAsia" w:ascii="仿宋" w:hAnsi="仿宋" w:eastAsia="仿宋" w:cs="仿宋"/>
          <w:kern w:val="0"/>
          <w:sz w:val="24"/>
          <w:szCs w:val="24"/>
        </w:rPr>
        <w:t>投标报价超过招标文件中规定的预算金额或者最高限价的</w:t>
      </w:r>
      <w:r>
        <w:rPr>
          <w:rFonts w:ascii="仿宋" w:hAnsi="仿宋" w:eastAsia="仿宋" w:cs="仿宋"/>
          <w:kern w:val="0"/>
          <w:sz w:val="24"/>
          <w:szCs w:val="24"/>
        </w:rPr>
        <w:t>;</w:t>
      </w:r>
    </w:p>
    <w:p w14:paraId="53AFBAEF">
      <w:pPr>
        <w:spacing w:line="360" w:lineRule="auto"/>
        <w:ind w:firstLine="480" w:firstLineChars="200"/>
        <w:rPr>
          <w:rFonts w:ascii="仿宋" w:hAnsi="仿宋" w:eastAsia="仿宋" w:cs="仿宋"/>
          <w:kern w:val="0"/>
          <w:sz w:val="24"/>
          <w:szCs w:val="24"/>
        </w:rPr>
      </w:pPr>
      <w:r>
        <w:rPr>
          <w:rFonts w:ascii="仿宋" w:hAnsi="仿宋" w:eastAsia="仿宋" w:cs="仿宋"/>
          <w:kern w:val="0"/>
          <w:sz w:val="24"/>
          <w:szCs w:val="24"/>
        </w:rPr>
        <w:t>4.2.</w:t>
      </w: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ascii="仿宋" w:hAnsi="仿宋" w:eastAsia="仿宋" w:cs="仿宋"/>
          <w:kern w:val="0"/>
          <w:sz w:val="24"/>
          <w:szCs w:val="24"/>
        </w:rPr>
        <w:t>;</w:t>
      </w:r>
    </w:p>
    <w:p w14:paraId="3E1A6824">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w:t>
      </w:r>
      <w:r>
        <w:rPr>
          <w:rFonts w:hint="eastAsia" w:ascii="仿宋" w:hAnsi="仿宋" w:eastAsia="仿宋" w:cs="仿宋"/>
          <w:kern w:val="0"/>
          <w:sz w:val="24"/>
          <w:szCs w:val="24"/>
          <w:lang w:val="en-US" w:eastAsia="zh-CN"/>
        </w:rPr>
        <w:t>8</w:t>
      </w:r>
      <w:r>
        <w:rPr>
          <w:rFonts w:hint="eastAsia" w:ascii="仿宋" w:hAnsi="仿宋" w:eastAsia="仿宋" w:cs="仿宋"/>
          <w:kern w:val="0"/>
          <w:sz w:val="24"/>
          <w:szCs w:val="24"/>
        </w:rPr>
        <w:t>投标人对根据修正原则修正后的报价不确认的；</w:t>
      </w:r>
    </w:p>
    <w:p w14:paraId="33E324CD">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w:t>
      </w: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投标人提供虚假材料投标的</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中标后三天内需提供原件核查）</w:t>
      </w:r>
      <w:r>
        <w:rPr>
          <w:rFonts w:hint="eastAsia" w:ascii="仿宋" w:hAnsi="仿宋" w:eastAsia="仿宋" w:cs="仿宋"/>
          <w:kern w:val="0"/>
          <w:sz w:val="24"/>
          <w:szCs w:val="24"/>
        </w:rPr>
        <w:t>；</w:t>
      </w:r>
    </w:p>
    <w:p w14:paraId="36F10893">
      <w:pPr>
        <w:spacing w:line="360" w:lineRule="auto"/>
        <w:ind w:firstLine="240" w:firstLineChars="100"/>
        <w:rPr>
          <w:rFonts w:ascii="仿宋" w:hAnsi="仿宋" w:eastAsia="仿宋"/>
          <w:kern w:val="0"/>
          <w:sz w:val="24"/>
          <w:szCs w:val="24"/>
        </w:rPr>
      </w:pPr>
      <w:r>
        <w:rPr>
          <w:rFonts w:ascii="仿宋" w:hAnsi="仿宋" w:eastAsia="仿宋" w:cs="仿宋"/>
          <w:kern w:val="0"/>
          <w:sz w:val="24"/>
          <w:szCs w:val="24"/>
        </w:rPr>
        <w:t xml:space="preserve">  4.2.1</w:t>
      </w:r>
      <w:r>
        <w:rPr>
          <w:rFonts w:hint="eastAsia" w:ascii="仿宋" w:hAnsi="仿宋" w:eastAsia="仿宋" w:cs="仿宋"/>
          <w:kern w:val="0"/>
          <w:sz w:val="24"/>
          <w:szCs w:val="24"/>
          <w:lang w:val="en-US" w:eastAsia="zh-CN"/>
        </w:rPr>
        <w:t>0</w:t>
      </w:r>
      <w:r>
        <w:rPr>
          <w:rFonts w:hint="eastAsia" w:ascii="仿宋" w:hAnsi="仿宋" w:eastAsia="仿宋" w:cs="仿宋"/>
          <w:kern w:val="0"/>
          <w:sz w:val="24"/>
          <w:szCs w:val="24"/>
        </w:rPr>
        <w:t>投标人有恶意串通、妨碍其他投标人的竞争行为、损害采购人或者其他投标人的合法权益情形的；</w:t>
      </w:r>
    </w:p>
    <w:p w14:paraId="7EFED5C2">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4.2.1</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投标人仅提交备份投标文件，没有在电子交易平台传输递交投标文件的，投标无效；</w:t>
      </w:r>
    </w:p>
    <w:p w14:paraId="07B2CE0B">
      <w:pPr>
        <w:pStyle w:val="5"/>
        <w:ind w:left="862" w:leftChars="205"/>
        <w:rPr>
          <w:rFonts w:ascii="仿宋" w:eastAsia="仿宋" w:cs="Times New Roman"/>
          <w:b w:val="0"/>
          <w:bCs w:val="0"/>
          <w:kern w:val="0"/>
          <w:sz w:val="24"/>
          <w:szCs w:val="24"/>
          <w:lang w:val="en-US"/>
        </w:rPr>
      </w:pPr>
      <w:r>
        <w:rPr>
          <w:rFonts w:ascii="仿宋" w:eastAsia="仿宋" w:cs="仿宋"/>
          <w:b w:val="0"/>
          <w:bCs w:val="0"/>
          <w:kern w:val="0"/>
          <w:sz w:val="24"/>
          <w:szCs w:val="24"/>
          <w:lang w:val="en-US"/>
        </w:rPr>
        <w:t>4.2.1</w:t>
      </w:r>
      <w:r>
        <w:rPr>
          <w:rFonts w:hint="eastAsia" w:ascii="仿宋" w:eastAsia="仿宋" w:cs="仿宋"/>
          <w:b w:val="0"/>
          <w:bCs w:val="0"/>
          <w:kern w:val="0"/>
          <w:sz w:val="24"/>
          <w:szCs w:val="24"/>
          <w:lang w:val="en-US" w:eastAsia="zh-CN"/>
        </w:rPr>
        <w:t>2</w:t>
      </w:r>
      <w:r>
        <w:rPr>
          <w:rFonts w:ascii="仿宋" w:eastAsia="仿宋" w:cs="仿宋"/>
          <w:b w:val="0"/>
          <w:bCs w:val="0"/>
          <w:kern w:val="0"/>
          <w:sz w:val="24"/>
          <w:szCs w:val="24"/>
          <w:lang w:val="en-US"/>
        </w:rPr>
        <w:t xml:space="preserve"> </w:t>
      </w:r>
      <w:r>
        <w:rPr>
          <w:rFonts w:hint="eastAsia" w:ascii="仿宋" w:eastAsia="仿宋" w:cs="仿宋"/>
          <w:b w:val="0"/>
          <w:bCs w:val="0"/>
          <w:kern w:val="0"/>
          <w:sz w:val="24"/>
          <w:szCs w:val="24"/>
          <w:lang w:val="en-US"/>
        </w:rPr>
        <w:t>投标文件不满足招标文件的其它实质性要求的；</w:t>
      </w:r>
    </w:p>
    <w:p w14:paraId="1B534E45">
      <w:pPr>
        <w:spacing w:line="360" w:lineRule="auto"/>
        <w:ind w:firstLine="480" w:firstLineChars="200"/>
        <w:rPr>
          <w:rFonts w:ascii="仿宋" w:hAnsi="仿宋" w:eastAsia="仿宋"/>
          <w:kern w:val="0"/>
          <w:sz w:val="24"/>
          <w:szCs w:val="24"/>
        </w:rPr>
      </w:pPr>
      <w:r>
        <w:rPr>
          <w:rFonts w:ascii="仿宋" w:hAnsi="仿宋" w:eastAsia="仿宋" w:cs="仿宋"/>
          <w:kern w:val="0"/>
          <w:sz w:val="24"/>
          <w:szCs w:val="24"/>
        </w:rPr>
        <w:t>4.2.1</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法律、法规、规章（适用本市的）及省级以上规范性文件（适用本市的）规定的其他无效情形。</w:t>
      </w:r>
    </w:p>
    <w:p w14:paraId="7CB7A88C">
      <w:pPr>
        <w:pStyle w:val="25"/>
        <w:snapToGrid w:val="0"/>
        <w:spacing w:line="360" w:lineRule="auto"/>
        <w:ind w:firstLine="472" w:firstLineChars="196"/>
        <w:rPr>
          <w:rFonts w:ascii="仿宋" w:hAnsi="仿宋" w:eastAsia="仿宋" w:cs="Times New Roman"/>
        </w:rPr>
      </w:pPr>
      <w:r>
        <w:rPr>
          <w:rFonts w:ascii="仿宋" w:hAnsi="仿宋" w:eastAsia="仿宋" w:cs="仿宋"/>
          <w:b/>
          <w:bCs/>
        </w:rPr>
        <w:t>5.</w:t>
      </w:r>
      <w:r>
        <w:rPr>
          <w:rFonts w:hint="eastAsia" w:ascii="仿宋" w:hAnsi="仿宋" w:eastAsia="仿宋" w:cs="仿宋"/>
          <w:b/>
          <w:bCs/>
        </w:rPr>
        <w:t>废标。</w:t>
      </w:r>
      <w:r>
        <w:rPr>
          <w:rFonts w:hint="eastAsia" w:ascii="仿宋" w:hAnsi="仿宋" w:eastAsia="仿宋" w:cs="仿宋"/>
        </w:rPr>
        <w:t>根据《中华人民共和国政府采购法》第三十六条之规定，在采购中，出现下列情形之一的，应予废标：</w:t>
      </w:r>
    </w:p>
    <w:p w14:paraId="37959043">
      <w:pPr>
        <w:pStyle w:val="25"/>
        <w:snapToGrid w:val="0"/>
        <w:spacing w:line="360" w:lineRule="auto"/>
        <w:ind w:firstLine="31680"/>
        <w:rPr>
          <w:rFonts w:ascii="仿宋" w:hAnsi="仿宋" w:eastAsia="仿宋" w:cs="Times New Roman"/>
        </w:rPr>
      </w:pPr>
      <w:r>
        <w:rPr>
          <w:rFonts w:ascii="仿宋" w:hAnsi="仿宋" w:eastAsia="仿宋" w:cs="仿宋"/>
        </w:rPr>
        <w:t>5.1</w:t>
      </w:r>
      <w:r>
        <w:rPr>
          <w:rFonts w:hint="eastAsia" w:ascii="仿宋" w:hAnsi="仿宋" w:eastAsia="仿宋" w:cs="仿宋"/>
        </w:rPr>
        <w:t>符合专业条件的供应商或者对招标文件作实质响应的供应商不足</w:t>
      </w:r>
      <w:r>
        <w:rPr>
          <w:rFonts w:ascii="仿宋" w:hAnsi="仿宋" w:eastAsia="仿宋" w:cs="仿宋"/>
        </w:rPr>
        <w:t>3</w:t>
      </w:r>
      <w:r>
        <w:rPr>
          <w:rFonts w:hint="eastAsia" w:ascii="仿宋" w:hAnsi="仿宋" w:eastAsia="仿宋" w:cs="仿宋"/>
        </w:rPr>
        <w:t>家的；</w:t>
      </w:r>
    </w:p>
    <w:p w14:paraId="1FF13BF0">
      <w:pPr>
        <w:pStyle w:val="25"/>
        <w:snapToGrid w:val="0"/>
        <w:spacing w:line="360" w:lineRule="auto"/>
        <w:ind w:firstLine="31680"/>
        <w:rPr>
          <w:rFonts w:ascii="仿宋" w:hAnsi="仿宋" w:eastAsia="仿宋" w:cs="Times New Roman"/>
        </w:rPr>
      </w:pPr>
      <w:r>
        <w:rPr>
          <w:rFonts w:ascii="仿宋" w:hAnsi="仿宋" w:eastAsia="仿宋" w:cs="仿宋"/>
        </w:rPr>
        <w:t>5.2</w:t>
      </w:r>
      <w:r>
        <w:rPr>
          <w:rFonts w:hint="eastAsia" w:ascii="仿宋" w:hAnsi="仿宋" w:eastAsia="仿宋" w:cs="仿宋"/>
        </w:rPr>
        <w:t>出现影响采购公正的违法、违规行为的；</w:t>
      </w:r>
    </w:p>
    <w:p w14:paraId="1D8919FF">
      <w:pPr>
        <w:pStyle w:val="25"/>
        <w:snapToGrid w:val="0"/>
        <w:spacing w:line="360" w:lineRule="auto"/>
        <w:ind w:firstLine="31680"/>
        <w:rPr>
          <w:rFonts w:ascii="仿宋" w:hAnsi="仿宋" w:eastAsia="仿宋" w:cs="Times New Roman"/>
        </w:rPr>
      </w:pPr>
      <w:r>
        <w:rPr>
          <w:rFonts w:ascii="仿宋" w:hAnsi="仿宋" w:eastAsia="仿宋" w:cs="仿宋"/>
        </w:rPr>
        <w:t>5.3</w:t>
      </w:r>
      <w:r>
        <w:rPr>
          <w:rFonts w:hint="eastAsia" w:ascii="仿宋" w:hAnsi="仿宋" w:eastAsia="仿宋" w:cs="仿宋"/>
        </w:rPr>
        <w:t>投标人的报价均超过了采购预算，采购人不能支付的；</w:t>
      </w:r>
    </w:p>
    <w:p w14:paraId="3560F0BE">
      <w:pPr>
        <w:pStyle w:val="25"/>
        <w:snapToGrid w:val="0"/>
        <w:spacing w:line="360" w:lineRule="auto"/>
        <w:ind w:firstLine="31680"/>
        <w:rPr>
          <w:rFonts w:ascii="仿宋" w:hAnsi="仿宋" w:eastAsia="仿宋" w:cs="Times New Roman"/>
        </w:rPr>
      </w:pPr>
      <w:r>
        <w:rPr>
          <w:rFonts w:ascii="仿宋" w:hAnsi="仿宋" w:eastAsia="仿宋" w:cs="仿宋"/>
        </w:rPr>
        <w:t>5.4</w:t>
      </w:r>
      <w:r>
        <w:rPr>
          <w:rFonts w:hint="eastAsia" w:ascii="仿宋" w:hAnsi="仿宋" w:eastAsia="仿宋" w:cs="仿宋"/>
        </w:rPr>
        <w:t>因重大变故，采购任务取消的。</w:t>
      </w:r>
    </w:p>
    <w:p w14:paraId="5FD97B68">
      <w:pPr>
        <w:pStyle w:val="25"/>
        <w:snapToGrid w:val="0"/>
        <w:spacing w:line="360" w:lineRule="auto"/>
        <w:ind w:firstLine="31680"/>
        <w:rPr>
          <w:rFonts w:ascii="仿宋" w:hAnsi="仿宋" w:eastAsia="仿宋" w:cs="Times New Roman"/>
        </w:rPr>
      </w:pPr>
      <w:r>
        <w:rPr>
          <w:rFonts w:hint="eastAsia" w:ascii="仿宋" w:hAnsi="仿宋" w:eastAsia="仿宋" w:cs="仿宋"/>
        </w:rPr>
        <w:t>废标后，采购机构应当将废标理由通知所有投标人。</w:t>
      </w:r>
    </w:p>
    <w:p w14:paraId="2A402994">
      <w:pPr>
        <w:pStyle w:val="25"/>
        <w:snapToGrid w:val="0"/>
        <w:spacing w:line="360" w:lineRule="auto"/>
        <w:ind w:firstLine="590" w:firstLineChars="245"/>
        <w:rPr>
          <w:rFonts w:ascii="仿宋" w:hAnsi="仿宋" w:eastAsia="仿宋" w:cs="Times New Roman"/>
        </w:rPr>
      </w:pPr>
      <w:r>
        <w:rPr>
          <w:rFonts w:ascii="仿宋" w:hAnsi="仿宋" w:eastAsia="仿宋" w:cs="仿宋"/>
          <w:b/>
          <w:bCs/>
        </w:rPr>
        <w:t>6.</w:t>
      </w:r>
      <w:r>
        <w:rPr>
          <w:rFonts w:hint="eastAsia" w:ascii="仿宋" w:hAnsi="仿宋" w:eastAsia="仿宋" w:cs="仿宋"/>
          <w:b/>
          <w:bCs/>
        </w:rPr>
        <w:t>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562DFA60">
      <w:pPr>
        <w:pStyle w:val="25"/>
        <w:snapToGrid w:val="0"/>
        <w:spacing w:line="360" w:lineRule="auto"/>
        <w:ind w:firstLine="590" w:firstLineChars="245"/>
        <w:rPr>
          <w:rFonts w:ascii="仿宋" w:hAnsi="仿宋" w:eastAsia="仿宋" w:cs="Times New Roman"/>
        </w:rPr>
      </w:pPr>
      <w:r>
        <w:rPr>
          <w:rFonts w:ascii="仿宋" w:hAnsi="仿宋" w:eastAsia="仿宋" w:cs="仿宋"/>
          <w:b/>
          <w:bCs/>
          <w:kern w:val="0"/>
        </w:rPr>
        <w:t>7.</w:t>
      </w:r>
      <w:r>
        <w:rPr>
          <w:rFonts w:hint="eastAsia" w:ascii="仿宋" w:hAnsi="仿宋" w:eastAsia="仿宋" w:cs="仿宋"/>
          <w:b/>
          <w:bCs/>
          <w:kern w:val="0"/>
        </w:rPr>
        <w:t>重新开展采购。</w:t>
      </w:r>
      <w:r>
        <w:rPr>
          <w:rFonts w:hint="eastAsia" w:ascii="仿宋" w:hAnsi="仿宋" w:eastAsia="仿宋" w:cs="仿宋"/>
        </w:rPr>
        <w:t>有政府采购法第七十一条、第七十二条规定的违法行为之一，影响或者可能影响中标、成交结果的，依照下列规定处理：</w:t>
      </w:r>
    </w:p>
    <w:p w14:paraId="0E98E7E8">
      <w:pPr>
        <w:pStyle w:val="25"/>
        <w:snapToGrid w:val="0"/>
        <w:spacing w:line="360" w:lineRule="auto"/>
        <w:ind w:firstLine="600" w:firstLineChars="250"/>
        <w:rPr>
          <w:rFonts w:ascii="仿宋" w:hAnsi="仿宋" w:eastAsia="仿宋" w:cs="Times New Roman"/>
        </w:rPr>
      </w:pPr>
      <w:r>
        <w:rPr>
          <w:rFonts w:ascii="仿宋" w:hAnsi="仿宋" w:eastAsia="仿宋" w:cs="仿宋"/>
        </w:rPr>
        <w:t>7.1</w:t>
      </w:r>
      <w:r>
        <w:rPr>
          <w:rFonts w:hint="eastAsia" w:ascii="仿宋" w:hAnsi="仿宋" w:eastAsia="仿宋" w:cs="仿宋"/>
        </w:rPr>
        <w:t>未确定中标或者中标人的，终止本次采购活动，重新开展采购活动。</w:t>
      </w:r>
    </w:p>
    <w:p w14:paraId="73A13B5C">
      <w:pPr>
        <w:pStyle w:val="25"/>
        <w:snapToGrid w:val="0"/>
        <w:spacing w:line="360" w:lineRule="auto"/>
        <w:ind w:firstLine="600" w:firstLineChars="250"/>
        <w:rPr>
          <w:rFonts w:ascii="仿宋" w:hAnsi="仿宋" w:eastAsia="仿宋" w:cs="Times New Roman"/>
        </w:rPr>
      </w:pPr>
      <w:r>
        <w:rPr>
          <w:rFonts w:ascii="仿宋" w:hAnsi="仿宋" w:eastAsia="仿宋" w:cs="仿宋"/>
        </w:rPr>
        <w:t>7.2</w:t>
      </w:r>
      <w:r>
        <w:rPr>
          <w:rFonts w:hint="eastAsia" w:ascii="仿宋" w:hAnsi="仿宋" w:eastAsia="仿宋" w:cs="仿宋"/>
        </w:rPr>
        <w:t>已确定中标或者中标人但尚未签订采购合同的，中标或者成交结果无效，从合格的中标或者成交候选人中另行确定中标或者中标人；没有合格的中标或者成交候选人的，重新开展采购活动。</w:t>
      </w:r>
    </w:p>
    <w:p w14:paraId="48DC74B1">
      <w:pPr>
        <w:pStyle w:val="25"/>
        <w:snapToGrid w:val="0"/>
        <w:spacing w:line="360" w:lineRule="auto"/>
        <w:ind w:firstLine="600" w:firstLineChars="250"/>
        <w:rPr>
          <w:rFonts w:ascii="仿宋" w:hAnsi="仿宋" w:eastAsia="仿宋" w:cs="Times New Roman"/>
        </w:rPr>
      </w:pPr>
      <w:r>
        <w:rPr>
          <w:rFonts w:ascii="仿宋" w:hAnsi="仿宋" w:eastAsia="仿宋" w:cs="仿宋"/>
        </w:rPr>
        <w:t>7.3</w:t>
      </w:r>
      <w:r>
        <w:rPr>
          <w:rFonts w:hint="eastAsia" w:ascii="仿宋" w:hAnsi="仿宋" w:eastAsia="仿宋" w:cs="仿宋"/>
        </w:rPr>
        <w:t>采购合同已签订但尚未履行的，撤销合同，从合格的中标或者成交候选人中另行确定中标或者中标人；没有合格的中标或者成交候选人的，重新开展采购活动。</w:t>
      </w:r>
    </w:p>
    <w:p w14:paraId="0C406094">
      <w:pPr>
        <w:pStyle w:val="25"/>
        <w:snapToGrid w:val="0"/>
        <w:spacing w:line="360" w:lineRule="auto"/>
        <w:ind w:firstLine="31680"/>
        <w:rPr>
          <w:rFonts w:ascii="仿宋" w:hAnsi="仿宋" w:eastAsia="仿宋" w:cs="Times New Roman"/>
        </w:rPr>
      </w:pPr>
      <w:r>
        <w:rPr>
          <w:rFonts w:ascii="仿宋" w:hAnsi="仿宋" w:eastAsia="仿宋" w:cs="仿宋"/>
        </w:rPr>
        <w:t>7.4</w:t>
      </w:r>
      <w:r>
        <w:rPr>
          <w:rFonts w:hint="eastAsia" w:ascii="仿宋" w:hAnsi="仿宋" w:eastAsia="仿宋" w:cs="仿宋"/>
        </w:rPr>
        <w:t>采购合同已经履行，给采购人、供应商造成损失的，由责任人承担赔偿责任。</w:t>
      </w:r>
    </w:p>
    <w:p w14:paraId="48213F65">
      <w:pPr>
        <w:pStyle w:val="25"/>
        <w:snapToGrid w:val="0"/>
        <w:spacing w:line="360" w:lineRule="auto"/>
        <w:ind w:firstLine="31680"/>
        <w:rPr>
          <w:rFonts w:ascii="仿宋" w:hAnsi="仿宋" w:eastAsia="仿宋" w:cs="Times New Roman"/>
        </w:rPr>
      </w:pPr>
      <w:r>
        <w:rPr>
          <w:rFonts w:ascii="仿宋" w:hAnsi="仿宋" w:eastAsia="仿宋" w:cs="仿宋"/>
        </w:rPr>
        <w:t>7.5</w:t>
      </w:r>
      <w:r>
        <w:rPr>
          <w:rFonts w:hint="eastAsia" w:ascii="仿宋" w:hAnsi="仿宋" w:eastAsia="仿宋" w:cs="仿宋"/>
        </w:rPr>
        <w:t>采购当事人有其他违反政府采购法</w:t>
      </w:r>
      <w:r>
        <w:rPr>
          <w:rFonts w:hint="eastAsia" w:ascii="仿宋" w:hAnsi="仿宋" w:eastAsia="仿宋" w:cs="仿宋"/>
          <w:kern w:val="0"/>
        </w:rPr>
        <w:t>或者政府采购法实施条例等法律法规规定</w:t>
      </w:r>
      <w:r>
        <w:rPr>
          <w:rFonts w:hint="eastAsia" w:ascii="仿宋" w:hAnsi="仿宋" w:eastAsia="仿宋" w:cs="仿宋"/>
        </w:rPr>
        <w:t>的行为，经改正后仍然影响或者可能影响中标、成交结果或者依法被认定为中标、成交无效的，依照</w:t>
      </w:r>
      <w:r>
        <w:rPr>
          <w:rFonts w:ascii="仿宋" w:hAnsi="仿宋" w:eastAsia="仿宋" w:cs="仿宋"/>
        </w:rPr>
        <w:t>7.1-7.4</w:t>
      </w:r>
      <w:r>
        <w:rPr>
          <w:rFonts w:hint="eastAsia" w:ascii="仿宋" w:hAnsi="仿宋" w:eastAsia="仿宋" w:cs="仿宋"/>
        </w:rPr>
        <w:t>规定处理。</w:t>
      </w:r>
    </w:p>
    <w:p w14:paraId="4E963335">
      <w:pPr>
        <w:pStyle w:val="25"/>
        <w:snapToGrid w:val="0"/>
        <w:spacing w:line="360" w:lineRule="auto"/>
        <w:ind w:firstLine="0" w:firstLineChars="0"/>
        <w:rPr>
          <w:rFonts w:ascii="仿宋" w:hAnsi="仿宋" w:eastAsia="仿宋" w:cs="Times New Roman"/>
        </w:rPr>
      </w:pPr>
    </w:p>
    <w:bookmarkEnd w:id="25"/>
    <w:p w14:paraId="49AFBB98">
      <w:pPr>
        <w:spacing w:line="360" w:lineRule="auto"/>
        <w:ind w:left="720" w:leftChars="343" w:firstLine="1084" w:firstLineChars="300"/>
        <w:outlineLvl w:val="0"/>
        <w:rPr>
          <w:rFonts w:ascii="仿宋" w:hAnsi="仿宋" w:eastAsia="仿宋"/>
          <w:b/>
          <w:bCs/>
          <w:sz w:val="36"/>
          <w:szCs w:val="36"/>
        </w:rPr>
      </w:pPr>
      <w:bookmarkStart w:id="392" w:name="_Toc86217003"/>
      <w:bookmarkStart w:id="393" w:name="第五部分"/>
    </w:p>
    <w:p w14:paraId="12E91166">
      <w:pPr>
        <w:spacing w:line="360" w:lineRule="auto"/>
        <w:ind w:left="720" w:leftChars="343" w:firstLine="1084" w:firstLineChars="300"/>
        <w:outlineLvl w:val="0"/>
        <w:rPr>
          <w:rFonts w:ascii="仿宋" w:hAnsi="仿宋" w:eastAsia="仿宋" w:cs="仿宋"/>
          <w:b/>
          <w:bCs/>
          <w:sz w:val="36"/>
          <w:szCs w:val="36"/>
        </w:rPr>
      </w:pPr>
      <w:r>
        <w:rPr>
          <w:rFonts w:ascii="仿宋" w:hAnsi="仿宋" w:eastAsia="仿宋" w:cs="仿宋"/>
          <w:b/>
          <w:bCs/>
          <w:sz w:val="36"/>
          <w:szCs w:val="36"/>
        </w:rPr>
        <w:t xml:space="preserve">    </w:t>
      </w:r>
    </w:p>
    <w:p w14:paraId="3AD0217F">
      <w:pPr>
        <w:spacing w:line="360" w:lineRule="auto"/>
        <w:ind w:left="720" w:leftChars="343" w:firstLine="1084" w:firstLineChars="300"/>
        <w:outlineLvl w:val="0"/>
        <w:rPr>
          <w:rFonts w:ascii="仿宋" w:hAnsi="仿宋" w:eastAsia="仿宋" w:cs="仿宋"/>
          <w:b/>
          <w:bCs/>
          <w:sz w:val="36"/>
          <w:szCs w:val="36"/>
        </w:rPr>
      </w:pPr>
    </w:p>
    <w:p w14:paraId="7705428C">
      <w:pPr>
        <w:spacing w:line="360" w:lineRule="auto"/>
        <w:outlineLvl w:val="0"/>
        <w:rPr>
          <w:rFonts w:ascii="仿宋" w:hAnsi="仿宋" w:eastAsia="仿宋"/>
          <w:b/>
          <w:bCs/>
          <w:sz w:val="36"/>
          <w:szCs w:val="36"/>
        </w:rPr>
      </w:pPr>
    </w:p>
    <w:p w14:paraId="0493CE23">
      <w:pPr>
        <w:pStyle w:val="3"/>
        <w:rPr>
          <w:rFonts w:cs="Times New Roman"/>
          <w:lang w:val="en-US"/>
        </w:rPr>
      </w:pPr>
    </w:p>
    <w:p w14:paraId="79CA9752">
      <w:pPr>
        <w:pStyle w:val="2"/>
        <w:rPr>
          <w:rFonts w:cs="Times New Roman"/>
          <w:lang w:val="en-US"/>
        </w:rPr>
      </w:pPr>
    </w:p>
    <w:p w14:paraId="017389C3">
      <w:pPr>
        <w:pStyle w:val="2"/>
        <w:ind w:left="0" w:leftChars="0" w:firstLine="0" w:firstLineChars="0"/>
        <w:rPr>
          <w:rFonts w:cs="Times New Roman"/>
          <w:lang w:val="en-US"/>
        </w:rPr>
      </w:pPr>
    </w:p>
    <w:p w14:paraId="2BC270C1">
      <w:pPr>
        <w:pStyle w:val="2"/>
        <w:ind w:left="0" w:leftChars="0" w:firstLine="0" w:firstLineChars="0"/>
        <w:rPr>
          <w:rFonts w:cs="Times New Roman"/>
          <w:lang w:val="en-US"/>
        </w:rPr>
      </w:pPr>
    </w:p>
    <w:p w14:paraId="7A30D975">
      <w:pPr>
        <w:pStyle w:val="2"/>
        <w:ind w:left="0" w:leftChars="0" w:firstLine="0" w:firstLineChars="0"/>
        <w:rPr>
          <w:rFonts w:cs="Times New Roman"/>
          <w:lang w:val="en-US"/>
        </w:rPr>
      </w:pPr>
    </w:p>
    <w:p w14:paraId="357BE35B">
      <w:pPr>
        <w:pStyle w:val="2"/>
        <w:ind w:left="0" w:leftChars="0" w:firstLine="0" w:firstLineChars="0"/>
        <w:rPr>
          <w:rFonts w:cs="Times New Roman"/>
          <w:lang w:val="en-US"/>
        </w:rPr>
      </w:pPr>
    </w:p>
    <w:p w14:paraId="1B1BB7AB">
      <w:pPr>
        <w:pStyle w:val="2"/>
        <w:ind w:left="0" w:leftChars="0" w:firstLine="0" w:firstLineChars="0"/>
        <w:rPr>
          <w:rFonts w:cs="Times New Roman"/>
          <w:lang w:val="en-US"/>
        </w:rPr>
      </w:pPr>
    </w:p>
    <w:p w14:paraId="7E72255B">
      <w:pPr>
        <w:pStyle w:val="2"/>
        <w:ind w:left="0" w:leftChars="0" w:firstLine="0" w:firstLineChars="0"/>
        <w:rPr>
          <w:rFonts w:cs="Times New Roman"/>
          <w:lang w:val="en-US"/>
        </w:rPr>
      </w:pPr>
    </w:p>
    <w:p w14:paraId="17D36C19">
      <w:pPr>
        <w:pStyle w:val="2"/>
        <w:ind w:left="0" w:leftChars="0" w:firstLine="0" w:firstLineChars="0"/>
        <w:rPr>
          <w:rFonts w:cs="Times New Roman"/>
          <w:lang w:val="en-US"/>
        </w:rPr>
      </w:pPr>
    </w:p>
    <w:p w14:paraId="0F47FB0D">
      <w:pPr>
        <w:pStyle w:val="2"/>
        <w:ind w:left="0" w:leftChars="0" w:firstLine="0" w:firstLineChars="0"/>
        <w:rPr>
          <w:rFonts w:cs="Times New Roman"/>
          <w:lang w:val="en-US"/>
        </w:rPr>
      </w:pPr>
    </w:p>
    <w:p w14:paraId="769D2FD6">
      <w:pPr>
        <w:pStyle w:val="2"/>
        <w:ind w:left="0" w:leftChars="0" w:firstLine="0" w:firstLineChars="0"/>
        <w:rPr>
          <w:rFonts w:cs="Times New Roman"/>
          <w:lang w:val="en-US"/>
        </w:rPr>
      </w:pPr>
    </w:p>
    <w:p w14:paraId="45B68AEB">
      <w:pPr>
        <w:pStyle w:val="2"/>
        <w:ind w:left="0" w:leftChars="0" w:firstLine="0" w:firstLineChars="0"/>
        <w:rPr>
          <w:rFonts w:cs="Times New Roman"/>
          <w:lang w:val="en-US"/>
        </w:rPr>
      </w:pPr>
    </w:p>
    <w:p w14:paraId="10BEF23E">
      <w:pPr>
        <w:pStyle w:val="2"/>
        <w:ind w:left="0" w:leftChars="0" w:firstLine="0" w:firstLineChars="0"/>
        <w:rPr>
          <w:rFonts w:cs="Times New Roman"/>
          <w:lang w:val="en-US"/>
        </w:rPr>
      </w:pPr>
    </w:p>
    <w:p w14:paraId="586FDEED">
      <w:pPr>
        <w:pStyle w:val="2"/>
        <w:ind w:left="0" w:leftChars="0" w:firstLine="0" w:firstLineChars="0"/>
        <w:rPr>
          <w:rFonts w:cs="Times New Roman"/>
          <w:lang w:val="en-US"/>
        </w:rPr>
      </w:pPr>
    </w:p>
    <w:p w14:paraId="3EB9D420">
      <w:pPr>
        <w:pStyle w:val="2"/>
        <w:ind w:left="0" w:leftChars="0" w:firstLine="0" w:firstLineChars="0"/>
        <w:rPr>
          <w:rFonts w:cs="Times New Roman"/>
          <w:lang w:val="en-US"/>
        </w:rPr>
      </w:pPr>
    </w:p>
    <w:p w14:paraId="32BB91A1">
      <w:pPr>
        <w:pStyle w:val="2"/>
        <w:rPr>
          <w:rFonts w:cs="Times New Roman"/>
          <w:lang w:val="en-US"/>
        </w:rPr>
      </w:pPr>
    </w:p>
    <w:bookmarkEnd w:id="392"/>
    <w:bookmarkEnd w:id="393"/>
    <w:p w14:paraId="1A7EBA47">
      <w:pPr>
        <w:spacing w:line="360" w:lineRule="auto"/>
        <w:ind w:left="720" w:leftChars="343" w:firstLine="1084" w:firstLineChars="300"/>
        <w:outlineLvl w:val="0"/>
        <w:rPr>
          <w:rFonts w:ascii="仿宋" w:hAnsi="仿宋" w:eastAsia="仿宋"/>
          <w:b/>
          <w:bCs/>
          <w:sz w:val="36"/>
          <w:szCs w:val="36"/>
        </w:rPr>
      </w:pPr>
      <w:r>
        <w:rPr>
          <w:rFonts w:hint="eastAsia" w:ascii="仿宋" w:hAnsi="仿宋" w:eastAsia="仿宋" w:cs="仿宋"/>
          <w:b/>
          <w:bCs/>
          <w:sz w:val="36"/>
          <w:szCs w:val="36"/>
        </w:rPr>
        <w:t>第五部分</w:t>
      </w:r>
      <w:r>
        <w:rPr>
          <w:rFonts w:ascii="仿宋" w:hAnsi="仿宋" w:eastAsia="仿宋" w:cs="仿宋"/>
          <w:b/>
          <w:bCs/>
          <w:sz w:val="36"/>
          <w:szCs w:val="36"/>
        </w:rPr>
        <w:t xml:space="preserve"> </w:t>
      </w:r>
      <w:r>
        <w:rPr>
          <w:rFonts w:hint="eastAsia" w:ascii="仿宋" w:hAnsi="仿宋" w:eastAsia="仿宋" w:cs="仿宋"/>
          <w:b/>
          <w:bCs/>
          <w:sz w:val="36"/>
          <w:szCs w:val="36"/>
        </w:rPr>
        <w:t>拟签订的合同文本</w:t>
      </w:r>
    </w:p>
    <w:p w14:paraId="407A9BE9">
      <w:pPr>
        <w:rPr>
          <w:rFonts w:ascii="仿宋" w:hAnsi="仿宋" w:eastAsia="仿宋" w:cs="仿宋"/>
          <w:sz w:val="24"/>
          <w:szCs w:val="24"/>
          <w:u w:val="single"/>
        </w:rPr>
      </w:pPr>
      <w:r>
        <w:rPr>
          <w:rFonts w:hint="eastAsia" w:ascii="仿宋" w:hAnsi="仿宋" w:eastAsia="仿宋" w:cs="仿宋"/>
          <w:sz w:val="24"/>
          <w:szCs w:val="24"/>
        </w:rPr>
        <w:t>合同编号：</w:t>
      </w:r>
      <w:r>
        <w:rPr>
          <w:rFonts w:ascii="仿宋" w:hAnsi="仿宋" w:eastAsia="仿宋" w:cs="仿宋"/>
          <w:sz w:val="24"/>
          <w:szCs w:val="24"/>
          <w:u w:val="single"/>
        </w:rPr>
        <w:t xml:space="preserve">           </w:t>
      </w:r>
    </w:p>
    <w:p w14:paraId="775DC70F">
      <w:pPr>
        <w:spacing w:line="480" w:lineRule="auto"/>
        <w:jc w:val="center"/>
        <w:rPr>
          <w:rFonts w:ascii="仿宋" w:hAnsi="仿宋" w:eastAsia="仿宋"/>
          <w:b/>
          <w:bCs/>
          <w:sz w:val="28"/>
          <w:szCs w:val="28"/>
        </w:rPr>
      </w:pPr>
    </w:p>
    <w:p w14:paraId="53608C81">
      <w:pPr>
        <w:spacing w:line="480" w:lineRule="auto"/>
        <w:jc w:val="center"/>
        <w:rPr>
          <w:rFonts w:ascii="仿宋" w:hAnsi="仿宋" w:eastAsia="仿宋"/>
          <w:b/>
          <w:bCs/>
          <w:sz w:val="24"/>
          <w:szCs w:val="24"/>
        </w:rPr>
      </w:pPr>
    </w:p>
    <w:p w14:paraId="0741DBEF">
      <w:pPr>
        <w:spacing w:line="480" w:lineRule="auto"/>
        <w:jc w:val="center"/>
        <w:rPr>
          <w:rFonts w:ascii="仿宋" w:hAnsi="仿宋" w:eastAsia="仿宋"/>
          <w:b/>
          <w:bCs/>
          <w:sz w:val="24"/>
          <w:szCs w:val="24"/>
        </w:rPr>
      </w:pPr>
    </w:p>
    <w:p w14:paraId="1EEA42F3">
      <w:pPr>
        <w:spacing w:line="480" w:lineRule="auto"/>
        <w:jc w:val="center"/>
        <w:rPr>
          <w:rFonts w:ascii="仿宋" w:hAnsi="仿宋" w:eastAsia="仿宋"/>
          <w:b/>
          <w:bCs/>
          <w:sz w:val="36"/>
          <w:szCs w:val="36"/>
        </w:rPr>
      </w:pPr>
      <w:r>
        <w:rPr>
          <w:rFonts w:hint="eastAsia" w:ascii="仿宋" w:hAnsi="仿宋" w:eastAsia="仿宋" w:cs="仿宋"/>
          <w:b/>
          <w:bCs/>
          <w:sz w:val="36"/>
          <w:szCs w:val="36"/>
        </w:rPr>
        <w:t>采购合同参考范本</w:t>
      </w:r>
    </w:p>
    <w:p w14:paraId="1DCFEC62">
      <w:pPr>
        <w:spacing w:line="480" w:lineRule="auto"/>
        <w:jc w:val="center"/>
        <w:rPr>
          <w:rFonts w:ascii="仿宋" w:hAnsi="仿宋" w:eastAsia="仿宋"/>
          <w:b/>
          <w:bCs/>
          <w:sz w:val="36"/>
          <w:szCs w:val="36"/>
        </w:rPr>
      </w:pPr>
      <w:r>
        <w:rPr>
          <w:rFonts w:hint="eastAsia" w:ascii="仿宋" w:hAnsi="仿宋" w:eastAsia="仿宋" w:cs="仿宋"/>
          <w:b/>
          <w:bCs/>
          <w:sz w:val="36"/>
          <w:szCs w:val="36"/>
        </w:rPr>
        <w:t>（货物类）</w:t>
      </w:r>
    </w:p>
    <w:p w14:paraId="0377408D">
      <w:pPr>
        <w:pStyle w:val="385"/>
        <w:ind w:left="31680" w:firstLine="31680"/>
        <w:rPr>
          <w:rFonts w:ascii="仿宋" w:hAnsi="仿宋" w:eastAsia="仿宋"/>
        </w:rPr>
      </w:pPr>
    </w:p>
    <w:p w14:paraId="40BB6DC2">
      <w:pPr>
        <w:pStyle w:val="385"/>
        <w:ind w:left="31680" w:firstLine="31680"/>
        <w:rPr>
          <w:rFonts w:ascii="仿宋" w:hAnsi="仿宋" w:eastAsia="仿宋"/>
        </w:rPr>
      </w:pPr>
    </w:p>
    <w:p w14:paraId="0850D12C">
      <w:pPr>
        <w:pStyle w:val="385"/>
        <w:ind w:left="31680" w:firstLine="31680"/>
        <w:jc w:val="center"/>
        <w:rPr>
          <w:rFonts w:ascii="仿宋" w:hAnsi="仿宋" w:eastAsia="仿宋"/>
        </w:rPr>
      </w:pPr>
    </w:p>
    <w:p w14:paraId="7C0C70FE">
      <w:pPr>
        <w:pStyle w:val="385"/>
        <w:ind w:left="31680" w:firstLine="2843" w:firstLineChars="1180"/>
        <w:rPr>
          <w:rFonts w:ascii="仿宋" w:hAnsi="仿宋" w:eastAsia="仿宋"/>
          <w:b/>
          <w:bCs/>
        </w:rPr>
      </w:pPr>
      <w:r>
        <w:rPr>
          <w:rFonts w:hint="eastAsia" w:ascii="仿宋" w:hAnsi="仿宋" w:eastAsia="仿宋" w:cs="仿宋"/>
          <w:b/>
          <w:bCs/>
        </w:rPr>
        <w:t>第一部分</w:t>
      </w:r>
      <w:r>
        <w:rPr>
          <w:rFonts w:ascii="仿宋" w:hAnsi="仿宋" w:eastAsia="仿宋" w:cs="仿宋"/>
          <w:b/>
          <w:bCs/>
        </w:rPr>
        <w:t xml:space="preserve"> </w:t>
      </w:r>
      <w:r>
        <w:rPr>
          <w:rFonts w:hint="eastAsia" w:ascii="仿宋" w:hAnsi="仿宋" w:eastAsia="仿宋" w:cs="仿宋"/>
          <w:b/>
          <w:bCs/>
        </w:rPr>
        <w:t>合同书</w:t>
      </w:r>
    </w:p>
    <w:p w14:paraId="6D360195">
      <w:pPr>
        <w:pStyle w:val="385"/>
        <w:ind w:left="31680" w:firstLine="31680"/>
        <w:rPr>
          <w:rFonts w:ascii="仿宋" w:hAnsi="仿宋" w:eastAsia="仿宋"/>
        </w:rPr>
      </w:pPr>
    </w:p>
    <w:p w14:paraId="076C3466">
      <w:pPr>
        <w:pStyle w:val="385"/>
        <w:ind w:left="31680" w:firstLine="31680"/>
        <w:rPr>
          <w:rFonts w:ascii="仿宋" w:hAnsi="仿宋" w:eastAsia="仿宋"/>
        </w:rPr>
      </w:pPr>
    </w:p>
    <w:p w14:paraId="7C277B74">
      <w:pPr>
        <w:spacing w:before="120" w:line="22" w:lineRule="atLeast"/>
        <w:rPr>
          <w:rFonts w:ascii="仿宋" w:hAnsi="仿宋" w:eastAsia="仿宋"/>
          <w:sz w:val="24"/>
          <w:szCs w:val="24"/>
        </w:rPr>
      </w:pPr>
    </w:p>
    <w:p w14:paraId="37590445">
      <w:pPr>
        <w:spacing w:before="120" w:line="22" w:lineRule="atLeast"/>
        <w:ind w:left="960"/>
        <w:rPr>
          <w:rFonts w:ascii="仿宋" w:hAnsi="仿宋" w:eastAsia="仿宋"/>
          <w:sz w:val="24"/>
          <w:szCs w:val="24"/>
        </w:rPr>
      </w:pPr>
      <w:r>
        <w:rPr>
          <w:rFonts w:hint="eastAsia" w:ascii="仿宋" w:hAnsi="仿宋" w:eastAsia="仿宋" w:cs="仿宋"/>
          <w:sz w:val="24"/>
          <w:szCs w:val="24"/>
        </w:rPr>
        <w:t>项目名称：</w:t>
      </w:r>
      <w:r>
        <w:rPr>
          <w:rFonts w:ascii="仿宋" w:hAnsi="仿宋" w:eastAsia="仿宋" w:cs="仿宋"/>
          <w:sz w:val="24"/>
          <w:szCs w:val="24"/>
          <w:u w:val="single"/>
        </w:rPr>
        <w:t xml:space="preserve">                                   </w:t>
      </w:r>
    </w:p>
    <w:p w14:paraId="53FD9ED7">
      <w:pPr>
        <w:pStyle w:val="282"/>
        <w:spacing w:before="120" w:line="22" w:lineRule="atLeast"/>
        <w:rPr>
          <w:rFonts w:ascii="仿宋" w:hAnsi="仿宋" w:eastAsia="仿宋" w:cs="Times New Roman"/>
        </w:rPr>
      </w:pPr>
    </w:p>
    <w:p w14:paraId="688E311E">
      <w:pPr>
        <w:pStyle w:val="282"/>
        <w:spacing w:before="120" w:line="22" w:lineRule="atLeast"/>
        <w:rPr>
          <w:rFonts w:ascii="仿宋" w:hAnsi="仿宋" w:eastAsia="仿宋" w:cs="Times New Roman"/>
        </w:rPr>
      </w:pPr>
    </w:p>
    <w:p w14:paraId="757BBA60">
      <w:pPr>
        <w:rPr>
          <w:rFonts w:ascii="仿宋" w:hAnsi="仿宋" w:eastAsia="仿宋"/>
          <w:sz w:val="24"/>
          <w:szCs w:val="24"/>
        </w:rPr>
      </w:pPr>
    </w:p>
    <w:p w14:paraId="28DAA110">
      <w:pPr>
        <w:spacing w:before="120" w:line="22" w:lineRule="atLeast"/>
        <w:ind w:left="960"/>
        <w:rPr>
          <w:rFonts w:ascii="仿宋" w:hAnsi="仿宋" w:eastAsia="仿宋" w:cs="仿宋"/>
          <w:sz w:val="24"/>
          <w:szCs w:val="24"/>
          <w:u w:val="single"/>
        </w:rPr>
      </w:pPr>
      <w:r>
        <w:rPr>
          <w:rFonts w:hint="eastAsia" w:ascii="仿宋" w:hAnsi="仿宋" w:eastAsia="仿宋" w:cs="仿宋"/>
          <w:sz w:val="24"/>
          <w:szCs w:val="24"/>
        </w:rPr>
        <w:t>甲方：</w:t>
      </w:r>
      <w:r>
        <w:rPr>
          <w:rFonts w:ascii="仿宋" w:hAnsi="仿宋" w:eastAsia="仿宋" w:cs="仿宋"/>
          <w:sz w:val="24"/>
          <w:szCs w:val="24"/>
          <w:u w:val="single"/>
        </w:rPr>
        <w:t xml:space="preserve">                                       </w:t>
      </w:r>
    </w:p>
    <w:p w14:paraId="4439392B">
      <w:pPr>
        <w:spacing w:before="120" w:line="22" w:lineRule="atLeast"/>
        <w:rPr>
          <w:rFonts w:ascii="仿宋" w:hAnsi="仿宋" w:eastAsia="仿宋"/>
          <w:sz w:val="24"/>
          <w:szCs w:val="24"/>
        </w:rPr>
      </w:pPr>
    </w:p>
    <w:p w14:paraId="035E9394">
      <w:pPr>
        <w:spacing w:before="120" w:line="22" w:lineRule="atLeast"/>
        <w:ind w:left="960"/>
        <w:rPr>
          <w:rFonts w:ascii="仿宋" w:hAnsi="仿宋" w:eastAsia="仿宋" w:cs="仿宋"/>
          <w:sz w:val="24"/>
          <w:szCs w:val="24"/>
          <w:u w:val="single"/>
        </w:rPr>
      </w:pPr>
      <w:r>
        <w:rPr>
          <w:rFonts w:hint="eastAsia" w:ascii="仿宋" w:hAnsi="仿宋" w:eastAsia="仿宋" w:cs="仿宋"/>
          <w:sz w:val="24"/>
          <w:szCs w:val="24"/>
        </w:rPr>
        <w:t>乙方：</w:t>
      </w:r>
      <w:r>
        <w:rPr>
          <w:rFonts w:ascii="仿宋" w:hAnsi="仿宋" w:eastAsia="仿宋" w:cs="仿宋"/>
          <w:sz w:val="24"/>
          <w:szCs w:val="24"/>
          <w:u w:val="single"/>
        </w:rPr>
        <w:t xml:space="preserve">                                       </w:t>
      </w:r>
    </w:p>
    <w:p w14:paraId="2E386A07">
      <w:pPr>
        <w:spacing w:before="120" w:line="22" w:lineRule="atLeast"/>
        <w:rPr>
          <w:rFonts w:ascii="仿宋" w:hAnsi="仿宋" w:eastAsia="仿宋"/>
          <w:sz w:val="24"/>
          <w:szCs w:val="24"/>
        </w:rPr>
      </w:pPr>
    </w:p>
    <w:p w14:paraId="08BFEBE2">
      <w:pPr>
        <w:spacing w:before="120" w:line="22" w:lineRule="atLeast"/>
        <w:ind w:firstLine="960" w:firstLineChars="400"/>
        <w:rPr>
          <w:rFonts w:ascii="仿宋" w:hAnsi="仿宋" w:eastAsia="仿宋" w:cs="仿宋"/>
          <w:sz w:val="24"/>
          <w:szCs w:val="24"/>
          <w:u w:val="single"/>
        </w:rPr>
      </w:pPr>
      <w:r>
        <w:rPr>
          <w:rFonts w:hint="eastAsia" w:ascii="仿宋" w:hAnsi="仿宋" w:eastAsia="仿宋" w:cs="仿宋"/>
          <w:sz w:val="24"/>
          <w:szCs w:val="24"/>
        </w:rPr>
        <w:t>签订地：</w:t>
      </w:r>
      <w:r>
        <w:rPr>
          <w:rFonts w:ascii="仿宋" w:hAnsi="仿宋" w:eastAsia="仿宋" w:cs="仿宋"/>
          <w:sz w:val="24"/>
          <w:szCs w:val="24"/>
          <w:u w:val="single"/>
        </w:rPr>
        <w:t xml:space="preserve">                                     </w:t>
      </w:r>
    </w:p>
    <w:p w14:paraId="2924A857">
      <w:pPr>
        <w:spacing w:before="120" w:line="22" w:lineRule="atLeast"/>
        <w:rPr>
          <w:rFonts w:ascii="仿宋" w:hAnsi="仿宋" w:eastAsia="仿宋"/>
          <w:sz w:val="24"/>
          <w:szCs w:val="24"/>
        </w:rPr>
      </w:pPr>
    </w:p>
    <w:p w14:paraId="73D72C47">
      <w:pPr>
        <w:spacing w:before="120" w:line="22" w:lineRule="atLeast"/>
        <w:ind w:firstLine="960" w:firstLineChars="400"/>
        <w:rPr>
          <w:rFonts w:ascii="仿宋" w:hAnsi="仿宋" w:eastAsia="仿宋"/>
          <w:sz w:val="24"/>
          <w:szCs w:val="24"/>
          <w:u w:val="single"/>
        </w:rPr>
      </w:pPr>
      <w:r>
        <w:rPr>
          <w:rFonts w:hint="eastAsia" w:ascii="仿宋" w:hAnsi="仿宋" w:eastAsia="仿宋" w:cs="仿宋"/>
          <w:sz w:val="24"/>
          <w:szCs w:val="24"/>
        </w:rPr>
        <w:t>签订日期：</w:t>
      </w:r>
      <w:r>
        <w:rPr>
          <w:rFonts w:ascii="仿宋" w:hAnsi="仿宋" w:eastAsia="仿宋" w:cs="仿宋"/>
          <w:sz w:val="24"/>
          <w:szCs w:val="24"/>
          <w:u w:val="single"/>
        </w:rPr>
        <w:t xml:space="preserve">               </w:t>
      </w:r>
      <w:r>
        <w:rPr>
          <w:rFonts w:hint="eastAsia" w:ascii="仿宋" w:hAnsi="仿宋" w:eastAsia="仿宋" w:cs="仿宋"/>
          <w:sz w:val="24"/>
          <w:szCs w:val="24"/>
        </w:rPr>
        <w:t>年</w:t>
      </w:r>
      <w:r>
        <w:rPr>
          <w:rFonts w:ascii="仿宋" w:hAnsi="仿宋" w:eastAsia="仿宋" w:cs="仿宋"/>
          <w:sz w:val="24"/>
          <w:szCs w:val="24"/>
          <w:u w:val="single"/>
        </w:rPr>
        <w:t xml:space="preserve">       </w:t>
      </w:r>
      <w:r>
        <w:rPr>
          <w:rFonts w:hint="eastAsia" w:ascii="仿宋" w:hAnsi="仿宋" w:eastAsia="仿宋" w:cs="仿宋"/>
          <w:sz w:val="24"/>
          <w:szCs w:val="24"/>
        </w:rPr>
        <w:t>月</w:t>
      </w:r>
      <w:r>
        <w:rPr>
          <w:rFonts w:ascii="仿宋" w:hAnsi="仿宋" w:eastAsia="仿宋" w:cs="仿宋"/>
          <w:sz w:val="24"/>
          <w:szCs w:val="24"/>
          <w:u w:val="single"/>
        </w:rPr>
        <w:t xml:space="preserve">       </w:t>
      </w:r>
      <w:r>
        <w:rPr>
          <w:rFonts w:hint="eastAsia" w:ascii="仿宋" w:hAnsi="仿宋" w:eastAsia="仿宋" w:cs="仿宋"/>
          <w:sz w:val="24"/>
          <w:szCs w:val="24"/>
        </w:rPr>
        <w:t>日</w:t>
      </w:r>
    </w:p>
    <w:p w14:paraId="46CFF7E5">
      <w:pPr>
        <w:widowControl/>
        <w:jc w:val="left"/>
        <w:rPr>
          <w:rFonts w:ascii="仿宋" w:hAnsi="仿宋" w:eastAsia="仿宋"/>
          <w:kern w:val="0"/>
          <w:sz w:val="24"/>
          <w:szCs w:val="24"/>
        </w:rPr>
        <w:sectPr>
          <w:pgSz w:w="11906" w:h="16838"/>
          <w:pgMar w:top="1474" w:right="1276" w:bottom="1474" w:left="1814" w:header="851" w:footer="850" w:gutter="0"/>
          <w:pgBorders>
            <w:top w:val="none" w:sz="0" w:space="0"/>
            <w:left w:val="none" w:sz="0" w:space="0"/>
            <w:bottom w:val="none" w:sz="0" w:space="0"/>
            <w:right w:val="none" w:sz="0" w:space="0"/>
          </w:pgBorders>
          <w:cols w:space="720" w:num="1"/>
          <w:titlePg/>
          <w:docGrid w:linePitch="1" w:charSpace="0"/>
        </w:sectPr>
      </w:pPr>
    </w:p>
    <w:p w14:paraId="7FD33121">
      <w:pPr>
        <w:spacing w:line="560" w:lineRule="exact"/>
        <w:ind w:firstLine="480" w:firstLineChars="200"/>
        <w:rPr>
          <w:rFonts w:ascii="仿宋" w:hAnsi="仿宋" w:eastAsia="仿宋"/>
          <w:sz w:val="24"/>
          <w:szCs w:val="24"/>
        </w:rPr>
      </w:pPr>
      <w:r>
        <w:rPr>
          <w:rFonts w:ascii="仿宋" w:hAnsi="仿宋" w:eastAsia="仿宋" w:cs="仿宋"/>
          <w:sz w:val="24"/>
          <w:szCs w:val="24"/>
          <w:u w:val="single"/>
          <w:lang w:val="zh-CN"/>
        </w:rPr>
        <w:t xml:space="preserve">        </w:t>
      </w:r>
      <w:r>
        <w:rPr>
          <w:rFonts w:hint="eastAsia" w:ascii="仿宋" w:hAnsi="仿宋" w:eastAsia="仿宋" w:cs="仿宋"/>
          <w:sz w:val="24"/>
          <w:szCs w:val="24"/>
          <w:lang w:val="zh-CN"/>
        </w:rPr>
        <w:t>年</w:t>
      </w:r>
      <w:r>
        <w:rPr>
          <w:rFonts w:ascii="仿宋" w:hAnsi="仿宋" w:eastAsia="仿宋" w:cs="仿宋"/>
          <w:sz w:val="24"/>
          <w:szCs w:val="24"/>
          <w:u w:val="single"/>
          <w:lang w:val="zh-CN"/>
        </w:rPr>
        <w:t xml:space="preserve">    </w:t>
      </w:r>
      <w:r>
        <w:rPr>
          <w:rFonts w:hint="eastAsia" w:ascii="仿宋" w:hAnsi="仿宋" w:eastAsia="仿宋" w:cs="仿宋"/>
          <w:sz w:val="24"/>
          <w:szCs w:val="24"/>
          <w:lang w:val="zh-CN"/>
        </w:rPr>
        <w:t>月</w:t>
      </w:r>
      <w:r>
        <w:rPr>
          <w:rFonts w:ascii="仿宋" w:hAnsi="仿宋" w:eastAsia="仿宋" w:cs="仿宋"/>
          <w:sz w:val="24"/>
          <w:szCs w:val="24"/>
          <w:u w:val="single"/>
          <w:lang w:val="zh-CN"/>
        </w:rPr>
        <w:t xml:space="preserve">    </w:t>
      </w:r>
      <w:r>
        <w:rPr>
          <w:rFonts w:hint="eastAsia" w:ascii="仿宋" w:hAnsi="仿宋" w:eastAsia="仿宋" w:cs="仿宋"/>
          <w:sz w:val="24"/>
          <w:szCs w:val="24"/>
          <w:lang w:val="zh-CN"/>
        </w:rPr>
        <w:t>日</w:t>
      </w:r>
      <w:r>
        <w:rPr>
          <w:rFonts w:hint="eastAsia" w:ascii="仿宋" w:hAnsi="仿宋" w:eastAsia="仿宋" w:cs="仿宋"/>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rPr>
        <w:t>（采购人）</w:t>
      </w:r>
      <w:r>
        <w:rPr>
          <w:rFonts w:ascii="仿宋" w:hAnsi="仿宋" w:eastAsia="仿宋" w:cs="仿宋"/>
          <w:sz w:val="24"/>
          <w:szCs w:val="24"/>
          <w:u w:val="single"/>
        </w:rPr>
        <w:t xml:space="preserve">   </w:t>
      </w:r>
      <w:r>
        <w:rPr>
          <w:rFonts w:hint="eastAsia" w:ascii="仿宋" w:hAnsi="仿宋" w:eastAsia="仿宋" w:cs="仿宋"/>
          <w:sz w:val="24"/>
          <w:szCs w:val="24"/>
        </w:rPr>
        <w:t>以</w:t>
      </w:r>
      <w:r>
        <w:rPr>
          <w:rFonts w:ascii="仿宋" w:hAnsi="仿宋" w:eastAsia="仿宋" w:cs="仿宋"/>
          <w:sz w:val="24"/>
          <w:szCs w:val="24"/>
          <w:u w:val="single"/>
        </w:rPr>
        <w:t xml:space="preserve">   </w:t>
      </w:r>
      <w:r>
        <w:rPr>
          <w:rFonts w:hint="eastAsia" w:ascii="仿宋" w:hAnsi="仿宋" w:eastAsia="仿宋" w:cs="仿宋"/>
          <w:sz w:val="24"/>
          <w:szCs w:val="24"/>
          <w:u w:val="single"/>
        </w:rPr>
        <w:t>（政府采购方式）</w:t>
      </w:r>
      <w:r>
        <w:rPr>
          <w:rFonts w:ascii="仿宋" w:hAnsi="仿宋" w:eastAsia="仿宋" w:cs="仿宋"/>
          <w:sz w:val="24"/>
          <w:szCs w:val="24"/>
          <w:u w:val="single"/>
        </w:rPr>
        <w:t xml:space="preserve">  </w:t>
      </w:r>
      <w:r>
        <w:rPr>
          <w:rFonts w:hint="eastAsia" w:ascii="仿宋" w:hAnsi="仿宋" w:eastAsia="仿宋" w:cs="仿宋"/>
          <w:sz w:val="24"/>
          <w:szCs w:val="24"/>
        </w:rPr>
        <w:t>对</w:t>
      </w:r>
      <w:r>
        <w:rPr>
          <w:rFonts w:ascii="仿宋" w:hAnsi="仿宋" w:eastAsia="仿宋" w:cs="仿宋"/>
          <w:sz w:val="24"/>
          <w:szCs w:val="24"/>
          <w:u w:val="single"/>
        </w:rPr>
        <w:t xml:space="preserve">   </w:t>
      </w:r>
      <w:r>
        <w:rPr>
          <w:rFonts w:hint="eastAsia" w:ascii="仿宋" w:hAnsi="仿宋" w:eastAsia="仿宋" w:cs="仿宋"/>
          <w:sz w:val="24"/>
          <w:szCs w:val="24"/>
          <w:u w:val="single"/>
        </w:rPr>
        <w:t>（同前页项目名称）</w:t>
      </w:r>
      <w:r>
        <w:rPr>
          <w:rFonts w:ascii="仿宋" w:hAnsi="仿宋" w:eastAsia="仿宋" w:cs="仿宋"/>
          <w:sz w:val="24"/>
          <w:szCs w:val="24"/>
          <w:u w:val="single"/>
        </w:rPr>
        <w:t xml:space="preserve">   </w:t>
      </w:r>
      <w:r>
        <w:rPr>
          <w:rFonts w:hint="eastAsia" w:ascii="仿宋" w:hAnsi="仿宋" w:eastAsia="仿宋" w:cs="仿宋"/>
          <w:sz w:val="24"/>
          <w:szCs w:val="24"/>
        </w:rPr>
        <w:t>项目进行了采购。经</w:t>
      </w:r>
      <w:r>
        <w:rPr>
          <w:rFonts w:ascii="仿宋" w:hAnsi="仿宋" w:eastAsia="仿宋" w:cs="仿宋"/>
          <w:sz w:val="24"/>
          <w:szCs w:val="24"/>
          <w:u w:val="single"/>
        </w:rPr>
        <w:t xml:space="preserve">   </w:t>
      </w:r>
      <w:r>
        <w:rPr>
          <w:rFonts w:hint="eastAsia" w:ascii="仿宋" w:hAnsi="仿宋" w:eastAsia="仿宋" w:cs="仿宋"/>
          <w:sz w:val="24"/>
          <w:szCs w:val="24"/>
          <w:u w:val="single"/>
        </w:rPr>
        <w:t>（相关评定主体名称）</w:t>
      </w:r>
      <w:r>
        <w:rPr>
          <w:rFonts w:ascii="仿宋" w:hAnsi="仿宋" w:eastAsia="仿宋" w:cs="仿宋"/>
          <w:sz w:val="24"/>
          <w:szCs w:val="24"/>
          <w:u w:val="single"/>
        </w:rPr>
        <w:t xml:space="preserve">   </w:t>
      </w:r>
      <w:r>
        <w:rPr>
          <w:rFonts w:hint="eastAsia" w:ascii="仿宋" w:hAnsi="仿宋" w:eastAsia="仿宋" w:cs="仿宋"/>
          <w:sz w:val="24"/>
          <w:szCs w:val="24"/>
        </w:rPr>
        <w:t>评定，</w:t>
      </w:r>
      <w:r>
        <w:rPr>
          <w:rFonts w:ascii="仿宋" w:hAnsi="仿宋" w:eastAsia="仿宋" w:cs="仿宋"/>
          <w:sz w:val="24"/>
          <w:szCs w:val="24"/>
          <w:u w:val="single"/>
        </w:rPr>
        <w:t xml:space="preserve">   </w:t>
      </w:r>
      <w:r>
        <w:rPr>
          <w:rFonts w:hint="eastAsia" w:ascii="仿宋" w:hAnsi="仿宋" w:eastAsia="仿宋" w:cs="仿宋"/>
          <w:sz w:val="24"/>
          <w:szCs w:val="24"/>
          <w:u w:val="single"/>
        </w:rPr>
        <w:t>（中标供应商名称）</w:t>
      </w:r>
      <w:r>
        <w:rPr>
          <w:rFonts w:hint="eastAsia" w:ascii="仿宋" w:hAnsi="仿宋" w:eastAsia="仿宋" w:cs="仿宋"/>
          <w:sz w:val="24"/>
          <w:szCs w:val="24"/>
        </w:rPr>
        <w:t>为该项目中标供应商。现于中标通知书发出之日起三十日内，按照采购文件确定的事项签订本合同。</w:t>
      </w:r>
    </w:p>
    <w:p w14:paraId="762BF92C">
      <w:pPr>
        <w:spacing w:line="560" w:lineRule="exact"/>
        <w:ind w:firstLine="480" w:firstLineChars="200"/>
        <w:rPr>
          <w:rFonts w:ascii="仿宋" w:hAnsi="仿宋" w:eastAsia="仿宋"/>
          <w:sz w:val="24"/>
          <w:szCs w:val="24"/>
        </w:rPr>
      </w:pPr>
      <w:r>
        <w:rPr>
          <w:rFonts w:hint="eastAsia" w:ascii="仿宋" w:hAnsi="仿宋" w:eastAsia="仿宋" w:cs="仿宋"/>
          <w:sz w:val="24"/>
          <w:szCs w:val="24"/>
          <w:lang w:val="zh-CN"/>
        </w:rPr>
        <w:t>根据《中华人民共和国民法典》、《中华人民共和国政府采购法》等相关法律法规之规定，按照平等、自愿、公平、诚实信用和绿色的原则，经</w:t>
      </w:r>
      <w:r>
        <w:rPr>
          <w:rFonts w:ascii="仿宋" w:hAnsi="仿宋" w:eastAsia="仿宋" w:cs="仿宋"/>
          <w:sz w:val="24"/>
          <w:szCs w:val="24"/>
          <w:u w:val="single"/>
        </w:rPr>
        <w:t xml:space="preserve">   </w:t>
      </w:r>
      <w:r>
        <w:rPr>
          <w:rFonts w:hint="eastAsia" w:ascii="仿宋" w:hAnsi="仿宋" w:eastAsia="仿宋" w:cs="仿宋"/>
          <w:sz w:val="24"/>
          <w:szCs w:val="24"/>
          <w:u w:val="single"/>
        </w:rPr>
        <w:t>（采购人）</w:t>
      </w:r>
      <w:r>
        <w:rPr>
          <w:rFonts w:ascii="仿宋" w:hAnsi="仿宋" w:eastAsia="仿宋" w:cs="仿宋"/>
          <w:sz w:val="24"/>
          <w:szCs w:val="24"/>
          <w:u w:val="single"/>
        </w:rPr>
        <w:t xml:space="preserve">   </w:t>
      </w:r>
      <w:r>
        <w:rPr>
          <w:rFonts w:ascii="仿宋" w:hAnsi="仿宋" w:eastAsia="仿宋" w:cs="仿宋"/>
          <w:sz w:val="24"/>
          <w:szCs w:val="24"/>
          <w:lang w:val="zh-CN"/>
        </w:rPr>
        <w:t>(</w:t>
      </w:r>
      <w:r>
        <w:rPr>
          <w:rFonts w:hint="eastAsia" w:ascii="仿宋" w:hAnsi="仿宋" w:eastAsia="仿宋" w:cs="仿宋"/>
          <w:sz w:val="24"/>
          <w:szCs w:val="24"/>
          <w:lang w:val="zh-CN"/>
        </w:rPr>
        <w:t>以下简称：甲方</w:t>
      </w:r>
      <w:r>
        <w:rPr>
          <w:rFonts w:ascii="仿宋" w:hAnsi="仿宋" w:eastAsia="仿宋" w:cs="仿宋"/>
          <w:sz w:val="24"/>
          <w:szCs w:val="24"/>
          <w:lang w:val="zh-CN"/>
        </w:rPr>
        <w:t>)</w:t>
      </w:r>
      <w:r>
        <w:rPr>
          <w:rFonts w:hint="eastAsia" w:ascii="仿宋" w:hAnsi="仿宋" w:eastAsia="仿宋" w:cs="仿宋"/>
          <w:sz w:val="24"/>
          <w:szCs w:val="24"/>
          <w:lang w:val="zh-CN"/>
        </w:rPr>
        <w:t>和</w:t>
      </w:r>
      <w:r>
        <w:rPr>
          <w:rFonts w:ascii="仿宋" w:hAnsi="仿宋" w:eastAsia="仿宋" w:cs="仿宋"/>
          <w:sz w:val="24"/>
          <w:szCs w:val="24"/>
          <w:u w:val="single"/>
        </w:rPr>
        <w:t xml:space="preserve">   </w:t>
      </w:r>
      <w:r>
        <w:rPr>
          <w:rFonts w:hint="eastAsia" w:ascii="仿宋" w:hAnsi="仿宋" w:eastAsia="仿宋" w:cs="仿宋"/>
          <w:sz w:val="24"/>
          <w:szCs w:val="24"/>
          <w:u w:val="single"/>
        </w:rPr>
        <w:t>（中标供应商名称）</w:t>
      </w:r>
      <w:r>
        <w:rPr>
          <w:rFonts w:ascii="仿宋" w:hAnsi="仿宋" w:eastAsia="仿宋" w:cs="仿宋"/>
          <w:sz w:val="24"/>
          <w:szCs w:val="24"/>
          <w:u w:val="single"/>
        </w:rPr>
        <w:t xml:space="preserve">   </w:t>
      </w:r>
      <w:r>
        <w:rPr>
          <w:rFonts w:ascii="仿宋" w:hAnsi="仿宋" w:eastAsia="仿宋" w:cs="仿宋"/>
          <w:sz w:val="24"/>
          <w:szCs w:val="24"/>
          <w:lang w:val="zh-CN"/>
        </w:rPr>
        <w:t>(</w:t>
      </w:r>
      <w:r>
        <w:rPr>
          <w:rFonts w:hint="eastAsia" w:ascii="仿宋" w:hAnsi="仿宋" w:eastAsia="仿宋" w:cs="仿宋"/>
          <w:sz w:val="24"/>
          <w:szCs w:val="24"/>
          <w:lang w:val="zh-CN"/>
        </w:rPr>
        <w:t>以下简称：乙方</w:t>
      </w:r>
      <w:r>
        <w:rPr>
          <w:rFonts w:ascii="仿宋" w:hAnsi="仿宋" w:eastAsia="仿宋" w:cs="仿宋"/>
          <w:sz w:val="24"/>
          <w:szCs w:val="24"/>
          <w:lang w:val="zh-CN"/>
        </w:rPr>
        <w:t>)</w:t>
      </w:r>
      <w:r>
        <w:rPr>
          <w:rFonts w:hint="eastAsia" w:ascii="仿宋" w:hAnsi="仿宋" w:eastAsia="仿宋" w:cs="仿宋"/>
          <w:sz w:val="24"/>
          <w:szCs w:val="24"/>
          <w:lang w:val="zh-CN"/>
        </w:rPr>
        <w:t>协商一致，约定以下合同</w:t>
      </w:r>
      <w:r>
        <w:rPr>
          <w:rFonts w:hint="eastAsia" w:ascii="仿宋" w:hAnsi="仿宋" w:eastAsia="仿宋" w:cs="仿宋"/>
          <w:sz w:val="24"/>
          <w:szCs w:val="24"/>
        </w:rPr>
        <w:t>条款，以兹共同遵守、全面履行。</w:t>
      </w:r>
    </w:p>
    <w:p w14:paraId="5368AAB7">
      <w:pPr>
        <w:spacing w:line="560" w:lineRule="exact"/>
        <w:ind w:firstLine="482" w:firstLineChars="200"/>
        <w:outlineLvl w:val="0"/>
        <w:rPr>
          <w:rFonts w:ascii="仿宋" w:hAnsi="仿宋" w:eastAsia="仿宋"/>
          <w:b/>
          <w:bCs/>
          <w:sz w:val="24"/>
          <w:szCs w:val="24"/>
        </w:rPr>
      </w:pPr>
      <w:bookmarkStart w:id="394" w:name="_Toc24059"/>
      <w:bookmarkStart w:id="395" w:name="_Toc2232"/>
      <w:bookmarkStart w:id="396" w:name="_Toc3029"/>
      <w:r>
        <w:rPr>
          <w:rFonts w:ascii="仿宋" w:hAnsi="仿宋" w:eastAsia="仿宋" w:cs="仿宋"/>
          <w:b/>
          <w:bCs/>
          <w:sz w:val="24"/>
          <w:szCs w:val="24"/>
        </w:rPr>
        <w:t xml:space="preserve">1.1 </w:t>
      </w:r>
      <w:r>
        <w:rPr>
          <w:rFonts w:hint="eastAsia" w:ascii="仿宋" w:hAnsi="仿宋" w:eastAsia="仿宋" w:cs="仿宋"/>
          <w:b/>
          <w:bCs/>
          <w:sz w:val="24"/>
          <w:szCs w:val="24"/>
        </w:rPr>
        <w:t>合同组成部分</w:t>
      </w:r>
      <w:bookmarkEnd w:id="394"/>
      <w:bookmarkEnd w:id="395"/>
      <w:bookmarkEnd w:id="396"/>
    </w:p>
    <w:p w14:paraId="3C6BB831">
      <w:pPr>
        <w:spacing w:line="560" w:lineRule="exact"/>
        <w:ind w:firstLine="480" w:firstLineChars="200"/>
        <w:rPr>
          <w:rFonts w:ascii="仿宋" w:hAnsi="仿宋" w:eastAsia="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CE5A799">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1.1.1 </w:t>
      </w:r>
      <w:r>
        <w:rPr>
          <w:rFonts w:hint="eastAsia" w:ascii="仿宋" w:hAnsi="仿宋" w:eastAsia="仿宋" w:cs="仿宋"/>
          <w:sz w:val="24"/>
          <w:szCs w:val="24"/>
        </w:rPr>
        <w:t>本合同及其补充合同、变更协议；</w:t>
      </w:r>
    </w:p>
    <w:p w14:paraId="2459CC0E">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1.1.2 </w:t>
      </w:r>
      <w:r>
        <w:rPr>
          <w:rFonts w:hint="eastAsia" w:ascii="仿宋" w:hAnsi="仿宋" w:eastAsia="仿宋" w:cs="仿宋"/>
          <w:sz w:val="24"/>
          <w:szCs w:val="24"/>
        </w:rPr>
        <w:t>中标通知书；</w:t>
      </w:r>
    </w:p>
    <w:p w14:paraId="019CE9B3">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1.1.3 </w:t>
      </w:r>
      <w:r>
        <w:rPr>
          <w:rFonts w:hint="eastAsia" w:ascii="仿宋" w:hAnsi="仿宋" w:eastAsia="仿宋" w:cs="仿宋"/>
          <w:sz w:val="24"/>
          <w:szCs w:val="24"/>
        </w:rPr>
        <w:t>投标文件（含澄清或者说明文件）；</w:t>
      </w:r>
    </w:p>
    <w:p w14:paraId="1AE61F00">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1.1.4 </w:t>
      </w:r>
      <w:r>
        <w:rPr>
          <w:rFonts w:hint="eastAsia" w:ascii="仿宋" w:hAnsi="仿宋" w:eastAsia="仿宋" w:cs="仿宋"/>
          <w:sz w:val="24"/>
          <w:szCs w:val="24"/>
        </w:rPr>
        <w:t>招标文件（含澄清或者修改文件）；</w:t>
      </w:r>
    </w:p>
    <w:p w14:paraId="6A740458">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1.1.5 </w:t>
      </w:r>
      <w:r>
        <w:rPr>
          <w:rFonts w:hint="eastAsia" w:ascii="仿宋" w:hAnsi="仿宋" w:eastAsia="仿宋" w:cs="仿宋"/>
          <w:sz w:val="24"/>
          <w:szCs w:val="24"/>
        </w:rPr>
        <w:t>其他相关采购文件。</w:t>
      </w:r>
    </w:p>
    <w:p w14:paraId="202A13F0">
      <w:pPr>
        <w:spacing w:line="560" w:lineRule="exact"/>
        <w:ind w:firstLine="482" w:firstLineChars="200"/>
        <w:outlineLvl w:val="0"/>
        <w:rPr>
          <w:rFonts w:ascii="仿宋" w:hAnsi="仿宋" w:eastAsia="仿宋"/>
          <w:b/>
          <w:bCs/>
          <w:sz w:val="24"/>
          <w:szCs w:val="24"/>
        </w:rPr>
      </w:pPr>
      <w:bookmarkStart w:id="397" w:name="_Toc24300"/>
      <w:bookmarkStart w:id="398" w:name="_Toc27126"/>
      <w:bookmarkStart w:id="399" w:name="_Toc21295"/>
      <w:r>
        <w:rPr>
          <w:rFonts w:ascii="仿宋" w:hAnsi="仿宋" w:eastAsia="仿宋" w:cs="仿宋"/>
          <w:b/>
          <w:bCs/>
          <w:sz w:val="24"/>
          <w:szCs w:val="24"/>
        </w:rPr>
        <w:t xml:space="preserve">1.2 </w:t>
      </w:r>
      <w:r>
        <w:rPr>
          <w:rFonts w:hint="eastAsia" w:ascii="仿宋" w:hAnsi="仿宋" w:eastAsia="仿宋" w:cs="仿宋"/>
          <w:b/>
          <w:bCs/>
          <w:sz w:val="24"/>
          <w:szCs w:val="24"/>
        </w:rPr>
        <w:t>货物</w:t>
      </w:r>
      <w:bookmarkEnd w:id="397"/>
      <w:bookmarkEnd w:id="398"/>
      <w:bookmarkEnd w:id="399"/>
    </w:p>
    <w:p w14:paraId="48337A04">
      <w:pPr>
        <w:spacing w:line="560" w:lineRule="exact"/>
        <w:ind w:firstLine="480" w:firstLineChars="200"/>
        <w:rPr>
          <w:rFonts w:ascii="仿宋" w:hAnsi="仿宋" w:eastAsia="仿宋"/>
          <w:sz w:val="24"/>
          <w:szCs w:val="24"/>
          <w:u w:val="single"/>
        </w:rPr>
      </w:pPr>
      <w:r>
        <w:rPr>
          <w:rFonts w:ascii="仿宋" w:hAnsi="仿宋" w:eastAsia="仿宋" w:cs="仿宋"/>
          <w:sz w:val="24"/>
          <w:szCs w:val="24"/>
        </w:rPr>
        <w:t xml:space="preserve">1.2.1 </w:t>
      </w:r>
      <w:r>
        <w:rPr>
          <w:rFonts w:hint="eastAsia" w:ascii="仿宋" w:hAnsi="仿宋" w:eastAsia="仿宋" w:cs="仿宋"/>
          <w:sz w:val="24"/>
          <w:szCs w:val="24"/>
        </w:rPr>
        <w:t>货物名称：</w:t>
      </w:r>
      <w:r>
        <w:rPr>
          <w:rFonts w:ascii="仿宋" w:hAnsi="仿宋" w:eastAsia="仿宋" w:cs="仿宋"/>
          <w:sz w:val="24"/>
          <w:szCs w:val="24"/>
          <w:u w:val="single"/>
        </w:rPr>
        <w:t xml:space="preserve">                                                </w:t>
      </w:r>
      <w:r>
        <w:rPr>
          <w:rFonts w:hint="eastAsia" w:ascii="仿宋" w:hAnsi="仿宋" w:eastAsia="仿宋" w:cs="仿宋"/>
          <w:sz w:val="24"/>
          <w:szCs w:val="24"/>
        </w:rPr>
        <w:t>；</w:t>
      </w:r>
    </w:p>
    <w:p w14:paraId="0E693137">
      <w:pPr>
        <w:spacing w:line="560" w:lineRule="exact"/>
        <w:ind w:firstLine="480" w:firstLineChars="200"/>
        <w:rPr>
          <w:rFonts w:ascii="仿宋" w:hAnsi="仿宋" w:eastAsia="仿宋"/>
          <w:sz w:val="24"/>
          <w:szCs w:val="24"/>
          <w:u w:val="single"/>
        </w:rPr>
      </w:pPr>
      <w:r>
        <w:rPr>
          <w:rFonts w:ascii="仿宋" w:hAnsi="仿宋" w:eastAsia="仿宋" w:cs="仿宋"/>
          <w:sz w:val="24"/>
          <w:szCs w:val="24"/>
        </w:rPr>
        <w:t xml:space="preserve">1.2.2 </w:t>
      </w:r>
      <w:r>
        <w:rPr>
          <w:rFonts w:hint="eastAsia" w:ascii="仿宋" w:hAnsi="仿宋" w:eastAsia="仿宋" w:cs="仿宋"/>
          <w:sz w:val="24"/>
          <w:szCs w:val="24"/>
        </w:rPr>
        <w:t>货物数量：</w:t>
      </w:r>
      <w:r>
        <w:rPr>
          <w:rFonts w:ascii="仿宋" w:hAnsi="仿宋" w:eastAsia="仿宋" w:cs="仿宋"/>
          <w:sz w:val="24"/>
          <w:szCs w:val="24"/>
          <w:u w:val="single"/>
        </w:rPr>
        <w:t xml:space="preserve">                                                </w:t>
      </w:r>
      <w:r>
        <w:rPr>
          <w:rFonts w:hint="eastAsia" w:ascii="仿宋" w:hAnsi="仿宋" w:eastAsia="仿宋" w:cs="仿宋"/>
          <w:sz w:val="24"/>
          <w:szCs w:val="24"/>
        </w:rPr>
        <w:t>；</w:t>
      </w:r>
    </w:p>
    <w:p w14:paraId="39390077">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1.2.3 </w:t>
      </w:r>
      <w:r>
        <w:rPr>
          <w:rFonts w:hint="eastAsia" w:ascii="仿宋" w:hAnsi="仿宋" w:eastAsia="仿宋" w:cs="仿宋"/>
          <w:sz w:val="24"/>
          <w:szCs w:val="24"/>
        </w:rPr>
        <w:t>货物质量：</w:t>
      </w:r>
      <w:r>
        <w:rPr>
          <w:rFonts w:hint="eastAsia" w:ascii="仿宋" w:hAnsi="仿宋" w:eastAsia="仿宋" w:cs="仿宋"/>
          <w:sz w:val="24"/>
          <w:szCs w:val="24"/>
          <w:u w:val="single"/>
        </w:rPr>
        <w:t>　　　　　　　　　</w:t>
      </w:r>
      <w:r>
        <w:rPr>
          <w:rFonts w:ascii="仿宋" w:hAnsi="仿宋" w:eastAsia="仿宋" w:cs="仿宋"/>
          <w:sz w:val="24"/>
          <w:szCs w:val="24"/>
          <w:u w:val="single"/>
        </w:rPr>
        <w:t xml:space="preserve">                      </w:t>
      </w:r>
      <w:r>
        <w:rPr>
          <w:rFonts w:hint="eastAsia" w:ascii="仿宋" w:hAnsi="仿宋" w:eastAsia="仿宋" w:cs="仿宋"/>
          <w:sz w:val="24"/>
          <w:szCs w:val="24"/>
          <w:u w:val="single"/>
        </w:rPr>
        <w:t>　</w:t>
      </w:r>
      <w:r>
        <w:rPr>
          <w:rFonts w:ascii="仿宋" w:hAnsi="仿宋" w:eastAsia="仿宋" w:cs="仿宋"/>
          <w:sz w:val="24"/>
          <w:szCs w:val="24"/>
          <w:u w:val="single"/>
        </w:rPr>
        <w:t xml:space="preserve">      </w:t>
      </w:r>
      <w:r>
        <w:rPr>
          <w:rFonts w:hint="eastAsia" w:ascii="仿宋" w:hAnsi="仿宋" w:eastAsia="仿宋" w:cs="仿宋"/>
          <w:sz w:val="24"/>
          <w:szCs w:val="24"/>
        </w:rPr>
        <w:t>。</w:t>
      </w:r>
    </w:p>
    <w:p w14:paraId="45D5CDA4">
      <w:pPr>
        <w:spacing w:line="560" w:lineRule="exact"/>
        <w:ind w:firstLine="482" w:firstLineChars="200"/>
        <w:outlineLvl w:val="0"/>
        <w:rPr>
          <w:rFonts w:ascii="仿宋" w:hAnsi="仿宋" w:eastAsia="仿宋"/>
          <w:b/>
          <w:bCs/>
          <w:sz w:val="24"/>
          <w:szCs w:val="24"/>
        </w:rPr>
      </w:pPr>
      <w:bookmarkStart w:id="400" w:name="_Toc21631"/>
      <w:bookmarkStart w:id="401" w:name="_Toc21551"/>
      <w:bookmarkStart w:id="402" w:name="_Toc23292"/>
      <w:r>
        <w:rPr>
          <w:rFonts w:ascii="仿宋" w:hAnsi="仿宋" w:eastAsia="仿宋" w:cs="仿宋"/>
          <w:b/>
          <w:bCs/>
          <w:sz w:val="24"/>
          <w:szCs w:val="24"/>
        </w:rPr>
        <w:t xml:space="preserve">1.3 </w:t>
      </w:r>
      <w:r>
        <w:rPr>
          <w:rFonts w:hint="eastAsia" w:ascii="仿宋" w:hAnsi="仿宋" w:eastAsia="仿宋" w:cs="仿宋"/>
          <w:b/>
          <w:bCs/>
          <w:sz w:val="24"/>
          <w:szCs w:val="24"/>
        </w:rPr>
        <w:t>价款</w:t>
      </w:r>
      <w:bookmarkEnd w:id="400"/>
      <w:bookmarkEnd w:id="401"/>
      <w:bookmarkEnd w:id="402"/>
    </w:p>
    <w:p w14:paraId="2F8DAF16">
      <w:pPr>
        <w:spacing w:line="560" w:lineRule="exact"/>
        <w:ind w:firstLine="480" w:firstLineChars="200"/>
        <w:rPr>
          <w:rFonts w:ascii="仿宋" w:hAnsi="仿宋" w:eastAsia="仿宋"/>
          <w:sz w:val="24"/>
          <w:szCs w:val="24"/>
        </w:rPr>
      </w:pPr>
      <w:r>
        <w:rPr>
          <w:rFonts w:hint="eastAsia" w:ascii="仿宋" w:hAnsi="仿宋" w:eastAsia="仿宋" w:cs="仿宋"/>
          <w:sz w:val="24"/>
          <w:szCs w:val="24"/>
        </w:rPr>
        <w:t>本合同总价为：￥</w:t>
      </w:r>
      <w:r>
        <w:rPr>
          <w:rFonts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rPr>
        <w:t>元人民币）。</w:t>
      </w:r>
    </w:p>
    <w:p w14:paraId="7CF86130">
      <w:pPr>
        <w:spacing w:line="560" w:lineRule="exact"/>
        <w:ind w:firstLine="480" w:firstLineChars="200"/>
        <w:rPr>
          <w:rFonts w:ascii="仿宋" w:hAnsi="仿宋" w:eastAsia="仿宋"/>
          <w:sz w:val="24"/>
          <w:szCs w:val="24"/>
          <w:u w:val="single"/>
        </w:rPr>
      </w:pPr>
      <w:r>
        <w:rPr>
          <w:rFonts w:hint="eastAsia" w:ascii="仿宋" w:hAnsi="仿宋" w:eastAsia="仿宋" w:cs="仿宋"/>
          <w:sz w:val="24"/>
          <w:szCs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3FF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1B398E">
            <w:pPr>
              <w:pStyle w:val="105"/>
              <w:spacing w:line="560" w:lineRule="exact"/>
              <w:jc w:val="center"/>
              <w:rPr>
                <w:rFonts w:ascii="仿宋" w:hAnsi="仿宋" w:eastAsia="仿宋" w:cs="Times New Roman"/>
                <w:sz w:val="24"/>
                <w:szCs w:val="24"/>
              </w:rPr>
            </w:pPr>
            <w:r>
              <w:rPr>
                <w:rFonts w:hint="eastAsia" w:ascii="仿宋" w:hAnsi="仿宋" w:eastAsia="仿宋" w:cs="仿宋"/>
                <w:sz w:val="24"/>
                <w:szCs w:val="24"/>
              </w:rPr>
              <w:t>序号</w:t>
            </w:r>
          </w:p>
        </w:tc>
        <w:tc>
          <w:tcPr>
            <w:tcW w:w="3402" w:type="dxa"/>
            <w:vAlign w:val="center"/>
          </w:tcPr>
          <w:p w14:paraId="4F2943AC">
            <w:pPr>
              <w:pStyle w:val="105"/>
              <w:spacing w:line="560" w:lineRule="exact"/>
              <w:ind w:firstLine="200"/>
              <w:jc w:val="center"/>
              <w:rPr>
                <w:rFonts w:ascii="仿宋" w:hAnsi="仿宋" w:eastAsia="仿宋" w:cs="Times New Roman"/>
                <w:sz w:val="24"/>
                <w:szCs w:val="24"/>
              </w:rPr>
            </w:pPr>
            <w:r>
              <w:rPr>
                <w:rFonts w:hint="eastAsia" w:ascii="仿宋" w:hAnsi="仿宋" w:eastAsia="仿宋" w:cs="仿宋"/>
                <w:sz w:val="24"/>
                <w:szCs w:val="24"/>
              </w:rPr>
              <w:t>分项名称</w:t>
            </w:r>
          </w:p>
        </w:tc>
        <w:tc>
          <w:tcPr>
            <w:tcW w:w="2552" w:type="dxa"/>
            <w:vAlign w:val="center"/>
          </w:tcPr>
          <w:p w14:paraId="072C3E60">
            <w:pPr>
              <w:pStyle w:val="105"/>
              <w:spacing w:line="560" w:lineRule="exact"/>
              <w:jc w:val="center"/>
              <w:rPr>
                <w:rFonts w:ascii="仿宋" w:hAnsi="仿宋" w:eastAsia="仿宋" w:cs="Times New Roman"/>
                <w:sz w:val="24"/>
                <w:szCs w:val="24"/>
              </w:rPr>
            </w:pPr>
            <w:r>
              <w:rPr>
                <w:rFonts w:hint="eastAsia" w:ascii="仿宋" w:hAnsi="仿宋" w:eastAsia="仿宋" w:cs="仿宋"/>
                <w:sz w:val="24"/>
                <w:szCs w:val="24"/>
              </w:rPr>
              <w:t>分项价格</w:t>
            </w:r>
          </w:p>
        </w:tc>
      </w:tr>
      <w:tr w14:paraId="1E53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F3D8876">
            <w:pPr>
              <w:pStyle w:val="105"/>
              <w:spacing w:line="560" w:lineRule="exact"/>
              <w:ind w:firstLine="200"/>
              <w:jc w:val="center"/>
              <w:rPr>
                <w:rFonts w:ascii="仿宋" w:hAnsi="仿宋" w:eastAsia="仿宋" w:cs="Times New Roman"/>
                <w:sz w:val="24"/>
                <w:szCs w:val="24"/>
              </w:rPr>
            </w:pPr>
          </w:p>
        </w:tc>
        <w:tc>
          <w:tcPr>
            <w:tcW w:w="3402" w:type="dxa"/>
            <w:vAlign w:val="center"/>
          </w:tcPr>
          <w:p w14:paraId="17A5B847">
            <w:pPr>
              <w:pStyle w:val="105"/>
              <w:spacing w:line="560" w:lineRule="exact"/>
              <w:ind w:firstLine="200"/>
              <w:jc w:val="center"/>
              <w:rPr>
                <w:rFonts w:ascii="仿宋" w:hAnsi="仿宋" w:eastAsia="仿宋" w:cs="Times New Roman"/>
                <w:sz w:val="24"/>
                <w:szCs w:val="24"/>
              </w:rPr>
            </w:pPr>
          </w:p>
        </w:tc>
        <w:tc>
          <w:tcPr>
            <w:tcW w:w="2552" w:type="dxa"/>
            <w:vAlign w:val="center"/>
          </w:tcPr>
          <w:p w14:paraId="53EDA591">
            <w:pPr>
              <w:pStyle w:val="105"/>
              <w:spacing w:line="560" w:lineRule="exact"/>
              <w:ind w:firstLine="200"/>
              <w:jc w:val="center"/>
              <w:rPr>
                <w:rFonts w:ascii="仿宋" w:hAnsi="仿宋" w:eastAsia="仿宋" w:cs="Times New Roman"/>
                <w:sz w:val="24"/>
                <w:szCs w:val="24"/>
              </w:rPr>
            </w:pPr>
          </w:p>
        </w:tc>
      </w:tr>
      <w:tr w14:paraId="6AD9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CCF502">
            <w:pPr>
              <w:pStyle w:val="105"/>
              <w:spacing w:line="560" w:lineRule="exact"/>
              <w:ind w:firstLine="200"/>
              <w:jc w:val="center"/>
              <w:rPr>
                <w:rFonts w:ascii="仿宋" w:hAnsi="仿宋" w:eastAsia="仿宋" w:cs="Times New Roman"/>
                <w:sz w:val="24"/>
                <w:szCs w:val="24"/>
              </w:rPr>
            </w:pPr>
          </w:p>
        </w:tc>
        <w:tc>
          <w:tcPr>
            <w:tcW w:w="3402" w:type="dxa"/>
            <w:vAlign w:val="center"/>
          </w:tcPr>
          <w:p w14:paraId="3D7C78B2">
            <w:pPr>
              <w:pStyle w:val="105"/>
              <w:spacing w:line="560" w:lineRule="exact"/>
              <w:ind w:firstLine="200"/>
              <w:jc w:val="center"/>
              <w:rPr>
                <w:rFonts w:ascii="仿宋" w:hAnsi="仿宋" w:eastAsia="仿宋" w:cs="Times New Roman"/>
                <w:sz w:val="24"/>
                <w:szCs w:val="24"/>
              </w:rPr>
            </w:pPr>
          </w:p>
        </w:tc>
        <w:tc>
          <w:tcPr>
            <w:tcW w:w="2552" w:type="dxa"/>
            <w:vAlign w:val="center"/>
          </w:tcPr>
          <w:p w14:paraId="0D77ACD7">
            <w:pPr>
              <w:pStyle w:val="105"/>
              <w:spacing w:line="560" w:lineRule="exact"/>
              <w:ind w:firstLine="200"/>
              <w:jc w:val="center"/>
              <w:rPr>
                <w:rFonts w:ascii="仿宋" w:hAnsi="仿宋" w:eastAsia="仿宋" w:cs="Times New Roman"/>
                <w:sz w:val="24"/>
                <w:szCs w:val="24"/>
              </w:rPr>
            </w:pPr>
          </w:p>
        </w:tc>
      </w:tr>
      <w:tr w14:paraId="7DE3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A807B0">
            <w:pPr>
              <w:pStyle w:val="105"/>
              <w:spacing w:line="560" w:lineRule="exact"/>
              <w:ind w:firstLine="200"/>
              <w:jc w:val="center"/>
              <w:rPr>
                <w:rFonts w:ascii="仿宋" w:hAnsi="仿宋" w:eastAsia="仿宋" w:cs="Times New Roman"/>
                <w:sz w:val="24"/>
                <w:szCs w:val="24"/>
              </w:rPr>
            </w:pPr>
          </w:p>
        </w:tc>
        <w:tc>
          <w:tcPr>
            <w:tcW w:w="3402" w:type="dxa"/>
            <w:vAlign w:val="center"/>
          </w:tcPr>
          <w:p w14:paraId="40D1AEB7">
            <w:pPr>
              <w:pStyle w:val="105"/>
              <w:spacing w:line="560" w:lineRule="exact"/>
              <w:ind w:firstLine="200"/>
              <w:jc w:val="center"/>
              <w:rPr>
                <w:rFonts w:ascii="仿宋" w:hAnsi="仿宋" w:eastAsia="仿宋" w:cs="Times New Roman"/>
                <w:sz w:val="24"/>
                <w:szCs w:val="24"/>
              </w:rPr>
            </w:pPr>
          </w:p>
        </w:tc>
        <w:tc>
          <w:tcPr>
            <w:tcW w:w="2552" w:type="dxa"/>
            <w:vAlign w:val="center"/>
          </w:tcPr>
          <w:p w14:paraId="07EF0DDD">
            <w:pPr>
              <w:pStyle w:val="105"/>
              <w:spacing w:line="560" w:lineRule="exact"/>
              <w:ind w:firstLine="200"/>
              <w:jc w:val="center"/>
              <w:rPr>
                <w:rFonts w:ascii="仿宋" w:hAnsi="仿宋" w:eastAsia="仿宋" w:cs="Times New Roman"/>
                <w:sz w:val="24"/>
                <w:szCs w:val="24"/>
              </w:rPr>
            </w:pPr>
          </w:p>
        </w:tc>
      </w:tr>
      <w:tr w14:paraId="7C78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25CD3E">
            <w:pPr>
              <w:pStyle w:val="105"/>
              <w:spacing w:line="560" w:lineRule="exact"/>
              <w:ind w:firstLine="200"/>
              <w:jc w:val="center"/>
              <w:rPr>
                <w:rFonts w:ascii="仿宋" w:hAnsi="仿宋" w:eastAsia="仿宋" w:cs="Times New Roman"/>
                <w:sz w:val="24"/>
                <w:szCs w:val="24"/>
              </w:rPr>
            </w:pPr>
          </w:p>
        </w:tc>
        <w:tc>
          <w:tcPr>
            <w:tcW w:w="3402" w:type="dxa"/>
            <w:vAlign w:val="center"/>
          </w:tcPr>
          <w:p w14:paraId="1073BE3F">
            <w:pPr>
              <w:pStyle w:val="105"/>
              <w:spacing w:line="560" w:lineRule="exact"/>
              <w:ind w:firstLine="200"/>
              <w:jc w:val="center"/>
              <w:rPr>
                <w:rFonts w:ascii="仿宋" w:hAnsi="仿宋" w:eastAsia="仿宋" w:cs="Times New Roman"/>
                <w:sz w:val="24"/>
                <w:szCs w:val="24"/>
              </w:rPr>
            </w:pPr>
          </w:p>
        </w:tc>
        <w:tc>
          <w:tcPr>
            <w:tcW w:w="2552" w:type="dxa"/>
            <w:vAlign w:val="center"/>
          </w:tcPr>
          <w:p w14:paraId="30D86E4F">
            <w:pPr>
              <w:pStyle w:val="105"/>
              <w:spacing w:line="560" w:lineRule="exact"/>
              <w:ind w:firstLine="200"/>
              <w:jc w:val="center"/>
              <w:rPr>
                <w:rFonts w:ascii="仿宋" w:hAnsi="仿宋" w:eastAsia="仿宋" w:cs="Times New Roman"/>
                <w:sz w:val="24"/>
                <w:szCs w:val="24"/>
              </w:rPr>
            </w:pPr>
          </w:p>
        </w:tc>
      </w:tr>
      <w:tr w14:paraId="5314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F4D0F84">
            <w:pPr>
              <w:pStyle w:val="105"/>
              <w:spacing w:line="560" w:lineRule="exact"/>
              <w:ind w:firstLine="200"/>
              <w:jc w:val="center"/>
              <w:rPr>
                <w:rFonts w:ascii="仿宋" w:hAnsi="仿宋" w:eastAsia="仿宋" w:cs="Times New Roman"/>
                <w:sz w:val="24"/>
                <w:szCs w:val="24"/>
              </w:rPr>
            </w:pPr>
            <w:r>
              <w:rPr>
                <w:rFonts w:hint="eastAsia" w:ascii="仿宋" w:hAnsi="仿宋" w:eastAsia="仿宋" w:cs="仿宋"/>
                <w:sz w:val="24"/>
                <w:szCs w:val="24"/>
              </w:rPr>
              <w:t>总价</w:t>
            </w:r>
          </w:p>
        </w:tc>
        <w:tc>
          <w:tcPr>
            <w:tcW w:w="2552" w:type="dxa"/>
            <w:vAlign w:val="center"/>
          </w:tcPr>
          <w:p w14:paraId="2E8D84C9">
            <w:pPr>
              <w:pStyle w:val="105"/>
              <w:spacing w:line="560" w:lineRule="exact"/>
              <w:ind w:firstLine="200"/>
              <w:jc w:val="center"/>
              <w:rPr>
                <w:rFonts w:ascii="仿宋" w:hAnsi="仿宋" w:eastAsia="仿宋" w:cs="Times New Roman"/>
                <w:sz w:val="24"/>
                <w:szCs w:val="24"/>
              </w:rPr>
            </w:pPr>
          </w:p>
        </w:tc>
      </w:tr>
    </w:tbl>
    <w:p w14:paraId="5392A475">
      <w:pPr>
        <w:spacing w:line="560" w:lineRule="exact"/>
        <w:ind w:firstLine="482" w:firstLineChars="200"/>
        <w:outlineLvl w:val="0"/>
        <w:rPr>
          <w:rFonts w:ascii="仿宋" w:hAnsi="仿宋" w:eastAsia="仿宋"/>
          <w:b/>
          <w:bCs/>
          <w:sz w:val="24"/>
          <w:szCs w:val="24"/>
        </w:rPr>
      </w:pPr>
      <w:bookmarkStart w:id="403" w:name="_Toc10340"/>
      <w:bookmarkStart w:id="404" w:name="_Toc1814"/>
      <w:bookmarkStart w:id="405" w:name="_Toc22618"/>
      <w:r>
        <w:rPr>
          <w:rFonts w:ascii="仿宋" w:hAnsi="仿宋" w:eastAsia="仿宋" w:cs="仿宋"/>
          <w:b/>
          <w:bCs/>
          <w:sz w:val="24"/>
          <w:szCs w:val="24"/>
        </w:rPr>
        <w:t xml:space="preserve">1.4 </w:t>
      </w:r>
      <w:r>
        <w:rPr>
          <w:rFonts w:hint="eastAsia" w:ascii="仿宋" w:hAnsi="仿宋" w:eastAsia="仿宋" w:cs="仿宋"/>
          <w:b/>
          <w:bCs/>
          <w:sz w:val="24"/>
          <w:szCs w:val="24"/>
        </w:rPr>
        <w:t>付款</w:t>
      </w:r>
      <w:bookmarkEnd w:id="403"/>
      <w:bookmarkEnd w:id="404"/>
      <w:bookmarkEnd w:id="405"/>
      <w:r>
        <w:rPr>
          <w:rFonts w:hint="eastAsia" w:ascii="仿宋" w:hAnsi="仿宋" w:eastAsia="仿宋" w:cs="仿宋"/>
          <w:b/>
          <w:bCs/>
          <w:sz w:val="24"/>
          <w:szCs w:val="24"/>
        </w:rPr>
        <w:t>方式、时间和条件</w:t>
      </w:r>
    </w:p>
    <w:p w14:paraId="470C81A6">
      <w:pPr>
        <w:pStyle w:val="617"/>
        <w:spacing w:before="0" w:beforeAutospacing="0" w:after="0" w:afterAutospacing="0" w:line="360" w:lineRule="auto"/>
        <w:ind w:firstLine="480"/>
        <w:rPr>
          <w:rFonts w:ascii="仿宋" w:hAnsi="仿宋" w:eastAsia="仿宋" w:cs="Times New Roman"/>
        </w:rPr>
      </w:pPr>
      <w:r>
        <w:rPr>
          <w:rFonts w:ascii="仿宋" w:hAnsi="仿宋" w:eastAsia="仿宋" w:cs="仿宋"/>
        </w:rPr>
        <w:t>1.4.1</w:t>
      </w:r>
      <w:r>
        <w:rPr>
          <w:rFonts w:hint="eastAsia" w:ascii="仿宋" w:hAnsi="仿宋" w:eastAsia="仿宋" w:cs="仿宋"/>
        </w:rPr>
        <w:t>甲方应严格履行合同，及时组织验收，验收合格后及时将合同款支付完毕。对于满足合同约定支付条件的，甲方按付款条件</w:t>
      </w:r>
      <w:r>
        <w:rPr>
          <w:rFonts w:hint="eastAsia" w:ascii="仿宋" w:hAnsi="仿宋" w:eastAsia="仿宋" w:cs="仿宋"/>
          <w:lang w:val="en-US" w:eastAsia="zh-CN"/>
        </w:rPr>
        <w:t>/</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4E5D9465">
      <w:pPr>
        <w:spacing w:line="560" w:lineRule="exact"/>
        <w:ind w:firstLine="480" w:firstLineChars="200"/>
        <w:rPr>
          <w:rFonts w:hint="eastAsia" w:ascii="仿宋" w:hAnsi="仿宋" w:eastAsia="仿宋" w:cs="仿宋"/>
          <w:kern w:val="0"/>
          <w:sz w:val="24"/>
          <w:szCs w:val="24"/>
        </w:rPr>
      </w:pPr>
      <w:r>
        <w:rPr>
          <w:rFonts w:ascii="仿宋" w:hAnsi="仿宋" w:eastAsia="仿宋" w:cs="仿宋"/>
          <w:sz w:val="24"/>
          <w:szCs w:val="24"/>
        </w:rPr>
        <w:t>1.4.2</w:t>
      </w:r>
      <w:r>
        <w:rPr>
          <w:rFonts w:hint="eastAsia" w:ascii="仿宋" w:hAnsi="仿宋" w:eastAsia="仿宋" w:cs="仿宋"/>
          <w:sz w:val="24"/>
          <w:szCs w:val="24"/>
        </w:rPr>
        <w:t>甲方在采购合同中约定</w:t>
      </w:r>
      <w:r>
        <w:rPr>
          <w:rFonts w:hint="eastAsia" w:ascii="仿宋" w:hAnsi="仿宋" w:eastAsia="仿宋" w:cs="仿宋"/>
          <w:kern w:val="0"/>
          <w:sz w:val="24"/>
          <w:szCs w:val="24"/>
        </w:rPr>
        <w:t>付款方式</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合同签订后15天内支付合同价款的30%；</w:t>
      </w:r>
      <w:r>
        <w:rPr>
          <w:rFonts w:hint="eastAsia" w:ascii="仿宋" w:hAnsi="仿宋" w:eastAsia="仿宋" w:cs="仿宋"/>
          <w:kern w:val="0"/>
          <w:sz w:val="24"/>
          <w:szCs w:val="24"/>
          <w:lang w:val="en-US" w:eastAsia="zh-CN"/>
        </w:rPr>
        <w:t>交货完成并</w:t>
      </w:r>
      <w:r>
        <w:rPr>
          <w:rFonts w:hint="eastAsia" w:ascii="仿宋" w:hAnsi="仿宋" w:eastAsia="仿宋" w:cs="仿宋"/>
          <w:kern w:val="0"/>
          <w:sz w:val="24"/>
          <w:szCs w:val="24"/>
        </w:rPr>
        <w:t>验收合格后支付至合同价款的95%，余合同价款的5%在验收合格后满一年并无质量问题后付清。</w:t>
      </w:r>
    </w:p>
    <w:p w14:paraId="01E47326">
      <w:pPr>
        <w:spacing w:line="560" w:lineRule="exact"/>
        <w:ind w:firstLine="480" w:firstLineChars="200"/>
        <w:rPr>
          <w:rFonts w:ascii="仿宋" w:hAnsi="仿宋" w:eastAsia="仿宋"/>
          <w:sz w:val="24"/>
          <w:szCs w:val="24"/>
        </w:rPr>
      </w:pPr>
      <w:r>
        <w:rPr>
          <w:rFonts w:ascii="仿宋" w:hAnsi="仿宋" w:eastAsia="仿宋" w:cs="仿宋"/>
          <w:sz w:val="24"/>
          <w:szCs w:val="24"/>
        </w:rPr>
        <w:t>1.4.3</w:t>
      </w:r>
      <w:r>
        <w:rPr>
          <w:rFonts w:hint="eastAsia" w:ascii="仿宋" w:hAnsi="仿宋" w:eastAsia="仿宋" w:cs="仿宋"/>
          <w:sz w:val="24"/>
          <w:szCs w:val="24"/>
        </w:rPr>
        <w:t>甲方迟延支付乙方款项的，向乙方支付逾期利息。双方可以在合同专用条款中约定逾期利率，约定利率不得低于合同订立时</w:t>
      </w:r>
      <w:r>
        <w:rPr>
          <w:rFonts w:ascii="仿宋" w:hAnsi="仿宋" w:eastAsia="仿宋" w:cs="仿宋"/>
          <w:sz w:val="24"/>
          <w:szCs w:val="24"/>
        </w:rPr>
        <w:t>1</w:t>
      </w:r>
      <w:r>
        <w:rPr>
          <w:rFonts w:hint="eastAsia" w:ascii="仿宋" w:hAnsi="仿宋" w:eastAsia="仿宋" w:cs="仿宋"/>
          <w:sz w:val="24"/>
          <w:szCs w:val="24"/>
        </w:rPr>
        <w:t>年期贷款市场报价利率；未作约定的，按照每日利率万分之五支付逾期利息。</w:t>
      </w:r>
    </w:p>
    <w:p w14:paraId="6E8D8DD6">
      <w:pPr>
        <w:spacing w:line="560" w:lineRule="exact"/>
        <w:ind w:firstLine="482" w:firstLineChars="200"/>
        <w:outlineLvl w:val="0"/>
        <w:rPr>
          <w:rFonts w:ascii="仿宋" w:hAnsi="仿宋" w:eastAsia="仿宋"/>
          <w:b/>
          <w:bCs/>
          <w:sz w:val="24"/>
          <w:szCs w:val="24"/>
        </w:rPr>
      </w:pPr>
      <w:bookmarkStart w:id="406" w:name="_Toc32071"/>
      <w:bookmarkStart w:id="407" w:name="_Toc19304"/>
      <w:bookmarkStart w:id="408" w:name="_Toc2846"/>
      <w:r>
        <w:rPr>
          <w:rFonts w:ascii="仿宋" w:hAnsi="仿宋" w:eastAsia="仿宋" w:cs="仿宋"/>
          <w:b/>
          <w:bCs/>
          <w:sz w:val="24"/>
          <w:szCs w:val="24"/>
        </w:rPr>
        <w:t xml:space="preserve">1.5 </w:t>
      </w:r>
      <w:r>
        <w:rPr>
          <w:rFonts w:hint="eastAsia" w:ascii="仿宋" w:hAnsi="仿宋" w:eastAsia="仿宋" w:cs="仿宋"/>
          <w:b/>
          <w:bCs/>
          <w:sz w:val="24"/>
          <w:szCs w:val="24"/>
        </w:rPr>
        <w:t>货物交付期限、地点和方式</w:t>
      </w:r>
      <w:bookmarkEnd w:id="406"/>
      <w:bookmarkEnd w:id="407"/>
      <w:bookmarkEnd w:id="408"/>
    </w:p>
    <w:p w14:paraId="35576839">
      <w:pPr>
        <w:spacing w:line="560" w:lineRule="exact"/>
        <w:ind w:firstLine="480" w:firstLineChars="200"/>
        <w:rPr>
          <w:rFonts w:ascii="仿宋" w:hAnsi="仿宋" w:eastAsia="仿宋"/>
          <w:sz w:val="24"/>
          <w:szCs w:val="24"/>
          <w:u w:val="single"/>
        </w:rPr>
      </w:pPr>
      <w:r>
        <w:rPr>
          <w:rFonts w:ascii="仿宋" w:hAnsi="仿宋" w:eastAsia="仿宋" w:cs="仿宋"/>
          <w:sz w:val="24"/>
          <w:szCs w:val="24"/>
        </w:rPr>
        <w:t xml:space="preserve">1.5.1 </w:t>
      </w:r>
      <w:r>
        <w:rPr>
          <w:rFonts w:hint="eastAsia" w:ascii="仿宋" w:hAnsi="仿宋" w:eastAsia="仿宋" w:cs="仿宋"/>
          <w:sz w:val="24"/>
          <w:szCs w:val="24"/>
        </w:rPr>
        <w:t>交付期限：</w:t>
      </w:r>
      <w:r>
        <w:rPr>
          <w:rFonts w:hint="eastAsia" w:ascii="仿宋" w:hAnsi="仿宋" w:eastAsia="仿宋" w:cs="仿宋"/>
          <w:sz w:val="24"/>
          <w:szCs w:val="24"/>
          <w:lang w:val="en-US" w:eastAsia="zh-CN"/>
        </w:rPr>
        <w:t>合同签订后30天内</w:t>
      </w:r>
      <w:r>
        <w:rPr>
          <w:rFonts w:hint="eastAsia" w:ascii="仿宋" w:hAnsi="仿宋" w:eastAsia="仿宋" w:cs="仿宋"/>
          <w:sz w:val="24"/>
          <w:szCs w:val="24"/>
        </w:rPr>
        <w:t>；</w:t>
      </w:r>
    </w:p>
    <w:p w14:paraId="325D39E1">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1.5.2 </w:t>
      </w:r>
      <w:r>
        <w:rPr>
          <w:rFonts w:hint="eastAsia" w:ascii="仿宋" w:hAnsi="仿宋" w:eastAsia="仿宋" w:cs="仿宋"/>
          <w:sz w:val="24"/>
          <w:szCs w:val="24"/>
        </w:rPr>
        <w:t>交付地点：</w:t>
      </w:r>
      <w:r>
        <w:rPr>
          <w:rFonts w:hint="eastAsia" w:ascii="仿宋" w:hAnsi="仿宋" w:eastAsia="仿宋" w:cs="仿宋"/>
          <w:b/>
          <w:bCs/>
          <w:i/>
          <w:iCs/>
          <w:sz w:val="24"/>
          <w:szCs w:val="24"/>
          <w:u w:val="single"/>
          <w:lang w:val="en-US" w:eastAsia="zh-CN"/>
        </w:rPr>
        <w:t>新昌县拔茅职工之家</w:t>
      </w:r>
      <w:r>
        <w:rPr>
          <w:rFonts w:hint="eastAsia" w:ascii="仿宋" w:hAnsi="仿宋" w:eastAsia="仿宋" w:cs="仿宋"/>
          <w:sz w:val="24"/>
          <w:szCs w:val="24"/>
        </w:rPr>
        <w:t>；</w:t>
      </w:r>
    </w:p>
    <w:p w14:paraId="67A2CF7A">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1.5.3 </w:t>
      </w:r>
      <w:r>
        <w:rPr>
          <w:rFonts w:hint="eastAsia" w:ascii="仿宋" w:hAnsi="仿宋" w:eastAsia="仿宋" w:cs="仿宋"/>
          <w:sz w:val="24"/>
          <w:szCs w:val="24"/>
        </w:rPr>
        <w:t>交付方式：</w:t>
      </w:r>
      <w:r>
        <w:rPr>
          <w:rFonts w:hint="eastAsia" w:ascii="仿宋" w:hAnsi="仿宋" w:eastAsia="仿宋" w:cs="仿宋"/>
          <w:b/>
          <w:bCs/>
          <w:i/>
          <w:iCs/>
          <w:sz w:val="24"/>
          <w:szCs w:val="24"/>
          <w:u w:val="single"/>
          <w:lang w:val="en-US" w:eastAsia="zh-CN"/>
        </w:rPr>
        <w:t>/</w:t>
      </w:r>
      <w:r>
        <w:rPr>
          <w:rFonts w:hint="eastAsia" w:ascii="仿宋" w:hAnsi="仿宋" w:eastAsia="仿宋" w:cs="仿宋"/>
          <w:sz w:val="24"/>
          <w:szCs w:val="24"/>
        </w:rPr>
        <w:t>。</w:t>
      </w:r>
    </w:p>
    <w:p w14:paraId="3BFC625A">
      <w:pPr>
        <w:spacing w:line="560" w:lineRule="exact"/>
        <w:ind w:firstLine="482" w:firstLineChars="200"/>
        <w:outlineLvl w:val="0"/>
        <w:rPr>
          <w:rFonts w:ascii="仿宋" w:hAnsi="仿宋" w:eastAsia="仿宋"/>
          <w:b/>
          <w:bCs/>
          <w:sz w:val="24"/>
          <w:szCs w:val="24"/>
        </w:rPr>
      </w:pPr>
      <w:bookmarkStart w:id="409" w:name="_Toc27250"/>
      <w:bookmarkStart w:id="410" w:name="_Toc21423"/>
      <w:bookmarkStart w:id="411" w:name="_Toc19554"/>
      <w:r>
        <w:rPr>
          <w:rFonts w:ascii="仿宋" w:hAnsi="仿宋" w:eastAsia="仿宋" w:cs="仿宋"/>
          <w:b/>
          <w:bCs/>
          <w:sz w:val="24"/>
          <w:szCs w:val="24"/>
        </w:rPr>
        <w:t xml:space="preserve">1.6 </w:t>
      </w:r>
      <w:r>
        <w:rPr>
          <w:rFonts w:hint="eastAsia" w:ascii="仿宋" w:hAnsi="仿宋" w:eastAsia="仿宋" w:cs="仿宋"/>
          <w:b/>
          <w:bCs/>
          <w:sz w:val="24"/>
          <w:szCs w:val="24"/>
        </w:rPr>
        <w:t>违约责任</w:t>
      </w:r>
      <w:bookmarkEnd w:id="409"/>
      <w:bookmarkEnd w:id="410"/>
      <w:bookmarkEnd w:id="411"/>
    </w:p>
    <w:p w14:paraId="069A9930">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1.6.1 </w:t>
      </w:r>
      <w:r>
        <w:rPr>
          <w:rFonts w:hint="eastAsia" w:ascii="仿宋" w:hAnsi="仿宋" w:eastAsia="仿宋" w:cs="仿宋"/>
          <w:sz w:val="24"/>
          <w:szCs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s="仿宋"/>
          <w:sz w:val="24"/>
          <w:szCs w:val="24"/>
          <w:u w:val="single"/>
        </w:rPr>
        <w:t xml:space="preserve">  0.03  </w:t>
      </w:r>
      <w:r>
        <w:rPr>
          <w:rFonts w:ascii="仿宋" w:hAnsi="仿宋" w:eastAsia="仿宋" w:cs="仿宋"/>
          <w:sz w:val="24"/>
          <w:szCs w:val="24"/>
        </w:rPr>
        <w:t>%</w:t>
      </w:r>
      <w:r>
        <w:rPr>
          <w:rFonts w:hint="eastAsia" w:ascii="仿宋" w:hAnsi="仿宋" w:eastAsia="仿宋" w:cs="仿宋"/>
          <w:sz w:val="24"/>
          <w:szCs w:val="24"/>
        </w:rPr>
        <w:t>计算，最高限额为本合同总价的</w:t>
      </w:r>
      <w:r>
        <w:rPr>
          <w:rFonts w:ascii="仿宋" w:hAnsi="仿宋" w:eastAsia="仿宋" w:cs="仿宋"/>
          <w:sz w:val="24"/>
          <w:szCs w:val="24"/>
          <w:u w:val="single"/>
        </w:rPr>
        <w:t xml:space="preserve"> 5 </w:t>
      </w:r>
      <w:r>
        <w:rPr>
          <w:rFonts w:ascii="仿宋" w:hAnsi="仿宋" w:eastAsia="仿宋" w:cs="仿宋"/>
          <w:sz w:val="24"/>
          <w:szCs w:val="24"/>
        </w:rPr>
        <w:t>%</w:t>
      </w:r>
      <w:r>
        <w:rPr>
          <w:rFonts w:hint="eastAsia" w:ascii="仿宋" w:hAnsi="仿宋" w:eastAsia="仿宋" w:cs="仿宋"/>
          <w:sz w:val="24"/>
          <w:szCs w:val="24"/>
        </w:rPr>
        <w:t>；迟延交付货物的违约金计算数额达到前述最高限额之日起，甲方有权在要求乙方支付违约金的同时，书面通知乙方解除本合同；</w:t>
      </w:r>
    </w:p>
    <w:p w14:paraId="637DF637">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1.6.2 </w:t>
      </w:r>
      <w:r>
        <w:rPr>
          <w:rFonts w:hint="eastAsia" w:ascii="仿宋" w:hAnsi="仿宋" w:eastAsia="仿宋" w:cs="仿宋"/>
          <w:sz w:val="24"/>
          <w:szCs w:val="24"/>
        </w:rPr>
        <w:t>除不可抗力外，如果甲方没有按照本合同约定的付款方式付款，那么乙方可要求甲方支付违约金，违约金按每迟延付款一日的应付而未付款的</w:t>
      </w:r>
      <w:r>
        <w:rPr>
          <w:rFonts w:ascii="仿宋" w:hAnsi="仿宋" w:eastAsia="仿宋" w:cs="仿宋"/>
          <w:sz w:val="24"/>
          <w:szCs w:val="24"/>
          <w:u w:val="single"/>
        </w:rPr>
        <w:t xml:space="preserve">  0.03  </w:t>
      </w:r>
      <w:r>
        <w:rPr>
          <w:rFonts w:ascii="仿宋" w:hAnsi="仿宋" w:eastAsia="仿宋" w:cs="仿宋"/>
          <w:sz w:val="24"/>
          <w:szCs w:val="24"/>
        </w:rPr>
        <w:t>%</w:t>
      </w:r>
      <w:r>
        <w:rPr>
          <w:rFonts w:hint="eastAsia" w:ascii="仿宋" w:hAnsi="仿宋" w:eastAsia="仿宋" w:cs="仿宋"/>
          <w:sz w:val="24"/>
          <w:szCs w:val="24"/>
        </w:rPr>
        <w:t>计算，最高限额为本合同总价的</w:t>
      </w:r>
      <w:r>
        <w:rPr>
          <w:rFonts w:ascii="仿宋" w:hAnsi="仿宋" w:eastAsia="仿宋" w:cs="仿宋"/>
          <w:sz w:val="24"/>
          <w:szCs w:val="24"/>
          <w:u w:val="single"/>
        </w:rPr>
        <w:t xml:space="preserve">  5   </w:t>
      </w:r>
      <w:r>
        <w:rPr>
          <w:rFonts w:ascii="仿宋" w:hAnsi="仿宋" w:eastAsia="仿宋" w:cs="仿宋"/>
          <w:sz w:val="24"/>
          <w:szCs w:val="24"/>
        </w:rPr>
        <w:t>%</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14:paraId="0385731B">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1.6.3 </w:t>
      </w:r>
      <w:r>
        <w:rPr>
          <w:rFonts w:hint="eastAsia" w:ascii="仿宋" w:hAnsi="仿宋" w:eastAsia="仿宋" w:cs="仿宋"/>
          <w:sz w:val="24"/>
          <w:szCs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C2E169D">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1.6.4 </w:t>
      </w:r>
      <w:r>
        <w:rPr>
          <w:rFonts w:hint="eastAsia" w:ascii="仿宋" w:hAnsi="仿宋" w:eastAsia="仿宋" w:cs="仿宋"/>
          <w:sz w:val="24"/>
          <w:szCs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6ED22B7">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1.6.5 </w:t>
      </w:r>
      <w:r>
        <w:rPr>
          <w:rFonts w:hint="eastAsia" w:ascii="仿宋" w:hAnsi="仿宋" w:eastAsia="仿宋" w:cs="仿宋"/>
          <w:sz w:val="24"/>
          <w:szCs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8E55CAD">
      <w:pPr>
        <w:spacing w:line="560" w:lineRule="exact"/>
        <w:ind w:firstLine="480" w:firstLineChars="200"/>
        <w:rPr>
          <w:rFonts w:ascii="仿宋" w:hAnsi="仿宋" w:eastAsia="仿宋"/>
          <w:sz w:val="24"/>
          <w:szCs w:val="24"/>
        </w:rPr>
      </w:pPr>
      <w:r>
        <w:rPr>
          <w:rFonts w:ascii="仿宋" w:hAnsi="仿宋" w:eastAsia="仿宋" w:cs="仿宋"/>
          <w:sz w:val="24"/>
          <w:szCs w:val="24"/>
        </w:rPr>
        <w:t xml:space="preserve">1.6.6 </w:t>
      </w:r>
      <w:r>
        <w:rPr>
          <w:rFonts w:hint="eastAsia" w:ascii="仿宋" w:hAnsi="仿宋" w:eastAsia="仿宋" w:cs="仿宋"/>
          <w:sz w:val="24"/>
          <w:szCs w:val="24"/>
        </w:rPr>
        <w:t>如果出现采购监督管理部门在处理投诉事项期间，书面通知甲方暂停采购活动的情形，或者询问或质疑事项可能影响中标结果的，导致甲方中止履行合同的情形，均不视为甲方违约。</w:t>
      </w:r>
    </w:p>
    <w:p w14:paraId="66D5B296">
      <w:pPr>
        <w:spacing w:line="560" w:lineRule="exact"/>
        <w:ind w:left="-420" w:leftChars="-200" w:right="-420" w:rightChars="-200" w:firstLine="960" w:firstLineChars="400"/>
        <w:rPr>
          <w:rFonts w:ascii="仿宋" w:hAnsi="仿宋" w:eastAsia="仿宋"/>
        </w:rPr>
      </w:pPr>
      <w:r>
        <w:rPr>
          <w:rFonts w:ascii="仿宋" w:hAnsi="仿宋" w:eastAsia="仿宋" w:cs="仿宋"/>
          <w:sz w:val="24"/>
          <w:szCs w:val="24"/>
        </w:rPr>
        <w:t>1.6.7</w:t>
      </w:r>
      <w:r>
        <w:rPr>
          <w:rFonts w:hint="eastAsia" w:ascii="仿宋" w:hAnsi="仿宋" w:eastAsia="仿宋" w:cs="仿宋"/>
          <w:sz w:val="24"/>
          <w:szCs w:val="24"/>
        </w:rPr>
        <w:t>违约责任</w:t>
      </w:r>
      <w:r>
        <w:rPr>
          <w:rFonts w:hint="eastAsia" w:ascii="仿宋" w:hAnsi="仿宋" w:eastAsia="仿宋" w:cs="仿宋"/>
          <w:b/>
          <w:bCs/>
          <w:i/>
          <w:iCs/>
          <w:sz w:val="24"/>
          <w:szCs w:val="24"/>
          <w:u w:val="single"/>
        </w:rPr>
        <w:t>合同专用条款</w:t>
      </w:r>
      <w:r>
        <w:rPr>
          <w:rFonts w:hint="eastAsia" w:ascii="仿宋" w:hAnsi="仿宋" w:eastAsia="仿宋" w:cs="仿宋"/>
          <w:sz w:val="24"/>
          <w:szCs w:val="24"/>
        </w:rPr>
        <w:t>另有约定的，从其约定。</w:t>
      </w:r>
    </w:p>
    <w:p w14:paraId="46077B10">
      <w:pPr>
        <w:spacing w:line="560" w:lineRule="exact"/>
        <w:ind w:firstLine="482" w:firstLineChars="200"/>
        <w:outlineLvl w:val="0"/>
        <w:rPr>
          <w:rFonts w:ascii="仿宋" w:hAnsi="仿宋" w:eastAsia="仿宋"/>
          <w:b/>
          <w:bCs/>
          <w:sz w:val="24"/>
          <w:szCs w:val="24"/>
        </w:rPr>
      </w:pPr>
      <w:bookmarkStart w:id="412" w:name="_Toc15583"/>
      <w:bookmarkStart w:id="413" w:name="_Toc16021"/>
      <w:bookmarkStart w:id="414" w:name="_Toc28375"/>
      <w:r>
        <w:rPr>
          <w:rFonts w:ascii="仿宋" w:hAnsi="仿宋" w:eastAsia="仿宋" w:cs="仿宋"/>
          <w:b/>
          <w:bCs/>
          <w:sz w:val="24"/>
          <w:szCs w:val="24"/>
        </w:rPr>
        <w:t xml:space="preserve">1.7 </w:t>
      </w:r>
      <w:r>
        <w:rPr>
          <w:rFonts w:hint="eastAsia" w:ascii="仿宋" w:hAnsi="仿宋" w:eastAsia="仿宋" w:cs="仿宋"/>
          <w:b/>
          <w:bCs/>
          <w:sz w:val="24"/>
          <w:szCs w:val="24"/>
        </w:rPr>
        <w:t>合同争议的解决</w:t>
      </w:r>
      <w:bookmarkEnd w:id="412"/>
      <w:bookmarkEnd w:id="413"/>
      <w:bookmarkEnd w:id="414"/>
    </w:p>
    <w:p w14:paraId="0119EA60">
      <w:pPr>
        <w:spacing w:line="560" w:lineRule="exact"/>
        <w:ind w:left="-61" w:leftChars="-29" w:right="-420" w:rightChars="-200" w:firstLine="240" w:firstLineChars="100"/>
        <w:rPr>
          <w:rFonts w:ascii="仿宋" w:hAnsi="仿宋" w:eastAsia="仿宋"/>
          <w:sz w:val="24"/>
          <w:szCs w:val="24"/>
        </w:rPr>
      </w:pPr>
      <w:r>
        <w:rPr>
          <w:rFonts w:ascii="仿宋" w:hAnsi="仿宋" w:eastAsia="仿宋" w:cs="仿宋"/>
          <w:sz w:val="24"/>
          <w:szCs w:val="24"/>
        </w:rPr>
        <w:t xml:space="preserve">  </w:t>
      </w:r>
      <w:r>
        <w:rPr>
          <w:rFonts w:hint="eastAsia" w:ascii="仿宋" w:hAnsi="仿宋" w:eastAsia="仿宋" w:cs="仿宋"/>
          <w:sz w:val="24"/>
          <w:szCs w:val="24"/>
        </w:rPr>
        <w:t>本合同履行过程中发生的任何争议，双方当事人均可通过和解或者调解解决；不愿和解、调解或者和解、调解不成的，可以选择以下第</w:t>
      </w:r>
      <w:r>
        <w:rPr>
          <w:rFonts w:ascii="仿宋" w:hAnsi="仿宋" w:eastAsia="仿宋" w:cs="仿宋"/>
          <w:b/>
          <w:bCs/>
          <w:i/>
          <w:iCs/>
          <w:sz w:val="24"/>
          <w:szCs w:val="24"/>
          <w:u w:val="single"/>
        </w:rPr>
        <w:t xml:space="preserve"> </w:t>
      </w:r>
      <w:r>
        <w:rPr>
          <w:rFonts w:hint="eastAsia" w:ascii="仿宋" w:hAnsi="仿宋" w:eastAsia="仿宋" w:cs="仿宋"/>
          <w:b/>
          <w:bCs/>
          <w:i/>
          <w:iCs/>
          <w:sz w:val="24"/>
          <w:szCs w:val="24"/>
          <w:u w:val="single"/>
          <w:lang w:val="en-US" w:eastAsia="zh-CN"/>
        </w:rPr>
        <w:t>2</w:t>
      </w:r>
      <w:r>
        <w:rPr>
          <w:rFonts w:ascii="仿宋" w:hAnsi="仿宋" w:eastAsia="仿宋" w:cs="仿宋"/>
          <w:b/>
          <w:bCs/>
          <w:i/>
          <w:iCs/>
          <w:sz w:val="24"/>
          <w:szCs w:val="24"/>
          <w:u w:val="single"/>
        </w:rPr>
        <w:t xml:space="preserve"> </w:t>
      </w:r>
      <w:r>
        <w:rPr>
          <w:rFonts w:hint="eastAsia" w:ascii="仿宋" w:hAnsi="仿宋" w:eastAsia="仿宋" w:cs="仿宋"/>
          <w:sz w:val="24"/>
          <w:szCs w:val="24"/>
        </w:rPr>
        <w:t>条款规定的方式解决：</w:t>
      </w:r>
    </w:p>
    <w:p w14:paraId="47E35C0F">
      <w:pPr>
        <w:spacing w:line="560" w:lineRule="exact"/>
        <w:ind w:left="-420" w:leftChars="-200" w:right="-420" w:rightChars="-200" w:firstLine="600" w:firstLineChars="250"/>
        <w:rPr>
          <w:rFonts w:ascii="仿宋" w:hAnsi="仿宋" w:eastAsia="仿宋"/>
          <w:sz w:val="24"/>
          <w:szCs w:val="24"/>
        </w:rPr>
      </w:pPr>
      <w:r>
        <w:rPr>
          <w:rFonts w:ascii="仿宋" w:hAnsi="仿宋" w:eastAsia="仿宋" w:cs="仿宋"/>
          <w:sz w:val="24"/>
          <w:szCs w:val="24"/>
        </w:rPr>
        <w:t xml:space="preserve">1.7.1 </w:t>
      </w:r>
      <w:r>
        <w:rPr>
          <w:rFonts w:hint="eastAsia" w:ascii="仿宋" w:hAnsi="仿宋" w:eastAsia="仿宋" w:cs="仿宋"/>
          <w:sz w:val="24"/>
          <w:szCs w:val="24"/>
        </w:rPr>
        <w:t>将争议提交</w:t>
      </w:r>
      <w:r>
        <w:rPr>
          <w:rFonts w:hint="eastAsia" w:ascii="仿宋" w:hAnsi="仿宋" w:eastAsia="仿宋" w:cs="仿宋"/>
          <w:b/>
          <w:bCs/>
          <w:i/>
          <w:iCs/>
          <w:sz w:val="24"/>
          <w:szCs w:val="24"/>
          <w:u w:val="single"/>
          <w:lang w:val="en-US" w:eastAsia="zh-CN"/>
        </w:rPr>
        <w:t>/</w:t>
      </w:r>
      <w:r>
        <w:rPr>
          <w:rFonts w:hint="eastAsia" w:ascii="仿宋" w:hAnsi="仿宋" w:eastAsia="仿宋" w:cs="仿宋"/>
          <w:sz w:val="24"/>
          <w:szCs w:val="24"/>
        </w:rPr>
        <w:t>仲裁委员会依申请仲裁时其现行有效的仲裁规则裁决；</w:t>
      </w:r>
    </w:p>
    <w:p w14:paraId="3C1FE235">
      <w:pPr>
        <w:spacing w:line="560" w:lineRule="exact"/>
        <w:ind w:left="-420" w:leftChars="-200" w:right="-420" w:rightChars="-200" w:firstLine="600" w:firstLineChars="250"/>
        <w:rPr>
          <w:rFonts w:ascii="仿宋" w:hAnsi="仿宋" w:eastAsia="仿宋"/>
          <w:sz w:val="24"/>
          <w:szCs w:val="24"/>
        </w:rPr>
      </w:pPr>
      <w:r>
        <w:rPr>
          <w:rFonts w:ascii="仿宋" w:hAnsi="仿宋" w:eastAsia="仿宋" w:cs="仿宋"/>
          <w:sz w:val="24"/>
          <w:szCs w:val="24"/>
        </w:rPr>
        <w:t xml:space="preserve">1.7.2 </w:t>
      </w:r>
      <w:r>
        <w:rPr>
          <w:rFonts w:hint="eastAsia" w:ascii="仿宋" w:hAnsi="仿宋" w:eastAsia="仿宋" w:cs="仿宋"/>
          <w:sz w:val="24"/>
          <w:szCs w:val="24"/>
        </w:rPr>
        <w:t>向</w:t>
      </w:r>
      <w:r>
        <w:rPr>
          <w:rFonts w:hint="eastAsia" w:ascii="仿宋" w:hAnsi="仿宋" w:eastAsia="仿宋" w:cs="仿宋"/>
          <w:sz w:val="24"/>
          <w:szCs w:val="24"/>
          <w:lang w:val="en-US" w:eastAsia="zh-CN"/>
        </w:rPr>
        <w:t>新昌县</w:t>
      </w:r>
      <w:r>
        <w:rPr>
          <w:rFonts w:hint="eastAsia" w:ascii="仿宋" w:hAnsi="仿宋" w:eastAsia="仿宋" w:cs="仿宋"/>
          <w:sz w:val="24"/>
          <w:szCs w:val="24"/>
        </w:rPr>
        <w:t>人民法院起诉。</w:t>
      </w:r>
    </w:p>
    <w:p w14:paraId="47C2F53F">
      <w:pPr>
        <w:spacing w:line="560" w:lineRule="exact"/>
        <w:ind w:firstLine="482" w:firstLineChars="200"/>
        <w:outlineLvl w:val="0"/>
        <w:rPr>
          <w:rFonts w:ascii="仿宋" w:hAnsi="仿宋" w:eastAsia="仿宋"/>
          <w:b/>
          <w:bCs/>
          <w:sz w:val="24"/>
          <w:szCs w:val="24"/>
        </w:rPr>
      </w:pPr>
      <w:bookmarkStart w:id="415" w:name="_Toc11173"/>
      <w:bookmarkStart w:id="416" w:name="_Toc7245"/>
      <w:bookmarkStart w:id="417" w:name="_Toc15322"/>
      <w:r>
        <w:rPr>
          <w:rFonts w:ascii="仿宋" w:hAnsi="仿宋" w:eastAsia="仿宋" w:cs="仿宋"/>
          <w:b/>
          <w:bCs/>
          <w:sz w:val="24"/>
          <w:szCs w:val="24"/>
        </w:rPr>
        <w:t xml:space="preserve">1.8 </w:t>
      </w:r>
      <w:r>
        <w:rPr>
          <w:rFonts w:hint="eastAsia" w:ascii="仿宋" w:hAnsi="仿宋" w:eastAsia="仿宋" w:cs="仿宋"/>
          <w:b/>
          <w:bCs/>
          <w:sz w:val="24"/>
          <w:szCs w:val="24"/>
        </w:rPr>
        <w:t>合同生效</w:t>
      </w:r>
      <w:bookmarkEnd w:id="415"/>
      <w:bookmarkEnd w:id="416"/>
      <w:bookmarkEnd w:id="417"/>
    </w:p>
    <w:p w14:paraId="0789E0DD">
      <w:pPr>
        <w:spacing w:line="560" w:lineRule="exact"/>
        <w:ind w:firstLine="480" w:firstLineChars="200"/>
        <w:rPr>
          <w:rFonts w:ascii="仿宋" w:hAnsi="仿宋" w:eastAsia="仿宋"/>
          <w:b/>
          <w:bCs/>
          <w:sz w:val="24"/>
          <w:szCs w:val="24"/>
        </w:rPr>
      </w:pPr>
      <w:r>
        <w:rPr>
          <w:rFonts w:hint="eastAsia" w:ascii="仿宋" w:hAnsi="仿宋" w:eastAsia="仿宋" w:cs="仿宋"/>
          <w:sz w:val="24"/>
          <w:szCs w:val="24"/>
        </w:rPr>
        <w:t>本合同自双方当事人盖章或者签字时生效。</w:t>
      </w:r>
    </w:p>
    <w:p w14:paraId="1A90BB0E">
      <w:pPr>
        <w:autoSpaceDE w:val="0"/>
        <w:autoSpaceDN w:val="0"/>
        <w:spacing w:line="560" w:lineRule="exact"/>
        <w:rPr>
          <w:rFonts w:ascii="仿宋" w:hAnsi="仿宋" w:eastAsia="仿宋"/>
          <w:sz w:val="24"/>
          <w:szCs w:val="24"/>
          <w:lang w:val="zh-CN"/>
        </w:rPr>
      </w:pPr>
    </w:p>
    <w:p w14:paraId="177CF6F8">
      <w:pPr>
        <w:autoSpaceDE w:val="0"/>
        <w:autoSpaceDN w:val="0"/>
        <w:spacing w:line="560" w:lineRule="exact"/>
        <w:rPr>
          <w:rFonts w:ascii="仿宋" w:hAnsi="仿宋" w:eastAsia="仿宋"/>
          <w:sz w:val="24"/>
          <w:szCs w:val="24"/>
          <w:lang w:val="zh-CN"/>
        </w:rPr>
      </w:pPr>
      <w:r>
        <w:rPr>
          <w:rFonts w:hint="eastAsia" w:ascii="仿宋" w:hAnsi="仿宋" w:eastAsia="仿宋" w:cs="仿宋"/>
          <w:b/>
          <w:bCs/>
          <w:sz w:val="24"/>
          <w:szCs w:val="24"/>
          <w:lang w:val="zh-CN"/>
        </w:rPr>
        <w:t>甲方</w:t>
      </w:r>
      <w:r>
        <w:rPr>
          <w:rFonts w:hint="eastAsia" w:ascii="仿宋" w:hAnsi="仿宋" w:eastAsia="仿宋" w:cs="仿宋"/>
          <w:sz w:val="24"/>
          <w:szCs w:val="24"/>
          <w:lang w:val="zh-CN"/>
        </w:rPr>
        <w:t>：</w:t>
      </w:r>
      <w:r>
        <w:rPr>
          <w:rFonts w:ascii="仿宋" w:hAnsi="仿宋" w:eastAsia="仿宋" w:cs="仿宋"/>
          <w:sz w:val="24"/>
          <w:szCs w:val="24"/>
          <w:lang w:val="zh-CN"/>
        </w:rPr>
        <w:t xml:space="preserve">                             </w:t>
      </w:r>
      <w:r>
        <w:rPr>
          <w:rFonts w:ascii="仿宋" w:hAnsi="仿宋" w:eastAsia="仿宋" w:cs="仿宋"/>
          <w:b/>
          <w:bCs/>
          <w:sz w:val="24"/>
          <w:szCs w:val="24"/>
          <w:lang w:val="zh-CN"/>
        </w:rPr>
        <w:t xml:space="preserve">      </w:t>
      </w:r>
      <w:r>
        <w:rPr>
          <w:rFonts w:hint="eastAsia" w:ascii="仿宋" w:hAnsi="仿宋" w:eastAsia="仿宋" w:cs="仿宋"/>
          <w:b/>
          <w:bCs/>
          <w:sz w:val="24"/>
          <w:szCs w:val="24"/>
          <w:lang w:val="zh-CN"/>
        </w:rPr>
        <w:t>乙方</w:t>
      </w:r>
      <w:r>
        <w:rPr>
          <w:rFonts w:hint="eastAsia" w:ascii="仿宋" w:hAnsi="仿宋" w:eastAsia="仿宋" w:cs="仿宋"/>
          <w:sz w:val="24"/>
          <w:szCs w:val="24"/>
          <w:lang w:val="zh-CN"/>
        </w:rPr>
        <w:t>：</w:t>
      </w:r>
    </w:p>
    <w:p w14:paraId="527234F5">
      <w:pPr>
        <w:autoSpaceDE w:val="0"/>
        <w:autoSpaceDN w:val="0"/>
        <w:spacing w:line="560" w:lineRule="exact"/>
        <w:rPr>
          <w:rFonts w:ascii="仿宋" w:hAnsi="仿宋" w:eastAsia="仿宋"/>
          <w:sz w:val="24"/>
          <w:szCs w:val="24"/>
          <w:lang w:val="zh-CN"/>
        </w:rPr>
      </w:pPr>
      <w:r>
        <w:rPr>
          <w:rFonts w:hint="eastAsia" w:ascii="仿宋" w:hAnsi="仿宋" w:eastAsia="仿宋" w:cs="仿宋"/>
          <w:sz w:val="24"/>
          <w:szCs w:val="24"/>
          <w:lang w:val="zh-CN"/>
        </w:rPr>
        <w:t>统一社会信用代码：</w:t>
      </w:r>
      <w:r>
        <w:rPr>
          <w:rFonts w:ascii="仿宋" w:hAnsi="仿宋" w:eastAsia="仿宋" w:cs="仿宋"/>
          <w:sz w:val="24"/>
          <w:szCs w:val="24"/>
          <w:lang w:val="zh-CN"/>
        </w:rPr>
        <w:t xml:space="preserve">                        </w:t>
      </w:r>
      <w:r>
        <w:rPr>
          <w:rFonts w:hint="eastAsia" w:ascii="仿宋" w:hAnsi="仿宋" w:eastAsia="仿宋" w:cs="仿宋"/>
          <w:sz w:val="24"/>
          <w:szCs w:val="24"/>
          <w:lang w:val="zh-CN"/>
        </w:rPr>
        <w:t>统一社会信用代码或身份证号码：</w:t>
      </w:r>
    </w:p>
    <w:p w14:paraId="37569388">
      <w:pPr>
        <w:autoSpaceDE w:val="0"/>
        <w:autoSpaceDN w:val="0"/>
        <w:spacing w:line="560" w:lineRule="exact"/>
        <w:rPr>
          <w:rFonts w:ascii="仿宋" w:hAnsi="仿宋" w:eastAsia="仿宋"/>
          <w:sz w:val="24"/>
          <w:szCs w:val="24"/>
          <w:lang w:val="zh-CN"/>
        </w:rPr>
      </w:pPr>
    </w:p>
    <w:p w14:paraId="7D85447B">
      <w:pPr>
        <w:autoSpaceDE w:val="0"/>
        <w:autoSpaceDN w:val="0"/>
        <w:spacing w:line="560" w:lineRule="exact"/>
        <w:rPr>
          <w:rFonts w:ascii="仿宋" w:hAnsi="仿宋" w:eastAsia="仿宋"/>
          <w:sz w:val="24"/>
          <w:szCs w:val="24"/>
          <w:lang w:val="zh-CN"/>
        </w:rPr>
      </w:pPr>
      <w:r>
        <w:rPr>
          <w:rFonts w:hint="eastAsia" w:ascii="仿宋" w:hAnsi="仿宋" w:eastAsia="仿宋" w:cs="仿宋"/>
          <w:sz w:val="24"/>
          <w:szCs w:val="24"/>
          <w:lang w:val="zh-CN"/>
        </w:rPr>
        <w:t>住所：</w:t>
      </w:r>
      <w:r>
        <w:rPr>
          <w:rFonts w:ascii="仿宋" w:hAnsi="仿宋" w:eastAsia="仿宋" w:cs="仿宋"/>
          <w:sz w:val="24"/>
          <w:szCs w:val="24"/>
          <w:lang w:val="zh-CN"/>
        </w:rPr>
        <w:t xml:space="preserve">                                   </w:t>
      </w:r>
      <w:r>
        <w:rPr>
          <w:rFonts w:hint="eastAsia" w:ascii="仿宋" w:hAnsi="仿宋" w:eastAsia="仿宋" w:cs="仿宋"/>
          <w:sz w:val="24"/>
          <w:szCs w:val="24"/>
          <w:lang w:val="zh-CN"/>
        </w:rPr>
        <w:t>住所：</w:t>
      </w:r>
    </w:p>
    <w:p w14:paraId="27B3434D">
      <w:pPr>
        <w:autoSpaceDE w:val="0"/>
        <w:autoSpaceDN w:val="0"/>
        <w:spacing w:line="560" w:lineRule="exact"/>
        <w:rPr>
          <w:rFonts w:ascii="仿宋" w:hAnsi="仿宋" w:eastAsia="仿宋"/>
          <w:sz w:val="24"/>
          <w:szCs w:val="24"/>
          <w:lang w:val="zh-CN"/>
        </w:rPr>
      </w:pPr>
      <w:r>
        <w:rPr>
          <w:rFonts w:hint="eastAsia" w:ascii="仿宋" w:hAnsi="仿宋" w:eastAsia="仿宋" w:cs="仿宋"/>
          <w:sz w:val="24"/>
          <w:szCs w:val="24"/>
          <w:lang w:val="zh-CN"/>
        </w:rPr>
        <w:t>法定代表人或</w:t>
      </w:r>
      <w:r>
        <w:rPr>
          <w:rFonts w:ascii="仿宋" w:hAnsi="仿宋" w:eastAsia="仿宋" w:cs="仿宋"/>
          <w:sz w:val="24"/>
          <w:szCs w:val="24"/>
          <w:lang w:val="zh-CN"/>
        </w:rPr>
        <w:t xml:space="preserve">                             </w:t>
      </w:r>
      <w:r>
        <w:rPr>
          <w:rFonts w:hint="eastAsia" w:ascii="仿宋" w:hAnsi="仿宋" w:eastAsia="仿宋" w:cs="仿宋"/>
          <w:sz w:val="24"/>
          <w:szCs w:val="24"/>
          <w:lang w:val="zh-CN"/>
        </w:rPr>
        <w:t>法定代表人</w:t>
      </w:r>
    </w:p>
    <w:p w14:paraId="4086C200">
      <w:pPr>
        <w:autoSpaceDE w:val="0"/>
        <w:autoSpaceDN w:val="0"/>
        <w:spacing w:line="560" w:lineRule="exact"/>
        <w:rPr>
          <w:rFonts w:ascii="仿宋" w:hAnsi="仿宋" w:eastAsia="仿宋" w:cs="仿宋"/>
          <w:sz w:val="24"/>
          <w:szCs w:val="24"/>
          <w:lang w:val="zh-CN"/>
        </w:rPr>
      </w:pPr>
      <w:r>
        <w:rPr>
          <w:rFonts w:hint="eastAsia" w:ascii="仿宋" w:hAnsi="仿宋" w:eastAsia="仿宋" w:cs="仿宋"/>
          <w:sz w:val="24"/>
          <w:szCs w:val="24"/>
          <w:lang w:val="zh-CN"/>
        </w:rPr>
        <w:t>授权代表（签字）：</w:t>
      </w:r>
      <w:r>
        <w:rPr>
          <w:rFonts w:ascii="仿宋" w:hAnsi="仿宋" w:eastAsia="仿宋" w:cs="仿宋"/>
          <w:sz w:val="24"/>
          <w:szCs w:val="24"/>
          <w:lang w:val="zh-CN"/>
        </w:rPr>
        <w:t xml:space="preserve">                        </w:t>
      </w:r>
      <w:r>
        <w:rPr>
          <w:rFonts w:hint="eastAsia" w:ascii="仿宋" w:hAnsi="仿宋" w:eastAsia="仿宋" w:cs="仿宋"/>
          <w:sz w:val="24"/>
          <w:szCs w:val="24"/>
          <w:lang w:val="zh-CN"/>
        </w:rPr>
        <w:t>或授权代表（签字）</w:t>
      </w:r>
      <w:r>
        <w:rPr>
          <w:rFonts w:ascii="仿宋" w:hAnsi="仿宋" w:eastAsia="仿宋" w:cs="仿宋"/>
          <w:sz w:val="24"/>
          <w:szCs w:val="24"/>
          <w:lang w:val="zh-CN"/>
        </w:rPr>
        <w:t xml:space="preserve">: </w:t>
      </w:r>
    </w:p>
    <w:p w14:paraId="30F24AF9">
      <w:pPr>
        <w:autoSpaceDE w:val="0"/>
        <w:autoSpaceDN w:val="0"/>
        <w:spacing w:line="560" w:lineRule="exact"/>
        <w:rPr>
          <w:rFonts w:ascii="仿宋" w:hAnsi="仿宋" w:eastAsia="仿宋"/>
          <w:sz w:val="24"/>
          <w:szCs w:val="24"/>
          <w:lang w:val="zh-CN"/>
        </w:rPr>
      </w:pPr>
      <w:r>
        <w:rPr>
          <w:rFonts w:hint="eastAsia" w:ascii="仿宋" w:hAnsi="仿宋" w:eastAsia="仿宋" w:cs="仿宋"/>
          <w:sz w:val="24"/>
          <w:szCs w:val="24"/>
          <w:lang w:val="zh-CN"/>
        </w:rPr>
        <w:t>联系人：</w:t>
      </w:r>
      <w:r>
        <w:rPr>
          <w:rFonts w:ascii="仿宋" w:hAnsi="仿宋" w:eastAsia="仿宋" w:cs="仿宋"/>
          <w:sz w:val="24"/>
          <w:szCs w:val="24"/>
          <w:lang w:val="zh-CN"/>
        </w:rPr>
        <w:t xml:space="preserve">                                 </w:t>
      </w:r>
      <w:r>
        <w:rPr>
          <w:rFonts w:hint="eastAsia" w:ascii="仿宋" w:hAnsi="仿宋" w:eastAsia="仿宋" w:cs="仿宋"/>
          <w:sz w:val="24"/>
          <w:szCs w:val="24"/>
          <w:lang w:val="zh-CN"/>
        </w:rPr>
        <w:t>联系人：</w:t>
      </w:r>
    </w:p>
    <w:p w14:paraId="5FD50E3A">
      <w:pPr>
        <w:autoSpaceDE w:val="0"/>
        <w:autoSpaceDN w:val="0"/>
        <w:spacing w:line="560" w:lineRule="exact"/>
        <w:rPr>
          <w:rFonts w:ascii="仿宋" w:hAnsi="仿宋" w:eastAsia="仿宋"/>
          <w:sz w:val="24"/>
          <w:szCs w:val="24"/>
          <w:lang w:val="zh-CN"/>
        </w:rPr>
      </w:pPr>
      <w:r>
        <w:rPr>
          <w:rFonts w:hint="eastAsia" w:ascii="仿宋" w:hAnsi="仿宋" w:eastAsia="仿宋" w:cs="仿宋"/>
          <w:sz w:val="24"/>
          <w:szCs w:val="24"/>
          <w:lang w:val="zh-CN"/>
        </w:rPr>
        <w:t>约定送达地址：</w:t>
      </w:r>
      <w:r>
        <w:rPr>
          <w:rFonts w:ascii="仿宋" w:hAnsi="仿宋" w:eastAsia="仿宋" w:cs="仿宋"/>
          <w:sz w:val="24"/>
          <w:szCs w:val="24"/>
          <w:lang w:val="zh-CN"/>
        </w:rPr>
        <w:t xml:space="preserve">                           </w:t>
      </w:r>
      <w:r>
        <w:rPr>
          <w:rFonts w:hint="eastAsia" w:ascii="仿宋" w:hAnsi="仿宋" w:eastAsia="仿宋" w:cs="仿宋"/>
          <w:sz w:val="24"/>
          <w:szCs w:val="24"/>
          <w:lang w:val="zh-CN"/>
        </w:rPr>
        <w:t>约定送达地址：</w:t>
      </w:r>
    </w:p>
    <w:p w14:paraId="140C815A">
      <w:pPr>
        <w:autoSpaceDE w:val="0"/>
        <w:autoSpaceDN w:val="0"/>
        <w:spacing w:line="560" w:lineRule="exact"/>
        <w:rPr>
          <w:rFonts w:ascii="仿宋" w:hAnsi="仿宋" w:eastAsia="仿宋"/>
          <w:sz w:val="24"/>
          <w:szCs w:val="24"/>
          <w:lang w:val="zh-CN"/>
        </w:rPr>
      </w:pPr>
      <w:r>
        <w:rPr>
          <w:rFonts w:hint="eastAsia" w:ascii="仿宋" w:hAnsi="仿宋" w:eastAsia="仿宋" w:cs="仿宋"/>
          <w:sz w:val="24"/>
          <w:szCs w:val="24"/>
          <w:lang w:val="zh-CN"/>
        </w:rPr>
        <w:t>邮政编码：</w:t>
      </w:r>
      <w:r>
        <w:rPr>
          <w:rFonts w:ascii="仿宋" w:hAnsi="仿宋" w:eastAsia="仿宋" w:cs="仿宋"/>
          <w:sz w:val="24"/>
          <w:szCs w:val="24"/>
          <w:lang w:val="zh-CN"/>
        </w:rPr>
        <w:t xml:space="preserve">                               </w:t>
      </w:r>
      <w:r>
        <w:rPr>
          <w:rFonts w:hint="eastAsia" w:ascii="仿宋" w:hAnsi="仿宋" w:eastAsia="仿宋" w:cs="仿宋"/>
          <w:sz w:val="24"/>
          <w:szCs w:val="24"/>
          <w:lang w:val="zh-CN"/>
        </w:rPr>
        <w:t>邮政编码：</w:t>
      </w:r>
    </w:p>
    <w:p w14:paraId="43FEFF64">
      <w:pPr>
        <w:autoSpaceDE w:val="0"/>
        <w:autoSpaceDN w:val="0"/>
        <w:spacing w:line="560" w:lineRule="exact"/>
        <w:rPr>
          <w:rFonts w:ascii="仿宋" w:hAnsi="仿宋" w:eastAsia="仿宋" w:cs="仿宋"/>
          <w:sz w:val="24"/>
          <w:szCs w:val="24"/>
          <w:lang w:val="zh-CN"/>
        </w:rPr>
      </w:pPr>
      <w:r>
        <w:rPr>
          <w:rFonts w:hint="eastAsia" w:ascii="仿宋" w:hAnsi="仿宋" w:eastAsia="仿宋" w:cs="仿宋"/>
          <w:sz w:val="24"/>
          <w:szCs w:val="24"/>
          <w:lang w:val="zh-CN"/>
        </w:rPr>
        <w:t>电话</w:t>
      </w:r>
      <w:r>
        <w:rPr>
          <w:rFonts w:ascii="仿宋" w:hAnsi="仿宋" w:eastAsia="仿宋" w:cs="仿宋"/>
          <w:sz w:val="24"/>
          <w:szCs w:val="24"/>
          <w:lang w:val="zh-CN"/>
        </w:rPr>
        <w:t xml:space="preserve">:                                    </w:t>
      </w:r>
      <w:r>
        <w:rPr>
          <w:rFonts w:hint="eastAsia" w:ascii="仿宋" w:hAnsi="仿宋" w:eastAsia="仿宋" w:cs="仿宋"/>
          <w:sz w:val="24"/>
          <w:szCs w:val="24"/>
          <w:lang w:val="zh-CN"/>
        </w:rPr>
        <w:t>电话</w:t>
      </w:r>
      <w:r>
        <w:rPr>
          <w:rFonts w:ascii="仿宋" w:hAnsi="仿宋" w:eastAsia="仿宋" w:cs="仿宋"/>
          <w:sz w:val="24"/>
          <w:szCs w:val="24"/>
          <w:lang w:val="zh-CN"/>
        </w:rPr>
        <w:t xml:space="preserve">: </w:t>
      </w:r>
    </w:p>
    <w:p w14:paraId="62941CFC">
      <w:pPr>
        <w:autoSpaceDE w:val="0"/>
        <w:autoSpaceDN w:val="0"/>
        <w:spacing w:line="560" w:lineRule="exact"/>
        <w:rPr>
          <w:rFonts w:ascii="仿宋" w:hAnsi="仿宋" w:eastAsia="仿宋" w:cs="仿宋"/>
          <w:sz w:val="24"/>
          <w:szCs w:val="24"/>
          <w:lang w:val="zh-CN"/>
        </w:rPr>
      </w:pPr>
      <w:r>
        <w:rPr>
          <w:rFonts w:hint="eastAsia" w:ascii="仿宋" w:hAnsi="仿宋" w:eastAsia="仿宋" w:cs="仿宋"/>
          <w:sz w:val="24"/>
          <w:szCs w:val="24"/>
          <w:lang w:val="zh-CN"/>
        </w:rPr>
        <w:t>传真</w:t>
      </w:r>
      <w:r>
        <w:rPr>
          <w:rFonts w:ascii="仿宋" w:hAnsi="仿宋" w:eastAsia="仿宋" w:cs="仿宋"/>
          <w:sz w:val="24"/>
          <w:szCs w:val="24"/>
          <w:lang w:val="zh-CN"/>
        </w:rPr>
        <w:t xml:space="preserve">:                                    </w:t>
      </w:r>
      <w:r>
        <w:rPr>
          <w:rFonts w:hint="eastAsia" w:ascii="仿宋" w:hAnsi="仿宋" w:eastAsia="仿宋" w:cs="仿宋"/>
          <w:sz w:val="24"/>
          <w:szCs w:val="24"/>
          <w:lang w:val="zh-CN"/>
        </w:rPr>
        <w:t>传真</w:t>
      </w:r>
      <w:r>
        <w:rPr>
          <w:rFonts w:ascii="仿宋" w:hAnsi="仿宋" w:eastAsia="仿宋" w:cs="仿宋"/>
          <w:sz w:val="24"/>
          <w:szCs w:val="24"/>
          <w:lang w:val="zh-CN"/>
        </w:rPr>
        <w:t>:</w:t>
      </w:r>
    </w:p>
    <w:p w14:paraId="7CB79A62">
      <w:pPr>
        <w:autoSpaceDE w:val="0"/>
        <w:autoSpaceDN w:val="0"/>
        <w:spacing w:line="560" w:lineRule="exact"/>
        <w:rPr>
          <w:rFonts w:ascii="仿宋" w:hAnsi="仿宋" w:eastAsia="仿宋"/>
          <w:sz w:val="24"/>
          <w:szCs w:val="24"/>
        </w:rPr>
      </w:pPr>
      <w:r>
        <w:rPr>
          <w:rFonts w:hint="eastAsia" w:ascii="仿宋" w:hAnsi="仿宋" w:eastAsia="仿宋" w:cs="仿宋"/>
          <w:sz w:val="24"/>
          <w:szCs w:val="24"/>
          <w:lang w:val="zh-CN"/>
        </w:rPr>
        <w:t>电子邮箱：</w:t>
      </w:r>
      <w:r>
        <w:rPr>
          <w:rFonts w:ascii="仿宋" w:hAnsi="仿宋" w:eastAsia="仿宋" w:cs="仿宋"/>
          <w:sz w:val="24"/>
          <w:szCs w:val="24"/>
          <w:lang w:val="zh-CN"/>
        </w:rPr>
        <w:t xml:space="preserve">                               </w:t>
      </w:r>
      <w:r>
        <w:rPr>
          <w:rFonts w:hint="eastAsia" w:ascii="仿宋" w:hAnsi="仿宋" w:eastAsia="仿宋" w:cs="仿宋"/>
          <w:sz w:val="24"/>
          <w:szCs w:val="24"/>
          <w:lang w:val="zh-CN"/>
        </w:rPr>
        <w:t>电子邮箱：</w:t>
      </w:r>
    </w:p>
    <w:p w14:paraId="5C0B17BA">
      <w:pPr>
        <w:autoSpaceDE w:val="0"/>
        <w:autoSpaceDN w:val="0"/>
        <w:spacing w:line="560" w:lineRule="exact"/>
        <w:rPr>
          <w:rFonts w:ascii="仿宋" w:hAnsi="仿宋" w:eastAsia="仿宋" w:cs="仿宋"/>
          <w:sz w:val="24"/>
          <w:szCs w:val="24"/>
        </w:rPr>
      </w:pPr>
      <w:r>
        <w:rPr>
          <w:rFonts w:hint="eastAsia" w:ascii="仿宋" w:hAnsi="仿宋" w:eastAsia="仿宋" w:cs="仿宋"/>
          <w:sz w:val="24"/>
          <w:szCs w:val="24"/>
        </w:rPr>
        <w:t>开户银行：</w:t>
      </w:r>
      <w:r>
        <w:rPr>
          <w:rFonts w:ascii="仿宋" w:hAnsi="仿宋" w:eastAsia="仿宋" w:cs="仿宋"/>
          <w:sz w:val="24"/>
          <w:szCs w:val="24"/>
        </w:rPr>
        <w:t xml:space="preserve">                               </w:t>
      </w:r>
      <w:r>
        <w:rPr>
          <w:rFonts w:hint="eastAsia" w:ascii="仿宋" w:hAnsi="仿宋" w:eastAsia="仿宋" w:cs="仿宋"/>
          <w:sz w:val="24"/>
          <w:szCs w:val="24"/>
        </w:rPr>
        <w:t>开户银行：</w:t>
      </w:r>
      <w:r>
        <w:rPr>
          <w:rFonts w:ascii="仿宋" w:hAnsi="仿宋" w:eastAsia="仿宋" w:cs="仿宋"/>
          <w:sz w:val="24"/>
          <w:szCs w:val="24"/>
        </w:rPr>
        <w:t xml:space="preserve"> </w:t>
      </w:r>
    </w:p>
    <w:p w14:paraId="586B87F2">
      <w:pPr>
        <w:autoSpaceDE w:val="0"/>
        <w:autoSpaceDN w:val="0"/>
        <w:spacing w:line="560" w:lineRule="exact"/>
        <w:rPr>
          <w:rFonts w:ascii="仿宋" w:hAnsi="仿宋" w:eastAsia="仿宋" w:cs="仿宋"/>
          <w:sz w:val="24"/>
          <w:szCs w:val="24"/>
        </w:rPr>
      </w:pPr>
      <w:r>
        <w:rPr>
          <w:rFonts w:hint="eastAsia" w:ascii="仿宋" w:hAnsi="仿宋" w:eastAsia="仿宋" w:cs="仿宋"/>
          <w:sz w:val="24"/>
          <w:szCs w:val="24"/>
        </w:rPr>
        <w:t>开户名称：</w:t>
      </w:r>
      <w:r>
        <w:rPr>
          <w:rFonts w:ascii="仿宋" w:hAnsi="仿宋" w:eastAsia="仿宋" w:cs="仿宋"/>
          <w:sz w:val="24"/>
          <w:szCs w:val="24"/>
        </w:rPr>
        <w:t xml:space="preserve">                               </w:t>
      </w:r>
      <w:r>
        <w:rPr>
          <w:rFonts w:hint="eastAsia" w:ascii="仿宋" w:hAnsi="仿宋" w:eastAsia="仿宋" w:cs="仿宋"/>
          <w:sz w:val="24"/>
          <w:szCs w:val="24"/>
        </w:rPr>
        <w:t>开户名称：</w:t>
      </w:r>
      <w:r>
        <w:rPr>
          <w:rFonts w:ascii="仿宋" w:hAnsi="仿宋" w:eastAsia="仿宋" w:cs="仿宋"/>
          <w:sz w:val="24"/>
          <w:szCs w:val="24"/>
        </w:rPr>
        <w:t xml:space="preserve"> </w:t>
      </w:r>
    </w:p>
    <w:p w14:paraId="2624A663">
      <w:pPr>
        <w:autoSpaceDE w:val="0"/>
        <w:autoSpaceDN w:val="0"/>
        <w:spacing w:line="560" w:lineRule="exact"/>
        <w:rPr>
          <w:rFonts w:ascii="仿宋" w:hAnsi="仿宋" w:eastAsia="仿宋"/>
          <w:sz w:val="24"/>
          <w:szCs w:val="24"/>
        </w:rPr>
      </w:pPr>
      <w:r>
        <w:rPr>
          <w:rFonts w:hint="eastAsia" w:ascii="仿宋" w:hAnsi="仿宋" w:eastAsia="仿宋" w:cs="仿宋"/>
          <w:sz w:val="24"/>
          <w:szCs w:val="24"/>
        </w:rPr>
        <w:t>开户账号：</w:t>
      </w:r>
      <w:r>
        <w:rPr>
          <w:rFonts w:ascii="仿宋" w:hAnsi="仿宋" w:eastAsia="仿宋" w:cs="仿宋"/>
          <w:sz w:val="24"/>
          <w:szCs w:val="24"/>
          <w:lang w:val="zh-CN"/>
        </w:rPr>
        <w:t xml:space="preserve">                               </w:t>
      </w:r>
      <w:r>
        <w:rPr>
          <w:rFonts w:hint="eastAsia" w:ascii="仿宋" w:hAnsi="仿宋" w:eastAsia="仿宋" w:cs="仿宋"/>
          <w:sz w:val="24"/>
          <w:szCs w:val="24"/>
        </w:rPr>
        <w:t>开户账号：</w:t>
      </w:r>
    </w:p>
    <w:p w14:paraId="05E54227">
      <w:pPr>
        <w:widowControl/>
        <w:spacing w:line="560" w:lineRule="exact"/>
        <w:jc w:val="left"/>
        <w:rPr>
          <w:rFonts w:ascii="仿宋" w:hAnsi="仿宋" w:eastAsia="仿宋"/>
          <w:b/>
          <w:bCs/>
          <w:sz w:val="24"/>
          <w:szCs w:val="24"/>
        </w:rPr>
      </w:pPr>
      <w:bookmarkStart w:id="418" w:name="_Toc331685783"/>
    </w:p>
    <w:bookmarkEnd w:id="418"/>
    <w:p w14:paraId="1480F3E9">
      <w:pPr>
        <w:spacing w:line="360" w:lineRule="auto"/>
        <w:ind w:left="-420" w:leftChars="-200" w:right="-420" w:rightChars="-200" w:firstLine="480" w:firstLineChars="200"/>
        <w:jc w:val="center"/>
        <w:outlineLvl w:val="0"/>
        <w:rPr>
          <w:rFonts w:ascii="仿宋" w:hAnsi="仿宋" w:eastAsia="仿宋"/>
          <w:sz w:val="24"/>
          <w:szCs w:val="24"/>
        </w:rPr>
      </w:pPr>
    </w:p>
    <w:p w14:paraId="5118051F">
      <w:pPr>
        <w:pStyle w:val="3"/>
        <w:rPr>
          <w:rFonts w:ascii="仿宋" w:hAnsi="仿宋" w:eastAsia="仿宋"/>
          <w:sz w:val="24"/>
          <w:szCs w:val="24"/>
        </w:rPr>
      </w:pPr>
    </w:p>
    <w:p w14:paraId="23AB6312">
      <w:pPr>
        <w:pStyle w:val="2"/>
        <w:ind w:left="0" w:leftChars="0" w:firstLine="0" w:firstLineChars="0"/>
        <w:rPr>
          <w:rFonts w:ascii="仿宋" w:hAnsi="仿宋" w:eastAsia="仿宋"/>
          <w:sz w:val="24"/>
          <w:szCs w:val="24"/>
        </w:rPr>
      </w:pPr>
    </w:p>
    <w:p w14:paraId="36A8BF46"/>
    <w:p w14:paraId="6BA3E9E0">
      <w:pPr>
        <w:spacing w:line="360" w:lineRule="auto"/>
        <w:ind w:left="720" w:firstLine="723" w:firstLineChars="200"/>
        <w:outlineLvl w:val="0"/>
        <w:rPr>
          <w:rFonts w:ascii="仿宋" w:hAnsi="仿宋" w:eastAsia="仿宋"/>
          <w:b/>
          <w:bCs/>
          <w:sz w:val="36"/>
          <w:szCs w:val="36"/>
        </w:rPr>
      </w:pPr>
      <w:r>
        <w:rPr>
          <w:rFonts w:hint="eastAsia" w:ascii="仿宋" w:hAnsi="仿宋" w:eastAsia="仿宋" w:cs="仿宋"/>
          <w:b/>
          <w:bCs/>
          <w:sz w:val="36"/>
          <w:szCs w:val="36"/>
        </w:rPr>
        <w:t>第六部分</w:t>
      </w:r>
      <w:r>
        <w:rPr>
          <w:rFonts w:ascii="仿宋" w:hAnsi="仿宋" w:eastAsia="仿宋" w:cs="仿宋"/>
          <w:b/>
          <w:bCs/>
          <w:sz w:val="36"/>
          <w:szCs w:val="36"/>
        </w:rPr>
        <w:t xml:space="preserve"> </w:t>
      </w:r>
      <w:r>
        <w:rPr>
          <w:rFonts w:hint="eastAsia" w:ascii="仿宋" w:hAnsi="仿宋" w:eastAsia="仿宋" w:cs="仿宋"/>
          <w:b/>
          <w:bCs/>
          <w:sz w:val="36"/>
          <w:szCs w:val="36"/>
        </w:rPr>
        <w:t>应提交的有关格式范例</w:t>
      </w:r>
    </w:p>
    <w:p w14:paraId="2F0ED095">
      <w:pPr>
        <w:spacing w:line="360" w:lineRule="auto"/>
        <w:jc w:val="center"/>
        <w:outlineLvl w:val="0"/>
        <w:rPr>
          <w:rFonts w:ascii="仿宋" w:hAnsi="仿宋" w:eastAsia="仿宋"/>
          <w:b/>
          <w:bCs/>
          <w:kern w:val="0"/>
          <w:sz w:val="36"/>
          <w:szCs w:val="36"/>
        </w:rPr>
      </w:pPr>
    </w:p>
    <w:p w14:paraId="04F283C9">
      <w:pPr>
        <w:spacing w:line="360" w:lineRule="auto"/>
        <w:jc w:val="center"/>
        <w:outlineLvl w:val="0"/>
        <w:rPr>
          <w:rFonts w:ascii="仿宋" w:hAnsi="仿宋" w:eastAsia="仿宋"/>
          <w:b/>
          <w:bCs/>
          <w:kern w:val="0"/>
          <w:sz w:val="36"/>
          <w:szCs w:val="36"/>
        </w:rPr>
      </w:pPr>
      <w:r>
        <w:rPr>
          <w:rFonts w:hint="eastAsia" w:ascii="仿宋" w:hAnsi="仿宋" w:eastAsia="仿宋" w:cs="仿宋"/>
          <w:b/>
          <w:bCs/>
          <w:kern w:val="0"/>
          <w:sz w:val="36"/>
          <w:szCs w:val="36"/>
        </w:rPr>
        <w:t>资格文件部分</w:t>
      </w:r>
    </w:p>
    <w:p w14:paraId="1C51461D">
      <w:pPr>
        <w:spacing w:line="360" w:lineRule="auto"/>
        <w:jc w:val="center"/>
        <w:outlineLvl w:val="0"/>
        <w:rPr>
          <w:rFonts w:ascii="仿宋" w:hAnsi="仿宋" w:eastAsia="仿宋"/>
          <w:b/>
          <w:bCs/>
          <w:kern w:val="0"/>
          <w:sz w:val="36"/>
          <w:szCs w:val="36"/>
        </w:rPr>
      </w:pPr>
      <w:r>
        <w:rPr>
          <w:rFonts w:hint="eastAsia" w:ascii="仿宋" w:hAnsi="仿宋" w:eastAsia="仿宋" w:cs="仿宋"/>
          <w:b/>
          <w:bCs/>
          <w:kern w:val="0"/>
          <w:sz w:val="36"/>
          <w:szCs w:val="36"/>
        </w:rPr>
        <w:t>目录</w:t>
      </w:r>
    </w:p>
    <w:p w14:paraId="6AE31A35">
      <w:pPr>
        <w:spacing w:line="360" w:lineRule="auto"/>
        <w:jc w:val="center"/>
        <w:outlineLvl w:val="0"/>
        <w:rPr>
          <w:rFonts w:ascii="仿宋" w:hAnsi="仿宋" w:eastAsia="仿宋"/>
          <w:b/>
          <w:bCs/>
          <w:kern w:val="0"/>
          <w:sz w:val="36"/>
          <w:szCs w:val="36"/>
        </w:rPr>
      </w:pPr>
    </w:p>
    <w:p w14:paraId="014E0BB8">
      <w:pPr>
        <w:snapToGrid w:val="0"/>
        <w:spacing w:line="360" w:lineRule="auto"/>
        <w:rPr>
          <w:rFonts w:hint="eastAsia" w:ascii="仿宋" w:hAnsi="仿宋" w:eastAsia="仿宋"/>
          <w:sz w:val="24"/>
          <w:szCs w:val="24"/>
          <w:lang w:eastAsia="zh-CN"/>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hint="eastAsia" w:ascii="仿宋" w:hAnsi="仿宋" w:eastAsia="仿宋" w:cs="仿宋"/>
          <w:sz w:val="24"/>
          <w:szCs w:val="24"/>
          <w:lang w:val="en-US" w:eastAsia="zh-CN"/>
        </w:rPr>
        <w:t>营业执照</w:t>
      </w:r>
    </w:p>
    <w:p w14:paraId="6236D3CB">
      <w:pPr>
        <w:snapToGrid w:val="0"/>
        <w:spacing w:line="360" w:lineRule="auto"/>
        <w:rPr>
          <w:rFonts w:hint="default" w:ascii="仿宋" w:hAnsi="仿宋" w:eastAsia="仿宋" w:cs="仿宋"/>
          <w:sz w:val="24"/>
          <w:szCs w:val="24"/>
          <w:lang w:val="en-US" w:eastAsia="zh-CN"/>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w:t>
      </w:r>
      <w:r>
        <w:rPr>
          <w:rFonts w:hint="eastAsia" w:ascii="仿宋" w:hAnsi="仿宋" w:eastAsia="仿宋" w:cs="仿宋"/>
          <w:sz w:val="24"/>
          <w:szCs w:val="24"/>
          <w:lang w:val="en-US" w:eastAsia="zh-CN"/>
        </w:rPr>
        <w:t>投标声明函</w:t>
      </w:r>
    </w:p>
    <w:p w14:paraId="0F14EF07">
      <w:pPr>
        <w:snapToGrid w:val="0"/>
        <w:spacing w:line="360" w:lineRule="auto"/>
        <w:rPr>
          <w:rFonts w:hint="eastAsia" w:ascii="仿宋" w:hAnsi="仿宋" w:eastAsia="仿宋" w:cs="仿宋"/>
          <w:b/>
          <w:szCs w:val="28"/>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rPr>
        <w:t>本项目的特定资格要求</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如有）</w:t>
      </w:r>
      <w:r>
        <w:rPr>
          <w:rFonts w:ascii="仿宋" w:hAnsi="仿宋" w:eastAsia="仿宋"/>
          <w:kern w:val="0"/>
          <w:sz w:val="24"/>
          <w:szCs w:val="24"/>
        </w:rPr>
        <w:br w:type="page"/>
      </w:r>
      <w:r>
        <w:rPr>
          <w:rFonts w:ascii="仿宋" w:hAnsi="仿宋" w:eastAsia="仿宋" w:cs="仿宋"/>
          <w:b/>
          <w:bCs/>
          <w:kern w:val="0"/>
          <w:sz w:val="32"/>
          <w:szCs w:val="32"/>
        </w:rPr>
        <w:t xml:space="preserve">  </w:t>
      </w:r>
      <w:r>
        <w:rPr>
          <w:rFonts w:hint="eastAsia" w:ascii="仿宋" w:hAnsi="仿宋" w:eastAsia="仿宋" w:cs="仿宋"/>
          <w:b/>
          <w:bCs/>
          <w:kern w:val="0"/>
          <w:sz w:val="32"/>
          <w:szCs w:val="32"/>
          <w:lang w:val="en-US" w:eastAsia="zh-CN"/>
        </w:rPr>
        <w:t xml:space="preserve">               </w:t>
      </w:r>
      <w:r>
        <w:rPr>
          <w:rFonts w:hint="eastAsia" w:ascii="仿宋" w:hAnsi="仿宋" w:eastAsia="仿宋" w:cs="仿宋"/>
          <w:b/>
          <w:bCs/>
          <w:kern w:val="0"/>
          <w:sz w:val="32"/>
          <w:szCs w:val="32"/>
        </w:rPr>
        <w:t xml:space="preserve">一、 </w:t>
      </w:r>
      <w:r>
        <w:rPr>
          <w:rFonts w:hint="eastAsia" w:ascii="仿宋" w:hAnsi="仿宋" w:eastAsia="仿宋" w:cs="仿宋"/>
          <w:b/>
          <w:szCs w:val="28"/>
        </w:rPr>
        <w:t>投标声明函</w:t>
      </w:r>
    </w:p>
    <w:p w14:paraId="571841E6">
      <w:pPr>
        <w:pStyle w:val="112"/>
        <w:spacing w:afterLines="0" w:line="440" w:lineRule="exact"/>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（填写招标代理机构或招标人名称） </w:t>
      </w:r>
      <w:r>
        <w:rPr>
          <w:rFonts w:hint="eastAsia" w:ascii="仿宋" w:hAnsi="仿宋" w:eastAsia="仿宋" w:cs="仿宋"/>
          <w:szCs w:val="24"/>
        </w:rPr>
        <w:t xml:space="preserve">： </w:t>
      </w:r>
    </w:p>
    <w:p w14:paraId="10FBB965">
      <w:pPr>
        <w:pStyle w:val="112"/>
        <w:spacing w:afterLines="0" w:line="440" w:lineRule="exact"/>
        <w:ind w:firstLine="480"/>
        <w:rPr>
          <w:rFonts w:hint="eastAsia" w:ascii="仿宋" w:hAnsi="仿宋" w:eastAsia="仿宋" w:cs="仿宋"/>
          <w:szCs w:val="24"/>
        </w:rPr>
      </w:pPr>
      <w:r>
        <w:rPr>
          <w:rFonts w:hint="eastAsia" w:ascii="仿宋" w:hAnsi="仿宋" w:eastAsia="仿宋" w:cs="仿宋"/>
          <w:szCs w:val="24"/>
        </w:rPr>
        <w:t>我方</w:t>
      </w:r>
      <w:r>
        <w:rPr>
          <w:rFonts w:hint="eastAsia" w:ascii="仿宋" w:hAnsi="仿宋" w:eastAsia="仿宋" w:cs="仿宋"/>
          <w:szCs w:val="24"/>
          <w:u w:val="single"/>
        </w:rPr>
        <w:t xml:space="preserve">  （填写投标人全称   </w:t>
      </w:r>
      <w:r>
        <w:rPr>
          <w:rFonts w:hint="eastAsia" w:ascii="仿宋" w:hAnsi="仿宋" w:eastAsia="仿宋" w:cs="仿宋"/>
          <w:szCs w:val="24"/>
        </w:rPr>
        <w:t>愿意参加贵方组织的</w:t>
      </w:r>
      <w:r>
        <w:rPr>
          <w:rFonts w:hint="eastAsia" w:ascii="仿宋" w:hAnsi="仿宋" w:eastAsia="仿宋" w:cs="仿宋"/>
          <w:szCs w:val="24"/>
          <w:u w:val="single"/>
        </w:rPr>
        <w:t>（填写招标项目名称）（采购编号：    ）</w:t>
      </w:r>
      <w:r>
        <w:rPr>
          <w:rFonts w:hint="eastAsia" w:ascii="仿宋" w:hAnsi="仿宋" w:eastAsia="仿宋" w:cs="仿宋"/>
          <w:szCs w:val="24"/>
        </w:rPr>
        <w:t>的投标，为此，我方就本次投标有关事项郑重声明如下：</w:t>
      </w:r>
    </w:p>
    <w:p w14:paraId="267F49B1">
      <w:pPr>
        <w:pStyle w:val="112"/>
        <w:spacing w:afterLines="0" w:line="440" w:lineRule="exact"/>
        <w:ind w:firstLine="480"/>
        <w:outlineLvl w:val="1"/>
        <w:rPr>
          <w:rFonts w:hint="eastAsia" w:ascii="仿宋" w:hAnsi="仿宋" w:eastAsia="仿宋" w:cs="仿宋"/>
          <w:szCs w:val="24"/>
        </w:rPr>
      </w:pPr>
      <w:r>
        <w:rPr>
          <w:rFonts w:hint="eastAsia" w:ascii="仿宋" w:hAnsi="仿宋" w:eastAsia="仿宋" w:cs="仿宋"/>
          <w:szCs w:val="24"/>
        </w:rPr>
        <w:t>1.我方已详细审查全部招标文件，同意招标文件的各项要求。</w:t>
      </w:r>
    </w:p>
    <w:p w14:paraId="45581AEB">
      <w:pPr>
        <w:pStyle w:val="15"/>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szCs w:val="24"/>
        </w:rPr>
        <w:t>2.若我方中标，承诺按招标文件、投标文件和合同的规定履行责任和义务。</w:t>
      </w:r>
    </w:p>
    <w:p w14:paraId="44AD5127">
      <w:pPr>
        <w:pStyle w:val="112"/>
        <w:spacing w:afterLines="0" w:line="440" w:lineRule="exact"/>
        <w:ind w:firstLine="480"/>
        <w:rPr>
          <w:rFonts w:hint="eastAsia" w:ascii="仿宋" w:hAnsi="仿宋" w:eastAsia="仿宋" w:cs="仿宋"/>
          <w:szCs w:val="24"/>
        </w:rPr>
      </w:pPr>
      <w:r>
        <w:rPr>
          <w:rFonts w:hint="eastAsia" w:ascii="仿宋" w:hAnsi="仿宋" w:eastAsia="仿宋" w:cs="仿宋"/>
          <w:szCs w:val="24"/>
        </w:rPr>
        <w:t>3.</w:t>
      </w:r>
      <w:r>
        <w:rPr>
          <w:rFonts w:hint="eastAsia" w:ascii="仿宋" w:hAnsi="仿宋" w:eastAsia="仿宋" w:cs="仿宋"/>
          <w:b/>
          <w:bCs/>
          <w:lang w:val="zh-CN"/>
        </w:rPr>
        <w:t>我方</w:t>
      </w:r>
      <w:r>
        <w:rPr>
          <w:rFonts w:hint="eastAsia" w:ascii="仿宋" w:hAnsi="仿宋" w:eastAsia="仿宋" w:cs="仿宋"/>
          <w:b/>
          <w:bCs/>
        </w:rPr>
        <w:t>声明参加本次采购活动前三年内，在经营活动中没有重大违法记录；我方通过“信用中国”网站（www.creditchina.gov.cn）、查询，未被列入失信被执行人、重大税收违法案件当事人名单。</w:t>
      </w:r>
    </w:p>
    <w:p w14:paraId="7CF0DFE3">
      <w:pPr>
        <w:pStyle w:val="112"/>
        <w:spacing w:afterLines="0" w:line="440" w:lineRule="exact"/>
        <w:ind w:firstLine="480"/>
        <w:rPr>
          <w:rFonts w:hint="eastAsia" w:ascii="仿宋" w:hAnsi="仿宋" w:eastAsia="仿宋" w:cs="仿宋"/>
          <w:szCs w:val="24"/>
        </w:rPr>
      </w:pPr>
      <w:r>
        <w:rPr>
          <w:rFonts w:hint="eastAsia" w:ascii="仿宋" w:hAnsi="仿宋" w:eastAsia="仿宋" w:cs="仿宋"/>
        </w:rPr>
        <w:t>4.我方投标文件中填列的技术参数、配置、服务、数量等相关内容都是真实、准确的。保证在本次项目中所提供的资料全部真实和合法。同意向招标代理机构提供可能另外要求的与投标有关且合法的任何数据或资料。</w:t>
      </w:r>
    </w:p>
    <w:p w14:paraId="5E7816E7">
      <w:pPr>
        <w:pStyle w:val="112"/>
        <w:spacing w:afterLines="0" w:line="440" w:lineRule="exact"/>
        <w:ind w:firstLine="480"/>
        <w:rPr>
          <w:rFonts w:hint="eastAsia" w:ascii="仿宋" w:hAnsi="仿宋" w:eastAsia="仿宋" w:cs="仿宋"/>
          <w:szCs w:val="24"/>
        </w:rPr>
      </w:pPr>
      <w:r>
        <w:rPr>
          <w:rFonts w:hint="eastAsia" w:ascii="仿宋" w:hAnsi="仿宋" w:eastAsia="仿宋" w:cs="仿宋"/>
          <w:szCs w:val="24"/>
        </w:rPr>
        <w:t>5.我方保证所供服务质量符合国家强制性规范和标准，达到招标文件规定的要求；</w:t>
      </w:r>
    </w:p>
    <w:p w14:paraId="7B87E177">
      <w:pPr>
        <w:pStyle w:val="15"/>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6.投标文件自开标日起有效期为90天。若延长投标有效期，需经我方同意</w:t>
      </w:r>
      <w:r>
        <w:rPr>
          <w:rFonts w:hint="eastAsia" w:ascii="仿宋" w:hAnsi="仿宋" w:eastAsia="仿宋" w:cs="仿宋"/>
          <w:szCs w:val="24"/>
        </w:rPr>
        <w:t>。</w:t>
      </w:r>
    </w:p>
    <w:p w14:paraId="7A523DE3">
      <w:pPr>
        <w:pStyle w:val="112"/>
        <w:spacing w:afterLines="0" w:line="440" w:lineRule="exact"/>
        <w:ind w:firstLine="480"/>
        <w:rPr>
          <w:rFonts w:hint="eastAsia" w:ascii="仿宋" w:hAnsi="仿宋" w:eastAsia="仿宋" w:cs="仿宋"/>
          <w:szCs w:val="24"/>
        </w:rPr>
      </w:pPr>
      <w:r>
        <w:rPr>
          <w:rFonts w:hint="eastAsia" w:ascii="仿宋" w:hAnsi="仿宋" w:eastAsia="仿宋" w:cs="仿宋"/>
        </w:rPr>
        <w:t>7.我方对所投产品、方案、技术、服务等拥有合法的占有和处置权，并对涉及项目的所有内容可能侵权行为指控负责，保证不伤害招标人的利益。我方为执行本项目合同而提供的技术资料等归招标人所有。</w:t>
      </w:r>
    </w:p>
    <w:p w14:paraId="0783397F">
      <w:pPr>
        <w:snapToGrid w:val="0"/>
        <w:spacing w:line="440" w:lineRule="exact"/>
        <w:ind w:firstLine="480" w:firstLineChars="200"/>
        <w:rPr>
          <w:rFonts w:hint="eastAsia" w:ascii="仿宋" w:hAnsi="仿宋" w:eastAsia="仿宋" w:cs="仿宋"/>
          <w:sz w:val="30"/>
          <w:szCs w:val="30"/>
        </w:rPr>
      </w:pPr>
      <w:r>
        <w:rPr>
          <w:rFonts w:hint="eastAsia" w:ascii="仿宋" w:hAnsi="仿宋" w:eastAsia="仿宋" w:cs="仿宋"/>
          <w:sz w:val="24"/>
        </w:rPr>
        <w:t>8.我方承诺若违反《中华人民共和国政府采购法》第七十七条规定，愿接受依法处理。</w:t>
      </w:r>
    </w:p>
    <w:p w14:paraId="78A7AB21">
      <w:pPr>
        <w:pStyle w:val="112"/>
        <w:spacing w:afterLines="0" w:line="440" w:lineRule="exact"/>
        <w:ind w:firstLine="480"/>
        <w:rPr>
          <w:rFonts w:hint="eastAsia" w:ascii="仿宋" w:hAnsi="仿宋" w:eastAsia="仿宋" w:cs="仿宋"/>
          <w:szCs w:val="24"/>
        </w:rPr>
      </w:pPr>
    </w:p>
    <w:p w14:paraId="45570365">
      <w:pPr>
        <w:pStyle w:val="112"/>
        <w:spacing w:afterLines="0" w:line="440" w:lineRule="exact"/>
        <w:ind w:firstLine="480"/>
        <w:rPr>
          <w:rFonts w:hint="eastAsia" w:ascii="仿宋" w:hAnsi="仿宋" w:eastAsia="仿宋" w:cs="仿宋"/>
          <w:szCs w:val="24"/>
        </w:rPr>
      </w:pPr>
    </w:p>
    <w:p w14:paraId="29B202F2">
      <w:pPr>
        <w:pStyle w:val="112"/>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法定代表人或其授权代表(签字或签章)：</w:t>
      </w:r>
    </w:p>
    <w:p w14:paraId="75E5E8B7">
      <w:pPr>
        <w:pStyle w:val="112"/>
        <w:spacing w:afterLines="0" w:line="440" w:lineRule="exact"/>
        <w:ind w:firstLine="480"/>
        <w:rPr>
          <w:rFonts w:hint="eastAsia" w:ascii="仿宋" w:hAnsi="仿宋" w:eastAsia="仿宋" w:cs="仿宋"/>
          <w:szCs w:val="24"/>
        </w:rPr>
      </w:pPr>
    </w:p>
    <w:p w14:paraId="40EEA9EB">
      <w:pPr>
        <w:pStyle w:val="112"/>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投标人(盖章)：　　　　　　　　　　　　　日期：     </w:t>
      </w:r>
    </w:p>
    <w:p w14:paraId="2F41694F">
      <w:pPr>
        <w:pStyle w:val="112"/>
        <w:spacing w:afterLines="0" w:line="440" w:lineRule="exact"/>
        <w:ind w:firstLine="480"/>
        <w:rPr>
          <w:rFonts w:hint="eastAsia" w:ascii="仿宋" w:hAnsi="仿宋" w:eastAsia="仿宋" w:cs="仿宋"/>
          <w:szCs w:val="24"/>
        </w:rPr>
      </w:pPr>
    </w:p>
    <w:p w14:paraId="31B39B24">
      <w:pPr>
        <w:pStyle w:val="112"/>
        <w:spacing w:afterLines="0" w:line="440" w:lineRule="exact"/>
        <w:ind w:firstLine="480"/>
        <w:rPr>
          <w:rFonts w:hint="eastAsia" w:ascii="仿宋" w:hAnsi="仿宋" w:eastAsia="仿宋" w:cs="仿宋"/>
          <w:szCs w:val="24"/>
        </w:rPr>
      </w:pPr>
    </w:p>
    <w:p w14:paraId="0BAFCFF7">
      <w:pPr>
        <w:pStyle w:val="112"/>
        <w:spacing w:afterLines="0" w:line="440" w:lineRule="exact"/>
        <w:ind w:firstLine="0" w:firstLineChars="0"/>
        <w:rPr>
          <w:rFonts w:hint="eastAsia" w:ascii="仿宋" w:hAnsi="仿宋" w:eastAsia="仿宋" w:cs="仿宋"/>
          <w:b/>
          <w:bCs/>
          <w:sz w:val="28"/>
          <w:szCs w:val="28"/>
        </w:rPr>
      </w:pPr>
    </w:p>
    <w:p w14:paraId="7A52B0BA">
      <w:pPr>
        <w:pStyle w:val="112"/>
        <w:spacing w:afterLines="0" w:line="440" w:lineRule="exact"/>
        <w:ind w:firstLine="0" w:firstLineChars="0"/>
        <w:rPr>
          <w:rFonts w:hint="eastAsia" w:ascii="宋体" w:hAnsi="宋体"/>
          <w:b/>
          <w:bCs/>
          <w:sz w:val="28"/>
          <w:szCs w:val="28"/>
        </w:rPr>
      </w:pPr>
    </w:p>
    <w:p w14:paraId="7A2083C6">
      <w:pPr>
        <w:snapToGrid w:val="0"/>
        <w:spacing w:line="360" w:lineRule="auto"/>
        <w:rPr>
          <w:rFonts w:ascii="仿宋" w:hAnsi="仿宋" w:eastAsia="仿宋"/>
          <w:kern w:val="0"/>
          <w:sz w:val="24"/>
          <w:szCs w:val="24"/>
        </w:rPr>
      </w:pPr>
    </w:p>
    <w:p w14:paraId="00C904A3">
      <w:pPr>
        <w:snapToGrid w:val="0"/>
        <w:spacing w:line="360" w:lineRule="auto"/>
        <w:ind w:right="480"/>
        <w:jc w:val="center"/>
        <w:rPr>
          <w:rFonts w:ascii="仿宋" w:hAnsi="仿宋" w:eastAsia="仿宋"/>
          <w:b/>
          <w:bCs/>
          <w:kern w:val="0"/>
          <w:sz w:val="32"/>
          <w:szCs w:val="32"/>
        </w:rPr>
      </w:pPr>
    </w:p>
    <w:p w14:paraId="0A3AA878">
      <w:pPr>
        <w:widowControl/>
        <w:spacing w:line="360" w:lineRule="auto"/>
        <w:jc w:val="both"/>
        <w:rPr>
          <w:rFonts w:ascii="仿宋" w:hAnsi="仿宋" w:eastAsia="仿宋"/>
          <w:b/>
          <w:bCs/>
          <w:kern w:val="0"/>
          <w:sz w:val="32"/>
          <w:szCs w:val="32"/>
        </w:rPr>
      </w:pPr>
    </w:p>
    <w:p w14:paraId="54004F54">
      <w:pPr>
        <w:widowControl/>
        <w:spacing w:line="360" w:lineRule="auto"/>
        <w:ind w:left="150"/>
        <w:jc w:val="center"/>
        <w:rPr>
          <w:rFonts w:ascii="仿宋" w:hAnsi="仿宋" w:eastAsia="仿宋"/>
          <w:b/>
          <w:bCs/>
          <w:kern w:val="0"/>
          <w:sz w:val="32"/>
          <w:szCs w:val="32"/>
        </w:rPr>
      </w:pPr>
      <w:r>
        <w:rPr>
          <w:rFonts w:hint="eastAsia" w:ascii="仿宋" w:hAnsi="仿宋" w:eastAsia="仿宋" w:cs="仿宋"/>
          <w:b/>
          <w:bCs/>
          <w:kern w:val="0"/>
          <w:sz w:val="32"/>
          <w:szCs w:val="32"/>
          <w:lang w:val="en-US" w:eastAsia="zh-CN"/>
        </w:rPr>
        <w:t>二</w:t>
      </w:r>
      <w:r>
        <w:rPr>
          <w:rFonts w:hint="eastAsia" w:ascii="仿宋" w:hAnsi="仿宋" w:eastAsia="仿宋" w:cs="仿宋"/>
          <w:b/>
          <w:bCs/>
          <w:kern w:val="0"/>
          <w:sz w:val="32"/>
          <w:szCs w:val="32"/>
        </w:rPr>
        <w:t>、本项目的特定资格要求</w:t>
      </w:r>
    </w:p>
    <w:p w14:paraId="299250FB">
      <w:pPr>
        <w:spacing w:line="360" w:lineRule="auto"/>
        <w:jc w:val="center"/>
        <w:rPr>
          <w:rFonts w:ascii="仿宋" w:hAnsi="仿宋" w:eastAsia="仿宋"/>
          <w:sz w:val="24"/>
          <w:szCs w:val="24"/>
        </w:rPr>
      </w:pPr>
      <w:r>
        <w:rPr>
          <w:rFonts w:hint="eastAsia" w:ascii="仿宋" w:hAnsi="仿宋" w:eastAsia="仿宋" w:cs="仿宋"/>
          <w:sz w:val="24"/>
          <w:szCs w:val="24"/>
        </w:rPr>
        <w:t>（根据招标公告本项目的特定资格要求提供相应的材料；未要求的，无需提供）</w:t>
      </w:r>
    </w:p>
    <w:p w14:paraId="52F5AEBB">
      <w:pPr>
        <w:rPr>
          <w:rFonts w:ascii="仿宋" w:hAnsi="仿宋" w:eastAsia="仿宋"/>
        </w:rPr>
      </w:pPr>
    </w:p>
    <w:p w14:paraId="3C61AEA2">
      <w:pPr>
        <w:snapToGrid w:val="0"/>
        <w:spacing w:line="360" w:lineRule="auto"/>
        <w:ind w:right="480"/>
        <w:jc w:val="center"/>
        <w:rPr>
          <w:rFonts w:ascii="仿宋" w:hAnsi="仿宋" w:eastAsia="仿宋"/>
          <w:b/>
          <w:bCs/>
          <w:kern w:val="0"/>
          <w:sz w:val="32"/>
          <w:szCs w:val="32"/>
        </w:rPr>
      </w:pPr>
    </w:p>
    <w:p w14:paraId="3437DFD6">
      <w:pPr>
        <w:snapToGrid w:val="0"/>
        <w:spacing w:line="360" w:lineRule="auto"/>
        <w:ind w:right="480"/>
        <w:jc w:val="center"/>
        <w:rPr>
          <w:rFonts w:ascii="仿宋" w:hAnsi="仿宋" w:eastAsia="仿宋"/>
          <w:b/>
          <w:bCs/>
          <w:kern w:val="0"/>
          <w:sz w:val="32"/>
          <w:szCs w:val="32"/>
        </w:rPr>
      </w:pPr>
    </w:p>
    <w:p w14:paraId="7049A292">
      <w:pPr>
        <w:snapToGrid w:val="0"/>
        <w:spacing w:line="360" w:lineRule="auto"/>
        <w:ind w:right="480"/>
        <w:jc w:val="center"/>
        <w:rPr>
          <w:rFonts w:ascii="仿宋" w:hAnsi="仿宋" w:eastAsia="仿宋"/>
          <w:b/>
          <w:bCs/>
          <w:kern w:val="0"/>
          <w:sz w:val="32"/>
          <w:szCs w:val="32"/>
        </w:rPr>
      </w:pPr>
    </w:p>
    <w:p w14:paraId="7319B780">
      <w:pPr>
        <w:snapToGrid w:val="0"/>
        <w:spacing w:line="360" w:lineRule="auto"/>
        <w:ind w:right="480"/>
        <w:jc w:val="center"/>
        <w:rPr>
          <w:rFonts w:ascii="仿宋" w:hAnsi="仿宋" w:eastAsia="仿宋"/>
          <w:b/>
          <w:bCs/>
          <w:kern w:val="0"/>
          <w:sz w:val="32"/>
          <w:szCs w:val="32"/>
        </w:rPr>
      </w:pPr>
    </w:p>
    <w:p w14:paraId="73CF6D8E">
      <w:pPr>
        <w:snapToGrid w:val="0"/>
        <w:spacing w:line="360" w:lineRule="auto"/>
        <w:ind w:right="480"/>
        <w:jc w:val="center"/>
        <w:rPr>
          <w:rFonts w:ascii="仿宋" w:hAnsi="仿宋" w:eastAsia="仿宋"/>
          <w:b/>
          <w:bCs/>
          <w:kern w:val="0"/>
          <w:sz w:val="32"/>
          <w:szCs w:val="32"/>
        </w:rPr>
      </w:pPr>
    </w:p>
    <w:p w14:paraId="24CA73DD">
      <w:pPr>
        <w:snapToGrid w:val="0"/>
        <w:spacing w:line="360" w:lineRule="auto"/>
        <w:ind w:right="480"/>
        <w:jc w:val="center"/>
        <w:rPr>
          <w:rFonts w:ascii="仿宋" w:hAnsi="仿宋" w:eastAsia="仿宋"/>
          <w:b/>
          <w:bCs/>
          <w:kern w:val="0"/>
          <w:sz w:val="32"/>
          <w:szCs w:val="32"/>
        </w:rPr>
      </w:pPr>
    </w:p>
    <w:p w14:paraId="3A22D025">
      <w:pPr>
        <w:spacing w:line="360" w:lineRule="auto"/>
        <w:jc w:val="center"/>
        <w:outlineLvl w:val="0"/>
        <w:rPr>
          <w:rFonts w:ascii="仿宋" w:hAnsi="仿宋" w:eastAsia="仿宋"/>
          <w:b/>
          <w:bCs/>
          <w:kern w:val="0"/>
          <w:sz w:val="36"/>
          <w:szCs w:val="36"/>
        </w:rPr>
      </w:pPr>
    </w:p>
    <w:p w14:paraId="73164D5B">
      <w:pPr>
        <w:snapToGrid w:val="0"/>
        <w:spacing w:line="360" w:lineRule="auto"/>
        <w:ind w:right="480"/>
        <w:jc w:val="center"/>
        <w:rPr>
          <w:rFonts w:ascii="仿宋" w:hAnsi="仿宋" w:eastAsia="仿宋"/>
          <w:b/>
          <w:bCs/>
          <w:kern w:val="0"/>
          <w:sz w:val="32"/>
          <w:szCs w:val="32"/>
        </w:rPr>
      </w:pPr>
    </w:p>
    <w:p w14:paraId="65548A6D">
      <w:pPr>
        <w:spacing w:line="360" w:lineRule="auto"/>
        <w:jc w:val="center"/>
        <w:outlineLvl w:val="0"/>
        <w:rPr>
          <w:rFonts w:ascii="仿宋" w:hAnsi="仿宋" w:eastAsia="仿宋"/>
          <w:b/>
          <w:bCs/>
          <w:kern w:val="0"/>
          <w:sz w:val="36"/>
          <w:szCs w:val="36"/>
        </w:rPr>
      </w:pPr>
    </w:p>
    <w:p w14:paraId="32B0F4E4">
      <w:pPr>
        <w:snapToGrid w:val="0"/>
        <w:spacing w:line="360" w:lineRule="auto"/>
        <w:ind w:right="480"/>
        <w:jc w:val="center"/>
        <w:rPr>
          <w:rFonts w:ascii="仿宋" w:hAnsi="仿宋" w:eastAsia="仿宋"/>
          <w:b/>
          <w:bCs/>
          <w:kern w:val="0"/>
          <w:sz w:val="32"/>
          <w:szCs w:val="32"/>
        </w:rPr>
      </w:pPr>
    </w:p>
    <w:p w14:paraId="163DF9B8">
      <w:pPr>
        <w:spacing w:line="360" w:lineRule="auto"/>
        <w:jc w:val="center"/>
        <w:outlineLvl w:val="0"/>
        <w:rPr>
          <w:rFonts w:ascii="仿宋" w:hAnsi="仿宋" w:eastAsia="仿宋"/>
          <w:b/>
          <w:bCs/>
          <w:kern w:val="0"/>
          <w:sz w:val="36"/>
          <w:szCs w:val="36"/>
        </w:rPr>
      </w:pPr>
    </w:p>
    <w:p w14:paraId="1CBAF885">
      <w:pPr>
        <w:pStyle w:val="2"/>
        <w:rPr>
          <w:rFonts w:ascii="仿宋" w:hAnsi="仿宋" w:eastAsia="仿宋"/>
          <w:b/>
          <w:bCs/>
          <w:kern w:val="0"/>
          <w:sz w:val="36"/>
          <w:szCs w:val="36"/>
        </w:rPr>
      </w:pPr>
    </w:p>
    <w:p w14:paraId="142B3450">
      <w:pPr>
        <w:pStyle w:val="2"/>
        <w:rPr>
          <w:rFonts w:ascii="仿宋" w:hAnsi="仿宋" w:eastAsia="仿宋"/>
          <w:b/>
          <w:bCs/>
          <w:kern w:val="0"/>
          <w:sz w:val="36"/>
          <w:szCs w:val="36"/>
        </w:rPr>
      </w:pPr>
    </w:p>
    <w:p w14:paraId="60A21D2F">
      <w:pPr>
        <w:pStyle w:val="2"/>
        <w:rPr>
          <w:rFonts w:ascii="仿宋" w:hAnsi="仿宋" w:eastAsia="仿宋"/>
          <w:b/>
          <w:bCs/>
          <w:kern w:val="0"/>
          <w:sz w:val="36"/>
          <w:szCs w:val="36"/>
        </w:rPr>
      </w:pPr>
    </w:p>
    <w:p w14:paraId="14846ACA">
      <w:pPr>
        <w:pStyle w:val="2"/>
        <w:rPr>
          <w:rFonts w:ascii="仿宋" w:hAnsi="仿宋" w:eastAsia="仿宋"/>
          <w:b/>
          <w:bCs/>
          <w:kern w:val="0"/>
          <w:sz w:val="36"/>
          <w:szCs w:val="36"/>
        </w:rPr>
      </w:pPr>
    </w:p>
    <w:p w14:paraId="07F43740">
      <w:pPr>
        <w:pStyle w:val="2"/>
        <w:rPr>
          <w:rFonts w:ascii="仿宋" w:hAnsi="仿宋" w:eastAsia="仿宋"/>
          <w:b/>
          <w:bCs/>
          <w:kern w:val="0"/>
          <w:sz w:val="36"/>
          <w:szCs w:val="36"/>
        </w:rPr>
      </w:pPr>
    </w:p>
    <w:p w14:paraId="64B16C16">
      <w:pPr>
        <w:pStyle w:val="2"/>
        <w:rPr>
          <w:rFonts w:ascii="仿宋" w:hAnsi="仿宋" w:eastAsia="仿宋"/>
          <w:b/>
          <w:bCs/>
          <w:kern w:val="0"/>
          <w:sz w:val="36"/>
          <w:szCs w:val="36"/>
        </w:rPr>
      </w:pPr>
    </w:p>
    <w:p w14:paraId="3F8671EB">
      <w:pPr>
        <w:pStyle w:val="2"/>
        <w:rPr>
          <w:rFonts w:ascii="仿宋" w:hAnsi="仿宋" w:eastAsia="仿宋"/>
          <w:b/>
          <w:bCs/>
          <w:kern w:val="0"/>
          <w:sz w:val="36"/>
          <w:szCs w:val="36"/>
        </w:rPr>
      </w:pPr>
    </w:p>
    <w:p w14:paraId="5D6B3273">
      <w:pPr>
        <w:spacing w:line="360" w:lineRule="auto"/>
        <w:ind w:right="420" w:firstLine="2530" w:firstLineChars="700"/>
        <w:rPr>
          <w:rFonts w:ascii="仿宋" w:hAnsi="仿宋" w:eastAsia="仿宋"/>
          <w:b/>
          <w:bCs/>
          <w:kern w:val="0"/>
          <w:sz w:val="36"/>
          <w:szCs w:val="36"/>
        </w:rPr>
      </w:pPr>
      <w:r>
        <w:rPr>
          <w:rFonts w:hint="eastAsia" w:ascii="仿宋" w:hAnsi="仿宋" w:eastAsia="仿宋" w:cs="仿宋"/>
          <w:b/>
          <w:bCs/>
          <w:kern w:val="0"/>
          <w:sz w:val="36"/>
          <w:szCs w:val="36"/>
        </w:rPr>
        <w:t>商务技术文件部分</w:t>
      </w:r>
    </w:p>
    <w:p w14:paraId="09E26EE6">
      <w:pPr>
        <w:spacing w:line="360" w:lineRule="auto"/>
        <w:jc w:val="center"/>
        <w:outlineLvl w:val="0"/>
        <w:rPr>
          <w:rFonts w:ascii="仿宋" w:hAnsi="仿宋" w:eastAsia="仿宋"/>
          <w:b/>
          <w:bCs/>
          <w:kern w:val="0"/>
          <w:sz w:val="24"/>
          <w:szCs w:val="24"/>
        </w:rPr>
      </w:pPr>
    </w:p>
    <w:p w14:paraId="18F803CA">
      <w:pPr>
        <w:spacing w:line="360" w:lineRule="auto"/>
        <w:jc w:val="center"/>
        <w:outlineLvl w:val="0"/>
        <w:rPr>
          <w:rFonts w:ascii="仿宋" w:hAnsi="仿宋" w:eastAsia="仿宋"/>
          <w:b/>
          <w:bCs/>
          <w:kern w:val="0"/>
          <w:sz w:val="28"/>
          <w:szCs w:val="28"/>
        </w:rPr>
      </w:pPr>
      <w:r>
        <w:rPr>
          <w:rFonts w:hint="eastAsia" w:ascii="仿宋" w:hAnsi="仿宋" w:eastAsia="仿宋" w:cs="仿宋"/>
          <w:b/>
          <w:bCs/>
          <w:kern w:val="0"/>
          <w:sz w:val="28"/>
          <w:szCs w:val="28"/>
        </w:rPr>
        <w:t>目录</w:t>
      </w:r>
    </w:p>
    <w:p w14:paraId="40436A27">
      <w:pPr>
        <w:numPr>
          <w:ilvl w:val="0"/>
          <w:numId w:val="0"/>
        </w:numPr>
        <w:snapToGrid w:val="0"/>
        <w:spacing w:line="360" w:lineRule="auto"/>
        <w:rPr>
          <w:rFonts w:ascii="仿宋" w:hAnsi="仿宋" w:eastAsia="仿宋"/>
        </w:rPr>
      </w:pPr>
      <w:r>
        <w:rPr>
          <w:rFonts w:hint="eastAsia" w:ascii="仿宋" w:hAnsi="仿宋" w:eastAsia="仿宋" w:cs="仿宋"/>
          <w:sz w:val="24"/>
          <w:szCs w:val="24"/>
        </w:rPr>
        <w:t>（</w:t>
      </w:r>
      <w:r>
        <w:rPr>
          <w:rFonts w:hint="eastAsia" w:ascii="仿宋" w:hAnsi="仿宋" w:eastAsia="仿宋" w:cs="仿宋"/>
          <w:sz w:val="24"/>
          <w:szCs w:val="24"/>
          <w:lang w:val="en-US" w:eastAsia="zh-CN"/>
        </w:rPr>
        <w:t>1</w:t>
      </w:r>
      <w:r>
        <w:rPr>
          <w:rFonts w:hint="eastAsia" w:ascii="仿宋" w:hAnsi="仿宋" w:eastAsia="仿宋" w:cs="仿宋"/>
          <w:sz w:val="24"/>
          <w:szCs w:val="24"/>
        </w:rPr>
        <w:t>）授权委托书或法定代表人（单位负责人、自然人本人）身份证明</w:t>
      </w:r>
      <w:r>
        <w:rPr>
          <w:rFonts w:hint="eastAsia" w:ascii="仿宋" w:hAnsi="仿宋" w:eastAsia="仿宋" w:cs="仿宋"/>
        </w:rPr>
        <w:t>………（页码）</w:t>
      </w:r>
    </w:p>
    <w:p w14:paraId="13696D43">
      <w:pPr>
        <w:snapToGrid w:val="0"/>
        <w:spacing w:line="360" w:lineRule="auto"/>
        <w:rPr>
          <w:rFonts w:ascii="仿宋" w:hAnsi="仿宋" w:eastAsia="仿宋"/>
        </w:rPr>
      </w:pP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）符合性审查资料</w:t>
      </w:r>
      <w:r>
        <w:rPr>
          <w:rFonts w:hint="eastAsia" w:ascii="仿宋" w:hAnsi="仿宋" w:eastAsia="仿宋" w:cs="仿宋"/>
        </w:rPr>
        <w:t>………………………………………………………………………（页码）</w:t>
      </w:r>
    </w:p>
    <w:p w14:paraId="2F0F5C67">
      <w:pPr>
        <w:snapToGrid w:val="0"/>
        <w:spacing w:line="360" w:lineRule="auto"/>
        <w:rPr>
          <w:rFonts w:ascii="仿宋" w:hAnsi="仿宋" w:eastAsia="仿宋"/>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）评标标准相应的商务技术资料</w:t>
      </w:r>
      <w:r>
        <w:rPr>
          <w:rFonts w:hint="eastAsia" w:ascii="仿宋" w:hAnsi="仿宋" w:eastAsia="仿宋" w:cs="仿宋"/>
        </w:rPr>
        <w:t>…………………………</w:t>
      </w:r>
      <w:r>
        <w:rPr>
          <w:rFonts w:hint="eastAsia" w:ascii="仿宋" w:hAnsi="仿宋" w:eastAsia="仿宋" w:cs="仿宋"/>
          <w:sz w:val="24"/>
          <w:szCs w:val="24"/>
        </w:rPr>
        <w:t>………</w:t>
      </w:r>
      <w:r>
        <w:rPr>
          <w:rFonts w:hint="eastAsia" w:ascii="仿宋" w:hAnsi="仿宋" w:eastAsia="仿宋" w:cs="仿宋"/>
        </w:rPr>
        <w:t>…</w:t>
      </w:r>
      <w:r>
        <w:rPr>
          <w:rFonts w:hint="eastAsia" w:ascii="仿宋" w:hAnsi="仿宋" w:eastAsia="仿宋" w:cs="仿宋"/>
          <w:sz w:val="24"/>
          <w:szCs w:val="24"/>
        </w:rPr>
        <w:t>…</w:t>
      </w:r>
      <w:r>
        <w:rPr>
          <w:rFonts w:hint="eastAsia" w:ascii="仿宋" w:hAnsi="仿宋" w:eastAsia="仿宋" w:cs="仿宋"/>
        </w:rPr>
        <w:t>……………（页码）</w:t>
      </w:r>
    </w:p>
    <w:p w14:paraId="407671C8">
      <w:pPr>
        <w:snapToGrid w:val="0"/>
        <w:spacing w:line="360" w:lineRule="auto"/>
        <w:rPr>
          <w:rFonts w:ascii="仿宋" w:hAnsi="仿宋" w:eastAsia="仿宋"/>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）商务技术偏离表</w:t>
      </w:r>
      <w:r>
        <w:rPr>
          <w:rFonts w:hint="eastAsia" w:ascii="仿宋" w:hAnsi="仿宋" w:eastAsia="仿宋" w:cs="仿宋"/>
        </w:rPr>
        <w:t>………………………………………………………………………（页码）</w:t>
      </w:r>
    </w:p>
    <w:p w14:paraId="522F8A7B">
      <w:pPr>
        <w:snapToGrid w:val="0"/>
        <w:spacing w:line="360" w:lineRule="auto"/>
        <w:rPr>
          <w:rFonts w:ascii="仿宋" w:hAnsi="仿宋" w:eastAsia="仿宋"/>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5</w:t>
      </w:r>
      <w:r>
        <w:rPr>
          <w:rFonts w:hint="eastAsia" w:ascii="仿宋" w:hAnsi="仿宋" w:eastAsia="仿宋" w:cs="仿宋"/>
          <w:sz w:val="24"/>
          <w:szCs w:val="24"/>
          <w:lang w:val="zh-CN"/>
        </w:rPr>
        <w:t>）采购供应商廉洁自律承诺书</w:t>
      </w:r>
      <w:r>
        <w:rPr>
          <w:rFonts w:hint="eastAsia" w:ascii="仿宋" w:hAnsi="仿宋" w:eastAsia="仿宋" w:cs="仿宋"/>
        </w:rPr>
        <w:t>…………………………………………………（页码）</w:t>
      </w:r>
    </w:p>
    <w:p w14:paraId="1F7E265D">
      <w:pPr>
        <w:snapToGrid w:val="0"/>
        <w:spacing w:line="360" w:lineRule="auto"/>
        <w:jc w:val="center"/>
        <w:rPr>
          <w:rFonts w:ascii="仿宋" w:hAnsi="仿宋" w:eastAsia="仿宋"/>
          <w:b/>
          <w:bCs/>
          <w:kern w:val="0"/>
          <w:sz w:val="32"/>
          <w:szCs w:val="32"/>
          <w:lang w:val="zh-CN"/>
        </w:rPr>
      </w:pPr>
    </w:p>
    <w:p w14:paraId="4AE853F8">
      <w:pPr>
        <w:snapToGrid w:val="0"/>
        <w:spacing w:line="360" w:lineRule="auto"/>
        <w:jc w:val="center"/>
        <w:rPr>
          <w:rFonts w:ascii="仿宋" w:hAnsi="仿宋" w:eastAsia="仿宋"/>
          <w:b/>
          <w:bCs/>
          <w:kern w:val="0"/>
          <w:sz w:val="32"/>
          <w:szCs w:val="32"/>
          <w:lang w:val="zh-CN"/>
        </w:rPr>
      </w:pPr>
    </w:p>
    <w:p w14:paraId="5A4D0FEE">
      <w:pPr>
        <w:snapToGrid w:val="0"/>
        <w:spacing w:line="360" w:lineRule="auto"/>
        <w:jc w:val="center"/>
        <w:rPr>
          <w:rFonts w:ascii="仿宋" w:hAnsi="仿宋" w:eastAsia="仿宋"/>
          <w:b/>
          <w:bCs/>
          <w:kern w:val="0"/>
          <w:sz w:val="32"/>
          <w:szCs w:val="32"/>
          <w:lang w:val="zh-CN"/>
        </w:rPr>
      </w:pPr>
    </w:p>
    <w:p w14:paraId="7E89152D">
      <w:pPr>
        <w:snapToGrid w:val="0"/>
        <w:spacing w:line="360" w:lineRule="auto"/>
        <w:jc w:val="center"/>
        <w:rPr>
          <w:rFonts w:ascii="仿宋" w:hAnsi="仿宋" w:eastAsia="仿宋"/>
          <w:b/>
          <w:bCs/>
          <w:kern w:val="0"/>
          <w:sz w:val="32"/>
          <w:szCs w:val="32"/>
          <w:lang w:val="zh-CN"/>
        </w:rPr>
      </w:pPr>
    </w:p>
    <w:p w14:paraId="38D4171F">
      <w:pPr>
        <w:snapToGrid w:val="0"/>
        <w:spacing w:line="360" w:lineRule="auto"/>
        <w:jc w:val="center"/>
        <w:rPr>
          <w:rFonts w:ascii="仿宋" w:hAnsi="仿宋" w:eastAsia="仿宋"/>
          <w:b/>
          <w:bCs/>
          <w:kern w:val="0"/>
          <w:sz w:val="32"/>
          <w:szCs w:val="32"/>
          <w:lang w:val="zh-CN"/>
        </w:rPr>
      </w:pPr>
    </w:p>
    <w:p w14:paraId="3281C100">
      <w:pPr>
        <w:snapToGrid w:val="0"/>
        <w:spacing w:line="360" w:lineRule="auto"/>
        <w:jc w:val="center"/>
        <w:outlineLvl w:val="0"/>
        <w:rPr>
          <w:rFonts w:ascii="仿宋" w:hAnsi="仿宋" w:eastAsia="仿宋"/>
          <w:b/>
          <w:bCs/>
          <w:kern w:val="0"/>
          <w:sz w:val="32"/>
          <w:szCs w:val="32"/>
        </w:rPr>
      </w:pPr>
    </w:p>
    <w:p w14:paraId="52543BFE">
      <w:pPr>
        <w:pStyle w:val="3"/>
        <w:rPr>
          <w:rFonts w:ascii="仿宋" w:hAnsi="仿宋" w:eastAsia="仿宋"/>
          <w:b/>
          <w:bCs/>
          <w:kern w:val="0"/>
          <w:sz w:val="32"/>
          <w:szCs w:val="32"/>
        </w:rPr>
      </w:pPr>
    </w:p>
    <w:p w14:paraId="615E6A1D">
      <w:pPr>
        <w:pStyle w:val="2"/>
        <w:rPr>
          <w:rFonts w:ascii="仿宋" w:hAnsi="仿宋" w:eastAsia="仿宋"/>
          <w:b/>
          <w:bCs/>
          <w:kern w:val="0"/>
          <w:sz w:val="32"/>
          <w:szCs w:val="32"/>
        </w:rPr>
      </w:pPr>
    </w:p>
    <w:p w14:paraId="612E2F3B">
      <w:pPr>
        <w:rPr>
          <w:rFonts w:ascii="仿宋" w:hAnsi="仿宋" w:eastAsia="仿宋"/>
          <w:b/>
          <w:bCs/>
          <w:kern w:val="0"/>
          <w:sz w:val="32"/>
          <w:szCs w:val="32"/>
        </w:rPr>
      </w:pPr>
    </w:p>
    <w:p w14:paraId="4294329B">
      <w:pPr>
        <w:pStyle w:val="3"/>
        <w:rPr>
          <w:rFonts w:ascii="仿宋" w:hAnsi="仿宋" w:eastAsia="仿宋"/>
          <w:b/>
          <w:bCs/>
          <w:kern w:val="0"/>
          <w:sz w:val="32"/>
          <w:szCs w:val="32"/>
        </w:rPr>
      </w:pPr>
    </w:p>
    <w:p w14:paraId="5BAA9D6B">
      <w:pPr>
        <w:pStyle w:val="2"/>
        <w:rPr>
          <w:rFonts w:ascii="仿宋" w:hAnsi="仿宋" w:eastAsia="仿宋"/>
          <w:b/>
          <w:bCs/>
          <w:kern w:val="0"/>
          <w:sz w:val="32"/>
          <w:szCs w:val="32"/>
        </w:rPr>
      </w:pPr>
    </w:p>
    <w:p w14:paraId="689C820C"/>
    <w:p w14:paraId="595D6940">
      <w:pPr>
        <w:snapToGrid w:val="0"/>
        <w:spacing w:line="360" w:lineRule="auto"/>
        <w:outlineLvl w:val="0"/>
        <w:rPr>
          <w:rFonts w:ascii="仿宋" w:hAnsi="仿宋" w:eastAsia="仿宋"/>
          <w:b/>
          <w:bCs/>
          <w:kern w:val="0"/>
          <w:sz w:val="32"/>
          <w:szCs w:val="32"/>
        </w:rPr>
      </w:pPr>
    </w:p>
    <w:p w14:paraId="14DBD1A9">
      <w:pPr>
        <w:pStyle w:val="965"/>
        <w:rPr>
          <w:rFonts w:ascii="仿宋" w:hAnsi="仿宋" w:eastAsia="仿宋"/>
          <w:b/>
          <w:bCs/>
          <w:kern w:val="0"/>
          <w:sz w:val="32"/>
          <w:szCs w:val="32"/>
        </w:rPr>
      </w:pPr>
    </w:p>
    <w:p w14:paraId="6EF49B2B">
      <w:pPr>
        <w:snapToGrid w:val="0"/>
        <w:spacing w:line="360" w:lineRule="auto"/>
        <w:rPr>
          <w:rFonts w:ascii="仿宋" w:hAnsi="仿宋" w:eastAsia="仿宋"/>
          <w:sz w:val="24"/>
          <w:szCs w:val="24"/>
        </w:rPr>
      </w:pPr>
    </w:p>
    <w:p w14:paraId="44848B9B">
      <w:pPr>
        <w:jc w:val="center"/>
        <w:rPr>
          <w:rFonts w:ascii="仿宋" w:hAnsi="仿宋" w:eastAsia="仿宋"/>
          <w:b/>
          <w:bCs/>
          <w:kern w:val="0"/>
          <w:sz w:val="32"/>
          <w:szCs w:val="32"/>
          <w:lang w:val="zh-CN"/>
        </w:rPr>
      </w:pPr>
    </w:p>
    <w:p w14:paraId="71AB55FE">
      <w:pPr>
        <w:jc w:val="both"/>
        <w:rPr>
          <w:rFonts w:ascii="仿宋" w:hAnsi="仿宋" w:eastAsia="仿宋"/>
          <w:b/>
          <w:bCs/>
          <w:kern w:val="0"/>
          <w:sz w:val="32"/>
          <w:szCs w:val="32"/>
          <w:lang w:val="zh-CN"/>
        </w:rPr>
      </w:pPr>
    </w:p>
    <w:p w14:paraId="10D776B3">
      <w:pPr>
        <w:jc w:val="center"/>
        <w:rPr>
          <w:rFonts w:ascii="仿宋" w:hAnsi="仿宋" w:eastAsia="仿宋"/>
          <w:b/>
          <w:bCs/>
          <w:kern w:val="0"/>
          <w:sz w:val="32"/>
          <w:szCs w:val="32"/>
          <w:lang w:val="zh-CN"/>
        </w:rPr>
      </w:pPr>
    </w:p>
    <w:p w14:paraId="19CA2F02">
      <w:pPr>
        <w:jc w:val="center"/>
        <w:rPr>
          <w:rFonts w:ascii="仿宋" w:hAnsi="仿宋" w:eastAsia="仿宋"/>
          <w:b/>
          <w:bCs/>
          <w:kern w:val="0"/>
          <w:sz w:val="32"/>
          <w:szCs w:val="32"/>
          <w:lang w:val="zh-CN"/>
        </w:rPr>
      </w:pPr>
    </w:p>
    <w:p w14:paraId="020876FD">
      <w:pPr>
        <w:rPr>
          <w:rFonts w:ascii="仿宋" w:hAnsi="仿宋" w:eastAsia="仿宋"/>
          <w:b/>
          <w:bCs/>
          <w:kern w:val="0"/>
          <w:sz w:val="32"/>
          <w:szCs w:val="32"/>
          <w:lang w:val="zh-CN"/>
        </w:rPr>
      </w:pPr>
      <w:r>
        <w:rPr>
          <w:rFonts w:hint="eastAsia" w:ascii="仿宋" w:hAnsi="仿宋" w:eastAsia="仿宋" w:cs="仿宋"/>
          <w:b/>
          <w:bCs/>
          <w:kern w:val="0"/>
          <w:sz w:val="32"/>
          <w:szCs w:val="32"/>
          <w:lang w:val="en-US" w:eastAsia="zh-CN"/>
        </w:rPr>
        <w:t>一</w:t>
      </w:r>
      <w:r>
        <w:rPr>
          <w:rFonts w:hint="eastAsia" w:ascii="仿宋" w:hAnsi="仿宋" w:eastAsia="仿宋" w:cs="仿宋"/>
          <w:b/>
          <w:bCs/>
          <w:kern w:val="0"/>
          <w:sz w:val="32"/>
          <w:szCs w:val="32"/>
          <w:lang w:val="zh-CN"/>
        </w:rPr>
        <w:t>、授权委托书或法定代表人（单位负责人、自然人本人）身份证明</w:t>
      </w:r>
    </w:p>
    <w:p w14:paraId="0A84C498">
      <w:pPr>
        <w:snapToGrid w:val="0"/>
        <w:spacing w:line="360" w:lineRule="auto"/>
        <w:rPr>
          <w:rFonts w:ascii="仿宋" w:hAnsi="仿宋" w:eastAsia="仿宋" w:cs="仿宋"/>
          <w:sz w:val="24"/>
          <w:szCs w:val="24"/>
        </w:rPr>
      </w:pPr>
      <w:r>
        <w:rPr>
          <w:rFonts w:ascii="仿宋" w:hAnsi="仿宋" w:eastAsia="仿宋" w:cs="仿宋"/>
          <w:sz w:val="24"/>
          <w:szCs w:val="24"/>
        </w:rPr>
        <w:t xml:space="preserve">                                </w:t>
      </w:r>
    </w:p>
    <w:p w14:paraId="7E04D20D">
      <w:pPr>
        <w:snapToGrid w:val="0"/>
        <w:spacing w:line="360" w:lineRule="auto"/>
        <w:ind w:firstLine="2872" w:firstLineChars="894"/>
        <w:rPr>
          <w:rFonts w:ascii="仿宋" w:hAnsi="仿宋" w:eastAsia="仿宋" w:cs="仿宋"/>
        </w:rPr>
      </w:pPr>
      <w:r>
        <w:rPr>
          <w:rFonts w:hint="eastAsia" w:ascii="仿宋" w:hAnsi="仿宋" w:eastAsia="仿宋" w:cs="仿宋"/>
          <w:b/>
          <w:bCs/>
          <w:kern w:val="0"/>
          <w:sz w:val="32"/>
          <w:szCs w:val="32"/>
          <w:lang w:val="zh-CN"/>
        </w:rPr>
        <w:t>授权委托书</w:t>
      </w:r>
      <w:r>
        <w:rPr>
          <w:rFonts w:ascii="仿宋" w:hAnsi="仿宋" w:eastAsia="仿宋" w:cs="仿宋"/>
        </w:rPr>
        <w:t xml:space="preserve">                               </w:t>
      </w:r>
    </w:p>
    <w:p w14:paraId="0A1B6F48">
      <w:pPr>
        <w:snapToGrid w:val="0"/>
        <w:spacing w:line="360" w:lineRule="auto"/>
        <w:rPr>
          <w:rFonts w:ascii="仿宋" w:hAnsi="仿宋" w:eastAsia="仿宋"/>
          <w:kern w:val="0"/>
          <w:sz w:val="24"/>
          <w:szCs w:val="24"/>
        </w:rPr>
      </w:pPr>
      <w:r>
        <w:rPr>
          <w:rFonts w:hint="eastAsia" w:ascii="仿宋" w:hAnsi="仿宋" w:eastAsia="仿宋" w:cs="仿宋"/>
          <w:sz w:val="24"/>
          <w:szCs w:val="24"/>
        </w:rPr>
        <w:t>（采购人）、（采购代理机构）</w:t>
      </w:r>
      <w:r>
        <w:rPr>
          <w:rFonts w:hint="eastAsia" w:ascii="仿宋" w:hAnsi="仿宋" w:eastAsia="仿宋" w:cs="仿宋"/>
          <w:kern w:val="0"/>
          <w:sz w:val="24"/>
          <w:szCs w:val="24"/>
          <w:lang w:val="zh-CN"/>
        </w:rPr>
        <w:t>：</w:t>
      </w:r>
    </w:p>
    <w:p w14:paraId="0AF05403">
      <w:pPr>
        <w:snapToGrid w:val="0"/>
        <w:spacing w:line="360" w:lineRule="auto"/>
        <w:ind w:firstLine="576"/>
        <w:rPr>
          <w:rFonts w:ascii="仿宋" w:hAnsi="仿宋" w:eastAsia="仿宋"/>
          <w:kern w:val="0"/>
          <w:sz w:val="24"/>
          <w:szCs w:val="24"/>
        </w:rPr>
      </w:pPr>
      <w:r>
        <w:rPr>
          <w:rFonts w:hint="eastAsia" w:ascii="仿宋" w:hAnsi="仿宋" w:eastAsia="仿宋" w:cs="仿宋"/>
          <w:kern w:val="0"/>
          <w:sz w:val="24"/>
          <w:szCs w:val="24"/>
        </w:rPr>
        <w:t>现</w:t>
      </w:r>
      <w:r>
        <w:rPr>
          <w:rFonts w:hint="eastAsia" w:ascii="仿宋" w:hAnsi="仿宋" w:eastAsia="仿宋" w:cs="仿宋"/>
          <w:kern w:val="0"/>
          <w:sz w:val="24"/>
          <w:szCs w:val="24"/>
          <w:lang w:val="zh-CN"/>
        </w:rPr>
        <w:t>委托</w:t>
      </w:r>
      <w:r>
        <w:rPr>
          <w:rFonts w:ascii="仿宋" w:hAnsi="仿宋" w:eastAsia="仿宋" w:cs="仿宋"/>
          <w:kern w:val="0"/>
          <w:sz w:val="24"/>
          <w:szCs w:val="24"/>
          <w:u w:val="single"/>
          <w:lang w:val="zh-CN"/>
        </w:rPr>
        <w:t xml:space="preserve">          </w:t>
      </w:r>
      <w:r>
        <w:rPr>
          <w:rFonts w:hint="eastAsia" w:ascii="仿宋" w:hAnsi="仿宋" w:eastAsia="仿宋" w:cs="仿宋"/>
          <w:kern w:val="0"/>
          <w:sz w:val="24"/>
          <w:szCs w:val="24"/>
          <w:lang w:val="zh-CN"/>
        </w:rPr>
        <w:t>（姓名）为我方代理人（身份证号码：</w:t>
      </w:r>
      <w:r>
        <w:rPr>
          <w:rFonts w:ascii="仿宋" w:hAnsi="仿宋" w:eastAsia="仿宋" w:cs="仿宋"/>
          <w:kern w:val="0"/>
          <w:sz w:val="24"/>
          <w:szCs w:val="24"/>
          <w:u w:val="single"/>
          <w:lang w:val="zh-CN"/>
        </w:rPr>
        <w:t xml:space="preserve">          </w:t>
      </w:r>
      <w:r>
        <w:rPr>
          <w:rFonts w:hint="eastAsia" w:ascii="仿宋" w:hAnsi="仿宋" w:eastAsia="仿宋" w:cs="仿宋"/>
          <w:kern w:val="0"/>
          <w:sz w:val="24"/>
          <w:szCs w:val="24"/>
          <w:lang w:val="zh-CN"/>
        </w:rPr>
        <w:t>，手机：</w:t>
      </w:r>
      <w:r>
        <w:rPr>
          <w:rFonts w:ascii="仿宋" w:hAnsi="仿宋" w:eastAsia="仿宋" w:cs="仿宋"/>
          <w:kern w:val="0"/>
          <w:sz w:val="24"/>
          <w:szCs w:val="24"/>
          <w:u w:val="single"/>
          <w:lang w:val="zh-CN"/>
        </w:rPr>
        <w:t xml:space="preserve">          </w:t>
      </w:r>
      <w:r>
        <w:rPr>
          <w:rFonts w:hint="eastAsia" w:ascii="仿宋" w:hAnsi="仿宋" w:eastAsia="仿宋" w:cs="仿宋"/>
          <w:kern w:val="0"/>
          <w:sz w:val="24"/>
          <w:szCs w:val="24"/>
          <w:lang w:val="zh-CN"/>
        </w:rPr>
        <w:t>），以我方名义处理</w:t>
      </w:r>
      <w:r>
        <w:rPr>
          <w:rFonts w:hint="eastAsia" w:ascii="仿宋" w:hAnsi="仿宋" w:eastAsia="仿宋" w:cs="仿宋"/>
          <w:sz w:val="24"/>
          <w:szCs w:val="24"/>
        </w:rPr>
        <w:t>（项目名称）【招标编号：（采购编号）】</w:t>
      </w:r>
      <w:r>
        <w:rPr>
          <w:rFonts w:hint="eastAsia" w:ascii="仿宋" w:hAnsi="仿宋" w:eastAsia="仿宋" w:cs="仿宋"/>
          <w:kern w:val="0"/>
          <w:sz w:val="24"/>
          <w:szCs w:val="24"/>
          <w:lang w:val="zh-CN"/>
        </w:rPr>
        <w:t>采购投标的一切事项，其法律后果由我方承担。</w:t>
      </w:r>
    </w:p>
    <w:p w14:paraId="5A8BA28B">
      <w:pPr>
        <w:snapToGrid w:val="0"/>
        <w:spacing w:line="360" w:lineRule="auto"/>
        <w:rPr>
          <w:rFonts w:ascii="仿宋" w:hAnsi="仿宋" w:eastAsia="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lang w:val="zh-CN"/>
        </w:rPr>
        <w:t>委托期限</w:t>
      </w:r>
      <w:r>
        <w:rPr>
          <w:rFonts w:hint="eastAsia" w:ascii="仿宋" w:hAnsi="仿宋" w:eastAsia="仿宋" w:cs="仿宋"/>
          <w:kern w:val="0"/>
          <w:sz w:val="24"/>
          <w:szCs w:val="24"/>
        </w:rPr>
        <w:t>：</w:t>
      </w:r>
      <w:r>
        <w:rPr>
          <w:rFonts w:hint="eastAsia" w:ascii="仿宋" w:hAnsi="仿宋" w:eastAsia="仿宋" w:cs="仿宋"/>
          <w:kern w:val="0"/>
          <w:sz w:val="24"/>
          <w:szCs w:val="24"/>
          <w:lang w:val="zh-CN"/>
        </w:rPr>
        <w:t>自</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年</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月</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日起至</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年</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月</w:t>
      </w:r>
      <w:r>
        <w:rPr>
          <w:rFonts w:ascii="仿宋" w:hAnsi="仿宋" w:eastAsia="仿宋" w:cs="仿宋"/>
          <w:kern w:val="0"/>
          <w:sz w:val="24"/>
          <w:szCs w:val="24"/>
        </w:rPr>
        <w:t xml:space="preserve">  </w:t>
      </w:r>
      <w:r>
        <w:rPr>
          <w:rFonts w:hint="eastAsia" w:ascii="仿宋" w:hAnsi="仿宋" w:eastAsia="仿宋" w:cs="仿宋"/>
          <w:kern w:val="0"/>
          <w:sz w:val="24"/>
          <w:szCs w:val="24"/>
          <w:lang w:val="zh-CN"/>
        </w:rPr>
        <w:t>日止。</w:t>
      </w:r>
    </w:p>
    <w:p w14:paraId="1BC76525">
      <w:pPr>
        <w:snapToGrid w:val="0"/>
        <w:spacing w:line="360" w:lineRule="auto"/>
        <w:rPr>
          <w:rFonts w:ascii="仿宋" w:hAnsi="仿宋" w:eastAsia="仿宋"/>
          <w:kern w:val="0"/>
          <w:sz w:val="24"/>
          <w:szCs w:val="24"/>
        </w:rPr>
      </w:pPr>
      <w:r>
        <w:rPr>
          <w:rFonts w:ascii="仿宋" w:hAnsi="仿宋" w:eastAsia="仿宋" w:cs="仿宋"/>
          <w:kern w:val="0"/>
          <w:sz w:val="24"/>
          <w:szCs w:val="24"/>
        </w:rPr>
        <w:t xml:space="preserve">    </w:t>
      </w:r>
      <w:r>
        <w:rPr>
          <w:rFonts w:hint="eastAsia" w:ascii="仿宋" w:hAnsi="仿宋" w:eastAsia="仿宋" w:cs="仿宋"/>
          <w:kern w:val="0"/>
          <w:sz w:val="24"/>
          <w:szCs w:val="24"/>
          <w:lang w:val="zh-CN"/>
        </w:rPr>
        <w:t>特此告知。</w:t>
      </w:r>
    </w:p>
    <w:p w14:paraId="6A0BAE8B">
      <w:pPr>
        <w:snapToGrid w:val="0"/>
        <w:spacing w:line="360" w:lineRule="auto"/>
        <w:rPr>
          <w:rFonts w:ascii="仿宋" w:hAnsi="仿宋" w:eastAsia="仿宋"/>
          <w:kern w:val="0"/>
          <w:sz w:val="24"/>
          <w:szCs w:val="24"/>
        </w:rPr>
      </w:pP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投标人名称</w:t>
      </w:r>
      <w:r>
        <w:rPr>
          <w:rFonts w:ascii="仿宋" w:hAnsi="仿宋" w:eastAsia="仿宋" w:cs="仿宋"/>
          <w:kern w:val="0"/>
          <w:sz w:val="24"/>
          <w:szCs w:val="24"/>
          <w:lang w:val="zh-CN"/>
        </w:rPr>
        <w:t>(</w:t>
      </w:r>
      <w:r>
        <w:rPr>
          <w:rFonts w:hint="eastAsia" w:ascii="仿宋" w:hAnsi="仿宋" w:eastAsia="仿宋" w:cs="仿宋"/>
          <w:kern w:val="0"/>
          <w:sz w:val="24"/>
          <w:szCs w:val="24"/>
          <w:lang w:val="zh-CN"/>
        </w:rPr>
        <w:t>电子签名</w:t>
      </w:r>
      <w:r>
        <w:rPr>
          <w:rFonts w:ascii="仿宋" w:hAnsi="仿宋" w:eastAsia="仿宋" w:cs="仿宋"/>
          <w:kern w:val="0"/>
          <w:sz w:val="24"/>
          <w:szCs w:val="24"/>
          <w:lang w:val="zh-CN"/>
        </w:rPr>
        <w:t>)</w:t>
      </w:r>
      <w:r>
        <w:rPr>
          <w:rFonts w:hint="eastAsia" w:ascii="仿宋" w:hAnsi="仿宋" w:eastAsia="仿宋" w:cs="仿宋"/>
          <w:kern w:val="0"/>
          <w:sz w:val="24"/>
          <w:szCs w:val="24"/>
          <w:lang w:val="zh-CN"/>
        </w:rPr>
        <w:t>：</w:t>
      </w:r>
    </w:p>
    <w:p w14:paraId="24AAE885">
      <w:pPr>
        <w:snapToGrid w:val="0"/>
        <w:spacing w:line="360" w:lineRule="auto"/>
        <w:rPr>
          <w:rFonts w:ascii="仿宋" w:hAnsi="仿宋" w:eastAsia="仿宋"/>
          <w:sz w:val="24"/>
          <w:szCs w:val="24"/>
        </w:rPr>
      </w:pP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签发日期：</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年</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月</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en-US" w:eastAsia="zh-CN"/>
        </w:rPr>
        <w:t>日</w:t>
      </w:r>
      <w:r>
        <w:rPr>
          <w:rFonts w:ascii="仿宋" w:hAnsi="仿宋" w:eastAsia="仿宋" w:cs="仿宋"/>
          <w:kern w:val="0"/>
          <w:sz w:val="24"/>
          <w:szCs w:val="24"/>
          <w:lang w:val="zh-CN"/>
        </w:rPr>
        <w:t xml:space="preserve"> </w:t>
      </w:r>
    </w:p>
    <w:p w14:paraId="2F63270C">
      <w:pPr>
        <w:snapToGrid w:val="0"/>
        <w:spacing w:line="360" w:lineRule="auto"/>
        <w:rPr>
          <w:rFonts w:ascii="仿宋" w:hAnsi="仿宋" w:eastAsia="仿宋"/>
          <w:sz w:val="24"/>
          <w:szCs w:val="24"/>
        </w:rPr>
      </w:pPr>
    </w:p>
    <w:p w14:paraId="5523537E">
      <w:pPr>
        <w:snapToGrid w:val="0"/>
        <w:spacing w:line="360" w:lineRule="auto"/>
        <w:rPr>
          <w:rFonts w:ascii="仿宋" w:hAnsi="仿宋" w:eastAsia="仿宋"/>
          <w:kern w:val="0"/>
          <w:sz w:val="24"/>
          <w:szCs w:val="24"/>
        </w:rPr>
      </w:pPr>
      <w:r>
        <w:rPr>
          <w:rFonts w:ascii="仿宋" w:hAnsi="仿宋" w:eastAsia="仿宋" w:cs="仿宋"/>
          <w:b/>
          <w:bCs/>
          <w:kern w:val="0"/>
          <w:sz w:val="32"/>
          <w:szCs w:val="32"/>
          <w:lang w:val="zh-CN"/>
        </w:rPr>
        <w:t xml:space="preserve">      </w:t>
      </w:r>
    </w:p>
    <w:p w14:paraId="6A13E6FE">
      <w:pPr>
        <w:jc w:val="center"/>
        <w:rPr>
          <w:rFonts w:ascii="仿宋" w:hAnsi="仿宋" w:eastAsia="仿宋"/>
          <w:b/>
          <w:bCs/>
          <w:kern w:val="0"/>
          <w:sz w:val="32"/>
          <w:szCs w:val="32"/>
        </w:rPr>
      </w:pPr>
    </w:p>
    <w:p w14:paraId="2A4B6492">
      <w:pPr>
        <w:jc w:val="center"/>
        <w:rPr>
          <w:rFonts w:ascii="仿宋" w:hAnsi="仿宋" w:eastAsia="仿宋"/>
          <w:b/>
          <w:bCs/>
          <w:kern w:val="0"/>
          <w:sz w:val="32"/>
          <w:szCs w:val="32"/>
        </w:rPr>
      </w:pPr>
    </w:p>
    <w:p w14:paraId="05D83B17">
      <w:pPr>
        <w:jc w:val="center"/>
        <w:rPr>
          <w:rFonts w:ascii="仿宋" w:hAnsi="仿宋" w:eastAsia="仿宋"/>
          <w:b/>
          <w:bCs/>
          <w:kern w:val="0"/>
          <w:sz w:val="32"/>
          <w:szCs w:val="32"/>
        </w:rPr>
      </w:pPr>
    </w:p>
    <w:p w14:paraId="72B538CF">
      <w:pPr>
        <w:rPr>
          <w:rFonts w:ascii="仿宋" w:hAnsi="仿宋" w:eastAsia="仿宋"/>
        </w:rPr>
      </w:pPr>
    </w:p>
    <w:p w14:paraId="64BEC9AC">
      <w:pPr>
        <w:snapToGrid w:val="0"/>
        <w:spacing w:line="360" w:lineRule="auto"/>
        <w:rPr>
          <w:rFonts w:hint="eastAsia" w:ascii="仿宋" w:hAnsi="仿宋" w:eastAsia="仿宋" w:cs="仿宋"/>
          <w:b/>
          <w:bCs/>
          <w:kern w:val="0"/>
          <w:sz w:val="32"/>
          <w:szCs w:val="32"/>
          <w:lang w:val="zh-CN"/>
        </w:rPr>
      </w:pPr>
      <w:r>
        <w:rPr>
          <w:rFonts w:ascii="仿宋" w:hAnsi="仿宋" w:eastAsia="仿宋" w:cs="仿宋"/>
          <w:kern w:val="0"/>
          <w:sz w:val="24"/>
          <w:szCs w:val="24"/>
          <w:lang w:val="zh-CN"/>
        </w:rPr>
        <w:t xml:space="preserve">                               </w:t>
      </w:r>
    </w:p>
    <w:p w14:paraId="5D81DC91">
      <w:pPr>
        <w:autoSpaceDE w:val="0"/>
        <w:autoSpaceDN w:val="0"/>
        <w:spacing w:line="360" w:lineRule="auto"/>
        <w:jc w:val="center"/>
        <w:rPr>
          <w:rFonts w:hint="eastAsia" w:ascii="仿宋" w:hAnsi="仿宋" w:eastAsia="仿宋" w:cs="仿宋"/>
          <w:b/>
          <w:bCs/>
          <w:kern w:val="0"/>
          <w:sz w:val="32"/>
          <w:szCs w:val="32"/>
          <w:lang w:val="zh-CN"/>
        </w:rPr>
      </w:pPr>
    </w:p>
    <w:p w14:paraId="79DA5CBD">
      <w:pPr>
        <w:autoSpaceDE w:val="0"/>
        <w:autoSpaceDN w:val="0"/>
        <w:spacing w:line="360" w:lineRule="auto"/>
        <w:jc w:val="center"/>
        <w:rPr>
          <w:rFonts w:ascii="仿宋" w:hAnsi="仿宋" w:eastAsia="仿宋"/>
          <w:b/>
          <w:bCs/>
          <w:sz w:val="24"/>
          <w:szCs w:val="24"/>
        </w:rPr>
      </w:pPr>
      <w:r>
        <w:rPr>
          <w:rFonts w:hint="eastAsia" w:ascii="仿宋" w:hAnsi="仿宋" w:eastAsia="仿宋" w:cs="仿宋"/>
          <w:b/>
          <w:bCs/>
          <w:kern w:val="0"/>
          <w:sz w:val="32"/>
          <w:szCs w:val="32"/>
          <w:lang w:val="zh-CN"/>
        </w:rPr>
        <w:t>法定代表人、单位负责人或自然人本人</w:t>
      </w:r>
      <w:r>
        <w:rPr>
          <w:rFonts w:hint="eastAsia" w:ascii="仿宋" w:hAnsi="仿宋" w:eastAsia="仿宋" w:cs="仿宋"/>
          <w:b/>
          <w:bCs/>
          <w:sz w:val="30"/>
          <w:szCs w:val="30"/>
        </w:rPr>
        <w:t>的身份证明（适用于法定代表人、单位负责人或者自然人本人代表投标人参加投标）</w:t>
      </w:r>
    </w:p>
    <w:p w14:paraId="131AE9FC">
      <w:pPr>
        <w:pStyle w:val="87"/>
        <w:spacing w:line="360" w:lineRule="auto"/>
        <w:rPr>
          <w:rFonts w:ascii="仿宋" w:hAnsi="仿宋" w:eastAsia="仿宋" w:cs="Times New Roman"/>
          <w:sz w:val="24"/>
          <w:szCs w:val="24"/>
        </w:rPr>
      </w:pPr>
      <w:r>
        <w:rPr>
          <w:rFonts w:hint="eastAsia" w:ascii="仿宋" w:hAnsi="仿宋" w:eastAsia="仿宋" w:cs="仿宋"/>
          <w:sz w:val="24"/>
          <w:szCs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28F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329C4836">
            <w:pPr>
              <w:pStyle w:val="87"/>
              <w:adjustRightInd w:val="0"/>
              <w:spacing w:line="360" w:lineRule="auto"/>
              <w:rPr>
                <w:rFonts w:ascii="仿宋" w:hAnsi="仿宋" w:eastAsia="仿宋" w:cs="Times New Roman"/>
                <w:sz w:val="24"/>
                <w:szCs w:val="24"/>
              </w:rPr>
            </w:pPr>
            <w:r>
              <w:rPr>
                <w:rFonts w:hint="eastAsia" w:ascii="仿宋" w:hAnsi="仿宋" w:eastAsia="仿宋" w:cs="仿宋"/>
                <w:sz w:val="24"/>
                <w:szCs w:val="24"/>
              </w:rPr>
              <w:t>正面：</w:t>
            </w:r>
            <w:r>
              <w:rPr>
                <w:rFonts w:ascii="仿宋" w:hAnsi="仿宋" w:eastAsia="仿宋" w:cs="仿宋"/>
                <w:sz w:val="24"/>
                <w:szCs w:val="24"/>
              </w:rPr>
              <w:t xml:space="preserve">                                 </w:t>
            </w:r>
            <w:r>
              <w:rPr>
                <w:rFonts w:hint="eastAsia" w:ascii="仿宋" w:hAnsi="仿宋" w:eastAsia="仿宋" w:cs="仿宋"/>
                <w:sz w:val="24"/>
                <w:szCs w:val="24"/>
              </w:rPr>
              <w:t>反面：</w:t>
            </w:r>
          </w:p>
          <w:p w14:paraId="04107FEB">
            <w:pPr>
              <w:pStyle w:val="87"/>
              <w:adjustRightInd w:val="0"/>
              <w:spacing w:line="360" w:lineRule="auto"/>
              <w:rPr>
                <w:rFonts w:ascii="仿宋" w:hAnsi="仿宋" w:eastAsia="仿宋" w:cs="Times New Roman"/>
                <w:sz w:val="24"/>
                <w:szCs w:val="24"/>
              </w:rPr>
            </w:pPr>
          </w:p>
        </w:tc>
      </w:tr>
    </w:tbl>
    <w:p w14:paraId="38DFBA5B">
      <w:pPr>
        <w:snapToGrid w:val="0"/>
        <w:spacing w:line="360" w:lineRule="auto"/>
        <w:ind w:firstLine="576"/>
        <w:jc w:val="center"/>
        <w:rPr>
          <w:rFonts w:ascii="仿宋" w:hAnsi="仿宋" w:eastAsia="仿宋" w:cs="仿宋"/>
          <w:kern w:val="0"/>
          <w:sz w:val="24"/>
          <w:szCs w:val="24"/>
          <w:lang w:val="zh-CN"/>
        </w:rPr>
      </w:pPr>
      <w:r>
        <w:rPr>
          <w:rFonts w:ascii="仿宋" w:hAnsi="仿宋" w:eastAsia="仿宋" w:cs="仿宋"/>
          <w:kern w:val="0"/>
          <w:sz w:val="24"/>
          <w:szCs w:val="24"/>
          <w:lang w:val="zh-CN"/>
        </w:rPr>
        <w:t xml:space="preserve">                 </w:t>
      </w:r>
    </w:p>
    <w:p w14:paraId="741BEA4D">
      <w:pPr>
        <w:snapToGrid w:val="0"/>
        <w:spacing w:line="360" w:lineRule="auto"/>
        <w:ind w:firstLine="576"/>
        <w:jc w:val="center"/>
        <w:rPr>
          <w:rFonts w:ascii="仿宋" w:hAnsi="仿宋" w:eastAsia="仿宋" w:cs="仿宋"/>
          <w:kern w:val="0"/>
          <w:sz w:val="24"/>
          <w:szCs w:val="24"/>
          <w:lang w:val="zh-CN"/>
        </w:rPr>
      </w:pP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投标人名称</w:t>
      </w:r>
      <w:r>
        <w:rPr>
          <w:rFonts w:ascii="仿宋" w:hAnsi="仿宋" w:eastAsia="仿宋" w:cs="仿宋"/>
          <w:kern w:val="0"/>
          <w:sz w:val="24"/>
          <w:szCs w:val="24"/>
          <w:lang w:val="zh-CN"/>
        </w:rPr>
        <w:t>(</w:t>
      </w:r>
      <w:r>
        <w:rPr>
          <w:rFonts w:hint="eastAsia" w:ascii="仿宋" w:hAnsi="仿宋" w:eastAsia="仿宋" w:cs="仿宋"/>
          <w:kern w:val="0"/>
          <w:sz w:val="24"/>
          <w:szCs w:val="24"/>
          <w:lang w:val="zh-CN"/>
        </w:rPr>
        <w:t>电子签名</w:t>
      </w:r>
      <w:r>
        <w:rPr>
          <w:rFonts w:ascii="仿宋" w:hAnsi="仿宋" w:eastAsia="仿宋" w:cs="仿宋"/>
          <w:kern w:val="0"/>
          <w:sz w:val="24"/>
          <w:szCs w:val="24"/>
          <w:lang w:val="zh-CN"/>
        </w:rPr>
        <w:t>)</w:t>
      </w:r>
      <w:r>
        <w:rPr>
          <w:rFonts w:hint="eastAsia" w:ascii="仿宋" w:hAnsi="仿宋" w:eastAsia="仿宋" w:cs="仿宋"/>
          <w:kern w:val="0"/>
          <w:sz w:val="24"/>
          <w:szCs w:val="24"/>
          <w:lang w:val="zh-CN"/>
        </w:rPr>
        <w:t>：</w:t>
      </w:r>
      <w:r>
        <w:rPr>
          <w:rFonts w:ascii="仿宋" w:hAnsi="仿宋" w:eastAsia="仿宋" w:cs="仿宋"/>
          <w:kern w:val="0"/>
          <w:sz w:val="24"/>
          <w:szCs w:val="24"/>
          <w:lang w:val="zh-CN"/>
        </w:rPr>
        <w:t xml:space="preserve">                              </w:t>
      </w:r>
    </w:p>
    <w:p w14:paraId="1E5F1855">
      <w:pPr>
        <w:spacing w:line="360" w:lineRule="auto"/>
        <w:jc w:val="center"/>
        <w:rPr>
          <w:rFonts w:ascii="仿宋" w:hAnsi="仿宋" w:eastAsia="仿宋"/>
          <w:kern w:val="0"/>
          <w:sz w:val="24"/>
          <w:szCs w:val="24"/>
          <w:lang w:val="zh-CN"/>
        </w:rPr>
      </w:pP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日期：</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年</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月</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日</w:t>
      </w:r>
    </w:p>
    <w:p w14:paraId="37BE9A6E">
      <w:pPr>
        <w:jc w:val="center"/>
        <w:rPr>
          <w:rFonts w:ascii="仿宋" w:hAnsi="仿宋" w:eastAsia="仿宋"/>
          <w:b/>
          <w:bCs/>
          <w:kern w:val="0"/>
          <w:sz w:val="32"/>
          <w:szCs w:val="32"/>
        </w:rPr>
      </w:pPr>
    </w:p>
    <w:p w14:paraId="5041B8E6">
      <w:pPr>
        <w:jc w:val="center"/>
        <w:rPr>
          <w:rFonts w:ascii="仿宋" w:hAnsi="仿宋" w:eastAsia="仿宋"/>
          <w:b/>
          <w:bCs/>
          <w:kern w:val="0"/>
          <w:sz w:val="32"/>
          <w:szCs w:val="32"/>
        </w:rPr>
      </w:pPr>
    </w:p>
    <w:p w14:paraId="3BE240EF">
      <w:pPr>
        <w:jc w:val="center"/>
        <w:rPr>
          <w:rFonts w:ascii="仿宋" w:hAnsi="仿宋" w:eastAsia="仿宋"/>
          <w:b/>
          <w:bCs/>
          <w:kern w:val="0"/>
          <w:sz w:val="32"/>
          <w:szCs w:val="32"/>
        </w:rPr>
      </w:pPr>
    </w:p>
    <w:p w14:paraId="73A8AAA5">
      <w:pPr>
        <w:jc w:val="center"/>
        <w:rPr>
          <w:rFonts w:ascii="仿宋" w:hAnsi="仿宋" w:eastAsia="仿宋"/>
          <w:b/>
          <w:bCs/>
          <w:kern w:val="0"/>
          <w:sz w:val="32"/>
          <w:szCs w:val="32"/>
        </w:rPr>
      </w:pPr>
    </w:p>
    <w:p w14:paraId="1CDB8816">
      <w:pPr>
        <w:jc w:val="center"/>
        <w:rPr>
          <w:rFonts w:ascii="仿宋" w:hAnsi="仿宋" w:eastAsia="仿宋"/>
          <w:b/>
          <w:bCs/>
          <w:kern w:val="0"/>
          <w:sz w:val="32"/>
          <w:szCs w:val="32"/>
        </w:rPr>
      </w:pPr>
    </w:p>
    <w:p w14:paraId="2EE7C6B3">
      <w:pPr>
        <w:jc w:val="center"/>
        <w:rPr>
          <w:rFonts w:ascii="仿宋" w:hAnsi="仿宋" w:eastAsia="仿宋"/>
          <w:b/>
          <w:bCs/>
          <w:kern w:val="0"/>
          <w:sz w:val="32"/>
          <w:szCs w:val="32"/>
        </w:rPr>
      </w:pPr>
    </w:p>
    <w:p w14:paraId="300A1650">
      <w:pPr>
        <w:jc w:val="center"/>
        <w:rPr>
          <w:rFonts w:ascii="仿宋" w:hAnsi="仿宋" w:eastAsia="仿宋"/>
          <w:b/>
          <w:bCs/>
          <w:kern w:val="0"/>
          <w:sz w:val="32"/>
          <w:szCs w:val="32"/>
        </w:rPr>
      </w:pPr>
    </w:p>
    <w:p w14:paraId="532C823B">
      <w:pPr>
        <w:jc w:val="center"/>
        <w:rPr>
          <w:rFonts w:ascii="仿宋" w:hAnsi="仿宋" w:eastAsia="仿宋"/>
          <w:b/>
          <w:bCs/>
          <w:kern w:val="0"/>
          <w:sz w:val="32"/>
          <w:szCs w:val="32"/>
        </w:rPr>
      </w:pPr>
    </w:p>
    <w:p w14:paraId="4339251C">
      <w:pPr>
        <w:jc w:val="center"/>
        <w:rPr>
          <w:rFonts w:ascii="仿宋" w:hAnsi="仿宋" w:eastAsia="仿宋"/>
          <w:b/>
          <w:bCs/>
          <w:kern w:val="0"/>
          <w:sz w:val="32"/>
          <w:szCs w:val="32"/>
        </w:rPr>
      </w:pPr>
    </w:p>
    <w:p w14:paraId="7CF196DB">
      <w:pPr>
        <w:jc w:val="center"/>
        <w:rPr>
          <w:rFonts w:ascii="仿宋" w:hAnsi="仿宋" w:eastAsia="仿宋"/>
          <w:b/>
          <w:bCs/>
          <w:kern w:val="0"/>
          <w:sz w:val="32"/>
          <w:szCs w:val="32"/>
        </w:rPr>
      </w:pPr>
    </w:p>
    <w:p w14:paraId="1BA112B0">
      <w:pPr>
        <w:jc w:val="both"/>
        <w:rPr>
          <w:rFonts w:ascii="仿宋" w:hAnsi="仿宋" w:eastAsia="仿宋"/>
          <w:b/>
          <w:bCs/>
          <w:kern w:val="0"/>
          <w:sz w:val="32"/>
          <w:szCs w:val="32"/>
        </w:rPr>
      </w:pPr>
    </w:p>
    <w:p w14:paraId="515BF2AE">
      <w:pPr>
        <w:jc w:val="center"/>
        <w:rPr>
          <w:rFonts w:hint="eastAsia" w:ascii="仿宋" w:hAnsi="仿宋" w:eastAsia="仿宋" w:cs="仿宋"/>
          <w:b/>
          <w:bCs/>
          <w:kern w:val="0"/>
          <w:sz w:val="32"/>
          <w:szCs w:val="32"/>
          <w:lang w:val="en-US" w:eastAsia="zh-CN"/>
        </w:rPr>
      </w:pPr>
    </w:p>
    <w:p w14:paraId="5DBB40D6">
      <w:pPr>
        <w:jc w:val="center"/>
        <w:rPr>
          <w:rFonts w:hint="eastAsia" w:ascii="仿宋" w:hAnsi="仿宋" w:eastAsia="仿宋" w:cs="仿宋"/>
          <w:b/>
          <w:bCs/>
          <w:kern w:val="0"/>
          <w:sz w:val="32"/>
          <w:szCs w:val="32"/>
          <w:lang w:val="en-US" w:eastAsia="zh-CN"/>
        </w:rPr>
      </w:pPr>
    </w:p>
    <w:p w14:paraId="4AE83C11">
      <w:pPr>
        <w:pStyle w:val="2"/>
        <w:rPr>
          <w:rFonts w:hint="eastAsia" w:ascii="仿宋" w:hAnsi="仿宋" w:eastAsia="仿宋" w:cs="仿宋"/>
          <w:b/>
          <w:bCs/>
          <w:kern w:val="0"/>
          <w:sz w:val="32"/>
          <w:szCs w:val="32"/>
          <w:lang w:val="en-US" w:eastAsia="zh-CN"/>
        </w:rPr>
      </w:pPr>
    </w:p>
    <w:p w14:paraId="347BE458">
      <w:pPr>
        <w:pStyle w:val="2"/>
        <w:rPr>
          <w:rFonts w:hint="eastAsia" w:ascii="仿宋" w:hAnsi="仿宋" w:eastAsia="仿宋" w:cs="仿宋"/>
          <w:b/>
          <w:bCs/>
          <w:kern w:val="0"/>
          <w:sz w:val="32"/>
          <w:szCs w:val="32"/>
          <w:lang w:val="en-US" w:eastAsia="zh-CN"/>
        </w:rPr>
      </w:pPr>
    </w:p>
    <w:p w14:paraId="2B1B9145">
      <w:pPr>
        <w:jc w:val="center"/>
        <w:rPr>
          <w:rFonts w:hint="eastAsia" w:ascii="仿宋" w:hAnsi="仿宋" w:eastAsia="仿宋" w:cs="仿宋"/>
          <w:b/>
          <w:bCs/>
          <w:kern w:val="0"/>
          <w:sz w:val="32"/>
          <w:szCs w:val="32"/>
          <w:lang w:val="en-US" w:eastAsia="zh-CN"/>
        </w:rPr>
      </w:pPr>
    </w:p>
    <w:p w14:paraId="113B91C4">
      <w:pPr>
        <w:jc w:val="center"/>
        <w:rPr>
          <w:rFonts w:hint="eastAsia" w:ascii="仿宋" w:hAnsi="仿宋" w:eastAsia="仿宋" w:cs="仿宋"/>
          <w:b/>
          <w:bCs/>
          <w:kern w:val="0"/>
          <w:sz w:val="32"/>
          <w:szCs w:val="32"/>
          <w:lang w:val="en-US" w:eastAsia="zh-CN"/>
        </w:rPr>
      </w:pPr>
    </w:p>
    <w:p w14:paraId="14AA862C">
      <w:pPr>
        <w:jc w:val="center"/>
        <w:rPr>
          <w:rFonts w:hint="eastAsia" w:ascii="仿宋" w:hAnsi="仿宋" w:eastAsia="仿宋" w:cs="仿宋"/>
          <w:b/>
          <w:bCs/>
          <w:kern w:val="0"/>
          <w:sz w:val="32"/>
          <w:szCs w:val="32"/>
          <w:lang w:val="en-US" w:eastAsia="zh-CN"/>
        </w:rPr>
      </w:pPr>
    </w:p>
    <w:p w14:paraId="3B8B4E81">
      <w:pPr>
        <w:jc w:val="center"/>
        <w:rPr>
          <w:rFonts w:ascii="仿宋" w:hAnsi="仿宋" w:eastAsia="仿宋"/>
          <w:b/>
          <w:bCs/>
          <w:kern w:val="0"/>
          <w:sz w:val="32"/>
          <w:szCs w:val="32"/>
        </w:rPr>
      </w:pPr>
      <w:r>
        <w:rPr>
          <w:rFonts w:hint="eastAsia" w:ascii="仿宋" w:hAnsi="仿宋" w:eastAsia="仿宋" w:cs="仿宋"/>
          <w:b/>
          <w:bCs/>
          <w:kern w:val="0"/>
          <w:sz w:val="32"/>
          <w:szCs w:val="32"/>
          <w:lang w:val="en-US" w:eastAsia="zh-CN"/>
        </w:rPr>
        <w:t>二</w:t>
      </w:r>
      <w:r>
        <w:rPr>
          <w:rFonts w:hint="eastAsia" w:ascii="仿宋" w:hAnsi="仿宋" w:eastAsia="仿宋" w:cs="仿宋"/>
          <w:b/>
          <w:bCs/>
          <w:kern w:val="0"/>
          <w:sz w:val="32"/>
          <w:szCs w:val="32"/>
        </w:rPr>
        <w:t>、符合性审查资料</w:t>
      </w:r>
    </w:p>
    <w:p w14:paraId="2BF2EF27">
      <w:pPr>
        <w:jc w:val="center"/>
        <w:rPr>
          <w:rFonts w:ascii="仿宋" w:hAnsi="仿宋" w:eastAsia="仿宋"/>
          <w:b/>
          <w:bCs/>
          <w:kern w:val="0"/>
          <w:sz w:val="32"/>
          <w:szCs w:val="32"/>
        </w:rPr>
      </w:pPr>
    </w:p>
    <w:tbl>
      <w:tblPr>
        <w:tblStyle w:val="63"/>
        <w:tblW w:w="960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923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7ECBB8D">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序号</w:t>
            </w:r>
          </w:p>
        </w:tc>
        <w:tc>
          <w:tcPr>
            <w:tcW w:w="4991" w:type="dxa"/>
            <w:vAlign w:val="center"/>
          </w:tcPr>
          <w:p w14:paraId="2F584BB2">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实质性要求</w:t>
            </w:r>
          </w:p>
        </w:tc>
        <w:tc>
          <w:tcPr>
            <w:tcW w:w="2551" w:type="dxa"/>
            <w:vAlign w:val="center"/>
          </w:tcPr>
          <w:p w14:paraId="2934E2CE">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需要提供的符合性审查资料</w:t>
            </w:r>
          </w:p>
        </w:tc>
        <w:tc>
          <w:tcPr>
            <w:tcW w:w="1418" w:type="dxa"/>
            <w:vAlign w:val="center"/>
          </w:tcPr>
          <w:p w14:paraId="4AA9EEA2">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投标文件中的</w:t>
            </w:r>
          </w:p>
          <w:p w14:paraId="5EB80E9F">
            <w:pPr>
              <w:snapToGrid w:val="0"/>
              <w:spacing w:line="240" w:lineRule="atLeast"/>
              <w:jc w:val="center"/>
              <w:rPr>
                <w:rFonts w:ascii="仿宋" w:hAnsi="仿宋" w:eastAsia="仿宋"/>
                <w:b/>
                <w:bCs/>
                <w:sz w:val="24"/>
                <w:szCs w:val="24"/>
              </w:rPr>
            </w:pPr>
            <w:r>
              <w:rPr>
                <w:rFonts w:hint="eastAsia" w:ascii="仿宋" w:hAnsi="仿宋" w:eastAsia="仿宋" w:cs="仿宋"/>
                <w:b/>
                <w:bCs/>
                <w:sz w:val="24"/>
                <w:szCs w:val="24"/>
              </w:rPr>
              <w:t>页码位置</w:t>
            </w:r>
          </w:p>
        </w:tc>
      </w:tr>
      <w:tr w14:paraId="5EA3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BF2F5C3">
            <w:pPr>
              <w:rPr>
                <w:rFonts w:ascii="仿宋" w:hAnsi="仿宋" w:eastAsia="仿宋" w:cs="仿宋"/>
                <w:sz w:val="24"/>
                <w:szCs w:val="24"/>
              </w:rPr>
            </w:pPr>
            <w:r>
              <w:rPr>
                <w:rFonts w:ascii="仿宋" w:hAnsi="仿宋" w:eastAsia="仿宋" w:cs="仿宋"/>
                <w:sz w:val="24"/>
                <w:szCs w:val="24"/>
              </w:rPr>
              <w:t>1</w:t>
            </w:r>
          </w:p>
        </w:tc>
        <w:tc>
          <w:tcPr>
            <w:tcW w:w="4991" w:type="dxa"/>
            <w:vAlign w:val="top"/>
          </w:tcPr>
          <w:p w14:paraId="28911C67">
            <w:pPr>
              <w:spacing w:line="360" w:lineRule="auto"/>
              <w:rPr>
                <w:rFonts w:ascii="仿宋" w:hAnsi="仿宋" w:eastAsia="仿宋"/>
                <w:sz w:val="24"/>
                <w:szCs w:val="24"/>
              </w:rPr>
            </w:pPr>
            <w:r>
              <w:rPr>
                <w:rFonts w:hint="eastAsia" w:ascii="仿宋" w:hAnsi="仿宋" w:eastAsia="仿宋" w:cs="仿宋"/>
                <w:sz w:val="24"/>
                <w:szCs w:val="24"/>
              </w:rPr>
              <w:t>投标文件按照招标文件要求签署、盖章。</w:t>
            </w:r>
          </w:p>
        </w:tc>
        <w:tc>
          <w:tcPr>
            <w:tcW w:w="2551" w:type="dxa"/>
            <w:vAlign w:val="center"/>
          </w:tcPr>
          <w:p w14:paraId="34AC2D07">
            <w:pPr>
              <w:rPr>
                <w:rFonts w:ascii="仿宋" w:hAnsi="仿宋" w:eastAsia="仿宋"/>
                <w:sz w:val="24"/>
                <w:szCs w:val="24"/>
              </w:rPr>
            </w:pPr>
            <w:r>
              <w:rPr>
                <w:rFonts w:hint="eastAsia" w:ascii="仿宋" w:hAnsi="仿宋" w:eastAsia="仿宋" w:cs="仿宋"/>
                <w:sz w:val="24"/>
                <w:szCs w:val="24"/>
              </w:rPr>
              <w:t>需要使用电子签名或者签字盖章的投标文件的组成部分</w:t>
            </w:r>
          </w:p>
        </w:tc>
        <w:tc>
          <w:tcPr>
            <w:tcW w:w="1418" w:type="dxa"/>
            <w:vAlign w:val="top"/>
          </w:tcPr>
          <w:p w14:paraId="18237D3F">
            <w:pPr>
              <w:rPr>
                <w:rFonts w:ascii="仿宋" w:hAnsi="仿宋" w:eastAsia="仿宋"/>
                <w:sz w:val="24"/>
                <w:szCs w:val="24"/>
              </w:rPr>
            </w:pPr>
          </w:p>
          <w:p w14:paraId="5F0C0D12">
            <w:pPr>
              <w:rPr>
                <w:rFonts w:ascii="仿宋" w:hAnsi="仿宋" w:eastAsia="仿宋"/>
                <w:sz w:val="24"/>
                <w:szCs w:val="24"/>
              </w:rPr>
            </w:pPr>
            <w:r>
              <w:rPr>
                <w:rFonts w:hint="eastAsia" w:ascii="仿宋" w:hAnsi="仿宋" w:eastAsia="仿宋" w:cs="仿宋"/>
                <w:sz w:val="24"/>
                <w:szCs w:val="24"/>
              </w:rPr>
              <w:t>见投标文件</w:t>
            </w:r>
          </w:p>
          <w:p w14:paraId="6231A144">
            <w:pPr>
              <w:rPr>
                <w:rFonts w:ascii="仿宋" w:hAnsi="仿宋" w:eastAsia="仿宋"/>
              </w:rPr>
            </w:pPr>
            <w:r>
              <w:rPr>
                <w:rFonts w:hint="eastAsia" w:ascii="仿宋" w:hAnsi="仿宋" w:eastAsia="仿宋" w:cs="仿宋"/>
                <w:sz w:val="24"/>
                <w:szCs w:val="24"/>
              </w:rPr>
              <w:t>第</w:t>
            </w:r>
            <w:r>
              <w:rPr>
                <w:rFonts w:ascii="仿宋" w:hAnsi="仿宋" w:eastAsia="仿宋" w:cs="仿宋"/>
                <w:sz w:val="24"/>
                <w:szCs w:val="24"/>
                <w:u w:val="single"/>
              </w:rPr>
              <w:t xml:space="preserve">  </w:t>
            </w:r>
            <w:r>
              <w:rPr>
                <w:rFonts w:hint="eastAsia" w:ascii="仿宋" w:hAnsi="仿宋" w:eastAsia="仿宋" w:cs="仿宋"/>
                <w:sz w:val="24"/>
                <w:szCs w:val="24"/>
              </w:rPr>
              <w:t>页</w:t>
            </w:r>
          </w:p>
        </w:tc>
      </w:tr>
      <w:tr w14:paraId="0066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44B843B">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4991" w:type="dxa"/>
            <w:vAlign w:val="top"/>
          </w:tcPr>
          <w:p w14:paraId="20431083">
            <w:pPr>
              <w:spacing w:line="360" w:lineRule="auto"/>
              <w:rPr>
                <w:rFonts w:ascii="仿宋" w:hAnsi="仿宋" w:eastAsia="仿宋"/>
                <w:sz w:val="24"/>
                <w:szCs w:val="24"/>
              </w:rPr>
            </w:pPr>
            <w:r>
              <w:rPr>
                <w:rFonts w:hint="eastAsia" w:ascii="仿宋" w:hAnsi="仿宋" w:eastAsia="仿宋" w:cs="仿宋"/>
                <w:sz w:val="24"/>
                <w:szCs w:val="24"/>
              </w:rPr>
              <w:t>投标文件中承诺的投标有效期不少于招标文件中载明的投标有效期。</w:t>
            </w:r>
          </w:p>
        </w:tc>
        <w:tc>
          <w:tcPr>
            <w:tcW w:w="2551" w:type="dxa"/>
            <w:vAlign w:val="center"/>
          </w:tcPr>
          <w:p w14:paraId="690B7006">
            <w:pPr>
              <w:rPr>
                <w:rFonts w:ascii="仿宋" w:hAnsi="仿宋" w:eastAsia="仿宋"/>
                <w:sz w:val="24"/>
                <w:szCs w:val="24"/>
              </w:rPr>
            </w:pPr>
            <w:r>
              <w:rPr>
                <w:rFonts w:hint="eastAsia" w:ascii="仿宋" w:hAnsi="仿宋" w:eastAsia="仿宋" w:cs="仿宋"/>
                <w:sz w:val="24"/>
                <w:szCs w:val="24"/>
              </w:rPr>
              <w:t>投标</w:t>
            </w:r>
            <w:r>
              <w:rPr>
                <w:rFonts w:hint="eastAsia" w:ascii="仿宋" w:hAnsi="仿宋" w:eastAsia="仿宋" w:cs="仿宋"/>
                <w:sz w:val="24"/>
                <w:szCs w:val="24"/>
                <w:lang w:val="en-US" w:eastAsia="zh-CN"/>
              </w:rPr>
              <w:t>声明</w:t>
            </w:r>
            <w:r>
              <w:rPr>
                <w:rFonts w:hint="eastAsia" w:ascii="仿宋" w:hAnsi="仿宋" w:eastAsia="仿宋" w:cs="仿宋"/>
                <w:sz w:val="24"/>
                <w:szCs w:val="24"/>
              </w:rPr>
              <w:t>函</w:t>
            </w:r>
          </w:p>
        </w:tc>
        <w:tc>
          <w:tcPr>
            <w:tcW w:w="1418" w:type="dxa"/>
            <w:vAlign w:val="top"/>
          </w:tcPr>
          <w:p w14:paraId="0AB72720">
            <w:pPr>
              <w:rPr>
                <w:rFonts w:ascii="仿宋" w:hAnsi="仿宋" w:eastAsia="仿宋"/>
              </w:rPr>
            </w:pPr>
            <w:r>
              <w:rPr>
                <w:rFonts w:hint="eastAsia" w:ascii="仿宋" w:hAnsi="仿宋" w:eastAsia="仿宋" w:cs="仿宋"/>
                <w:sz w:val="24"/>
                <w:szCs w:val="24"/>
              </w:rPr>
              <w:t>见投标文件第</w:t>
            </w:r>
            <w:r>
              <w:rPr>
                <w:rFonts w:ascii="仿宋" w:hAnsi="仿宋" w:eastAsia="仿宋" w:cs="仿宋"/>
                <w:sz w:val="24"/>
                <w:szCs w:val="24"/>
                <w:u w:val="single"/>
              </w:rPr>
              <w:t xml:space="preserve">  </w:t>
            </w:r>
            <w:r>
              <w:rPr>
                <w:rFonts w:hint="eastAsia" w:ascii="仿宋" w:hAnsi="仿宋" w:eastAsia="仿宋" w:cs="仿宋"/>
                <w:sz w:val="24"/>
                <w:szCs w:val="24"/>
              </w:rPr>
              <w:t>页</w:t>
            </w:r>
          </w:p>
        </w:tc>
      </w:tr>
      <w:tr w14:paraId="6C6B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C59956B">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p>
        </w:tc>
        <w:tc>
          <w:tcPr>
            <w:tcW w:w="4991" w:type="dxa"/>
            <w:vAlign w:val="top"/>
          </w:tcPr>
          <w:p w14:paraId="172B02A2">
            <w:pPr>
              <w:spacing w:line="360" w:lineRule="auto"/>
              <w:rPr>
                <w:rFonts w:ascii="仿宋" w:hAnsi="仿宋" w:eastAsia="仿宋"/>
                <w:sz w:val="24"/>
                <w:szCs w:val="24"/>
              </w:rPr>
            </w:pPr>
            <w:r>
              <w:rPr>
                <w:rFonts w:hint="eastAsia" w:ascii="仿宋" w:hAnsi="仿宋" w:eastAsia="仿宋" w:cs="仿宋"/>
                <w:sz w:val="24"/>
                <w:szCs w:val="24"/>
              </w:rPr>
              <w:t>投标文件满足招标文件的其它实质性要求。</w:t>
            </w:r>
          </w:p>
        </w:tc>
        <w:tc>
          <w:tcPr>
            <w:tcW w:w="2551" w:type="dxa"/>
            <w:vAlign w:val="center"/>
          </w:tcPr>
          <w:p w14:paraId="2A87DCF2">
            <w:pPr>
              <w:rPr>
                <w:rFonts w:ascii="仿宋" w:hAnsi="仿宋" w:eastAsia="仿宋"/>
                <w:sz w:val="24"/>
                <w:szCs w:val="24"/>
              </w:rPr>
            </w:pPr>
            <w:r>
              <w:rPr>
                <w:rFonts w:hint="eastAsia" w:ascii="仿宋" w:hAnsi="仿宋" w:eastAsia="仿宋" w:cs="仿宋"/>
                <w:kern w:val="0"/>
                <w:sz w:val="24"/>
                <w:szCs w:val="24"/>
              </w:rPr>
              <w:t>招标文件其它实质性要求相应的材料（“▲”</w:t>
            </w:r>
            <w:r>
              <w:rPr>
                <w:rFonts w:ascii="仿宋" w:hAnsi="仿宋" w:eastAsia="仿宋" w:cs="仿宋"/>
                <w:kern w:val="0"/>
                <w:sz w:val="24"/>
                <w:szCs w:val="24"/>
              </w:rPr>
              <w:t xml:space="preserve"> </w:t>
            </w:r>
            <w:r>
              <w:rPr>
                <w:rFonts w:hint="eastAsia" w:ascii="仿宋" w:hAnsi="仿宋" w:eastAsia="仿宋" w:cs="仿宋"/>
                <w:kern w:val="0"/>
                <w:sz w:val="24"/>
                <w:szCs w:val="24"/>
              </w:rPr>
              <w:t>系指实质性要求条款，招标文件无其它实质性要求的，无需提供）</w:t>
            </w:r>
          </w:p>
        </w:tc>
        <w:tc>
          <w:tcPr>
            <w:tcW w:w="1418" w:type="dxa"/>
            <w:vAlign w:val="top"/>
          </w:tcPr>
          <w:p w14:paraId="3D54F80D">
            <w:pPr>
              <w:rPr>
                <w:rFonts w:ascii="仿宋" w:hAnsi="仿宋" w:eastAsia="仿宋"/>
              </w:rPr>
            </w:pPr>
            <w:r>
              <w:rPr>
                <w:rFonts w:hint="eastAsia" w:ascii="仿宋" w:hAnsi="仿宋" w:eastAsia="仿宋" w:cs="仿宋"/>
                <w:sz w:val="24"/>
                <w:szCs w:val="24"/>
              </w:rPr>
              <w:t>见投标文件第</w:t>
            </w:r>
            <w:r>
              <w:rPr>
                <w:rFonts w:ascii="仿宋" w:hAnsi="仿宋" w:eastAsia="仿宋" w:cs="仿宋"/>
                <w:sz w:val="24"/>
                <w:szCs w:val="24"/>
                <w:u w:val="single"/>
              </w:rPr>
              <w:t xml:space="preserve">  </w:t>
            </w:r>
            <w:r>
              <w:rPr>
                <w:rFonts w:hint="eastAsia" w:ascii="仿宋" w:hAnsi="仿宋" w:eastAsia="仿宋" w:cs="仿宋"/>
                <w:sz w:val="24"/>
                <w:szCs w:val="24"/>
              </w:rPr>
              <w:t>页</w:t>
            </w:r>
          </w:p>
        </w:tc>
      </w:tr>
    </w:tbl>
    <w:p w14:paraId="58AF0E07">
      <w:pPr>
        <w:jc w:val="center"/>
        <w:rPr>
          <w:rFonts w:ascii="仿宋" w:hAnsi="仿宋" w:eastAsia="仿宋"/>
          <w:b/>
          <w:bCs/>
          <w:kern w:val="0"/>
          <w:sz w:val="32"/>
          <w:szCs w:val="32"/>
        </w:rPr>
      </w:pPr>
    </w:p>
    <w:p w14:paraId="3DA6913C">
      <w:pPr>
        <w:jc w:val="center"/>
        <w:rPr>
          <w:rFonts w:ascii="仿宋" w:hAnsi="仿宋" w:eastAsia="仿宋" w:cs="仿宋"/>
          <w:b/>
          <w:bCs/>
          <w:kern w:val="0"/>
          <w:sz w:val="32"/>
          <w:szCs w:val="32"/>
        </w:rPr>
      </w:pPr>
      <w:r>
        <w:rPr>
          <w:rFonts w:ascii="仿宋" w:hAnsi="仿宋" w:eastAsia="仿宋" w:cs="仿宋"/>
          <w:b/>
          <w:bCs/>
          <w:kern w:val="0"/>
          <w:sz w:val="32"/>
          <w:szCs w:val="32"/>
        </w:rPr>
        <w:t xml:space="preserve">            </w:t>
      </w:r>
    </w:p>
    <w:p w14:paraId="211655F9">
      <w:pPr>
        <w:jc w:val="center"/>
        <w:rPr>
          <w:rFonts w:ascii="仿宋" w:hAnsi="仿宋" w:eastAsia="仿宋" w:cs="仿宋"/>
          <w:b/>
          <w:bCs/>
          <w:kern w:val="0"/>
          <w:sz w:val="32"/>
          <w:szCs w:val="32"/>
        </w:rPr>
      </w:pPr>
    </w:p>
    <w:p w14:paraId="7AEF22DF">
      <w:pPr>
        <w:jc w:val="center"/>
        <w:rPr>
          <w:rFonts w:ascii="仿宋" w:hAnsi="仿宋" w:eastAsia="仿宋" w:cs="仿宋"/>
          <w:b/>
          <w:bCs/>
          <w:kern w:val="0"/>
          <w:sz w:val="32"/>
          <w:szCs w:val="32"/>
        </w:rPr>
      </w:pPr>
    </w:p>
    <w:p w14:paraId="6A2DB161">
      <w:pPr>
        <w:jc w:val="center"/>
        <w:rPr>
          <w:rFonts w:ascii="仿宋" w:hAnsi="仿宋" w:eastAsia="仿宋" w:cs="仿宋"/>
          <w:b/>
          <w:bCs/>
          <w:kern w:val="0"/>
          <w:sz w:val="32"/>
          <w:szCs w:val="32"/>
        </w:rPr>
      </w:pPr>
    </w:p>
    <w:p w14:paraId="48E09782">
      <w:pPr>
        <w:jc w:val="center"/>
        <w:rPr>
          <w:rFonts w:ascii="仿宋" w:hAnsi="仿宋" w:eastAsia="仿宋" w:cs="仿宋"/>
          <w:b/>
          <w:bCs/>
          <w:kern w:val="0"/>
          <w:sz w:val="32"/>
          <w:szCs w:val="32"/>
        </w:rPr>
      </w:pPr>
    </w:p>
    <w:p w14:paraId="2D090EEA">
      <w:pPr>
        <w:jc w:val="center"/>
        <w:rPr>
          <w:rFonts w:ascii="仿宋" w:hAnsi="仿宋" w:eastAsia="仿宋" w:cs="仿宋"/>
          <w:b/>
          <w:bCs/>
          <w:kern w:val="0"/>
          <w:sz w:val="32"/>
          <w:szCs w:val="32"/>
        </w:rPr>
      </w:pPr>
    </w:p>
    <w:p w14:paraId="60FD5F79">
      <w:pPr>
        <w:jc w:val="center"/>
        <w:rPr>
          <w:rFonts w:ascii="仿宋" w:hAnsi="仿宋" w:eastAsia="仿宋" w:cs="仿宋"/>
          <w:b/>
          <w:bCs/>
          <w:kern w:val="0"/>
          <w:sz w:val="32"/>
          <w:szCs w:val="32"/>
        </w:rPr>
      </w:pPr>
    </w:p>
    <w:p w14:paraId="5FEC0FCA">
      <w:pPr>
        <w:jc w:val="center"/>
        <w:rPr>
          <w:rFonts w:ascii="仿宋" w:hAnsi="仿宋" w:eastAsia="仿宋" w:cs="仿宋"/>
          <w:b/>
          <w:bCs/>
          <w:kern w:val="0"/>
          <w:sz w:val="32"/>
          <w:szCs w:val="32"/>
        </w:rPr>
      </w:pPr>
    </w:p>
    <w:p w14:paraId="091EBEC1">
      <w:pPr>
        <w:jc w:val="center"/>
        <w:rPr>
          <w:rFonts w:ascii="仿宋" w:hAnsi="仿宋" w:eastAsia="仿宋" w:cs="仿宋"/>
          <w:b/>
          <w:bCs/>
          <w:kern w:val="0"/>
          <w:sz w:val="32"/>
          <w:szCs w:val="32"/>
        </w:rPr>
      </w:pPr>
    </w:p>
    <w:p w14:paraId="52440ABD">
      <w:pPr>
        <w:jc w:val="center"/>
        <w:rPr>
          <w:rFonts w:ascii="仿宋" w:hAnsi="仿宋" w:eastAsia="仿宋" w:cs="仿宋"/>
          <w:b/>
          <w:bCs/>
          <w:kern w:val="0"/>
          <w:sz w:val="32"/>
          <w:szCs w:val="32"/>
        </w:rPr>
      </w:pPr>
    </w:p>
    <w:p w14:paraId="18346780">
      <w:pPr>
        <w:jc w:val="center"/>
        <w:rPr>
          <w:rFonts w:ascii="仿宋" w:hAnsi="仿宋" w:eastAsia="仿宋" w:cs="仿宋"/>
          <w:b/>
          <w:bCs/>
          <w:kern w:val="0"/>
          <w:sz w:val="32"/>
          <w:szCs w:val="32"/>
        </w:rPr>
      </w:pPr>
    </w:p>
    <w:p w14:paraId="3A8747CA">
      <w:pPr>
        <w:jc w:val="center"/>
        <w:rPr>
          <w:rFonts w:ascii="仿宋" w:hAnsi="仿宋" w:eastAsia="仿宋" w:cs="仿宋"/>
          <w:b/>
          <w:bCs/>
          <w:kern w:val="0"/>
          <w:sz w:val="32"/>
          <w:szCs w:val="32"/>
        </w:rPr>
      </w:pPr>
    </w:p>
    <w:p w14:paraId="124492B9">
      <w:pPr>
        <w:pStyle w:val="2"/>
        <w:rPr>
          <w:rFonts w:ascii="仿宋" w:hAnsi="仿宋" w:eastAsia="仿宋" w:cs="仿宋"/>
          <w:b/>
          <w:bCs/>
          <w:kern w:val="0"/>
          <w:sz w:val="32"/>
          <w:szCs w:val="32"/>
        </w:rPr>
      </w:pPr>
    </w:p>
    <w:p w14:paraId="71460F67">
      <w:pPr>
        <w:pStyle w:val="2"/>
        <w:rPr>
          <w:rFonts w:ascii="仿宋" w:hAnsi="仿宋" w:eastAsia="仿宋" w:cs="仿宋"/>
          <w:b/>
          <w:bCs/>
          <w:kern w:val="0"/>
          <w:sz w:val="32"/>
          <w:szCs w:val="32"/>
        </w:rPr>
      </w:pPr>
    </w:p>
    <w:p w14:paraId="39CF28FF">
      <w:pPr>
        <w:pStyle w:val="2"/>
        <w:rPr>
          <w:rFonts w:ascii="仿宋" w:hAnsi="仿宋" w:eastAsia="仿宋" w:cs="仿宋"/>
          <w:b/>
          <w:bCs/>
          <w:kern w:val="0"/>
          <w:sz w:val="32"/>
          <w:szCs w:val="32"/>
        </w:rPr>
      </w:pPr>
    </w:p>
    <w:p w14:paraId="356A7B20">
      <w:pPr>
        <w:pStyle w:val="2"/>
        <w:rPr>
          <w:rFonts w:ascii="仿宋" w:hAnsi="仿宋" w:eastAsia="仿宋" w:cs="仿宋"/>
          <w:b/>
          <w:bCs/>
          <w:kern w:val="0"/>
          <w:sz w:val="32"/>
          <w:szCs w:val="32"/>
        </w:rPr>
      </w:pPr>
    </w:p>
    <w:p w14:paraId="2959730F">
      <w:pPr>
        <w:jc w:val="center"/>
        <w:rPr>
          <w:rFonts w:ascii="仿宋" w:hAnsi="仿宋" w:eastAsia="仿宋" w:cs="仿宋"/>
          <w:b/>
          <w:bCs/>
          <w:kern w:val="0"/>
          <w:sz w:val="32"/>
          <w:szCs w:val="32"/>
        </w:rPr>
      </w:pPr>
    </w:p>
    <w:p w14:paraId="62E78DE4">
      <w:pPr>
        <w:jc w:val="center"/>
        <w:rPr>
          <w:rFonts w:ascii="仿宋" w:hAnsi="仿宋" w:eastAsia="仿宋" w:cs="仿宋"/>
          <w:b/>
          <w:bCs/>
          <w:kern w:val="0"/>
          <w:sz w:val="32"/>
          <w:szCs w:val="32"/>
        </w:rPr>
      </w:pPr>
    </w:p>
    <w:p w14:paraId="403484BF">
      <w:pPr>
        <w:jc w:val="center"/>
        <w:rPr>
          <w:rFonts w:ascii="仿宋" w:hAnsi="仿宋" w:eastAsia="仿宋" w:cs="仿宋"/>
          <w:b/>
          <w:bCs/>
          <w:kern w:val="0"/>
          <w:sz w:val="32"/>
          <w:szCs w:val="32"/>
        </w:rPr>
      </w:pPr>
    </w:p>
    <w:p w14:paraId="5617D5BA">
      <w:pPr>
        <w:jc w:val="center"/>
        <w:rPr>
          <w:rFonts w:ascii="仿宋" w:hAnsi="仿宋" w:eastAsia="仿宋"/>
        </w:rPr>
      </w:pPr>
      <w:r>
        <w:rPr>
          <w:rFonts w:hint="eastAsia" w:ascii="仿宋" w:hAnsi="仿宋" w:eastAsia="仿宋" w:cs="仿宋"/>
          <w:b/>
          <w:bCs/>
          <w:kern w:val="0"/>
          <w:sz w:val="32"/>
          <w:szCs w:val="32"/>
          <w:lang w:val="en-US" w:eastAsia="zh-CN"/>
        </w:rPr>
        <w:t>三</w:t>
      </w:r>
      <w:r>
        <w:rPr>
          <w:rFonts w:hint="eastAsia" w:ascii="仿宋" w:hAnsi="仿宋" w:eastAsia="仿宋" w:cs="仿宋"/>
          <w:b/>
          <w:bCs/>
          <w:kern w:val="0"/>
          <w:sz w:val="32"/>
          <w:szCs w:val="32"/>
        </w:rPr>
        <w:t>、评标标准相应的商务技术资料</w:t>
      </w:r>
    </w:p>
    <w:p w14:paraId="382A4D10">
      <w:pPr>
        <w:snapToGrid w:val="0"/>
        <w:spacing w:line="360" w:lineRule="auto"/>
        <w:jc w:val="left"/>
        <w:rPr>
          <w:rFonts w:ascii="仿宋" w:hAnsi="仿宋" w:eastAsia="仿宋"/>
          <w:b/>
          <w:bCs/>
          <w:sz w:val="24"/>
          <w:szCs w:val="24"/>
        </w:rPr>
      </w:pPr>
      <w:r>
        <w:rPr>
          <w:rFonts w:hint="eastAsia" w:ascii="仿宋" w:hAnsi="仿宋" w:eastAsia="仿宋" w:cs="仿宋"/>
          <w:b/>
          <w:bCs/>
          <w:sz w:val="24"/>
          <w:szCs w:val="24"/>
        </w:rPr>
        <w:t>（按招标文件第四部分评标办法前附表中“投标文件中评标标准相应的商务技术资料目录”提供资料）</w:t>
      </w:r>
    </w:p>
    <w:p w14:paraId="3E6C896C">
      <w:pPr>
        <w:jc w:val="center"/>
        <w:rPr>
          <w:rFonts w:ascii="仿宋" w:hAnsi="仿宋" w:eastAsia="仿宋"/>
          <w:b/>
          <w:bCs/>
          <w:kern w:val="0"/>
          <w:sz w:val="32"/>
          <w:szCs w:val="32"/>
        </w:rPr>
      </w:pPr>
    </w:p>
    <w:p w14:paraId="653C8DEE">
      <w:pPr>
        <w:jc w:val="center"/>
        <w:rPr>
          <w:rFonts w:ascii="仿宋" w:hAnsi="仿宋" w:eastAsia="仿宋"/>
          <w:b/>
          <w:bCs/>
          <w:kern w:val="0"/>
          <w:sz w:val="32"/>
          <w:szCs w:val="32"/>
        </w:rPr>
      </w:pPr>
    </w:p>
    <w:p w14:paraId="6C0A90C5">
      <w:pPr>
        <w:jc w:val="center"/>
        <w:rPr>
          <w:rFonts w:ascii="仿宋" w:hAnsi="仿宋" w:eastAsia="仿宋"/>
          <w:b/>
          <w:bCs/>
          <w:kern w:val="0"/>
          <w:sz w:val="32"/>
          <w:szCs w:val="32"/>
        </w:rPr>
      </w:pPr>
    </w:p>
    <w:p w14:paraId="5B41387D">
      <w:pPr>
        <w:jc w:val="center"/>
        <w:rPr>
          <w:rFonts w:ascii="仿宋" w:hAnsi="仿宋" w:eastAsia="仿宋"/>
          <w:b/>
          <w:bCs/>
          <w:kern w:val="0"/>
          <w:sz w:val="32"/>
          <w:szCs w:val="32"/>
        </w:rPr>
      </w:pPr>
    </w:p>
    <w:p w14:paraId="541B93D5">
      <w:pPr>
        <w:jc w:val="center"/>
        <w:rPr>
          <w:rFonts w:ascii="仿宋" w:hAnsi="仿宋" w:eastAsia="仿宋"/>
          <w:b/>
          <w:bCs/>
          <w:kern w:val="0"/>
          <w:sz w:val="32"/>
          <w:szCs w:val="32"/>
        </w:rPr>
      </w:pPr>
    </w:p>
    <w:p w14:paraId="029F7F6E">
      <w:pPr>
        <w:jc w:val="center"/>
        <w:rPr>
          <w:rFonts w:ascii="仿宋" w:hAnsi="仿宋" w:eastAsia="仿宋"/>
          <w:b/>
          <w:bCs/>
          <w:kern w:val="0"/>
          <w:sz w:val="32"/>
          <w:szCs w:val="32"/>
        </w:rPr>
      </w:pPr>
    </w:p>
    <w:p w14:paraId="3191BFE6">
      <w:pPr>
        <w:jc w:val="center"/>
        <w:rPr>
          <w:rFonts w:ascii="仿宋" w:hAnsi="仿宋" w:eastAsia="仿宋"/>
          <w:b/>
          <w:bCs/>
          <w:kern w:val="0"/>
          <w:sz w:val="32"/>
          <w:szCs w:val="32"/>
        </w:rPr>
      </w:pPr>
    </w:p>
    <w:p w14:paraId="46D3F76B">
      <w:pPr>
        <w:jc w:val="center"/>
        <w:rPr>
          <w:rFonts w:ascii="仿宋" w:hAnsi="仿宋" w:eastAsia="仿宋"/>
          <w:b/>
          <w:bCs/>
          <w:kern w:val="0"/>
          <w:sz w:val="32"/>
          <w:szCs w:val="32"/>
        </w:rPr>
      </w:pPr>
    </w:p>
    <w:p w14:paraId="41272FF1">
      <w:pPr>
        <w:jc w:val="center"/>
        <w:rPr>
          <w:rFonts w:ascii="仿宋" w:hAnsi="仿宋" w:eastAsia="仿宋"/>
          <w:b/>
          <w:bCs/>
          <w:kern w:val="0"/>
          <w:sz w:val="32"/>
          <w:szCs w:val="32"/>
        </w:rPr>
      </w:pPr>
    </w:p>
    <w:p w14:paraId="24F6271C">
      <w:pPr>
        <w:jc w:val="center"/>
        <w:rPr>
          <w:rFonts w:ascii="仿宋" w:hAnsi="仿宋" w:eastAsia="仿宋"/>
          <w:b/>
          <w:bCs/>
          <w:kern w:val="0"/>
          <w:sz w:val="32"/>
          <w:szCs w:val="32"/>
        </w:rPr>
      </w:pPr>
    </w:p>
    <w:p w14:paraId="75826CF0">
      <w:pPr>
        <w:jc w:val="center"/>
        <w:rPr>
          <w:rFonts w:ascii="仿宋" w:hAnsi="仿宋" w:eastAsia="仿宋"/>
          <w:b/>
          <w:bCs/>
          <w:kern w:val="0"/>
          <w:sz w:val="32"/>
          <w:szCs w:val="32"/>
        </w:rPr>
      </w:pPr>
    </w:p>
    <w:p w14:paraId="73E68D16">
      <w:pPr>
        <w:jc w:val="center"/>
        <w:rPr>
          <w:rFonts w:ascii="仿宋" w:hAnsi="仿宋" w:eastAsia="仿宋"/>
          <w:b/>
          <w:bCs/>
          <w:kern w:val="0"/>
          <w:sz w:val="32"/>
          <w:szCs w:val="32"/>
        </w:rPr>
      </w:pPr>
    </w:p>
    <w:p w14:paraId="4B8D7186">
      <w:pPr>
        <w:jc w:val="center"/>
        <w:rPr>
          <w:rFonts w:ascii="仿宋" w:hAnsi="仿宋" w:eastAsia="仿宋"/>
          <w:b/>
          <w:bCs/>
          <w:kern w:val="0"/>
          <w:sz w:val="32"/>
          <w:szCs w:val="32"/>
        </w:rPr>
      </w:pPr>
    </w:p>
    <w:p w14:paraId="3FE58805">
      <w:pPr>
        <w:jc w:val="center"/>
        <w:rPr>
          <w:rFonts w:ascii="仿宋" w:hAnsi="仿宋" w:eastAsia="仿宋"/>
          <w:b/>
          <w:bCs/>
          <w:kern w:val="0"/>
          <w:sz w:val="32"/>
          <w:szCs w:val="32"/>
        </w:rPr>
      </w:pPr>
    </w:p>
    <w:p w14:paraId="7ECBF03E">
      <w:pPr>
        <w:jc w:val="center"/>
        <w:rPr>
          <w:rFonts w:ascii="仿宋" w:hAnsi="仿宋" w:eastAsia="仿宋"/>
          <w:b/>
          <w:bCs/>
          <w:kern w:val="0"/>
          <w:sz w:val="32"/>
          <w:szCs w:val="32"/>
        </w:rPr>
      </w:pPr>
    </w:p>
    <w:p w14:paraId="0216C7DA">
      <w:pPr>
        <w:jc w:val="center"/>
        <w:rPr>
          <w:rFonts w:ascii="仿宋" w:hAnsi="仿宋" w:eastAsia="仿宋"/>
          <w:b/>
          <w:bCs/>
          <w:kern w:val="0"/>
          <w:sz w:val="32"/>
          <w:szCs w:val="32"/>
        </w:rPr>
      </w:pPr>
    </w:p>
    <w:p w14:paraId="1B64C352">
      <w:pPr>
        <w:jc w:val="center"/>
        <w:rPr>
          <w:rFonts w:ascii="仿宋" w:hAnsi="仿宋" w:eastAsia="仿宋"/>
          <w:b/>
          <w:bCs/>
          <w:kern w:val="0"/>
          <w:sz w:val="32"/>
          <w:szCs w:val="32"/>
        </w:rPr>
      </w:pPr>
    </w:p>
    <w:p w14:paraId="16F7C610">
      <w:pPr>
        <w:jc w:val="center"/>
        <w:rPr>
          <w:rFonts w:ascii="仿宋" w:hAnsi="仿宋" w:eastAsia="仿宋"/>
          <w:b/>
          <w:bCs/>
          <w:kern w:val="0"/>
          <w:sz w:val="32"/>
          <w:szCs w:val="32"/>
        </w:rPr>
      </w:pPr>
    </w:p>
    <w:p w14:paraId="31151E39">
      <w:pPr>
        <w:jc w:val="both"/>
        <w:rPr>
          <w:rFonts w:ascii="仿宋" w:hAnsi="仿宋" w:eastAsia="仿宋"/>
          <w:b/>
          <w:bCs/>
          <w:kern w:val="0"/>
          <w:sz w:val="32"/>
          <w:szCs w:val="32"/>
        </w:rPr>
      </w:pPr>
    </w:p>
    <w:p w14:paraId="7639B530">
      <w:pPr>
        <w:pStyle w:val="3"/>
        <w:rPr>
          <w:rFonts w:ascii="仿宋" w:hAnsi="仿宋" w:eastAsia="仿宋"/>
          <w:b/>
          <w:bCs/>
          <w:kern w:val="0"/>
          <w:sz w:val="32"/>
          <w:szCs w:val="32"/>
        </w:rPr>
      </w:pPr>
    </w:p>
    <w:p w14:paraId="5DCE6C3B">
      <w:pPr>
        <w:pStyle w:val="2"/>
        <w:rPr>
          <w:rFonts w:ascii="仿宋" w:hAnsi="仿宋" w:eastAsia="仿宋"/>
          <w:b/>
          <w:bCs/>
          <w:kern w:val="0"/>
          <w:sz w:val="32"/>
          <w:szCs w:val="32"/>
        </w:rPr>
      </w:pPr>
    </w:p>
    <w:p w14:paraId="5F4FDE10">
      <w:pPr>
        <w:rPr>
          <w:rFonts w:ascii="仿宋" w:hAnsi="仿宋" w:eastAsia="仿宋"/>
          <w:b/>
          <w:bCs/>
          <w:kern w:val="0"/>
          <w:sz w:val="32"/>
          <w:szCs w:val="32"/>
        </w:rPr>
      </w:pPr>
    </w:p>
    <w:p w14:paraId="1AB5F35F">
      <w:pPr>
        <w:pStyle w:val="3"/>
      </w:pPr>
    </w:p>
    <w:p w14:paraId="66422BBD">
      <w:pPr>
        <w:jc w:val="center"/>
        <w:rPr>
          <w:rFonts w:ascii="仿宋" w:hAnsi="仿宋" w:eastAsia="仿宋"/>
          <w:b/>
          <w:bCs/>
          <w:kern w:val="0"/>
          <w:sz w:val="32"/>
          <w:szCs w:val="32"/>
        </w:rPr>
      </w:pPr>
    </w:p>
    <w:p w14:paraId="19F5A0C9">
      <w:pPr>
        <w:jc w:val="center"/>
        <w:rPr>
          <w:rFonts w:ascii="仿宋" w:hAnsi="仿宋" w:eastAsia="仿宋"/>
          <w:b/>
          <w:bCs/>
          <w:kern w:val="0"/>
          <w:sz w:val="32"/>
          <w:szCs w:val="32"/>
        </w:rPr>
      </w:pPr>
    </w:p>
    <w:p w14:paraId="3BA24013">
      <w:pPr>
        <w:jc w:val="center"/>
        <w:rPr>
          <w:rFonts w:ascii="仿宋" w:hAnsi="仿宋" w:eastAsia="仿宋"/>
          <w:b/>
          <w:bCs/>
          <w:kern w:val="0"/>
          <w:sz w:val="32"/>
          <w:szCs w:val="32"/>
        </w:rPr>
      </w:pPr>
    </w:p>
    <w:p w14:paraId="020D19A6">
      <w:pPr>
        <w:jc w:val="center"/>
        <w:rPr>
          <w:rFonts w:ascii="仿宋" w:hAnsi="仿宋" w:eastAsia="仿宋"/>
          <w:b/>
          <w:bCs/>
          <w:kern w:val="0"/>
          <w:sz w:val="32"/>
          <w:szCs w:val="32"/>
        </w:rPr>
      </w:pPr>
    </w:p>
    <w:p w14:paraId="599390EA">
      <w:pPr>
        <w:pStyle w:val="2"/>
      </w:pPr>
    </w:p>
    <w:p w14:paraId="013CC605">
      <w:pPr>
        <w:jc w:val="center"/>
        <w:rPr>
          <w:rFonts w:ascii="仿宋" w:hAnsi="仿宋" w:eastAsia="仿宋"/>
          <w:b/>
          <w:bCs/>
          <w:kern w:val="0"/>
          <w:sz w:val="32"/>
          <w:szCs w:val="32"/>
        </w:rPr>
      </w:pPr>
    </w:p>
    <w:p w14:paraId="1A06AB7D">
      <w:pPr>
        <w:jc w:val="center"/>
        <w:rPr>
          <w:rFonts w:ascii="仿宋" w:hAnsi="仿宋" w:eastAsia="仿宋"/>
          <w:b/>
          <w:bCs/>
          <w:kern w:val="0"/>
          <w:sz w:val="32"/>
          <w:szCs w:val="32"/>
        </w:rPr>
      </w:pPr>
      <w:r>
        <w:rPr>
          <w:rFonts w:hint="eastAsia" w:ascii="仿宋" w:hAnsi="仿宋" w:eastAsia="仿宋" w:cs="仿宋"/>
          <w:b/>
          <w:bCs/>
          <w:kern w:val="0"/>
          <w:sz w:val="32"/>
          <w:szCs w:val="32"/>
          <w:lang w:val="en-US" w:eastAsia="zh-CN"/>
        </w:rPr>
        <w:t>四</w:t>
      </w:r>
      <w:r>
        <w:rPr>
          <w:rFonts w:hint="eastAsia" w:ascii="仿宋" w:hAnsi="仿宋" w:eastAsia="仿宋" w:cs="仿宋"/>
          <w:b/>
          <w:bCs/>
          <w:kern w:val="0"/>
          <w:sz w:val="32"/>
          <w:szCs w:val="32"/>
        </w:rPr>
        <w:t>、商务技术偏离表</w:t>
      </w:r>
    </w:p>
    <w:tbl>
      <w:tblPr>
        <w:tblStyle w:val="63"/>
        <w:tblW w:w="94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503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5F5E31B7">
            <w:pPr>
              <w:jc w:val="center"/>
              <w:rPr>
                <w:rFonts w:ascii="仿宋" w:hAnsi="仿宋" w:eastAsia="仿宋"/>
                <w:b/>
                <w:bCs/>
                <w:sz w:val="24"/>
                <w:szCs w:val="24"/>
              </w:rPr>
            </w:pPr>
            <w:r>
              <w:rPr>
                <w:rFonts w:hint="eastAsia" w:ascii="仿宋" w:hAnsi="仿宋" w:eastAsia="仿宋" w:cs="仿宋"/>
                <w:b/>
                <w:bCs/>
                <w:sz w:val="24"/>
                <w:szCs w:val="24"/>
              </w:rPr>
              <w:t>序号</w:t>
            </w:r>
          </w:p>
        </w:tc>
        <w:tc>
          <w:tcPr>
            <w:tcW w:w="3683" w:type="dxa"/>
            <w:vAlign w:val="top"/>
          </w:tcPr>
          <w:p w14:paraId="536F51B1">
            <w:pPr>
              <w:jc w:val="center"/>
              <w:rPr>
                <w:rFonts w:ascii="仿宋" w:hAnsi="仿宋" w:eastAsia="仿宋"/>
                <w:b/>
                <w:bCs/>
                <w:sz w:val="24"/>
                <w:szCs w:val="24"/>
              </w:rPr>
            </w:pPr>
            <w:r>
              <w:rPr>
                <w:rFonts w:hint="eastAsia" w:ascii="仿宋" w:hAnsi="仿宋" w:eastAsia="仿宋" w:cs="仿宋"/>
                <w:b/>
                <w:bCs/>
                <w:sz w:val="24"/>
                <w:szCs w:val="24"/>
              </w:rPr>
              <w:t>招标文件章节及具体内容</w:t>
            </w:r>
          </w:p>
        </w:tc>
        <w:tc>
          <w:tcPr>
            <w:tcW w:w="3546" w:type="dxa"/>
            <w:vAlign w:val="top"/>
          </w:tcPr>
          <w:p w14:paraId="6FA823F8">
            <w:pPr>
              <w:jc w:val="center"/>
              <w:rPr>
                <w:rFonts w:ascii="仿宋" w:hAnsi="仿宋" w:eastAsia="仿宋"/>
                <w:b/>
                <w:bCs/>
                <w:sz w:val="24"/>
                <w:szCs w:val="24"/>
              </w:rPr>
            </w:pPr>
            <w:r>
              <w:rPr>
                <w:rFonts w:hint="eastAsia" w:ascii="仿宋" w:hAnsi="仿宋" w:eastAsia="仿宋" w:cs="仿宋"/>
                <w:b/>
                <w:bCs/>
                <w:sz w:val="24"/>
                <w:szCs w:val="24"/>
              </w:rPr>
              <w:t>投标文件章节及具体内容</w:t>
            </w:r>
          </w:p>
        </w:tc>
        <w:tc>
          <w:tcPr>
            <w:tcW w:w="1276" w:type="dxa"/>
            <w:vAlign w:val="top"/>
          </w:tcPr>
          <w:p w14:paraId="51F8D081">
            <w:pPr>
              <w:jc w:val="center"/>
              <w:rPr>
                <w:rFonts w:ascii="仿宋" w:hAnsi="仿宋" w:eastAsia="仿宋"/>
                <w:b/>
                <w:bCs/>
                <w:sz w:val="24"/>
                <w:szCs w:val="24"/>
              </w:rPr>
            </w:pPr>
            <w:r>
              <w:rPr>
                <w:rFonts w:hint="eastAsia" w:ascii="仿宋" w:hAnsi="仿宋" w:eastAsia="仿宋" w:cs="仿宋"/>
                <w:b/>
                <w:bCs/>
                <w:sz w:val="24"/>
                <w:szCs w:val="24"/>
              </w:rPr>
              <w:t>偏离说明</w:t>
            </w:r>
          </w:p>
        </w:tc>
      </w:tr>
      <w:tr w14:paraId="3100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764288E8">
            <w:pPr>
              <w:jc w:val="center"/>
              <w:rPr>
                <w:rFonts w:ascii="仿宋" w:hAnsi="仿宋" w:eastAsia="仿宋" w:cs="仿宋"/>
                <w:kern w:val="0"/>
                <w:sz w:val="24"/>
                <w:szCs w:val="24"/>
              </w:rPr>
            </w:pPr>
            <w:r>
              <w:rPr>
                <w:rFonts w:ascii="仿宋" w:hAnsi="仿宋" w:eastAsia="仿宋" w:cs="仿宋"/>
                <w:kern w:val="0"/>
                <w:sz w:val="24"/>
                <w:szCs w:val="24"/>
              </w:rPr>
              <w:t>1</w:t>
            </w:r>
          </w:p>
        </w:tc>
        <w:tc>
          <w:tcPr>
            <w:tcW w:w="3683" w:type="dxa"/>
            <w:vAlign w:val="top"/>
          </w:tcPr>
          <w:p w14:paraId="6D510E88">
            <w:pPr>
              <w:jc w:val="center"/>
              <w:rPr>
                <w:rFonts w:ascii="仿宋" w:hAnsi="仿宋" w:eastAsia="仿宋"/>
                <w:b/>
                <w:bCs/>
                <w:kern w:val="0"/>
                <w:sz w:val="32"/>
                <w:szCs w:val="32"/>
              </w:rPr>
            </w:pPr>
          </w:p>
        </w:tc>
        <w:tc>
          <w:tcPr>
            <w:tcW w:w="3546" w:type="dxa"/>
            <w:vAlign w:val="top"/>
          </w:tcPr>
          <w:p w14:paraId="06125D86">
            <w:pPr>
              <w:jc w:val="center"/>
              <w:rPr>
                <w:rFonts w:ascii="仿宋" w:hAnsi="仿宋" w:eastAsia="仿宋"/>
                <w:b/>
                <w:bCs/>
                <w:kern w:val="0"/>
                <w:sz w:val="32"/>
                <w:szCs w:val="32"/>
              </w:rPr>
            </w:pPr>
          </w:p>
        </w:tc>
        <w:tc>
          <w:tcPr>
            <w:tcW w:w="1276" w:type="dxa"/>
            <w:vAlign w:val="top"/>
          </w:tcPr>
          <w:p w14:paraId="0774AEFC">
            <w:pPr>
              <w:jc w:val="center"/>
              <w:rPr>
                <w:rFonts w:ascii="仿宋" w:hAnsi="仿宋" w:eastAsia="仿宋"/>
                <w:b/>
                <w:bCs/>
                <w:kern w:val="0"/>
                <w:sz w:val="32"/>
                <w:szCs w:val="32"/>
              </w:rPr>
            </w:pPr>
          </w:p>
        </w:tc>
      </w:tr>
      <w:tr w14:paraId="1014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88F0EAA">
            <w:pPr>
              <w:jc w:val="center"/>
              <w:rPr>
                <w:rFonts w:ascii="仿宋" w:hAnsi="仿宋" w:eastAsia="仿宋" w:cs="仿宋"/>
                <w:kern w:val="0"/>
                <w:sz w:val="24"/>
                <w:szCs w:val="24"/>
              </w:rPr>
            </w:pPr>
            <w:r>
              <w:rPr>
                <w:rFonts w:ascii="仿宋" w:hAnsi="仿宋" w:eastAsia="仿宋" w:cs="仿宋"/>
                <w:kern w:val="0"/>
                <w:sz w:val="24"/>
                <w:szCs w:val="24"/>
              </w:rPr>
              <w:t>2</w:t>
            </w:r>
          </w:p>
        </w:tc>
        <w:tc>
          <w:tcPr>
            <w:tcW w:w="3683" w:type="dxa"/>
            <w:vAlign w:val="top"/>
          </w:tcPr>
          <w:p w14:paraId="09DB2BB7">
            <w:pPr>
              <w:jc w:val="center"/>
              <w:rPr>
                <w:rFonts w:ascii="仿宋" w:hAnsi="仿宋" w:eastAsia="仿宋"/>
                <w:b/>
                <w:bCs/>
                <w:kern w:val="0"/>
                <w:sz w:val="32"/>
                <w:szCs w:val="32"/>
              </w:rPr>
            </w:pPr>
          </w:p>
        </w:tc>
        <w:tc>
          <w:tcPr>
            <w:tcW w:w="3546" w:type="dxa"/>
            <w:vAlign w:val="top"/>
          </w:tcPr>
          <w:p w14:paraId="1C6F1083">
            <w:pPr>
              <w:jc w:val="center"/>
              <w:rPr>
                <w:rFonts w:ascii="仿宋" w:hAnsi="仿宋" w:eastAsia="仿宋"/>
                <w:b/>
                <w:bCs/>
                <w:kern w:val="0"/>
                <w:sz w:val="32"/>
                <w:szCs w:val="32"/>
              </w:rPr>
            </w:pPr>
          </w:p>
        </w:tc>
        <w:tc>
          <w:tcPr>
            <w:tcW w:w="1276" w:type="dxa"/>
            <w:vAlign w:val="top"/>
          </w:tcPr>
          <w:p w14:paraId="6E424331">
            <w:pPr>
              <w:jc w:val="center"/>
              <w:rPr>
                <w:rFonts w:ascii="仿宋" w:hAnsi="仿宋" w:eastAsia="仿宋"/>
                <w:b/>
                <w:bCs/>
                <w:kern w:val="0"/>
                <w:sz w:val="32"/>
                <w:szCs w:val="32"/>
              </w:rPr>
            </w:pPr>
          </w:p>
        </w:tc>
      </w:tr>
      <w:tr w14:paraId="0D3B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384CFDB4">
            <w:pPr>
              <w:jc w:val="center"/>
              <w:rPr>
                <w:rFonts w:ascii="仿宋" w:hAnsi="仿宋" w:eastAsia="仿宋"/>
                <w:kern w:val="0"/>
                <w:sz w:val="24"/>
                <w:szCs w:val="24"/>
              </w:rPr>
            </w:pPr>
            <w:r>
              <w:rPr>
                <w:rFonts w:hint="eastAsia" w:ascii="仿宋" w:hAnsi="仿宋" w:eastAsia="仿宋" w:cs="仿宋"/>
                <w:kern w:val="0"/>
                <w:sz w:val="24"/>
                <w:szCs w:val="24"/>
              </w:rPr>
              <w:t>……</w:t>
            </w:r>
          </w:p>
        </w:tc>
        <w:tc>
          <w:tcPr>
            <w:tcW w:w="3683" w:type="dxa"/>
            <w:vAlign w:val="top"/>
          </w:tcPr>
          <w:p w14:paraId="432B36CD">
            <w:pPr>
              <w:jc w:val="center"/>
              <w:rPr>
                <w:rFonts w:ascii="仿宋" w:hAnsi="仿宋" w:eastAsia="仿宋"/>
                <w:b/>
                <w:bCs/>
                <w:kern w:val="0"/>
                <w:sz w:val="32"/>
                <w:szCs w:val="32"/>
              </w:rPr>
            </w:pPr>
          </w:p>
        </w:tc>
        <w:tc>
          <w:tcPr>
            <w:tcW w:w="3546" w:type="dxa"/>
            <w:vAlign w:val="top"/>
          </w:tcPr>
          <w:p w14:paraId="0A57CC16">
            <w:pPr>
              <w:jc w:val="center"/>
              <w:rPr>
                <w:rFonts w:ascii="仿宋" w:hAnsi="仿宋" w:eastAsia="仿宋"/>
                <w:b/>
                <w:bCs/>
                <w:kern w:val="0"/>
                <w:sz w:val="32"/>
                <w:szCs w:val="32"/>
              </w:rPr>
            </w:pPr>
          </w:p>
        </w:tc>
        <w:tc>
          <w:tcPr>
            <w:tcW w:w="1276" w:type="dxa"/>
            <w:vAlign w:val="top"/>
          </w:tcPr>
          <w:p w14:paraId="777F1C28">
            <w:pPr>
              <w:jc w:val="center"/>
              <w:rPr>
                <w:rFonts w:ascii="仿宋" w:hAnsi="仿宋" w:eastAsia="仿宋"/>
                <w:b/>
                <w:bCs/>
                <w:kern w:val="0"/>
                <w:sz w:val="32"/>
                <w:szCs w:val="32"/>
              </w:rPr>
            </w:pPr>
          </w:p>
        </w:tc>
      </w:tr>
    </w:tbl>
    <w:p w14:paraId="41A773DB">
      <w:pPr>
        <w:jc w:val="left"/>
        <w:rPr>
          <w:rFonts w:ascii="仿宋" w:hAnsi="仿宋" w:eastAsia="仿宋"/>
          <w:kern w:val="0"/>
          <w:sz w:val="24"/>
          <w:szCs w:val="24"/>
        </w:rPr>
      </w:pPr>
      <w:r>
        <w:rPr>
          <w:rFonts w:hint="eastAsia" w:ascii="仿宋" w:hAnsi="仿宋" w:eastAsia="仿宋" w:cs="仿宋"/>
          <w:kern w:val="0"/>
          <w:sz w:val="24"/>
          <w:szCs w:val="24"/>
        </w:rPr>
        <w:t>投标人保证：除商务技术偏离表列出的偏离外，投标人响应招标文件的全部要求</w:t>
      </w:r>
    </w:p>
    <w:p w14:paraId="3230D7A9">
      <w:pPr>
        <w:jc w:val="center"/>
        <w:rPr>
          <w:rFonts w:ascii="仿宋" w:hAnsi="仿宋" w:eastAsia="仿宋"/>
          <w:b/>
          <w:bCs/>
          <w:kern w:val="0"/>
          <w:sz w:val="32"/>
          <w:szCs w:val="32"/>
        </w:rPr>
      </w:pPr>
    </w:p>
    <w:p w14:paraId="717999C6">
      <w:pPr>
        <w:jc w:val="center"/>
        <w:rPr>
          <w:rFonts w:ascii="仿宋" w:hAnsi="仿宋" w:eastAsia="仿宋"/>
          <w:b/>
          <w:bCs/>
          <w:kern w:val="0"/>
          <w:sz w:val="32"/>
          <w:szCs w:val="32"/>
        </w:rPr>
      </w:pPr>
    </w:p>
    <w:p w14:paraId="6FDAD502">
      <w:pPr>
        <w:jc w:val="center"/>
        <w:rPr>
          <w:rFonts w:ascii="仿宋" w:hAnsi="仿宋" w:eastAsia="仿宋"/>
          <w:b/>
          <w:bCs/>
          <w:kern w:val="0"/>
          <w:sz w:val="32"/>
          <w:szCs w:val="32"/>
        </w:rPr>
      </w:pPr>
    </w:p>
    <w:p w14:paraId="39DBBBAB">
      <w:pPr>
        <w:jc w:val="center"/>
        <w:rPr>
          <w:rFonts w:ascii="仿宋" w:hAnsi="仿宋" w:eastAsia="仿宋"/>
          <w:b/>
          <w:bCs/>
          <w:kern w:val="0"/>
          <w:sz w:val="32"/>
          <w:szCs w:val="32"/>
        </w:rPr>
      </w:pPr>
    </w:p>
    <w:p w14:paraId="2381BAEB">
      <w:pPr>
        <w:jc w:val="center"/>
        <w:rPr>
          <w:rFonts w:ascii="仿宋" w:hAnsi="仿宋" w:eastAsia="仿宋"/>
          <w:b/>
          <w:bCs/>
          <w:kern w:val="0"/>
          <w:sz w:val="32"/>
          <w:szCs w:val="32"/>
        </w:rPr>
      </w:pPr>
    </w:p>
    <w:p w14:paraId="6FC1254C">
      <w:pPr>
        <w:jc w:val="center"/>
        <w:rPr>
          <w:rFonts w:ascii="仿宋" w:hAnsi="仿宋" w:eastAsia="仿宋"/>
          <w:b/>
          <w:bCs/>
          <w:kern w:val="0"/>
          <w:sz w:val="32"/>
          <w:szCs w:val="32"/>
        </w:rPr>
      </w:pPr>
    </w:p>
    <w:p w14:paraId="68100487">
      <w:pPr>
        <w:jc w:val="center"/>
        <w:rPr>
          <w:rFonts w:ascii="仿宋" w:hAnsi="仿宋" w:eastAsia="仿宋"/>
          <w:b/>
          <w:bCs/>
          <w:kern w:val="0"/>
          <w:sz w:val="32"/>
          <w:szCs w:val="32"/>
        </w:rPr>
      </w:pPr>
    </w:p>
    <w:p w14:paraId="41B8FCF8">
      <w:pPr>
        <w:jc w:val="center"/>
        <w:rPr>
          <w:rFonts w:ascii="仿宋" w:hAnsi="仿宋" w:eastAsia="仿宋"/>
          <w:b/>
          <w:bCs/>
          <w:kern w:val="0"/>
          <w:sz w:val="32"/>
          <w:szCs w:val="32"/>
        </w:rPr>
      </w:pPr>
    </w:p>
    <w:p w14:paraId="5C9FF691">
      <w:pPr>
        <w:jc w:val="center"/>
        <w:rPr>
          <w:rFonts w:ascii="仿宋" w:hAnsi="仿宋" w:eastAsia="仿宋"/>
          <w:b/>
          <w:bCs/>
          <w:kern w:val="0"/>
          <w:sz w:val="32"/>
          <w:szCs w:val="32"/>
        </w:rPr>
      </w:pPr>
    </w:p>
    <w:p w14:paraId="026710FB">
      <w:pPr>
        <w:jc w:val="center"/>
        <w:rPr>
          <w:rFonts w:ascii="仿宋" w:hAnsi="仿宋" w:eastAsia="仿宋"/>
          <w:b/>
          <w:bCs/>
          <w:kern w:val="0"/>
          <w:sz w:val="32"/>
          <w:szCs w:val="32"/>
        </w:rPr>
      </w:pPr>
    </w:p>
    <w:p w14:paraId="64B2C1A4">
      <w:pPr>
        <w:jc w:val="center"/>
        <w:rPr>
          <w:rFonts w:ascii="仿宋" w:hAnsi="仿宋" w:eastAsia="仿宋"/>
          <w:b/>
          <w:bCs/>
          <w:kern w:val="0"/>
          <w:sz w:val="32"/>
          <w:szCs w:val="32"/>
        </w:rPr>
      </w:pPr>
    </w:p>
    <w:p w14:paraId="1CE72F7D">
      <w:pPr>
        <w:jc w:val="center"/>
        <w:rPr>
          <w:rFonts w:ascii="仿宋" w:hAnsi="仿宋" w:eastAsia="仿宋"/>
          <w:b/>
          <w:bCs/>
          <w:kern w:val="0"/>
          <w:sz w:val="32"/>
          <w:szCs w:val="32"/>
        </w:rPr>
      </w:pPr>
    </w:p>
    <w:p w14:paraId="62F64D19">
      <w:pPr>
        <w:ind w:firstLine="2891" w:firstLineChars="900"/>
        <w:rPr>
          <w:rFonts w:ascii="仿宋" w:hAnsi="仿宋" w:eastAsia="仿宋"/>
          <w:b/>
          <w:bCs/>
          <w:sz w:val="32"/>
          <w:szCs w:val="32"/>
        </w:rPr>
      </w:pPr>
    </w:p>
    <w:p w14:paraId="60156A1C">
      <w:pPr>
        <w:ind w:firstLine="2891" w:firstLineChars="900"/>
        <w:rPr>
          <w:rFonts w:ascii="仿宋" w:hAnsi="仿宋" w:eastAsia="仿宋"/>
          <w:b/>
          <w:bCs/>
          <w:sz w:val="32"/>
          <w:szCs w:val="32"/>
        </w:rPr>
      </w:pPr>
    </w:p>
    <w:p w14:paraId="171E0289">
      <w:pPr>
        <w:ind w:firstLine="2891" w:firstLineChars="900"/>
        <w:rPr>
          <w:rFonts w:ascii="仿宋" w:hAnsi="仿宋" w:eastAsia="仿宋"/>
          <w:b/>
          <w:bCs/>
          <w:sz w:val="32"/>
          <w:szCs w:val="32"/>
        </w:rPr>
      </w:pPr>
    </w:p>
    <w:p w14:paraId="028D3ED4">
      <w:pPr>
        <w:ind w:firstLine="2891" w:firstLineChars="900"/>
        <w:rPr>
          <w:rFonts w:ascii="仿宋" w:hAnsi="仿宋" w:eastAsia="仿宋"/>
          <w:b/>
          <w:bCs/>
          <w:sz w:val="32"/>
          <w:szCs w:val="32"/>
        </w:rPr>
      </w:pPr>
    </w:p>
    <w:p w14:paraId="62F554F7">
      <w:pPr>
        <w:ind w:firstLine="2891" w:firstLineChars="900"/>
        <w:rPr>
          <w:rFonts w:ascii="仿宋" w:hAnsi="仿宋" w:eastAsia="仿宋"/>
          <w:b/>
          <w:bCs/>
          <w:sz w:val="32"/>
          <w:szCs w:val="32"/>
        </w:rPr>
      </w:pPr>
    </w:p>
    <w:p w14:paraId="3C711244">
      <w:pPr>
        <w:ind w:firstLine="2891" w:firstLineChars="900"/>
        <w:rPr>
          <w:rFonts w:ascii="仿宋" w:hAnsi="仿宋" w:eastAsia="仿宋"/>
          <w:b/>
          <w:bCs/>
          <w:sz w:val="32"/>
          <w:szCs w:val="32"/>
        </w:rPr>
      </w:pPr>
    </w:p>
    <w:p w14:paraId="16818329">
      <w:pPr>
        <w:ind w:firstLine="2891" w:firstLineChars="900"/>
        <w:rPr>
          <w:rFonts w:ascii="仿宋" w:hAnsi="仿宋" w:eastAsia="仿宋"/>
          <w:b/>
          <w:bCs/>
          <w:kern w:val="0"/>
          <w:sz w:val="32"/>
          <w:szCs w:val="32"/>
        </w:rPr>
      </w:pPr>
    </w:p>
    <w:p w14:paraId="5057541A">
      <w:pPr>
        <w:ind w:firstLine="2891" w:firstLineChars="900"/>
        <w:rPr>
          <w:rFonts w:ascii="仿宋" w:hAnsi="仿宋" w:eastAsia="仿宋"/>
          <w:b/>
          <w:bCs/>
          <w:kern w:val="0"/>
          <w:sz w:val="32"/>
          <w:szCs w:val="32"/>
        </w:rPr>
      </w:pPr>
    </w:p>
    <w:p w14:paraId="64DC00D7">
      <w:pPr>
        <w:ind w:firstLine="2891" w:firstLineChars="900"/>
        <w:rPr>
          <w:rFonts w:ascii="仿宋" w:hAnsi="仿宋" w:eastAsia="仿宋"/>
          <w:b/>
          <w:bCs/>
          <w:kern w:val="0"/>
          <w:sz w:val="32"/>
          <w:szCs w:val="32"/>
        </w:rPr>
      </w:pPr>
    </w:p>
    <w:p w14:paraId="4907BB8E">
      <w:pPr>
        <w:ind w:firstLine="2891" w:firstLineChars="900"/>
        <w:rPr>
          <w:rFonts w:ascii="仿宋" w:hAnsi="仿宋" w:eastAsia="仿宋"/>
          <w:b/>
          <w:bCs/>
          <w:kern w:val="0"/>
          <w:sz w:val="32"/>
          <w:szCs w:val="32"/>
        </w:rPr>
      </w:pPr>
    </w:p>
    <w:p w14:paraId="254D33A1">
      <w:pPr>
        <w:rPr>
          <w:rFonts w:ascii="仿宋" w:hAnsi="仿宋" w:eastAsia="仿宋"/>
          <w:b/>
          <w:bCs/>
          <w:kern w:val="0"/>
          <w:sz w:val="32"/>
          <w:szCs w:val="32"/>
        </w:rPr>
      </w:pPr>
    </w:p>
    <w:p w14:paraId="15D1C6D8">
      <w:pPr>
        <w:ind w:firstLine="2891" w:firstLineChars="900"/>
        <w:rPr>
          <w:rFonts w:ascii="仿宋" w:hAnsi="仿宋" w:eastAsia="仿宋"/>
          <w:b/>
          <w:bCs/>
          <w:kern w:val="0"/>
          <w:sz w:val="32"/>
          <w:szCs w:val="32"/>
        </w:rPr>
      </w:pPr>
    </w:p>
    <w:p w14:paraId="4CA29819">
      <w:pPr>
        <w:ind w:firstLine="1911" w:firstLineChars="595"/>
        <w:rPr>
          <w:rFonts w:ascii="仿宋" w:hAnsi="仿宋" w:eastAsia="仿宋"/>
          <w:b/>
          <w:bCs/>
          <w:kern w:val="0"/>
          <w:sz w:val="32"/>
          <w:szCs w:val="32"/>
        </w:rPr>
      </w:pPr>
      <w:r>
        <w:rPr>
          <w:rFonts w:hint="eastAsia" w:ascii="仿宋" w:hAnsi="仿宋" w:eastAsia="仿宋" w:cs="仿宋"/>
          <w:b/>
          <w:bCs/>
          <w:kern w:val="0"/>
          <w:sz w:val="32"/>
          <w:szCs w:val="32"/>
          <w:lang w:val="en-US" w:eastAsia="zh-CN"/>
        </w:rPr>
        <w:t>五</w:t>
      </w:r>
      <w:r>
        <w:rPr>
          <w:rFonts w:hint="eastAsia" w:ascii="仿宋" w:hAnsi="仿宋" w:eastAsia="仿宋" w:cs="仿宋"/>
          <w:b/>
          <w:bCs/>
          <w:kern w:val="0"/>
          <w:sz w:val="32"/>
          <w:szCs w:val="32"/>
        </w:rPr>
        <w:t>、</w:t>
      </w:r>
      <w:r>
        <w:rPr>
          <w:rFonts w:hint="eastAsia" w:ascii="仿宋" w:hAnsi="仿宋" w:eastAsia="仿宋" w:cs="仿宋"/>
          <w:b/>
          <w:bCs/>
          <w:kern w:val="0"/>
          <w:sz w:val="32"/>
          <w:szCs w:val="32"/>
          <w:lang w:val="zh-CN"/>
        </w:rPr>
        <w:t>采购供应商廉洁自律承诺书</w:t>
      </w:r>
    </w:p>
    <w:p w14:paraId="485006C9">
      <w:pPr>
        <w:snapToGrid w:val="0"/>
        <w:spacing w:line="360" w:lineRule="auto"/>
        <w:rPr>
          <w:rFonts w:ascii="仿宋" w:hAnsi="仿宋" w:eastAsia="仿宋"/>
          <w:sz w:val="24"/>
          <w:szCs w:val="24"/>
        </w:rPr>
      </w:pPr>
    </w:p>
    <w:p w14:paraId="6448640D">
      <w:pPr>
        <w:snapToGrid w:val="0"/>
        <w:spacing w:line="360" w:lineRule="auto"/>
        <w:rPr>
          <w:rFonts w:ascii="仿宋" w:hAnsi="仿宋" w:eastAsia="仿宋"/>
          <w:kern w:val="0"/>
          <w:sz w:val="24"/>
          <w:szCs w:val="24"/>
        </w:rPr>
      </w:pPr>
      <w:r>
        <w:rPr>
          <w:rFonts w:hint="eastAsia" w:ascii="仿宋" w:hAnsi="仿宋" w:eastAsia="仿宋" w:cs="仿宋"/>
          <w:sz w:val="24"/>
          <w:szCs w:val="24"/>
        </w:rPr>
        <w:t>（采购人）、（采购代理机构）</w:t>
      </w:r>
      <w:r>
        <w:rPr>
          <w:rFonts w:hint="eastAsia" w:ascii="仿宋" w:hAnsi="仿宋" w:eastAsia="仿宋" w:cs="仿宋"/>
          <w:kern w:val="0"/>
          <w:sz w:val="24"/>
          <w:szCs w:val="24"/>
          <w:lang w:val="zh-CN"/>
        </w:rPr>
        <w:t>：</w:t>
      </w:r>
    </w:p>
    <w:p w14:paraId="75800D37">
      <w:pPr>
        <w:autoSpaceDE w:val="0"/>
        <w:autoSpaceDN w:val="0"/>
        <w:spacing w:line="360" w:lineRule="auto"/>
        <w:ind w:left="2" w:leftChars="1" w:firstLine="480" w:firstLineChars="200"/>
        <w:jc w:val="left"/>
        <w:rPr>
          <w:rFonts w:ascii="仿宋" w:hAnsi="仿宋" w:eastAsia="仿宋"/>
          <w:kern w:val="0"/>
          <w:sz w:val="24"/>
          <w:szCs w:val="24"/>
          <w:lang w:val="zh-CN"/>
        </w:rPr>
      </w:pPr>
      <w:r>
        <w:rPr>
          <w:rFonts w:hint="eastAsia" w:ascii="仿宋" w:hAnsi="仿宋" w:eastAsia="仿宋" w:cs="仿宋"/>
          <w:kern w:val="0"/>
          <w:sz w:val="24"/>
          <w:szCs w:val="24"/>
          <w:lang w:val="zh-CN"/>
        </w:rPr>
        <w:t>我单位响应你</w:t>
      </w:r>
      <w:r>
        <w:rPr>
          <w:rFonts w:hint="eastAsia" w:ascii="仿宋" w:hAnsi="仿宋" w:eastAsia="仿宋" w:cs="仿宋"/>
          <w:sz w:val="24"/>
          <w:szCs w:val="24"/>
        </w:rPr>
        <w:t>单位</w:t>
      </w:r>
      <w:r>
        <w:rPr>
          <w:rFonts w:hint="eastAsia" w:ascii="仿宋" w:hAnsi="仿宋" w:eastAsia="仿宋" w:cs="仿宋"/>
          <w:kern w:val="0"/>
          <w:sz w:val="24"/>
          <w:szCs w:val="24"/>
          <w:lang w:val="zh-CN"/>
        </w:rPr>
        <w:t>项目招标要求参加投标。在这次投标过程中和中标后，我们将严格遵守国家法律法规要求，并郑重承诺：</w:t>
      </w:r>
    </w:p>
    <w:p w14:paraId="1E97849D">
      <w:pPr>
        <w:autoSpaceDE w:val="0"/>
        <w:autoSpaceDN w:val="0"/>
        <w:spacing w:line="360" w:lineRule="auto"/>
        <w:ind w:left="2" w:leftChars="1" w:firstLine="480"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一、不向项目有关人员及部门赠送礼金礼物、有价证券、回扣以及中介费、介绍费、咨询费等好处费；</w:t>
      </w:r>
      <w:r>
        <w:rPr>
          <w:rFonts w:ascii="仿宋" w:hAnsi="仿宋" w:eastAsia="仿宋" w:cs="仿宋"/>
          <w:kern w:val="0"/>
          <w:sz w:val="24"/>
          <w:szCs w:val="24"/>
          <w:lang w:val="zh-CN"/>
        </w:rPr>
        <w:t xml:space="preserve"> </w:t>
      </w:r>
    </w:p>
    <w:p w14:paraId="63B5A5FA">
      <w:pPr>
        <w:autoSpaceDE w:val="0"/>
        <w:autoSpaceDN w:val="0"/>
        <w:spacing w:line="360" w:lineRule="auto"/>
        <w:ind w:left="2" w:leftChars="1" w:firstLine="480"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二、不为项目有关人员及部门报销应由你方单位或个人支付的费用；</w:t>
      </w:r>
      <w:r>
        <w:rPr>
          <w:rFonts w:ascii="仿宋" w:hAnsi="仿宋" w:eastAsia="仿宋" w:cs="仿宋"/>
          <w:kern w:val="0"/>
          <w:sz w:val="24"/>
          <w:szCs w:val="24"/>
          <w:lang w:val="zh-CN"/>
        </w:rPr>
        <w:t xml:space="preserve"> </w:t>
      </w:r>
    </w:p>
    <w:p w14:paraId="49F8E271">
      <w:pPr>
        <w:autoSpaceDE w:val="0"/>
        <w:autoSpaceDN w:val="0"/>
        <w:spacing w:line="360" w:lineRule="auto"/>
        <w:ind w:left="2" w:leftChars="1" w:firstLine="480" w:firstLineChars="2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三、不向项目有关人员及部门提供有可能影响公正的宴请和健身娱乐等活动；</w:t>
      </w:r>
      <w:r>
        <w:rPr>
          <w:rFonts w:ascii="仿宋" w:hAnsi="仿宋" w:eastAsia="仿宋" w:cs="仿宋"/>
          <w:kern w:val="0"/>
          <w:sz w:val="24"/>
          <w:szCs w:val="24"/>
          <w:lang w:val="zh-CN"/>
        </w:rPr>
        <w:t xml:space="preserve"> </w:t>
      </w:r>
    </w:p>
    <w:p w14:paraId="4E29BB12">
      <w:pPr>
        <w:autoSpaceDE w:val="0"/>
        <w:autoSpaceDN w:val="0"/>
        <w:spacing w:line="360" w:lineRule="auto"/>
        <w:ind w:left="2" w:leftChars="1" w:firstLine="480" w:firstLineChars="200"/>
        <w:jc w:val="left"/>
        <w:rPr>
          <w:rFonts w:ascii="仿宋" w:hAnsi="仿宋" w:eastAsia="仿宋"/>
          <w:kern w:val="0"/>
          <w:sz w:val="24"/>
          <w:szCs w:val="24"/>
          <w:lang w:val="zh-CN"/>
        </w:rPr>
      </w:pPr>
      <w:r>
        <w:rPr>
          <w:rFonts w:hint="eastAsia" w:ascii="仿宋" w:hAnsi="仿宋" w:eastAsia="仿宋" w:cs="仿宋"/>
          <w:kern w:val="0"/>
          <w:sz w:val="24"/>
          <w:szCs w:val="24"/>
          <w:lang w:val="zh-CN"/>
        </w:rPr>
        <w:t>四、不为项目有关人员及部门出国（境）、旅游等提供方便；</w:t>
      </w:r>
    </w:p>
    <w:p w14:paraId="1D10200E">
      <w:pPr>
        <w:autoSpaceDE w:val="0"/>
        <w:autoSpaceDN w:val="0"/>
        <w:spacing w:line="360" w:lineRule="auto"/>
        <w:ind w:left="481" w:leftChars="229"/>
        <w:jc w:val="left"/>
        <w:rPr>
          <w:rFonts w:ascii="仿宋" w:hAnsi="仿宋" w:eastAsia="仿宋"/>
          <w:kern w:val="0"/>
          <w:sz w:val="24"/>
          <w:szCs w:val="24"/>
          <w:lang w:val="zh-CN"/>
        </w:rPr>
      </w:pPr>
      <w:r>
        <w:rPr>
          <w:rFonts w:hint="eastAsia" w:ascii="仿宋" w:hAnsi="仿宋" w:eastAsia="仿宋" w:cs="仿宋"/>
          <w:kern w:val="0"/>
          <w:sz w:val="24"/>
          <w:szCs w:val="24"/>
          <w:lang w:val="zh-CN"/>
        </w:rPr>
        <w:t>五、不为项目有关人员个人装修住房、婚丧嫁娶、配偶子女工作安排等提供</w:t>
      </w:r>
    </w:p>
    <w:p w14:paraId="01FD7A69">
      <w:pPr>
        <w:autoSpaceDE w:val="0"/>
        <w:autoSpaceDN w:val="0"/>
        <w:spacing w:line="360" w:lineRule="auto"/>
        <w:jc w:val="left"/>
        <w:rPr>
          <w:rFonts w:ascii="仿宋" w:hAnsi="仿宋" w:eastAsia="仿宋"/>
          <w:kern w:val="0"/>
          <w:sz w:val="24"/>
          <w:szCs w:val="24"/>
          <w:lang w:val="zh-CN"/>
        </w:rPr>
      </w:pPr>
      <w:r>
        <w:rPr>
          <w:rFonts w:hint="eastAsia" w:ascii="仿宋" w:hAnsi="仿宋" w:eastAsia="仿宋" w:cs="仿宋"/>
          <w:kern w:val="0"/>
          <w:sz w:val="24"/>
          <w:szCs w:val="24"/>
          <w:lang w:val="zh-CN"/>
        </w:rPr>
        <w:t>好处；</w:t>
      </w:r>
    </w:p>
    <w:p w14:paraId="1385C54F">
      <w:pPr>
        <w:autoSpaceDE w:val="0"/>
        <w:autoSpaceDN w:val="0"/>
        <w:spacing w:line="360" w:lineRule="auto"/>
        <w:ind w:left="481" w:leftChars="229"/>
        <w:jc w:val="left"/>
        <w:rPr>
          <w:rFonts w:ascii="仿宋" w:hAnsi="仿宋" w:eastAsia="仿宋"/>
          <w:kern w:val="0"/>
          <w:sz w:val="24"/>
          <w:szCs w:val="24"/>
          <w:lang w:val="zh-CN"/>
        </w:rPr>
      </w:pPr>
      <w:r>
        <w:rPr>
          <w:rFonts w:hint="eastAsia" w:ascii="仿宋" w:hAnsi="仿宋" w:eastAsia="仿宋" w:cs="仿宋"/>
          <w:kern w:val="0"/>
          <w:sz w:val="24"/>
          <w:szCs w:val="24"/>
          <w:lang w:val="zh-CN"/>
        </w:rPr>
        <w:t>六、严格遵守《</w:t>
      </w:r>
      <w:r>
        <w:rPr>
          <w:rFonts w:hint="eastAsia" w:ascii="仿宋" w:hAnsi="仿宋" w:eastAsia="仿宋" w:cs="仿宋"/>
          <w:sz w:val="24"/>
          <w:szCs w:val="24"/>
          <w:lang w:val="zh-CN"/>
        </w:rPr>
        <w:t>中华人民共和国</w:t>
      </w:r>
      <w:r>
        <w:rPr>
          <w:rFonts w:hint="eastAsia" w:ascii="仿宋" w:hAnsi="仿宋" w:eastAsia="仿宋" w:cs="仿宋"/>
          <w:kern w:val="0"/>
          <w:sz w:val="24"/>
          <w:szCs w:val="24"/>
          <w:lang w:val="zh-CN"/>
        </w:rPr>
        <w:t>政府采购法》《</w:t>
      </w:r>
      <w:r>
        <w:rPr>
          <w:rFonts w:hint="eastAsia" w:ascii="仿宋" w:hAnsi="仿宋" w:eastAsia="仿宋" w:cs="仿宋"/>
          <w:sz w:val="24"/>
          <w:szCs w:val="24"/>
          <w:lang w:val="zh-CN"/>
        </w:rPr>
        <w:t>中华人民共和国</w:t>
      </w:r>
      <w:r>
        <w:rPr>
          <w:rFonts w:hint="eastAsia" w:ascii="仿宋" w:hAnsi="仿宋" w:eastAsia="仿宋" w:cs="仿宋"/>
          <w:kern w:val="0"/>
          <w:sz w:val="24"/>
          <w:szCs w:val="24"/>
          <w:lang w:val="zh-CN"/>
        </w:rPr>
        <w:t>招标投标</w:t>
      </w:r>
    </w:p>
    <w:p w14:paraId="16D87FD1">
      <w:pPr>
        <w:autoSpaceDE w:val="0"/>
        <w:autoSpaceDN w:val="0"/>
        <w:spacing w:line="360" w:lineRule="auto"/>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法》</w:t>
      </w:r>
      <w:r>
        <w:rPr>
          <w:rFonts w:hint="eastAsia" w:ascii="仿宋" w:hAnsi="仿宋" w:eastAsia="仿宋" w:cs="仿宋"/>
          <w:sz w:val="24"/>
          <w:szCs w:val="24"/>
          <w:lang w:val="zh-CN"/>
        </w:rPr>
        <w:t>《中华人民共和国民法典》</w:t>
      </w:r>
      <w:r>
        <w:rPr>
          <w:rFonts w:hint="eastAsia" w:ascii="仿宋" w:hAnsi="仿宋" w:eastAsia="仿宋" w:cs="仿宋"/>
          <w:kern w:val="0"/>
          <w:sz w:val="24"/>
          <w:szCs w:val="24"/>
          <w:lang w:val="zh-CN"/>
        </w:rPr>
        <w:t>等法律法规，诚实守信，合法经营，坚决抵制各种违法违纪行为。</w:t>
      </w:r>
      <w:r>
        <w:rPr>
          <w:rFonts w:ascii="仿宋" w:hAnsi="仿宋" w:eastAsia="仿宋" w:cs="仿宋"/>
          <w:kern w:val="0"/>
          <w:sz w:val="24"/>
          <w:szCs w:val="24"/>
          <w:lang w:val="zh-CN"/>
        </w:rPr>
        <w:t xml:space="preserve"> </w:t>
      </w:r>
    </w:p>
    <w:p w14:paraId="374166C2">
      <w:pPr>
        <w:autoSpaceDE w:val="0"/>
        <w:autoSpaceDN w:val="0"/>
        <w:spacing w:line="360" w:lineRule="auto"/>
        <w:ind w:firstLine="480" w:firstLineChars="200"/>
        <w:jc w:val="left"/>
        <w:rPr>
          <w:rFonts w:ascii="仿宋" w:hAnsi="仿宋" w:eastAsia="仿宋"/>
          <w:kern w:val="0"/>
          <w:sz w:val="24"/>
          <w:szCs w:val="24"/>
          <w:lang w:val="zh-CN"/>
        </w:rPr>
      </w:pPr>
      <w:r>
        <w:rPr>
          <w:rFonts w:hint="eastAsia" w:ascii="仿宋" w:hAnsi="仿宋" w:eastAsia="仿宋" w:cs="仿宋"/>
          <w:kern w:val="0"/>
          <w:sz w:val="24"/>
          <w:szCs w:val="24"/>
          <w:lang w:val="zh-CN"/>
        </w:rPr>
        <w:t>如违反上述承诺，你</w:t>
      </w:r>
      <w:r>
        <w:rPr>
          <w:rFonts w:hint="eastAsia" w:ascii="仿宋" w:hAnsi="仿宋" w:eastAsia="仿宋" w:cs="仿宋"/>
          <w:sz w:val="24"/>
          <w:szCs w:val="24"/>
        </w:rPr>
        <w:t>单位</w:t>
      </w:r>
      <w:r>
        <w:rPr>
          <w:rFonts w:hint="eastAsia" w:ascii="仿宋" w:hAnsi="仿宋" w:eastAsia="仿宋" w:cs="仿宋"/>
          <w:kern w:val="0"/>
          <w:sz w:val="24"/>
          <w:szCs w:val="24"/>
          <w:lang w:val="zh-CN"/>
        </w:rPr>
        <w:t>有权立即取消我单位投标、中标或在建项目的建设资格，有权拒绝我单位在一定时期内进入你</w:t>
      </w:r>
      <w:r>
        <w:rPr>
          <w:rFonts w:hint="eastAsia" w:ascii="仿宋" w:hAnsi="仿宋" w:eastAsia="仿宋" w:cs="仿宋"/>
          <w:sz w:val="24"/>
          <w:szCs w:val="24"/>
        </w:rPr>
        <w:t>单位</w:t>
      </w:r>
      <w:r>
        <w:rPr>
          <w:rFonts w:hint="eastAsia" w:ascii="仿宋" w:hAnsi="仿宋" w:eastAsia="仿宋" w:cs="仿宋"/>
          <w:kern w:val="0"/>
          <w:sz w:val="24"/>
          <w:szCs w:val="24"/>
          <w:lang w:val="zh-CN"/>
        </w:rPr>
        <w:t>进行项目建设或其他经营活动，并通报市财政局。由此引起的相应损失均由我单位承担。</w:t>
      </w:r>
    </w:p>
    <w:p w14:paraId="16B28B71">
      <w:pPr>
        <w:autoSpaceDE w:val="0"/>
        <w:autoSpaceDN w:val="0"/>
        <w:spacing w:line="360" w:lineRule="auto"/>
        <w:ind w:left="2"/>
        <w:jc w:val="left"/>
        <w:rPr>
          <w:rFonts w:ascii="仿宋" w:hAnsi="仿宋" w:eastAsia="仿宋"/>
          <w:kern w:val="0"/>
          <w:sz w:val="24"/>
          <w:szCs w:val="24"/>
          <w:lang w:val="zh-CN"/>
        </w:rPr>
      </w:pPr>
    </w:p>
    <w:p w14:paraId="27360F8A">
      <w:pPr>
        <w:autoSpaceDE w:val="0"/>
        <w:autoSpaceDN w:val="0"/>
        <w:spacing w:line="360" w:lineRule="auto"/>
        <w:ind w:left="2"/>
        <w:jc w:val="left"/>
        <w:rPr>
          <w:rFonts w:ascii="仿宋" w:hAnsi="仿宋" w:eastAsia="仿宋"/>
          <w:kern w:val="0"/>
          <w:sz w:val="24"/>
          <w:szCs w:val="24"/>
          <w:lang w:val="zh-CN"/>
        </w:rPr>
      </w:pPr>
    </w:p>
    <w:p w14:paraId="01BA8A77">
      <w:pPr>
        <w:autoSpaceDE w:val="0"/>
        <w:autoSpaceDN w:val="0"/>
        <w:spacing w:line="360" w:lineRule="auto"/>
        <w:ind w:left="2"/>
        <w:jc w:val="left"/>
        <w:rPr>
          <w:rFonts w:ascii="仿宋" w:hAnsi="仿宋" w:eastAsia="仿宋"/>
          <w:kern w:val="0"/>
          <w:sz w:val="24"/>
          <w:szCs w:val="24"/>
          <w:lang w:val="zh-CN"/>
        </w:rPr>
      </w:pPr>
    </w:p>
    <w:p w14:paraId="7CB20D0B">
      <w:pPr>
        <w:autoSpaceDE w:val="0"/>
        <w:autoSpaceDN w:val="0"/>
        <w:spacing w:line="360" w:lineRule="auto"/>
        <w:ind w:left="2" w:leftChars="1" w:right="1120" w:firstLine="4560" w:firstLineChars="1900"/>
        <w:jc w:val="left"/>
        <w:rPr>
          <w:rFonts w:ascii="仿宋" w:hAnsi="仿宋" w:eastAsia="仿宋" w:cs="仿宋"/>
          <w:kern w:val="0"/>
          <w:sz w:val="24"/>
          <w:szCs w:val="24"/>
          <w:lang w:val="zh-CN"/>
        </w:rPr>
      </w:pPr>
      <w:r>
        <w:rPr>
          <w:rFonts w:hint="eastAsia" w:ascii="仿宋" w:hAnsi="仿宋" w:eastAsia="仿宋" w:cs="仿宋"/>
          <w:kern w:val="0"/>
          <w:sz w:val="24"/>
          <w:szCs w:val="24"/>
          <w:lang w:val="zh-CN"/>
        </w:rPr>
        <w:t>投标人名称（</w:t>
      </w:r>
      <w:r>
        <w:rPr>
          <w:rFonts w:hint="eastAsia" w:ascii="仿宋" w:hAnsi="仿宋" w:eastAsia="仿宋" w:cs="仿宋"/>
          <w:sz w:val="24"/>
          <w:szCs w:val="24"/>
        </w:rPr>
        <w:t>电子签名</w:t>
      </w:r>
      <w:r>
        <w:rPr>
          <w:rFonts w:hint="eastAsia" w:ascii="仿宋" w:hAnsi="仿宋" w:eastAsia="仿宋" w:cs="仿宋"/>
          <w:kern w:val="0"/>
          <w:sz w:val="24"/>
          <w:szCs w:val="24"/>
          <w:lang w:val="zh-CN"/>
        </w:rPr>
        <w:t>）：</w:t>
      </w:r>
      <w:r>
        <w:rPr>
          <w:rFonts w:ascii="仿宋" w:hAnsi="仿宋" w:eastAsia="仿宋" w:cs="仿宋"/>
          <w:kern w:val="0"/>
          <w:sz w:val="24"/>
          <w:szCs w:val="24"/>
          <w:lang w:val="zh-CN"/>
        </w:rPr>
        <w:t xml:space="preserve">                                                                                                                                                                                                               </w:t>
      </w:r>
    </w:p>
    <w:p w14:paraId="66351CA3">
      <w:pPr>
        <w:spacing w:line="360" w:lineRule="auto"/>
        <w:ind w:left="4620" w:leftChars="2200"/>
        <w:rPr>
          <w:rFonts w:ascii="仿宋" w:hAnsi="仿宋" w:eastAsia="仿宋"/>
          <w:sz w:val="24"/>
          <w:szCs w:val="24"/>
        </w:rPr>
      </w:pPr>
      <w:r>
        <w:rPr>
          <w:rFonts w:hint="eastAsia" w:ascii="仿宋" w:hAnsi="仿宋" w:eastAsia="仿宋" w:cs="仿宋"/>
          <w:kern w:val="0"/>
          <w:sz w:val="24"/>
          <w:szCs w:val="24"/>
          <w:lang w:val="zh-CN"/>
        </w:rPr>
        <w:t>日期</w:t>
      </w:r>
      <w:r>
        <w:rPr>
          <w:rFonts w:hint="eastAsia" w:ascii="仿宋" w:hAnsi="仿宋" w:eastAsia="仿宋" w:cs="仿宋"/>
          <w:kern w:val="0"/>
          <w:sz w:val="24"/>
          <w:szCs w:val="24"/>
        </w:rPr>
        <w:t>：</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年</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月</w:t>
      </w:r>
      <w:r>
        <w:rPr>
          <w:rFonts w:ascii="仿宋" w:hAnsi="仿宋" w:eastAsia="仿宋" w:cs="仿宋"/>
          <w:kern w:val="0"/>
          <w:sz w:val="24"/>
          <w:szCs w:val="24"/>
          <w:lang w:val="zh-CN"/>
        </w:rPr>
        <w:t xml:space="preserve">   </w:t>
      </w:r>
      <w:r>
        <w:rPr>
          <w:rFonts w:hint="eastAsia" w:ascii="仿宋" w:hAnsi="仿宋" w:eastAsia="仿宋" w:cs="仿宋"/>
          <w:kern w:val="0"/>
          <w:sz w:val="24"/>
          <w:szCs w:val="24"/>
          <w:lang w:val="zh-CN"/>
        </w:rPr>
        <w:t>日</w:t>
      </w:r>
    </w:p>
    <w:p w14:paraId="397F2324">
      <w:pPr>
        <w:spacing w:line="360" w:lineRule="auto"/>
        <w:jc w:val="center"/>
        <w:rPr>
          <w:rFonts w:ascii="仿宋" w:hAnsi="仿宋" w:eastAsia="仿宋"/>
          <w:b/>
          <w:bCs/>
          <w:sz w:val="24"/>
          <w:szCs w:val="24"/>
        </w:rPr>
      </w:pPr>
    </w:p>
    <w:p w14:paraId="73FFAC25">
      <w:pPr>
        <w:spacing w:line="360" w:lineRule="auto"/>
        <w:jc w:val="center"/>
        <w:rPr>
          <w:rFonts w:ascii="仿宋" w:hAnsi="仿宋" w:eastAsia="仿宋"/>
          <w:b/>
          <w:bCs/>
          <w:sz w:val="24"/>
          <w:szCs w:val="24"/>
        </w:rPr>
        <w:sectPr>
          <w:headerReference r:id="rId10" w:type="first"/>
          <w:footerReference r:id="rId12" w:type="first"/>
          <w:headerReference r:id="rId9" w:type="default"/>
          <w:footerReference r:id="rId11" w:type="default"/>
          <w:pgSz w:w="11906" w:h="16838"/>
          <w:pgMar w:top="1474" w:right="1276" w:bottom="1474" w:left="1814" w:header="851" w:footer="850" w:gutter="0"/>
          <w:pgBorders>
            <w:top w:val="none" w:sz="0" w:space="0"/>
            <w:left w:val="none" w:sz="0" w:space="0"/>
            <w:bottom w:val="none" w:sz="0" w:space="0"/>
            <w:right w:val="none" w:sz="0" w:space="0"/>
          </w:pgBorders>
          <w:cols w:space="720" w:num="1"/>
          <w:titlePg/>
          <w:docGrid w:linePitch="312" w:charSpace="0"/>
        </w:sectPr>
      </w:pPr>
    </w:p>
    <w:p w14:paraId="4494C37A">
      <w:pPr>
        <w:spacing w:line="360" w:lineRule="auto"/>
        <w:jc w:val="center"/>
        <w:outlineLvl w:val="0"/>
        <w:rPr>
          <w:rFonts w:ascii="仿宋" w:hAnsi="仿宋" w:eastAsia="仿宋"/>
          <w:b/>
          <w:bCs/>
          <w:kern w:val="0"/>
          <w:sz w:val="36"/>
          <w:szCs w:val="36"/>
        </w:rPr>
      </w:pPr>
      <w:r>
        <w:rPr>
          <w:rFonts w:hint="eastAsia" w:ascii="仿宋" w:hAnsi="仿宋" w:eastAsia="仿宋" w:cs="仿宋"/>
          <w:b/>
          <w:bCs/>
          <w:kern w:val="0"/>
          <w:sz w:val="36"/>
          <w:szCs w:val="36"/>
        </w:rPr>
        <w:t>报价文件部分</w:t>
      </w:r>
    </w:p>
    <w:p w14:paraId="77C77061">
      <w:pPr>
        <w:spacing w:line="360" w:lineRule="auto"/>
        <w:jc w:val="center"/>
        <w:outlineLvl w:val="0"/>
        <w:rPr>
          <w:rFonts w:ascii="仿宋" w:hAnsi="仿宋" w:eastAsia="仿宋"/>
          <w:b/>
          <w:bCs/>
          <w:kern w:val="0"/>
          <w:sz w:val="36"/>
          <w:szCs w:val="36"/>
        </w:rPr>
      </w:pPr>
      <w:r>
        <w:rPr>
          <w:rFonts w:hint="eastAsia" w:ascii="仿宋" w:hAnsi="仿宋" w:eastAsia="仿宋" w:cs="仿宋"/>
          <w:b/>
          <w:bCs/>
          <w:kern w:val="0"/>
          <w:sz w:val="36"/>
          <w:szCs w:val="36"/>
        </w:rPr>
        <w:t>目录</w:t>
      </w:r>
    </w:p>
    <w:p w14:paraId="0F61A099">
      <w:pPr>
        <w:spacing w:line="360" w:lineRule="auto"/>
        <w:jc w:val="center"/>
        <w:outlineLvl w:val="0"/>
        <w:rPr>
          <w:rFonts w:ascii="仿宋" w:hAnsi="仿宋" w:eastAsia="仿宋"/>
          <w:b/>
          <w:bCs/>
          <w:kern w:val="0"/>
          <w:sz w:val="36"/>
          <w:szCs w:val="36"/>
        </w:rPr>
      </w:pPr>
    </w:p>
    <w:p w14:paraId="59C63B65">
      <w:pPr>
        <w:snapToGrid w:val="0"/>
        <w:spacing w:line="360" w:lineRule="auto"/>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）开标一览表（报价表）………………………………………………………（页码）</w:t>
      </w:r>
    </w:p>
    <w:p w14:paraId="06E4BCBB">
      <w:pPr>
        <w:snapToGrid w:val="0"/>
        <w:spacing w:line="360" w:lineRule="auto"/>
        <w:rPr>
          <w:rFonts w:ascii="仿宋" w:hAnsi="仿宋" w:eastAsia="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）中小企业声明函………………………………………………………………（页码）</w:t>
      </w:r>
    </w:p>
    <w:p w14:paraId="5F0FA6E3">
      <w:pPr>
        <w:snapToGrid w:val="0"/>
        <w:spacing w:line="360" w:lineRule="auto"/>
        <w:ind w:right="480"/>
        <w:jc w:val="center"/>
        <w:rPr>
          <w:rFonts w:ascii="仿宋" w:hAnsi="仿宋" w:eastAsia="仿宋"/>
          <w:b/>
          <w:bCs/>
          <w:kern w:val="0"/>
          <w:sz w:val="32"/>
          <w:szCs w:val="32"/>
        </w:rPr>
      </w:pPr>
    </w:p>
    <w:p w14:paraId="78DF77F5">
      <w:pPr>
        <w:snapToGrid w:val="0"/>
        <w:spacing w:line="360" w:lineRule="auto"/>
        <w:ind w:right="480"/>
        <w:jc w:val="center"/>
        <w:rPr>
          <w:rFonts w:ascii="仿宋" w:hAnsi="仿宋" w:eastAsia="仿宋"/>
          <w:b/>
          <w:bCs/>
          <w:kern w:val="0"/>
          <w:sz w:val="32"/>
          <w:szCs w:val="32"/>
        </w:rPr>
      </w:pPr>
    </w:p>
    <w:p w14:paraId="5ACCAF78">
      <w:pPr>
        <w:snapToGrid w:val="0"/>
        <w:spacing w:line="360" w:lineRule="auto"/>
        <w:ind w:right="480"/>
        <w:jc w:val="center"/>
        <w:rPr>
          <w:rFonts w:ascii="仿宋" w:hAnsi="仿宋" w:eastAsia="仿宋"/>
          <w:b/>
          <w:bCs/>
          <w:kern w:val="0"/>
          <w:sz w:val="32"/>
          <w:szCs w:val="32"/>
        </w:rPr>
      </w:pPr>
    </w:p>
    <w:p w14:paraId="3B032431">
      <w:pPr>
        <w:snapToGrid w:val="0"/>
        <w:spacing w:line="360" w:lineRule="auto"/>
        <w:ind w:right="480"/>
        <w:jc w:val="center"/>
        <w:rPr>
          <w:rFonts w:ascii="仿宋" w:hAnsi="仿宋" w:eastAsia="仿宋"/>
          <w:b/>
          <w:bCs/>
          <w:kern w:val="0"/>
          <w:sz w:val="32"/>
          <w:szCs w:val="32"/>
        </w:rPr>
      </w:pPr>
    </w:p>
    <w:p w14:paraId="1877DD86">
      <w:pPr>
        <w:snapToGrid w:val="0"/>
        <w:spacing w:line="360" w:lineRule="auto"/>
        <w:ind w:right="480"/>
        <w:jc w:val="center"/>
        <w:rPr>
          <w:rFonts w:ascii="仿宋" w:hAnsi="仿宋" w:eastAsia="仿宋"/>
          <w:b/>
          <w:bCs/>
          <w:kern w:val="0"/>
          <w:sz w:val="32"/>
          <w:szCs w:val="32"/>
        </w:rPr>
      </w:pPr>
    </w:p>
    <w:p w14:paraId="3B338044">
      <w:pPr>
        <w:snapToGrid w:val="0"/>
        <w:spacing w:line="360" w:lineRule="auto"/>
        <w:ind w:right="480"/>
        <w:jc w:val="center"/>
        <w:rPr>
          <w:rFonts w:ascii="仿宋" w:hAnsi="仿宋" w:eastAsia="仿宋"/>
          <w:b/>
          <w:bCs/>
          <w:kern w:val="0"/>
          <w:sz w:val="32"/>
          <w:szCs w:val="32"/>
        </w:rPr>
      </w:pPr>
    </w:p>
    <w:p w14:paraId="6279E48D">
      <w:pPr>
        <w:snapToGrid w:val="0"/>
        <w:spacing w:line="360" w:lineRule="auto"/>
        <w:ind w:right="480"/>
        <w:jc w:val="center"/>
        <w:rPr>
          <w:rFonts w:ascii="仿宋" w:hAnsi="仿宋" w:eastAsia="仿宋"/>
          <w:b/>
          <w:bCs/>
          <w:kern w:val="0"/>
          <w:sz w:val="32"/>
          <w:szCs w:val="32"/>
        </w:rPr>
      </w:pPr>
    </w:p>
    <w:p w14:paraId="41D05857">
      <w:pPr>
        <w:snapToGrid w:val="0"/>
        <w:spacing w:line="360" w:lineRule="auto"/>
        <w:ind w:right="480"/>
        <w:jc w:val="center"/>
        <w:rPr>
          <w:rFonts w:ascii="仿宋" w:hAnsi="仿宋" w:eastAsia="仿宋"/>
          <w:b/>
          <w:bCs/>
          <w:kern w:val="0"/>
          <w:sz w:val="32"/>
          <w:szCs w:val="32"/>
        </w:rPr>
      </w:pPr>
    </w:p>
    <w:p w14:paraId="48A58F98">
      <w:pPr>
        <w:snapToGrid w:val="0"/>
        <w:spacing w:line="360" w:lineRule="auto"/>
        <w:ind w:right="480"/>
        <w:jc w:val="center"/>
        <w:rPr>
          <w:rFonts w:ascii="仿宋" w:hAnsi="仿宋" w:eastAsia="仿宋"/>
          <w:b/>
          <w:bCs/>
          <w:kern w:val="0"/>
          <w:sz w:val="32"/>
          <w:szCs w:val="32"/>
        </w:rPr>
      </w:pPr>
    </w:p>
    <w:p w14:paraId="756D2D79">
      <w:pPr>
        <w:snapToGrid w:val="0"/>
        <w:spacing w:line="360" w:lineRule="auto"/>
        <w:ind w:right="480"/>
        <w:jc w:val="center"/>
        <w:rPr>
          <w:rFonts w:ascii="仿宋" w:hAnsi="仿宋" w:eastAsia="仿宋"/>
          <w:b/>
          <w:bCs/>
          <w:kern w:val="0"/>
          <w:sz w:val="32"/>
          <w:szCs w:val="32"/>
        </w:rPr>
      </w:pPr>
    </w:p>
    <w:p w14:paraId="53C8EDD7">
      <w:pPr>
        <w:snapToGrid w:val="0"/>
        <w:spacing w:line="360" w:lineRule="auto"/>
        <w:ind w:right="480"/>
        <w:jc w:val="center"/>
        <w:rPr>
          <w:rFonts w:ascii="仿宋" w:hAnsi="仿宋" w:eastAsia="仿宋"/>
          <w:b/>
          <w:bCs/>
          <w:kern w:val="0"/>
          <w:sz w:val="32"/>
          <w:szCs w:val="32"/>
        </w:rPr>
      </w:pPr>
    </w:p>
    <w:p w14:paraId="1F359CA5">
      <w:pPr>
        <w:snapToGrid w:val="0"/>
        <w:spacing w:line="360" w:lineRule="auto"/>
        <w:ind w:right="480"/>
        <w:jc w:val="center"/>
        <w:rPr>
          <w:rFonts w:ascii="仿宋" w:hAnsi="仿宋" w:eastAsia="仿宋"/>
          <w:b/>
          <w:bCs/>
          <w:kern w:val="0"/>
          <w:sz w:val="32"/>
          <w:szCs w:val="32"/>
        </w:rPr>
      </w:pPr>
    </w:p>
    <w:p w14:paraId="324B7F40">
      <w:pPr>
        <w:snapToGrid w:val="0"/>
        <w:spacing w:line="360" w:lineRule="auto"/>
        <w:ind w:right="480"/>
        <w:jc w:val="center"/>
        <w:rPr>
          <w:rFonts w:ascii="仿宋" w:hAnsi="仿宋" w:eastAsia="仿宋"/>
          <w:b/>
          <w:bCs/>
          <w:kern w:val="0"/>
          <w:sz w:val="32"/>
          <w:szCs w:val="32"/>
        </w:rPr>
      </w:pPr>
    </w:p>
    <w:p w14:paraId="62CFCB8C">
      <w:pPr>
        <w:snapToGrid w:val="0"/>
        <w:spacing w:line="360" w:lineRule="auto"/>
        <w:ind w:right="480"/>
        <w:jc w:val="center"/>
        <w:rPr>
          <w:rFonts w:ascii="仿宋" w:hAnsi="仿宋" w:eastAsia="仿宋"/>
          <w:b/>
          <w:bCs/>
          <w:kern w:val="0"/>
          <w:sz w:val="32"/>
          <w:szCs w:val="32"/>
        </w:rPr>
      </w:pPr>
    </w:p>
    <w:p w14:paraId="10D67EEA">
      <w:pPr>
        <w:snapToGrid w:val="0"/>
        <w:spacing w:line="360" w:lineRule="auto"/>
        <w:ind w:right="480"/>
        <w:jc w:val="center"/>
        <w:rPr>
          <w:rFonts w:ascii="仿宋" w:hAnsi="仿宋" w:eastAsia="仿宋"/>
          <w:b/>
          <w:bCs/>
          <w:kern w:val="0"/>
          <w:sz w:val="32"/>
          <w:szCs w:val="32"/>
        </w:rPr>
      </w:pPr>
    </w:p>
    <w:p w14:paraId="7D458C00">
      <w:pPr>
        <w:pStyle w:val="376"/>
        <w:tabs>
          <w:tab w:val="clear" w:pos="720"/>
        </w:tabs>
        <w:snapToGrid w:val="0"/>
        <w:spacing w:before="120" w:after="120"/>
        <w:ind w:firstLine="643"/>
        <w:outlineLvl w:val="9"/>
        <w:rPr>
          <w:rFonts w:ascii="仿宋" w:hAnsi="仿宋" w:eastAsia="仿宋"/>
          <w:kern w:val="2"/>
          <w:sz w:val="32"/>
          <w:szCs w:val="32"/>
        </w:rPr>
        <w:sectPr>
          <w:headerReference r:id="rId14" w:type="first"/>
          <w:footerReference r:id="rId16" w:type="first"/>
          <w:headerReference r:id="rId13" w:type="default"/>
          <w:footerReference r:id="rId15" w:type="default"/>
          <w:pgSz w:w="11906" w:h="16838"/>
          <w:pgMar w:top="1474" w:right="1276" w:bottom="1474" w:left="1814" w:header="851" w:footer="850" w:gutter="0"/>
          <w:pgBorders>
            <w:top w:val="none" w:sz="0" w:space="0"/>
            <w:left w:val="none" w:sz="0" w:space="0"/>
            <w:bottom w:val="none" w:sz="0" w:space="0"/>
            <w:right w:val="none" w:sz="0" w:space="0"/>
          </w:pgBorders>
          <w:cols w:space="720" w:num="1"/>
          <w:titlePg/>
          <w:docGrid w:linePitch="312" w:charSpace="0"/>
        </w:sectPr>
      </w:pPr>
    </w:p>
    <w:p w14:paraId="1665C624">
      <w:pPr>
        <w:pStyle w:val="376"/>
        <w:tabs>
          <w:tab w:val="clear" w:pos="720"/>
        </w:tabs>
        <w:snapToGrid w:val="0"/>
        <w:spacing w:before="120" w:after="120"/>
        <w:ind w:firstLine="643"/>
        <w:outlineLvl w:val="9"/>
        <w:rPr>
          <w:rFonts w:ascii="仿宋" w:hAnsi="仿宋" w:eastAsia="仿宋"/>
          <w:kern w:val="2"/>
          <w:sz w:val="32"/>
          <w:szCs w:val="32"/>
        </w:rPr>
      </w:pPr>
      <w:r>
        <w:rPr>
          <w:rFonts w:hint="eastAsia" w:ascii="仿宋" w:hAnsi="仿宋" w:eastAsia="仿宋" w:cs="仿宋"/>
          <w:kern w:val="2"/>
          <w:sz w:val="32"/>
          <w:szCs w:val="32"/>
        </w:rPr>
        <w:t>一、开标一览表（报价表）</w:t>
      </w:r>
    </w:p>
    <w:p w14:paraId="4F1C5D45">
      <w:pPr>
        <w:snapToGrid w:val="0"/>
        <w:spacing w:line="360" w:lineRule="auto"/>
        <w:rPr>
          <w:rFonts w:ascii="仿宋" w:hAnsi="仿宋" w:eastAsia="仿宋"/>
          <w:kern w:val="0"/>
          <w:sz w:val="24"/>
          <w:szCs w:val="24"/>
        </w:rPr>
      </w:pPr>
      <w:r>
        <w:rPr>
          <w:rFonts w:hint="eastAsia" w:ascii="仿宋" w:hAnsi="仿宋" w:eastAsia="仿宋" w:cs="仿宋"/>
          <w:sz w:val="24"/>
          <w:szCs w:val="24"/>
        </w:rPr>
        <w:t>（采购人）、（采购代理机构）</w:t>
      </w:r>
      <w:r>
        <w:rPr>
          <w:rFonts w:hint="eastAsia" w:ascii="仿宋" w:hAnsi="仿宋" w:eastAsia="仿宋" w:cs="仿宋"/>
          <w:kern w:val="0"/>
          <w:sz w:val="24"/>
          <w:szCs w:val="24"/>
          <w:lang w:val="zh-CN"/>
        </w:rPr>
        <w:t>：</w:t>
      </w:r>
    </w:p>
    <w:p w14:paraId="1AD897DF">
      <w:pPr>
        <w:snapToGrid w:val="0"/>
        <w:spacing w:line="360" w:lineRule="auto"/>
        <w:ind w:firstLine="482"/>
        <w:rPr>
          <w:rFonts w:ascii="仿宋" w:hAnsi="仿宋" w:eastAsia="仿宋"/>
          <w:kern w:val="0"/>
          <w:sz w:val="24"/>
          <w:szCs w:val="24"/>
          <w:lang w:val="zh-CN"/>
        </w:rPr>
      </w:pPr>
      <w:r>
        <w:rPr>
          <w:rFonts w:hint="eastAsia" w:ascii="仿宋" w:hAnsi="仿宋" w:eastAsia="仿宋" w:cs="仿宋"/>
          <w:kern w:val="0"/>
          <w:sz w:val="24"/>
          <w:szCs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szCs w:val="24"/>
        </w:rPr>
        <w:t>（项目名称）</w:t>
      </w:r>
      <w:r>
        <w:rPr>
          <w:rFonts w:hint="eastAsia" w:ascii="仿宋" w:hAnsi="仿宋" w:eastAsia="仿宋" w:cs="仿宋"/>
          <w:kern w:val="0"/>
          <w:sz w:val="24"/>
          <w:szCs w:val="24"/>
          <w:lang w:val="zh-CN"/>
        </w:rPr>
        <w:t>【招标编号：</w:t>
      </w:r>
      <w:r>
        <w:rPr>
          <w:rFonts w:hint="eastAsia" w:ascii="仿宋" w:hAnsi="仿宋" w:eastAsia="仿宋" w:cs="仿宋"/>
          <w:sz w:val="24"/>
          <w:szCs w:val="24"/>
        </w:rPr>
        <w:t>（采购编号）】的实施</w:t>
      </w:r>
      <w:r>
        <w:rPr>
          <w:rFonts w:hint="eastAsia" w:ascii="仿宋" w:hAnsi="仿宋" w:eastAsia="仿宋" w:cs="仿宋"/>
          <w:kern w:val="0"/>
          <w:sz w:val="24"/>
          <w:szCs w:val="24"/>
          <w:lang w:val="zh-CN"/>
        </w:rPr>
        <w:t>。</w:t>
      </w:r>
    </w:p>
    <w:p w14:paraId="369865A3">
      <w:pPr>
        <w:spacing w:line="360" w:lineRule="auto"/>
        <w:jc w:val="center"/>
        <w:rPr>
          <w:rFonts w:ascii="仿宋" w:hAnsi="仿宋" w:eastAsia="仿宋" w:cs="仿宋"/>
          <w:b/>
          <w:bCs/>
          <w:kern w:val="0"/>
          <w:sz w:val="24"/>
          <w:szCs w:val="24"/>
          <w:lang w:val="zh-CN"/>
        </w:rPr>
      </w:pPr>
      <w:r>
        <w:rPr>
          <w:rFonts w:hint="eastAsia" w:ascii="仿宋" w:hAnsi="仿宋" w:eastAsia="仿宋" w:cs="仿宋"/>
          <w:b/>
          <w:bCs/>
          <w:kern w:val="0"/>
          <w:sz w:val="24"/>
          <w:szCs w:val="24"/>
          <w:lang w:val="zh-CN"/>
        </w:rPr>
        <w:t>开标一览表（报价表）</w:t>
      </w:r>
      <w:r>
        <w:rPr>
          <w:rFonts w:ascii="仿宋" w:hAnsi="仿宋" w:eastAsia="仿宋" w:cs="仿宋"/>
          <w:b/>
          <w:bCs/>
          <w:kern w:val="0"/>
          <w:sz w:val="24"/>
          <w:szCs w:val="24"/>
          <w:lang w:val="zh-CN"/>
        </w:rPr>
        <w:t>(</w:t>
      </w:r>
      <w:r>
        <w:rPr>
          <w:rFonts w:hint="eastAsia" w:ascii="仿宋" w:hAnsi="仿宋" w:eastAsia="仿宋" w:cs="仿宋"/>
          <w:b/>
          <w:bCs/>
          <w:kern w:val="0"/>
          <w:sz w:val="24"/>
          <w:szCs w:val="24"/>
          <w:lang w:val="zh-CN"/>
        </w:rPr>
        <w:t>单位均为人民币元</w:t>
      </w:r>
      <w:r>
        <w:rPr>
          <w:rFonts w:ascii="仿宋" w:hAnsi="仿宋" w:eastAsia="仿宋" w:cs="仿宋"/>
          <w:b/>
          <w:bCs/>
          <w:kern w:val="0"/>
          <w:sz w:val="24"/>
          <w:szCs w:val="24"/>
          <w:lang w:val="zh-CN"/>
        </w:rPr>
        <w:t>)</w:t>
      </w:r>
    </w:p>
    <w:tbl>
      <w:tblPr>
        <w:tblStyle w:val="63"/>
        <w:tblpPr w:leftFromText="180" w:rightFromText="180" w:vertAnchor="text" w:horzAnchor="page" w:tblpX="319" w:tblpY="360"/>
        <w:tblOverlap w:val="never"/>
        <w:tblW w:w="114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375"/>
        <w:gridCol w:w="847"/>
        <w:gridCol w:w="2288"/>
        <w:gridCol w:w="24"/>
        <w:gridCol w:w="376"/>
        <w:gridCol w:w="770"/>
        <w:gridCol w:w="3928"/>
        <w:gridCol w:w="2493"/>
      </w:tblGrid>
      <w:tr w14:paraId="4715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348" w:type="dxa"/>
            <w:vAlign w:val="center"/>
          </w:tcPr>
          <w:p w14:paraId="370CBE19">
            <w:pPr>
              <w:spacing w:line="360" w:lineRule="auto"/>
              <w:jc w:val="center"/>
              <w:rPr>
                <w:rFonts w:ascii="仿宋" w:hAnsi="仿宋" w:eastAsia="仿宋"/>
                <w:b/>
                <w:bCs/>
                <w:sz w:val="24"/>
                <w:szCs w:val="24"/>
              </w:rPr>
            </w:pPr>
            <w:r>
              <w:rPr>
                <w:rFonts w:hint="eastAsia" w:ascii="仿宋" w:hAnsi="仿宋" w:eastAsia="仿宋" w:cs="仿宋"/>
                <w:b/>
                <w:bCs/>
                <w:sz w:val="24"/>
                <w:szCs w:val="24"/>
              </w:rPr>
              <w:t>序号</w:t>
            </w:r>
          </w:p>
        </w:tc>
        <w:tc>
          <w:tcPr>
            <w:tcW w:w="375" w:type="dxa"/>
            <w:vAlign w:val="center"/>
          </w:tcPr>
          <w:p w14:paraId="7D6F1631">
            <w:pPr>
              <w:spacing w:line="360" w:lineRule="auto"/>
              <w:jc w:val="center"/>
              <w:rPr>
                <w:rFonts w:ascii="仿宋" w:hAnsi="仿宋" w:eastAsia="仿宋"/>
                <w:b/>
                <w:bCs/>
                <w:sz w:val="24"/>
                <w:szCs w:val="24"/>
              </w:rPr>
            </w:pPr>
            <w:r>
              <w:rPr>
                <w:rFonts w:hint="eastAsia" w:ascii="仿宋" w:hAnsi="仿宋" w:eastAsia="仿宋" w:cs="仿宋"/>
                <w:b/>
                <w:bCs/>
                <w:sz w:val="24"/>
                <w:szCs w:val="24"/>
              </w:rPr>
              <w:t>名称</w:t>
            </w:r>
          </w:p>
        </w:tc>
        <w:tc>
          <w:tcPr>
            <w:tcW w:w="847" w:type="dxa"/>
            <w:vAlign w:val="top"/>
          </w:tcPr>
          <w:p w14:paraId="0F012A37">
            <w:pPr>
              <w:spacing w:line="360" w:lineRule="auto"/>
              <w:jc w:val="center"/>
              <w:rPr>
                <w:rFonts w:ascii="仿宋" w:hAnsi="仿宋" w:eastAsia="仿宋"/>
                <w:b/>
                <w:bCs/>
                <w:sz w:val="24"/>
                <w:szCs w:val="24"/>
              </w:rPr>
            </w:pPr>
          </w:p>
          <w:p w14:paraId="042DD74C">
            <w:pPr>
              <w:spacing w:line="360" w:lineRule="auto"/>
              <w:jc w:val="center"/>
              <w:rPr>
                <w:rFonts w:ascii="仿宋" w:hAnsi="仿宋" w:eastAsia="仿宋"/>
                <w:b/>
                <w:bCs/>
                <w:sz w:val="24"/>
                <w:szCs w:val="24"/>
              </w:rPr>
            </w:pPr>
            <w:r>
              <w:rPr>
                <w:rFonts w:hint="eastAsia" w:ascii="仿宋" w:hAnsi="仿宋" w:eastAsia="仿宋" w:cs="仿宋"/>
                <w:b/>
                <w:bCs/>
                <w:sz w:val="24"/>
                <w:szCs w:val="24"/>
              </w:rPr>
              <w:t>品牌（如果有）</w:t>
            </w:r>
          </w:p>
        </w:tc>
        <w:tc>
          <w:tcPr>
            <w:tcW w:w="2312" w:type="dxa"/>
            <w:gridSpan w:val="2"/>
            <w:vAlign w:val="center"/>
          </w:tcPr>
          <w:p w14:paraId="4A9DE527">
            <w:pPr>
              <w:spacing w:line="360" w:lineRule="auto"/>
              <w:jc w:val="center"/>
              <w:rPr>
                <w:rFonts w:ascii="仿宋" w:hAnsi="仿宋" w:eastAsia="仿宋"/>
                <w:b/>
                <w:bCs/>
                <w:sz w:val="24"/>
                <w:szCs w:val="24"/>
              </w:rPr>
            </w:pPr>
            <w:r>
              <w:rPr>
                <w:rFonts w:hint="eastAsia" w:ascii="仿宋" w:hAnsi="仿宋" w:eastAsia="仿宋" w:cs="仿宋"/>
                <w:b/>
                <w:bCs/>
                <w:sz w:val="24"/>
                <w:szCs w:val="24"/>
              </w:rPr>
              <w:t>规格型号（或具体服务）</w:t>
            </w:r>
          </w:p>
        </w:tc>
        <w:tc>
          <w:tcPr>
            <w:tcW w:w="376" w:type="dxa"/>
            <w:vAlign w:val="center"/>
          </w:tcPr>
          <w:p w14:paraId="752D49E7">
            <w:pPr>
              <w:spacing w:line="360" w:lineRule="auto"/>
              <w:jc w:val="center"/>
              <w:rPr>
                <w:rFonts w:ascii="仿宋" w:hAnsi="仿宋" w:eastAsia="仿宋"/>
                <w:b/>
                <w:bCs/>
                <w:sz w:val="24"/>
                <w:szCs w:val="24"/>
              </w:rPr>
            </w:pPr>
            <w:r>
              <w:rPr>
                <w:rFonts w:hint="eastAsia" w:ascii="仿宋" w:hAnsi="仿宋" w:eastAsia="仿宋" w:cs="仿宋"/>
                <w:b/>
                <w:bCs/>
                <w:sz w:val="24"/>
                <w:szCs w:val="24"/>
              </w:rPr>
              <w:t>数量</w:t>
            </w:r>
          </w:p>
        </w:tc>
        <w:tc>
          <w:tcPr>
            <w:tcW w:w="770" w:type="dxa"/>
            <w:vAlign w:val="center"/>
          </w:tcPr>
          <w:p w14:paraId="02C7CDAA">
            <w:pPr>
              <w:spacing w:line="360" w:lineRule="auto"/>
              <w:jc w:val="center"/>
              <w:rPr>
                <w:rFonts w:ascii="仿宋" w:hAnsi="仿宋" w:eastAsia="仿宋"/>
                <w:b/>
                <w:bCs/>
                <w:sz w:val="24"/>
                <w:szCs w:val="24"/>
              </w:rPr>
            </w:pPr>
            <w:r>
              <w:rPr>
                <w:rFonts w:hint="eastAsia" w:ascii="仿宋" w:hAnsi="仿宋" w:eastAsia="仿宋" w:cs="仿宋"/>
                <w:b/>
                <w:bCs/>
                <w:sz w:val="24"/>
                <w:szCs w:val="24"/>
              </w:rPr>
              <w:t>单价</w:t>
            </w:r>
          </w:p>
        </w:tc>
        <w:tc>
          <w:tcPr>
            <w:tcW w:w="3928" w:type="dxa"/>
            <w:vAlign w:val="center"/>
          </w:tcPr>
          <w:p w14:paraId="4952B0A7">
            <w:pPr>
              <w:spacing w:line="360" w:lineRule="auto"/>
              <w:jc w:val="center"/>
              <w:rPr>
                <w:rFonts w:ascii="仿宋" w:hAnsi="仿宋" w:eastAsia="仿宋"/>
                <w:b/>
                <w:bCs/>
                <w:sz w:val="24"/>
                <w:szCs w:val="24"/>
              </w:rPr>
            </w:pPr>
            <w:r>
              <w:rPr>
                <w:rFonts w:hint="eastAsia" w:ascii="仿宋" w:hAnsi="仿宋" w:eastAsia="仿宋" w:cs="仿宋"/>
                <w:b/>
                <w:bCs/>
                <w:sz w:val="24"/>
                <w:szCs w:val="24"/>
              </w:rPr>
              <w:t>总价</w:t>
            </w:r>
          </w:p>
        </w:tc>
        <w:tc>
          <w:tcPr>
            <w:tcW w:w="2493" w:type="dxa"/>
            <w:vAlign w:val="center"/>
          </w:tcPr>
          <w:p w14:paraId="6A0B96F8">
            <w:pPr>
              <w:spacing w:line="360" w:lineRule="auto"/>
              <w:jc w:val="center"/>
              <w:rPr>
                <w:rFonts w:ascii="仿宋" w:hAnsi="仿宋" w:eastAsia="仿宋"/>
                <w:b/>
                <w:bCs/>
                <w:sz w:val="24"/>
                <w:szCs w:val="24"/>
              </w:rPr>
            </w:pPr>
          </w:p>
          <w:p w14:paraId="4AE098F2">
            <w:pPr>
              <w:spacing w:line="360" w:lineRule="auto"/>
              <w:jc w:val="center"/>
              <w:rPr>
                <w:rFonts w:ascii="仿宋" w:hAnsi="仿宋" w:eastAsia="仿宋"/>
                <w:b/>
                <w:bCs/>
                <w:sz w:val="24"/>
                <w:szCs w:val="24"/>
              </w:rPr>
            </w:pPr>
            <w:r>
              <w:rPr>
                <w:rFonts w:hint="eastAsia" w:ascii="仿宋" w:hAnsi="仿宋" w:eastAsia="仿宋" w:cs="仿宋"/>
                <w:b/>
                <w:bCs/>
                <w:sz w:val="24"/>
                <w:szCs w:val="24"/>
              </w:rPr>
              <w:t>服务要求（年限）</w:t>
            </w:r>
          </w:p>
          <w:p w14:paraId="5E25CCC8">
            <w:pPr>
              <w:spacing w:line="360" w:lineRule="auto"/>
              <w:jc w:val="center"/>
              <w:rPr>
                <w:rFonts w:ascii="仿宋" w:hAnsi="仿宋" w:eastAsia="仿宋"/>
                <w:b/>
                <w:bCs/>
                <w:sz w:val="24"/>
                <w:szCs w:val="24"/>
              </w:rPr>
            </w:pPr>
          </w:p>
        </w:tc>
      </w:tr>
      <w:tr w14:paraId="262A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8" w:type="dxa"/>
            <w:vAlign w:val="center"/>
          </w:tcPr>
          <w:p w14:paraId="4E52EF96">
            <w:pPr>
              <w:spacing w:line="360" w:lineRule="auto"/>
              <w:jc w:val="center"/>
              <w:rPr>
                <w:rFonts w:ascii="仿宋" w:hAnsi="仿宋" w:eastAsia="仿宋" w:cs="仿宋"/>
                <w:sz w:val="24"/>
                <w:szCs w:val="24"/>
              </w:rPr>
            </w:pPr>
            <w:r>
              <w:rPr>
                <w:rFonts w:ascii="仿宋" w:hAnsi="仿宋" w:eastAsia="仿宋" w:cs="仿宋"/>
                <w:sz w:val="24"/>
                <w:szCs w:val="24"/>
              </w:rPr>
              <w:t>1</w:t>
            </w:r>
          </w:p>
        </w:tc>
        <w:tc>
          <w:tcPr>
            <w:tcW w:w="375" w:type="dxa"/>
            <w:vAlign w:val="center"/>
          </w:tcPr>
          <w:p w14:paraId="41486C0C">
            <w:pPr>
              <w:snapToGrid w:val="0"/>
              <w:spacing w:line="360" w:lineRule="auto"/>
              <w:jc w:val="center"/>
              <w:rPr>
                <w:rFonts w:ascii="仿宋" w:hAnsi="仿宋" w:eastAsia="仿宋"/>
                <w:sz w:val="24"/>
                <w:szCs w:val="24"/>
              </w:rPr>
            </w:pPr>
          </w:p>
        </w:tc>
        <w:tc>
          <w:tcPr>
            <w:tcW w:w="847" w:type="dxa"/>
            <w:vAlign w:val="center"/>
          </w:tcPr>
          <w:p w14:paraId="586D6396">
            <w:pPr>
              <w:snapToGrid w:val="0"/>
              <w:spacing w:line="360" w:lineRule="auto"/>
              <w:jc w:val="center"/>
              <w:rPr>
                <w:rFonts w:ascii="仿宋" w:hAnsi="仿宋" w:eastAsia="仿宋"/>
                <w:sz w:val="24"/>
                <w:szCs w:val="24"/>
              </w:rPr>
            </w:pPr>
          </w:p>
        </w:tc>
        <w:tc>
          <w:tcPr>
            <w:tcW w:w="2312" w:type="dxa"/>
            <w:gridSpan w:val="2"/>
            <w:vAlign w:val="center"/>
          </w:tcPr>
          <w:p w14:paraId="215325E1">
            <w:pPr>
              <w:snapToGrid w:val="0"/>
              <w:spacing w:line="360" w:lineRule="auto"/>
              <w:jc w:val="center"/>
              <w:rPr>
                <w:rFonts w:ascii="仿宋" w:hAnsi="仿宋" w:eastAsia="仿宋"/>
                <w:sz w:val="24"/>
                <w:szCs w:val="24"/>
              </w:rPr>
            </w:pPr>
          </w:p>
        </w:tc>
        <w:tc>
          <w:tcPr>
            <w:tcW w:w="376" w:type="dxa"/>
            <w:vAlign w:val="center"/>
          </w:tcPr>
          <w:p w14:paraId="4D996DD8">
            <w:pPr>
              <w:snapToGrid w:val="0"/>
              <w:spacing w:line="360" w:lineRule="auto"/>
              <w:jc w:val="center"/>
              <w:rPr>
                <w:rFonts w:ascii="仿宋" w:hAnsi="仿宋" w:eastAsia="仿宋"/>
                <w:sz w:val="24"/>
                <w:szCs w:val="24"/>
              </w:rPr>
            </w:pPr>
          </w:p>
        </w:tc>
        <w:tc>
          <w:tcPr>
            <w:tcW w:w="770" w:type="dxa"/>
            <w:vAlign w:val="center"/>
          </w:tcPr>
          <w:p w14:paraId="28FE7F9D">
            <w:pPr>
              <w:spacing w:line="360" w:lineRule="auto"/>
              <w:jc w:val="center"/>
              <w:rPr>
                <w:rFonts w:ascii="仿宋" w:hAnsi="仿宋" w:eastAsia="仿宋"/>
                <w:sz w:val="24"/>
                <w:szCs w:val="24"/>
              </w:rPr>
            </w:pPr>
          </w:p>
        </w:tc>
        <w:tc>
          <w:tcPr>
            <w:tcW w:w="3928" w:type="dxa"/>
            <w:vAlign w:val="center"/>
          </w:tcPr>
          <w:p w14:paraId="47F21B35">
            <w:pPr>
              <w:spacing w:line="360" w:lineRule="auto"/>
              <w:jc w:val="center"/>
              <w:rPr>
                <w:rFonts w:ascii="仿宋" w:hAnsi="仿宋" w:eastAsia="仿宋"/>
                <w:sz w:val="24"/>
                <w:szCs w:val="24"/>
              </w:rPr>
            </w:pPr>
          </w:p>
        </w:tc>
        <w:tc>
          <w:tcPr>
            <w:tcW w:w="2493" w:type="dxa"/>
            <w:vAlign w:val="center"/>
          </w:tcPr>
          <w:p w14:paraId="40FDE76F">
            <w:pPr>
              <w:spacing w:line="360" w:lineRule="auto"/>
              <w:jc w:val="center"/>
              <w:rPr>
                <w:rFonts w:ascii="仿宋" w:hAnsi="仿宋" w:eastAsia="仿宋"/>
                <w:sz w:val="24"/>
                <w:szCs w:val="24"/>
              </w:rPr>
            </w:pPr>
          </w:p>
        </w:tc>
      </w:tr>
      <w:tr w14:paraId="6A3B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8" w:type="dxa"/>
            <w:vAlign w:val="center"/>
          </w:tcPr>
          <w:p w14:paraId="53479729">
            <w:pPr>
              <w:spacing w:line="360" w:lineRule="auto"/>
              <w:jc w:val="center"/>
              <w:rPr>
                <w:rFonts w:ascii="仿宋" w:hAnsi="仿宋" w:eastAsia="仿宋" w:cs="仿宋"/>
                <w:sz w:val="24"/>
                <w:szCs w:val="24"/>
              </w:rPr>
            </w:pPr>
            <w:r>
              <w:rPr>
                <w:rFonts w:ascii="仿宋" w:hAnsi="仿宋" w:eastAsia="仿宋" w:cs="仿宋"/>
                <w:sz w:val="24"/>
                <w:szCs w:val="24"/>
              </w:rPr>
              <w:t>2</w:t>
            </w:r>
          </w:p>
        </w:tc>
        <w:tc>
          <w:tcPr>
            <w:tcW w:w="375" w:type="dxa"/>
            <w:vAlign w:val="center"/>
          </w:tcPr>
          <w:p w14:paraId="291DF165">
            <w:pPr>
              <w:snapToGrid w:val="0"/>
              <w:spacing w:line="360" w:lineRule="auto"/>
              <w:jc w:val="center"/>
              <w:rPr>
                <w:rFonts w:ascii="仿宋" w:hAnsi="仿宋" w:eastAsia="仿宋"/>
                <w:sz w:val="24"/>
                <w:szCs w:val="24"/>
              </w:rPr>
            </w:pPr>
          </w:p>
        </w:tc>
        <w:tc>
          <w:tcPr>
            <w:tcW w:w="847" w:type="dxa"/>
            <w:vAlign w:val="center"/>
          </w:tcPr>
          <w:p w14:paraId="645B5E22">
            <w:pPr>
              <w:snapToGrid w:val="0"/>
              <w:spacing w:line="360" w:lineRule="auto"/>
              <w:jc w:val="center"/>
              <w:rPr>
                <w:rFonts w:ascii="仿宋" w:hAnsi="仿宋" w:eastAsia="仿宋"/>
                <w:sz w:val="24"/>
                <w:szCs w:val="24"/>
              </w:rPr>
            </w:pPr>
          </w:p>
        </w:tc>
        <w:tc>
          <w:tcPr>
            <w:tcW w:w="2312" w:type="dxa"/>
            <w:gridSpan w:val="2"/>
            <w:vAlign w:val="center"/>
          </w:tcPr>
          <w:p w14:paraId="07E0812E">
            <w:pPr>
              <w:snapToGrid w:val="0"/>
              <w:spacing w:line="360" w:lineRule="auto"/>
              <w:jc w:val="center"/>
              <w:rPr>
                <w:rFonts w:ascii="仿宋" w:hAnsi="仿宋" w:eastAsia="仿宋"/>
                <w:sz w:val="24"/>
                <w:szCs w:val="24"/>
              </w:rPr>
            </w:pPr>
          </w:p>
        </w:tc>
        <w:tc>
          <w:tcPr>
            <w:tcW w:w="376" w:type="dxa"/>
            <w:vAlign w:val="center"/>
          </w:tcPr>
          <w:p w14:paraId="201404BA">
            <w:pPr>
              <w:snapToGrid w:val="0"/>
              <w:spacing w:line="360" w:lineRule="auto"/>
              <w:jc w:val="center"/>
              <w:rPr>
                <w:rFonts w:ascii="仿宋" w:hAnsi="仿宋" w:eastAsia="仿宋"/>
                <w:sz w:val="24"/>
                <w:szCs w:val="24"/>
              </w:rPr>
            </w:pPr>
          </w:p>
        </w:tc>
        <w:tc>
          <w:tcPr>
            <w:tcW w:w="770" w:type="dxa"/>
            <w:vAlign w:val="center"/>
          </w:tcPr>
          <w:p w14:paraId="27B0DAB0">
            <w:pPr>
              <w:spacing w:line="360" w:lineRule="auto"/>
              <w:jc w:val="center"/>
              <w:rPr>
                <w:rFonts w:ascii="仿宋" w:hAnsi="仿宋" w:eastAsia="仿宋"/>
                <w:sz w:val="24"/>
                <w:szCs w:val="24"/>
              </w:rPr>
            </w:pPr>
          </w:p>
        </w:tc>
        <w:tc>
          <w:tcPr>
            <w:tcW w:w="3928" w:type="dxa"/>
            <w:vAlign w:val="center"/>
          </w:tcPr>
          <w:p w14:paraId="7DCFAEB2">
            <w:pPr>
              <w:spacing w:line="360" w:lineRule="auto"/>
              <w:jc w:val="center"/>
              <w:rPr>
                <w:rFonts w:ascii="仿宋" w:hAnsi="仿宋" w:eastAsia="仿宋"/>
                <w:sz w:val="24"/>
                <w:szCs w:val="24"/>
              </w:rPr>
            </w:pPr>
          </w:p>
        </w:tc>
        <w:tc>
          <w:tcPr>
            <w:tcW w:w="2493" w:type="dxa"/>
            <w:vAlign w:val="center"/>
          </w:tcPr>
          <w:p w14:paraId="43269137">
            <w:pPr>
              <w:spacing w:line="360" w:lineRule="auto"/>
              <w:jc w:val="center"/>
              <w:rPr>
                <w:rFonts w:ascii="仿宋" w:hAnsi="仿宋" w:eastAsia="仿宋"/>
                <w:sz w:val="24"/>
                <w:szCs w:val="24"/>
              </w:rPr>
            </w:pPr>
          </w:p>
        </w:tc>
      </w:tr>
      <w:tr w14:paraId="25AF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8" w:type="dxa"/>
            <w:vAlign w:val="center"/>
          </w:tcPr>
          <w:p w14:paraId="60AD01D8">
            <w:pPr>
              <w:spacing w:line="360" w:lineRule="auto"/>
              <w:jc w:val="center"/>
              <w:rPr>
                <w:rFonts w:ascii="仿宋" w:hAnsi="仿宋" w:eastAsia="仿宋"/>
                <w:sz w:val="24"/>
                <w:szCs w:val="24"/>
              </w:rPr>
            </w:pPr>
            <w:r>
              <w:rPr>
                <w:rFonts w:hint="eastAsia" w:ascii="仿宋" w:hAnsi="仿宋" w:eastAsia="仿宋" w:cs="仿宋"/>
                <w:sz w:val="24"/>
                <w:szCs w:val="24"/>
              </w:rPr>
              <w:t>…</w:t>
            </w:r>
          </w:p>
        </w:tc>
        <w:tc>
          <w:tcPr>
            <w:tcW w:w="375" w:type="dxa"/>
            <w:vAlign w:val="center"/>
          </w:tcPr>
          <w:p w14:paraId="5E747508">
            <w:pPr>
              <w:snapToGrid w:val="0"/>
              <w:spacing w:line="360" w:lineRule="auto"/>
              <w:jc w:val="center"/>
              <w:rPr>
                <w:rFonts w:ascii="仿宋" w:hAnsi="仿宋" w:eastAsia="仿宋"/>
                <w:sz w:val="24"/>
                <w:szCs w:val="24"/>
              </w:rPr>
            </w:pPr>
          </w:p>
        </w:tc>
        <w:tc>
          <w:tcPr>
            <w:tcW w:w="847" w:type="dxa"/>
            <w:vAlign w:val="center"/>
          </w:tcPr>
          <w:p w14:paraId="040C15A4">
            <w:pPr>
              <w:snapToGrid w:val="0"/>
              <w:spacing w:line="360" w:lineRule="auto"/>
              <w:jc w:val="center"/>
              <w:rPr>
                <w:rFonts w:ascii="仿宋" w:hAnsi="仿宋" w:eastAsia="仿宋"/>
                <w:sz w:val="24"/>
                <w:szCs w:val="24"/>
              </w:rPr>
            </w:pPr>
          </w:p>
        </w:tc>
        <w:tc>
          <w:tcPr>
            <w:tcW w:w="2312" w:type="dxa"/>
            <w:gridSpan w:val="2"/>
            <w:vAlign w:val="center"/>
          </w:tcPr>
          <w:p w14:paraId="2FF621AE">
            <w:pPr>
              <w:snapToGrid w:val="0"/>
              <w:spacing w:line="360" w:lineRule="auto"/>
              <w:jc w:val="center"/>
              <w:rPr>
                <w:rFonts w:ascii="仿宋" w:hAnsi="仿宋" w:eastAsia="仿宋"/>
                <w:sz w:val="24"/>
                <w:szCs w:val="24"/>
              </w:rPr>
            </w:pPr>
          </w:p>
        </w:tc>
        <w:tc>
          <w:tcPr>
            <w:tcW w:w="376" w:type="dxa"/>
            <w:vAlign w:val="center"/>
          </w:tcPr>
          <w:p w14:paraId="4482FBDA">
            <w:pPr>
              <w:snapToGrid w:val="0"/>
              <w:spacing w:line="360" w:lineRule="auto"/>
              <w:jc w:val="center"/>
              <w:rPr>
                <w:rFonts w:ascii="仿宋" w:hAnsi="仿宋" w:eastAsia="仿宋"/>
                <w:sz w:val="24"/>
                <w:szCs w:val="24"/>
              </w:rPr>
            </w:pPr>
          </w:p>
        </w:tc>
        <w:tc>
          <w:tcPr>
            <w:tcW w:w="770" w:type="dxa"/>
            <w:vAlign w:val="center"/>
          </w:tcPr>
          <w:p w14:paraId="6F6F13DB">
            <w:pPr>
              <w:spacing w:line="360" w:lineRule="auto"/>
              <w:jc w:val="center"/>
              <w:rPr>
                <w:rFonts w:ascii="仿宋" w:hAnsi="仿宋" w:eastAsia="仿宋"/>
                <w:sz w:val="24"/>
                <w:szCs w:val="24"/>
              </w:rPr>
            </w:pPr>
          </w:p>
        </w:tc>
        <w:tc>
          <w:tcPr>
            <w:tcW w:w="3928" w:type="dxa"/>
            <w:vAlign w:val="center"/>
          </w:tcPr>
          <w:p w14:paraId="6A47431A">
            <w:pPr>
              <w:spacing w:line="360" w:lineRule="auto"/>
              <w:jc w:val="center"/>
              <w:rPr>
                <w:rFonts w:ascii="仿宋" w:hAnsi="仿宋" w:eastAsia="仿宋"/>
                <w:sz w:val="24"/>
                <w:szCs w:val="24"/>
              </w:rPr>
            </w:pPr>
          </w:p>
        </w:tc>
        <w:tc>
          <w:tcPr>
            <w:tcW w:w="2493" w:type="dxa"/>
            <w:vAlign w:val="center"/>
          </w:tcPr>
          <w:p w14:paraId="66C4DE52">
            <w:pPr>
              <w:spacing w:line="360" w:lineRule="auto"/>
              <w:jc w:val="center"/>
              <w:rPr>
                <w:rFonts w:ascii="仿宋" w:hAnsi="仿宋" w:eastAsia="仿宋"/>
                <w:sz w:val="24"/>
                <w:szCs w:val="24"/>
              </w:rPr>
            </w:pPr>
          </w:p>
        </w:tc>
      </w:tr>
      <w:tr w14:paraId="7AA8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8" w:type="dxa"/>
            <w:vAlign w:val="center"/>
          </w:tcPr>
          <w:p w14:paraId="15260ED5">
            <w:pPr>
              <w:spacing w:line="360" w:lineRule="auto"/>
              <w:jc w:val="center"/>
              <w:rPr>
                <w:rFonts w:ascii="仿宋" w:hAnsi="仿宋" w:eastAsia="仿宋"/>
                <w:sz w:val="24"/>
                <w:szCs w:val="24"/>
              </w:rPr>
            </w:pPr>
          </w:p>
        </w:tc>
        <w:tc>
          <w:tcPr>
            <w:tcW w:w="375" w:type="dxa"/>
            <w:vAlign w:val="center"/>
          </w:tcPr>
          <w:p w14:paraId="3F1E2149">
            <w:pPr>
              <w:snapToGrid w:val="0"/>
              <w:spacing w:line="360" w:lineRule="auto"/>
              <w:jc w:val="center"/>
              <w:rPr>
                <w:rFonts w:ascii="仿宋" w:hAnsi="仿宋" w:eastAsia="仿宋"/>
                <w:sz w:val="24"/>
                <w:szCs w:val="24"/>
              </w:rPr>
            </w:pPr>
          </w:p>
        </w:tc>
        <w:tc>
          <w:tcPr>
            <w:tcW w:w="847" w:type="dxa"/>
            <w:vAlign w:val="center"/>
          </w:tcPr>
          <w:p w14:paraId="2E942448">
            <w:pPr>
              <w:snapToGrid w:val="0"/>
              <w:spacing w:line="360" w:lineRule="auto"/>
              <w:jc w:val="center"/>
              <w:rPr>
                <w:rFonts w:ascii="仿宋" w:hAnsi="仿宋" w:eastAsia="仿宋"/>
                <w:sz w:val="24"/>
                <w:szCs w:val="24"/>
              </w:rPr>
            </w:pPr>
          </w:p>
        </w:tc>
        <w:tc>
          <w:tcPr>
            <w:tcW w:w="2312" w:type="dxa"/>
            <w:gridSpan w:val="2"/>
            <w:vAlign w:val="center"/>
          </w:tcPr>
          <w:p w14:paraId="6AE4153D">
            <w:pPr>
              <w:snapToGrid w:val="0"/>
              <w:spacing w:line="360" w:lineRule="auto"/>
              <w:jc w:val="center"/>
              <w:rPr>
                <w:rFonts w:ascii="仿宋" w:hAnsi="仿宋" w:eastAsia="仿宋"/>
                <w:sz w:val="24"/>
                <w:szCs w:val="24"/>
              </w:rPr>
            </w:pPr>
          </w:p>
        </w:tc>
        <w:tc>
          <w:tcPr>
            <w:tcW w:w="376" w:type="dxa"/>
            <w:vAlign w:val="center"/>
          </w:tcPr>
          <w:p w14:paraId="36B3BC7B">
            <w:pPr>
              <w:snapToGrid w:val="0"/>
              <w:spacing w:line="360" w:lineRule="auto"/>
              <w:jc w:val="center"/>
              <w:rPr>
                <w:rFonts w:ascii="仿宋" w:hAnsi="仿宋" w:eastAsia="仿宋"/>
                <w:sz w:val="24"/>
                <w:szCs w:val="24"/>
              </w:rPr>
            </w:pPr>
          </w:p>
        </w:tc>
        <w:tc>
          <w:tcPr>
            <w:tcW w:w="770" w:type="dxa"/>
            <w:vAlign w:val="center"/>
          </w:tcPr>
          <w:p w14:paraId="09DF9DEA">
            <w:pPr>
              <w:spacing w:line="360" w:lineRule="auto"/>
              <w:jc w:val="center"/>
              <w:rPr>
                <w:rFonts w:ascii="仿宋" w:hAnsi="仿宋" w:eastAsia="仿宋"/>
                <w:sz w:val="24"/>
                <w:szCs w:val="24"/>
              </w:rPr>
            </w:pPr>
          </w:p>
        </w:tc>
        <w:tc>
          <w:tcPr>
            <w:tcW w:w="3928" w:type="dxa"/>
            <w:vAlign w:val="center"/>
          </w:tcPr>
          <w:p w14:paraId="2D657789">
            <w:pPr>
              <w:spacing w:line="360" w:lineRule="auto"/>
              <w:jc w:val="center"/>
              <w:rPr>
                <w:rFonts w:ascii="仿宋" w:hAnsi="仿宋" w:eastAsia="仿宋"/>
                <w:sz w:val="24"/>
                <w:szCs w:val="24"/>
              </w:rPr>
            </w:pPr>
          </w:p>
        </w:tc>
        <w:tc>
          <w:tcPr>
            <w:tcW w:w="2493" w:type="dxa"/>
            <w:vAlign w:val="center"/>
          </w:tcPr>
          <w:p w14:paraId="1598BB8B">
            <w:pPr>
              <w:spacing w:line="360" w:lineRule="auto"/>
              <w:jc w:val="center"/>
              <w:rPr>
                <w:rFonts w:ascii="仿宋" w:hAnsi="仿宋" w:eastAsia="仿宋"/>
                <w:sz w:val="24"/>
                <w:szCs w:val="24"/>
              </w:rPr>
            </w:pPr>
          </w:p>
        </w:tc>
      </w:tr>
      <w:tr w14:paraId="2515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48" w:type="dxa"/>
            <w:vAlign w:val="center"/>
          </w:tcPr>
          <w:p w14:paraId="510F19C1">
            <w:pPr>
              <w:spacing w:line="360" w:lineRule="auto"/>
              <w:jc w:val="center"/>
              <w:rPr>
                <w:rFonts w:ascii="仿宋" w:hAnsi="仿宋" w:eastAsia="仿宋"/>
                <w:sz w:val="24"/>
                <w:szCs w:val="24"/>
              </w:rPr>
            </w:pPr>
          </w:p>
        </w:tc>
        <w:tc>
          <w:tcPr>
            <w:tcW w:w="375" w:type="dxa"/>
            <w:vAlign w:val="center"/>
          </w:tcPr>
          <w:p w14:paraId="70C59944">
            <w:pPr>
              <w:snapToGrid w:val="0"/>
              <w:spacing w:line="360" w:lineRule="auto"/>
              <w:jc w:val="center"/>
              <w:rPr>
                <w:rFonts w:ascii="仿宋" w:hAnsi="仿宋" w:eastAsia="仿宋"/>
                <w:sz w:val="24"/>
                <w:szCs w:val="24"/>
              </w:rPr>
            </w:pPr>
          </w:p>
        </w:tc>
        <w:tc>
          <w:tcPr>
            <w:tcW w:w="847" w:type="dxa"/>
            <w:vAlign w:val="center"/>
          </w:tcPr>
          <w:p w14:paraId="645D29E3">
            <w:pPr>
              <w:snapToGrid w:val="0"/>
              <w:spacing w:line="360" w:lineRule="auto"/>
              <w:jc w:val="center"/>
              <w:rPr>
                <w:rFonts w:ascii="仿宋" w:hAnsi="仿宋" w:eastAsia="仿宋"/>
                <w:sz w:val="24"/>
                <w:szCs w:val="24"/>
              </w:rPr>
            </w:pPr>
          </w:p>
        </w:tc>
        <w:tc>
          <w:tcPr>
            <w:tcW w:w="2312" w:type="dxa"/>
            <w:gridSpan w:val="2"/>
            <w:vAlign w:val="center"/>
          </w:tcPr>
          <w:p w14:paraId="7C6A1D19">
            <w:pPr>
              <w:snapToGrid w:val="0"/>
              <w:spacing w:line="360" w:lineRule="auto"/>
              <w:jc w:val="center"/>
              <w:rPr>
                <w:rFonts w:ascii="仿宋" w:hAnsi="仿宋" w:eastAsia="仿宋"/>
                <w:sz w:val="24"/>
                <w:szCs w:val="24"/>
              </w:rPr>
            </w:pPr>
          </w:p>
        </w:tc>
        <w:tc>
          <w:tcPr>
            <w:tcW w:w="376" w:type="dxa"/>
            <w:vAlign w:val="center"/>
          </w:tcPr>
          <w:p w14:paraId="1F8ED5C2">
            <w:pPr>
              <w:snapToGrid w:val="0"/>
              <w:spacing w:line="360" w:lineRule="auto"/>
              <w:jc w:val="center"/>
              <w:rPr>
                <w:rFonts w:ascii="仿宋" w:hAnsi="仿宋" w:eastAsia="仿宋"/>
                <w:sz w:val="24"/>
                <w:szCs w:val="24"/>
              </w:rPr>
            </w:pPr>
          </w:p>
        </w:tc>
        <w:tc>
          <w:tcPr>
            <w:tcW w:w="770" w:type="dxa"/>
            <w:vAlign w:val="center"/>
          </w:tcPr>
          <w:p w14:paraId="63BB2703">
            <w:pPr>
              <w:spacing w:line="360" w:lineRule="auto"/>
              <w:jc w:val="center"/>
              <w:rPr>
                <w:rFonts w:ascii="仿宋" w:hAnsi="仿宋" w:eastAsia="仿宋"/>
                <w:sz w:val="24"/>
                <w:szCs w:val="24"/>
              </w:rPr>
            </w:pPr>
          </w:p>
        </w:tc>
        <w:tc>
          <w:tcPr>
            <w:tcW w:w="3928" w:type="dxa"/>
            <w:vAlign w:val="center"/>
          </w:tcPr>
          <w:p w14:paraId="0B404709">
            <w:pPr>
              <w:spacing w:line="360" w:lineRule="auto"/>
              <w:jc w:val="center"/>
              <w:rPr>
                <w:rFonts w:ascii="仿宋" w:hAnsi="仿宋" w:eastAsia="仿宋"/>
                <w:sz w:val="24"/>
                <w:szCs w:val="24"/>
              </w:rPr>
            </w:pPr>
          </w:p>
        </w:tc>
        <w:tc>
          <w:tcPr>
            <w:tcW w:w="2493" w:type="dxa"/>
            <w:vAlign w:val="center"/>
          </w:tcPr>
          <w:p w14:paraId="77C0B890">
            <w:pPr>
              <w:spacing w:line="360" w:lineRule="auto"/>
              <w:jc w:val="center"/>
              <w:rPr>
                <w:rFonts w:ascii="仿宋" w:hAnsi="仿宋" w:eastAsia="仿宋"/>
                <w:sz w:val="24"/>
                <w:szCs w:val="24"/>
              </w:rPr>
            </w:pPr>
          </w:p>
        </w:tc>
      </w:tr>
      <w:tr w14:paraId="664F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858" w:type="dxa"/>
            <w:gridSpan w:val="4"/>
            <w:vAlign w:val="center"/>
          </w:tcPr>
          <w:p w14:paraId="6B52C805">
            <w:pPr>
              <w:spacing w:line="360" w:lineRule="auto"/>
              <w:jc w:val="center"/>
              <w:rPr>
                <w:rFonts w:ascii="仿宋" w:hAnsi="仿宋" w:eastAsia="仿宋"/>
                <w:b/>
                <w:bCs/>
                <w:sz w:val="24"/>
                <w:szCs w:val="24"/>
              </w:rPr>
            </w:pPr>
            <w:r>
              <w:rPr>
                <w:rFonts w:hint="eastAsia" w:ascii="仿宋" w:hAnsi="仿宋" w:eastAsia="仿宋" w:cs="仿宋"/>
                <w:b/>
                <w:bCs/>
                <w:sz w:val="24"/>
                <w:szCs w:val="24"/>
              </w:rPr>
              <w:t>投标报价（小写）</w:t>
            </w:r>
          </w:p>
        </w:tc>
        <w:tc>
          <w:tcPr>
            <w:tcW w:w="7591" w:type="dxa"/>
            <w:gridSpan w:val="5"/>
            <w:vAlign w:val="center"/>
          </w:tcPr>
          <w:p w14:paraId="7433B428">
            <w:pPr>
              <w:spacing w:line="360" w:lineRule="auto"/>
              <w:jc w:val="center"/>
              <w:rPr>
                <w:rFonts w:ascii="仿宋" w:hAnsi="仿宋" w:eastAsia="仿宋"/>
                <w:sz w:val="24"/>
                <w:szCs w:val="24"/>
              </w:rPr>
            </w:pPr>
          </w:p>
        </w:tc>
      </w:tr>
      <w:tr w14:paraId="1F01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858" w:type="dxa"/>
            <w:gridSpan w:val="4"/>
            <w:vAlign w:val="center"/>
          </w:tcPr>
          <w:p w14:paraId="47FA291F">
            <w:pPr>
              <w:spacing w:line="360" w:lineRule="auto"/>
              <w:jc w:val="center"/>
              <w:rPr>
                <w:rFonts w:ascii="仿宋" w:hAnsi="仿宋" w:eastAsia="仿宋"/>
                <w:b/>
                <w:bCs/>
                <w:sz w:val="24"/>
                <w:szCs w:val="24"/>
              </w:rPr>
            </w:pPr>
            <w:r>
              <w:rPr>
                <w:rFonts w:hint="eastAsia" w:ascii="仿宋" w:hAnsi="仿宋" w:eastAsia="仿宋" w:cs="仿宋"/>
                <w:b/>
                <w:bCs/>
                <w:sz w:val="24"/>
                <w:szCs w:val="24"/>
              </w:rPr>
              <w:t>投标报价（大写）</w:t>
            </w:r>
          </w:p>
        </w:tc>
        <w:tc>
          <w:tcPr>
            <w:tcW w:w="7591" w:type="dxa"/>
            <w:gridSpan w:val="5"/>
            <w:vAlign w:val="center"/>
          </w:tcPr>
          <w:p w14:paraId="13E47DD3">
            <w:pPr>
              <w:spacing w:line="360" w:lineRule="auto"/>
              <w:jc w:val="center"/>
              <w:rPr>
                <w:rFonts w:ascii="仿宋" w:hAnsi="仿宋" w:eastAsia="仿宋"/>
                <w:sz w:val="24"/>
                <w:szCs w:val="24"/>
              </w:rPr>
            </w:pPr>
          </w:p>
        </w:tc>
      </w:tr>
    </w:tbl>
    <w:p w14:paraId="3F69C306">
      <w:pPr>
        <w:snapToGrid w:val="0"/>
        <w:spacing w:line="360" w:lineRule="auto"/>
        <w:ind w:left="480"/>
        <w:rPr>
          <w:rFonts w:ascii="仿宋" w:hAnsi="仿宋" w:eastAsia="仿宋"/>
          <w:b/>
          <w:bCs/>
          <w:kern w:val="0"/>
          <w:sz w:val="24"/>
          <w:szCs w:val="24"/>
          <w:lang w:val="zh-CN"/>
        </w:rPr>
      </w:pPr>
      <w:r>
        <w:rPr>
          <w:rFonts w:hint="eastAsia" w:ascii="仿宋" w:hAnsi="仿宋" w:eastAsia="仿宋" w:cs="仿宋"/>
          <w:b/>
          <w:bCs/>
          <w:kern w:val="0"/>
          <w:sz w:val="24"/>
          <w:szCs w:val="24"/>
          <w:lang w:val="zh-CN"/>
        </w:rPr>
        <w:t>注：</w:t>
      </w:r>
    </w:p>
    <w:p w14:paraId="1A2E90BC">
      <w:pPr>
        <w:spacing w:line="360" w:lineRule="auto"/>
        <w:ind w:left="-2" w:firstLine="480" w:firstLineChars="200"/>
        <w:rPr>
          <w:rFonts w:ascii="仿宋" w:hAnsi="仿宋" w:eastAsia="仿宋"/>
          <w:kern w:val="0"/>
          <w:sz w:val="24"/>
          <w:szCs w:val="24"/>
          <w:lang w:val="zh-CN"/>
        </w:rPr>
      </w:pPr>
      <w:r>
        <w:rPr>
          <w:rFonts w:ascii="仿宋" w:hAnsi="仿宋" w:eastAsia="仿宋" w:cs="仿宋"/>
          <w:kern w:val="0"/>
          <w:sz w:val="24"/>
          <w:szCs w:val="24"/>
          <w:lang w:val="zh-CN"/>
        </w:rPr>
        <w:t>1</w:t>
      </w:r>
      <w:r>
        <w:rPr>
          <w:rFonts w:hint="eastAsia" w:ascii="仿宋" w:hAnsi="仿宋" w:eastAsia="仿宋" w:cs="仿宋"/>
          <w:kern w:val="0"/>
          <w:sz w:val="24"/>
          <w:szCs w:val="24"/>
          <w:lang w:val="zh-CN"/>
        </w:rPr>
        <w:t>、投标人需按本表格式填写，不得自行更改。</w:t>
      </w:r>
    </w:p>
    <w:p w14:paraId="4B45A25A">
      <w:pPr>
        <w:spacing w:line="360" w:lineRule="auto"/>
        <w:ind w:firstLine="480" w:firstLineChars="200"/>
        <w:rPr>
          <w:rFonts w:ascii="仿宋" w:hAnsi="仿宋" w:eastAsia="仿宋"/>
          <w:kern w:val="0"/>
          <w:sz w:val="24"/>
          <w:szCs w:val="24"/>
          <w:lang w:val="zh-CN"/>
        </w:rPr>
      </w:pPr>
      <w:r>
        <w:rPr>
          <w:rFonts w:ascii="仿宋" w:hAnsi="仿宋" w:eastAsia="仿宋" w:cs="仿宋"/>
          <w:kern w:val="0"/>
          <w:sz w:val="24"/>
          <w:szCs w:val="24"/>
          <w:lang w:val="zh-CN"/>
        </w:rPr>
        <w:t>2</w:t>
      </w:r>
      <w:r>
        <w:rPr>
          <w:rFonts w:hint="eastAsia" w:ascii="仿宋" w:hAnsi="仿宋" w:eastAsia="仿宋" w:cs="仿宋"/>
          <w:kern w:val="0"/>
          <w:sz w:val="24"/>
          <w:szCs w:val="24"/>
          <w:lang w:val="zh-CN"/>
        </w:rPr>
        <w:t>、有关本项目实施所涉及的一切费用均计入报价。</w:t>
      </w:r>
      <w:r>
        <w:rPr>
          <w:rFonts w:hint="eastAsia" w:ascii="仿宋" w:hAnsi="仿宋" w:eastAsia="仿宋" w:cs="仿宋"/>
          <w:b/>
          <w:bCs/>
          <w:kern w:val="0"/>
          <w:sz w:val="24"/>
          <w:szCs w:val="24"/>
          <w:lang w:val="zh-CN"/>
        </w:rPr>
        <w:t>采购人将以合同形式有偿取得货物或服务，不接受投标人给予的赠品、回扣或者与采购无关的其他商品、服务</w:t>
      </w:r>
      <w:r>
        <w:rPr>
          <w:rFonts w:hint="eastAsia" w:ascii="仿宋" w:hAnsi="仿宋" w:eastAsia="仿宋" w:cs="仿宋"/>
          <w:kern w:val="0"/>
          <w:sz w:val="24"/>
          <w:szCs w:val="24"/>
          <w:lang w:val="zh-CN"/>
        </w:rPr>
        <w:t>，</w:t>
      </w:r>
      <w:r>
        <w:rPr>
          <w:rFonts w:hint="eastAsia" w:ascii="仿宋" w:hAnsi="仿宋" w:eastAsia="仿宋" w:cs="仿宋"/>
          <w:b/>
          <w:bCs/>
          <w:kern w:val="0"/>
          <w:sz w:val="24"/>
          <w:szCs w:val="24"/>
          <w:lang w:val="zh-CN"/>
        </w:rPr>
        <w:t>不得出现“</w:t>
      </w:r>
      <w:r>
        <w:rPr>
          <w:rFonts w:ascii="仿宋" w:hAnsi="仿宋" w:eastAsia="仿宋" w:cs="仿宋"/>
          <w:b/>
          <w:bCs/>
          <w:kern w:val="0"/>
          <w:sz w:val="24"/>
          <w:szCs w:val="24"/>
          <w:lang w:val="zh-CN"/>
        </w:rPr>
        <w:t>0</w:t>
      </w:r>
      <w:r>
        <w:rPr>
          <w:rFonts w:hint="eastAsia" w:ascii="仿宋" w:hAnsi="仿宋" w:eastAsia="仿宋" w:cs="仿宋"/>
          <w:b/>
          <w:bCs/>
          <w:kern w:val="0"/>
          <w:sz w:val="24"/>
          <w:szCs w:val="24"/>
          <w:lang w:val="zh-CN"/>
        </w:rPr>
        <w:t>元”“免费赠送”等形式的无偿报价，</w:t>
      </w:r>
      <w:r>
        <w:rPr>
          <w:rFonts w:hint="eastAsia" w:ascii="仿宋" w:hAnsi="仿宋" w:eastAsia="仿宋" w:cs="仿宋"/>
          <w:b/>
          <w:bCs/>
          <w:kern w:val="0"/>
          <w:sz w:val="24"/>
          <w:szCs w:val="24"/>
        </w:rPr>
        <w:t>否则视为</w:t>
      </w:r>
      <w:r>
        <w:rPr>
          <w:rFonts w:hint="eastAsia" w:ascii="仿宋" w:hAnsi="仿宋" w:eastAsia="仿宋" w:cs="仿宋"/>
          <w:b/>
          <w:bCs/>
          <w:sz w:val="24"/>
          <w:szCs w:val="24"/>
        </w:rPr>
        <w:t>投标文件含有采购人不能接受的附加条件的，投标无效</w:t>
      </w:r>
      <w:r>
        <w:rPr>
          <w:rFonts w:hint="eastAsia" w:ascii="仿宋" w:hAnsi="仿宋" w:eastAsia="仿宋" w:cs="仿宋"/>
          <w:b/>
          <w:bCs/>
          <w:kern w:val="0"/>
          <w:sz w:val="24"/>
          <w:szCs w:val="24"/>
          <w:lang w:val="zh-CN"/>
        </w:rPr>
        <w:t>。</w:t>
      </w:r>
    </w:p>
    <w:p w14:paraId="25625E1C">
      <w:pPr>
        <w:snapToGrid w:val="0"/>
        <w:spacing w:line="360" w:lineRule="auto"/>
        <w:ind w:firstLine="480" w:firstLineChars="200"/>
        <w:jc w:val="left"/>
        <w:rPr>
          <w:rFonts w:ascii="仿宋" w:hAnsi="仿宋" w:eastAsia="仿宋"/>
          <w:kern w:val="0"/>
          <w:sz w:val="24"/>
          <w:szCs w:val="24"/>
          <w:lang w:val="zh-CN"/>
        </w:rPr>
      </w:pPr>
      <w:r>
        <w:rPr>
          <w:rFonts w:ascii="仿宋" w:hAnsi="仿宋" w:eastAsia="仿宋" w:cs="仿宋"/>
          <w:kern w:val="0"/>
          <w:sz w:val="24"/>
          <w:szCs w:val="24"/>
          <w:lang w:val="zh-CN"/>
        </w:rPr>
        <w:t>3</w:t>
      </w:r>
      <w:r>
        <w:rPr>
          <w:rFonts w:hint="eastAsia" w:ascii="仿宋" w:hAnsi="仿宋" w:eastAsia="仿宋" w:cs="仿宋"/>
          <w:kern w:val="0"/>
          <w:sz w:val="24"/>
          <w:szCs w:val="24"/>
          <w:lang w:val="zh-CN"/>
        </w:rPr>
        <w:t>、以上表格要求细分项目及报价，在“规格型号（或具体服务）”一栏中，货物类项目填写规格型号，服务类项目填写具体服务。</w:t>
      </w:r>
    </w:p>
    <w:p w14:paraId="23B81D8E">
      <w:pPr>
        <w:snapToGrid w:val="0"/>
        <w:spacing w:line="360" w:lineRule="auto"/>
        <w:ind w:firstLine="480" w:firstLineChars="200"/>
        <w:jc w:val="left"/>
        <w:rPr>
          <w:rFonts w:ascii="仿宋" w:hAnsi="仿宋" w:eastAsia="仿宋"/>
          <w:kern w:val="0"/>
          <w:sz w:val="24"/>
          <w:szCs w:val="24"/>
          <w:lang w:val="zh-CN"/>
        </w:rPr>
      </w:pPr>
      <w:r>
        <w:rPr>
          <w:rFonts w:ascii="仿宋" w:hAnsi="仿宋" w:eastAsia="仿宋" w:cs="仿宋"/>
          <w:kern w:val="0"/>
          <w:sz w:val="24"/>
          <w:szCs w:val="24"/>
          <w:lang w:val="zh-CN"/>
        </w:rPr>
        <w:t>4</w:t>
      </w:r>
      <w:r>
        <w:rPr>
          <w:rFonts w:hint="eastAsia" w:ascii="仿宋" w:hAnsi="仿宋" w:eastAsia="仿宋" w:cs="仿宋"/>
          <w:kern w:val="0"/>
          <w:sz w:val="24"/>
          <w:szCs w:val="24"/>
          <w:lang w:val="zh-CN"/>
        </w:rPr>
        <w:t>、特别提示：采购机构将对项目名称和项目编号，中标供应商名称、地址和中标金额等予以公示。</w:t>
      </w:r>
    </w:p>
    <w:p w14:paraId="58E785EB">
      <w:pPr>
        <w:spacing w:line="360" w:lineRule="auto"/>
        <w:rPr>
          <w:rFonts w:ascii="仿宋" w:hAnsi="仿宋" w:eastAsia="仿宋"/>
          <w:b/>
          <w:bCs/>
          <w:sz w:val="32"/>
          <w:szCs w:val="32"/>
        </w:rPr>
      </w:pPr>
    </w:p>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auto"/>
    <w:pitch w:val="default"/>
    <w:sig w:usb0="00000000" w:usb1="00000000" w:usb2="00000000" w:usb3="00000000" w:csb0="00040000" w:csb1="00000000"/>
  </w:font>
  <w:font w:name="Futura Bk">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幼圆">
    <w:altName w:val="宋体"/>
    <w:panose1 w:val="02010509060101010101"/>
    <w:charset w:val="86"/>
    <w:family w:val="auto"/>
    <w:pitch w:val="default"/>
    <w:sig w:usb0="00000000" w:usb1="00000000" w:usb2="00000000" w:usb3="00000000" w:csb0="00040000" w:csb1="00000000"/>
  </w:font>
  <w:font w:name="Arial Narrow">
    <w:altName w:val="Arial"/>
    <w:panose1 w:val="020B0606020202030204"/>
    <w:charset w:val="00"/>
    <w:family w:val="auto"/>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9" w:usb3="00000000" w:csb0="000001FF" w:csb1="00000000"/>
  </w:font>
  <w:font w:name="Cumberland">
    <w:altName w:val="Segoe Print"/>
    <w:panose1 w:val="00000000000000000000"/>
    <w:charset w:val="00"/>
    <w:family w:val="auto"/>
    <w:pitch w:val="default"/>
    <w:sig w:usb0="00000000" w:usb1="00000000" w:usb2="00000000" w:usb3="00000000" w:csb0="00000001" w:csb1="00000000"/>
  </w:font>
  <w:font w:name="Futura Hv">
    <w:altName w:val="Lucida Sans Unicode"/>
    <w:panose1 w:val="00000000000000000000"/>
    <w:charset w:val="00"/>
    <w:family w:val="auto"/>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Century Gothic">
    <w:altName w:val="NumberOnly"/>
    <w:panose1 w:val="020B0502020202020204"/>
    <w:charset w:val="00"/>
    <w:family w:val="auto"/>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auto"/>
    <w:pitch w:val="default"/>
    <w:sig w:usb0="00000000" w:usb1="00000000" w:usb2="00000000" w:usb3="00000000" w:csb0="00000001" w:csb1="00000000"/>
  </w:font>
  <w:font w:name=".PingFang SC">
    <w:altName w:val="宋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auto"/>
    <w:pitch w:val="default"/>
    <w:sig w:usb0="00000000" w:usb1="00000000" w:usb2="00000000" w:usb3="00000000" w:csb0="00000001" w:csb1="00000000"/>
  </w:font>
  <w:font w:name="MS Mincho">
    <w:altName w:val="Yu Gothic UI"/>
    <w:panose1 w:val="02020609040205080304"/>
    <w:charset w:val="80"/>
    <w:family w:val="auto"/>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3B8F">
    <w:pPr>
      <w:pStyle w:val="41"/>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23</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125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F2906">
    <w:pPr>
      <w:pStyle w:val="41"/>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59</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125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D4E76">
    <w:pPr>
      <w:pStyle w:val="41"/>
      <w:rPr>
        <w:color w:val="0000FF"/>
        <w:u w:val="thick"/>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5776C">
                          <w:pPr>
                            <w:pStyle w:val="41"/>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nebJcoBAACb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fWSEsctTvzy/dvlx6/Lz69k&#10;ucoN6gPUmHcXMDMNb/2AazP7AZ1Z96CizV9URDCO7T1f2yuHRER+tF6t1xWGBMbmC+Kzh+chQnon&#10;vSXZaGjE+ZW28tMHSGPqnJKrOX+rjSkzNO4vB2JmD8vcR47ZSsN+mATtfXtGPT2OvqEON50S895h&#10;Z/OWzEacjf1sHEPUhw6pLQsvCG+OCUkUbrnCCDsVxpkVddN+5aX4816yHv6p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nebJcoBAACbAwAADgAAAAAAAAABACAAAAAeAQAAZHJzL2Uyb0Rv&#10;Yy54bWxQSwUGAAAAAAYABgBZAQAAWgUAAAAA&#10;">
              <v:fill on="f" focussize="0,0"/>
              <v:stroke on="f"/>
              <v:imagedata o:title=""/>
              <o:lock v:ext="edit" aspectratio="f"/>
              <v:textbox inset="0mm,0mm,0mm,0mm" style="mso-fit-shape-to-text:t;">
                <w:txbxContent>
                  <w:p w14:paraId="5565776C">
                    <w:pPr>
                      <w:pStyle w:val="41"/>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r>
      <w:rPr>
        <w:rFonts w:ascii="Times New Roman" w:hAnsi="Times New Roman" w:eastAsia="宋体" w:cs="Times New Roman"/>
        <w:color w:val="0000FF"/>
        <w:kern w:val="2"/>
        <w:sz w:val="18"/>
        <w:szCs w:val="18"/>
        <w:u w:val="thick"/>
        <w:lang w:val="en-US" w:eastAsia="zh-CN" w:bidi="ar-SA"/>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4"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EEAC4B9"/>
                      </w:txbxContent>
                    </wps:txbx>
                    <wps:bodyPr wrap="none" lIns="0" tIns="0" rIns="0" bIns="0" upright="1">
                      <a:spAutoFit/>
                    </wps:bodyPr>
                  </wps:wsp>
                </a:graphicData>
              </a:graphic>
            </wp:anchor>
          </w:drawing>
        </mc:Choice>
        <mc:Fallback>
          <w:pict>
            <v:rect id="文本框 10" o:spid="_x0000_s1026" o:spt="1"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OPk3/7EAQAAkQMAAA4AAAAAAAAAAQAgAAAAHwEAAGRycy9lMm9Eb2MueG1s&#10;UEsFBgAAAAAGAAYAWQEAAFUFAAAAAA==&#10;">
              <v:fill on="f" focussize="0,0"/>
              <v:stroke on="f"/>
              <v:imagedata o:title=""/>
              <o:lock v:ext="edit" aspectratio="f"/>
              <v:textbox inset="0mm,0mm,0mm,0mm" style="mso-fit-shape-to-text:t;">
                <w:txbxContent>
                  <w:p w14:paraId="6EEAC4B9"/>
                </w:txbxContent>
              </v:textbox>
            </v:rect>
          </w:pict>
        </mc:Fallback>
      </mc:AlternateContent>
    </w:r>
    <w:r>
      <w:rPr>
        <w:rFonts w:hint="eastAsia"/>
        <w:color w:val="0000FF"/>
      </w:rPr>
      <w:t xml:space="preserve">         </w:t>
    </w:r>
    <w:r>
      <w:rPr>
        <w:rFonts w:hint="eastAsia"/>
        <w:color w:val="0000FF"/>
        <w:u w:val="single"/>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4ACFF">
    <w:pPr>
      <w:pStyle w:val="41"/>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112</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81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1CCEE35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1A6D6">
    <w:pPr>
      <w:pStyle w:val="41"/>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108</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81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423CEFD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3785E">
    <w:pPr>
      <w:pStyle w:val="41"/>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125</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81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1CA479CF">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A24B">
    <w:pPr>
      <w:pStyle w:val="41"/>
      <w:jc w:val="center"/>
      <w:rPr>
        <w:rFonts w:ascii="仿宋_GB2312" w:eastAsia="仿宋_GB2312"/>
      </w:rPr>
    </w:pPr>
    <w:r>
      <w:rPr>
        <w:rFonts w:hint="eastAsia" w:ascii="仿宋_GB2312" w:eastAsia="仿宋_GB2312" w:cs="仿宋_GB2312"/>
        <w:kern w:val="0"/>
      </w:rPr>
      <w:t>第</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PAGE </w:instrText>
    </w:r>
    <w:r>
      <w:rPr>
        <w:rFonts w:ascii="仿宋_GB2312" w:eastAsia="仿宋_GB2312" w:cs="仿宋_GB2312"/>
        <w:kern w:val="0"/>
      </w:rPr>
      <w:fldChar w:fldCharType="separate"/>
    </w:r>
    <w:r>
      <w:rPr>
        <w:rFonts w:ascii="仿宋_GB2312" w:eastAsia="仿宋_GB2312" w:cs="仿宋_GB2312"/>
        <w:kern w:val="0"/>
      </w:rPr>
      <w:t>116</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r>
      <w:rPr>
        <w:rFonts w:ascii="仿宋_GB2312" w:eastAsia="仿宋_GB2312" w:cs="仿宋_GB2312"/>
        <w:kern w:val="0"/>
      </w:rPr>
      <w:t xml:space="preserve"> </w:t>
    </w:r>
    <w:r>
      <w:rPr>
        <w:rFonts w:hint="eastAsia" w:ascii="仿宋_GB2312" w:eastAsia="仿宋_GB2312" w:cs="仿宋_GB2312"/>
        <w:kern w:val="0"/>
      </w:rPr>
      <w:t>共</w:t>
    </w:r>
    <w:r>
      <w:rPr>
        <w:rFonts w:ascii="仿宋_GB2312" w:eastAsia="仿宋_GB2312" w:cs="仿宋_GB2312"/>
        <w:kern w:val="0"/>
      </w:rPr>
      <w:t xml:space="preserve"> </w:t>
    </w:r>
    <w:r>
      <w:rPr>
        <w:rFonts w:ascii="仿宋_GB2312" w:eastAsia="仿宋_GB2312" w:cs="仿宋_GB2312"/>
        <w:kern w:val="0"/>
      </w:rPr>
      <w:fldChar w:fldCharType="begin"/>
    </w:r>
    <w:r>
      <w:rPr>
        <w:rFonts w:ascii="仿宋_GB2312" w:eastAsia="仿宋_GB2312" w:cs="仿宋_GB2312"/>
        <w:kern w:val="0"/>
      </w:rPr>
      <w:instrText xml:space="preserve"> NUMPAGES </w:instrText>
    </w:r>
    <w:r>
      <w:rPr>
        <w:rFonts w:ascii="仿宋_GB2312" w:eastAsia="仿宋_GB2312" w:cs="仿宋_GB2312"/>
        <w:kern w:val="0"/>
      </w:rPr>
      <w:fldChar w:fldCharType="separate"/>
    </w:r>
    <w:r>
      <w:rPr>
        <w:rFonts w:ascii="仿宋_GB2312" w:eastAsia="仿宋_GB2312" w:cs="仿宋_GB2312"/>
        <w:kern w:val="0"/>
      </w:rPr>
      <w:t>81</w:t>
    </w:r>
    <w:r>
      <w:rPr>
        <w:rFonts w:ascii="仿宋_GB2312" w:eastAsia="仿宋_GB2312" w:cs="仿宋_GB2312"/>
        <w:kern w:val="0"/>
      </w:rPr>
      <w:fldChar w:fldCharType="end"/>
    </w:r>
    <w:r>
      <w:rPr>
        <w:rFonts w:ascii="仿宋_GB2312" w:eastAsia="仿宋_GB2312" w:cs="仿宋_GB2312"/>
        <w:kern w:val="0"/>
      </w:rPr>
      <w:t xml:space="preserve"> </w:t>
    </w:r>
    <w:r>
      <w:rPr>
        <w:rFonts w:hint="eastAsia" w:ascii="仿宋_GB2312" w:eastAsia="仿宋_GB2312" w:cs="仿宋_GB2312"/>
        <w:kern w:val="0"/>
      </w:rPr>
      <w:t>页</w:t>
    </w:r>
  </w:p>
  <w:p w14:paraId="0B0046B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10AD1">
    <w:pPr>
      <w:pStyle w:val="42"/>
      <w:pBdr>
        <w:bottom w:val="single" w:color="auto" w:sz="6" w:space="4"/>
      </w:pBdr>
      <w:jc w:val="right"/>
    </w:pPr>
    <w:r>
      <w:t xml:space="preserve">             </w:t>
    </w:r>
    <w:r>
      <w:rPr>
        <w:rFonts w:hint="eastAsia" w:cs="宋体"/>
      </w:rPr>
      <w:t>公开招标文件</w:t>
    </w:r>
  </w:p>
  <w:p w14:paraId="0B3D235B">
    <w:pPr>
      <w:pStyle w:val="60"/>
      <w:tabs>
        <w:tab w:val="center" w:pos="4535"/>
        <w:tab w:val="right" w:pos="9070"/>
      </w:tabs>
      <w:ind w:firstLine="180" w:firstLineChars="100"/>
      <w:jc w:val="both"/>
      <w:rPr>
        <w:rFonts w:ascii="仿宋_GB2312" w:eastAsia="仿宋_GB2312"/>
        <w:b w:val="0"/>
        <w:bCs w:val="0"/>
        <w:i/>
        <w:iCs/>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8DABC">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cs="宋体"/>
        <w:lang w:val="zh-CN"/>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92C9">
    <w:pPr>
      <w:pStyle w:val="42"/>
      <w:pBdr>
        <w:bottom w:val="none" w:color="auto" w:sz="0" w:space="0"/>
      </w:pBdr>
      <w:jc w:val="both"/>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852E">
    <w:pPr>
      <w:pStyle w:val="42"/>
      <w:rPr>
        <w:rFonts w:ascii="仿宋_GB2312" w:eastAsia="仿宋_GB2312"/>
        <w:b/>
        <w:bCs/>
        <w:i/>
        <w:iCs/>
        <w:u w:val="single"/>
      </w:rPr>
    </w:pPr>
    <w:r>
      <w:t></w:t>
    </w:r>
    <w:r>
      <w:rPr>
        <w:rFonts w:hint="eastAsia" w:cs="宋体"/>
      </w:rPr>
      <w:t>公开招标文件</w:t>
    </w:r>
  </w:p>
  <w:p w14:paraId="35A2B173">
    <w:pPr>
      <w:rPr>
        <w:rFonts w:ascii="仿宋_GB2312" w:eastAsia="仿宋_GB2312"/>
        <w:b/>
        <w:bCs/>
        <w:i/>
        <w:iCs/>
        <w:sz w:val="18"/>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5A1FB">
    <w:pPr>
      <w:pStyle w:val="42"/>
    </w:pPr>
    <w:r>
      <w:t xml:space="preserve">         </w:t>
    </w:r>
  </w:p>
  <w:p w14:paraId="5FED39BE">
    <w:pPr>
      <w:pStyle w:val="42"/>
    </w:pPr>
    <w:r>
      <w:t xml:space="preserve">                                                                  </w:t>
    </w:r>
    <w:r>
      <w:rPr>
        <w:rFonts w:hint="eastAsia" w:cs="宋体"/>
      </w:rPr>
      <w:t>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C30A">
    <w:pPr>
      <w:pStyle w:val="42"/>
      <w:jc w:val="right"/>
      <w:rPr>
        <w:rFonts w:ascii="仿宋_GB2312" w:eastAsia="仿宋_GB2312"/>
        <w:b/>
        <w:bCs/>
        <w:i/>
        <w:iCs/>
        <w:u w:val="single"/>
      </w:rPr>
    </w:pPr>
    <w:r>
      <w:t xml:space="preserve">                                  </w:t>
    </w:r>
    <w:r>
      <w:rPr>
        <w:rFonts w:hint="eastAsia" w:cs="宋体"/>
      </w:rPr>
      <w:t>政府采购公开招标文件</w:t>
    </w:r>
  </w:p>
  <w:p w14:paraId="306C1961">
    <w:pPr>
      <w:rPr>
        <w:rFonts w:ascii="仿宋_GB2312" w:eastAsia="仿宋_GB2312"/>
        <w:b/>
        <w:bCs/>
        <w:i/>
        <w:iCs/>
        <w:sz w:val="18"/>
        <w:szCs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914FE">
    <w:pPr>
      <w:pStyle w:val="42"/>
      <w:jc w:val="right"/>
    </w:pPr>
    <w:r>
      <w:t xml:space="preserve">                                                                                                        </w:t>
    </w:r>
    <w:r>
      <w:rPr>
        <w:rFonts w:hint="eastAsia" w:cs="宋体"/>
      </w:rPr>
      <w:t>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2EDD78"/>
    <w:multiLevelType w:val="singleLevel"/>
    <w:tmpl w:val="2B2EDD78"/>
    <w:lvl w:ilvl="0" w:tentative="0">
      <w:start w:val="8"/>
      <w:numFmt w:val="chineseCounting"/>
      <w:suff w:val="nothing"/>
      <w:lvlText w:val="%1、"/>
      <w:lvlJc w:val="left"/>
      <w:rPr>
        <w:rFonts w:hint="eastAsia"/>
      </w:rPr>
    </w:lvl>
  </w:abstractNum>
  <w:abstractNum w:abstractNumId="1">
    <w:nsid w:val="63F824D2"/>
    <w:multiLevelType w:val="singleLevel"/>
    <w:tmpl w:val="63F824D2"/>
    <w:lvl w:ilvl="0" w:tentative="0">
      <w:start w:val="3"/>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jNjhlZjQ3MDYxZmRmMjA1YzExMjJmYzA2MjIxNjg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7E2"/>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959"/>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2143"/>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3C3F"/>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D39"/>
    <w:rsid w:val="001E2F34"/>
    <w:rsid w:val="001E35EE"/>
    <w:rsid w:val="001E4B2C"/>
    <w:rsid w:val="001E507F"/>
    <w:rsid w:val="001E56C2"/>
    <w:rsid w:val="001E59FB"/>
    <w:rsid w:val="001E6798"/>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43E"/>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920"/>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5963"/>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3B1F"/>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5CBF"/>
    <w:rsid w:val="003C62EC"/>
    <w:rsid w:val="003C685A"/>
    <w:rsid w:val="003C6E9C"/>
    <w:rsid w:val="003C746F"/>
    <w:rsid w:val="003C7570"/>
    <w:rsid w:val="003C76E6"/>
    <w:rsid w:val="003C7B22"/>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70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19C"/>
    <w:rsid w:val="005662DC"/>
    <w:rsid w:val="00566329"/>
    <w:rsid w:val="005668B9"/>
    <w:rsid w:val="00566E39"/>
    <w:rsid w:val="0056704E"/>
    <w:rsid w:val="00567623"/>
    <w:rsid w:val="005701C2"/>
    <w:rsid w:val="00570763"/>
    <w:rsid w:val="00571BEA"/>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978E7"/>
    <w:rsid w:val="005A0088"/>
    <w:rsid w:val="005A04F6"/>
    <w:rsid w:val="005A14F0"/>
    <w:rsid w:val="005A1861"/>
    <w:rsid w:val="005A1A31"/>
    <w:rsid w:val="005A1E66"/>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2809"/>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A15"/>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2DB"/>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326"/>
    <w:rsid w:val="007154D8"/>
    <w:rsid w:val="00715577"/>
    <w:rsid w:val="007156C0"/>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4A2"/>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2ECC"/>
    <w:rsid w:val="0091472C"/>
    <w:rsid w:val="00914DC9"/>
    <w:rsid w:val="00915351"/>
    <w:rsid w:val="00915679"/>
    <w:rsid w:val="009159C2"/>
    <w:rsid w:val="0091627F"/>
    <w:rsid w:val="00916E45"/>
    <w:rsid w:val="0091735E"/>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08D0"/>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5B7F"/>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B7788"/>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AA8"/>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336"/>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9CB"/>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D99"/>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3E4"/>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2F23"/>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5FC"/>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57B"/>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05E"/>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437"/>
    <w:rsid w:val="00CF157E"/>
    <w:rsid w:val="00CF1631"/>
    <w:rsid w:val="00CF1834"/>
    <w:rsid w:val="00CF1AAA"/>
    <w:rsid w:val="00CF1EC2"/>
    <w:rsid w:val="00CF241D"/>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C9A"/>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A1"/>
    <w:rsid w:val="00D412BF"/>
    <w:rsid w:val="00D417C6"/>
    <w:rsid w:val="00D417D0"/>
    <w:rsid w:val="00D42B0C"/>
    <w:rsid w:val="00D42D6E"/>
    <w:rsid w:val="00D43DEF"/>
    <w:rsid w:val="00D44259"/>
    <w:rsid w:val="00D45C61"/>
    <w:rsid w:val="00D45DDC"/>
    <w:rsid w:val="00D463F1"/>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5F2"/>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3A78"/>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759"/>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96"/>
    <w:rsid w:val="00EE13DA"/>
    <w:rsid w:val="00EE1595"/>
    <w:rsid w:val="00EE1E71"/>
    <w:rsid w:val="00EE2087"/>
    <w:rsid w:val="00EE20C2"/>
    <w:rsid w:val="00EE2A9D"/>
    <w:rsid w:val="00EE3384"/>
    <w:rsid w:val="00EE499F"/>
    <w:rsid w:val="00EE56E2"/>
    <w:rsid w:val="00EE5BAD"/>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70F"/>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6BD"/>
    <w:rsid w:val="00F62CA8"/>
    <w:rsid w:val="00F62F92"/>
    <w:rsid w:val="00F630B4"/>
    <w:rsid w:val="00F6336A"/>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0BC"/>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1C"/>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566271"/>
    <w:rsid w:val="019F7441"/>
    <w:rsid w:val="01B37585"/>
    <w:rsid w:val="01BA1319"/>
    <w:rsid w:val="01D55165"/>
    <w:rsid w:val="01DF6BF8"/>
    <w:rsid w:val="01EC2C57"/>
    <w:rsid w:val="026B2E25"/>
    <w:rsid w:val="02823866"/>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5E36894"/>
    <w:rsid w:val="060E5941"/>
    <w:rsid w:val="06110FAF"/>
    <w:rsid w:val="06493CA7"/>
    <w:rsid w:val="065A6178"/>
    <w:rsid w:val="06690967"/>
    <w:rsid w:val="066F1CF3"/>
    <w:rsid w:val="06930BB8"/>
    <w:rsid w:val="06B971A2"/>
    <w:rsid w:val="07245D42"/>
    <w:rsid w:val="07264C62"/>
    <w:rsid w:val="0779354C"/>
    <w:rsid w:val="08061376"/>
    <w:rsid w:val="080F397A"/>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642BB8"/>
    <w:rsid w:val="0AA374A5"/>
    <w:rsid w:val="0AAB7649"/>
    <w:rsid w:val="0ABC5606"/>
    <w:rsid w:val="0B30404E"/>
    <w:rsid w:val="0B4C6C14"/>
    <w:rsid w:val="0B631A88"/>
    <w:rsid w:val="0B683D45"/>
    <w:rsid w:val="0B7F3F11"/>
    <w:rsid w:val="0B884417"/>
    <w:rsid w:val="0BB3018D"/>
    <w:rsid w:val="0BC2327C"/>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47487A"/>
    <w:rsid w:val="0E5604B2"/>
    <w:rsid w:val="0E6D5D79"/>
    <w:rsid w:val="0E9D0089"/>
    <w:rsid w:val="0EB803EE"/>
    <w:rsid w:val="0EF94D4B"/>
    <w:rsid w:val="0F4958DC"/>
    <w:rsid w:val="0F515DF7"/>
    <w:rsid w:val="0F596BA8"/>
    <w:rsid w:val="0F6248D2"/>
    <w:rsid w:val="0F693536"/>
    <w:rsid w:val="0F7B0511"/>
    <w:rsid w:val="0F7B76D9"/>
    <w:rsid w:val="0F816ACD"/>
    <w:rsid w:val="0F9832DB"/>
    <w:rsid w:val="0F9B3CEF"/>
    <w:rsid w:val="0FBF3FD2"/>
    <w:rsid w:val="0FBF7FF3"/>
    <w:rsid w:val="103F5AB4"/>
    <w:rsid w:val="10646583"/>
    <w:rsid w:val="107D4B15"/>
    <w:rsid w:val="108A3C80"/>
    <w:rsid w:val="10AC2135"/>
    <w:rsid w:val="10C26171"/>
    <w:rsid w:val="10F33360"/>
    <w:rsid w:val="10FC16EA"/>
    <w:rsid w:val="110F1D40"/>
    <w:rsid w:val="11266F33"/>
    <w:rsid w:val="118963A1"/>
    <w:rsid w:val="11A55E09"/>
    <w:rsid w:val="11C6522A"/>
    <w:rsid w:val="11E104CC"/>
    <w:rsid w:val="11E20309"/>
    <w:rsid w:val="12255233"/>
    <w:rsid w:val="12530213"/>
    <w:rsid w:val="127723A9"/>
    <w:rsid w:val="12862074"/>
    <w:rsid w:val="12883966"/>
    <w:rsid w:val="129E45B4"/>
    <w:rsid w:val="12D81596"/>
    <w:rsid w:val="13072A44"/>
    <w:rsid w:val="135F4BE2"/>
    <w:rsid w:val="139B1A0A"/>
    <w:rsid w:val="139D25C7"/>
    <w:rsid w:val="13AE7735"/>
    <w:rsid w:val="13BF3CE4"/>
    <w:rsid w:val="140D33CE"/>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DA364D"/>
    <w:rsid w:val="17287112"/>
    <w:rsid w:val="172F2D79"/>
    <w:rsid w:val="17557BEF"/>
    <w:rsid w:val="17BF5F86"/>
    <w:rsid w:val="17D349C1"/>
    <w:rsid w:val="181A281B"/>
    <w:rsid w:val="1830729E"/>
    <w:rsid w:val="1870062C"/>
    <w:rsid w:val="18817102"/>
    <w:rsid w:val="18830A15"/>
    <w:rsid w:val="18852B28"/>
    <w:rsid w:val="188B5321"/>
    <w:rsid w:val="18C04E22"/>
    <w:rsid w:val="18C82B88"/>
    <w:rsid w:val="19932372"/>
    <w:rsid w:val="19A20DD5"/>
    <w:rsid w:val="19AE03F1"/>
    <w:rsid w:val="1A071A03"/>
    <w:rsid w:val="1A1539C2"/>
    <w:rsid w:val="1A1F16AE"/>
    <w:rsid w:val="1A3B5C77"/>
    <w:rsid w:val="1A526CD1"/>
    <w:rsid w:val="1A984BAD"/>
    <w:rsid w:val="1AB8220E"/>
    <w:rsid w:val="1ABF0FF7"/>
    <w:rsid w:val="1AE4166C"/>
    <w:rsid w:val="1AF06CFB"/>
    <w:rsid w:val="1AF11B8D"/>
    <w:rsid w:val="1B11359C"/>
    <w:rsid w:val="1B2A271F"/>
    <w:rsid w:val="1B530544"/>
    <w:rsid w:val="1B67181D"/>
    <w:rsid w:val="1B6B576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57256"/>
    <w:rsid w:val="1EA703CC"/>
    <w:rsid w:val="1EB7330C"/>
    <w:rsid w:val="1F0A0FF3"/>
    <w:rsid w:val="1F5771FF"/>
    <w:rsid w:val="1FE868A9"/>
    <w:rsid w:val="20034907"/>
    <w:rsid w:val="20173E4B"/>
    <w:rsid w:val="204E48BC"/>
    <w:rsid w:val="208921B3"/>
    <w:rsid w:val="20973DEB"/>
    <w:rsid w:val="20B26522"/>
    <w:rsid w:val="20B44310"/>
    <w:rsid w:val="211116EB"/>
    <w:rsid w:val="211641D5"/>
    <w:rsid w:val="216133FC"/>
    <w:rsid w:val="21D56769"/>
    <w:rsid w:val="21E52EF3"/>
    <w:rsid w:val="21FB5D7B"/>
    <w:rsid w:val="220B1C3D"/>
    <w:rsid w:val="221D1D20"/>
    <w:rsid w:val="22334A87"/>
    <w:rsid w:val="22BD76D8"/>
    <w:rsid w:val="22BE6801"/>
    <w:rsid w:val="233500BF"/>
    <w:rsid w:val="23377FF7"/>
    <w:rsid w:val="236B425F"/>
    <w:rsid w:val="23836192"/>
    <w:rsid w:val="23901F29"/>
    <w:rsid w:val="239C0061"/>
    <w:rsid w:val="23A32E08"/>
    <w:rsid w:val="23B908A4"/>
    <w:rsid w:val="23E95BEF"/>
    <w:rsid w:val="23FD0064"/>
    <w:rsid w:val="245375B0"/>
    <w:rsid w:val="24642C0A"/>
    <w:rsid w:val="24B22173"/>
    <w:rsid w:val="24B95AD9"/>
    <w:rsid w:val="24BE24DA"/>
    <w:rsid w:val="24CF5825"/>
    <w:rsid w:val="24D663E6"/>
    <w:rsid w:val="24D77F2B"/>
    <w:rsid w:val="258B00E2"/>
    <w:rsid w:val="25A917A6"/>
    <w:rsid w:val="25B44E77"/>
    <w:rsid w:val="25BE27CC"/>
    <w:rsid w:val="25F74A5C"/>
    <w:rsid w:val="261F21D6"/>
    <w:rsid w:val="2628662C"/>
    <w:rsid w:val="262D45DE"/>
    <w:rsid w:val="26A53EF9"/>
    <w:rsid w:val="26A94201"/>
    <w:rsid w:val="26AC274F"/>
    <w:rsid w:val="27044A29"/>
    <w:rsid w:val="271D34C8"/>
    <w:rsid w:val="273A38A3"/>
    <w:rsid w:val="276142BF"/>
    <w:rsid w:val="27783712"/>
    <w:rsid w:val="27907362"/>
    <w:rsid w:val="28333E1D"/>
    <w:rsid w:val="28454BD6"/>
    <w:rsid w:val="28455253"/>
    <w:rsid w:val="28551971"/>
    <w:rsid w:val="285B1C53"/>
    <w:rsid w:val="289F7086"/>
    <w:rsid w:val="28C32028"/>
    <w:rsid w:val="28CC490F"/>
    <w:rsid w:val="28DE40AA"/>
    <w:rsid w:val="29345E77"/>
    <w:rsid w:val="29346389"/>
    <w:rsid w:val="294C65AD"/>
    <w:rsid w:val="29806583"/>
    <w:rsid w:val="298B3C4C"/>
    <w:rsid w:val="29F26D24"/>
    <w:rsid w:val="29F7557B"/>
    <w:rsid w:val="2A15033F"/>
    <w:rsid w:val="2A1662C1"/>
    <w:rsid w:val="2A1C7367"/>
    <w:rsid w:val="2A2815FA"/>
    <w:rsid w:val="2A6D6092"/>
    <w:rsid w:val="2A7D76B4"/>
    <w:rsid w:val="2B172FDD"/>
    <w:rsid w:val="2B437463"/>
    <w:rsid w:val="2B7807EE"/>
    <w:rsid w:val="2BBF00EC"/>
    <w:rsid w:val="2BC37CFD"/>
    <w:rsid w:val="2BD5237F"/>
    <w:rsid w:val="2BE536CE"/>
    <w:rsid w:val="2BE758D9"/>
    <w:rsid w:val="2C09049E"/>
    <w:rsid w:val="2C0A653C"/>
    <w:rsid w:val="2C191F85"/>
    <w:rsid w:val="2C2D10BB"/>
    <w:rsid w:val="2C414C55"/>
    <w:rsid w:val="2C864D5D"/>
    <w:rsid w:val="2CE82D6F"/>
    <w:rsid w:val="2D343236"/>
    <w:rsid w:val="2DD15014"/>
    <w:rsid w:val="2DF72DE4"/>
    <w:rsid w:val="2E0220AF"/>
    <w:rsid w:val="2E4B082A"/>
    <w:rsid w:val="2E5D4E86"/>
    <w:rsid w:val="2E5D790B"/>
    <w:rsid w:val="2E9A3C18"/>
    <w:rsid w:val="2EBB0FEE"/>
    <w:rsid w:val="2EC63002"/>
    <w:rsid w:val="2F0A6B38"/>
    <w:rsid w:val="2F5729E1"/>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AB6E04"/>
    <w:rsid w:val="33EB55CD"/>
    <w:rsid w:val="33EC4C02"/>
    <w:rsid w:val="340D2360"/>
    <w:rsid w:val="3410665D"/>
    <w:rsid w:val="34211214"/>
    <w:rsid w:val="342E63AB"/>
    <w:rsid w:val="34833930"/>
    <w:rsid w:val="34950E68"/>
    <w:rsid w:val="34986E94"/>
    <w:rsid w:val="34AF62C9"/>
    <w:rsid w:val="34CB4388"/>
    <w:rsid w:val="34FA6E12"/>
    <w:rsid w:val="35016021"/>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8F1355F"/>
    <w:rsid w:val="39033292"/>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775447"/>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9D6D5C"/>
    <w:rsid w:val="3FAC0CA3"/>
    <w:rsid w:val="3FC61846"/>
    <w:rsid w:val="4019356B"/>
    <w:rsid w:val="40592157"/>
    <w:rsid w:val="406E1CAE"/>
    <w:rsid w:val="40A0133A"/>
    <w:rsid w:val="40C31A53"/>
    <w:rsid w:val="40FF545D"/>
    <w:rsid w:val="410067C8"/>
    <w:rsid w:val="418F0D2A"/>
    <w:rsid w:val="41D01505"/>
    <w:rsid w:val="42474939"/>
    <w:rsid w:val="424C3C57"/>
    <w:rsid w:val="42613FF3"/>
    <w:rsid w:val="42660D96"/>
    <w:rsid w:val="428667D2"/>
    <w:rsid w:val="42935E98"/>
    <w:rsid w:val="42CD1CE0"/>
    <w:rsid w:val="42E1381E"/>
    <w:rsid w:val="42E35392"/>
    <w:rsid w:val="42ED6459"/>
    <w:rsid w:val="42FE58DD"/>
    <w:rsid w:val="43174B3D"/>
    <w:rsid w:val="434B790E"/>
    <w:rsid w:val="4360274F"/>
    <w:rsid w:val="43977AB6"/>
    <w:rsid w:val="43A3342B"/>
    <w:rsid w:val="43AB6BBA"/>
    <w:rsid w:val="43C77C27"/>
    <w:rsid w:val="43DE09EE"/>
    <w:rsid w:val="44002FAD"/>
    <w:rsid w:val="44770CF9"/>
    <w:rsid w:val="449101DD"/>
    <w:rsid w:val="44DE1391"/>
    <w:rsid w:val="451B225C"/>
    <w:rsid w:val="452410C9"/>
    <w:rsid w:val="45317DFB"/>
    <w:rsid w:val="45435142"/>
    <w:rsid w:val="456D3CE4"/>
    <w:rsid w:val="457572C5"/>
    <w:rsid w:val="4579042C"/>
    <w:rsid w:val="457F0571"/>
    <w:rsid w:val="45851176"/>
    <w:rsid w:val="45C63B94"/>
    <w:rsid w:val="460E7DA5"/>
    <w:rsid w:val="46422483"/>
    <w:rsid w:val="4659254A"/>
    <w:rsid w:val="465B0637"/>
    <w:rsid w:val="465E3F0D"/>
    <w:rsid w:val="466A16E6"/>
    <w:rsid w:val="46822074"/>
    <w:rsid w:val="46893F2B"/>
    <w:rsid w:val="46C4686E"/>
    <w:rsid w:val="477B778F"/>
    <w:rsid w:val="478203EC"/>
    <w:rsid w:val="47B025FA"/>
    <w:rsid w:val="47DD0F8A"/>
    <w:rsid w:val="4809698F"/>
    <w:rsid w:val="4811697D"/>
    <w:rsid w:val="487A3E25"/>
    <w:rsid w:val="488B5503"/>
    <w:rsid w:val="48937E21"/>
    <w:rsid w:val="489A0361"/>
    <w:rsid w:val="48B94FF3"/>
    <w:rsid w:val="48E37AAB"/>
    <w:rsid w:val="48FD4B4C"/>
    <w:rsid w:val="490A68E0"/>
    <w:rsid w:val="491055FE"/>
    <w:rsid w:val="495F5B3E"/>
    <w:rsid w:val="496B76A3"/>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500B8C"/>
    <w:rsid w:val="50750E8F"/>
    <w:rsid w:val="50962ECB"/>
    <w:rsid w:val="50A42E38"/>
    <w:rsid w:val="50A4577F"/>
    <w:rsid w:val="50B73D1F"/>
    <w:rsid w:val="50BD5BC9"/>
    <w:rsid w:val="50C11EEE"/>
    <w:rsid w:val="50E97CFC"/>
    <w:rsid w:val="50FA4028"/>
    <w:rsid w:val="510D65B7"/>
    <w:rsid w:val="511157AB"/>
    <w:rsid w:val="51286C6D"/>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3A27491"/>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7F05B2"/>
    <w:rsid w:val="57032A2C"/>
    <w:rsid w:val="570F5219"/>
    <w:rsid w:val="575D12B5"/>
    <w:rsid w:val="57610A87"/>
    <w:rsid w:val="577675F9"/>
    <w:rsid w:val="577B1140"/>
    <w:rsid w:val="577B7F21"/>
    <w:rsid w:val="577F181B"/>
    <w:rsid w:val="57921984"/>
    <w:rsid w:val="579737F0"/>
    <w:rsid w:val="57AB7B30"/>
    <w:rsid w:val="57AF5251"/>
    <w:rsid w:val="57B26373"/>
    <w:rsid w:val="57B63F04"/>
    <w:rsid w:val="57C32112"/>
    <w:rsid w:val="57CD20C2"/>
    <w:rsid w:val="57D675AB"/>
    <w:rsid w:val="57D95FDD"/>
    <w:rsid w:val="58917D2F"/>
    <w:rsid w:val="5894085C"/>
    <w:rsid w:val="58AE4F0C"/>
    <w:rsid w:val="58B85899"/>
    <w:rsid w:val="58E363A9"/>
    <w:rsid w:val="595E1678"/>
    <w:rsid w:val="596D5BD4"/>
    <w:rsid w:val="597E3DD8"/>
    <w:rsid w:val="59875D51"/>
    <w:rsid w:val="59F80043"/>
    <w:rsid w:val="5A09252F"/>
    <w:rsid w:val="5A0B2778"/>
    <w:rsid w:val="5A2A7C7B"/>
    <w:rsid w:val="5A3E2560"/>
    <w:rsid w:val="5A5D3B6E"/>
    <w:rsid w:val="5A637A76"/>
    <w:rsid w:val="5A6D33BA"/>
    <w:rsid w:val="5A792B1F"/>
    <w:rsid w:val="5A874767"/>
    <w:rsid w:val="5AA854C4"/>
    <w:rsid w:val="5AAD6F28"/>
    <w:rsid w:val="5AD50114"/>
    <w:rsid w:val="5AD63A24"/>
    <w:rsid w:val="5B2E1A1D"/>
    <w:rsid w:val="5B843A1C"/>
    <w:rsid w:val="5B873E3F"/>
    <w:rsid w:val="5C02690E"/>
    <w:rsid w:val="5C196DA7"/>
    <w:rsid w:val="5C2A048C"/>
    <w:rsid w:val="5C80234E"/>
    <w:rsid w:val="5C8A680C"/>
    <w:rsid w:val="5C8E7193"/>
    <w:rsid w:val="5D0C4701"/>
    <w:rsid w:val="5D0F0395"/>
    <w:rsid w:val="5D221076"/>
    <w:rsid w:val="5D397964"/>
    <w:rsid w:val="5D5A391C"/>
    <w:rsid w:val="5D5F10C0"/>
    <w:rsid w:val="5D891B7B"/>
    <w:rsid w:val="5DAD38EE"/>
    <w:rsid w:val="5DC02587"/>
    <w:rsid w:val="5E006862"/>
    <w:rsid w:val="5E0207B9"/>
    <w:rsid w:val="5E1834A1"/>
    <w:rsid w:val="5E261785"/>
    <w:rsid w:val="5E4A7017"/>
    <w:rsid w:val="5E552BBA"/>
    <w:rsid w:val="5E611C10"/>
    <w:rsid w:val="5E83629B"/>
    <w:rsid w:val="5EFC7377"/>
    <w:rsid w:val="5F06174D"/>
    <w:rsid w:val="5F3A3602"/>
    <w:rsid w:val="5F6277C6"/>
    <w:rsid w:val="5F6D0B1D"/>
    <w:rsid w:val="5F8D0B82"/>
    <w:rsid w:val="5FCC5339"/>
    <w:rsid w:val="5FE34A5B"/>
    <w:rsid w:val="5FFE1E36"/>
    <w:rsid w:val="60101669"/>
    <w:rsid w:val="60232584"/>
    <w:rsid w:val="607330CE"/>
    <w:rsid w:val="60825176"/>
    <w:rsid w:val="609F2AC4"/>
    <w:rsid w:val="60FA2EE8"/>
    <w:rsid w:val="60FF240D"/>
    <w:rsid w:val="61054A27"/>
    <w:rsid w:val="610A52BC"/>
    <w:rsid w:val="611D2366"/>
    <w:rsid w:val="61421856"/>
    <w:rsid w:val="615227C4"/>
    <w:rsid w:val="61654E3F"/>
    <w:rsid w:val="6182292A"/>
    <w:rsid w:val="61974DB1"/>
    <w:rsid w:val="619F7F92"/>
    <w:rsid w:val="61E40AF5"/>
    <w:rsid w:val="61F94C26"/>
    <w:rsid w:val="62000E56"/>
    <w:rsid w:val="620152D8"/>
    <w:rsid w:val="624F3E49"/>
    <w:rsid w:val="62632286"/>
    <w:rsid w:val="62885958"/>
    <w:rsid w:val="62F40B65"/>
    <w:rsid w:val="62FC2CFE"/>
    <w:rsid w:val="63024505"/>
    <w:rsid w:val="635B1DB5"/>
    <w:rsid w:val="63711FED"/>
    <w:rsid w:val="63880DDC"/>
    <w:rsid w:val="638D750D"/>
    <w:rsid w:val="63AC6CC0"/>
    <w:rsid w:val="64055776"/>
    <w:rsid w:val="64240056"/>
    <w:rsid w:val="643E143A"/>
    <w:rsid w:val="648B6EEF"/>
    <w:rsid w:val="64C158BF"/>
    <w:rsid w:val="64CE2EAA"/>
    <w:rsid w:val="64E87E8C"/>
    <w:rsid w:val="653C3090"/>
    <w:rsid w:val="65854376"/>
    <w:rsid w:val="658767BE"/>
    <w:rsid w:val="65892531"/>
    <w:rsid w:val="659B2291"/>
    <w:rsid w:val="66195831"/>
    <w:rsid w:val="662E75B1"/>
    <w:rsid w:val="66342C2E"/>
    <w:rsid w:val="663E784C"/>
    <w:rsid w:val="668B6A45"/>
    <w:rsid w:val="66EE7090"/>
    <w:rsid w:val="66FE6046"/>
    <w:rsid w:val="6718128B"/>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5664C"/>
    <w:rsid w:val="6A0905B5"/>
    <w:rsid w:val="6A0B1C62"/>
    <w:rsid w:val="6A2406C8"/>
    <w:rsid w:val="6A696621"/>
    <w:rsid w:val="6ADE0BD1"/>
    <w:rsid w:val="6AE96859"/>
    <w:rsid w:val="6B147746"/>
    <w:rsid w:val="6B24787C"/>
    <w:rsid w:val="6B3614B4"/>
    <w:rsid w:val="6B573233"/>
    <w:rsid w:val="6B5B6274"/>
    <w:rsid w:val="6B935D53"/>
    <w:rsid w:val="6BBA54EB"/>
    <w:rsid w:val="6C196F71"/>
    <w:rsid w:val="6C226FCB"/>
    <w:rsid w:val="6C31226F"/>
    <w:rsid w:val="6C552F0B"/>
    <w:rsid w:val="6C8C67B7"/>
    <w:rsid w:val="6C9D744C"/>
    <w:rsid w:val="6D167928"/>
    <w:rsid w:val="6D26299B"/>
    <w:rsid w:val="6D4772EC"/>
    <w:rsid w:val="6D6F26C8"/>
    <w:rsid w:val="6D9078AF"/>
    <w:rsid w:val="6DAA3FEF"/>
    <w:rsid w:val="6DC0172B"/>
    <w:rsid w:val="6DCB690C"/>
    <w:rsid w:val="6DD41A5B"/>
    <w:rsid w:val="6DF43C2E"/>
    <w:rsid w:val="6DF51CA3"/>
    <w:rsid w:val="6DFB202A"/>
    <w:rsid w:val="6E8335BD"/>
    <w:rsid w:val="6E8E12EF"/>
    <w:rsid w:val="6E972936"/>
    <w:rsid w:val="6ED446C5"/>
    <w:rsid w:val="6F2A7D94"/>
    <w:rsid w:val="6F8331F1"/>
    <w:rsid w:val="6F857F81"/>
    <w:rsid w:val="6FAE1A09"/>
    <w:rsid w:val="6FD75BF8"/>
    <w:rsid w:val="707723D0"/>
    <w:rsid w:val="70A35968"/>
    <w:rsid w:val="70F5661B"/>
    <w:rsid w:val="70F76C5D"/>
    <w:rsid w:val="71360107"/>
    <w:rsid w:val="713B688E"/>
    <w:rsid w:val="719A0A66"/>
    <w:rsid w:val="71D43752"/>
    <w:rsid w:val="71F1796A"/>
    <w:rsid w:val="72154626"/>
    <w:rsid w:val="72262B5D"/>
    <w:rsid w:val="72283FF7"/>
    <w:rsid w:val="722E7212"/>
    <w:rsid w:val="723A0474"/>
    <w:rsid w:val="723D0FE7"/>
    <w:rsid w:val="725923E4"/>
    <w:rsid w:val="72864BF7"/>
    <w:rsid w:val="729023FC"/>
    <w:rsid w:val="73581185"/>
    <w:rsid w:val="738D78CE"/>
    <w:rsid w:val="73C0646E"/>
    <w:rsid w:val="742222F5"/>
    <w:rsid w:val="742F6669"/>
    <w:rsid w:val="74476126"/>
    <w:rsid w:val="74706664"/>
    <w:rsid w:val="747F3682"/>
    <w:rsid w:val="749C4185"/>
    <w:rsid w:val="75067759"/>
    <w:rsid w:val="752E6DCD"/>
    <w:rsid w:val="7551380D"/>
    <w:rsid w:val="75600BE5"/>
    <w:rsid w:val="7564475C"/>
    <w:rsid w:val="7583797F"/>
    <w:rsid w:val="75AA6628"/>
    <w:rsid w:val="75D20F1D"/>
    <w:rsid w:val="75DA2C18"/>
    <w:rsid w:val="75F54412"/>
    <w:rsid w:val="761D08E0"/>
    <w:rsid w:val="765D347C"/>
    <w:rsid w:val="76826699"/>
    <w:rsid w:val="76C87133"/>
    <w:rsid w:val="76CD08D5"/>
    <w:rsid w:val="76DB4B92"/>
    <w:rsid w:val="77052AA4"/>
    <w:rsid w:val="77114B13"/>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6432FD"/>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886A06"/>
    <w:rsid w:val="7E9A4E1F"/>
    <w:rsid w:val="7EA7723A"/>
    <w:rsid w:val="7EF56FBB"/>
    <w:rsid w:val="7F0768EB"/>
    <w:rsid w:val="7F143BEC"/>
    <w:rsid w:val="7F715AF2"/>
    <w:rsid w:val="7F886E69"/>
    <w:rsid w:val="BB7FA927"/>
    <w:rsid w:val="F5FFD31F"/>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0" w:name="index 2" w:locked="1"/>
    <w:lsdException w:uiPriority="0" w:name="index 3" w:locked="1"/>
    <w:lsdException w:uiPriority="0" w:name="index 4" w:locked="1"/>
    <w:lsdException w:qFormat="1" w:unhideWhenUsed="0" w:uiPriority="99" w:name="index 5"/>
    <w:lsdException w:uiPriority="0" w:name="index 6" w:locked="1"/>
    <w:lsdException w:uiPriority="0" w:name="index 7" w:locked="1"/>
    <w:lsdException w:uiPriority="0" w:name="index 8" w:locked="1"/>
    <w:lsdException w:uiPriority="0"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iPriority="0" w:name="table of authorities" w:locked="1"/>
    <w:lsdException w:uiPriority="0" w:name="macro" w:locked="1"/>
    <w:lsdException w:uiPriority="0" w:name="toa heading" w:locked="1"/>
    <w:lsdException w:qFormat="1" w:unhideWhenUsed="0" w:uiPriority="99" w:semiHidden="0" w:name="List"/>
    <w:lsdException w:uiPriority="0" w:name="List Bullet" w:locked="1"/>
    <w:lsdException w:qFormat="1" w:unhideWhenUsed="0" w:uiPriority="99" w:semiHidden="0" w:name="List Number"/>
    <w:lsdException w:qFormat="1" w:unhideWhenUsed="0" w:uiPriority="99" w:semiHidden="0" w:name="List 2"/>
    <w:lsdException w:uiPriority="0" w:name="List 3" w:locked="1"/>
    <w:lsdException w:uiPriority="0"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0"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0" w:name="Closing" w:locked="1"/>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0"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0" w:name="E-mail Signature" w:locked="1"/>
    <w:lsdException w:qFormat="1" w:unhideWhenUsed="0" w:uiPriority="99" w:semiHidden="0" w:name="Normal (Web)"/>
    <w:lsdException w:uiPriority="0" w:name="HTML Acronym" w:locked="1"/>
    <w:lsdException w:qFormat="1" w:unhideWhenUsed="0" w:uiPriority="99" w:semiHidden="0" w:name="HTML Address"/>
    <w:lsdException w:uiPriority="0" w:name="HTML Cite" w:locked="1"/>
    <w:lsdException w:qFormat="1" w:unhideWhenUsed="0" w:uiPriority="99" w:semiHidden="0" w:name="HTML Code"/>
    <w:lsdException w:uiPriority="0" w:name="HTML Definition" w:locked="1"/>
    <w:lsdException w:uiPriority="0" w:name="HTML Keyboard" w:locked="1"/>
    <w:lsdException w:qFormat="1" w:unhideWhenUsed="0" w:uiPriority="99" w:semiHidden="0" w:name="HTML Preformatted"/>
    <w:lsdException w:uiPriority="0" w:name="HTML Sample" w:locked="1"/>
    <w:lsdException w:uiPriority="0" w:name="HTML Typewriter" w:locked="1"/>
    <w:lsdException w:uiPriority="0" w:name="HTML Variable" w:locked="1"/>
    <w:lsdException w:qFormat="1" w:uiPriority="99" w:semiHidden="0" w:name="Normal Table"/>
    <w:lsdException w:qFormat="1" w:unhideWhenUsed="0"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99" w:semiHidden="0" w:name="Table Grid 5"/>
    <w:lsdException w:uiPriority="0" w:name="Table Grid 6" w:locked="1"/>
    <w:lsdException w:uiPriority="0" w:name="Table Grid 7" w:locked="1"/>
    <w:lsdException w:qFormat="1" w:unhideWhenUsed="0" w:uiPriority="99" w:semiHidden="0" w:name="Table Grid 8"/>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99" w:semiHidden="0" w:name="Table Elegant"/>
    <w:lsdException w:qFormat="1" w:unhideWhenUsed="0" w:uiPriority="99" w:semiHidden="0" w:name="Table Professional"/>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99" w:semiHidden="0" w:name="Table Grid"/>
    <w:lsdException w:qFormat="1"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814"/>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link w:val="619"/>
    <w:qFormat/>
    <w:uiPriority w:val="99"/>
    <w:pPr>
      <w:keepNext/>
      <w:keepLines/>
      <w:tabs>
        <w:tab w:val="left" w:pos="432"/>
      </w:tabs>
      <w:adjustRightInd/>
      <w:spacing w:line="360" w:lineRule="auto"/>
      <w:ind w:left="432" w:hanging="432"/>
      <w:jc w:val="left"/>
      <w:outlineLvl w:val="1"/>
    </w:pPr>
    <w:rPr>
      <w:rFonts w:ascii="仿宋_GB2312" w:hAnsi="仿宋" w:eastAsia="仿宋_GB2312" w:cs="仿宋_GB2312"/>
      <w:b/>
      <w:bCs/>
      <w:sz w:val="32"/>
      <w:szCs w:val="32"/>
      <w:lang w:val="zh-CN"/>
    </w:rPr>
  </w:style>
  <w:style w:type="paragraph" w:styleId="6">
    <w:name w:val="heading 3"/>
    <w:basedOn w:val="1"/>
    <w:next w:val="7"/>
    <w:link w:val="620"/>
    <w:qFormat/>
    <w:uiPriority w:val="99"/>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621"/>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9">
    <w:name w:val="heading 5"/>
    <w:basedOn w:val="1"/>
    <w:next w:val="1"/>
    <w:link w:val="622"/>
    <w:qFormat/>
    <w:uiPriority w:val="99"/>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623"/>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11">
    <w:name w:val="heading 7"/>
    <w:basedOn w:val="1"/>
    <w:next w:val="1"/>
    <w:link w:val="831"/>
    <w:qFormat/>
    <w:uiPriority w:val="99"/>
    <w:pPr>
      <w:keepNext/>
      <w:keepLines/>
      <w:tabs>
        <w:tab w:val="left" w:pos="1296"/>
      </w:tabs>
      <w:spacing w:before="240" w:after="64" w:line="320" w:lineRule="auto"/>
      <w:ind w:left="1296" w:hanging="1296"/>
      <w:outlineLvl w:val="6"/>
    </w:pPr>
    <w:rPr>
      <w:b/>
      <w:bCs/>
      <w:sz w:val="24"/>
      <w:szCs w:val="24"/>
    </w:rPr>
  </w:style>
  <w:style w:type="paragraph" w:styleId="12">
    <w:name w:val="heading 8"/>
    <w:basedOn w:val="1"/>
    <w:next w:val="1"/>
    <w:link w:val="625"/>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3">
    <w:name w:val="heading 9"/>
    <w:basedOn w:val="1"/>
    <w:next w:val="1"/>
    <w:link w:val="626"/>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70">
    <w:name w:val="Default Paragraph Font"/>
    <w:semiHidden/>
    <w:qFormat/>
    <w:uiPriority w:val="99"/>
  </w:style>
  <w:style w:type="table" w:default="1" w:styleId="63">
    <w:name w:val="Normal Table"/>
    <w:unhideWhenUsed/>
    <w:qFormat/>
    <w:uiPriority w:val="99"/>
    <w:tblPr>
      <w:tblCellMar>
        <w:top w:w="0" w:type="dxa"/>
        <w:left w:w="108" w:type="dxa"/>
        <w:bottom w:w="0" w:type="dxa"/>
        <w:right w:w="108" w:type="dxa"/>
      </w:tblCellMar>
    </w:tblPr>
  </w:style>
  <w:style w:type="paragraph" w:styleId="2">
    <w:name w:val="Body Text First Indent"/>
    <w:basedOn w:val="3"/>
    <w:link w:val="628"/>
    <w:qFormat/>
    <w:uiPriority w:val="99"/>
    <w:pPr>
      <w:ind w:firstLine="420"/>
    </w:pPr>
    <w:rPr>
      <w:rFonts w:hAnsi="Times New Roman"/>
    </w:rPr>
  </w:style>
  <w:style w:type="paragraph" w:styleId="3">
    <w:name w:val="Body Text"/>
    <w:basedOn w:val="1"/>
    <w:link w:val="627"/>
    <w:qFormat/>
    <w:uiPriority w:val="99"/>
    <w:pPr>
      <w:autoSpaceDE w:val="0"/>
      <w:autoSpaceDN w:val="0"/>
      <w:spacing w:line="360" w:lineRule="auto"/>
    </w:pPr>
    <w:rPr>
      <w:rFonts w:ascii="宋体" w:hAnsi="Arial" w:cs="宋体"/>
      <w:sz w:val="24"/>
      <w:szCs w:val="24"/>
      <w:lang w:val="zh-CN"/>
    </w:rPr>
  </w:style>
  <w:style w:type="paragraph" w:styleId="7">
    <w:name w:val="Normal Indent"/>
    <w:basedOn w:val="1"/>
    <w:link w:val="738"/>
    <w:qFormat/>
    <w:uiPriority w:val="99"/>
    <w:pPr>
      <w:widowControl/>
      <w:snapToGrid w:val="0"/>
      <w:spacing w:line="480" w:lineRule="exact"/>
      <w:ind w:firstLine="567"/>
    </w:pPr>
    <w:rPr>
      <w:rFonts w:ascii="宋体" w:cs="宋体"/>
      <w:color w:val="000000"/>
      <w:kern w:val="28"/>
      <w:sz w:val="28"/>
      <w:szCs w:val="28"/>
    </w:rPr>
  </w:style>
  <w:style w:type="paragraph" w:styleId="14">
    <w:name w:val="toc 7"/>
    <w:basedOn w:val="1"/>
    <w:next w:val="1"/>
    <w:semiHidden/>
    <w:qFormat/>
    <w:uiPriority w:val="99"/>
    <w:pPr>
      <w:ind w:left="2520" w:leftChars="1200"/>
    </w:pPr>
  </w:style>
  <w:style w:type="paragraph" w:styleId="15">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6">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17">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18">
    <w:name w:val="caption"/>
    <w:basedOn w:val="1"/>
    <w:next w:val="1"/>
    <w:link w:val="768"/>
    <w:qFormat/>
    <w:uiPriority w:val="99"/>
    <w:rPr>
      <w:b/>
      <w:bCs/>
      <w:sz w:val="28"/>
      <w:szCs w:val="28"/>
    </w:rPr>
  </w:style>
  <w:style w:type="paragraph" w:styleId="19">
    <w:name w:val="index 5"/>
    <w:basedOn w:val="1"/>
    <w:next w:val="1"/>
    <w:semiHidden/>
    <w:qFormat/>
    <w:uiPriority w:val="99"/>
    <w:pPr>
      <w:adjustRightInd/>
      <w:ind w:left="800" w:leftChars="800" w:firstLine="200" w:firstLineChars="200"/>
    </w:pPr>
  </w:style>
  <w:style w:type="paragraph" w:styleId="20">
    <w:name w:val="Document Map"/>
    <w:basedOn w:val="1"/>
    <w:link w:val="745"/>
    <w:semiHidden/>
    <w:qFormat/>
    <w:uiPriority w:val="99"/>
    <w:pPr>
      <w:shd w:val="clear" w:color="auto" w:fill="000080"/>
    </w:pPr>
    <w:rPr>
      <w:sz w:val="24"/>
      <w:szCs w:val="24"/>
    </w:rPr>
  </w:style>
  <w:style w:type="paragraph" w:styleId="21">
    <w:name w:val="annotation text"/>
    <w:basedOn w:val="1"/>
    <w:link w:val="859"/>
    <w:semiHidden/>
    <w:qFormat/>
    <w:uiPriority w:val="99"/>
    <w:pPr>
      <w:jc w:val="left"/>
    </w:pPr>
    <w:rPr>
      <w:sz w:val="24"/>
      <w:szCs w:val="24"/>
    </w:rPr>
  </w:style>
  <w:style w:type="paragraph" w:styleId="22">
    <w:name w:val="Salutation"/>
    <w:basedOn w:val="1"/>
    <w:next w:val="1"/>
    <w:link w:val="632"/>
    <w:qFormat/>
    <w:uiPriority w:val="99"/>
    <w:rPr>
      <w:rFonts w:ascii="仿宋_GB2312" w:eastAsia="仿宋_GB2312" w:cs="仿宋_GB2312"/>
      <w:sz w:val="28"/>
      <w:szCs w:val="28"/>
    </w:rPr>
  </w:style>
  <w:style w:type="paragraph" w:styleId="23">
    <w:name w:val="Body Text 3"/>
    <w:basedOn w:val="1"/>
    <w:link w:val="633"/>
    <w:qFormat/>
    <w:uiPriority w:val="99"/>
    <w:pPr>
      <w:jc w:val="center"/>
    </w:pPr>
  </w:style>
  <w:style w:type="paragraph" w:styleId="24">
    <w:name w:val="List Bullet 3"/>
    <w:basedOn w:val="1"/>
    <w:qFormat/>
    <w:uiPriority w:val="99"/>
    <w:pPr>
      <w:snapToGrid w:val="0"/>
      <w:spacing w:line="360" w:lineRule="auto"/>
      <w:ind w:left="360" w:right="238" w:hanging="360"/>
    </w:pPr>
    <w:rPr>
      <w:sz w:val="24"/>
      <w:szCs w:val="24"/>
    </w:rPr>
  </w:style>
  <w:style w:type="paragraph" w:styleId="25">
    <w:name w:val="Body Text Indent"/>
    <w:basedOn w:val="1"/>
    <w:next w:val="26"/>
    <w:link w:val="634"/>
    <w:qFormat/>
    <w:uiPriority w:val="99"/>
    <w:pPr>
      <w:spacing w:line="480" w:lineRule="exact"/>
      <w:ind w:firstLine="480" w:firstLineChars="200"/>
    </w:pPr>
    <w:rPr>
      <w:rFonts w:ascii="宋体" w:hAnsi="宋体" w:cs="宋体"/>
      <w:sz w:val="24"/>
      <w:szCs w:val="24"/>
    </w:rPr>
  </w:style>
  <w:style w:type="paragraph" w:customStyle="1" w:styleId="26">
    <w:name w:val="正文文本首行缩进 2"/>
    <w:basedOn w:val="25"/>
    <w:qFormat/>
    <w:uiPriority w:val="99"/>
    <w:pPr>
      <w:spacing w:line="200" w:lineRule="atLeast"/>
      <w:ind w:firstLine="420"/>
    </w:pPr>
    <w:rPr>
      <w:rFonts w:hAnsi="Courier New"/>
      <w:spacing w:val="-4"/>
      <w:sz w:val="18"/>
      <w:szCs w:val="18"/>
    </w:rPr>
  </w:style>
  <w:style w:type="paragraph" w:styleId="27">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28">
    <w:name w:val="List 2"/>
    <w:basedOn w:val="1"/>
    <w:qFormat/>
    <w:uiPriority w:val="99"/>
    <w:pPr>
      <w:adjustRightInd/>
      <w:spacing w:line="360" w:lineRule="auto"/>
      <w:ind w:left="100" w:leftChars="200" w:hanging="200" w:hangingChars="200"/>
    </w:pPr>
    <w:rPr>
      <w:rFonts w:eastAsia="微软雅黑"/>
    </w:rPr>
  </w:style>
  <w:style w:type="paragraph" w:styleId="29">
    <w:name w:val="Block Text"/>
    <w:basedOn w:val="1"/>
    <w:qFormat/>
    <w:uiPriority w:val="99"/>
    <w:pPr>
      <w:ind w:left="-359" w:leftChars="-171" w:right="-244" w:rightChars="-244" w:firstLine="501" w:firstLineChars="239"/>
    </w:pPr>
    <w:rPr>
      <w:rFonts w:ascii="仿宋_GB2312" w:eastAsia="仿宋_GB2312" w:cs="仿宋_GB2312"/>
      <w:sz w:val="30"/>
      <w:szCs w:val="30"/>
    </w:rPr>
  </w:style>
  <w:style w:type="paragraph" w:styleId="30">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1">
    <w:name w:val="HTML Address"/>
    <w:basedOn w:val="1"/>
    <w:link w:val="635"/>
    <w:qFormat/>
    <w:uiPriority w:val="99"/>
    <w:pPr>
      <w:widowControl/>
      <w:adjustRightInd/>
      <w:ind w:firstLine="200" w:firstLineChars="200"/>
      <w:jc w:val="left"/>
    </w:pPr>
    <w:rPr>
      <w:rFonts w:ascii="宋体" w:hAnsi="宋体" w:cs="宋体"/>
      <w:i/>
      <w:iCs/>
      <w:kern w:val="0"/>
      <w:sz w:val="24"/>
      <w:szCs w:val="24"/>
    </w:rPr>
  </w:style>
  <w:style w:type="paragraph" w:styleId="32">
    <w:name w:val="toc 5"/>
    <w:basedOn w:val="1"/>
    <w:next w:val="1"/>
    <w:semiHidden/>
    <w:qFormat/>
    <w:uiPriority w:val="99"/>
    <w:pPr>
      <w:ind w:left="1680" w:leftChars="800"/>
    </w:pPr>
  </w:style>
  <w:style w:type="paragraph" w:styleId="33">
    <w:name w:val="toc 3"/>
    <w:basedOn w:val="1"/>
    <w:next w:val="1"/>
    <w:semiHidden/>
    <w:qFormat/>
    <w:uiPriority w:val="99"/>
    <w:pPr>
      <w:tabs>
        <w:tab w:val="right" w:leader="dot" w:pos="8268"/>
      </w:tabs>
      <w:spacing w:line="460" w:lineRule="exact"/>
      <w:ind w:left="840" w:leftChars="400" w:firstLine="482"/>
    </w:pPr>
    <w:rPr>
      <w:rFonts w:ascii="宋体" w:hAnsi="宋体" w:cs="宋体"/>
    </w:rPr>
  </w:style>
  <w:style w:type="paragraph" w:styleId="34">
    <w:name w:val="Plain Text"/>
    <w:basedOn w:val="1"/>
    <w:next w:val="1"/>
    <w:link w:val="636"/>
    <w:qFormat/>
    <w:uiPriority w:val="99"/>
    <w:rPr>
      <w:rFonts w:ascii="宋体" w:hAnsi="Courier New" w:cs="宋体"/>
    </w:rPr>
  </w:style>
  <w:style w:type="paragraph" w:styleId="35">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6">
    <w:name w:val="toc 8"/>
    <w:basedOn w:val="1"/>
    <w:next w:val="1"/>
    <w:semiHidden/>
    <w:qFormat/>
    <w:uiPriority w:val="99"/>
    <w:pPr>
      <w:ind w:left="2940" w:leftChars="1400"/>
    </w:pPr>
  </w:style>
  <w:style w:type="paragraph" w:styleId="37">
    <w:name w:val="Date"/>
    <w:basedOn w:val="1"/>
    <w:next w:val="1"/>
    <w:link w:val="637"/>
    <w:qFormat/>
    <w:uiPriority w:val="99"/>
    <w:pPr>
      <w:ind w:left="100" w:leftChars="2500"/>
    </w:pPr>
    <w:rPr>
      <w:rFonts w:ascii="宋体" w:cs="宋体"/>
      <w:sz w:val="24"/>
      <w:szCs w:val="24"/>
      <w:lang w:val="zh-CN"/>
    </w:rPr>
  </w:style>
  <w:style w:type="paragraph" w:styleId="38">
    <w:name w:val="Body Text Indent 2"/>
    <w:basedOn w:val="1"/>
    <w:link w:val="638"/>
    <w:qFormat/>
    <w:uiPriority w:val="99"/>
    <w:pPr>
      <w:spacing w:line="360" w:lineRule="auto"/>
      <w:ind w:firstLine="601"/>
      <w:textAlignment w:val="baseline"/>
    </w:pPr>
    <w:rPr>
      <w:rFonts w:ascii="宋体" w:cs="宋体"/>
      <w:kern w:val="0"/>
      <w:sz w:val="28"/>
      <w:szCs w:val="28"/>
    </w:rPr>
  </w:style>
  <w:style w:type="paragraph" w:styleId="39">
    <w:name w:val="endnote text"/>
    <w:basedOn w:val="1"/>
    <w:link w:val="639"/>
    <w:semiHidden/>
    <w:qFormat/>
    <w:uiPriority w:val="99"/>
    <w:rPr>
      <w:lang w:val="zh-CN"/>
    </w:rPr>
  </w:style>
  <w:style w:type="paragraph" w:styleId="40">
    <w:name w:val="Balloon Text"/>
    <w:basedOn w:val="1"/>
    <w:link w:val="734"/>
    <w:semiHidden/>
    <w:qFormat/>
    <w:uiPriority w:val="99"/>
    <w:rPr>
      <w:sz w:val="18"/>
      <w:szCs w:val="18"/>
    </w:rPr>
  </w:style>
  <w:style w:type="paragraph" w:styleId="41">
    <w:name w:val="footer"/>
    <w:basedOn w:val="1"/>
    <w:link w:val="892"/>
    <w:qFormat/>
    <w:uiPriority w:val="99"/>
    <w:pPr>
      <w:tabs>
        <w:tab w:val="center" w:pos="4153"/>
        <w:tab w:val="right" w:pos="8306"/>
      </w:tabs>
      <w:snapToGrid w:val="0"/>
      <w:jc w:val="left"/>
    </w:pPr>
    <w:rPr>
      <w:sz w:val="18"/>
      <w:szCs w:val="18"/>
    </w:rPr>
  </w:style>
  <w:style w:type="paragraph" w:styleId="42">
    <w:name w:val="header"/>
    <w:basedOn w:val="1"/>
    <w:link w:val="90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644"/>
    <w:qFormat/>
    <w:uiPriority w:val="99"/>
    <w:pPr>
      <w:spacing w:after="600" w:line="312" w:lineRule="atLeast"/>
      <w:jc w:val="center"/>
      <w:textAlignment w:val="baseline"/>
    </w:pPr>
    <w:rPr>
      <w:rFonts w:eastAsia="仿宋_GB2312"/>
      <w:kern w:val="0"/>
      <w:sz w:val="24"/>
      <w:szCs w:val="24"/>
    </w:rPr>
  </w:style>
  <w:style w:type="paragraph" w:styleId="44">
    <w:name w:val="toc 1"/>
    <w:basedOn w:val="1"/>
    <w:next w:val="1"/>
    <w:semiHidden/>
    <w:qFormat/>
    <w:uiPriority w:val="99"/>
  </w:style>
  <w:style w:type="paragraph" w:styleId="45">
    <w:name w:val="toc 4"/>
    <w:basedOn w:val="1"/>
    <w:next w:val="1"/>
    <w:semiHidden/>
    <w:qFormat/>
    <w:uiPriority w:val="99"/>
    <w:pPr>
      <w:ind w:left="1260" w:leftChars="600"/>
    </w:pPr>
  </w:style>
  <w:style w:type="paragraph" w:styleId="46">
    <w:name w:val="index heading"/>
    <w:basedOn w:val="1"/>
    <w:next w:val="47"/>
    <w:semiHidden/>
    <w:qFormat/>
    <w:uiPriority w:val="99"/>
    <w:pPr>
      <w:adjustRightInd/>
      <w:ind w:firstLine="200" w:firstLineChars="200"/>
    </w:pPr>
  </w:style>
  <w:style w:type="paragraph" w:styleId="47">
    <w:name w:val="index 1"/>
    <w:basedOn w:val="1"/>
    <w:next w:val="1"/>
    <w:semiHidden/>
    <w:qFormat/>
    <w:uiPriority w:val="99"/>
    <w:pPr>
      <w:adjustRightInd/>
      <w:spacing w:line="360" w:lineRule="auto"/>
      <w:ind w:firstLine="200" w:firstLineChars="200"/>
      <w:jc w:val="center"/>
    </w:pPr>
    <w:rPr>
      <w:sz w:val="24"/>
      <w:szCs w:val="24"/>
    </w:rPr>
  </w:style>
  <w:style w:type="paragraph" w:styleId="48">
    <w:name w:val="Subtitle"/>
    <w:basedOn w:val="1"/>
    <w:link w:val="645"/>
    <w:qFormat/>
    <w:uiPriority w:val="99"/>
    <w:pPr>
      <w:widowControl/>
      <w:snapToGrid w:val="0"/>
      <w:spacing w:before="240" w:after="480"/>
      <w:jc w:val="center"/>
    </w:pPr>
    <w:rPr>
      <w:rFonts w:ascii="Arial" w:hAnsi="Arial" w:eastAsia="隶书" w:cs="Arial"/>
      <w:b/>
      <w:bCs/>
      <w:kern w:val="28"/>
      <w:sz w:val="44"/>
      <w:szCs w:val="44"/>
    </w:rPr>
  </w:style>
  <w:style w:type="paragraph" w:styleId="49">
    <w:name w:val="List Number 5"/>
    <w:basedOn w:val="1"/>
    <w:qFormat/>
    <w:uiPriority w:val="99"/>
    <w:pPr>
      <w:tabs>
        <w:tab w:val="left" w:pos="902"/>
      </w:tabs>
      <w:adjustRightInd/>
      <w:spacing w:line="400" w:lineRule="exact"/>
      <w:ind w:left="902" w:hanging="420"/>
    </w:pPr>
    <w:rPr>
      <w:sz w:val="24"/>
      <w:szCs w:val="24"/>
    </w:rPr>
  </w:style>
  <w:style w:type="paragraph" w:styleId="50">
    <w:name w:val="List"/>
    <w:basedOn w:val="1"/>
    <w:qFormat/>
    <w:uiPriority w:val="99"/>
    <w:pPr>
      <w:ind w:left="200" w:hanging="200" w:hangingChars="200"/>
    </w:pPr>
  </w:style>
  <w:style w:type="paragraph" w:styleId="51">
    <w:name w:val="footnote text"/>
    <w:basedOn w:val="7"/>
    <w:link w:val="646"/>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2">
    <w:name w:val="toc 6"/>
    <w:basedOn w:val="1"/>
    <w:next w:val="1"/>
    <w:semiHidden/>
    <w:qFormat/>
    <w:uiPriority w:val="99"/>
    <w:pPr>
      <w:ind w:left="2100" w:leftChars="1000"/>
    </w:pPr>
  </w:style>
  <w:style w:type="paragraph" w:styleId="53">
    <w:name w:val="List 5"/>
    <w:basedOn w:val="1"/>
    <w:qFormat/>
    <w:uiPriority w:val="99"/>
    <w:pPr>
      <w:adjustRightInd/>
      <w:ind w:left="100" w:leftChars="800" w:hanging="200" w:hangingChars="200"/>
    </w:pPr>
  </w:style>
  <w:style w:type="paragraph" w:styleId="54">
    <w:name w:val="Body Text Indent 3"/>
    <w:basedOn w:val="1"/>
    <w:link w:val="647"/>
    <w:qFormat/>
    <w:uiPriority w:val="99"/>
    <w:pPr>
      <w:spacing w:line="360" w:lineRule="auto"/>
      <w:ind w:firstLine="420"/>
    </w:pPr>
    <w:rPr>
      <w:sz w:val="24"/>
      <w:szCs w:val="24"/>
    </w:rPr>
  </w:style>
  <w:style w:type="paragraph" w:styleId="55">
    <w:name w:val="toc 2"/>
    <w:basedOn w:val="1"/>
    <w:next w:val="1"/>
    <w:semiHidden/>
    <w:qFormat/>
    <w:uiPriority w:val="99"/>
    <w:pPr>
      <w:ind w:left="420" w:leftChars="200"/>
    </w:pPr>
  </w:style>
  <w:style w:type="paragraph" w:styleId="56">
    <w:name w:val="toc 9"/>
    <w:basedOn w:val="1"/>
    <w:next w:val="1"/>
    <w:semiHidden/>
    <w:qFormat/>
    <w:uiPriority w:val="99"/>
    <w:pPr>
      <w:ind w:left="3360" w:leftChars="1600"/>
    </w:pPr>
  </w:style>
  <w:style w:type="paragraph" w:styleId="57">
    <w:name w:val="Body Text 2"/>
    <w:basedOn w:val="1"/>
    <w:link w:val="648"/>
    <w:qFormat/>
    <w:uiPriority w:val="99"/>
    <w:pPr>
      <w:spacing w:after="120" w:line="480" w:lineRule="auto"/>
    </w:pPr>
  </w:style>
  <w:style w:type="paragraph" w:styleId="58">
    <w:name w:val="HTML Preformatted"/>
    <w:basedOn w:val="1"/>
    <w:link w:val="64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60">
    <w:name w:val="Title"/>
    <w:basedOn w:val="1"/>
    <w:link w:val="650"/>
    <w:qFormat/>
    <w:uiPriority w:val="99"/>
    <w:pPr>
      <w:widowControl/>
      <w:overflowPunct w:val="0"/>
      <w:autoSpaceDE w:val="0"/>
      <w:autoSpaceDN w:val="0"/>
      <w:jc w:val="center"/>
      <w:textAlignment w:val="baseline"/>
    </w:pPr>
    <w:rPr>
      <w:b/>
      <w:bCs/>
      <w:kern w:val="0"/>
      <w:sz w:val="24"/>
      <w:szCs w:val="24"/>
    </w:rPr>
  </w:style>
  <w:style w:type="paragraph" w:styleId="61">
    <w:name w:val="annotation subject"/>
    <w:basedOn w:val="21"/>
    <w:next w:val="21"/>
    <w:link w:val="630"/>
    <w:semiHidden/>
    <w:qFormat/>
    <w:uiPriority w:val="99"/>
    <w:rPr>
      <w:b/>
      <w:bCs/>
    </w:rPr>
  </w:style>
  <w:style w:type="paragraph" w:styleId="62">
    <w:name w:val="Body Text First Indent 2"/>
    <w:basedOn w:val="25"/>
    <w:link w:val="642"/>
    <w:qFormat/>
    <w:uiPriority w:val="99"/>
    <w:pPr>
      <w:adjustRightInd/>
      <w:spacing w:after="120" w:line="240" w:lineRule="auto"/>
      <w:ind w:left="420" w:leftChars="200" w:firstLine="210"/>
    </w:pPr>
    <w:rPr>
      <w:sz w:val="21"/>
      <w:szCs w:val="21"/>
    </w:rPr>
  </w:style>
  <w:style w:type="table" w:styleId="64">
    <w:name w:val="Table Grid"/>
    <w:basedOn w:val="6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99"/>
    <w:rPr>
      <w:b/>
      <w:bCs/>
    </w:rPr>
  </w:style>
  <w:style w:type="character" w:styleId="72">
    <w:name w:val="endnote reference"/>
    <w:basedOn w:val="70"/>
    <w:semiHidden/>
    <w:qFormat/>
    <w:uiPriority w:val="99"/>
    <w:rPr>
      <w:vertAlign w:val="superscript"/>
    </w:rPr>
  </w:style>
  <w:style w:type="character" w:styleId="73">
    <w:name w:val="page number"/>
    <w:basedOn w:val="70"/>
    <w:qFormat/>
    <w:uiPriority w:val="99"/>
    <w:rPr>
      <w:rFonts w:ascii="Arial" w:hAnsi="Arial" w:eastAsia="黑体" w:cs="Arial"/>
      <w:snapToGrid w:val="0"/>
      <w:kern w:val="0"/>
      <w:sz w:val="21"/>
      <w:szCs w:val="21"/>
    </w:rPr>
  </w:style>
  <w:style w:type="character" w:styleId="74">
    <w:name w:val="FollowedHyperlink"/>
    <w:basedOn w:val="70"/>
    <w:qFormat/>
    <w:uiPriority w:val="99"/>
    <w:rPr>
      <w:rFonts w:ascii="Arial" w:hAnsi="Arial" w:eastAsia="黑体" w:cs="Arial"/>
      <w:snapToGrid w:val="0"/>
      <w:color w:val="000000"/>
      <w:kern w:val="0"/>
      <w:sz w:val="18"/>
      <w:szCs w:val="18"/>
      <w:u w:val="none"/>
    </w:rPr>
  </w:style>
  <w:style w:type="character" w:styleId="75">
    <w:name w:val="Emphasis"/>
    <w:basedOn w:val="70"/>
    <w:qFormat/>
    <w:uiPriority w:val="99"/>
    <w:rPr>
      <w:color w:val="auto"/>
    </w:rPr>
  </w:style>
  <w:style w:type="character" w:styleId="76">
    <w:name w:val="line number"/>
    <w:basedOn w:val="70"/>
    <w:qFormat/>
    <w:uiPriority w:val="99"/>
    <w:rPr>
      <w:rFonts w:ascii="Arial" w:hAnsi="Arial" w:eastAsia="黑体" w:cs="Arial"/>
      <w:snapToGrid w:val="0"/>
      <w:kern w:val="0"/>
      <w:sz w:val="21"/>
      <w:szCs w:val="21"/>
    </w:rPr>
  </w:style>
  <w:style w:type="character" w:styleId="77">
    <w:name w:val="Hyperlink"/>
    <w:basedOn w:val="70"/>
    <w:qFormat/>
    <w:uiPriority w:val="99"/>
    <w:rPr>
      <w:rFonts w:ascii="Arial" w:hAnsi="Arial" w:eastAsia="黑体" w:cs="Arial"/>
      <w:snapToGrid w:val="0"/>
      <w:color w:val="000000"/>
      <w:kern w:val="0"/>
      <w:sz w:val="18"/>
      <w:szCs w:val="18"/>
      <w:u w:val="none"/>
    </w:rPr>
  </w:style>
  <w:style w:type="character" w:styleId="78">
    <w:name w:val="HTML Code"/>
    <w:basedOn w:val="70"/>
    <w:qFormat/>
    <w:uiPriority w:val="99"/>
    <w:rPr>
      <w:rFonts w:ascii="黑体" w:hAnsi="Courier New" w:eastAsia="黑体" w:cs="黑体"/>
      <w:sz w:val="20"/>
      <w:szCs w:val="20"/>
    </w:rPr>
  </w:style>
  <w:style w:type="character" w:styleId="79">
    <w:name w:val="annotation reference"/>
    <w:basedOn w:val="70"/>
    <w:semiHidden/>
    <w:qFormat/>
    <w:uiPriority w:val="99"/>
    <w:rPr>
      <w:sz w:val="21"/>
      <w:szCs w:val="21"/>
    </w:rPr>
  </w:style>
  <w:style w:type="paragraph" w:customStyle="1" w:styleId="80">
    <w:name w:val="表格非标题文字"/>
    <w:link w:val="651"/>
    <w:qFormat/>
    <w:uiPriority w:val="99"/>
    <w:pPr>
      <w:snapToGrid w:val="0"/>
      <w:spacing w:before="80" w:after="40"/>
    </w:pPr>
    <w:rPr>
      <w:rFonts w:ascii="Futura Bk" w:hAnsi="Futura Bk" w:eastAsia="宋体" w:cs="Futura Bk"/>
      <w:kern w:val="2"/>
      <w:sz w:val="21"/>
      <w:szCs w:val="21"/>
      <w:lang w:val="en-US" w:eastAsia="zh-CN" w:bidi="ar-SA"/>
    </w:rPr>
  </w:style>
  <w:style w:type="paragraph" w:customStyle="1" w:styleId="81">
    <w:name w:val="*正文"/>
    <w:basedOn w:val="1"/>
    <w:link w:val="652"/>
    <w:qFormat/>
    <w:uiPriority w:val="99"/>
    <w:pPr>
      <w:snapToGrid w:val="0"/>
      <w:spacing w:line="360" w:lineRule="auto"/>
      <w:ind w:firstLine="482"/>
      <w:jc w:val="left"/>
    </w:pPr>
    <w:rPr>
      <w:rFonts w:ascii="宋体" w:cs="宋体"/>
      <w:kern w:val="0"/>
      <w:sz w:val="24"/>
      <w:szCs w:val="24"/>
    </w:rPr>
  </w:style>
  <w:style w:type="paragraph" w:customStyle="1" w:styleId="82">
    <w:name w:val="U_正文"/>
    <w:basedOn w:val="1"/>
    <w:link w:val="659"/>
    <w:qFormat/>
    <w:uiPriority w:val="99"/>
    <w:pPr>
      <w:adjustRightInd/>
      <w:spacing w:beforeLines="20" w:afterLines="20" w:line="300" w:lineRule="auto"/>
      <w:ind w:firstLine="200" w:firstLineChars="200"/>
    </w:pPr>
    <w:rPr>
      <w:kern w:val="0"/>
      <w:sz w:val="24"/>
      <w:szCs w:val="24"/>
    </w:rPr>
  </w:style>
  <w:style w:type="paragraph" w:customStyle="1" w:styleId="83">
    <w:name w:val="哈哈正文"/>
    <w:basedOn w:val="1"/>
    <w:link w:val="665"/>
    <w:qFormat/>
    <w:uiPriority w:val="99"/>
    <w:pPr>
      <w:adjustRightInd/>
      <w:spacing w:line="360" w:lineRule="auto"/>
      <w:ind w:firstLine="200" w:firstLineChars="200"/>
    </w:pPr>
    <w:rPr>
      <w:rFonts w:ascii="宋体" w:hAnsi="宋体" w:cs="宋体"/>
      <w:sz w:val="24"/>
      <w:szCs w:val="24"/>
    </w:rPr>
  </w:style>
  <w:style w:type="paragraph" w:customStyle="1" w:styleId="84">
    <w:name w:val="5正文"/>
    <w:basedOn w:val="1"/>
    <w:link w:val="677"/>
    <w:qFormat/>
    <w:uiPriority w:val="99"/>
    <w:pPr>
      <w:adjustRightInd/>
      <w:spacing w:line="360" w:lineRule="auto"/>
      <w:ind w:firstLine="566" w:firstLineChars="202"/>
      <w:jc w:val="left"/>
    </w:pPr>
    <w:rPr>
      <w:rFonts w:ascii="仿宋_GB2312" w:hAnsi="微软雅黑" w:eastAsia="仿宋_GB2312" w:cs="仿宋_GB2312"/>
      <w:kern w:val="0"/>
    </w:rPr>
  </w:style>
  <w:style w:type="paragraph" w:customStyle="1" w:styleId="85">
    <w:name w:val="正文2"/>
    <w:basedOn w:val="1"/>
    <w:link w:val="689"/>
    <w:qFormat/>
    <w:uiPriority w:val="99"/>
    <w:pPr>
      <w:spacing w:before="156" w:line="360" w:lineRule="auto"/>
      <w:ind w:firstLine="510" w:firstLineChars="200"/>
    </w:pPr>
    <w:rPr>
      <w:sz w:val="24"/>
      <w:szCs w:val="24"/>
    </w:rPr>
  </w:style>
  <w:style w:type="paragraph" w:customStyle="1" w:styleId="86">
    <w:name w:val="无间隔1"/>
    <w:link w:val="696"/>
    <w:qFormat/>
    <w:uiPriority w:val="99"/>
    <w:rPr>
      <w:rFonts w:ascii="Times New Roman" w:hAnsi="Times New Roman" w:eastAsia="宋体" w:cs="Times New Roman"/>
      <w:kern w:val="0"/>
      <w:sz w:val="22"/>
      <w:szCs w:val="22"/>
      <w:lang w:val="en-US" w:eastAsia="zh-CN" w:bidi="ar-SA"/>
    </w:rPr>
  </w:style>
  <w:style w:type="paragraph" w:customStyle="1" w:styleId="87">
    <w:name w:val="纯文本_0_0"/>
    <w:basedOn w:val="88"/>
    <w:link w:val="702"/>
    <w:qFormat/>
    <w:uiPriority w:val="99"/>
    <w:rPr>
      <w:rFonts w:ascii="宋体" w:hAnsi="Courier New" w:cs="宋体"/>
    </w:rPr>
  </w:style>
  <w:style w:type="paragraph" w:customStyle="1" w:styleId="88">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9">
    <w:name w:val="正文（绿盟科技）"/>
    <w:link w:val="711"/>
    <w:qFormat/>
    <w:uiPriority w:val="99"/>
    <w:pPr>
      <w:spacing w:line="300" w:lineRule="auto"/>
    </w:pPr>
    <w:rPr>
      <w:rFonts w:ascii="Arial" w:hAnsi="Arial" w:eastAsia="宋体" w:cs="Arial"/>
      <w:kern w:val="0"/>
      <w:sz w:val="21"/>
      <w:szCs w:val="21"/>
      <w:lang w:val="en-US" w:eastAsia="zh-CN" w:bidi="ar-SA"/>
    </w:rPr>
  </w:style>
  <w:style w:type="paragraph" w:customStyle="1" w:styleId="90">
    <w:name w:val="表格名称"/>
    <w:basedOn w:val="5"/>
    <w:link w:val="719"/>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paragraph" w:customStyle="1" w:styleId="91">
    <w:name w:val="my正文"/>
    <w:basedOn w:val="1"/>
    <w:link w:val="737"/>
    <w:qFormat/>
    <w:uiPriority w:val="99"/>
    <w:pPr>
      <w:adjustRightInd/>
      <w:spacing w:line="360" w:lineRule="auto"/>
      <w:ind w:firstLine="480" w:firstLineChars="200"/>
    </w:pPr>
    <w:rPr>
      <w:rFonts w:ascii="Tahoma" w:hAnsi="Tahoma" w:cs="Tahoma"/>
      <w:kern w:val="0"/>
      <w:sz w:val="24"/>
      <w:szCs w:val="24"/>
    </w:rPr>
  </w:style>
  <w:style w:type="paragraph" w:customStyle="1" w:styleId="92">
    <w:name w:val="3级"/>
    <w:basedOn w:val="93"/>
    <w:link w:val="743"/>
    <w:qFormat/>
    <w:uiPriority w:val="99"/>
    <w:pPr>
      <w:ind w:left="0" w:right="466" w:firstLine="288"/>
    </w:pPr>
    <w:rPr>
      <w:rFonts w:hAnsi="Times New Roman"/>
    </w:rPr>
  </w:style>
  <w:style w:type="paragraph" w:customStyle="1" w:styleId="93">
    <w:name w:val="样式 标题 3h33rd level3BOD 0H3l3CTHeading 3 - oldLevel 3 He..."/>
    <w:basedOn w:val="6"/>
    <w:qFormat/>
    <w:uiPriority w:val="99"/>
    <w:pPr>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paragraph" w:customStyle="1" w:styleId="94">
    <w:name w:val="标题4-dyf"/>
    <w:basedOn w:val="8"/>
    <w:link w:val="764"/>
    <w:qFormat/>
    <w:uiPriority w:val="99"/>
    <w:pPr>
      <w:tabs>
        <w:tab w:val="left" w:pos="851"/>
        <w:tab w:val="clear" w:pos="864"/>
      </w:tabs>
      <w:adjustRightInd/>
      <w:spacing w:line="376" w:lineRule="atLeast"/>
      <w:ind w:left="851" w:hanging="851"/>
    </w:pPr>
    <w:rPr>
      <w:rFonts w:ascii="Cambria" w:hAnsi="Cambria" w:eastAsia="宋体" w:cs="Cambria"/>
      <w:color w:val="000000"/>
      <w:sz w:val="21"/>
      <w:szCs w:val="21"/>
      <w:lang w:val="en-US"/>
    </w:rPr>
  </w:style>
  <w:style w:type="paragraph" w:customStyle="1" w:styleId="95">
    <w:name w:val="冯"/>
    <w:basedOn w:val="1"/>
    <w:link w:val="766"/>
    <w:qFormat/>
    <w:uiPriority w:val="99"/>
    <w:pPr>
      <w:widowControl/>
      <w:adjustRightInd/>
      <w:spacing w:line="360" w:lineRule="auto"/>
      <w:ind w:firstLine="480" w:firstLineChars="200"/>
    </w:pPr>
    <w:rPr>
      <w:rFonts w:ascii="宋体" w:cs="宋体"/>
      <w:color w:val="000000"/>
      <w:kern w:val="0"/>
      <w:sz w:val="24"/>
      <w:szCs w:val="24"/>
    </w:rPr>
  </w:style>
  <w:style w:type="paragraph" w:customStyle="1" w:styleId="96">
    <w:name w:val="Default"/>
    <w:link w:val="773"/>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97">
    <w:name w:val="正文样式"/>
    <w:basedOn w:val="1"/>
    <w:link w:val="783"/>
    <w:qFormat/>
    <w:uiPriority w:val="99"/>
    <w:pPr>
      <w:adjustRightInd/>
      <w:spacing w:line="360" w:lineRule="auto"/>
      <w:ind w:firstLine="480" w:firstLineChars="200"/>
    </w:pPr>
    <w:rPr>
      <w:rFonts w:ascii="Calibri" w:hAnsi="Calibri" w:cs="Calibri"/>
      <w:kern w:val="0"/>
      <w:sz w:val="24"/>
      <w:szCs w:val="24"/>
    </w:rPr>
  </w:style>
  <w:style w:type="paragraph" w:customStyle="1" w:styleId="98">
    <w:name w:val="gf正文1"/>
    <w:basedOn w:val="1"/>
    <w:link w:val="789"/>
    <w:qFormat/>
    <w:uiPriority w:val="99"/>
    <w:pPr>
      <w:tabs>
        <w:tab w:val="left" w:pos="3240"/>
        <w:tab w:val="left" w:pos="3960"/>
      </w:tabs>
      <w:snapToGrid w:val="0"/>
      <w:spacing w:line="360" w:lineRule="auto"/>
      <w:ind w:firstLine="480" w:firstLineChars="200"/>
    </w:pPr>
    <w:rPr>
      <w:rFonts w:ascii="宋体" w:cs="宋体"/>
      <w:sz w:val="24"/>
      <w:szCs w:val="24"/>
    </w:rPr>
  </w:style>
  <w:style w:type="paragraph" w:customStyle="1" w:styleId="99">
    <w:name w:val="列表1"/>
    <w:basedOn w:val="1"/>
    <w:next w:val="100"/>
    <w:link w:val="792"/>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100">
    <w:name w:val="List Paragraph1"/>
    <w:basedOn w:val="1"/>
    <w:qFormat/>
    <w:uiPriority w:val="99"/>
    <w:pPr>
      <w:spacing w:line="360" w:lineRule="auto"/>
      <w:ind w:firstLine="200" w:firstLineChars="200"/>
    </w:pPr>
    <w:rPr>
      <w:rFonts w:eastAsia="楷体_GB2312"/>
      <w:sz w:val="24"/>
      <w:szCs w:val="24"/>
    </w:rPr>
  </w:style>
  <w:style w:type="paragraph" w:customStyle="1" w:styleId="101">
    <w:name w:val="此正文"/>
    <w:basedOn w:val="1"/>
    <w:link w:val="812"/>
    <w:qFormat/>
    <w:uiPriority w:val="99"/>
    <w:pPr>
      <w:adjustRightInd/>
      <w:spacing w:line="360" w:lineRule="auto"/>
      <w:ind w:firstLine="200" w:firstLineChars="200"/>
    </w:pPr>
    <w:rPr>
      <w:sz w:val="24"/>
      <w:szCs w:val="24"/>
    </w:rPr>
  </w:style>
  <w:style w:type="paragraph" w:customStyle="1" w:styleId="102">
    <w:name w:val="样式 样式 标题 4h4H4Fab-4T5Ref Heading 1rh1Heading sqlsect 1.2.3.... +..."/>
    <w:basedOn w:val="103"/>
    <w:link w:val="829"/>
    <w:qFormat/>
    <w:uiPriority w:val="99"/>
    <w:pPr>
      <w:tabs>
        <w:tab w:val="left" w:pos="2356"/>
      </w:tabs>
    </w:pPr>
  </w:style>
  <w:style w:type="paragraph" w:customStyle="1" w:styleId="103">
    <w:name w:val="样式 标题 4h4H4Fab-4T5Ref Heading 1rh1Heading sqlsect 1.2.3...."/>
    <w:basedOn w:val="8"/>
    <w:link w:val="918"/>
    <w:qFormat/>
    <w:uiPriority w:val="99"/>
    <w:pPr>
      <w:tabs>
        <w:tab w:val="left" w:pos="2356"/>
        <w:tab w:val="clear" w:pos="864"/>
      </w:tabs>
      <w:adjustRightInd/>
      <w:spacing w:line="360" w:lineRule="auto"/>
      <w:ind w:left="1984" w:leftChars="75" w:hanging="708" w:firstLineChars="200"/>
    </w:pPr>
    <w:rPr>
      <w:rFonts w:ascii="微软雅黑" w:hAnsi="微软雅黑" w:eastAsia="微软雅黑" w:cs="微软雅黑"/>
      <w:lang w:val="en-US"/>
    </w:rPr>
  </w:style>
  <w:style w:type="paragraph" w:customStyle="1" w:styleId="104">
    <w:name w:val="Item List"/>
    <w:link w:val="838"/>
    <w:qFormat/>
    <w:uiPriority w:val="99"/>
    <w:pPr>
      <w:spacing w:after="156" w:line="360" w:lineRule="auto"/>
      <w:ind w:firstLine="424" w:firstLineChars="202"/>
      <w:jc w:val="both"/>
    </w:pPr>
    <w:rPr>
      <w:rFonts w:ascii="Arial" w:hAnsi="Times New Roman" w:eastAsia="宋体" w:cs="Arial"/>
      <w:kern w:val="0"/>
      <w:sz w:val="21"/>
      <w:szCs w:val="21"/>
      <w:lang w:val="en-US" w:eastAsia="zh-CN" w:bidi="ar-SA"/>
    </w:rPr>
  </w:style>
  <w:style w:type="paragraph" w:customStyle="1" w:styleId="105">
    <w:name w:val="纯文本1"/>
    <w:basedOn w:val="1"/>
    <w:link w:val="840"/>
    <w:qFormat/>
    <w:uiPriority w:val="99"/>
    <w:pPr>
      <w:adjustRightInd/>
    </w:pPr>
    <w:rPr>
      <w:rFonts w:ascii="宋体" w:hAnsi="Courier New" w:cs="宋体"/>
      <w:kern w:val="0"/>
      <w:sz w:val="20"/>
      <w:szCs w:val="20"/>
    </w:rPr>
  </w:style>
  <w:style w:type="paragraph" w:customStyle="1" w:styleId="106">
    <w:name w:val="正文说明"/>
    <w:basedOn w:val="1"/>
    <w:link w:val="849"/>
    <w:qFormat/>
    <w:uiPriority w:val="99"/>
    <w:pPr>
      <w:adjustRightInd/>
      <w:spacing w:line="360" w:lineRule="auto"/>
    </w:pPr>
    <w:rPr>
      <w:kern w:val="0"/>
      <w:sz w:val="24"/>
      <w:szCs w:val="24"/>
    </w:rPr>
  </w:style>
  <w:style w:type="paragraph" w:customStyle="1" w:styleId="107">
    <w:name w:val="Table Text"/>
    <w:basedOn w:val="1"/>
    <w:link w:val="855"/>
    <w:qFormat/>
    <w:uiPriority w:val="99"/>
    <w:pPr>
      <w:widowControl/>
      <w:spacing w:before="60" w:after="60"/>
      <w:jc w:val="left"/>
    </w:pPr>
    <w:rPr>
      <w:kern w:val="0"/>
      <w:sz w:val="24"/>
      <w:szCs w:val="24"/>
    </w:rPr>
  </w:style>
  <w:style w:type="paragraph" w:customStyle="1" w:styleId="108">
    <w:name w:val="公文正文"/>
    <w:basedOn w:val="1"/>
    <w:link w:val="866"/>
    <w:qFormat/>
    <w:uiPriority w:val="99"/>
    <w:pPr>
      <w:adjustRightInd/>
      <w:spacing w:before="156" w:line="360" w:lineRule="auto"/>
      <w:ind w:firstLine="360" w:firstLineChars="200"/>
    </w:pPr>
    <w:rPr>
      <w:rFonts w:ascii="仿宋_GB2312" w:eastAsia="仿宋_GB2312" w:cs="仿宋_GB2312"/>
      <w:sz w:val="24"/>
      <w:szCs w:val="24"/>
    </w:rPr>
  </w:style>
  <w:style w:type="paragraph" w:customStyle="1" w:styleId="109">
    <w:name w:val="正文（缩进2汉字）"/>
    <w:basedOn w:val="1"/>
    <w:link w:val="869"/>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paragraph" w:customStyle="1" w:styleId="110">
    <w:name w:val="b11_01b"/>
    <w:basedOn w:val="1"/>
    <w:next w:val="1"/>
    <w:link w:val="889"/>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paragraph" w:customStyle="1" w:styleId="111">
    <w:name w:val="段落"/>
    <w:basedOn w:val="1"/>
    <w:link w:val="897"/>
    <w:qFormat/>
    <w:uiPriority w:val="99"/>
    <w:pPr>
      <w:adjustRightInd/>
      <w:spacing w:line="360" w:lineRule="auto"/>
      <w:ind w:firstLine="480" w:firstLineChars="200"/>
    </w:pPr>
    <w:rPr>
      <w:rFonts w:ascii="宋体" w:cs="宋体"/>
      <w:kern w:val="0"/>
      <w:sz w:val="24"/>
      <w:szCs w:val="24"/>
    </w:rPr>
  </w:style>
  <w:style w:type="paragraph" w:customStyle="1" w:styleId="112">
    <w:name w:val="正文段"/>
    <w:basedOn w:val="1"/>
    <w:link w:val="904"/>
    <w:qFormat/>
    <w:uiPriority w:val="99"/>
    <w:pPr>
      <w:widowControl/>
      <w:snapToGrid w:val="0"/>
      <w:spacing w:afterLines="50"/>
      <w:ind w:firstLine="200" w:firstLineChars="200"/>
    </w:pPr>
    <w:rPr>
      <w:kern w:val="0"/>
      <w:sz w:val="24"/>
      <w:szCs w:val="24"/>
    </w:rPr>
  </w:style>
  <w:style w:type="paragraph" w:customStyle="1" w:styleId="113">
    <w:name w:val="冯广丽"/>
    <w:basedOn w:val="1"/>
    <w:link w:val="907"/>
    <w:qFormat/>
    <w:uiPriority w:val="99"/>
    <w:pPr>
      <w:adjustRightInd/>
      <w:spacing w:line="360" w:lineRule="auto"/>
      <w:ind w:firstLine="480" w:firstLineChars="200"/>
    </w:pPr>
    <w:rPr>
      <w:rFonts w:ascii="宋体" w:cs="宋体"/>
      <w:sz w:val="22"/>
      <w:szCs w:val="22"/>
    </w:rPr>
  </w:style>
  <w:style w:type="paragraph" w:customStyle="1" w:styleId="114">
    <w:name w:val="编号，小四"/>
    <w:basedOn w:val="1"/>
    <w:link w:val="913"/>
    <w:qFormat/>
    <w:uiPriority w:val="99"/>
    <w:pPr>
      <w:tabs>
        <w:tab w:val="left" w:pos="432"/>
      </w:tabs>
      <w:adjustRightInd/>
      <w:spacing w:line="360" w:lineRule="auto"/>
      <w:ind w:left="432" w:hanging="432"/>
    </w:pPr>
    <w:rPr>
      <w:rFonts w:ascii="Arial" w:hAnsi="Arial" w:cs="Arial"/>
      <w:kern w:val="0"/>
      <w:sz w:val="24"/>
      <w:szCs w:val="24"/>
    </w:rPr>
  </w:style>
  <w:style w:type="paragraph" w:customStyle="1" w:styleId="115">
    <w:name w:val="仿宋正文"/>
    <w:basedOn w:val="1"/>
    <w:link w:val="920"/>
    <w:qFormat/>
    <w:uiPriority w:val="99"/>
    <w:pPr>
      <w:adjustRightInd/>
      <w:spacing w:line="360" w:lineRule="auto"/>
      <w:ind w:firstLine="480" w:firstLineChars="200"/>
    </w:pPr>
    <w:rPr>
      <w:rFonts w:ascii="仿宋_GB2312" w:eastAsia="仿宋_GB2312" w:cs="仿宋_GB2312"/>
      <w:sz w:val="24"/>
      <w:szCs w:val="24"/>
    </w:rPr>
  </w:style>
  <w:style w:type="paragraph" w:customStyle="1" w:styleId="116">
    <w:name w:val="样式 正文缩进 + 首行缩进:  2 字符"/>
    <w:basedOn w:val="7"/>
    <w:link w:val="932"/>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paragraph" w:customStyle="1" w:styleId="117">
    <w:name w:val="样式 正文文本缩进 + 左侧:  2 字符 首行缩进:  2 字符"/>
    <w:basedOn w:val="25"/>
    <w:qFormat/>
    <w:uiPriority w:val="99"/>
    <w:pPr>
      <w:tabs>
        <w:tab w:val="left" w:pos="360"/>
        <w:tab w:val="left" w:pos="540"/>
      </w:tabs>
      <w:adjustRightInd/>
      <w:spacing w:line="520" w:lineRule="exact"/>
      <w:ind w:left="200" w:firstLine="560"/>
    </w:pPr>
    <w:rPr>
      <w:rFonts w:ascii="仿宋_GB2312" w:hAnsi="Times New Roman" w:eastAsia="仿宋_GB2312" w:cs="仿宋_GB2312"/>
      <w:sz w:val="28"/>
      <w:szCs w:val="28"/>
    </w:rPr>
  </w:style>
  <w:style w:type="paragraph" w:customStyle="1" w:styleId="118">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119">
    <w:name w:val="正文文本 2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120">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121">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122">
    <w:name w:val="subhead"/>
    <w:qFormat/>
    <w:uiPriority w:val="99"/>
    <w:pPr>
      <w:spacing w:after="120" w:line="300" w:lineRule="exact"/>
    </w:pPr>
    <w:rPr>
      <w:rFonts w:ascii="Arial" w:hAnsi="Arial" w:eastAsia="宋体" w:cs="Arial"/>
      <w:b/>
      <w:bCs/>
      <w:kern w:val="0"/>
      <w:sz w:val="26"/>
      <w:szCs w:val="26"/>
      <w:lang w:val="en-US" w:eastAsia="en-US" w:bidi="ar-SA"/>
    </w:rPr>
  </w:style>
  <w:style w:type="paragraph" w:customStyle="1" w:styleId="123">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124">
    <w:name w:val="标题4_自定义"/>
    <w:basedOn w:val="8"/>
    <w:qFormat/>
    <w:uiPriority w:val="99"/>
    <w:pPr>
      <w:adjustRightInd/>
      <w:spacing w:before="0" w:after="0" w:line="360" w:lineRule="auto"/>
    </w:pPr>
    <w:rPr>
      <w:rFonts w:ascii="Verdana" w:eastAsia="Times New Roman" w:cs="Verdana"/>
      <w:sz w:val="21"/>
      <w:szCs w:val="21"/>
      <w:lang w:val="en-US"/>
    </w:rPr>
  </w:style>
  <w:style w:type="paragraph" w:customStyle="1" w:styleId="125">
    <w:name w:val="正文 内标 序号标"/>
    <w:basedOn w:val="126"/>
    <w:qFormat/>
    <w:uiPriority w:val="99"/>
    <w:pPr>
      <w:tabs>
        <w:tab w:val="left" w:pos="0"/>
      </w:tabs>
      <w:adjustRightInd/>
      <w:spacing w:before="0"/>
      <w:ind w:firstLine="482"/>
    </w:pPr>
    <w:rPr>
      <w:rFonts w:ascii="微软雅黑" w:hAnsi="微软雅黑" w:cs="微软雅黑"/>
      <w:sz w:val="24"/>
      <w:szCs w:val="24"/>
    </w:rPr>
  </w:style>
  <w:style w:type="paragraph" w:customStyle="1" w:styleId="126">
    <w:name w:val="My正文"/>
    <w:basedOn w:val="1"/>
    <w:qFormat/>
    <w:uiPriority w:val="99"/>
    <w:pPr>
      <w:spacing w:before="120" w:line="360" w:lineRule="auto"/>
      <w:ind w:firstLine="567"/>
    </w:pPr>
    <w:rPr>
      <w:rFonts w:ascii="Arial" w:hAnsi="Arial" w:cs="Arial"/>
      <w:sz w:val="20"/>
      <w:szCs w:val="20"/>
    </w:rPr>
  </w:style>
  <w:style w:type="paragraph" w:customStyle="1" w:styleId="127">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128">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129">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130">
    <w:name w:val="修订2"/>
    <w:qFormat/>
    <w:uiPriority w:val="99"/>
    <w:rPr>
      <w:rFonts w:ascii="Times New Roman" w:hAnsi="Times New Roman" w:eastAsia="宋体" w:cs="Times New Roman"/>
      <w:kern w:val="2"/>
      <w:sz w:val="21"/>
      <w:szCs w:val="21"/>
      <w:lang w:val="en-US" w:eastAsia="zh-CN" w:bidi="ar-SA"/>
    </w:rPr>
  </w:style>
  <w:style w:type="paragraph" w:customStyle="1" w:styleId="131">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132">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33">
    <w:name w:val="文章标题"/>
    <w:next w:val="134"/>
    <w:qFormat/>
    <w:uiPriority w:val="99"/>
    <w:pPr>
      <w:spacing w:beforeLines="800" w:afterLines="100"/>
      <w:jc w:val="center"/>
    </w:pPr>
    <w:rPr>
      <w:rFonts w:ascii="Arial" w:hAnsi="Arial" w:eastAsia="黑体" w:cs="Arial"/>
      <w:kern w:val="2"/>
      <w:sz w:val="52"/>
      <w:szCs w:val="52"/>
      <w:lang w:val="en-US" w:eastAsia="zh-CN" w:bidi="ar-SA"/>
    </w:rPr>
  </w:style>
  <w:style w:type="paragraph" w:customStyle="1" w:styleId="134">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135">
    <w:name w:val="Char1 Char Char Char5"/>
    <w:basedOn w:val="1"/>
    <w:qFormat/>
    <w:uiPriority w:val="99"/>
    <w:pPr>
      <w:adjustRightInd/>
      <w:ind w:firstLine="200" w:firstLineChars="200"/>
    </w:pPr>
    <w:rPr>
      <w:rFonts w:ascii="Tahoma" w:hAnsi="Tahoma" w:cs="Tahoma"/>
      <w:sz w:val="24"/>
      <w:szCs w:val="24"/>
    </w:rPr>
  </w:style>
  <w:style w:type="paragraph" w:customStyle="1" w:styleId="136">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137">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138">
    <w:name w:val="Char Char Char Char Char Char Char Char"/>
    <w:basedOn w:val="1"/>
    <w:qFormat/>
    <w:uiPriority w:val="99"/>
    <w:pPr>
      <w:tabs>
        <w:tab w:val="left" w:pos="360"/>
      </w:tabs>
    </w:pPr>
    <w:rPr>
      <w:sz w:val="24"/>
      <w:szCs w:val="24"/>
    </w:rPr>
  </w:style>
  <w:style w:type="paragraph" w:customStyle="1" w:styleId="139">
    <w:name w:val="Char Char11 Char Char Char"/>
    <w:basedOn w:val="1"/>
    <w:qFormat/>
    <w:uiPriority w:val="99"/>
    <w:pPr>
      <w:spacing w:line="360" w:lineRule="auto"/>
    </w:pPr>
  </w:style>
  <w:style w:type="paragraph" w:customStyle="1" w:styleId="140">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val="none" w:color="000000"/>
      <w:lang w:val="en-US" w:eastAsia="zh-CN" w:bidi="ar-SA"/>
    </w:rPr>
  </w:style>
  <w:style w:type="paragraph" w:customStyle="1" w:styleId="141">
    <w:name w:val="金宏发行正文"/>
    <w:basedOn w:val="1"/>
    <w:qFormat/>
    <w:uiPriority w:val="99"/>
    <w:pPr>
      <w:adjustRightInd/>
      <w:spacing w:line="500" w:lineRule="exact"/>
      <w:ind w:firstLine="560" w:firstLineChars="200"/>
    </w:pPr>
    <w:rPr>
      <w:rFonts w:eastAsia="仿宋_GB2312"/>
      <w:sz w:val="28"/>
      <w:szCs w:val="28"/>
    </w:rPr>
  </w:style>
  <w:style w:type="paragraph" w:customStyle="1" w:styleId="142">
    <w:name w:val="样式3"/>
    <w:basedOn w:val="143"/>
    <w:qFormat/>
    <w:uiPriority w:val="99"/>
    <w:pPr>
      <w:tabs>
        <w:tab w:val="left" w:pos="2790"/>
        <w:tab w:val="left" w:pos="4230"/>
      </w:tabs>
      <w:spacing w:beforeLines="100"/>
      <w:jc w:val="left"/>
    </w:pPr>
  </w:style>
  <w:style w:type="paragraph" w:customStyle="1" w:styleId="143">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cs="仿宋_GB2312"/>
      <w:b/>
      <w:bCs/>
      <w:kern w:val="0"/>
      <w:sz w:val="32"/>
      <w:szCs w:val="32"/>
      <w:lang w:val="zh-CN"/>
    </w:rPr>
  </w:style>
  <w:style w:type="paragraph" w:customStyle="1" w:styleId="144">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145">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146">
    <w:name w:val="标书标题2"/>
    <w:basedOn w:val="5"/>
    <w:qFormat/>
    <w:uiPriority w:val="99"/>
    <w:pPr>
      <w:widowControl/>
      <w:tabs>
        <w:tab w:val="left" w:pos="840"/>
        <w:tab w:val="clear" w:pos="432"/>
      </w:tabs>
      <w:adjustRightInd w:val="0"/>
      <w:snapToGrid w:val="0"/>
      <w:spacing w:beforeLines="50" w:after="60" w:line="300" w:lineRule="auto"/>
      <w:ind w:left="840" w:hanging="420"/>
    </w:pPr>
    <w:rPr>
      <w:rFonts w:ascii="Arial Narrow" w:hAnsi="Arial Narrow" w:cs="Arial Narrow"/>
      <w:kern w:val="0"/>
      <w:lang w:val="en-US"/>
    </w:rPr>
  </w:style>
  <w:style w:type="paragraph" w:customStyle="1" w:styleId="147">
    <w:name w:val="样式 仿宋_GB2312 三号 加粗 黑色 居中 行距: 1.5 倍行距"/>
    <w:basedOn w:val="1"/>
    <w:qFormat/>
    <w:uiPriority w:val="99"/>
    <w:pPr>
      <w:spacing w:line="360" w:lineRule="auto"/>
      <w:jc w:val="center"/>
    </w:pPr>
    <w:rPr>
      <w:rFonts w:ascii="仿宋_GB2312" w:eastAsia="仿宋_GB2312" w:cs="仿宋_GB2312"/>
      <w:b/>
      <w:bCs/>
      <w:color w:val="000000"/>
      <w:sz w:val="28"/>
      <w:szCs w:val="28"/>
    </w:rPr>
  </w:style>
  <w:style w:type="paragraph" w:customStyle="1" w:styleId="148">
    <w:name w:val="正文21"/>
    <w:basedOn w:val="1"/>
    <w:qFormat/>
    <w:uiPriority w:val="99"/>
    <w:pPr>
      <w:adjustRightInd/>
      <w:spacing w:before="156" w:line="360" w:lineRule="auto"/>
      <w:ind w:firstLine="510" w:firstLineChars="200"/>
    </w:pPr>
    <w:rPr>
      <w:sz w:val="24"/>
      <w:szCs w:val="24"/>
    </w:rPr>
  </w:style>
  <w:style w:type="paragraph" w:customStyle="1" w:styleId="149">
    <w:name w:val="Test2"/>
    <w:basedOn w:val="5"/>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150">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1">
    <w:name w:val="Char1"/>
    <w:basedOn w:val="1"/>
    <w:qFormat/>
    <w:uiPriority w:val="99"/>
    <w:rPr>
      <w:rFonts w:ascii="仿宋_GB2312" w:eastAsia="仿宋_GB2312" w:cs="仿宋_GB2312"/>
      <w:b/>
      <w:bCs/>
      <w:sz w:val="32"/>
      <w:szCs w:val="32"/>
    </w:rPr>
  </w:style>
  <w:style w:type="paragraph" w:customStyle="1" w:styleId="152">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153">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154">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155">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156">
    <w:name w:val="6级标题"/>
    <w:basedOn w:val="157"/>
    <w:qFormat/>
    <w:uiPriority w:val="99"/>
    <w:pPr>
      <w:keepNext/>
      <w:tabs>
        <w:tab w:val="left" w:pos="360"/>
      </w:tabs>
      <w:outlineLvl w:val="5"/>
    </w:pPr>
  </w:style>
  <w:style w:type="paragraph" w:customStyle="1" w:styleId="157">
    <w:name w:val="5级标题"/>
    <w:basedOn w:val="158"/>
    <w:qFormat/>
    <w:uiPriority w:val="99"/>
    <w:pPr>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158">
    <w:name w:val="4级标题"/>
    <w:basedOn w:val="100"/>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159">
    <w:name w:val="样式 正文文本缩进 + 段前: 2 字符"/>
    <w:basedOn w:val="1"/>
    <w:qFormat/>
    <w:uiPriority w:val="99"/>
    <w:pPr>
      <w:adjustRightInd/>
      <w:ind w:left="420" w:leftChars="200"/>
      <w:jc w:val="left"/>
    </w:pPr>
    <w:rPr>
      <w:sz w:val="28"/>
      <w:szCs w:val="28"/>
      <w:lang w:eastAsia="zh-TW"/>
    </w:rPr>
  </w:style>
  <w:style w:type="paragraph" w:customStyle="1" w:styleId="160">
    <w:name w:val="Char2 Char Char"/>
    <w:basedOn w:val="1"/>
    <w:qFormat/>
    <w:uiPriority w:val="99"/>
    <w:pPr>
      <w:adjustRightInd/>
    </w:pPr>
    <w:rPr>
      <w:rFonts w:ascii="Tahoma" w:hAnsi="Tahoma" w:cs="Tahoma"/>
      <w:sz w:val="24"/>
      <w:szCs w:val="24"/>
    </w:rPr>
  </w:style>
  <w:style w:type="paragraph" w:customStyle="1" w:styleId="161">
    <w:name w:val="_Style 11"/>
    <w:basedOn w:val="1"/>
    <w:qFormat/>
    <w:uiPriority w:val="99"/>
    <w:pPr>
      <w:adjustRightInd/>
      <w:ind w:firstLine="420" w:firstLineChars="200"/>
    </w:pPr>
    <w:rPr>
      <w:rFonts w:eastAsia="仿宋_GB2312"/>
      <w:sz w:val="28"/>
      <w:szCs w:val="28"/>
    </w:rPr>
  </w:style>
  <w:style w:type="paragraph" w:customStyle="1" w:styleId="162">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163">
    <w:name w:val="Char Char Char"/>
    <w:basedOn w:val="1"/>
    <w:qFormat/>
    <w:uiPriority w:val="99"/>
    <w:rPr>
      <w:rFonts w:ascii="Tahoma" w:hAnsi="Tahoma" w:cs="Tahoma"/>
      <w:sz w:val="24"/>
      <w:szCs w:val="24"/>
    </w:rPr>
  </w:style>
  <w:style w:type="paragraph" w:customStyle="1" w:styleId="164">
    <w:name w:val="数字标题6"/>
    <w:basedOn w:val="10"/>
    <w:next w:val="1"/>
    <w:qFormat/>
    <w:uiPriority w:val="99"/>
    <w:pPr>
      <w:tabs>
        <w:tab w:val="left" w:pos="1080"/>
        <w:tab w:val="clear" w:pos="1152"/>
      </w:tabs>
      <w:ind w:left="1080" w:hanging="1080"/>
    </w:pPr>
    <w:rPr>
      <w:rFonts w:ascii="Times New Roman" w:hAnsi="Times New Roman" w:eastAsia="宋体" w:cs="Times New Roman"/>
      <w:i/>
      <w:iCs/>
    </w:rPr>
  </w:style>
  <w:style w:type="paragraph" w:customStyle="1" w:styleId="165">
    <w:name w:val="Table Cell"/>
    <w:qFormat/>
    <w:uiPriority w:val="99"/>
    <w:pPr>
      <w:adjustRightInd w:val="0"/>
      <w:snapToGrid w:val="0"/>
      <w:spacing w:before="20" w:after="20"/>
    </w:pPr>
    <w:rPr>
      <w:rFonts w:ascii="Courier New" w:hAnsi="Courier New" w:eastAsia="宋体" w:cs="Courier New"/>
      <w:kern w:val="0"/>
      <w:sz w:val="24"/>
      <w:szCs w:val="24"/>
      <w:lang w:val="en-US" w:eastAsia="zh-CN" w:bidi="ar-SA"/>
    </w:rPr>
  </w:style>
  <w:style w:type="paragraph" w:customStyle="1" w:styleId="166">
    <w:name w:val="No Spacing1"/>
    <w:basedOn w:val="1"/>
    <w:link w:val="940"/>
    <w:qFormat/>
    <w:uiPriority w:val="99"/>
    <w:rPr>
      <w:sz w:val="22"/>
      <w:szCs w:val="22"/>
    </w:rPr>
  </w:style>
  <w:style w:type="paragraph" w:customStyle="1" w:styleId="167">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168">
    <w:name w:val="Char Char Char Char Char Char Char Char Char Char Char Char1 Char1"/>
    <w:basedOn w:val="1"/>
    <w:qFormat/>
    <w:uiPriority w:val="99"/>
    <w:rPr>
      <w:rFonts w:ascii="Tahoma" w:hAnsi="Tahoma" w:cs="Tahoma"/>
      <w:sz w:val="24"/>
      <w:szCs w:val="24"/>
    </w:rPr>
  </w:style>
  <w:style w:type="paragraph" w:customStyle="1" w:styleId="169">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170">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171">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172">
    <w:name w:val="MM Topic 2"/>
    <w:basedOn w:val="5"/>
    <w:qFormat/>
    <w:uiPriority w:val="99"/>
    <w:pPr>
      <w:tabs>
        <w:tab w:val="left" w:pos="1260"/>
        <w:tab w:val="clear" w:pos="432"/>
      </w:tabs>
      <w:ind w:left="1260" w:hanging="420"/>
    </w:pPr>
    <w:rPr>
      <w:rFonts w:ascii="Arial" w:hAnsi="Arial" w:eastAsia="黑体" w:cs="Arial"/>
      <w:lang w:val="en-US"/>
    </w:rPr>
  </w:style>
  <w:style w:type="paragraph" w:customStyle="1" w:styleId="173">
    <w:name w:val="五级无标题条"/>
    <w:basedOn w:val="1"/>
    <w:qFormat/>
    <w:uiPriority w:val="99"/>
    <w:pPr>
      <w:adjustRightInd/>
    </w:pPr>
  </w:style>
  <w:style w:type="paragraph" w:customStyle="1" w:styleId="174">
    <w:name w:val="Char5"/>
    <w:basedOn w:val="1"/>
    <w:qFormat/>
    <w:uiPriority w:val="99"/>
    <w:rPr>
      <w:rFonts w:ascii="仿宋_GB2312" w:eastAsia="仿宋_GB2312" w:cs="仿宋_GB2312"/>
      <w:b/>
      <w:bCs/>
      <w:sz w:val="32"/>
      <w:szCs w:val="32"/>
    </w:rPr>
  </w:style>
  <w:style w:type="paragraph" w:customStyle="1" w:styleId="175">
    <w:name w:val="TOC 标题1"/>
    <w:basedOn w:val="4"/>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176">
    <w:name w:val="彩色列表 - 强调文字颜色 12"/>
    <w:basedOn w:val="1"/>
    <w:qFormat/>
    <w:uiPriority w:val="99"/>
    <w:pPr>
      <w:adjustRightInd/>
      <w:ind w:firstLine="420" w:firstLineChars="200"/>
    </w:pPr>
    <w:rPr>
      <w:rFonts w:ascii="Calibri" w:hAnsi="Calibri" w:cs="Calibri"/>
    </w:rPr>
  </w:style>
  <w:style w:type="paragraph" w:customStyle="1" w:styleId="177">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178">
    <w:name w:val="Char2"/>
    <w:basedOn w:val="1"/>
    <w:qFormat/>
    <w:uiPriority w:val="99"/>
    <w:rPr>
      <w:rFonts w:ascii="仿宋_GB2312" w:eastAsia="仿宋_GB2312" w:cs="仿宋_GB2312"/>
      <w:b/>
      <w:bCs/>
      <w:sz w:val="32"/>
      <w:szCs w:val="32"/>
    </w:rPr>
  </w:style>
  <w:style w:type="paragraph" w:customStyle="1" w:styleId="179">
    <w:name w:val="数字标题3"/>
    <w:basedOn w:val="6"/>
    <w:next w:val="1"/>
    <w:qFormat/>
    <w:uiPriority w:val="99"/>
    <w:pPr>
      <w:spacing w:line="240" w:lineRule="auto"/>
    </w:pPr>
    <w:rPr>
      <w:sz w:val="28"/>
      <w:szCs w:val="28"/>
    </w:rPr>
  </w:style>
  <w:style w:type="paragraph" w:customStyle="1" w:styleId="180">
    <w:name w:val="FA正文"/>
    <w:basedOn w:val="1"/>
    <w:qFormat/>
    <w:uiPriority w:val="99"/>
    <w:pPr>
      <w:spacing w:line="360" w:lineRule="auto"/>
      <w:ind w:firstLine="480" w:firstLineChars="200"/>
    </w:pPr>
    <w:rPr>
      <w:rFonts w:hAnsi="宋体"/>
      <w:sz w:val="24"/>
      <w:szCs w:val="24"/>
    </w:rPr>
  </w:style>
  <w:style w:type="paragraph" w:customStyle="1" w:styleId="181">
    <w:name w:val="MM Topic 5"/>
    <w:basedOn w:val="9"/>
    <w:qFormat/>
    <w:uiPriority w:val="99"/>
    <w:pPr>
      <w:tabs>
        <w:tab w:val="left" w:pos="2520"/>
        <w:tab w:val="clear" w:pos="1008"/>
      </w:tabs>
      <w:adjustRightInd/>
      <w:ind w:left="2520" w:hanging="420"/>
    </w:pPr>
  </w:style>
  <w:style w:type="paragraph" w:customStyle="1" w:styleId="182">
    <w:name w:val="Char Char Char Char Char Char Char Char Char Char1"/>
    <w:basedOn w:val="1"/>
    <w:qFormat/>
    <w:uiPriority w:val="99"/>
    <w:rPr>
      <w:rFonts w:ascii="仿宋_GB2312" w:eastAsia="仿宋_GB2312" w:cs="仿宋_GB2312"/>
      <w:b/>
      <w:bCs/>
      <w:sz w:val="32"/>
      <w:szCs w:val="32"/>
    </w:rPr>
  </w:style>
  <w:style w:type="paragraph" w:customStyle="1" w:styleId="183">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184">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185">
    <w:name w:val="Char2 Char Char Char"/>
    <w:basedOn w:val="1"/>
    <w:qFormat/>
    <w:uiPriority w:val="99"/>
    <w:rPr>
      <w:rFonts w:ascii="仿宋_GB2312" w:eastAsia="仿宋_GB2312" w:cs="仿宋_GB2312"/>
      <w:b/>
      <w:bCs/>
      <w:sz w:val="32"/>
      <w:szCs w:val="32"/>
    </w:rPr>
  </w:style>
  <w:style w:type="paragraph" w:customStyle="1" w:styleId="186">
    <w:name w:val="Char2 Char Char Char1"/>
    <w:basedOn w:val="1"/>
    <w:qFormat/>
    <w:uiPriority w:val="99"/>
    <w:rPr>
      <w:rFonts w:ascii="仿宋_GB2312" w:eastAsia="仿宋_GB2312" w:cs="仿宋_GB2312"/>
      <w:b/>
      <w:bCs/>
      <w:sz w:val="32"/>
      <w:szCs w:val="32"/>
    </w:rPr>
  </w:style>
  <w:style w:type="paragraph" w:customStyle="1" w:styleId="187">
    <w:name w:val="默认段落样式"/>
    <w:basedOn w:val="85"/>
    <w:qFormat/>
    <w:uiPriority w:val="99"/>
    <w:pPr>
      <w:spacing w:before="0"/>
      <w:ind w:firstLine="480"/>
      <w:outlineLvl w:val="2"/>
    </w:pPr>
    <w:rPr>
      <w:rFonts w:ascii="仿宋_GB2312" w:hAnsi="宋体" w:eastAsia="仿宋_GB2312" w:cs="仿宋_GB2312"/>
      <w:color w:val="000000"/>
    </w:rPr>
  </w:style>
  <w:style w:type="paragraph" w:customStyle="1" w:styleId="188">
    <w:name w:val="图中文字"/>
    <w:basedOn w:val="1"/>
    <w:qFormat/>
    <w:uiPriority w:val="99"/>
    <w:pPr>
      <w:snapToGrid w:val="0"/>
      <w:spacing w:line="240" w:lineRule="atLeast"/>
      <w:ind w:firstLine="200" w:firstLineChars="200"/>
      <w:jc w:val="center"/>
    </w:pPr>
    <w:rPr>
      <w:sz w:val="24"/>
      <w:szCs w:val="24"/>
    </w:rPr>
  </w:style>
  <w:style w:type="paragraph" w:customStyle="1" w:styleId="189">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190">
    <w:name w:val="MM Topic 3"/>
    <w:basedOn w:val="6"/>
    <w:qFormat/>
    <w:uiPriority w:val="99"/>
    <w:pPr>
      <w:tabs>
        <w:tab w:val="left" w:pos="1680"/>
        <w:tab w:val="clear" w:pos="900"/>
      </w:tabs>
      <w:adjustRightInd/>
      <w:ind w:left="1680" w:hanging="420"/>
    </w:pPr>
  </w:style>
  <w:style w:type="paragraph" w:customStyle="1" w:styleId="191">
    <w:name w:val="标准小四"/>
    <w:basedOn w:val="1"/>
    <w:qFormat/>
    <w:uiPriority w:val="99"/>
    <w:pPr>
      <w:spacing w:line="360" w:lineRule="auto"/>
      <w:ind w:firstLine="480" w:firstLineChars="200"/>
    </w:pPr>
    <w:rPr>
      <w:rFonts w:ascii="Arial" w:hAnsi="Arial" w:cs="Arial"/>
      <w:sz w:val="24"/>
      <w:szCs w:val="24"/>
    </w:rPr>
  </w:style>
  <w:style w:type="paragraph" w:customStyle="1" w:styleId="192">
    <w:name w:val="样式 标题 2H2h2Underrubrik1prop2l2Chapter Titlesect 1.2DO NO..."/>
    <w:basedOn w:val="5"/>
    <w:qFormat/>
    <w:uiPriority w:val="99"/>
    <w:pPr>
      <w:spacing w:before="120" w:after="120"/>
      <w:ind w:left="425" w:hanging="425"/>
    </w:pPr>
    <w:rPr>
      <w:rFonts w:ascii="微软雅黑" w:hAnsi="微软雅黑" w:eastAsia="微软雅黑" w:cs="微软雅黑"/>
      <w:lang w:val="en-US"/>
    </w:rPr>
  </w:style>
  <w:style w:type="paragraph" w:customStyle="1" w:styleId="193">
    <w:name w:val="表格（小）"/>
    <w:basedOn w:val="1"/>
    <w:qFormat/>
    <w:uiPriority w:val="99"/>
    <w:pPr>
      <w:adjustRightInd/>
      <w:snapToGrid w:val="0"/>
      <w:spacing w:line="300" w:lineRule="auto"/>
    </w:pPr>
    <w:rPr>
      <w:rFonts w:eastAsia="仿宋"/>
    </w:rPr>
  </w:style>
  <w:style w:type="paragraph" w:customStyle="1" w:styleId="194">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195">
    <w:name w:val="Char2 Char Char1"/>
    <w:basedOn w:val="1"/>
    <w:qFormat/>
    <w:uiPriority w:val="99"/>
    <w:pPr>
      <w:adjustRightInd/>
    </w:pPr>
    <w:rPr>
      <w:rFonts w:ascii="Tahoma" w:hAnsi="Tahoma" w:cs="Tahoma"/>
      <w:sz w:val="24"/>
      <w:szCs w:val="24"/>
    </w:rPr>
  </w:style>
  <w:style w:type="paragraph" w:customStyle="1" w:styleId="196">
    <w:name w:val="列出段落5"/>
    <w:basedOn w:val="1"/>
    <w:qFormat/>
    <w:uiPriority w:val="99"/>
    <w:pPr>
      <w:spacing w:line="360" w:lineRule="auto"/>
      <w:ind w:firstLine="200" w:firstLineChars="200"/>
    </w:pPr>
    <w:rPr>
      <w:rFonts w:eastAsia="楷体_GB2312"/>
      <w:sz w:val="24"/>
      <w:szCs w:val="24"/>
    </w:rPr>
  </w:style>
  <w:style w:type="paragraph" w:customStyle="1" w:styleId="197">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8">
    <w:name w:val="表格文字"/>
    <w:basedOn w:val="1"/>
    <w:next w:val="7"/>
    <w:qFormat/>
    <w:uiPriority w:val="99"/>
    <w:pPr>
      <w:adjustRightInd/>
      <w:ind w:firstLine="200" w:firstLineChars="200"/>
    </w:pPr>
    <w:rPr>
      <w:rFonts w:ascii="Arial" w:hAnsi="Arial" w:cs="Arial"/>
      <w:spacing w:val="-5"/>
      <w:kern w:val="0"/>
      <w:sz w:val="24"/>
      <w:szCs w:val="24"/>
    </w:rPr>
  </w:style>
  <w:style w:type="paragraph" w:customStyle="1" w:styleId="199">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200">
    <w:name w:val="TOC 标题111"/>
    <w:basedOn w:val="4"/>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201">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202">
    <w:name w:val="样式 左侧:  0.85 厘米 首行缩进:  0.85 厘米"/>
    <w:basedOn w:val="1"/>
    <w:qFormat/>
    <w:uiPriority w:val="99"/>
    <w:pPr>
      <w:adjustRightInd/>
      <w:spacing w:line="360" w:lineRule="auto"/>
      <w:ind w:firstLine="482"/>
    </w:pPr>
    <w:rPr>
      <w:sz w:val="24"/>
      <w:szCs w:val="24"/>
    </w:rPr>
  </w:style>
  <w:style w:type="paragraph" w:customStyle="1" w:styleId="203">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204">
    <w:name w:val="_Style 3"/>
    <w:basedOn w:val="1"/>
    <w:qFormat/>
    <w:uiPriority w:val="99"/>
    <w:pPr>
      <w:adjustRightInd/>
      <w:ind w:firstLine="420" w:firstLineChars="200"/>
    </w:pPr>
    <w:rPr>
      <w:rFonts w:eastAsia="仿宋_GB2312"/>
      <w:sz w:val="28"/>
      <w:szCs w:val="28"/>
    </w:rPr>
  </w:style>
  <w:style w:type="paragraph" w:customStyle="1" w:styleId="205">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06">
    <w:name w:val="Bulleting First Indent 1"/>
    <w:basedOn w:val="2"/>
    <w:qFormat/>
    <w:uiPriority w:val="99"/>
    <w:pPr>
      <w:tabs>
        <w:tab w:val="left" w:pos="840"/>
      </w:tabs>
      <w:adjustRightInd/>
      <w:spacing w:before="20" w:after="20" w:line="300" w:lineRule="auto"/>
      <w:ind w:left="840" w:hanging="420"/>
    </w:pPr>
    <w:rPr>
      <w:rFonts w:ascii="Tahoma" w:hAnsi="Tahoma" w:cs="Tahoma"/>
      <w:kern w:val="0"/>
      <w:sz w:val="21"/>
      <w:szCs w:val="21"/>
      <w:lang w:val="en-US"/>
    </w:rPr>
  </w:style>
  <w:style w:type="paragraph" w:customStyle="1" w:styleId="207">
    <w:name w:val="左对齐表格文字"/>
    <w:basedOn w:val="1"/>
    <w:qFormat/>
    <w:uiPriority w:val="99"/>
    <w:pPr>
      <w:adjustRightInd/>
      <w:ind w:firstLine="200" w:firstLineChars="200"/>
      <w:jc w:val="right"/>
    </w:pPr>
  </w:style>
  <w:style w:type="paragraph" w:customStyle="1" w:styleId="208">
    <w:name w:val="Char Char11 Char Char Char Char Char Char Char Char Char"/>
    <w:basedOn w:val="1"/>
    <w:qFormat/>
    <w:uiPriority w:val="99"/>
    <w:pPr>
      <w:spacing w:line="360" w:lineRule="auto"/>
    </w:pPr>
  </w:style>
  <w:style w:type="paragraph" w:customStyle="1" w:styleId="209">
    <w:name w:val="正文1.25"/>
    <w:basedOn w:val="1"/>
    <w:qFormat/>
    <w:uiPriority w:val="99"/>
    <w:pPr>
      <w:adjustRightInd/>
      <w:spacing w:line="300" w:lineRule="auto"/>
      <w:ind w:firstLine="480" w:firstLineChars="200"/>
    </w:pPr>
    <w:rPr>
      <w:sz w:val="24"/>
      <w:szCs w:val="24"/>
    </w:rPr>
  </w:style>
  <w:style w:type="paragraph" w:customStyle="1" w:styleId="210">
    <w:name w:val="1正文"/>
    <w:basedOn w:val="1"/>
    <w:qFormat/>
    <w:uiPriority w:val="99"/>
    <w:pPr>
      <w:adjustRightInd/>
      <w:spacing w:line="360" w:lineRule="auto"/>
      <w:ind w:firstLine="200" w:firstLineChars="200"/>
    </w:pPr>
    <w:rPr>
      <w:rFonts w:ascii="仿宋_GB2312" w:hAnsi="Arial" w:eastAsia="仿宋" w:cs="仿宋_GB2312"/>
      <w:sz w:val="28"/>
      <w:szCs w:val="28"/>
    </w:rPr>
  </w:style>
  <w:style w:type="paragraph" w:customStyle="1" w:styleId="211">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18"/>
      <w:lang w:val="en-US" w:eastAsia="zh-CN" w:bidi="ar-SA"/>
    </w:rPr>
  </w:style>
  <w:style w:type="paragraph" w:customStyle="1" w:styleId="212">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13">
    <w:name w:val="Char Char1 Char Char Char1"/>
    <w:basedOn w:val="1"/>
    <w:qFormat/>
    <w:uiPriority w:val="99"/>
    <w:rPr>
      <w:rFonts w:ascii="仿宋_GB2312" w:eastAsia="仿宋_GB2312" w:cs="仿宋_GB2312"/>
      <w:b/>
      <w:bCs/>
      <w:sz w:val="32"/>
      <w:szCs w:val="32"/>
    </w:rPr>
  </w:style>
  <w:style w:type="paragraph" w:customStyle="1" w:styleId="214">
    <w:name w:val="列出段落2"/>
    <w:basedOn w:val="1"/>
    <w:qFormat/>
    <w:uiPriority w:val="99"/>
    <w:pPr>
      <w:adjustRightInd/>
      <w:ind w:firstLine="420" w:firstLineChars="200"/>
    </w:pPr>
    <w:rPr>
      <w:rFonts w:ascii="宋体" w:hAnsi="宋体" w:cs="宋体"/>
      <w:sz w:val="24"/>
      <w:szCs w:val="24"/>
    </w:rPr>
  </w:style>
  <w:style w:type="paragraph" w:customStyle="1" w:styleId="215">
    <w:name w:val="默认段落字体 Para Char Char Char Char Char Char Char"/>
    <w:basedOn w:val="1"/>
    <w:qFormat/>
    <w:uiPriority w:val="99"/>
    <w:rPr>
      <w:rFonts w:eastAsia="仿宋_GB2312"/>
      <w:sz w:val="28"/>
      <w:szCs w:val="28"/>
    </w:rPr>
  </w:style>
  <w:style w:type="paragraph" w:customStyle="1" w:styleId="216">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217">
    <w:name w:val="样式 标题 4PIM 4H4h4bulletblbbH41H42H43H44H45H46H47H48...1"/>
    <w:basedOn w:val="8"/>
    <w:qFormat/>
    <w:uiPriority w:val="99"/>
    <w:pPr>
      <w:widowControl/>
      <w:jc w:val="left"/>
    </w:pPr>
    <w:rPr>
      <w:sz w:val="24"/>
      <w:szCs w:val="24"/>
    </w:rPr>
  </w:style>
  <w:style w:type="paragraph" w:customStyle="1" w:styleId="218">
    <w:name w:val="彩色列表 - 强调文字颜色 11"/>
    <w:basedOn w:val="1"/>
    <w:qFormat/>
    <w:uiPriority w:val="99"/>
    <w:pPr>
      <w:adjustRightInd/>
      <w:ind w:firstLine="420" w:firstLineChars="200"/>
    </w:pPr>
    <w:rPr>
      <w:rFonts w:ascii="Calibri" w:hAnsi="Calibri" w:cs="Calibri"/>
    </w:rPr>
  </w:style>
  <w:style w:type="paragraph" w:customStyle="1" w:styleId="219">
    <w:name w:val="加粗正文"/>
    <w:basedOn w:val="1"/>
    <w:qFormat/>
    <w:uiPriority w:val="99"/>
    <w:pPr>
      <w:adjustRightInd/>
      <w:spacing w:beforeLines="50" w:afterLines="50" w:line="360" w:lineRule="auto"/>
      <w:ind w:firstLine="422" w:firstLineChars="200"/>
    </w:pPr>
    <w:rPr>
      <w:b/>
      <w:bCs/>
    </w:rPr>
  </w:style>
  <w:style w:type="paragraph" w:customStyle="1" w:styleId="220">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221">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222">
    <w:name w:val="Char Char Char1 Char1"/>
    <w:basedOn w:val="1"/>
    <w:qFormat/>
    <w:uiPriority w:val="99"/>
  </w:style>
  <w:style w:type="paragraph" w:customStyle="1" w:styleId="223">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224">
    <w:name w:val="样式 标题 2 + 宋体 左侧:  1.76 厘米 首行缩进:  0 厘米"/>
    <w:basedOn w:val="5"/>
    <w:qFormat/>
    <w:uiPriority w:val="99"/>
    <w:pPr>
      <w:tabs>
        <w:tab w:val="left" w:pos="0"/>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225">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226">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227">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228">
    <w:name w:val="CM14"/>
    <w:basedOn w:val="96"/>
    <w:next w:val="96"/>
    <w:qFormat/>
    <w:uiPriority w:val="99"/>
    <w:pPr>
      <w:spacing w:after="68"/>
    </w:pPr>
    <w:rPr>
      <w:rFonts w:ascii="FHLHE E+ Futura Bk" w:eastAsia="FHLHE E+ Futura Bk" w:cs="FHLHE E+ Futura Bk"/>
      <w:color w:val="auto"/>
    </w:rPr>
  </w:style>
  <w:style w:type="paragraph" w:customStyle="1" w:styleId="229">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230">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231">
    <w:name w:val="Char Char Char Char1"/>
    <w:basedOn w:val="1"/>
    <w:qFormat/>
    <w:uiPriority w:val="99"/>
    <w:pPr>
      <w:tabs>
        <w:tab w:val="left" w:pos="0"/>
      </w:tabs>
      <w:adjustRightInd/>
      <w:ind w:firstLine="200" w:firstLineChars="200"/>
    </w:pPr>
    <w:rPr>
      <w:rFonts w:ascii="宋体" w:hAnsi="宋体" w:eastAsia="仿宋_GB2312" w:cs="宋体"/>
      <w:sz w:val="28"/>
      <w:szCs w:val="28"/>
    </w:rPr>
  </w:style>
  <w:style w:type="paragraph" w:customStyle="1" w:styleId="232">
    <w:name w:val="正文文字 2"/>
    <w:basedOn w:val="96"/>
    <w:next w:val="96"/>
    <w:qFormat/>
    <w:uiPriority w:val="99"/>
    <w:rPr>
      <w:rFonts w:ascii="宋体" w:eastAsia="宋体" w:cs="宋体"/>
      <w:color w:val="auto"/>
    </w:rPr>
  </w:style>
  <w:style w:type="paragraph" w:customStyle="1" w:styleId="233">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234">
    <w:name w:val="Char Char1 Char"/>
    <w:basedOn w:val="1"/>
    <w:qFormat/>
    <w:uiPriority w:val="99"/>
    <w:rPr>
      <w:rFonts w:ascii="仿宋_GB2312" w:eastAsia="仿宋_GB2312" w:cs="仿宋_GB2312"/>
      <w:b/>
      <w:bCs/>
      <w:sz w:val="32"/>
      <w:szCs w:val="32"/>
    </w:rPr>
  </w:style>
  <w:style w:type="paragraph" w:customStyle="1" w:styleId="235">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236">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37">
    <w:name w:val="Char Char111"/>
    <w:basedOn w:val="1"/>
    <w:qFormat/>
    <w:uiPriority w:val="99"/>
    <w:pPr>
      <w:spacing w:line="360" w:lineRule="auto"/>
    </w:pPr>
  </w:style>
  <w:style w:type="paragraph" w:customStyle="1" w:styleId="238">
    <w:name w:val="Char"/>
    <w:basedOn w:val="1"/>
    <w:qFormat/>
    <w:uiPriority w:val="99"/>
    <w:rPr>
      <w:rFonts w:ascii="仿宋_GB2312" w:eastAsia="仿宋_GB2312" w:cs="仿宋_GB2312"/>
      <w:b/>
      <w:bCs/>
      <w:sz w:val="32"/>
      <w:szCs w:val="32"/>
    </w:rPr>
  </w:style>
  <w:style w:type="paragraph" w:customStyle="1" w:styleId="239">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eastAsia="en-US"/>
    </w:rPr>
  </w:style>
  <w:style w:type="paragraph" w:customStyle="1" w:styleId="24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241">
    <w:name w:val="Char Char Char1 Char"/>
    <w:basedOn w:val="1"/>
    <w:qFormat/>
    <w:uiPriority w:val="99"/>
  </w:style>
  <w:style w:type="paragraph" w:customStyle="1" w:styleId="242">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243">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244">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245">
    <w:name w:val="Th"/>
    <w:qFormat/>
    <w:uiPriority w:val="99"/>
    <w:pPr>
      <w:keepNext/>
      <w:keepLines/>
      <w:spacing w:before="20" w:after="60" w:line="220" w:lineRule="exact"/>
      <w:ind w:left="240"/>
    </w:pPr>
    <w:rPr>
      <w:rFonts w:ascii="Times New Roman" w:hAnsi="Times New Roman" w:eastAsia="宋体" w:cs="Times New Roman"/>
      <w:b/>
      <w:bCs/>
      <w:kern w:val="0"/>
      <w:sz w:val="19"/>
      <w:szCs w:val="19"/>
      <w:lang w:val="en-US" w:eastAsia="en-US" w:bidi="ar-SA"/>
    </w:rPr>
  </w:style>
  <w:style w:type="paragraph" w:customStyle="1" w:styleId="246">
    <w:name w:val="规范正文"/>
    <w:basedOn w:val="1"/>
    <w:qFormat/>
    <w:uiPriority w:val="99"/>
    <w:pPr>
      <w:tabs>
        <w:tab w:val="left" w:pos="840"/>
      </w:tabs>
      <w:spacing w:beforeLines="50" w:line="360" w:lineRule="auto"/>
      <w:ind w:left="840" w:hanging="420"/>
      <w:textAlignment w:val="baseline"/>
    </w:pPr>
  </w:style>
  <w:style w:type="paragraph" w:customStyle="1" w:styleId="247">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248">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249">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50">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51">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252">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253">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254">
    <w:name w:val="标准有序列表（L1）"/>
    <w:basedOn w:val="7"/>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255">
    <w:name w:val="Char Char Char Char Char Char Char Char Char Char"/>
    <w:basedOn w:val="1"/>
    <w:qFormat/>
    <w:uiPriority w:val="99"/>
    <w:rPr>
      <w:rFonts w:ascii="仿宋_GB2312" w:eastAsia="仿宋_GB2312" w:cs="仿宋_GB2312"/>
      <w:b/>
      <w:bCs/>
      <w:sz w:val="32"/>
      <w:szCs w:val="32"/>
    </w:rPr>
  </w:style>
  <w:style w:type="paragraph" w:customStyle="1" w:styleId="256">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257">
    <w:name w:val="_正文段落"/>
    <w:basedOn w:val="1"/>
    <w:qFormat/>
    <w:uiPriority w:val="99"/>
    <w:pPr>
      <w:adjustRightInd/>
      <w:ind w:firstLine="560"/>
    </w:pPr>
    <w:rPr>
      <w:rFonts w:ascii="仿宋_GB2312" w:hAnsi="仿宋" w:eastAsia="仿宋_GB2312" w:cs="仿宋_GB2312"/>
      <w:kern w:val="0"/>
      <w:sz w:val="28"/>
      <w:szCs w:val="28"/>
    </w:rPr>
  </w:style>
  <w:style w:type="paragraph" w:customStyle="1" w:styleId="258">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259">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kern w:val="0"/>
      <w:sz w:val="32"/>
      <w:szCs w:val="32"/>
      <w:lang w:val="en-US" w:eastAsia="zh-CN" w:bidi="ar-SA"/>
    </w:rPr>
  </w:style>
  <w:style w:type="paragraph" w:customStyle="1" w:styleId="260">
    <w:name w:val="正文（首行缩进）"/>
    <w:basedOn w:val="25"/>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cs="Times New Roman"/>
      <w:spacing w:val="10"/>
      <w:kern w:val="0"/>
    </w:rPr>
  </w:style>
  <w:style w:type="paragraph" w:customStyle="1" w:styleId="261">
    <w:name w:val="Char3 Char Char Char Char Char Char"/>
    <w:basedOn w:val="1"/>
    <w:qFormat/>
    <w:uiPriority w:val="99"/>
    <w:pPr>
      <w:adjustRightInd/>
      <w:spacing w:line="360" w:lineRule="auto"/>
    </w:pPr>
    <w:rPr>
      <w:rFonts w:ascii="Arial" w:hAnsi="Arial" w:eastAsia="黑体" w:cs="Arial"/>
      <w:kern w:val="0"/>
    </w:rPr>
  </w:style>
  <w:style w:type="paragraph" w:customStyle="1" w:styleId="262">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263">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264">
    <w:name w:val="Char Char Char1 Char2"/>
    <w:basedOn w:val="1"/>
    <w:qFormat/>
    <w:uiPriority w:val="99"/>
  </w:style>
  <w:style w:type="paragraph" w:customStyle="1" w:styleId="265">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266">
    <w:name w:val="默认段落字体 Para Char"/>
    <w:basedOn w:val="1"/>
    <w:qFormat/>
    <w:uiPriority w:val="99"/>
    <w:rPr>
      <w:rFonts w:ascii="Tahoma" w:hAnsi="Tahoma" w:cs="Tahoma"/>
      <w:sz w:val="24"/>
      <w:szCs w:val="24"/>
    </w:rPr>
  </w:style>
  <w:style w:type="paragraph" w:customStyle="1" w:styleId="267">
    <w:name w:val="标题五"/>
    <w:basedOn w:val="1"/>
    <w:qFormat/>
    <w:uiPriority w:val="99"/>
    <w:pPr>
      <w:adjustRightInd/>
      <w:spacing w:beforeLines="50" w:line="360" w:lineRule="auto"/>
    </w:pPr>
    <w:rPr>
      <w:b/>
      <w:bCs/>
      <w:sz w:val="24"/>
      <w:szCs w:val="24"/>
    </w:rPr>
  </w:style>
  <w:style w:type="paragraph" w:customStyle="1" w:styleId="268">
    <w:name w:val="Char Char1101"/>
    <w:basedOn w:val="1"/>
    <w:qFormat/>
    <w:uiPriority w:val="99"/>
    <w:pPr>
      <w:spacing w:line="360" w:lineRule="auto"/>
    </w:pPr>
    <w:rPr>
      <w:rFonts w:ascii="Tahoma" w:hAnsi="Tahoma" w:cs="Tahoma"/>
      <w:sz w:val="24"/>
      <w:szCs w:val="24"/>
    </w:rPr>
  </w:style>
  <w:style w:type="paragraph" w:customStyle="1" w:styleId="269">
    <w:name w:val="Char Char Char Char Char Char Char Char1"/>
    <w:basedOn w:val="1"/>
    <w:qFormat/>
    <w:uiPriority w:val="99"/>
    <w:pPr>
      <w:tabs>
        <w:tab w:val="left" w:pos="360"/>
      </w:tabs>
    </w:pPr>
    <w:rPr>
      <w:sz w:val="24"/>
      <w:szCs w:val="24"/>
    </w:rPr>
  </w:style>
  <w:style w:type="paragraph" w:customStyle="1" w:styleId="270">
    <w:name w:val="Char Char Char 字元 字元"/>
    <w:basedOn w:val="1"/>
    <w:qFormat/>
    <w:uiPriority w:val="99"/>
    <w:pPr>
      <w:adjustRightInd/>
      <w:spacing w:line="360" w:lineRule="auto"/>
      <w:ind w:firstLine="200" w:firstLineChars="200"/>
    </w:pPr>
  </w:style>
  <w:style w:type="paragraph" w:customStyle="1" w:styleId="271">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72">
    <w:name w:val="Char Char Char Char Char Char Char"/>
    <w:basedOn w:val="1"/>
    <w:qFormat/>
    <w:uiPriority w:val="99"/>
    <w:rPr>
      <w:rFonts w:ascii="仿宋_GB2312" w:eastAsia="仿宋_GB2312" w:cs="仿宋_GB2312"/>
      <w:b/>
      <w:bCs/>
      <w:sz w:val="32"/>
      <w:szCs w:val="32"/>
    </w:rPr>
  </w:style>
  <w:style w:type="paragraph" w:customStyle="1" w:styleId="273">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274">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275">
    <w:name w:val="样式 标题 22h2L1 Heading 2H2sect 1.2H21sect 1.21H22sect 1.2..."/>
    <w:basedOn w:val="5"/>
    <w:next w:val="1"/>
    <w:qFormat/>
    <w:uiPriority w:val="99"/>
    <w:pPr>
      <w:tabs>
        <w:tab w:val="left" w:pos="425"/>
        <w:tab w:val="clear" w:pos="432"/>
      </w:tabs>
      <w:spacing w:before="260" w:after="260" w:line="415" w:lineRule="auto"/>
      <w:ind w:left="425" w:hanging="425"/>
    </w:pPr>
    <w:rPr>
      <w:rFonts w:ascii="微软雅黑" w:hAnsi="微软雅黑" w:eastAsia="微软雅黑" w:cs="微软雅黑"/>
      <w:lang w:val="en-US"/>
    </w:rPr>
  </w:style>
  <w:style w:type="paragraph" w:customStyle="1" w:styleId="276">
    <w:name w:val="样式6"/>
    <w:basedOn w:val="34"/>
    <w:qFormat/>
    <w:uiPriority w:val="99"/>
    <w:pPr>
      <w:spacing w:line="460" w:lineRule="exact"/>
      <w:outlineLvl w:val="2"/>
    </w:pPr>
    <w:rPr>
      <w:rFonts w:ascii="仿宋_GB2312" w:hAnsi="宋体" w:eastAsia="仿宋_GB2312" w:cs="仿宋_GB2312"/>
      <w:b/>
      <w:bCs/>
      <w:sz w:val="24"/>
      <w:szCs w:val="24"/>
    </w:rPr>
  </w:style>
  <w:style w:type="paragraph" w:customStyle="1" w:styleId="277">
    <w:name w:val="批注框文本 Char Char"/>
    <w:basedOn w:val="1"/>
    <w:qFormat/>
    <w:uiPriority w:val="99"/>
    <w:pPr>
      <w:adjustRightInd/>
    </w:pPr>
    <w:rPr>
      <w:sz w:val="18"/>
      <w:szCs w:val="18"/>
    </w:rPr>
  </w:style>
  <w:style w:type="paragraph" w:customStyle="1" w:styleId="278">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279">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80">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281">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2">
    <w:name w:val="索引 11"/>
    <w:basedOn w:val="1"/>
    <w:next w:val="1"/>
    <w:qFormat/>
    <w:uiPriority w:val="99"/>
    <w:pPr>
      <w:adjustRightInd/>
      <w:spacing w:line="360" w:lineRule="auto"/>
    </w:pPr>
    <w:rPr>
      <w:rFonts w:ascii="仿宋_GB2312" w:eastAsia="仿宋_GB2312" w:cs="仿宋_GB2312"/>
      <w:sz w:val="24"/>
      <w:szCs w:val="24"/>
    </w:rPr>
  </w:style>
  <w:style w:type="paragraph" w:customStyle="1" w:styleId="283">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284">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285">
    <w:name w:val="正文文字缩进项目"/>
    <w:basedOn w:val="25"/>
    <w:qFormat/>
    <w:uiPriority w:val="99"/>
    <w:pPr>
      <w:tabs>
        <w:tab w:val="left" w:pos="840"/>
      </w:tabs>
      <w:adjustRightInd/>
      <w:spacing w:after="120" w:line="240" w:lineRule="auto"/>
      <w:ind w:hanging="420" w:firstLineChars="0"/>
    </w:pPr>
    <w:rPr>
      <w:rFonts w:ascii="Tahoma" w:hAnsi="Tahoma" w:cs="Tahoma"/>
      <w:sz w:val="22"/>
      <w:szCs w:val="22"/>
    </w:rPr>
  </w:style>
  <w:style w:type="paragraph" w:customStyle="1" w:styleId="286">
    <w:name w:val="文档正文"/>
    <w:basedOn w:val="1"/>
    <w:qFormat/>
    <w:uiPriority w:val="99"/>
    <w:pPr>
      <w:spacing w:line="480" w:lineRule="atLeast"/>
      <w:ind w:firstLine="567"/>
      <w:textAlignment w:val="baseline"/>
    </w:pPr>
    <w:rPr>
      <w:kern w:val="0"/>
      <w:sz w:val="24"/>
      <w:szCs w:val="24"/>
    </w:rPr>
  </w:style>
  <w:style w:type="paragraph" w:customStyle="1" w:styleId="287">
    <w:name w:val="正文文字表格居中"/>
    <w:basedOn w:val="1"/>
    <w:next w:val="57"/>
    <w:qFormat/>
    <w:uiPriority w:val="99"/>
    <w:pPr>
      <w:snapToGrid w:val="0"/>
      <w:spacing w:line="360" w:lineRule="auto"/>
    </w:pPr>
    <w:rPr>
      <w:rFonts w:ascii="宋体" w:cs="宋体"/>
      <w:b/>
      <w:bCs/>
      <w:sz w:val="24"/>
      <w:szCs w:val="24"/>
    </w:rPr>
  </w:style>
  <w:style w:type="paragraph" w:customStyle="1" w:styleId="288">
    <w:name w:val="规划正文"/>
    <w:basedOn w:val="1"/>
    <w:qFormat/>
    <w:uiPriority w:val="99"/>
    <w:pPr>
      <w:adjustRightInd/>
      <w:spacing w:beforeLines="100" w:line="360" w:lineRule="auto"/>
      <w:jc w:val="left"/>
    </w:pPr>
    <w:rPr>
      <w:rFonts w:ascii="Arial" w:hAnsi="Arial" w:eastAsia="仿宋_GB2312" w:cs="Arial"/>
      <w:sz w:val="28"/>
      <w:szCs w:val="28"/>
    </w:rPr>
  </w:style>
  <w:style w:type="paragraph" w:customStyle="1" w:styleId="289">
    <w:name w:val="小节"/>
    <w:basedOn w:val="6"/>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290">
    <w:name w:val="Plain Text1"/>
    <w:basedOn w:val="1"/>
    <w:qFormat/>
    <w:uiPriority w:val="99"/>
    <w:pPr>
      <w:adjustRightInd/>
    </w:pPr>
    <w:rPr>
      <w:rFonts w:ascii="宋体" w:hAnsi="Courier New" w:cs="宋体"/>
    </w:rPr>
  </w:style>
  <w:style w:type="paragraph" w:customStyle="1" w:styleId="291">
    <w:name w:val="Char3"/>
    <w:basedOn w:val="1"/>
    <w:qFormat/>
    <w:uiPriority w:val="99"/>
    <w:pPr>
      <w:adjustRightInd/>
    </w:pPr>
    <w:rPr>
      <w:rFonts w:ascii="仿宋_GB2312" w:eastAsia="仿宋_GB2312" w:cs="仿宋_GB2312"/>
      <w:b/>
      <w:bCs/>
      <w:sz w:val="32"/>
      <w:szCs w:val="32"/>
    </w:rPr>
  </w:style>
  <w:style w:type="paragraph" w:customStyle="1" w:styleId="292">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3">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294">
    <w:name w:val="标题2"/>
    <w:basedOn w:val="5"/>
    <w:next w:val="1"/>
    <w:qFormat/>
    <w:uiPriority w:val="99"/>
    <w:pPr>
      <w:tabs>
        <w:tab w:val="left" w:pos="578"/>
        <w:tab w:val="left" w:pos="900"/>
        <w:tab w:val="left" w:pos="1440"/>
        <w:tab w:val="clear" w:pos="432"/>
      </w:tabs>
      <w:ind w:left="1440" w:hanging="360"/>
    </w:pPr>
    <w:rPr>
      <w:rFonts w:ascii="仿宋" w:eastAsia="仿宋" w:cs="仿宋"/>
    </w:rPr>
  </w:style>
  <w:style w:type="paragraph" w:customStyle="1" w:styleId="295">
    <w:name w:val="List Paragraph11"/>
    <w:basedOn w:val="1"/>
    <w:qFormat/>
    <w:uiPriority w:val="99"/>
    <w:pPr>
      <w:spacing w:line="360" w:lineRule="auto"/>
      <w:ind w:firstLine="200" w:firstLineChars="200"/>
    </w:pPr>
    <w:rPr>
      <w:rFonts w:eastAsia="楷体_GB2312"/>
      <w:sz w:val="24"/>
      <w:szCs w:val="24"/>
    </w:rPr>
  </w:style>
  <w:style w:type="paragraph" w:customStyle="1" w:styleId="296">
    <w:name w:val="样式 标题 3标题 3 Char第二层条h33Bold Headbh章标题1小标题level_3PIM 3..."/>
    <w:basedOn w:val="6"/>
    <w:qFormat/>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297">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298">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299">
    <w:name w:val="Char3 Char Char Char"/>
    <w:basedOn w:val="1"/>
    <w:qFormat/>
    <w:uiPriority w:val="99"/>
    <w:pPr>
      <w:widowControl/>
      <w:adjustRightInd/>
      <w:spacing w:after="160" w:line="240" w:lineRule="exact"/>
      <w:jc w:val="left"/>
    </w:pPr>
  </w:style>
  <w:style w:type="paragraph" w:customStyle="1" w:styleId="300">
    <w:name w:val="表格标题2"/>
    <w:basedOn w:val="301"/>
    <w:qFormat/>
    <w:uiPriority w:val="99"/>
    <w:rPr>
      <w:b/>
      <w:bCs/>
    </w:rPr>
  </w:style>
  <w:style w:type="paragraph" w:customStyle="1" w:styleId="301">
    <w:name w:val="表格内文"/>
    <w:basedOn w:val="1"/>
    <w:qFormat/>
    <w:uiPriority w:val="99"/>
    <w:pPr>
      <w:adjustRightInd/>
      <w:spacing w:line="360" w:lineRule="auto"/>
    </w:pPr>
    <w:rPr>
      <w:rFonts w:ascii="宋体" w:hAnsi="宋体" w:cs="宋体"/>
      <w:color w:val="000000"/>
    </w:rPr>
  </w:style>
  <w:style w:type="paragraph" w:customStyle="1" w:styleId="302">
    <w:name w:val="Char Char Char Char Char Char Char Char Char Char2"/>
    <w:basedOn w:val="1"/>
    <w:qFormat/>
    <w:uiPriority w:val="99"/>
    <w:rPr>
      <w:rFonts w:ascii="仿宋_GB2312" w:eastAsia="仿宋_GB2312" w:cs="仿宋_GB2312"/>
      <w:b/>
      <w:bCs/>
      <w:sz w:val="32"/>
      <w:szCs w:val="32"/>
    </w:rPr>
  </w:style>
  <w:style w:type="paragraph" w:customStyle="1" w:styleId="303">
    <w:name w:val="正文，首行缩进:  2 字符"/>
    <w:qFormat/>
    <w:uiPriority w:val="99"/>
    <w:pPr>
      <w:spacing w:line="360" w:lineRule="auto"/>
      <w:ind w:firstLine="480" w:firstLineChars="200"/>
    </w:pPr>
    <w:rPr>
      <w:rFonts w:ascii="Arial" w:hAnsi="Arial" w:eastAsia="仿宋_GB2312" w:cs="Arial"/>
      <w:kern w:val="2"/>
      <w:sz w:val="24"/>
      <w:szCs w:val="24"/>
      <w:lang w:val="en-US" w:eastAsia="zh-CN" w:bidi="ar-SA"/>
    </w:rPr>
  </w:style>
  <w:style w:type="paragraph" w:customStyle="1" w:styleId="304">
    <w:name w:val="Char3 Char Char1"/>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305">
    <w:name w:val="Char Char11 Char Char Char Char Char Char Char Char Char11"/>
    <w:basedOn w:val="1"/>
    <w:qFormat/>
    <w:uiPriority w:val="99"/>
    <w:pPr>
      <w:spacing w:line="360" w:lineRule="auto"/>
    </w:pPr>
  </w:style>
  <w:style w:type="paragraph" w:customStyle="1" w:styleId="306">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307">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308">
    <w:name w:val="MM Topic 1"/>
    <w:basedOn w:val="4"/>
    <w:qFormat/>
    <w:uiPriority w:val="99"/>
    <w:pPr>
      <w:tabs>
        <w:tab w:val="left" w:pos="840"/>
        <w:tab w:val="clear" w:pos="432"/>
      </w:tabs>
      <w:adjustRightInd/>
      <w:ind w:left="840" w:hanging="420"/>
    </w:pPr>
  </w:style>
  <w:style w:type="paragraph" w:customStyle="1" w:styleId="309">
    <w:name w:val="样式 标题 2标题2H2Heading 2 HiddenHeading 2 CCBSheading 22nd lev..."/>
    <w:basedOn w:val="5"/>
    <w:qFormat/>
    <w:uiPriority w:val="99"/>
    <w:pPr>
      <w:widowControl/>
      <w:spacing w:before="260" w:after="260" w:line="416" w:lineRule="auto"/>
      <w:ind w:left="0" w:firstLine="0"/>
    </w:pPr>
    <w:rPr>
      <w:rFonts w:ascii="Arial" w:hAnsi="Arial" w:eastAsia="黑体" w:cs="Arial"/>
      <w:sz w:val="30"/>
      <w:szCs w:val="30"/>
    </w:rPr>
  </w:style>
  <w:style w:type="paragraph" w:customStyle="1" w:styleId="310">
    <w:name w:val="文本正文 Char"/>
    <w:basedOn w:val="1"/>
    <w:qFormat/>
    <w:uiPriority w:val="99"/>
    <w:pPr>
      <w:spacing w:line="360" w:lineRule="auto"/>
      <w:ind w:firstLine="200" w:firstLineChars="200"/>
    </w:pPr>
    <w:rPr>
      <w:kern w:val="0"/>
      <w:sz w:val="24"/>
      <w:szCs w:val="24"/>
    </w:rPr>
  </w:style>
  <w:style w:type="paragraph" w:customStyle="1" w:styleId="311">
    <w:name w:val="表格"/>
    <w:basedOn w:val="1"/>
    <w:qFormat/>
    <w:uiPriority w:val="99"/>
    <w:pPr>
      <w:snapToGrid w:val="0"/>
      <w:ind w:firstLine="42" w:firstLineChars="21"/>
    </w:pPr>
    <w:rPr>
      <w:rFonts w:ascii="宋体" w:hAnsi="宋体" w:cs="宋体"/>
      <w:kern w:val="0"/>
      <w:sz w:val="20"/>
      <w:szCs w:val="20"/>
    </w:rPr>
  </w:style>
  <w:style w:type="paragraph" w:customStyle="1" w:styleId="312">
    <w:name w:val="标书标题4"/>
    <w:basedOn w:val="8"/>
    <w:qFormat/>
    <w:uiPriority w:val="99"/>
    <w:pPr>
      <w:snapToGrid w:val="0"/>
      <w:spacing w:before="0" w:after="0" w:line="300" w:lineRule="auto"/>
    </w:pPr>
    <w:rPr>
      <w:rFonts w:ascii="Arial Narrow" w:hAnsi="Arial Narrow" w:eastAsia="仿宋_GB2312" w:cs="Arial Narrow"/>
      <w:color w:val="000000"/>
      <w:kern w:val="0"/>
      <w:lang w:val="en-US"/>
    </w:rPr>
  </w:style>
  <w:style w:type="paragraph" w:customStyle="1" w:styleId="313">
    <w:name w:val="插图题注"/>
    <w:next w:val="1"/>
    <w:qFormat/>
    <w:uiPriority w:val="99"/>
    <w:pPr>
      <w:tabs>
        <w:tab w:val="left" w:pos="3780"/>
      </w:tabs>
      <w:spacing w:afterLines="100"/>
      <w:ind w:left="1089" w:hanging="369"/>
      <w:jc w:val="center"/>
    </w:pPr>
    <w:rPr>
      <w:rFonts w:ascii="Arial" w:hAnsi="Arial" w:eastAsia="宋体" w:cs="Arial"/>
      <w:kern w:val="0"/>
      <w:sz w:val="18"/>
      <w:szCs w:val="18"/>
      <w:lang w:val="en-US" w:eastAsia="zh-CN" w:bidi="ar-SA"/>
    </w:rPr>
  </w:style>
  <w:style w:type="paragraph" w:customStyle="1" w:styleId="314">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315">
    <w:name w:val="表格项目符号 2"/>
    <w:basedOn w:val="30"/>
    <w:qFormat/>
    <w:uiPriority w:val="99"/>
    <w:pPr>
      <w:tabs>
        <w:tab w:val="left" w:pos="624"/>
      </w:tabs>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316">
    <w:name w:val="EB_表格"/>
    <w:basedOn w:val="1"/>
    <w:qFormat/>
    <w:uiPriority w:val="99"/>
    <w:pPr>
      <w:adjustRightInd/>
      <w:spacing w:line="300" w:lineRule="auto"/>
      <w:jc w:val="center"/>
    </w:pPr>
  </w:style>
  <w:style w:type="paragraph" w:customStyle="1" w:styleId="317">
    <w:name w:val="_Style 6"/>
    <w:basedOn w:val="1"/>
    <w:qFormat/>
    <w:uiPriority w:val="99"/>
    <w:pPr>
      <w:adjustRightInd/>
      <w:ind w:firstLine="420" w:firstLineChars="200"/>
    </w:pPr>
    <w:rPr>
      <w:rFonts w:eastAsia="仿宋_GB2312"/>
      <w:sz w:val="28"/>
      <w:szCs w:val="28"/>
    </w:rPr>
  </w:style>
  <w:style w:type="paragraph" w:customStyle="1" w:styleId="318">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319">
    <w:name w:val="button"/>
    <w:basedOn w:val="1"/>
    <w:qFormat/>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320">
    <w:name w:val="!大节"/>
    <w:basedOn w:val="5"/>
    <w:qFormat/>
    <w:uiPriority w:val="99"/>
    <w:pPr>
      <w:spacing w:before="260" w:after="260" w:line="415" w:lineRule="auto"/>
      <w:ind w:left="420" w:hanging="420"/>
    </w:pPr>
    <w:rPr>
      <w:rFonts w:ascii="Arial" w:hAnsi="Arial" w:eastAsia="微软雅黑" w:cs="Arial"/>
      <w:lang w:val="en-US"/>
    </w:rPr>
  </w:style>
  <w:style w:type="paragraph" w:customStyle="1" w:styleId="321">
    <w:name w:val="正文文本 22"/>
    <w:basedOn w:val="1"/>
    <w:qFormat/>
    <w:uiPriority w:val="99"/>
    <w:pPr>
      <w:widowControl/>
      <w:overflowPunct w:val="0"/>
      <w:autoSpaceDE w:val="0"/>
      <w:autoSpaceDN w:val="0"/>
      <w:ind w:left="720" w:hanging="720"/>
      <w:textAlignment w:val="baseline"/>
    </w:pPr>
    <w:rPr>
      <w:kern w:val="0"/>
      <w:sz w:val="24"/>
      <w:szCs w:val="24"/>
    </w:rPr>
  </w:style>
  <w:style w:type="paragraph" w:customStyle="1" w:styleId="322">
    <w:name w:val="正文表标题"/>
    <w:next w:val="323"/>
    <w:qFormat/>
    <w:uiPriority w:val="99"/>
    <w:pPr>
      <w:tabs>
        <w:tab w:val="left" w:pos="840"/>
      </w:tabs>
      <w:ind w:left="840" w:hanging="420"/>
      <w:jc w:val="center"/>
    </w:pPr>
    <w:rPr>
      <w:rFonts w:ascii="黑体" w:hAnsi="Times New Roman" w:eastAsia="黑体" w:cs="黑体"/>
      <w:kern w:val="0"/>
      <w:sz w:val="21"/>
      <w:szCs w:val="21"/>
      <w:lang w:val="en-US" w:eastAsia="zh-CN" w:bidi="ar-SA"/>
    </w:rPr>
  </w:style>
  <w:style w:type="paragraph" w:customStyle="1" w:styleId="323">
    <w:name w:val="段"/>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324">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325">
    <w:name w:val="trademark"/>
    <w:qFormat/>
    <w:uiPriority w:val="99"/>
    <w:pPr>
      <w:spacing w:after="60"/>
    </w:pPr>
    <w:rPr>
      <w:rFonts w:ascii="Futura Bk" w:hAnsi="Futura Bk" w:eastAsia="宋体" w:cs="Futura Bk"/>
      <w:kern w:val="0"/>
      <w:sz w:val="15"/>
      <w:szCs w:val="15"/>
      <w:lang w:val="en-US" w:eastAsia="en-US" w:bidi="ar-SA"/>
    </w:rPr>
  </w:style>
  <w:style w:type="paragraph" w:customStyle="1" w:styleId="326">
    <w:name w:val="Bullet with text 4"/>
    <w:basedOn w:val="1"/>
    <w:qFormat/>
    <w:uiPriority w:val="99"/>
    <w:pPr>
      <w:widowControl/>
      <w:tabs>
        <w:tab w:val="left" w:pos="1440"/>
      </w:tabs>
      <w:adjustRightInd/>
      <w:ind w:left="1440" w:hanging="360" w:firstLineChars="200"/>
      <w:jc w:val="left"/>
    </w:pPr>
    <w:rPr>
      <w:rFonts w:ascii="Arial" w:hAnsi="Arial" w:cs="Arial"/>
      <w:kern w:val="0"/>
      <w:sz w:val="20"/>
      <w:szCs w:val="20"/>
      <w:lang w:eastAsia="en-US"/>
    </w:rPr>
  </w:style>
  <w:style w:type="paragraph" w:customStyle="1" w:styleId="327">
    <w:name w:val="Char Char1 Char Char Char Char Char Char1"/>
    <w:basedOn w:val="1"/>
    <w:qFormat/>
    <w:uiPriority w:val="99"/>
    <w:rPr>
      <w:rFonts w:ascii="仿宋_GB2312" w:eastAsia="仿宋_GB2312" w:cs="仿宋_GB2312"/>
      <w:b/>
      <w:bCs/>
      <w:sz w:val="32"/>
      <w:szCs w:val="32"/>
    </w:rPr>
  </w:style>
  <w:style w:type="paragraph" w:customStyle="1" w:styleId="328">
    <w:name w:val="大汉方案正文"/>
    <w:basedOn w:val="1"/>
    <w:qFormat/>
    <w:uiPriority w:val="99"/>
    <w:pPr>
      <w:adjustRightInd/>
      <w:spacing w:line="360" w:lineRule="auto"/>
      <w:ind w:firstLine="200" w:firstLineChars="200"/>
    </w:pPr>
    <w:rPr>
      <w:rFonts w:ascii="Arial" w:hAnsi="Arial" w:cs="Arial"/>
      <w:sz w:val="24"/>
      <w:szCs w:val="24"/>
    </w:rPr>
  </w:style>
  <w:style w:type="paragraph" w:customStyle="1" w:styleId="329">
    <w:name w:val="Char1 Char Char Char1"/>
    <w:basedOn w:val="1"/>
    <w:qFormat/>
    <w:uiPriority w:val="99"/>
    <w:pPr>
      <w:adjustRightInd/>
      <w:ind w:firstLine="200" w:firstLineChars="200"/>
    </w:pPr>
    <w:rPr>
      <w:rFonts w:ascii="Tahoma" w:hAnsi="Tahoma" w:cs="Tahoma"/>
      <w:sz w:val="24"/>
      <w:szCs w:val="24"/>
    </w:rPr>
  </w:style>
  <w:style w:type="paragraph" w:customStyle="1" w:styleId="330">
    <w:name w:val="a1"/>
    <w:basedOn w:val="1"/>
    <w:qFormat/>
    <w:uiPriority w:val="99"/>
    <w:pPr>
      <w:widowControl/>
      <w:spacing w:line="300" w:lineRule="atLeast"/>
      <w:jc w:val="left"/>
    </w:pPr>
    <w:rPr>
      <w:rFonts w:ascii="宋体" w:hAnsi="宋体" w:cs="宋体"/>
      <w:kern w:val="0"/>
      <w:sz w:val="18"/>
      <w:szCs w:val="18"/>
    </w:rPr>
  </w:style>
  <w:style w:type="paragraph" w:customStyle="1" w:styleId="331">
    <w:name w:val="样式7"/>
    <w:basedOn w:val="332"/>
    <w:next w:val="1"/>
    <w:qFormat/>
    <w:uiPriority w:val="99"/>
    <w:pPr>
      <w:spacing w:afterLines="50"/>
      <w:jc w:val="left"/>
      <w:outlineLvl w:val="3"/>
    </w:pPr>
    <w:rPr>
      <w:sz w:val="24"/>
      <w:szCs w:val="24"/>
    </w:rPr>
  </w:style>
  <w:style w:type="paragraph" w:customStyle="1" w:styleId="332">
    <w:name w:val="样式4"/>
    <w:basedOn w:val="1"/>
    <w:qFormat/>
    <w:uiPriority w:val="99"/>
    <w:pPr>
      <w:spacing w:line="360" w:lineRule="auto"/>
      <w:ind w:firstLine="420"/>
      <w:jc w:val="center"/>
      <w:outlineLvl w:val="2"/>
    </w:pPr>
    <w:rPr>
      <w:rFonts w:ascii="仿宋_GB2312" w:hAnsi="仿宋" w:eastAsia="仿宋_GB2312" w:cs="仿宋_GB2312"/>
      <w:b/>
      <w:bCs/>
      <w:sz w:val="32"/>
      <w:szCs w:val="32"/>
    </w:rPr>
  </w:style>
  <w:style w:type="paragraph" w:customStyle="1" w:styleId="333">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334">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335">
    <w:name w:val="样式 样式2 + 左侧:  1 字符 右侧:  1 字符"/>
    <w:basedOn w:val="143"/>
    <w:qFormat/>
    <w:uiPriority w:val="99"/>
    <w:pPr>
      <w:tabs>
        <w:tab w:val="clear" w:pos="2790"/>
        <w:tab w:val="clear" w:pos="4230"/>
      </w:tabs>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336">
    <w:name w:val="Char2 Char Char2"/>
    <w:basedOn w:val="1"/>
    <w:qFormat/>
    <w:uiPriority w:val="99"/>
    <w:pPr>
      <w:adjustRightInd/>
    </w:pPr>
    <w:rPr>
      <w:rFonts w:ascii="Tahoma" w:hAnsi="Tahoma" w:cs="Tahoma"/>
      <w:sz w:val="24"/>
      <w:szCs w:val="24"/>
    </w:rPr>
  </w:style>
  <w:style w:type="paragraph" w:customStyle="1" w:styleId="337">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338">
    <w:name w:val="三级条标题"/>
    <w:basedOn w:val="339"/>
    <w:next w:val="323"/>
    <w:qFormat/>
    <w:uiPriority w:val="99"/>
    <w:pPr>
      <w:tabs>
        <w:tab w:val="left" w:pos="1260"/>
        <w:tab w:val="left" w:pos="1680"/>
        <w:tab w:val="left" w:pos="2100"/>
        <w:tab w:val="left" w:pos="2520"/>
      </w:tabs>
      <w:ind w:left="2520"/>
      <w:outlineLvl w:val="4"/>
    </w:pPr>
  </w:style>
  <w:style w:type="paragraph" w:customStyle="1" w:styleId="339">
    <w:name w:val="二级条标题"/>
    <w:basedOn w:val="340"/>
    <w:next w:val="323"/>
    <w:qFormat/>
    <w:uiPriority w:val="99"/>
    <w:pPr>
      <w:tabs>
        <w:tab w:val="left" w:pos="1260"/>
        <w:tab w:val="left" w:pos="1680"/>
        <w:tab w:val="left" w:pos="2100"/>
      </w:tabs>
      <w:ind w:left="0"/>
      <w:outlineLvl w:val="3"/>
    </w:pPr>
  </w:style>
  <w:style w:type="paragraph" w:customStyle="1" w:styleId="340">
    <w:name w:val="一级条标题"/>
    <w:basedOn w:val="341"/>
    <w:next w:val="323"/>
    <w:qFormat/>
    <w:uiPriority w:val="99"/>
    <w:pPr>
      <w:tabs>
        <w:tab w:val="left" w:pos="1260"/>
        <w:tab w:val="left" w:pos="1680"/>
      </w:tabs>
      <w:spacing w:beforeLines="0" w:afterLines="0"/>
      <w:ind w:left="1680"/>
      <w:outlineLvl w:val="2"/>
    </w:pPr>
  </w:style>
  <w:style w:type="paragraph" w:customStyle="1" w:styleId="341">
    <w:name w:val="章标题"/>
    <w:next w:val="323"/>
    <w:qFormat/>
    <w:uiPriority w:val="99"/>
    <w:pPr>
      <w:tabs>
        <w:tab w:val="left" w:pos="1260"/>
      </w:tabs>
      <w:spacing w:beforeLines="50" w:afterLines="50"/>
      <w:ind w:left="1260" w:hanging="420"/>
      <w:jc w:val="both"/>
      <w:outlineLvl w:val="1"/>
    </w:pPr>
    <w:rPr>
      <w:rFonts w:ascii="黑体" w:hAnsi="Times New Roman" w:eastAsia="黑体" w:cs="黑体"/>
      <w:kern w:val="0"/>
      <w:sz w:val="21"/>
      <w:szCs w:val="21"/>
      <w:lang w:val="en-US" w:eastAsia="zh-CN" w:bidi="ar-SA"/>
    </w:rPr>
  </w:style>
  <w:style w:type="paragraph" w:customStyle="1" w:styleId="342">
    <w:name w:val="数字标题2"/>
    <w:basedOn w:val="5"/>
    <w:next w:val="1"/>
    <w:qFormat/>
    <w:uiPriority w:val="99"/>
    <w:pPr>
      <w:tabs>
        <w:tab w:val="left" w:pos="480"/>
        <w:tab w:val="clear" w:pos="432"/>
      </w:tabs>
      <w:ind w:left="480" w:hanging="480"/>
    </w:pPr>
    <w:rPr>
      <w:rFonts w:ascii="Times New Roman" w:eastAsia="宋体" w:cs="Times New Roman"/>
      <w:i/>
      <w:iCs/>
      <w:sz w:val="36"/>
      <w:szCs w:val="36"/>
      <w:lang w:val="en-US"/>
    </w:rPr>
  </w:style>
  <w:style w:type="paragraph" w:customStyle="1" w:styleId="343">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344">
    <w:name w:val="样式 标题 1Level 1 HeadPIM 1Section Headh1l11Heading 0Datash..."/>
    <w:basedOn w:val="4"/>
    <w:qFormat/>
    <w:uiPriority w:val="99"/>
    <w:pPr>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345">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346">
    <w:name w:val="样式 标题 1章节第一层h1H"/>
    <w:basedOn w:val="4"/>
    <w:qFormat/>
    <w:uiPriority w:val="99"/>
    <w:pPr>
      <w:autoSpaceDE w:val="0"/>
      <w:autoSpaceDN w:val="0"/>
      <w:spacing w:before="0" w:after="0" w:line="240" w:lineRule="auto"/>
      <w:ind w:left="0" w:firstLine="0"/>
      <w:jc w:val="left"/>
      <w:outlineLvl w:val="9"/>
    </w:pPr>
    <w:rPr>
      <w:kern w:val="0"/>
      <w:sz w:val="52"/>
      <w:szCs w:val="52"/>
      <w:lang w:val="zh-CN"/>
    </w:rPr>
  </w:style>
  <w:style w:type="paragraph" w:customStyle="1" w:styleId="347">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348">
    <w:name w:val="正文 项目2"/>
    <w:basedOn w:val="349"/>
    <w:qFormat/>
    <w:uiPriority w:val="99"/>
    <w:pPr>
      <w:tabs>
        <w:tab w:val="left" w:pos="840"/>
      </w:tabs>
      <w:spacing w:after="0"/>
      <w:ind w:left="900"/>
    </w:pPr>
  </w:style>
  <w:style w:type="paragraph" w:customStyle="1" w:styleId="349">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cs="仿宋_GB2312"/>
      <w:sz w:val="24"/>
      <w:szCs w:val="24"/>
    </w:rPr>
  </w:style>
  <w:style w:type="paragraph" w:customStyle="1" w:styleId="350">
    <w:name w:val="Body Text 2*"/>
    <w:basedOn w:val="1"/>
    <w:qFormat/>
    <w:uiPriority w:val="99"/>
    <w:pPr>
      <w:widowControl/>
      <w:adjustRightInd/>
      <w:ind w:left="720" w:hanging="720"/>
    </w:pPr>
    <w:rPr>
      <w:color w:val="000000"/>
      <w:kern w:val="0"/>
      <w:sz w:val="24"/>
      <w:szCs w:val="24"/>
    </w:rPr>
  </w:style>
  <w:style w:type="paragraph" w:customStyle="1" w:styleId="351">
    <w:name w:val="表1"/>
    <w:basedOn w:val="1"/>
    <w:qFormat/>
    <w:uiPriority w:val="99"/>
    <w:pPr>
      <w:tabs>
        <w:tab w:val="left" w:pos="703"/>
      </w:tabs>
      <w:adjustRightInd/>
      <w:spacing w:line="360" w:lineRule="auto"/>
      <w:ind w:left="703"/>
      <w:jc w:val="center"/>
    </w:pPr>
  </w:style>
  <w:style w:type="paragraph" w:customStyle="1" w:styleId="352">
    <w:name w:val="_Style 27"/>
    <w:qFormat/>
    <w:uiPriority w:val="99"/>
    <w:pPr>
      <w:widowControl w:val="0"/>
      <w:tabs>
        <w:tab w:val="left" w:pos="480"/>
      </w:tabs>
      <w:autoSpaceDE w:val="0"/>
      <w:autoSpaceDN w:val="0"/>
      <w:adjustRightInd w:val="0"/>
      <w:snapToGrid w:val="0"/>
    </w:pPr>
    <w:rPr>
      <w:rFonts w:ascii="Calibri" w:hAnsi="Calibri" w:eastAsia="宋体" w:cs="Calibri"/>
      <w:kern w:val="0"/>
      <w:sz w:val="20"/>
      <w:szCs w:val="20"/>
      <w:lang w:val="en-US" w:eastAsia="zh-CN" w:bidi="ar-SA"/>
    </w:rPr>
  </w:style>
  <w:style w:type="paragraph" w:customStyle="1" w:styleId="353">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354">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355">
    <w:name w:val="2级标题"/>
    <w:basedOn w:val="356"/>
    <w:qFormat/>
    <w:uiPriority w:val="99"/>
    <w:pPr>
      <w:jc w:val="left"/>
      <w:outlineLvl w:val="1"/>
    </w:pPr>
    <w:rPr>
      <w:rFonts w:ascii="Times New Roman" w:hAnsi="Times New Roman" w:eastAsia="仿宋" w:cs="Times New Roman"/>
      <w:sz w:val="30"/>
      <w:szCs w:val="30"/>
    </w:rPr>
  </w:style>
  <w:style w:type="paragraph" w:customStyle="1" w:styleId="356">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357">
    <w:name w:val="正文 New New New New"/>
    <w:qFormat/>
    <w:uiPriority w:val="99"/>
    <w:pPr>
      <w:widowControl w:val="0"/>
      <w:jc w:val="both"/>
    </w:pPr>
    <w:rPr>
      <w:rFonts w:ascii="Times New Roman" w:hAnsi="Times New Roman" w:eastAsia="宋体" w:cs="Times New Roman"/>
      <w:color w:val="000000"/>
      <w:kern w:val="0"/>
      <w:sz w:val="20"/>
      <w:szCs w:val="20"/>
      <w:lang w:val="en-US" w:eastAsia="zh-CN" w:bidi="ar-SA"/>
    </w:rPr>
  </w:style>
  <w:style w:type="paragraph" w:customStyle="1" w:styleId="358">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359">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360">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361">
    <w:name w:val="bullet"/>
    <w:basedOn w:val="1"/>
    <w:qFormat/>
    <w:uiPriority w:val="99"/>
    <w:pPr>
      <w:tabs>
        <w:tab w:val="left" w:pos="840"/>
      </w:tabs>
      <w:adjustRightInd/>
      <w:ind w:left="840" w:hanging="420"/>
    </w:pPr>
  </w:style>
  <w:style w:type="paragraph" w:customStyle="1" w:styleId="362">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363">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364">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365">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366">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367">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368">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369">
    <w:name w:val="MM Topic 4"/>
    <w:basedOn w:val="8"/>
    <w:qFormat/>
    <w:uiPriority w:val="99"/>
    <w:pPr>
      <w:tabs>
        <w:tab w:val="left" w:pos="2100"/>
        <w:tab w:val="clear" w:pos="864"/>
      </w:tabs>
      <w:adjustRightInd/>
      <w:ind w:left="2100" w:hanging="420"/>
    </w:pPr>
    <w:rPr>
      <w:lang w:val="en-US"/>
    </w:rPr>
  </w:style>
  <w:style w:type="paragraph" w:customStyle="1" w:styleId="370">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371">
    <w:name w:val="gjt_正文"/>
    <w:qFormat/>
    <w:uiPriority w:val="99"/>
    <w:pPr>
      <w:widowControl w:val="0"/>
      <w:spacing w:line="360" w:lineRule="auto"/>
      <w:ind w:firstLine="420"/>
      <w:jc w:val="both"/>
    </w:pPr>
    <w:rPr>
      <w:rFonts w:ascii="Calibri" w:hAnsi="Calibri" w:eastAsia="仿宋_GB2312" w:cs="Calibri"/>
      <w:color w:val="000000"/>
      <w:kern w:val="2"/>
      <w:sz w:val="24"/>
      <w:szCs w:val="24"/>
      <w:u w:val="none" w:color="000000"/>
      <w:lang w:val="en-US" w:eastAsia="zh-CN" w:bidi="ar-SA"/>
    </w:rPr>
  </w:style>
  <w:style w:type="paragraph" w:customStyle="1" w:styleId="372">
    <w:name w:val="Char Char11 Char Char Char Char Char Char Char Char Char1"/>
    <w:basedOn w:val="1"/>
    <w:qFormat/>
    <w:uiPriority w:val="99"/>
    <w:pPr>
      <w:spacing w:line="360" w:lineRule="auto"/>
    </w:pPr>
  </w:style>
  <w:style w:type="paragraph" w:customStyle="1" w:styleId="373">
    <w:name w:val="金宏发行正文 Char"/>
    <w:basedOn w:val="1"/>
    <w:qFormat/>
    <w:uiPriority w:val="99"/>
    <w:pPr>
      <w:adjustRightInd/>
      <w:spacing w:line="500" w:lineRule="exact"/>
      <w:ind w:firstLine="560" w:firstLineChars="200"/>
    </w:pPr>
    <w:rPr>
      <w:rFonts w:eastAsia="仿宋_GB2312"/>
      <w:sz w:val="28"/>
      <w:szCs w:val="28"/>
    </w:rPr>
  </w:style>
  <w:style w:type="paragraph" w:customStyle="1" w:styleId="374">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375">
    <w:name w:val="body text bold"/>
    <w:basedOn w:val="3"/>
    <w:qFormat/>
    <w:uiPriority w:val="99"/>
    <w:pPr>
      <w:widowControl/>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376">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377">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378">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379">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381">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2">
    <w:name w:val="单元格居中"/>
    <w:basedOn w:val="1"/>
    <w:qFormat/>
    <w:uiPriority w:val="99"/>
    <w:pPr>
      <w:adjustRightInd/>
      <w:spacing w:line="360" w:lineRule="auto"/>
      <w:jc w:val="center"/>
    </w:pPr>
    <w:rPr>
      <w:sz w:val="24"/>
      <w:szCs w:val="24"/>
    </w:rPr>
  </w:style>
  <w:style w:type="paragraph" w:customStyle="1" w:styleId="383">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384">
    <w:name w:val="Char Char Char Char Char Char Char1"/>
    <w:basedOn w:val="1"/>
    <w:qFormat/>
    <w:uiPriority w:val="99"/>
    <w:rPr>
      <w:rFonts w:ascii="仿宋_GB2312" w:eastAsia="仿宋_GB2312" w:cs="仿宋_GB2312"/>
      <w:b/>
      <w:bCs/>
      <w:sz w:val="32"/>
      <w:szCs w:val="32"/>
    </w:rPr>
  </w:style>
  <w:style w:type="paragraph" w:customStyle="1" w:styleId="385">
    <w:name w:val="正文缩进1"/>
    <w:basedOn w:val="1"/>
    <w:next w:val="25"/>
    <w:qFormat/>
    <w:uiPriority w:val="99"/>
    <w:pPr>
      <w:autoSpaceDE w:val="0"/>
      <w:autoSpaceDN w:val="0"/>
      <w:snapToGrid w:val="0"/>
      <w:spacing w:after="120" w:line="360" w:lineRule="auto"/>
      <w:ind w:left="420" w:leftChars="200" w:firstLine="480" w:firstLineChars="200"/>
    </w:pPr>
    <w:rPr>
      <w:sz w:val="24"/>
      <w:szCs w:val="24"/>
    </w:rPr>
  </w:style>
  <w:style w:type="paragraph" w:customStyle="1" w:styleId="386">
    <w:name w:val="Ñ¡¡¡¡΅¡ì¬¬´"/>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4"/>
      <w:lang w:val="en-US" w:eastAsia="zh-CN" w:bidi="ar-SA"/>
    </w:rPr>
  </w:style>
  <w:style w:type="paragraph" w:customStyle="1" w:styleId="387">
    <w:name w:val="Char3 Char Char Char11"/>
    <w:basedOn w:val="1"/>
    <w:qFormat/>
    <w:uiPriority w:val="99"/>
    <w:pPr>
      <w:widowControl/>
      <w:adjustRightInd/>
      <w:spacing w:after="160" w:line="240" w:lineRule="exact"/>
      <w:jc w:val="left"/>
    </w:pPr>
  </w:style>
  <w:style w:type="paragraph" w:customStyle="1" w:styleId="388">
    <w:name w:val="Char Char1121"/>
    <w:basedOn w:val="1"/>
    <w:qFormat/>
    <w:uiPriority w:val="99"/>
    <w:pPr>
      <w:spacing w:line="360" w:lineRule="auto"/>
    </w:pPr>
  </w:style>
  <w:style w:type="paragraph" w:customStyle="1" w:styleId="389">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390">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val="none" w:color="000000"/>
      <w:lang w:val="en-US" w:eastAsia="zh-CN" w:bidi="ar-SA"/>
    </w:rPr>
  </w:style>
  <w:style w:type="paragraph" w:customStyle="1" w:styleId="391">
    <w:name w:val="Normal0"/>
    <w:qFormat/>
    <w:uiPriority w:val="99"/>
    <w:rPr>
      <w:rFonts w:ascii="Times New Roman" w:hAnsi="Times New Roman" w:eastAsia="宋体" w:cs="Times New Roman"/>
      <w:kern w:val="0"/>
      <w:sz w:val="20"/>
      <w:szCs w:val="20"/>
      <w:lang w:val="en-US" w:eastAsia="en-US" w:bidi="ar-SA"/>
    </w:rPr>
  </w:style>
  <w:style w:type="paragraph" w:customStyle="1" w:styleId="392">
    <w:name w:val="带编号样式"/>
    <w:basedOn w:val="310"/>
    <w:qFormat/>
    <w:uiPriority w:val="99"/>
    <w:pPr>
      <w:tabs>
        <w:tab w:val="left" w:pos="840"/>
      </w:tabs>
      <w:snapToGrid w:val="0"/>
      <w:ind w:left="840" w:hanging="420" w:firstLineChars="0"/>
    </w:pPr>
    <w:rPr>
      <w:rFonts w:ascii="仿宋_GB2312" w:eastAsia="仿宋_GB2312" w:cs="仿宋_GB2312"/>
      <w:color w:val="000000"/>
    </w:rPr>
  </w:style>
  <w:style w:type="paragraph" w:customStyle="1" w:styleId="393">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394">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395">
    <w:name w:val="封面"/>
    <w:basedOn w:val="1"/>
    <w:qFormat/>
    <w:uiPriority w:val="99"/>
    <w:pPr>
      <w:spacing w:line="360" w:lineRule="atLeast"/>
      <w:jc w:val="right"/>
      <w:textAlignment w:val="baseline"/>
    </w:pPr>
    <w:rPr>
      <w:rFonts w:ascii="Symbol" w:hAnsi="Symbol" w:cs="Symbol"/>
      <w:kern w:val="0"/>
    </w:rPr>
  </w:style>
  <w:style w:type="paragraph" w:customStyle="1" w:styleId="396">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397">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398">
    <w:name w:val="默认段落字体 Para Char Char Char1 Char"/>
    <w:basedOn w:val="1"/>
    <w:qFormat/>
    <w:uiPriority w:val="99"/>
    <w:pPr>
      <w:spacing w:line="240" w:lineRule="atLeast"/>
      <w:ind w:left="420" w:firstLine="420"/>
    </w:pPr>
    <w:rPr>
      <w:sz w:val="24"/>
      <w:szCs w:val="24"/>
    </w:rPr>
  </w:style>
  <w:style w:type="paragraph" w:customStyle="1" w:styleId="399">
    <w:name w:val="WW-正文文字缩进 2"/>
    <w:basedOn w:val="1"/>
    <w:qFormat/>
    <w:uiPriority w:val="99"/>
    <w:pPr>
      <w:suppressAutoHyphens/>
      <w:adjustRightInd/>
      <w:ind w:firstLine="420"/>
    </w:pPr>
    <w:rPr>
      <w:kern w:val="1"/>
    </w:rPr>
  </w:style>
  <w:style w:type="paragraph" w:customStyle="1" w:styleId="400">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401">
    <w:name w:val="样式 标题 2 + 四号"/>
    <w:basedOn w:val="5"/>
    <w:qFormat/>
    <w:uiPriority w:val="99"/>
    <w:pPr>
      <w:spacing w:before="120" w:after="120"/>
      <w:ind w:left="0" w:firstLine="0"/>
      <w:jc w:val="both"/>
    </w:pPr>
    <w:rPr>
      <w:rFonts w:ascii="宋体" w:hAnsi="Arial" w:eastAsia="宋体" w:cs="宋体"/>
      <w:sz w:val="28"/>
      <w:szCs w:val="28"/>
      <w:lang w:val="en-US"/>
    </w:rPr>
  </w:style>
  <w:style w:type="paragraph" w:customStyle="1" w:styleId="402">
    <w:name w:val="有符号正文"/>
    <w:basedOn w:val="1"/>
    <w:qFormat/>
    <w:uiPriority w:val="99"/>
    <w:pPr>
      <w:adjustRightInd/>
      <w:spacing w:line="400" w:lineRule="exact"/>
      <w:ind w:firstLine="200" w:firstLineChars="200"/>
    </w:pPr>
    <w:rPr>
      <w:rFonts w:ascii="Arial" w:hAnsi="Arial" w:cs="Arial"/>
    </w:rPr>
  </w:style>
  <w:style w:type="paragraph" w:customStyle="1" w:styleId="403">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404">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405">
    <w:name w:val="4"/>
    <w:basedOn w:val="1"/>
    <w:next w:val="38"/>
    <w:qFormat/>
    <w:uiPriority w:val="99"/>
    <w:pPr>
      <w:spacing w:after="120" w:line="480" w:lineRule="auto"/>
      <w:ind w:left="420" w:leftChars="200"/>
    </w:pPr>
    <w:rPr>
      <w:sz w:val="24"/>
      <w:szCs w:val="24"/>
    </w:rPr>
  </w:style>
  <w:style w:type="paragraph" w:customStyle="1" w:styleId="406">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07">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408">
    <w:name w:val="样式 标题 3H3 + 两端对齐"/>
    <w:basedOn w:val="6"/>
    <w:qFormat/>
    <w:uiPriority w:val="99"/>
    <w:pPr>
      <w:spacing w:before="0" w:after="0" w:line="240" w:lineRule="auto"/>
      <w:jc w:val="left"/>
    </w:pPr>
    <w:rPr>
      <w:sz w:val="21"/>
      <w:szCs w:val="21"/>
    </w:rPr>
  </w:style>
  <w:style w:type="paragraph" w:customStyle="1" w:styleId="409">
    <w:name w:val="样式 仿宋_GB2312 小三 左侧:  1.06 厘米"/>
    <w:basedOn w:val="1"/>
    <w:qFormat/>
    <w:uiPriority w:val="99"/>
    <w:pPr>
      <w:spacing w:line="360" w:lineRule="auto"/>
      <w:ind w:left="601"/>
    </w:pPr>
    <w:rPr>
      <w:rFonts w:ascii="仿宋_GB2312" w:eastAsia="仿宋_GB2312" w:cs="仿宋_GB2312"/>
      <w:sz w:val="24"/>
      <w:szCs w:val="24"/>
    </w:rPr>
  </w:style>
  <w:style w:type="paragraph" w:customStyle="1" w:styleId="410">
    <w:name w:val="小标题"/>
    <w:basedOn w:val="1"/>
    <w:qFormat/>
    <w:uiPriority w:val="99"/>
    <w:pPr>
      <w:spacing w:before="120" w:line="360" w:lineRule="atLeast"/>
      <w:ind w:left="1134"/>
      <w:jc w:val="left"/>
      <w:textAlignment w:val="baseline"/>
    </w:pPr>
    <w:rPr>
      <w:rFonts w:eastAsia="黑体"/>
      <w:kern w:val="0"/>
    </w:rPr>
  </w:style>
  <w:style w:type="paragraph" w:customStyle="1" w:styleId="411">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412">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413">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414">
    <w:name w:val="Char Char1 Char Char Char"/>
    <w:basedOn w:val="1"/>
    <w:qFormat/>
    <w:uiPriority w:val="99"/>
    <w:rPr>
      <w:rFonts w:ascii="仿宋_GB2312" w:eastAsia="仿宋_GB2312" w:cs="仿宋_GB2312"/>
      <w:b/>
      <w:bCs/>
      <w:sz w:val="32"/>
      <w:szCs w:val="32"/>
    </w:rPr>
  </w:style>
  <w:style w:type="paragraph" w:customStyle="1" w:styleId="415">
    <w:name w:val="表格题注"/>
    <w:next w:val="1"/>
    <w:qFormat/>
    <w:uiPriority w:val="99"/>
    <w:pPr>
      <w:keepLines/>
      <w:tabs>
        <w:tab w:val="left" w:pos="4200"/>
      </w:tabs>
      <w:spacing w:beforeLines="100"/>
      <w:ind w:left="1089" w:hanging="369"/>
      <w:jc w:val="center"/>
    </w:pPr>
    <w:rPr>
      <w:rFonts w:ascii="Arial" w:hAnsi="Arial" w:eastAsia="宋体" w:cs="Arial"/>
      <w:kern w:val="0"/>
      <w:sz w:val="18"/>
      <w:szCs w:val="18"/>
      <w:lang w:val="en-US" w:eastAsia="zh-CN" w:bidi="ar-SA"/>
    </w:rPr>
  </w:style>
  <w:style w:type="paragraph" w:customStyle="1" w:styleId="416">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417">
    <w:name w:val="Picture"/>
    <w:basedOn w:val="1"/>
    <w:next w:val="18"/>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418">
    <w:name w:val="Char Char1 Char Char Char2"/>
    <w:basedOn w:val="1"/>
    <w:qFormat/>
    <w:uiPriority w:val="99"/>
    <w:rPr>
      <w:rFonts w:ascii="仿宋_GB2312" w:eastAsia="仿宋_GB2312" w:cs="仿宋_GB2312"/>
      <w:b/>
      <w:bCs/>
      <w:sz w:val="32"/>
      <w:szCs w:val="32"/>
    </w:rPr>
  </w:style>
  <w:style w:type="paragraph" w:customStyle="1" w:styleId="419">
    <w:name w:val="Char3 Char Char Char1"/>
    <w:basedOn w:val="1"/>
    <w:qFormat/>
    <w:uiPriority w:val="99"/>
    <w:pPr>
      <w:widowControl/>
      <w:adjustRightInd/>
      <w:spacing w:after="160" w:line="240" w:lineRule="exact"/>
      <w:jc w:val="left"/>
    </w:pPr>
  </w:style>
  <w:style w:type="paragraph" w:customStyle="1" w:styleId="420">
    <w:name w:val="Char1 Char Char Char21"/>
    <w:basedOn w:val="1"/>
    <w:qFormat/>
    <w:uiPriority w:val="99"/>
    <w:rPr>
      <w:rFonts w:ascii="Tahoma" w:hAnsi="Tahoma" w:cs="Tahoma"/>
      <w:sz w:val="24"/>
      <w:szCs w:val="24"/>
    </w:rPr>
  </w:style>
  <w:style w:type="paragraph" w:customStyle="1" w:styleId="421">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422">
    <w:name w:val="正文（标题三）"/>
    <w:basedOn w:val="1"/>
    <w:qFormat/>
    <w:uiPriority w:val="99"/>
    <w:pPr>
      <w:spacing w:line="360" w:lineRule="auto"/>
      <w:ind w:firstLine="200" w:firstLineChars="200"/>
    </w:pPr>
    <w:rPr>
      <w:sz w:val="24"/>
      <w:szCs w:val="24"/>
    </w:rPr>
  </w:style>
  <w:style w:type="paragraph" w:customStyle="1" w:styleId="423">
    <w:name w:val="样式 正1 + 首行缩进:  2 字符"/>
    <w:basedOn w:val="1"/>
    <w:qFormat/>
    <w:uiPriority w:val="99"/>
    <w:pPr>
      <w:adjustRightInd/>
      <w:spacing w:line="360" w:lineRule="auto"/>
      <w:ind w:firstLine="480" w:firstLineChars="200"/>
    </w:pPr>
    <w:rPr>
      <w:rFonts w:ascii="仿宋_GB2312" w:eastAsia="仿宋_GB2312" w:cs="仿宋_GB2312"/>
      <w:sz w:val="24"/>
      <w:szCs w:val="24"/>
    </w:rPr>
  </w:style>
  <w:style w:type="paragraph" w:customStyle="1" w:styleId="424">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25">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4"/>
    </w:rPr>
  </w:style>
  <w:style w:type="paragraph" w:customStyle="1" w:styleId="426">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427">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428">
    <w:name w:val="Char1 Char Char Char4"/>
    <w:basedOn w:val="1"/>
    <w:qFormat/>
    <w:uiPriority w:val="99"/>
    <w:pPr>
      <w:adjustRightInd/>
      <w:ind w:firstLine="200" w:firstLineChars="200"/>
    </w:pPr>
    <w:rPr>
      <w:rFonts w:ascii="Tahoma" w:hAnsi="Tahoma" w:cs="Tahoma"/>
      <w:sz w:val="24"/>
      <w:szCs w:val="24"/>
    </w:rPr>
  </w:style>
  <w:style w:type="paragraph" w:customStyle="1" w:styleId="429">
    <w:name w:val="_标题2"/>
    <w:basedOn w:val="396"/>
    <w:next w:val="396"/>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430">
    <w:name w:val="样式1 + (中宋体"/>
    <w:basedOn w:val="407"/>
    <w:qFormat/>
    <w:uiPriority w:val="99"/>
    <w:pPr>
      <w:widowControl w:val="0"/>
      <w:tabs>
        <w:tab w:val="left" w:pos="1200"/>
        <w:tab w:val="clear" w:pos="1212"/>
        <w:tab w:val="clear" w:pos="3888"/>
      </w:tabs>
      <w:adjustRightInd/>
      <w:snapToGrid/>
      <w:spacing w:line="360" w:lineRule="auto"/>
      <w:ind w:left="1200" w:hanging="360" w:firstLineChars="200"/>
      <w:jc w:val="both"/>
    </w:pPr>
    <w:rPr>
      <w:kern w:val="2"/>
    </w:rPr>
  </w:style>
  <w:style w:type="paragraph" w:customStyle="1" w:styleId="431">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432">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433">
    <w:name w:val="正文 主体"/>
    <w:basedOn w:val="1"/>
    <w:qFormat/>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434">
    <w:name w:val="四号　首行缩进"/>
    <w:basedOn w:val="1"/>
    <w:qFormat/>
    <w:uiPriority w:val="99"/>
    <w:pPr>
      <w:adjustRightInd/>
      <w:spacing w:line="360" w:lineRule="auto"/>
    </w:pPr>
    <w:rPr>
      <w:rFonts w:ascii="宋体" w:hAnsi="宋体" w:cs="宋体"/>
    </w:rPr>
  </w:style>
  <w:style w:type="paragraph" w:customStyle="1" w:styleId="435">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436">
    <w:name w:val="Char Char Char Char Char Char Char Char Char Char Char1 Char"/>
    <w:basedOn w:val="1"/>
    <w:qFormat/>
    <w:uiPriority w:val="99"/>
    <w:pPr>
      <w:adjustRightInd/>
    </w:pPr>
    <w:rPr>
      <w:rFonts w:ascii="Tahoma" w:hAnsi="Tahoma" w:cs="Tahoma"/>
      <w:sz w:val="24"/>
      <w:szCs w:val="24"/>
    </w:rPr>
  </w:style>
  <w:style w:type="paragraph" w:customStyle="1" w:styleId="437">
    <w:name w:val="Char Char Char Char11"/>
    <w:basedOn w:val="1"/>
    <w:qFormat/>
    <w:uiPriority w:val="99"/>
    <w:rPr>
      <w:rFonts w:ascii="Tahoma" w:hAnsi="Tahoma" w:cs="Tahoma"/>
      <w:sz w:val="24"/>
      <w:szCs w:val="24"/>
    </w:rPr>
  </w:style>
  <w:style w:type="paragraph" w:customStyle="1" w:styleId="438">
    <w:name w:val="封面文档标题"/>
    <w:basedOn w:val="1"/>
    <w:qFormat/>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439">
    <w:name w:val="Char Char Char Char"/>
    <w:basedOn w:val="1"/>
    <w:qFormat/>
    <w:uiPriority w:val="99"/>
    <w:rPr>
      <w:rFonts w:ascii="Tahoma" w:hAnsi="Tahoma" w:cs="Tahoma"/>
      <w:sz w:val="24"/>
      <w:szCs w:val="24"/>
    </w:rPr>
  </w:style>
  <w:style w:type="paragraph" w:customStyle="1" w:styleId="440">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cs="Arial Narrow"/>
      <w:b/>
      <w:bCs/>
      <w:spacing w:val="20"/>
      <w:kern w:val="0"/>
      <w:sz w:val="24"/>
      <w:szCs w:val="24"/>
    </w:rPr>
  </w:style>
  <w:style w:type="paragraph" w:customStyle="1" w:styleId="441">
    <w:name w:val="Char19"/>
    <w:basedOn w:val="1"/>
    <w:qFormat/>
    <w:uiPriority w:val="99"/>
    <w:pPr>
      <w:adjustRightInd/>
    </w:pPr>
  </w:style>
  <w:style w:type="paragraph" w:customStyle="1" w:styleId="442">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3">
    <w:name w:val="样式8"/>
    <w:basedOn w:val="1"/>
    <w:qFormat/>
    <w:uiPriority w:val="99"/>
    <w:pPr>
      <w:spacing w:beforeLines="50" w:afterLines="50"/>
      <w:ind w:firstLine="200" w:firstLineChars="200"/>
      <w:outlineLvl w:val="4"/>
    </w:pPr>
    <w:rPr>
      <w:rFonts w:ascii="仿宋_GB2312" w:hAnsi="宋体" w:eastAsia="仿宋_GB2312" w:cs="仿宋_GB2312"/>
      <w:b/>
      <w:bCs/>
      <w:sz w:val="24"/>
      <w:szCs w:val="24"/>
    </w:rPr>
  </w:style>
  <w:style w:type="paragraph" w:customStyle="1" w:styleId="444">
    <w:name w:val="_Style 5"/>
    <w:basedOn w:val="1"/>
    <w:qFormat/>
    <w:uiPriority w:val="99"/>
    <w:pPr>
      <w:adjustRightInd/>
      <w:ind w:firstLine="420" w:firstLineChars="200"/>
    </w:pPr>
    <w:rPr>
      <w:rFonts w:eastAsia="仿宋_GB2312"/>
      <w:sz w:val="28"/>
      <w:szCs w:val="28"/>
    </w:rPr>
  </w:style>
  <w:style w:type="paragraph" w:customStyle="1" w:styleId="445">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6">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447">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448">
    <w:name w:val="标书表格字体格式"/>
    <w:next w:val="442"/>
    <w:qFormat/>
    <w:uiPriority w:val="99"/>
    <w:rPr>
      <w:rFonts w:ascii="Times New Roman" w:hAnsi="Times New Roman" w:eastAsia="宋体" w:cs="Times New Roman"/>
      <w:kern w:val="2"/>
      <w:sz w:val="21"/>
      <w:szCs w:val="21"/>
      <w:lang w:val="en-US" w:eastAsia="zh-CN" w:bidi="ar-SA"/>
    </w:rPr>
  </w:style>
  <w:style w:type="paragraph" w:customStyle="1" w:styleId="449">
    <w:name w:val="Char22"/>
    <w:basedOn w:val="1"/>
    <w:qFormat/>
    <w:uiPriority w:val="99"/>
    <w:pPr>
      <w:adjustRightInd/>
      <w:spacing w:line="360" w:lineRule="auto"/>
      <w:ind w:firstLine="480" w:firstLineChars="200"/>
    </w:pPr>
    <w:rPr>
      <w:rFonts w:ascii="仿宋_GB2312" w:eastAsia="仿宋_GB2312" w:cs="仿宋_GB2312"/>
      <w:b/>
      <w:bCs/>
      <w:sz w:val="32"/>
      <w:szCs w:val="32"/>
    </w:rPr>
  </w:style>
  <w:style w:type="paragraph" w:customStyle="1" w:styleId="450">
    <w:name w:val="Char12"/>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451">
    <w:name w:val="修订3"/>
    <w:qFormat/>
    <w:uiPriority w:val="99"/>
    <w:rPr>
      <w:rFonts w:ascii="Times New Roman" w:hAnsi="Times New Roman" w:eastAsia="宋体" w:cs="Times New Roman"/>
      <w:kern w:val="2"/>
      <w:sz w:val="21"/>
      <w:szCs w:val="21"/>
      <w:lang w:val="en-US" w:eastAsia="zh-CN" w:bidi="ar-SA"/>
    </w:rPr>
  </w:style>
  <w:style w:type="paragraph" w:customStyle="1" w:styleId="452">
    <w:name w:val="CSS1级正文 Char"/>
    <w:basedOn w:val="3"/>
    <w:qFormat/>
    <w:uiPriority w:val="99"/>
    <w:pPr>
      <w:snapToGrid w:val="0"/>
      <w:ind w:firstLine="480" w:firstLineChars="200"/>
    </w:pPr>
    <w:rPr>
      <w:rFonts w:ascii="Times New Roman" w:cs="Times New Roman"/>
      <w:lang w:val="en-US"/>
    </w:rPr>
  </w:style>
  <w:style w:type="paragraph" w:customStyle="1" w:styleId="453">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54">
    <w:name w:val="表文字"/>
    <w:qFormat/>
    <w:uiPriority w:val="99"/>
    <w:rPr>
      <w:rFonts w:ascii="宋体" w:hAnsi="Times New Roman" w:eastAsia="宋体" w:cs="宋体"/>
      <w:kern w:val="2"/>
      <w:sz w:val="20"/>
      <w:szCs w:val="20"/>
      <w:lang w:val="en-US" w:eastAsia="zh-CN" w:bidi="ar-SA"/>
    </w:rPr>
  </w:style>
  <w:style w:type="paragraph" w:customStyle="1" w:styleId="455">
    <w:name w:val="MM Title"/>
    <w:basedOn w:val="60"/>
    <w:qFormat/>
    <w:uiPriority w:val="99"/>
    <w:pPr>
      <w:widowControl w:val="0"/>
      <w:adjustRightInd/>
      <w:spacing w:before="240" w:after="60"/>
      <w:textAlignment w:val="auto"/>
      <w:outlineLvl w:val="0"/>
    </w:pPr>
    <w:rPr>
      <w:rFonts w:ascii="Arial" w:hAnsi="Arial" w:cs="Arial"/>
      <w:kern w:val="2"/>
      <w:sz w:val="32"/>
      <w:szCs w:val="32"/>
    </w:rPr>
  </w:style>
  <w:style w:type="paragraph" w:customStyle="1" w:styleId="456">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cs="宋体"/>
      <w:kern w:val="0"/>
      <w:sz w:val="28"/>
      <w:szCs w:val="28"/>
    </w:rPr>
  </w:style>
  <w:style w:type="paragraph" w:customStyle="1" w:styleId="457">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458">
    <w:name w:val="Char Char Char Char Char Char Char Char2"/>
    <w:basedOn w:val="1"/>
    <w:qFormat/>
    <w:uiPriority w:val="99"/>
    <w:pPr>
      <w:tabs>
        <w:tab w:val="left" w:pos="360"/>
      </w:tabs>
    </w:pPr>
    <w:rPr>
      <w:sz w:val="24"/>
      <w:szCs w:val="24"/>
    </w:rPr>
  </w:style>
  <w:style w:type="paragraph" w:customStyle="1" w:styleId="459">
    <w:name w:val="表内文字"/>
    <w:basedOn w:val="1"/>
    <w:qFormat/>
    <w:uiPriority w:val="99"/>
    <w:pPr>
      <w:tabs>
        <w:tab w:val="left" w:pos="1418"/>
      </w:tabs>
      <w:adjustRightInd/>
      <w:spacing w:line="360" w:lineRule="auto"/>
      <w:ind w:firstLine="420" w:firstLineChars="200"/>
      <w:jc w:val="center"/>
    </w:pPr>
    <w:rPr>
      <w:rFonts w:ascii="仿宋_GB2312" w:eastAsia="仿宋_GB2312" w:cs="仿宋_GB2312"/>
      <w:spacing w:val="-20"/>
      <w:kern w:val="0"/>
      <w:sz w:val="24"/>
      <w:szCs w:val="24"/>
    </w:rPr>
  </w:style>
  <w:style w:type="paragraph" w:customStyle="1" w:styleId="460">
    <w:name w:val="正文文本 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461">
    <w:name w:val="中文标题 3"/>
    <w:basedOn w:val="25"/>
    <w:qFormat/>
    <w:uiPriority w:val="99"/>
    <w:pPr>
      <w:adjustRightInd/>
      <w:spacing w:before="100" w:beforeAutospacing="1" w:after="100" w:afterAutospacing="1" w:line="360" w:lineRule="auto"/>
      <w:ind w:firstLine="482" w:firstLineChars="0"/>
    </w:pPr>
    <w:rPr>
      <w:rFonts w:ascii="Times New Roman" w:hAnsi="Times New Roman" w:eastAsia="楷体_GB2312" w:cs="Times New Roman"/>
      <w:kern w:val="28"/>
    </w:rPr>
  </w:style>
  <w:style w:type="paragraph" w:customStyle="1" w:styleId="462">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463">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1"/>
      <w:lang w:val="en-US" w:eastAsia="zh-CN" w:bidi="ar-SA"/>
    </w:rPr>
  </w:style>
  <w:style w:type="paragraph" w:customStyle="1" w:styleId="464">
    <w:name w:val="正文－恩普"/>
    <w:basedOn w:val="7"/>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465">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466">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467">
    <w:name w:val="p0"/>
    <w:basedOn w:val="1"/>
    <w:qFormat/>
    <w:uiPriority w:val="99"/>
    <w:pPr>
      <w:widowControl/>
      <w:adjustRightInd/>
    </w:pPr>
    <w:rPr>
      <w:kern w:val="0"/>
    </w:rPr>
  </w:style>
  <w:style w:type="paragraph" w:customStyle="1" w:styleId="468">
    <w:name w:val="Char6"/>
    <w:basedOn w:val="1"/>
    <w:qFormat/>
    <w:uiPriority w:val="99"/>
    <w:rPr>
      <w:rFonts w:ascii="仿宋_GB2312" w:eastAsia="仿宋_GB2312" w:cs="仿宋_GB2312"/>
      <w:b/>
      <w:bCs/>
      <w:sz w:val="32"/>
      <w:szCs w:val="32"/>
    </w:rPr>
  </w:style>
  <w:style w:type="paragraph" w:customStyle="1" w:styleId="469">
    <w:name w:val="Char111"/>
    <w:basedOn w:val="1"/>
    <w:qFormat/>
    <w:uiPriority w:val="99"/>
    <w:rPr>
      <w:rFonts w:ascii="仿宋_GB2312" w:eastAsia="仿宋_GB2312" w:cs="仿宋_GB2312"/>
      <w:b/>
      <w:bCs/>
      <w:sz w:val="32"/>
      <w:szCs w:val="32"/>
    </w:rPr>
  </w:style>
  <w:style w:type="paragraph" w:customStyle="1" w:styleId="470">
    <w:name w:val="标题3"/>
    <w:basedOn w:val="6"/>
    <w:next w:val="54"/>
    <w:qFormat/>
    <w:uiPriority w:val="99"/>
    <w:pPr>
      <w:tabs>
        <w:tab w:val="clear" w:pos="900"/>
      </w:tabs>
      <w:spacing w:after="0" w:line="360" w:lineRule="auto"/>
    </w:pPr>
    <w:rPr>
      <w:rFonts w:ascii="仿宋" w:hAnsi="仿宋" w:eastAsia="仿宋" w:cs="仿宋"/>
    </w:rPr>
  </w:style>
  <w:style w:type="paragraph" w:customStyle="1" w:styleId="471">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472">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473">
    <w:name w:val="Char1 Char Char Char2"/>
    <w:basedOn w:val="1"/>
    <w:qFormat/>
    <w:uiPriority w:val="99"/>
    <w:pPr>
      <w:adjustRightInd/>
      <w:ind w:firstLine="200" w:firstLineChars="200"/>
    </w:pPr>
    <w:rPr>
      <w:rFonts w:ascii="Tahoma" w:hAnsi="Tahoma" w:cs="Tahoma"/>
      <w:sz w:val="24"/>
      <w:szCs w:val="24"/>
    </w:rPr>
  </w:style>
  <w:style w:type="paragraph" w:customStyle="1" w:styleId="474">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475">
    <w:name w:val="样式 标题 1 + 黑色 段前: 0.5 行 段后: 0.5 行1"/>
    <w:basedOn w:val="4"/>
    <w:qFormat/>
    <w:uiPriority w:val="99"/>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476">
    <w:name w:val="Char Char Char Char Char Char Char2"/>
    <w:basedOn w:val="1"/>
    <w:qFormat/>
    <w:uiPriority w:val="99"/>
    <w:rPr>
      <w:rFonts w:ascii="仿宋_GB2312" w:eastAsia="仿宋_GB2312" w:cs="仿宋_GB2312"/>
      <w:b/>
      <w:bCs/>
      <w:sz w:val="32"/>
      <w:szCs w:val="32"/>
    </w:rPr>
  </w:style>
  <w:style w:type="paragraph" w:customStyle="1" w:styleId="477">
    <w:name w:val="五级条标题"/>
    <w:basedOn w:val="478"/>
    <w:next w:val="323"/>
    <w:qFormat/>
    <w:uiPriority w:val="99"/>
    <w:pPr>
      <w:tabs>
        <w:tab w:val="left" w:pos="1260"/>
        <w:tab w:val="left" w:pos="1680"/>
        <w:tab w:val="left" w:pos="2100"/>
        <w:tab w:val="left" w:pos="2940"/>
        <w:tab w:val="left" w:pos="3360"/>
      </w:tabs>
      <w:ind w:left="3360"/>
      <w:outlineLvl w:val="6"/>
    </w:pPr>
  </w:style>
  <w:style w:type="paragraph" w:customStyle="1" w:styleId="478">
    <w:name w:val="四级条标题"/>
    <w:basedOn w:val="338"/>
    <w:next w:val="323"/>
    <w:qFormat/>
    <w:uiPriority w:val="99"/>
    <w:pPr>
      <w:tabs>
        <w:tab w:val="left" w:pos="2940"/>
        <w:tab w:val="clear" w:pos="2520"/>
      </w:tabs>
      <w:ind w:left="2940"/>
      <w:outlineLvl w:val="5"/>
    </w:pPr>
  </w:style>
  <w:style w:type="paragraph" w:customStyle="1" w:styleId="479">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480">
    <w:name w:val="Char23"/>
    <w:basedOn w:val="1"/>
    <w:qFormat/>
    <w:uiPriority w:val="99"/>
    <w:rPr>
      <w:rFonts w:ascii="仿宋_GB2312" w:eastAsia="仿宋_GB2312" w:cs="仿宋_GB2312"/>
      <w:b/>
      <w:bCs/>
      <w:sz w:val="32"/>
      <w:szCs w:val="32"/>
    </w:rPr>
  </w:style>
  <w:style w:type="paragraph" w:customStyle="1" w:styleId="481">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482">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483">
    <w:name w:val="首行缩进"/>
    <w:basedOn w:val="1"/>
    <w:qFormat/>
    <w:uiPriority w:val="99"/>
    <w:pPr>
      <w:spacing w:line="360" w:lineRule="auto"/>
      <w:ind w:firstLine="480" w:firstLineChars="200"/>
    </w:pPr>
    <w:rPr>
      <w:rFonts w:ascii="宋体" w:cs="宋体"/>
      <w:sz w:val="24"/>
      <w:szCs w:val="24"/>
    </w:rPr>
  </w:style>
  <w:style w:type="paragraph" w:customStyle="1" w:styleId="484">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485">
    <w:name w:val="单元格左对齐"/>
    <w:basedOn w:val="1"/>
    <w:qFormat/>
    <w:uiPriority w:val="99"/>
    <w:pPr>
      <w:adjustRightInd/>
      <w:spacing w:line="360" w:lineRule="auto"/>
    </w:pPr>
    <w:rPr>
      <w:sz w:val="24"/>
      <w:szCs w:val="24"/>
    </w:rPr>
  </w:style>
  <w:style w:type="paragraph" w:customStyle="1" w:styleId="486">
    <w:name w:val="正文主体"/>
    <w:basedOn w:val="307"/>
    <w:qFormat/>
    <w:uiPriority w:val="99"/>
  </w:style>
  <w:style w:type="paragraph" w:customStyle="1" w:styleId="487">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488">
    <w:name w:val="Char3 Char Char Char Char Char Char1"/>
    <w:basedOn w:val="1"/>
    <w:qFormat/>
    <w:uiPriority w:val="99"/>
    <w:pPr>
      <w:adjustRightInd/>
      <w:spacing w:line="360" w:lineRule="auto"/>
    </w:pPr>
    <w:rPr>
      <w:rFonts w:ascii="Arial" w:hAnsi="Arial" w:eastAsia="黑体" w:cs="Arial"/>
      <w:kern w:val="0"/>
    </w:rPr>
  </w:style>
  <w:style w:type="paragraph" w:customStyle="1" w:styleId="489">
    <w:name w:val="样式 首行缩进:  2 字符"/>
    <w:basedOn w:val="1"/>
    <w:qFormat/>
    <w:uiPriority w:val="99"/>
    <w:pPr>
      <w:snapToGrid w:val="0"/>
      <w:spacing w:line="360" w:lineRule="auto"/>
    </w:pPr>
    <w:rPr>
      <w:rFonts w:ascii="仿宋_GB2312" w:hAnsi="宋体" w:eastAsia="仿宋_GB2312" w:cs="仿宋_GB2312"/>
      <w:color w:val="000000"/>
      <w:kern w:val="0"/>
      <w:sz w:val="28"/>
      <w:szCs w:val="28"/>
    </w:rPr>
  </w:style>
  <w:style w:type="paragraph" w:customStyle="1" w:styleId="490">
    <w:name w:val="正文（首行缩进2字符）"/>
    <w:basedOn w:val="1"/>
    <w:qFormat/>
    <w:uiPriority w:val="99"/>
    <w:pPr>
      <w:adjustRightInd/>
      <w:spacing w:line="360" w:lineRule="auto"/>
      <w:ind w:firstLine="480" w:firstLineChars="200"/>
    </w:pPr>
    <w:rPr>
      <w:sz w:val="24"/>
      <w:szCs w:val="24"/>
    </w:rPr>
  </w:style>
  <w:style w:type="paragraph" w:customStyle="1" w:styleId="491">
    <w:name w:val="P1"/>
    <w:basedOn w:val="1"/>
    <w:qFormat/>
    <w:uiPriority w:val="99"/>
    <w:pPr>
      <w:adjustRightInd/>
      <w:spacing w:line="288" w:lineRule="auto"/>
      <w:ind w:firstLine="425" w:firstLineChars="200"/>
    </w:pPr>
  </w:style>
  <w:style w:type="paragraph" w:customStyle="1" w:styleId="492">
    <w:name w:val="列表内容"/>
    <w:basedOn w:val="1"/>
    <w:next w:val="1"/>
    <w:qFormat/>
    <w:uiPriority w:val="99"/>
    <w:pPr>
      <w:widowControl/>
      <w:tabs>
        <w:tab w:val="left" w:pos="840"/>
      </w:tabs>
      <w:ind w:left="840" w:hanging="420"/>
      <w:jc w:val="left"/>
    </w:pPr>
    <w:rPr>
      <w:kern w:val="0"/>
      <w:sz w:val="18"/>
      <w:szCs w:val="18"/>
    </w:rPr>
  </w:style>
  <w:style w:type="paragraph" w:customStyle="1" w:styleId="493">
    <w:name w:val="Char Char11 Char Char Char1"/>
    <w:basedOn w:val="1"/>
    <w:qFormat/>
    <w:uiPriority w:val="99"/>
    <w:pPr>
      <w:spacing w:line="360" w:lineRule="auto"/>
    </w:pPr>
  </w:style>
  <w:style w:type="paragraph" w:customStyle="1" w:styleId="494">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495">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496">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497">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498">
    <w:name w:val="正文文字缩进2字"/>
    <w:basedOn w:val="3"/>
    <w:qFormat/>
    <w:uiPriority w:val="99"/>
    <w:pPr>
      <w:adjustRightInd/>
      <w:spacing w:before="60" w:after="60"/>
      <w:ind w:firstLine="200" w:firstLineChars="200"/>
    </w:pPr>
    <w:rPr>
      <w:rFonts w:ascii="Times New Roman" w:cs="Times New Roman"/>
      <w:lang w:val="en-US"/>
    </w:rPr>
  </w:style>
  <w:style w:type="paragraph" w:customStyle="1" w:styleId="499">
    <w:name w:val="默认段落字体 Para Char Char Char Char"/>
    <w:basedOn w:val="1"/>
    <w:qFormat/>
    <w:uiPriority w:val="99"/>
    <w:pPr>
      <w:spacing w:line="360" w:lineRule="auto"/>
    </w:pPr>
  </w:style>
  <w:style w:type="paragraph" w:customStyle="1" w:styleId="500">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501">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02">
    <w:name w:val="Char2 Char Char Char2"/>
    <w:basedOn w:val="1"/>
    <w:qFormat/>
    <w:uiPriority w:val="99"/>
    <w:rPr>
      <w:rFonts w:ascii="仿宋_GB2312" w:eastAsia="仿宋_GB2312" w:cs="仿宋_GB2312"/>
      <w:b/>
      <w:bCs/>
      <w:sz w:val="32"/>
      <w:szCs w:val="32"/>
    </w:rPr>
  </w:style>
  <w:style w:type="paragraph" w:customStyle="1" w:styleId="503">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504">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505">
    <w:name w:val="正文 首行缩进:  2 字符 Char"/>
    <w:basedOn w:val="1"/>
    <w:qFormat/>
    <w:uiPriority w:val="99"/>
    <w:pPr>
      <w:adjustRightInd/>
      <w:spacing w:line="360" w:lineRule="auto"/>
      <w:ind w:firstLine="480"/>
    </w:pPr>
    <w:rPr>
      <w:sz w:val="24"/>
      <w:szCs w:val="24"/>
    </w:rPr>
  </w:style>
  <w:style w:type="paragraph" w:customStyle="1" w:styleId="506">
    <w:name w:val="Char Char4 Char Char"/>
    <w:basedOn w:val="1"/>
    <w:qFormat/>
    <w:uiPriority w:val="99"/>
    <w:pPr>
      <w:widowControl/>
      <w:adjustRightInd/>
      <w:spacing w:after="160" w:line="240" w:lineRule="exact"/>
      <w:jc w:val="left"/>
    </w:pPr>
  </w:style>
  <w:style w:type="paragraph" w:customStyle="1" w:styleId="507">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508">
    <w:name w:val="Char Char11 Char Char Char2"/>
    <w:basedOn w:val="1"/>
    <w:qFormat/>
    <w:uiPriority w:val="99"/>
    <w:pPr>
      <w:spacing w:line="360" w:lineRule="auto"/>
    </w:pPr>
  </w:style>
  <w:style w:type="paragraph" w:customStyle="1" w:styleId="509">
    <w:name w:val="9"/>
    <w:qFormat/>
    <w:uiPriority w:val="99"/>
    <w:pPr>
      <w:widowControl w:val="0"/>
      <w:autoSpaceDE w:val="0"/>
      <w:autoSpaceDN w:val="0"/>
      <w:adjustRightInd w:val="0"/>
      <w:jc w:val="both"/>
    </w:pPr>
    <w:rPr>
      <w:rFonts w:ascii="宋体" w:hAnsi="Times New Roman" w:eastAsia="宋体" w:cs="宋体"/>
      <w:b/>
      <w:bCs/>
      <w:color w:val="000000"/>
      <w:spacing w:val="15"/>
      <w:kern w:val="0"/>
      <w:sz w:val="18"/>
      <w:szCs w:val="18"/>
      <w:lang w:val="en-US" w:eastAsia="zh-CN" w:bidi="ar-SA"/>
    </w:rPr>
  </w:style>
  <w:style w:type="paragraph" w:customStyle="1" w:styleId="510">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11">
    <w:name w:val="数字标题4"/>
    <w:basedOn w:val="8"/>
    <w:qFormat/>
    <w:uiPriority w:val="99"/>
    <w:pPr>
      <w:tabs>
        <w:tab w:val="left" w:pos="0"/>
        <w:tab w:val="clear" w:pos="864"/>
      </w:tabs>
      <w:spacing w:before="0" w:after="0" w:line="360" w:lineRule="auto"/>
      <w:ind w:left="1"/>
    </w:pPr>
    <w:rPr>
      <w:rFonts w:eastAsia="仿宋_GB2312"/>
      <w:b w:val="0"/>
      <w:bCs w:val="0"/>
      <w:color w:val="000000"/>
      <w:kern w:val="0"/>
      <w:sz w:val="24"/>
      <w:szCs w:val="24"/>
      <w:lang w:val="en-US"/>
    </w:rPr>
  </w:style>
  <w:style w:type="paragraph" w:customStyle="1" w:styleId="512">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513">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514">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515">
    <w:name w:val="Char311"/>
    <w:basedOn w:val="1"/>
    <w:qFormat/>
    <w:uiPriority w:val="99"/>
    <w:pPr>
      <w:adjustRightInd/>
      <w:ind w:firstLine="200" w:firstLineChars="200"/>
    </w:pPr>
    <w:rPr>
      <w:rFonts w:ascii="Tahoma" w:hAnsi="Tahoma" w:cs="Tahoma"/>
      <w:sz w:val="24"/>
      <w:szCs w:val="24"/>
    </w:rPr>
  </w:style>
  <w:style w:type="paragraph" w:customStyle="1" w:styleId="516">
    <w:name w:val="正文文本 23"/>
    <w:basedOn w:val="1"/>
    <w:qFormat/>
    <w:uiPriority w:val="99"/>
    <w:pPr>
      <w:widowControl/>
      <w:overflowPunct w:val="0"/>
      <w:autoSpaceDE w:val="0"/>
      <w:autoSpaceDN w:val="0"/>
      <w:ind w:left="720" w:hanging="720"/>
      <w:textAlignment w:val="baseline"/>
    </w:pPr>
    <w:rPr>
      <w:kern w:val="0"/>
      <w:sz w:val="24"/>
      <w:szCs w:val="24"/>
    </w:rPr>
  </w:style>
  <w:style w:type="paragraph" w:customStyle="1" w:styleId="517">
    <w:name w:val="dash bullet"/>
    <w:qFormat/>
    <w:uiPriority w:val="99"/>
    <w:pPr>
      <w:tabs>
        <w:tab w:val="left" w:pos="187"/>
        <w:tab w:val="left" w:pos="360"/>
      </w:tabs>
      <w:spacing w:after="20"/>
      <w:ind w:left="374" w:hanging="187"/>
    </w:pPr>
    <w:rPr>
      <w:rFonts w:ascii="Futura Bk" w:hAnsi="Futura Bk" w:eastAsia="宋体" w:cs="Futura Bk"/>
      <w:kern w:val="0"/>
      <w:sz w:val="18"/>
      <w:szCs w:val="18"/>
      <w:lang w:val="en-US" w:eastAsia="en-US" w:bidi="ar-SA"/>
    </w:rPr>
  </w:style>
  <w:style w:type="paragraph" w:customStyle="1" w:styleId="518">
    <w:name w:val="正文 内标"/>
    <w:basedOn w:val="433"/>
    <w:qFormat/>
    <w:uiPriority w:val="99"/>
    <w:pPr>
      <w:tabs>
        <w:tab w:val="left" w:pos="0"/>
      </w:tabs>
      <w:ind w:left="900" w:firstLine="0" w:firstLineChars="0"/>
    </w:pPr>
  </w:style>
  <w:style w:type="paragraph" w:customStyle="1" w:styleId="519">
    <w:name w:val="Bulleted List"/>
    <w:basedOn w:val="1"/>
    <w:qFormat/>
    <w:uiPriority w:val="99"/>
    <w:pPr>
      <w:tabs>
        <w:tab w:val="left" w:pos="1260"/>
      </w:tabs>
      <w:adjustRightInd/>
      <w:ind w:left="1260" w:hanging="420"/>
    </w:pPr>
  </w:style>
  <w:style w:type="paragraph" w:customStyle="1" w:styleId="520">
    <w:name w:val="样式 正文文本缩进 2 + 仿宋_GB2312 黑色 行距: 1.5 倍行距"/>
    <w:basedOn w:val="38"/>
    <w:qFormat/>
    <w:uiPriority w:val="99"/>
    <w:pPr>
      <w:adjustRightInd/>
      <w:ind w:firstLine="560" w:firstLineChars="200"/>
      <w:textAlignment w:val="auto"/>
    </w:pPr>
    <w:rPr>
      <w:rFonts w:hAnsi="宋体"/>
      <w:color w:val="000000"/>
      <w:kern w:val="2"/>
      <w:sz w:val="24"/>
      <w:szCs w:val="24"/>
    </w:rPr>
  </w:style>
  <w:style w:type="paragraph" w:customStyle="1" w:styleId="521">
    <w:name w:val="样式 左侧:  0.85 厘米"/>
    <w:basedOn w:val="1"/>
    <w:qFormat/>
    <w:uiPriority w:val="99"/>
    <w:pPr>
      <w:adjustRightInd/>
      <w:spacing w:line="360" w:lineRule="auto"/>
    </w:pPr>
    <w:rPr>
      <w:sz w:val="24"/>
      <w:szCs w:val="24"/>
    </w:rPr>
  </w:style>
  <w:style w:type="paragraph" w:customStyle="1" w:styleId="522">
    <w:name w:val="Char Char Char Char Char Char Char Char Char Char Char Char1 Char"/>
    <w:basedOn w:val="1"/>
    <w:qFormat/>
    <w:uiPriority w:val="99"/>
    <w:rPr>
      <w:rFonts w:ascii="Tahoma" w:hAnsi="Tahoma" w:cs="Tahoma"/>
      <w:sz w:val="24"/>
      <w:szCs w:val="24"/>
    </w:rPr>
  </w:style>
  <w:style w:type="paragraph" w:customStyle="1" w:styleId="523">
    <w:name w:val="正文1"/>
    <w:basedOn w:val="33"/>
    <w:qFormat/>
    <w:uiPriority w:val="99"/>
    <w:pPr>
      <w:ind w:left="0" w:leftChars="0" w:firstLine="480" w:firstLineChars="200"/>
    </w:pPr>
    <w:rPr>
      <w:rFonts w:ascii="仿宋_GB2312" w:hAnsi="Courier New" w:eastAsia="仿宋_GB2312" w:cs="仿宋_GB2312"/>
      <w:kern w:val="28"/>
      <w:sz w:val="24"/>
      <w:szCs w:val="24"/>
    </w:rPr>
  </w:style>
  <w:style w:type="paragraph" w:customStyle="1" w:styleId="524">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525">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26">
    <w:name w:val="模板普通正文"/>
    <w:basedOn w:val="25"/>
    <w:qFormat/>
    <w:uiPriority w:val="99"/>
    <w:pPr>
      <w:adjustRightInd/>
      <w:spacing w:beforeLines="50" w:after="10" w:line="360" w:lineRule="auto"/>
      <w:ind w:firstLine="175" w:firstLineChars="175"/>
      <w:jc w:val="left"/>
    </w:pPr>
    <w:rPr>
      <w:rFonts w:ascii="Times New Roman" w:hAnsi="Times New Roman" w:cs="Times New Roman"/>
    </w:rPr>
  </w:style>
  <w:style w:type="paragraph" w:customStyle="1" w:styleId="527">
    <w:name w:val="Char Char1 Char Char Char Char Char Char"/>
    <w:basedOn w:val="1"/>
    <w:qFormat/>
    <w:uiPriority w:val="99"/>
    <w:rPr>
      <w:rFonts w:ascii="仿宋_GB2312" w:eastAsia="仿宋_GB2312" w:cs="仿宋_GB2312"/>
      <w:b/>
      <w:bCs/>
      <w:sz w:val="32"/>
      <w:szCs w:val="32"/>
    </w:rPr>
  </w:style>
  <w:style w:type="paragraph" w:customStyle="1" w:styleId="528">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2"/>
    <w:basedOn w:val="1"/>
    <w:qFormat/>
    <w:uiPriority w:val="99"/>
    <w:rPr>
      <w:rFonts w:ascii="仿宋_GB2312" w:eastAsia="仿宋_GB2312" w:cs="仿宋_GB2312"/>
      <w:b/>
      <w:bCs/>
      <w:sz w:val="32"/>
      <w:szCs w:val="32"/>
    </w:rPr>
  </w:style>
  <w:style w:type="paragraph" w:customStyle="1" w:styleId="530">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531">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532">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533">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34">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535">
    <w:name w:val="样式 首行缩进:  2 字符4"/>
    <w:basedOn w:val="1"/>
    <w:qFormat/>
    <w:uiPriority w:val="99"/>
    <w:pPr>
      <w:adjustRightInd/>
      <w:spacing w:before="120" w:line="360" w:lineRule="auto"/>
      <w:ind w:firstLine="480" w:firstLineChars="200"/>
    </w:pPr>
    <w:rPr>
      <w:rFonts w:eastAsia="仿宋_GB2312"/>
      <w:sz w:val="28"/>
      <w:szCs w:val="28"/>
    </w:rPr>
  </w:style>
  <w:style w:type="paragraph" w:customStyle="1" w:styleId="536">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537">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8">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539">
    <w:name w:val="Char31"/>
    <w:basedOn w:val="1"/>
    <w:qFormat/>
    <w:uiPriority w:val="99"/>
    <w:pPr>
      <w:adjustRightInd/>
    </w:pPr>
    <w:rPr>
      <w:rFonts w:ascii="仿宋_GB2312" w:eastAsia="仿宋_GB2312" w:cs="仿宋_GB2312"/>
      <w:b/>
      <w:bCs/>
      <w:sz w:val="32"/>
      <w:szCs w:val="32"/>
    </w:rPr>
  </w:style>
  <w:style w:type="paragraph" w:customStyle="1" w:styleId="540">
    <w:name w:val="样式 标题 3h33rd level3Heading 3 - oldH3l3CTheading 3Headin..."/>
    <w:basedOn w:val="6"/>
    <w:qFormat/>
    <w:uiPriority w:val="99"/>
    <w:pPr>
      <w:snapToGrid w:val="0"/>
      <w:ind w:left="0" w:firstLine="0"/>
      <w:jc w:val="left"/>
    </w:pPr>
    <w:rPr>
      <w:rFonts w:eastAsia="黑体"/>
      <w:sz w:val="28"/>
      <w:szCs w:val="28"/>
    </w:rPr>
  </w:style>
  <w:style w:type="paragraph" w:customStyle="1" w:styleId="541">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42">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43">
    <w:name w:val="Char Char1"/>
    <w:basedOn w:val="1"/>
    <w:qFormat/>
    <w:uiPriority w:val="99"/>
    <w:pPr>
      <w:widowControl/>
      <w:spacing w:after="160" w:line="240" w:lineRule="exact"/>
      <w:jc w:val="left"/>
    </w:pPr>
    <w:rPr>
      <w:rFonts w:eastAsia="仿宋_GB2312"/>
      <w:sz w:val="28"/>
      <w:szCs w:val="28"/>
    </w:rPr>
  </w:style>
  <w:style w:type="paragraph" w:customStyle="1" w:styleId="544">
    <w:name w:val="Char21"/>
    <w:basedOn w:val="1"/>
    <w:qFormat/>
    <w:uiPriority w:val="99"/>
    <w:pPr>
      <w:adjustRightInd/>
      <w:ind w:firstLine="200" w:firstLineChars="200"/>
    </w:pPr>
    <w:rPr>
      <w:rFonts w:ascii="仿宋_GB2312" w:eastAsia="仿宋_GB2312" w:cs="仿宋_GB2312"/>
      <w:b/>
      <w:bCs/>
      <w:sz w:val="32"/>
      <w:szCs w:val="32"/>
    </w:rPr>
  </w:style>
  <w:style w:type="paragraph" w:customStyle="1" w:styleId="545">
    <w:name w:val="列表段落1"/>
    <w:basedOn w:val="1"/>
    <w:qFormat/>
    <w:uiPriority w:val="99"/>
    <w:pPr>
      <w:adjustRightInd/>
      <w:ind w:right="238" w:firstLine="420"/>
    </w:pPr>
    <w:rPr>
      <w:rFonts w:ascii="Calibri" w:hAnsi="Calibri" w:cs="Calibri"/>
      <w:sz w:val="24"/>
      <w:szCs w:val="24"/>
    </w:rPr>
  </w:style>
  <w:style w:type="paragraph" w:customStyle="1" w:styleId="546">
    <w:name w:val="Char Char110"/>
    <w:basedOn w:val="1"/>
    <w:qFormat/>
    <w:uiPriority w:val="99"/>
    <w:pPr>
      <w:spacing w:line="360" w:lineRule="auto"/>
    </w:pPr>
    <w:rPr>
      <w:rFonts w:ascii="Tahoma" w:hAnsi="Tahoma" w:cs="Tahoma"/>
      <w:sz w:val="24"/>
      <w:szCs w:val="24"/>
    </w:rPr>
  </w:style>
  <w:style w:type="paragraph" w:customStyle="1" w:styleId="547">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548">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49">
    <w:name w:val="表正文"/>
    <w:qFormat/>
    <w:uiPriority w:val="99"/>
    <w:pPr>
      <w:snapToGrid w:val="0"/>
      <w:spacing w:line="600" w:lineRule="atLeast"/>
      <w:ind w:firstLine="641"/>
      <w:jc w:val="both"/>
    </w:pPr>
    <w:rPr>
      <w:rFonts w:ascii="Times New Roman" w:hAnsi="Times New Roman" w:eastAsia="仿宋_GB2312" w:cs="Times New Roman"/>
      <w:kern w:val="0"/>
      <w:sz w:val="32"/>
      <w:szCs w:val="32"/>
      <w:lang w:val="en-US" w:eastAsia="zh-CN" w:bidi="ar-SA"/>
    </w:rPr>
  </w:style>
  <w:style w:type="paragraph" w:customStyle="1" w:styleId="550">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551">
    <w:name w:val="Char Char Char Char Char Char Char Char Char Char Char Char1 Char2"/>
    <w:basedOn w:val="1"/>
    <w:qFormat/>
    <w:uiPriority w:val="99"/>
    <w:rPr>
      <w:rFonts w:ascii="Tahoma" w:hAnsi="Tahoma" w:cs="Tahoma"/>
      <w:sz w:val="24"/>
      <w:szCs w:val="24"/>
    </w:rPr>
  </w:style>
  <w:style w:type="paragraph" w:customStyle="1" w:styleId="552">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仿宋_GB2312"/>
      <w:b/>
      <w:bCs/>
      <w:sz w:val="24"/>
      <w:szCs w:val="24"/>
    </w:rPr>
  </w:style>
  <w:style w:type="paragraph" w:customStyle="1" w:styleId="553">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554">
    <w:name w:val="样式 列表编号 + 段后: 0.5 行"/>
    <w:basedOn w:val="17"/>
    <w:qFormat/>
    <w:uiPriority w:val="99"/>
    <w:pPr>
      <w:tabs>
        <w:tab w:val="clear" w:pos="390"/>
        <w:tab w:val="clear" w:pos="454"/>
      </w:tabs>
      <w:ind w:left="840" w:hanging="420"/>
    </w:pPr>
  </w:style>
  <w:style w:type="paragraph" w:customStyle="1" w:styleId="555">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556">
    <w:name w:val="_Style 12"/>
    <w:basedOn w:val="20"/>
    <w:qFormat/>
    <w:uiPriority w:val="99"/>
    <w:pPr>
      <w:snapToGrid w:val="0"/>
      <w:spacing w:line="360" w:lineRule="auto"/>
    </w:pPr>
  </w:style>
  <w:style w:type="paragraph" w:customStyle="1" w:styleId="557">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558">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59">
    <w:name w:val="_Style 94"/>
    <w:basedOn w:val="1"/>
    <w:next w:val="100"/>
    <w:qFormat/>
    <w:uiPriority w:val="99"/>
    <w:pPr>
      <w:adjustRightInd/>
      <w:spacing w:line="360" w:lineRule="auto"/>
      <w:ind w:firstLine="200" w:firstLineChars="200"/>
    </w:pPr>
    <w:rPr>
      <w:rFonts w:ascii="Calibri" w:hAnsi="Calibri" w:cs="Calibri"/>
      <w:sz w:val="28"/>
      <w:szCs w:val="28"/>
    </w:rPr>
  </w:style>
  <w:style w:type="paragraph" w:customStyle="1" w:styleId="560">
    <w:name w:val="方案正文"/>
    <w:basedOn w:val="1"/>
    <w:qFormat/>
    <w:uiPriority w:val="99"/>
    <w:pPr>
      <w:snapToGrid w:val="0"/>
      <w:spacing w:line="324" w:lineRule="auto"/>
      <w:ind w:firstLine="482" w:firstLineChars="200"/>
    </w:pPr>
    <w:rPr>
      <w:rFonts w:ascii="仿宋_GB2312" w:eastAsia="仿宋_GB2312" w:cs="仿宋_GB2312"/>
      <w:b/>
      <w:bCs/>
      <w:color w:val="000000"/>
      <w:sz w:val="24"/>
      <w:szCs w:val="24"/>
    </w:rPr>
  </w:style>
  <w:style w:type="paragraph" w:customStyle="1" w:styleId="561">
    <w:name w:val="正文 A"/>
    <w:qFormat/>
    <w:uiPriority w:val="99"/>
    <w:pPr>
      <w:widowControl w:val="0"/>
      <w:jc w:val="both"/>
    </w:pPr>
    <w:rPr>
      <w:rFonts w:ascii="Times New Roman" w:hAnsi="Times New Roman" w:eastAsia="Arial Unicode MS" w:cs="Times New Roman"/>
      <w:color w:val="000000"/>
      <w:kern w:val="2"/>
      <w:sz w:val="21"/>
      <w:szCs w:val="21"/>
      <w:u w:val="none" w:color="000000"/>
      <w:lang w:val="en-US" w:eastAsia="zh-CN" w:bidi="ar-SA"/>
    </w:rPr>
  </w:style>
  <w:style w:type="paragraph" w:customStyle="1" w:styleId="562">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563">
    <w:name w:val="3级标题"/>
    <w:basedOn w:val="355"/>
    <w:qFormat/>
    <w:uiPriority w:val="99"/>
    <w:pPr>
      <w:outlineLvl w:val="2"/>
    </w:pPr>
  </w:style>
  <w:style w:type="paragraph" w:customStyle="1" w:styleId="564">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565">
    <w:name w:val="Char1 Char Char Char3"/>
    <w:basedOn w:val="1"/>
    <w:qFormat/>
    <w:uiPriority w:val="99"/>
    <w:pPr>
      <w:adjustRightInd/>
      <w:ind w:firstLine="200" w:firstLineChars="200"/>
    </w:pPr>
    <w:rPr>
      <w:rFonts w:ascii="Tahoma" w:hAnsi="Tahoma" w:cs="Tahoma"/>
      <w:sz w:val="24"/>
      <w:szCs w:val="24"/>
    </w:rPr>
  </w:style>
  <w:style w:type="paragraph" w:customStyle="1" w:styleId="566">
    <w:name w:val="GP正文(首行缩进)"/>
    <w:basedOn w:val="1"/>
    <w:qFormat/>
    <w:uiPriority w:val="99"/>
    <w:pPr>
      <w:adjustRightInd/>
      <w:spacing w:line="360" w:lineRule="auto"/>
      <w:ind w:firstLine="200" w:firstLineChars="200"/>
    </w:pPr>
    <w:rPr>
      <w:rFonts w:eastAsia="仿宋_GB2312"/>
      <w:sz w:val="28"/>
      <w:szCs w:val="28"/>
    </w:rPr>
  </w:style>
  <w:style w:type="paragraph" w:customStyle="1" w:styleId="567">
    <w:name w:val="MM Empty"/>
    <w:basedOn w:val="1"/>
    <w:qFormat/>
    <w:uiPriority w:val="99"/>
    <w:pPr>
      <w:adjustRightInd/>
    </w:pPr>
  </w:style>
  <w:style w:type="paragraph" w:customStyle="1" w:styleId="568">
    <w:name w:val="Char24"/>
    <w:basedOn w:val="1"/>
    <w:qFormat/>
    <w:uiPriority w:val="99"/>
    <w:rPr>
      <w:rFonts w:ascii="仿宋_GB2312" w:eastAsia="仿宋_GB2312" w:cs="仿宋_GB2312"/>
      <w:b/>
      <w:bCs/>
      <w:sz w:val="32"/>
      <w:szCs w:val="32"/>
    </w:rPr>
  </w:style>
  <w:style w:type="paragraph" w:customStyle="1" w:styleId="569">
    <w:name w:val="正文箭头"/>
    <w:basedOn w:val="221"/>
    <w:qFormat/>
    <w:uiPriority w:val="99"/>
  </w:style>
  <w:style w:type="paragraph" w:customStyle="1" w:styleId="570">
    <w:name w:val="U_编号2"/>
    <w:basedOn w:val="1"/>
    <w:qFormat/>
    <w:uiPriority w:val="99"/>
    <w:pPr>
      <w:tabs>
        <w:tab w:val="left" w:pos="785"/>
      </w:tabs>
      <w:adjustRightInd/>
      <w:spacing w:beforeLines="10" w:afterLines="10" w:line="300" w:lineRule="auto"/>
    </w:pPr>
    <w:rPr>
      <w:sz w:val="24"/>
      <w:szCs w:val="24"/>
    </w:rPr>
  </w:style>
  <w:style w:type="paragraph" w:customStyle="1" w:styleId="571">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572">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573">
    <w:name w:val="标书标题3"/>
    <w:basedOn w:val="6"/>
    <w:qFormat/>
    <w:uiPriority w:val="99"/>
    <w:pPr>
      <w:widowControl/>
      <w:snapToGrid w:val="0"/>
      <w:spacing w:before="120" w:after="60" w:line="300" w:lineRule="auto"/>
      <w:jc w:val="left"/>
    </w:pPr>
    <w:rPr>
      <w:rFonts w:ascii="Arial Narrow" w:hAnsi="Arial Narrow" w:eastAsia="仿宋_GB2312" w:cs="Arial Narrow"/>
      <w:b w:val="0"/>
      <w:bCs w:val="0"/>
      <w:color w:val="000000"/>
      <w:kern w:val="0"/>
      <w:sz w:val="28"/>
      <w:szCs w:val="28"/>
    </w:rPr>
  </w:style>
  <w:style w:type="paragraph" w:customStyle="1" w:styleId="574">
    <w:name w:val="TOC 标题11"/>
    <w:basedOn w:val="4"/>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575">
    <w:name w:val="_Style 1"/>
    <w:basedOn w:val="1"/>
    <w:qFormat/>
    <w:uiPriority w:val="99"/>
    <w:pPr>
      <w:adjustRightInd/>
      <w:ind w:firstLine="420" w:firstLineChars="200"/>
    </w:pPr>
    <w:rPr>
      <w:rFonts w:eastAsia="仿宋_GB2312"/>
      <w:sz w:val="28"/>
      <w:szCs w:val="28"/>
    </w:rPr>
  </w:style>
  <w:style w:type="paragraph" w:customStyle="1" w:styleId="576">
    <w:name w:val="表格 内容"/>
    <w:basedOn w:val="412"/>
    <w:qFormat/>
    <w:uiPriority w:val="99"/>
    <w:rPr>
      <w:b w:val="0"/>
      <w:bCs w:val="0"/>
      <w:sz w:val="20"/>
      <w:szCs w:val="20"/>
    </w:rPr>
  </w:style>
  <w:style w:type="paragraph" w:customStyle="1" w:styleId="577">
    <w:name w:val="正文首行缩进1"/>
    <w:basedOn w:val="3"/>
    <w:qFormat/>
    <w:uiPriority w:val="99"/>
    <w:pPr>
      <w:suppressAutoHyphens/>
      <w:adjustRightInd/>
      <w:spacing w:after="120" w:line="240" w:lineRule="auto"/>
      <w:ind w:firstLine="420"/>
      <w:jc w:val="left"/>
    </w:pPr>
    <w:rPr>
      <w:rFonts w:ascii="Times New Roman" w:cs="Times New Roman"/>
      <w:kern w:val="1"/>
      <w:sz w:val="28"/>
      <w:szCs w:val="28"/>
      <w:lang w:val="en-US" w:eastAsia="ar-SA"/>
    </w:rPr>
  </w:style>
  <w:style w:type="paragraph" w:customStyle="1" w:styleId="578">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579">
    <w:name w:val="数字标题5"/>
    <w:basedOn w:val="9"/>
    <w:next w:val="1"/>
    <w:qFormat/>
    <w:uiPriority w:val="99"/>
    <w:pPr>
      <w:tabs>
        <w:tab w:val="left" w:pos="1080"/>
        <w:tab w:val="clear" w:pos="1008"/>
      </w:tabs>
      <w:ind w:left="1080" w:hanging="1080"/>
    </w:pPr>
  </w:style>
  <w:style w:type="paragraph" w:customStyle="1" w:styleId="580">
    <w:name w:val="数字标题1"/>
    <w:basedOn w:val="4"/>
    <w:next w:val="1"/>
    <w:qFormat/>
    <w:uiPriority w:val="99"/>
    <w:pPr>
      <w:tabs>
        <w:tab w:val="left" w:pos="480"/>
        <w:tab w:val="clear" w:pos="432"/>
      </w:tabs>
      <w:ind w:left="480" w:hanging="480"/>
    </w:pPr>
  </w:style>
  <w:style w:type="paragraph" w:customStyle="1" w:styleId="581">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582">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83">
    <w:name w:val="Body"/>
    <w:basedOn w:val="1"/>
    <w:qFormat/>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584">
    <w:name w:val="RFI Heading 3rd Level"/>
    <w:basedOn w:val="1"/>
    <w:qFormat/>
    <w:uiPriority w:val="99"/>
    <w:pPr>
      <w:widowControl/>
      <w:tabs>
        <w:tab w:val="left" w:pos="840"/>
      </w:tabs>
      <w:adjustRightInd/>
      <w:ind w:firstLine="200" w:firstLineChars="200"/>
      <w:jc w:val="left"/>
    </w:pPr>
    <w:rPr>
      <w:rFonts w:ascii="Arial (W1)" w:hAnsi="Arial (W1)" w:cs="Arial (W1)"/>
      <w:color w:val="000000"/>
      <w:kern w:val="0"/>
      <w:sz w:val="24"/>
      <w:szCs w:val="24"/>
      <w:lang w:eastAsia="en-US"/>
    </w:rPr>
  </w:style>
  <w:style w:type="paragraph" w:customStyle="1" w:styleId="585">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4"/>
    </w:rPr>
  </w:style>
  <w:style w:type="paragraph" w:customStyle="1" w:styleId="586">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587">
    <w:name w:val="0"/>
    <w:basedOn w:val="1"/>
    <w:qFormat/>
    <w:uiPriority w:val="99"/>
    <w:pPr>
      <w:widowControl/>
    </w:pPr>
    <w:rPr>
      <w:kern w:val="0"/>
      <w:sz w:val="24"/>
      <w:szCs w:val="24"/>
    </w:rPr>
  </w:style>
  <w:style w:type="paragraph" w:customStyle="1" w:styleId="588">
    <w:name w:val="Char Char113"/>
    <w:basedOn w:val="1"/>
    <w:qFormat/>
    <w:uiPriority w:val="99"/>
    <w:pPr>
      <w:widowControl/>
      <w:spacing w:after="160" w:line="240" w:lineRule="exact"/>
      <w:jc w:val="left"/>
    </w:pPr>
    <w:rPr>
      <w:rFonts w:eastAsia="仿宋_GB2312"/>
      <w:sz w:val="28"/>
      <w:szCs w:val="28"/>
    </w:rPr>
  </w:style>
  <w:style w:type="paragraph" w:customStyle="1" w:styleId="589">
    <w:name w:val="样式5"/>
    <w:basedOn w:val="1"/>
    <w:qFormat/>
    <w:uiPriority w:val="99"/>
    <w:pPr>
      <w:spacing w:line="440" w:lineRule="exact"/>
      <w:ind w:left="2" w:firstLine="480" w:firstLineChars="200"/>
    </w:pPr>
    <w:rPr>
      <w:rFonts w:ascii="仿宋_GB2312" w:hAnsi="仿宋" w:eastAsia="仿宋_GB2312" w:cs="仿宋_GB2312"/>
      <w:sz w:val="24"/>
      <w:szCs w:val="24"/>
    </w:rPr>
  </w:style>
  <w:style w:type="paragraph" w:customStyle="1" w:styleId="590">
    <w:name w:val="_Style 8"/>
    <w:basedOn w:val="1"/>
    <w:qFormat/>
    <w:uiPriority w:val="99"/>
    <w:pPr>
      <w:adjustRightInd/>
      <w:ind w:firstLine="420" w:firstLineChars="200"/>
    </w:pPr>
    <w:rPr>
      <w:rFonts w:eastAsia="仿宋_GB2312"/>
      <w:sz w:val="28"/>
      <w:szCs w:val="28"/>
    </w:rPr>
  </w:style>
  <w:style w:type="paragraph" w:customStyle="1" w:styleId="591">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92">
    <w:name w:val="正文样式 首行缩进:  0.74 厘米"/>
    <w:basedOn w:val="1"/>
    <w:qFormat/>
    <w:uiPriority w:val="99"/>
    <w:pPr>
      <w:adjustRightInd/>
      <w:spacing w:beforeLines="50" w:line="360" w:lineRule="auto"/>
      <w:ind w:firstLine="420"/>
    </w:pPr>
    <w:rPr>
      <w:sz w:val="24"/>
      <w:szCs w:val="24"/>
    </w:rPr>
  </w:style>
  <w:style w:type="paragraph" w:customStyle="1" w:styleId="593">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94">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595">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596">
    <w:name w:val="Char Char112"/>
    <w:basedOn w:val="1"/>
    <w:qFormat/>
    <w:uiPriority w:val="99"/>
    <w:pPr>
      <w:widowControl/>
      <w:spacing w:after="160" w:line="240" w:lineRule="exact"/>
      <w:jc w:val="left"/>
    </w:pPr>
    <w:rPr>
      <w:rFonts w:eastAsia="仿宋_GB2312"/>
      <w:sz w:val="28"/>
      <w:szCs w:val="28"/>
    </w:rPr>
  </w:style>
  <w:style w:type="paragraph" w:customStyle="1" w:styleId="597">
    <w:name w:val="正文 图"/>
    <w:basedOn w:val="126"/>
    <w:qFormat/>
    <w:uiPriority w:val="99"/>
    <w:pPr>
      <w:adjustRightInd/>
      <w:spacing w:before="0"/>
      <w:ind w:firstLine="0"/>
      <w:jc w:val="center"/>
    </w:pPr>
    <w:rPr>
      <w:rFonts w:ascii="微软雅黑" w:hAnsi="微软雅黑" w:cs="微软雅黑"/>
    </w:rPr>
  </w:style>
  <w:style w:type="paragraph" w:customStyle="1" w:styleId="598">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599">
    <w:name w:val="±í?????"/>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600">
    <w:name w:val="Thf"/>
    <w:basedOn w:val="245"/>
    <w:qFormat/>
    <w:uiPriority w:val="99"/>
    <w:pPr>
      <w:ind w:left="0"/>
    </w:pPr>
  </w:style>
  <w:style w:type="paragraph" w:customStyle="1" w:styleId="601">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602">
    <w:name w:val="subhead 2"/>
    <w:qFormat/>
    <w:uiPriority w:val="99"/>
    <w:pPr>
      <w:spacing w:after="60" w:line="240" w:lineRule="exact"/>
    </w:pPr>
    <w:rPr>
      <w:rFonts w:ascii="Arial" w:hAnsi="Arial" w:eastAsia="宋体" w:cs="Arial"/>
      <w:b/>
      <w:bCs/>
      <w:kern w:val="0"/>
      <w:sz w:val="22"/>
      <w:szCs w:val="22"/>
      <w:lang w:val="en-US" w:eastAsia="en-US" w:bidi="ar-SA"/>
    </w:rPr>
  </w:style>
  <w:style w:type="paragraph" w:customStyle="1" w:styleId="603">
    <w:name w:val="注释"/>
    <w:basedOn w:val="1"/>
    <w:qFormat/>
    <w:uiPriority w:val="99"/>
    <w:pPr>
      <w:adjustRightInd/>
      <w:spacing w:line="360" w:lineRule="auto"/>
      <w:ind w:firstLine="480"/>
    </w:pPr>
    <w:rPr>
      <w:sz w:val="24"/>
      <w:szCs w:val="24"/>
    </w:rPr>
  </w:style>
  <w:style w:type="paragraph" w:customStyle="1" w:styleId="604">
    <w:name w:val="列出段落111"/>
    <w:basedOn w:val="1"/>
    <w:qFormat/>
    <w:uiPriority w:val="99"/>
    <w:pPr>
      <w:ind w:firstLine="420" w:firstLineChars="200"/>
    </w:pPr>
  </w:style>
  <w:style w:type="paragraph" w:customStyle="1" w:styleId="605">
    <w:name w:val="标准文本"/>
    <w:basedOn w:val="1"/>
    <w:link w:val="941"/>
    <w:qFormat/>
    <w:uiPriority w:val="99"/>
    <w:pPr>
      <w:adjustRightInd/>
      <w:spacing w:line="360" w:lineRule="auto"/>
      <w:ind w:firstLine="480" w:firstLineChars="200"/>
    </w:pPr>
    <w:rPr>
      <w:sz w:val="24"/>
      <w:szCs w:val="24"/>
    </w:rPr>
  </w:style>
  <w:style w:type="paragraph" w:customStyle="1" w:styleId="606">
    <w:name w:val="_Style 947"/>
    <w:basedOn w:val="1"/>
    <w:next w:val="100"/>
    <w:qFormat/>
    <w:uiPriority w:val="99"/>
    <w:pPr>
      <w:adjustRightInd/>
      <w:ind w:firstLine="420" w:firstLineChars="200"/>
    </w:pPr>
  </w:style>
  <w:style w:type="paragraph" w:customStyle="1" w:styleId="607">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608">
    <w:name w:val="纯文本2"/>
    <w:basedOn w:val="1"/>
    <w:qFormat/>
    <w:uiPriority w:val="99"/>
    <w:pPr>
      <w:adjustRightInd/>
      <w:snapToGrid w:val="0"/>
      <w:jc w:val="left"/>
    </w:pPr>
    <w:rPr>
      <w:rFonts w:ascii="Century Gothic" w:hAnsi="楷体_GB2312" w:eastAsia="Times New Roman" w:cs="Century Gothic"/>
    </w:rPr>
  </w:style>
  <w:style w:type="paragraph" w:customStyle="1" w:styleId="609">
    <w:name w:val="*Body 1"/>
    <w:qFormat/>
    <w:uiPriority w:val="99"/>
    <w:pPr>
      <w:spacing w:after="240" w:line="360" w:lineRule="auto"/>
      <w:ind w:left="-1276" w:firstLine="454"/>
    </w:pPr>
    <w:rPr>
      <w:rFonts w:ascii="Times New Roman" w:hAnsi="Times New Roman" w:eastAsia="宋体" w:cs="Times New Roman"/>
      <w:kern w:val="0"/>
      <w:sz w:val="22"/>
      <w:szCs w:val="22"/>
      <w:lang w:val="en-US" w:eastAsia="en-US" w:bidi="ar-SA"/>
    </w:rPr>
  </w:style>
  <w:style w:type="paragraph" w:customStyle="1" w:styleId="610">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611">
    <w:name w:val="节"/>
    <w:basedOn w:val="5"/>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612">
    <w:name w:val="Blockquote"/>
    <w:basedOn w:val="1"/>
    <w:qFormat/>
    <w:uiPriority w:val="99"/>
    <w:pPr>
      <w:autoSpaceDE w:val="0"/>
      <w:autoSpaceDN w:val="0"/>
      <w:spacing w:before="100" w:after="100"/>
      <w:ind w:left="360" w:right="360"/>
      <w:jc w:val="left"/>
    </w:pPr>
    <w:rPr>
      <w:kern w:val="0"/>
      <w:sz w:val="24"/>
      <w:szCs w:val="24"/>
    </w:rPr>
  </w:style>
  <w:style w:type="paragraph" w:customStyle="1" w:styleId="613">
    <w:name w:val="p1"/>
    <w:basedOn w:val="1"/>
    <w:qFormat/>
    <w:uiPriority w:val="99"/>
    <w:pPr>
      <w:widowControl/>
      <w:adjustRightInd/>
      <w:jc w:val="left"/>
    </w:pPr>
    <w:rPr>
      <w:rFonts w:ascii=".PingFang SC" w:eastAsia=".PingFang SC" w:cs=".PingFang SC"/>
      <w:color w:val="454545"/>
      <w:kern w:val="0"/>
      <w:sz w:val="18"/>
      <w:szCs w:val="18"/>
    </w:rPr>
  </w:style>
  <w:style w:type="paragraph" w:customStyle="1" w:styleId="614">
    <w:name w:val="Table Paragraph"/>
    <w:basedOn w:val="1"/>
    <w:qFormat/>
    <w:uiPriority w:val="99"/>
    <w:pPr>
      <w:adjustRightInd/>
      <w:jc w:val="left"/>
    </w:pPr>
    <w:rPr>
      <w:rFonts w:ascii="Calibri" w:hAnsi="Calibri" w:cs="Calibri"/>
      <w:kern w:val="0"/>
      <w:sz w:val="22"/>
      <w:szCs w:val="22"/>
      <w:lang w:eastAsia="en-US"/>
    </w:rPr>
  </w:style>
  <w:style w:type="paragraph" w:customStyle="1" w:styleId="615">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616">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17">
    <w:name w:val="text-tag"/>
    <w:basedOn w:val="1"/>
    <w:semiHidden/>
    <w:qFormat/>
    <w:uiPriority w:val="99"/>
    <w:pPr>
      <w:widowControl/>
      <w:adjustRightInd/>
      <w:spacing w:before="100" w:beforeAutospacing="1" w:after="100" w:afterAutospacing="1"/>
      <w:jc w:val="left"/>
    </w:pPr>
    <w:rPr>
      <w:rFonts w:ascii="宋体" w:hAnsi="宋体" w:cs="宋体"/>
      <w:kern w:val="0"/>
      <w:sz w:val="24"/>
      <w:szCs w:val="24"/>
    </w:rPr>
  </w:style>
  <w:style w:type="character" w:customStyle="1" w:styleId="618">
    <w:name w:val="Heading 1 Char"/>
    <w:basedOn w:val="70"/>
    <w:link w:val="4"/>
    <w:qFormat/>
    <w:locked/>
    <w:uiPriority w:val="99"/>
    <w:rPr>
      <w:rFonts w:ascii="Times New Roman" w:hAnsi="Times New Roman" w:eastAsia="黑体" w:cs="Times New Roman"/>
      <w:b/>
      <w:bCs/>
      <w:kern w:val="0"/>
      <w:sz w:val="24"/>
      <w:szCs w:val="24"/>
    </w:rPr>
  </w:style>
  <w:style w:type="character" w:customStyle="1" w:styleId="619">
    <w:name w:val="Heading 2 Char"/>
    <w:basedOn w:val="70"/>
    <w:link w:val="5"/>
    <w:semiHidden/>
    <w:qFormat/>
    <w:locked/>
    <w:uiPriority w:val="99"/>
    <w:rPr>
      <w:rFonts w:ascii="Cambria" w:hAnsi="Cambria" w:eastAsia="宋体" w:cs="Cambria"/>
      <w:b/>
      <w:bCs/>
      <w:sz w:val="32"/>
      <w:szCs w:val="32"/>
    </w:rPr>
  </w:style>
  <w:style w:type="character" w:customStyle="1" w:styleId="620">
    <w:name w:val="Heading 3 Char"/>
    <w:basedOn w:val="70"/>
    <w:link w:val="6"/>
    <w:semiHidden/>
    <w:qFormat/>
    <w:locked/>
    <w:uiPriority w:val="99"/>
    <w:rPr>
      <w:b/>
      <w:bCs/>
      <w:sz w:val="32"/>
      <w:szCs w:val="32"/>
    </w:rPr>
  </w:style>
  <w:style w:type="character" w:customStyle="1" w:styleId="621">
    <w:name w:val="Heading 4 Char"/>
    <w:basedOn w:val="70"/>
    <w:link w:val="8"/>
    <w:qFormat/>
    <w:locked/>
    <w:uiPriority w:val="99"/>
    <w:rPr>
      <w:rFonts w:ascii="Arial" w:hAnsi="Arial" w:eastAsia="黑体" w:cs="Arial"/>
      <w:b/>
      <w:bCs/>
      <w:kern w:val="2"/>
      <w:sz w:val="28"/>
      <w:szCs w:val="28"/>
      <w:lang w:val="zh-CN"/>
    </w:rPr>
  </w:style>
  <w:style w:type="character" w:customStyle="1" w:styleId="622">
    <w:name w:val="Heading 5 Char"/>
    <w:basedOn w:val="70"/>
    <w:link w:val="9"/>
    <w:qFormat/>
    <w:locked/>
    <w:uiPriority w:val="99"/>
    <w:rPr>
      <w:b/>
      <w:bCs/>
      <w:kern w:val="2"/>
      <w:sz w:val="28"/>
      <w:szCs w:val="28"/>
    </w:rPr>
  </w:style>
  <w:style w:type="character" w:customStyle="1" w:styleId="623">
    <w:name w:val="Heading 6 Char"/>
    <w:basedOn w:val="70"/>
    <w:link w:val="10"/>
    <w:qFormat/>
    <w:locked/>
    <w:uiPriority w:val="99"/>
    <w:rPr>
      <w:rFonts w:ascii="Arial" w:hAnsi="Arial" w:eastAsia="黑体" w:cs="Arial"/>
      <w:b/>
      <w:bCs/>
      <w:kern w:val="2"/>
      <w:sz w:val="24"/>
      <w:szCs w:val="24"/>
    </w:rPr>
  </w:style>
  <w:style w:type="character" w:customStyle="1" w:styleId="624">
    <w:name w:val="Heading 7 Char"/>
    <w:basedOn w:val="70"/>
    <w:link w:val="11"/>
    <w:qFormat/>
    <w:locked/>
    <w:uiPriority w:val="99"/>
    <w:rPr>
      <w:rFonts w:ascii="宋体" w:hAnsi="宋体" w:eastAsia="宋体" w:cs="宋体"/>
      <w:b/>
      <w:bCs/>
      <w:kern w:val="2"/>
      <w:sz w:val="24"/>
      <w:szCs w:val="24"/>
      <w:lang w:val="en-US" w:eastAsia="zh-CN"/>
    </w:rPr>
  </w:style>
  <w:style w:type="character" w:customStyle="1" w:styleId="625">
    <w:name w:val="Heading 8 Char"/>
    <w:basedOn w:val="70"/>
    <w:link w:val="12"/>
    <w:qFormat/>
    <w:locked/>
    <w:uiPriority w:val="99"/>
    <w:rPr>
      <w:rFonts w:ascii="Arial" w:hAnsi="Arial" w:eastAsia="黑体" w:cs="Arial"/>
      <w:kern w:val="2"/>
      <w:sz w:val="24"/>
      <w:szCs w:val="24"/>
    </w:rPr>
  </w:style>
  <w:style w:type="character" w:customStyle="1" w:styleId="626">
    <w:name w:val="Heading 9 Char"/>
    <w:basedOn w:val="70"/>
    <w:link w:val="13"/>
    <w:qFormat/>
    <w:locked/>
    <w:uiPriority w:val="99"/>
    <w:rPr>
      <w:rFonts w:ascii="Arial" w:hAnsi="Arial" w:eastAsia="黑体" w:cs="Arial"/>
      <w:kern w:val="2"/>
      <w:sz w:val="21"/>
      <w:szCs w:val="21"/>
    </w:rPr>
  </w:style>
  <w:style w:type="character" w:customStyle="1" w:styleId="627">
    <w:name w:val="Body Text Char"/>
    <w:basedOn w:val="70"/>
    <w:link w:val="3"/>
    <w:qFormat/>
    <w:locked/>
    <w:uiPriority w:val="99"/>
    <w:rPr>
      <w:rFonts w:ascii="宋体" w:hAnsi="Arial" w:eastAsia="宋体" w:cs="宋体"/>
      <w:snapToGrid w:val="0"/>
      <w:kern w:val="2"/>
      <w:sz w:val="21"/>
      <w:szCs w:val="21"/>
      <w:lang w:val="zh-CN" w:eastAsia="zh-CN"/>
    </w:rPr>
  </w:style>
  <w:style w:type="character" w:customStyle="1" w:styleId="628">
    <w:name w:val="Body Text First Indent Char"/>
    <w:basedOn w:val="627"/>
    <w:link w:val="2"/>
    <w:qFormat/>
    <w:locked/>
    <w:uiPriority w:val="99"/>
    <w:rPr>
      <w:sz w:val="24"/>
      <w:szCs w:val="24"/>
    </w:rPr>
  </w:style>
  <w:style w:type="character" w:customStyle="1" w:styleId="629">
    <w:name w:val="Comment Text Char"/>
    <w:basedOn w:val="70"/>
    <w:link w:val="21"/>
    <w:qFormat/>
    <w:locked/>
    <w:uiPriority w:val="99"/>
    <w:rPr>
      <w:rFonts w:ascii="宋体" w:hAnsi="宋体" w:eastAsia="宋体" w:cs="宋体"/>
      <w:kern w:val="2"/>
      <w:sz w:val="24"/>
      <w:szCs w:val="24"/>
      <w:lang w:val="en-US" w:eastAsia="zh-CN"/>
    </w:rPr>
  </w:style>
  <w:style w:type="character" w:customStyle="1" w:styleId="630">
    <w:name w:val="Comment Subject Char"/>
    <w:basedOn w:val="629"/>
    <w:link w:val="61"/>
    <w:qFormat/>
    <w:locked/>
    <w:uiPriority w:val="99"/>
    <w:rPr>
      <w:b/>
      <w:bCs/>
    </w:rPr>
  </w:style>
  <w:style w:type="character" w:customStyle="1" w:styleId="631">
    <w:name w:val="Document Map Char"/>
    <w:basedOn w:val="70"/>
    <w:link w:val="20"/>
    <w:qFormat/>
    <w:locked/>
    <w:uiPriority w:val="99"/>
    <w:rPr>
      <w:rFonts w:eastAsia="宋体"/>
      <w:kern w:val="2"/>
      <w:sz w:val="24"/>
      <w:szCs w:val="24"/>
      <w:lang w:val="en-US" w:eastAsia="zh-CN"/>
    </w:rPr>
  </w:style>
  <w:style w:type="character" w:customStyle="1" w:styleId="632">
    <w:name w:val="Salutation Char"/>
    <w:basedOn w:val="70"/>
    <w:link w:val="22"/>
    <w:qFormat/>
    <w:locked/>
    <w:uiPriority w:val="99"/>
    <w:rPr>
      <w:rFonts w:ascii="仿宋_GB2312" w:eastAsia="仿宋_GB2312" w:cs="仿宋_GB2312"/>
      <w:kern w:val="2"/>
      <w:sz w:val="28"/>
      <w:szCs w:val="28"/>
    </w:rPr>
  </w:style>
  <w:style w:type="character" w:customStyle="1" w:styleId="633">
    <w:name w:val="Body Text 3 Char"/>
    <w:basedOn w:val="70"/>
    <w:link w:val="23"/>
    <w:qFormat/>
    <w:locked/>
    <w:uiPriority w:val="99"/>
    <w:rPr>
      <w:kern w:val="2"/>
      <w:sz w:val="21"/>
      <w:szCs w:val="21"/>
    </w:rPr>
  </w:style>
  <w:style w:type="character" w:customStyle="1" w:styleId="634">
    <w:name w:val="Body Text Indent Char"/>
    <w:basedOn w:val="70"/>
    <w:link w:val="25"/>
    <w:qFormat/>
    <w:locked/>
    <w:uiPriority w:val="99"/>
    <w:rPr>
      <w:rFonts w:ascii="宋体" w:eastAsia="宋体" w:cs="宋体"/>
      <w:kern w:val="2"/>
      <w:sz w:val="24"/>
      <w:szCs w:val="24"/>
    </w:rPr>
  </w:style>
  <w:style w:type="character" w:customStyle="1" w:styleId="635">
    <w:name w:val="HTML Address Char"/>
    <w:basedOn w:val="70"/>
    <w:link w:val="31"/>
    <w:qFormat/>
    <w:locked/>
    <w:uiPriority w:val="99"/>
    <w:rPr>
      <w:rFonts w:ascii="宋体" w:eastAsia="宋体" w:cs="宋体"/>
      <w:i/>
      <w:iCs/>
      <w:sz w:val="24"/>
      <w:szCs w:val="24"/>
    </w:rPr>
  </w:style>
  <w:style w:type="character" w:customStyle="1" w:styleId="636">
    <w:name w:val="Plain Text Char"/>
    <w:basedOn w:val="70"/>
    <w:link w:val="34"/>
    <w:qFormat/>
    <w:locked/>
    <w:uiPriority w:val="99"/>
    <w:rPr>
      <w:rFonts w:ascii="宋体" w:hAnsi="Courier New" w:eastAsia="宋体" w:cs="宋体"/>
      <w:snapToGrid w:val="0"/>
      <w:kern w:val="2"/>
      <w:sz w:val="21"/>
      <w:szCs w:val="21"/>
      <w:lang w:val="en-US" w:eastAsia="zh-CN"/>
    </w:rPr>
  </w:style>
  <w:style w:type="character" w:customStyle="1" w:styleId="637">
    <w:name w:val="Date Char"/>
    <w:basedOn w:val="70"/>
    <w:link w:val="37"/>
    <w:qFormat/>
    <w:locked/>
    <w:uiPriority w:val="99"/>
    <w:rPr>
      <w:rFonts w:ascii="宋体" w:cs="宋体"/>
      <w:kern w:val="2"/>
      <w:sz w:val="21"/>
      <w:szCs w:val="21"/>
      <w:lang w:val="zh-CN"/>
    </w:rPr>
  </w:style>
  <w:style w:type="character" w:customStyle="1" w:styleId="638">
    <w:name w:val="Body Text Indent 2 Char"/>
    <w:basedOn w:val="70"/>
    <w:link w:val="38"/>
    <w:qFormat/>
    <w:locked/>
    <w:uiPriority w:val="99"/>
    <w:rPr>
      <w:rFonts w:ascii="宋体" w:cs="宋体"/>
      <w:sz w:val="28"/>
      <w:szCs w:val="28"/>
    </w:rPr>
  </w:style>
  <w:style w:type="character" w:customStyle="1" w:styleId="639">
    <w:name w:val="Endnote Text Char"/>
    <w:basedOn w:val="70"/>
    <w:link w:val="39"/>
    <w:qFormat/>
    <w:locked/>
    <w:uiPriority w:val="99"/>
    <w:rPr>
      <w:kern w:val="2"/>
      <w:sz w:val="24"/>
      <w:szCs w:val="24"/>
      <w:lang w:val="zh-CN"/>
    </w:rPr>
  </w:style>
  <w:style w:type="character" w:customStyle="1" w:styleId="640">
    <w:name w:val="Balloon Text Char"/>
    <w:basedOn w:val="70"/>
    <w:link w:val="40"/>
    <w:qFormat/>
    <w:locked/>
    <w:uiPriority w:val="99"/>
    <w:rPr>
      <w:rFonts w:eastAsia="宋体"/>
      <w:kern w:val="2"/>
      <w:sz w:val="18"/>
      <w:szCs w:val="18"/>
      <w:lang w:val="en-US" w:eastAsia="zh-CN"/>
    </w:rPr>
  </w:style>
  <w:style w:type="character" w:customStyle="1" w:styleId="641">
    <w:name w:val="Footer Char"/>
    <w:basedOn w:val="70"/>
    <w:link w:val="41"/>
    <w:qFormat/>
    <w:locked/>
    <w:uiPriority w:val="99"/>
    <w:rPr>
      <w:rFonts w:eastAsia="宋体"/>
      <w:kern w:val="2"/>
      <w:sz w:val="18"/>
      <w:szCs w:val="18"/>
      <w:lang w:val="en-US" w:eastAsia="zh-CN"/>
    </w:rPr>
  </w:style>
  <w:style w:type="character" w:customStyle="1" w:styleId="642">
    <w:name w:val="Body Text First Indent 2 Char"/>
    <w:basedOn w:val="634"/>
    <w:link w:val="62"/>
    <w:qFormat/>
    <w:locked/>
    <w:uiPriority w:val="99"/>
  </w:style>
  <w:style w:type="character" w:customStyle="1" w:styleId="643">
    <w:name w:val="Header Char"/>
    <w:basedOn w:val="70"/>
    <w:link w:val="42"/>
    <w:qFormat/>
    <w:locked/>
    <w:uiPriority w:val="99"/>
    <w:rPr>
      <w:rFonts w:eastAsia="宋体"/>
      <w:kern w:val="2"/>
      <w:sz w:val="18"/>
      <w:szCs w:val="18"/>
      <w:lang w:val="en-US" w:eastAsia="zh-CN"/>
    </w:rPr>
  </w:style>
  <w:style w:type="character" w:customStyle="1" w:styleId="644">
    <w:name w:val="Signature Char"/>
    <w:basedOn w:val="70"/>
    <w:link w:val="43"/>
    <w:qFormat/>
    <w:locked/>
    <w:uiPriority w:val="99"/>
    <w:rPr>
      <w:rFonts w:eastAsia="仿宋_GB2312"/>
      <w:sz w:val="24"/>
      <w:szCs w:val="24"/>
    </w:rPr>
  </w:style>
  <w:style w:type="character" w:customStyle="1" w:styleId="645">
    <w:name w:val="Subtitle Char"/>
    <w:basedOn w:val="70"/>
    <w:link w:val="48"/>
    <w:qFormat/>
    <w:locked/>
    <w:uiPriority w:val="99"/>
    <w:rPr>
      <w:rFonts w:ascii="Arial" w:hAnsi="Arial" w:eastAsia="隶书" w:cs="Arial"/>
      <w:b/>
      <w:bCs/>
      <w:kern w:val="28"/>
      <w:sz w:val="32"/>
      <w:szCs w:val="32"/>
      <w:lang w:val="en-US" w:eastAsia="zh-CN"/>
    </w:rPr>
  </w:style>
  <w:style w:type="character" w:customStyle="1" w:styleId="646">
    <w:name w:val="Footnote Text Char"/>
    <w:basedOn w:val="70"/>
    <w:link w:val="51"/>
    <w:qFormat/>
    <w:locked/>
    <w:uiPriority w:val="99"/>
    <w:rPr>
      <w:color w:val="0000FF"/>
      <w:sz w:val="21"/>
      <w:szCs w:val="21"/>
    </w:rPr>
  </w:style>
  <w:style w:type="character" w:customStyle="1" w:styleId="647">
    <w:name w:val="Body Text Indent 3 Char"/>
    <w:basedOn w:val="70"/>
    <w:link w:val="54"/>
    <w:qFormat/>
    <w:locked/>
    <w:uiPriority w:val="99"/>
    <w:rPr>
      <w:kern w:val="2"/>
      <w:sz w:val="24"/>
      <w:szCs w:val="24"/>
    </w:rPr>
  </w:style>
  <w:style w:type="character" w:customStyle="1" w:styleId="648">
    <w:name w:val="Body Text 2 Char"/>
    <w:basedOn w:val="70"/>
    <w:link w:val="57"/>
    <w:qFormat/>
    <w:locked/>
    <w:uiPriority w:val="99"/>
    <w:rPr>
      <w:kern w:val="2"/>
      <w:sz w:val="24"/>
      <w:szCs w:val="24"/>
    </w:rPr>
  </w:style>
  <w:style w:type="character" w:customStyle="1" w:styleId="649">
    <w:name w:val="HTML Preformatted Char"/>
    <w:basedOn w:val="70"/>
    <w:link w:val="58"/>
    <w:qFormat/>
    <w:locked/>
    <w:uiPriority w:val="99"/>
    <w:rPr>
      <w:rFonts w:ascii="黑体" w:hAnsi="Courier New" w:eastAsia="黑体" w:cs="黑体"/>
    </w:rPr>
  </w:style>
  <w:style w:type="character" w:customStyle="1" w:styleId="650">
    <w:name w:val="Title Char"/>
    <w:basedOn w:val="70"/>
    <w:link w:val="60"/>
    <w:qFormat/>
    <w:locked/>
    <w:uiPriority w:val="99"/>
    <w:rPr>
      <w:b/>
      <w:bCs/>
      <w:sz w:val="24"/>
      <w:szCs w:val="24"/>
    </w:rPr>
  </w:style>
  <w:style w:type="character" w:customStyle="1" w:styleId="651">
    <w:name w:val="表格非标题文字 Char"/>
    <w:link w:val="80"/>
    <w:qFormat/>
    <w:locked/>
    <w:uiPriority w:val="99"/>
    <w:rPr>
      <w:rFonts w:ascii="Futura Bk" w:hAnsi="Futura Bk" w:cs="Futura Bk"/>
      <w:kern w:val="2"/>
      <w:sz w:val="21"/>
      <w:szCs w:val="21"/>
      <w:lang w:val="en-US" w:eastAsia="zh-CN"/>
    </w:rPr>
  </w:style>
  <w:style w:type="character" w:customStyle="1" w:styleId="652">
    <w:name w:val="*正文 Char"/>
    <w:link w:val="81"/>
    <w:qFormat/>
    <w:locked/>
    <w:uiPriority w:val="99"/>
    <w:rPr>
      <w:rFonts w:ascii="宋体" w:eastAsia="宋体" w:cs="宋体"/>
      <w:sz w:val="24"/>
      <w:szCs w:val="24"/>
    </w:rPr>
  </w:style>
  <w:style w:type="character" w:customStyle="1" w:styleId="653">
    <w:name w:val="Char Char71"/>
    <w:semiHidden/>
    <w:qFormat/>
    <w:uiPriority w:val="99"/>
    <w:rPr>
      <w:rFonts w:eastAsia="宋体"/>
      <w:kern w:val="2"/>
      <w:sz w:val="24"/>
      <w:szCs w:val="24"/>
      <w:lang w:val="en-US" w:eastAsia="zh-CN"/>
    </w:rPr>
  </w:style>
  <w:style w:type="character" w:customStyle="1" w:styleId="654">
    <w:name w:val="Char Char6"/>
    <w:qFormat/>
    <w:uiPriority w:val="99"/>
    <w:rPr>
      <w:rFonts w:eastAsia="宋体"/>
      <w:kern w:val="2"/>
      <w:sz w:val="24"/>
      <w:szCs w:val="24"/>
      <w:lang w:val="en-US" w:eastAsia="zh-CN"/>
    </w:rPr>
  </w:style>
  <w:style w:type="character" w:customStyle="1" w:styleId="655">
    <w:name w:val="正文缩进 Char"/>
    <w:qFormat/>
    <w:uiPriority w:val="99"/>
    <w:rPr>
      <w:rFonts w:eastAsia="宋体"/>
      <w:kern w:val="2"/>
      <w:sz w:val="21"/>
      <w:szCs w:val="21"/>
      <w:lang w:val="en-US" w:eastAsia="zh-CN"/>
    </w:rPr>
  </w:style>
  <w:style w:type="character" w:customStyle="1" w:styleId="656">
    <w:name w:val="正文首行缩进 Char1"/>
    <w:qFormat/>
    <w:uiPriority w:val="99"/>
    <w:rPr>
      <w:rFonts w:ascii="宋体" w:hAnsi="Times New Roman" w:eastAsia="宋体" w:cs="宋体"/>
      <w:snapToGrid w:val="0"/>
      <w:kern w:val="2"/>
      <w:sz w:val="21"/>
      <w:szCs w:val="21"/>
      <w:lang w:val="zh-CN"/>
    </w:rPr>
  </w:style>
  <w:style w:type="character" w:customStyle="1" w:styleId="657">
    <w:name w:val="Char Char28"/>
    <w:qFormat/>
    <w:uiPriority w:val="99"/>
    <w:rPr>
      <w:rFonts w:ascii="仿宋_GB2312" w:hAnsi="仿宋_GB2312" w:eastAsia="仿宋_GB2312" w:cs="仿宋_GB2312"/>
      <w:kern w:val="1"/>
      <w:sz w:val="28"/>
      <w:szCs w:val="28"/>
    </w:rPr>
  </w:style>
  <w:style w:type="character" w:customStyle="1" w:styleId="658">
    <w:name w:val="标题 3 Char1"/>
    <w:qFormat/>
    <w:uiPriority w:val="99"/>
    <w:rPr>
      <w:rFonts w:ascii="华文中宋" w:hAnsi="华文中宋" w:eastAsia="华文中宋" w:cs="华文中宋"/>
      <w:b/>
      <w:bCs/>
      <w:kern w:val="2"/>
      <w:sz w:val="32"/>
      <w:szCs w:val="32"/>
      <w:lang w:val="en-US" w:eastAsia="zh-CN"/>
    </w:rPr>
  </w:style>
  <w:style w:type="character" w:customStyle="1" w:styleId="659">
    <w:name w:val="U_正文 Char"/>
    <w:link w:val="82"/>
    <w:qFormat/>
    <w:locked/>
    <w:uiPriority w:val="99"/>
    <w:rPr>
      <w:sz w:val="24"/>
      <w:szCs w:val="24"/>
    </w:rPr>
  </w:style>
  <w:style w:type="character" w:customStyle="1" w:styleId="660">
    <w:name w:val="HTML 地址 Char1"/>
    <w:qFormat/>
    <w:uiPriority w:val="99"/>
    <w:rPr>
      <w:rFonts w:ascii="Times New Roman" w:hAnsi="Times New Roman" w:eastAsia="宋体" w:cs="Times New Roman"/>
      <w:i/>
      <w:iCs/>
      <w:sz w:val="24"/>
      <w:szCs w:val="24"/>
    </w:rPr>
  </w:style>
  <w:style w:type="character" w:customStyle="1" w:styleId="661">
    <w:name w:val="Char Char51"/>
    <w:qFormat/>
    <w:uiPriority w:val="99"/>
    <w:rPr>
      <w:rFonts w:ascii="宋体" w:hAnsi="Courier New" w:eastAsia="宋体" w:cs="宋体"/>
      <w:kern w:val="2"/>
      <w:sz w:val="21"/>
      <w:szCs w:val="21"/>
      <w:lang w:val="en-US" w:eastAsia="zh-CN"/>
    </w:rPr>
  </w:style>
  <w:style w:type="character" w:customStyle="1" w:styleId="662">
    <w:name w:val="表正文 Char"/>
    <w:qFormat/>
    <w:uiPriority w:val="99"/>
    <w:rPr>
      <w:rFonts w:ascii="宋体" w:eastAsia="宋体" w:cs="宋体"/>
      <w:snapToGrid w:val="0"/>
      <w:color w:val="000000"/>
      <w:kern w:val="28"/>
      <w:sz w:val="28"/>
      <w:szCs w:val="28"/>
      <w:lang w:val="en-US" w:eastAsia="zh-CN"/>
    </w:rPr>
  </w:style>
  <w:style w:type="character" w:customStyle="1" w:styleId="663">
    <w:name w:val="Char Char34"/>
    <w:qFormat/>
    <w:uiPriority w:val="99"/>
    <w:rPr>
      <w:b/>
      <w:bCs/>
      <w:kern w:val="1"/>
      <w:sz w:val="28"/>
      <w:szCs w:val="28"/>
    </w:rPr>
  </w:style>
  <w:style w:type="character" w:customStyle="1" w:styleId="664">
    <w:name w:val="Normal Indent Char"/>
    <w:qFormat/>
    <w:locked/>
    <w:uiPriority w:val="99"/>
    <w:rPr>
      <w:rFonts w:ascii="Calibri" w:hAnsi="Calibri" w:eastAsia="宋体" w:cs="Calibri"/>
      <w:snapToGrid w:val="0"/>
      <w:kern w:val="2"/>
      <w:sz w:val="22"/>
      <w:szCs w:val="22"/>
      <w:lang w:val="en-US" w:eastAsia="zh-CN"/>
    </w:rPr>
  </w:style>
  <w:style w:type="character" w:customStyle="1" w:styleId="665">
    <w:name w:val="哈哈正文 Char"/>
    <w:link w:val="83"/>
    <w:qFormat/>
    <w:locked/>
    <w:uiPriority w:val="99"/>
    <w:rPr>
      <w:rFonts w:ascii="宋体" w:hAnsi="宋体" w:eastAsia="宋体" w:cs="宋体"/>
      <w:kern w:val="2"/>
      <w:sz w:val="24"/>
      <w:szCs w:val="24"/>
    </w:rPr>
  </w:style>
  <w:style w:type="character" w:customStyle="1" w:styleId="666">
    <w:name w:val="未处理的提及1"/>
    <w:qFormat/>
    <w:uiPriority w:val="99"/>
    <w:rPr>
      <w:color w:val="808080"/>
      <w:shd w:val="clear" w:color="auto" w:fill="auto"/>
    </w:rPr>
  </w:style>
  <w:style w:type="character" w:customStyle="1" w:styleId="667">
    <w:name w:val="txt"/>
    <w:qFormat/>
    <w:uiPriority w:val="99"/>
    <w:rPr>
      <w:rFonts w:ascii="仿宋_GB2312" w:eastAsia="微软雅黑" w:cs="仿宋_GB2312"/>
      <w:b/>
      <w:bCs/>
      <w:kern w:val="2"/>
      <w:sz w:val="32"/>
      <w:szCs w:val="32"/>
      <w:lang w:val="en-US" w:eastAsia="zh-CN"/>
    </w:rPr>
  </w:style>
  <w:style w:type="character" w:customStyle="1" w:styleId="668">
    <w:name w:val="二级标题 Char Char"/>
    <w:qFormat/>
    <w:uiPriority w:val="99"/>
    <w:rPr>
      <w:rFonts w:ascii="宋体" w:hAnsi="宋体" w:eastAsia="宋体" w:cs="宋体"/>
      <w:b/>
      <w:bCs/>
      <w:snapToGrid w:val="0"/>
      <w:kern w:val="2"/>
      <w:sz w:val="24"/>
      <w:szCs w:val="24"/>
      <w:lang w:val="en-US" w:eastAsia="zh-CN"/>
    </w:rPr>
  </w:style>
  <w:style w:type="character" w:customStyle="1" w:styleId="669">
    <w:name w:val="Char Char32"/>
    <w:qFormat/>
    <w:uiPriority w:val="99"/>
    <w:rPr>
      <w:b/>
      <w:bCs/>
      <w:kern w:val="1"/>
      <w:sz w:val="24"/>
      <w:szCs w:val="24"/>
    </w:rPr>
  </w:style>
  <w:style w:type="character" w:customStyle="1" w:styleId="670">
    <w:name w:val="PI Char1"/>
    <w:qFormat/>
    <w:uiPriority w:val="99"/>
    <w:rPr>
      <w:rFonts w:ascii="宋体" w:eastAsia="宋体" w:cs="宋体"/>
      <w:kern w:val="2"/>
      <w:sz w:val="24"/>
      <w:szCs w:val="24"/>
    </w:rPr>
  </w:style>
  <w:style w:type="character" w:customStyle="1" w:styleId="671">
    <w:name w:val="tw4winTerm"/>
    <w:qFormat/>
    <w:uiPriority w:val="99"/>
    <w:rPr>
      <w:color w:val="0000FF"/>
    </w:rPr>
  </w:style>
  <w:style w:type="character" w:customStyle="1" w:styleId="672">
    <w:name w:val="普通文字 Char Char1"/>
    <w:qFormat/>
    <w:uiPriority w:val="99"/>
    <w:rPr>
      <w:rFonts w:ascii="宋体" w:hAnsi="Courier New" w:cs="宋体"/>
      <w:kern w:val="2"/>
      <w:sz w:val="21"/>
      <w:szCs w:val="21"/>
    </w:rPr>
  </w:style>
  <w:style w:type="character" w:customStyle="1" w:styleId="673">
    <w:name w:val="Char Char101"/>
    <w:qFormat/>
    <w:uiPriority w:val="99"/>
    <w:rPr>
      <w:rFonts w:ascii="宋体" w:eastAsia="宋体" w:cs="宋体"/>
      <w:kern w:val="2"/>
      <w:sz w:val="24"/>
      <w:szCs w:val="24"/>
      <w:lang w:val="en-US" w:eastAsia="zh-CN"/>
    </w:rPr>
  </w:style>
  <w:style w:type="character" w:customStyle="1" w:styleId="674">
    <w:name w:val="标题 4 Char"/>
    <w:qFormat/>
    <w:uiPriority w:val="99"/>
    <w:rPr>
      <w:rFonts w:ascii="Arial" w:hAnsi="Arial" w:eastAsia="黑体" w:cs="Arial"/>
      <w:b/>
      <w:bCs/>
      <w:kern w:val="2"/>
      <w:sz w:val="28"/>
      <w:szCs w:val="28"/>
    </w:rPr>
  </w:style>
  <w:style w:type="character" w:customStyle="1" w:styleId="675">
    <w:name w:val="链接"/>
    <w:qFormat/>
    <w:uiPriority w:val="99"/>
    <w:rPr>
      <w:color w:val="0000FF"/>
      <w:sz w:val="21"/>
      <w:szCs w:val="21"/>
      <w:u w:val="single"/>
    </w:rPr>
  </w:style>
  <w:style w:type="character" w:customStyle="1" w:styleId="676">
    <w:name w:val="h4 Char"/>
    <w:qFormat/>
    <w:uiPriority w:val="99"/>
    <w:rPr>
      <w:rFonts w:ascii="Arial" w:hAnsi="Arial" w:eastAsia="黑体" w:cs="Arial"/>
      <w:b/>
      <w:bCs/>
      <w:kern w:val="2"/>
      <w:sz w:val="28"/>
      <w:szCs w:val="28"/>
      <w:lang w:val="zh-CN" w:eastAsia="zh-CN"/>
    </w:rPr>
  </w:style>
  <w:style w:type="character" w:customStyle="1" w:styleId="677">
    <w:name w:val="5正文 Char"/>
    <w:link w:val="84"/>
    <w:qFormat/>
    <w:locked/>
    <w:uiPriority w:val="99"/>
    <w:rPr>
      <w:rFonts w:ascii="仿宋_GB2312" w:hAnsi="微软雅黑" w:eastAsia="仿宋_GB2312" w:cs="仿宋_GB2312"/>
      <w:sz w:val="21"/>
      <w:szCs w:val="21"/>
    </w:rPr>
  </w:style>
  <w:style w:type="character" w:customStyle="1" w:styleId="678">
    <w:name w:val="标题 3 字符"/>
    <w:qFormat/>
    <w:uiPriority w:val="99"/>
    <w:rPr>
      <w:b/>
      <w:bCs/>
      <w:kern w:val="2"/>
      <w:sz w:val="32"/>
      <w:szCs w:val="32"/>
    </w:rPr>
  </w:style>
  <w:style w:type="character" w:customStyle="1" w:styleId="679">
    <w:name w:val="样式6 Char"/>
    <w:qFormat/>
    <w:uiPriority w:val="99"/>
    <w:rPr>
      <w:rFonts w:ascii="仿宋_GB2312" w:hAnsi="宋体" w:eastAsia="仿宋_GB2312" w:cs="仿宋_GB2312"/>
      <w:b/>
      <w:bCs/>
      <w:kern w:val="2"/>
      <w:sz w:val="24"/>
      <w:szCs w:val="24"/>
      <w:lang w:val="en-US" w:eastAsia="zh-CN"/>
    </w:rPr>
  </w:style>
  <w:style w:type="character" w:customStyle="1" w:styleId="680">
    <w:name w:val="Char Char14"/>
    <w:qFormat/>
    <w:uiPriority w:val="99"/>
    <w:rPr>
      <w:rFonts w:ascii="黑体" w:hAnsi="黑体" w:eastAsia="黑体" w:cs="黑体"/>
    </w:rPr>
  </w:style>
  <w:style w:type="character" w:customStyle="1" w:styleId="681">
    <w:name w:val="Heading 2 Hidden Char"/>
    <w:qFormat/>
    <w:uiPriority w:val="99"/>
    <w:rPr>
      <w:rFonts w:ascii="仿宋_GB2312" w:eastAsia="仿宋_GB2312" w:cs="仿宋_GB2312"/>
      <w:b/>
      <w:bCs/>
      <w:kern w:val="2"/>
      <w:sz w:val="24"/>
      <w:szCs w:val="24"/>
      <w:lang w:val="zh-CN" w:eastAsia="zh-CN"/>
    </w:rPr>
  </w:style>
  <w:style w:type="character" w:customStyle="1" w:styleId="682">
    <w:name w:val="font11"/>
    <w:qFormat/>
    <w:uiPriority w:val="99"/>
    <w:rPr>
      <w:rFonts w:ascii="Times New Roman" w:hAnsi="Times New Roman" w:cs="Times New Roman"/>
      <w:color w:val="000000"/>
      <w:sz w:val="22"/>
      <w:szCs w:val="22"/>
      <w:u w:val="none"/>
    </w:rPr>
  </w:style>
  <w:style w:type="character" w:customStyle="1" w:styleId="683">
    <w:name w:val="表正文 Char1"/>
    <w:qFormat/>
    <w:uiPriority w:val="99"/>
    <w:rPr>
      <w:rFonts w:ascii="宋体" w:eastAsia="宋体" w:cs="宋体"/>
      <w:snapToGrid w:val="0"/>
      <w:color w:val="000000"/>
      <w:kern w:val="28"/>
      <w:sz w:val="28"/>
      <w:szCs w:val="28"/>
    </w:rPr>
  </w:style>
  <w:style w:type="character" w:customStyle="1" w:styleId="684">
    <w:name w:val="blue1"/>
    <w:basedOn w:val="70"/>
    <w:qFormat/>
    <w:uiPriority w:val="99"/>
    <w:rPr>
      <w:rFonts w:ascii="Arial" w:hAnsi="Arial" w:eastAsia="黑体" w:cs="Arial"/>
      <w:snapToGrid w:val="0"/>
      <w:kern w:val="0"/>
      <w:sz w:val="21"/>
      <w:szCs w:val="21"/>
    </w:rPr>
  </w:style>
  <w:style w:type="character" w:customStyle="1" w:styleId="685">
    <w:name w:val="标书1 Char"/>
    <w:qFormat/>
    <w:uiPriority w:val="99"/>
    <w:rPr>
      <w:rFonts w:eastAsia="宋体"/>
      <w:b/>
      <w:bCs/>
      <w:kern w:val="44"/>
      <w:sz w:val="44"/>
      <w:szCs w:val="44"/>
      <w:lang w:val="en-US" w:eastAsia="zh-CN"/>
    </w:rPr>
  </w:style>
  <w:style w:type="character" w:customStyle="1" w:styleId="686">
    <w:name w:val="样式5 Char"/>
    <w:qFormat/>
    <w:uiPriority w:val="99"/>
    <w:rPr>
      <w:rFonts w:ascii="仿宋_GB2312" w:hAnsi="仿宋" w:eastAsia="仿宋_GB2312" w:cs="仿宋_GB2312"/>
      <w:kern w:val="2"/>
      <w:sz w:val="24"/>
      <w:szCs w:val="24"/>
    </w:rPr>
  </w:style>
  <w:style w:type="character" w:customStyle="1" w:styleId="687">
    <w:name w:val="样式4 Char"/>
    <w:qFormat/>
    <w:uiPriority w:val="99"/>
    <w:rPr>
      <w:rFonts w:ascii="仿宋_GB2312" w:hAnsi="仿宋" w:eastAsia="仿宋_GB2312" w:cs="仿宋_GB2312"/>
      <w:b/>
      <w:bCs/>
      <w:kern w:val="2"/>
      <w:sz w:val="32"/>
      <w:szCs w:val="32"/>
    </w:rPr>
  </w:style>
  <w:style w:type="character" w:customStyle="1" w:styleId="688">
    <w:name w:val="插图说明 Char"/>
    <w:qFormat/>
    <w:uiPriority w:val="99"/>
    <w:rPr>
      <w:rFonts w:eastAsia="黑体"/>
      <w:sz w:val="24"/>
      <w:szCs w:val="24"/>
      <w:lang w:val="en-US" w:eastAsia="zh-CN"/>
    </w:rPr>
  </w:style>
  <w:style w:type="character" w:customStyle="1" w:styleId="689">
    <w:name w:val="正文2 Char Char"/>
    <w:link w:val="85"/>
    <w:qFormat/>
    <w:locked/>
    <w:uiPriority w:val="99"/>
    <w:rPr>
      <w:rFonts w:eastAsia="宋体"/>
      <w:kern w:val="2"/>
      <w:sz w:val="24"/>
      <w:szCs w:val="24"/>
      <w:lang w:val="en-US" w:eastAsia="zh-CN"/>
    </w:rPr>
  </w:style>
  <w:style w:type="character" w:customStyle="1" w:styleId="690">
    <w:name w:val="Char Char24"/>
    <w:qFormat/>
    <w:uiPriority w:val="99"/>
    <w:rPr>
      <w:kern w:val="1"/>
      <w:sz w:val="21"/>
      <w:szCs w:val="21"/>
    </w:rPr>
  </w:style>
  <w:style w:type="character" w:customStyle="1" w:styleId="691">
    <w:name w:val="普通文字 Char1 Char"/>
    <w:qFormat/>
    <w:uiPriority w:val="99"/>
    <w:rPr>
      <w:rFonts w:ascii="宋体" w:hAnsi="Courier New" w:eastAsia="宋体" w:cs="宋体"/>
      <w:kern w:val="2"/>
      <w:sz w:val="24"/>
      <w:szCs w:val="24"/>
      <w:lang w:val="en-US" w:eastAsia="zh-CN"/>
    </w:rPr>
  </w:style>
  <w:style w:type="character" w:customStyle="1" w:styleId="692">
    <w:name w:val="h3 Char1"/>
    <w:qFormat/>
    <w:uiPriority w:val="99"/>
    <w:rPr>
      <w:rFonts w:eastAsia="宋体"/>
      <w:b/>
      <w:bCs/>
      <w:kern w:val="2"/>
      <w:sz w:val="32"/>
      <w:szCs w:val="32"/>
    </w:rPr>
  </w:style>
  <w:style w:type="character" w:customStyle="1" w:styleId="693">
    <w:name w:val="标题 Char1"/>
    <w:qFormat/>
    <w:uiPriority w:val="99"/>
    <w:rPr>
      <w:rFonts w:ascii="Cambria" w:hAnsi="Cambria" w:eastAsia="宋体" w:cs="Cambria"/>
      <w:b/>
      <w:bCs/>
      <w:sz w:val="32"/>
      <w:szCs w:val="32"/>
    </w:rPr>
  </w:style>
  <w:style w:type="character" w:customStyle="1" w:styleId="694">
    <w:name w:val="gf正文1 Char"/>
    <w:qFormat/>
    <w:uiPriority w:val="99"/>
    <w:rPr>
      <w:rFonts w:ascii="宋体" w:hAnsi="宋体" w:eastAsia="宋体" w:cs="宋体"/>
      <w:kern w:val="2"/>
      <w:sz w:val="24"/>
      <w:szCs w:val="24"/>
      <w:lang w:val="en-US" w:eastAsia="zh-CN"/>
    </w:rPr>
  </w:style>
  <w:style w:type="character" w:customStyle="1" w:styleId="695">
    <w:name w:val="正文文本缩进 Char1"/>
    <w:qFormat/>
    <w:uiPriority w:val="99"/>
    <w:rPr>
      <w:rFonts w:ascii="Calibri" w:hAnsi="Calibri" w:cs="Calibri"/>
      <w:sz w:val="28"/>
      <w:szCs w:val="28"/>
    </w:rPr>
  </w:style>
  <w:style w:type="character" w:customStyle="1" w:styleId="696">
    <w:name w:val="No Spacing Char"/>
    <w:link w:val="86"/>
    <w:qFormat/>
    <w:locked/>
    <w:uiPriority w:val="99"/>
    <w:rPr>
      <w:sz w:val="22"/>
      <w:szCs w:val="22"/>
      <w:lang w:val="en-US" w:eastAsia="zh-CN"/>
    </w:rPr>
  </w:style>
  <w:style w:type="character" w:customStyle="1" w:styleId="697">
    <w:name w:val="样式7 Char"/>
    <w:qFormat/>
    <w:uiPriority w:val="99"/>
    <w:rPr>
      <w:rFonts w:ascii="仿宋_GB2312" w:hAnsi="仿宋" w:eastAsia="仿宋_GB2312" w:cs="仿宋_GB2312"/>
      <w:b/>
      <w:bCs/>
      <w:kern w:val="2"/>
      <w:sz w:val="24"/>
      <w:szCs w:val="24"/>
    </w:rPr>
  </w:style>
  <w:style w:type="character" w:customStyle="1" w:styleId="698">
    <w:name w:val="font12gray1"/>
    <w:qFormat/>
    <w:uiPriority w:val="99"/>
    <w:rPr>
      <w:rFonts w:ascii="仿宋_GB2312" w:eastAsia="微软雅黑" w:cs="仿宋_GB2312"/>
      <w:b/>
      <w:bCs/>
      <w:spacing w:val="300"/>
      <w:kern w:val="2"/>
      <w:sz w:val="18"/>
      <w:szCs w:val="18"/>
      <w:lang w:val="en-US" w:eastAsia="zh-CN"/>
    </w:rPr>
  </w:style>
  <w:style w:type="character" w:customStyle="1" w:styleId="699">
    <w:name w:val="Char Char7"/>
    <w:semiHidden/>
    <w:qFormat/>
    <w:uiPriority w:val="99"/>
    <w:rPr>
      <w:rFonts w:eastAsia="宋体"/>
      <w:kern w:val="2"/>
      <w:sz w:val="24"/>
      <w:szCs w:val="24"/>
      <w:lang w:val="en-US" w:eastAsia="zh-CN"/>
    </w:rPr>
  </w:style>
  <w:style w:type="character" w:customStyle="1" w:styleId="700">
    <w:name w:val="表名 Char"/>
    <w:qFormat/>
    <w:uiPriority w:val="99"/>
    <w:rPr>
      <w:rFonts w:eastAsia="宋体"/>
      <w:b/>
      <w:bCs/>
      <w:kern w:val="2"/>
      <w:sz w:val="24"/>
      <w:szCs w:val="24"/>
      <w:lang w:val="en-US" w:eastAsia="zh-CN"/>
    </w:rPr>
  </w:style>
  <w:style w:type="character" w:customStyle="1" w:styleId="701">
    <w:name w:val="font41"/>
    <w:qFormat/>
    <w:uiPriority w:val="99"/>
    <w:rPr>
      <w:rFonts w:ascii="仿宋_GB2312" w:eastAsia="仿宋_GB2312" w:cs="仿宋_GB2312"/>
      <w:color w:val="000000"/>
      <w:sz w:val="22"/>
      <w:szCs w:val="22"/>
      <w:u w:val="none"/>
    </w:rPr>
  </w:style>
  <w:style w:type="character" w:customStyle="1" w:styleId="702">
    <w:name w:val="纯文本 Char_0"/>
    <w:link w:val="87"/>
    <w:qFormat/>
    <w:locked/>
    <w:uiPriority w:val="99"/>
    <w:rPr>
      <w:rFonts w:ascii="宋体" w:hAnsi="Courier New" w:cs="宋体"/>
      <w:kern w:val="2"/>
      <w:sz w:val="21"/>
      <w:szCs w:val="21"/>
      <w:lang w:val="en-US" w:eastAsia="zh-CN"/>
    </w:rPr>
  </w:style>
  <w:style w:type="character" w:customStyle="1" w:styleId="703">
    <w:name w:val="正文 项目2 Char"/>
    <w:basedOn w:val="704"/>
    <w:qFormat/>
    <w:uiPriority w:val="99"/>
  </w:style>
  <w:style w:type="character" w:customStyle="1" w:styleId="704">
    <w:name w:val="正文 项目 Char"/>
    <w:qFormat/>
    <w:uiPriority w:val="99"/>
    <w:rPr>
      <w:rFonts w:ascii="仿宋_GB2312" w:hAnsi="仿宋_GB2312" w:eastAsia="仿宋_GB2312" w:cs="仿宋_GB2312"/>
      <w:kern w:val="2"/>
      <w:sz w:val="24"/>
      <w:szCs w:val="24"/>
    </w:rPr>
  </w:style>
  <w:style w:type="character" w:customStyle="1" w:styleId="705">
    <w:name w:val="h Char Char1"/>
    <w:qFormat/>
    <w:uiPriority w:val="99"/>
    <w:rPr>
      <w:rFonts w:eastAsia="宋体"/>
      <w:kern w:val="2"/>
      <w:sz w:val="18"/>
      <w:szCs w:val="18"/>
      <w:lang w:val="en-US" w:eastAsia="zh-CN"/>
    </w:rPr>
  </w:style>
  <w:style w:type="character" w:customStyle="1" w:styleId="706">
    <w:name w:val="Char Char27"/>
    <w:qFormat/>
    <w:uiPriority w:val="99"/>
    <w:rPr>
      <w:rFonts w:ascii="宋体" w:hAnsi="宋体" w:eastAsia="宋体" w:cs="宋体"/>
      <w:color w:val="000000"/>
      <w:kern w:val="1"/>
      <w:sz w:val="28"/>
      <w:szCs w:val="28"/>
      <w:lang w:val="en-US" w:eastAsia="zh-CN"/>
    </w:rPr>
  </w:style>
  <w:style w:type="character" w:customStyle="1" w:styleId="707">
    <w:name w:val="px14"/>
    <w:qFormat/>
    <w:uiPriority w:val="99"/>
    <w:rPr>
      <w:rFonts w:ascii="仿宋_GB2312" w:eastAsia="微软雅黑" w:cs="仿宋_GB2312"/>
      <w:b/>
      <w:bCs/>
      <w:kern w:val="2"/>
      <w:sz w:val="32"/>
      <w:szCs w:val="32"/>
      <w:lang w:val="en-US" w:eastAsia="zh-CN"/>
    </w:rPr>
  </w:style>
  <w:style w:type="character" w:customStyle="1" w:styleId="708">
    <w:name w:val="HTML 预设格式 Char1"/>
    <w:qFormat/>
    <w:uiPriority w:val="99"/>
    <w:rPr>
      <w:rFonts w:ascii="Courier New" w:hAnsi="Courier New" w:eastAsia="宋体" w:cs="Courier New"/>
      <w:sz w:val="20"/>
      <w:szCs w:val="20"/>
    </w:rPr>
  </w:style>
  <w:style w:type="character" w:customStyle="1" w:styleId="709">
    <w:name w:val="普通文字 Char1"/>
    <w:qFormat/>
    <w:uiPriority w:val="99"/>
    <w:rPr>
      <w:rFonts w:ascii="宋体" w:hAnsi="Courier New" w:eastAsia="宋体" w:cs="宋体"/>
      <w:kern w:val="2"/>
      <w:sz w:val="21"/>
      <w:szCs w:val="21"/>
      <w:lang w:val="en-US" w:eastAsia="zh-CN"/>
    </w:rPr>
  </w:style>
  <w:style w:type="character" w:customStyle="1" w:styleId="710">
    <w:name w:val="hei16b1"/>
    <w:qFormat/>
    <w:uiPriority w:val="99"/>
    <w:rPr>
      <w:rFonts w:ascii="Arial" w:hAnsi="Arial" w:cs="Arial"/>
      <w:b/>
      <w:bCs/>
      <w:color w:val="000000"/>
      <w:sz w:val="24"/>
      <w:szCs w:val="24"/>
    </w:rPr>
  </w:style>
  <w:style w:type="character" w:customStyle="1" w:styleId="711">
    <w:name w:val="正文（绿盟科技） Char"/>
    <w:link w:val="89"/>
    <w:qFormat/>
    <w:locked/>
    <w:uiPriority w:val="99"/>
    <w:rPr>
      <w:rFonts w:ascii="Arial" w:hAnsi="Arial" w:cs="Arial"/>
      <w:sz w:val="21"/>
      <w:szCs w:val="21"/>
    </w:rPr>
  </w:style>
  <w:style w:type="character" w:customStyle="1" w:styleId="712">
    <w:name w:val="Char Char19"/>
    <w:qFormat/>
    <w:uiPriority w:val="99"/>
    <w:rPr>
      <w:rFonts w:ascii="宋体" w:eastAsia="宋体" w:cs="宋体"/>
      <w:i/>
      <w:iCs/>
      <w:sz w:val="24"/>
      <w:szCs w:val="24"/>
    </w:rPr>
  </w:style>
  <w:style w:type="character" w:customStyle="1" w:styleId="713">
    <w:name w:val="页脚 Char"/>
    <w:qFormat/>
    <w:uiPriority w:val="99"/>
    <w:rPr>
      <w:rFonts w:eastAsia="仿宋_GB2312"/>
      <w:kern w:val="2"/>
      <w:sz w:val="18"/>
      <w:szCs w:val="18"/>
      <w:lang w:val="en-US" w:eastAsia="zh-CN"/>
    </w:rPr>
  </w:style>
  <w:style w:type="character" w:customStyle="1" w:styleId="714">
    <w:name w:val="批注主题 Char"/>
    <w:qFormat/>
    <w:uiPriority w:val="99"/>
    <w:rPr>
      <w:rFonts w:eastAsia="宋体"/>
      <w:b/>
      <w:bCs/>
      <w:kern w:val="2"/>
      <w:sz w:val="24"/>
      <w:szCs w:val="24"/>
      <w:lang w:val="en-US" w:eastAsia="zh-CN"/>
    </w:rPr>
  </w:style>
  <w:style w:type="character" w:customStyle="1" w:styleId="715">
    <w:name w:val="标题 2 字符"/>
    <w:qFormat/>
    <w:uiPriority w:val="99"/>
    <w:rPr>
      <w:rFonts w:ascii="仿宋_GB2312" w:hAnsi="Times New Roman" w:eastAsia="仿宋_GB2312" w:cs="仿宋_GB2312"/>
      <w:b/>
      <w:bCs/>
      <w:kern w:val="2"/>
      <w:sz w:val="24"/>
      <w:szCs w:val="24"/>
      <w:lang w:val="zh-CN"/>
    </w:rPr>
  </w:style>
  <w:style w:type="character" w:customStyle="1" w:styleId="716">
    <w:name w:val="Char Char72"/>
    <w:qFormat/>
    <w:uiPriority w:val="99"/>
    <w:rPr>
      <w:rFonts w:eastAsia="宋体"/>
      <w:kern w:val="2"/>
      <w:sz w:val="24"/>
      <w:szCs w:val="24"/>
      <w:lang w:val="en-US" w:eastAsia="zh-CN"/>
    </w:rPr>
  </w:style>
  <w:style w:type="character" w:customStyle="1" w:styleId="717">
    <w:name w:val="正文文本缩进 Char2"/>
    <w:qFormat/>
    <w:uiPriority w:val="99"/>
    <w:rPr>
      <w:rFonts w:ascii="Times New Roman" w:hAnsi="Times New Roman" w:eastAsia="宋体" w:cs="Times New Roman"/>
      <w:snapToGrid w:val="0"/>
      <w:kern w:val="0"/>
      <w:sz w:val="24"/>
      <w:szCs w:val="24"/>
    </w:rPr>
  </w:style>
  <w:style w:type="character" w:customStyle="1" w:styleId="718">
    <w:name w:val="样式2 Char"/>
    <w:qFormat/>
    <w:uiPriority w:val="99"/>
    <w:rPr>
      <w:rFonts w:ascii="仿宋_GB2312" w:hAnsi="仿宋" w:eastAsia="仿宋_GB2312" w:cs="仿宋_GB2312"/>
      <w:b/>
      <w:bCs/>
      <w:sz w:val="30"/>
      <w:szCs w:val="30"/>
      <w:lang w:val="zh-CN"/>
    </w:rPr>
  </w:style>
  <w:style w:type="character" w:customStyle="1" w:styleId="719">
    <w:name w:val="表格名称[858D7CFB-ED40-4347-BF05-701D383B685F]"/>
    <w:link w:val="90"/>
    <w:qFormat/>
    <w:locked/>
    <w:uiPriority w:val="99"/>
    <w:rPr>
      <w:sz w:val="32"/>
      <w:szCs w:val="32"/>
    </w:rPr>
  </w:style>
  <w:style w:type="character" w:customStyle="1" w:styleId="720">
    <w:name w:val="Char Char4"/>
    <w:qFormat/>
    <w:uiPriority w:val="99"/>
    <w:rPr>
      <w:rFonts w:eastAsia="宋体"/>
      <w:b/>
      <w:bCs/>
      <w:sz w:val="24"/>
      <w:szCs w:val="24"/>
      <w:lang w:eastAsia="zh-CN"/>
    </w:rPr>
  </w:style>
  <w:style w:type="character" w:customStyle="1" w:styleId="721">
    <w:name w:val="c7 style3"/>
    <w:qFormat/>
    <w:uiPriority w:val="99"/>
  </w:style>
  <w:style w:type="character" w:customStyle="1" w:styleId="722">
    <w:name w:val="正文文本 3 Char1"/>
    <w:semiHidden/>
    <w:qFormat/>
    <w:uiPriority w:val="99"/>
    <w:rPr>
      <w:rFonts w:ascii="Times New Roman" w:hAnsi="Times New Roman" w:eastAsia="宋体" w:cs="Times New Roman"/>
      <w:sz w:val="16"/>
      <w:szCs w:val="16"/>
    </w:rPr>
  </w:style>
  <w:style w:type="character" w:customStyle="1" w:styleId="723">
    <w:name w:val="tw4winInternal"/>
    <w:qFormat/>
    <w:uiPriority w:val="99"/>
    <w:rPr>
      <w:rFonts w:ascii="Courier New" w:hAnsi="Courier New" w:cs="Courier New"/>
      <w:color w:val="FF0000"/>
      <w:lang w:val="en-US" w:eastAsia="zh-CN"/>
    </w:rPr>
  </w:style>
  <w:style w:type="character" w:customStyle="1" w:styleId="724">
    <w:name w:val="Char Char10"/>
    <w:semiHidden/>
    <w:qFormat/>
    <w:uiPriority w:val="99"/>
    <w:rPr>
      <w:rFonts w:ascii="宋体" w:eastAsia="宋体" w:cs="宋体"/>
      <w:kern w:val="2"/>
      <w:sz w:val="24"/>
      <w:szCs w:val="24"/>
      <w:lang w:val="en-US" w:eastAsia="zh-CN"/>
    </w:rPr>
  </w:style>
  <w:style w:type="character" w:customStyle="1" w:styleId="725">
    <w:name w:val="shadow11"/>
    <w:qFormat/>
    <w:uiPriority w:val="99"/>
    <w:rPr>
      <w:color w:val="000000"/>
      <w:sz w:val="21"/>
      <w:szCs w:val="21"/>
    </w:rPr>
  </w:style>
  <w:style w:type="character" w:customStyle="1" w:styleId="726">
    <w:name w:val="正文非缩进 Char3"/>
    <w:qFormat/>
    <w:uiPriority w:val="99"/>
    <w:rPr>
      <w:rFonts w:ascii="宋体" w:eastAsia="宋体" w:cs="宋体"/>
      <w:snapToGrid w:val="0"/>
      <w:color w:val="000000"/>
      <w:kern w:val="28"/>
      <w:sz w:val="28"/>
      <w:szCs w:val="28"/>
      <w:lang w:val="en-US" w:eastAsia="zh-CN"/>
    </w:rPr>
  </w:style>
  <w:style w:type="character" w:customStyle="1" w:styleId="727">
    <w:name w:val="Char Char"/>
    <w:qFormat/>
    <w:uiPriority w:val="99"/>
    <w:rPr>
      <w:rFonts w:ascii="宋体" w:hAnsi="Courier New" w:eastAsia="宋体" w:cs="宋体"/>
      <w:kern w:val="2"/>
      <w:sz w:val="21"/>
      <w:szCs w:val="21"/>
      <w:lang w:val="en-US" w:eastAsia="zh-CN"/>
    </w:rPr>
  </w:style>
  <w:style w:type="character" w:customStyle="1" w:styleId="728">
    <w:name w:val="签名 Char1"/>
    <w:qFormat/>
    <w:uiPriority w:val="99"/>
    <w:rPr>
      <w:rFonts w:ascii="Times New Roman" w:hAnsi="Times New Roman" w:eastAsia="宋体" w:cs="Times New Roman"/>
      <w:sz w:val="24"/>
      <w:szCs w:val="24"/>
    </w:rPr>
  </w:style>
  <w:style w:type="character" w:customStyle="1" w:styleId="729">
    <w:name w:val="Char Char18"/>
    <w:qFormat/>
    <w:uiPriority w:val="99"/>
    <w:rPr>
      <w:rFonts w:ascii="宋体" w:eastAsia="宋体" w:cs="宋体"/>
      <w:sz w:val="28"/>
      <w:szCs w:val="28"/>
    </w:rPr>
  </w:style>
  <w:style w:type="character" w:customStyle="1" w:styleId="730">
    <w:name w:val="批注文字 Char"/>
    <w:qFormat/>
    <w:uiPriority w:val="99"/>
    <w:rPr>
      <w:kern w:val="2"/>
      <w:sz w:val="24"/>
      <w:szCs w:val="24"/>
    </w:rPr>
  </w:style>
  <w:style w:type="character" w:customStyle="1" w:styleId="731">
    <w:name w:val="Char Char22"/>
    <w:qFormat/>
    <w:uiPriority w:val="99"/>
    <w:rPr>
      <w:rFonts w:ascii="宋体" w:eastAsia="宋体" w:cs="宋体"/>
      <w:kern w:val="1"/>
      <w:sz w:val="24"/>
      <w:szCs w:val="24"/>
    </w:rPr>
  </w:style>
  <w:style w:type="character" w:customStyle="1" w:styleId="732">
    <w:name w:val="pt141"/>
    <w:qFormat/>
    <w:uiPriority w:val="99"/>
    <w:rPr>
      <w:color w:val="auto"/>
      <w:sz w:val="22"/>
      <w:szCs w:val="22"/>
    </w:rPr>
  </w:style>
  <w:style w:type="character" w:customStyle="1" w:styleId="733">
    <w:name w:val="正文文本缩进 2 Char1"/>
    <w:semiHidden/>
    <w:qFormat/>
    <w:uiPriority w:val="99"/>
    <w:rPr>
      <w:rFonts w:ascii="Times New Roman" w:hAnsi="Times New Roman" w:eastAsia="宋体" w:cs="Times New Roman"/>
      <w:sz w:val="24"/>
      <w:szCs w:val="24"/>
    </w:rPr>
  </w:style>
  <w:style w:type="character" w:customStyle="1" w:styleId="734">
    <w:name w:val="Balloon Text Char1"/>
    <w:link w:val="40"/>
    <w:qFormat/>
    <w:locked/>
    <w:uiPriority w:val="99"/>
    <w:rPr>
      <w:kern w:val="2"/>
      <w:sz w:val="18"/>
      <w:szCs w:val="18"/>
    </w:rPr>
  </w:style>
  <w:style w:type="character" w:customStyle="1" w:styleId="735">
    <w:name w:val="Char Char611"/>
    <w:qFormat/>
    <w:uiPriority w:val="99"/>
    <w:rPr>
      <w:rFonts w:eastAsia="宋体"/>
      <w:kern w:val="2"/>
      <w:sz w:val="24"/>
      <w:szCs w:val="24"/>
      <w:lang w:val="en-US" w:eastAsia="zh-CN"/>
    </w:rPr>
  </w:style>
  <w:style w:type="character" w:customStyle="1" w:styleId="736">
    <w:name w:val="highlight1"/>
    <w:qFormat/>
    <w:uiPriority w:val="99"/>
    <w:rPr>
      <w:rFonts w:ascii="仿宋_GB2312" w:eastAsia="微软雅黑" w:cs="仿宋_GB2312"/>
      <w:b/>
      <w:bCs/>
      <w:kern w:val="2"/>
      <w:sz w:val="23"/>
      <w:szCs w:val="23"/>
      <w:lang w:val="en-US" w:eastAsia="zh-CN"/>
    </w:rPr>
  </w:style>
  <w:style w:type="character" w:customStyle="1" w:styleId="737">
    <w:name w:val="my正文 Char"/>
    <w:link w:val="91"/>
    <w:qFormat/>
    <w:locked/>
    <w:uiPriority w:val="99"/>
    <w:rPr>
      <w:rFonts w:ascii="Tahoma" w:hAnsi="Tahoma" w:cs="Tahoma"/>
      <w:sz w:val="24"/>
      <w:szCs w:val="24"/>
    </w:rPr>
  </w:style>
  <w:style w:type="character" w:customStyle="1" w:styleId="738">
    <w:name w:val="Normal Indent Char1"/>
    <w:link w:val="7"/>
    <w:qFormat/>
    <w:locked/>
    <w:uiPriority w:val="99"/>
    <w:rPr>
      <w:rFonts w:ascii="宋体" w:eastAsia="宋体" w:cs="宋体"/>
      <w:snapToGrid w:val="0"/>
      <w:color w:val="000000"/>
      <w:kern w:val="28"/>
      <w:sz w:val="28"/>
      <w:szCs w:val="28"/>
      <w:lang w:val="en-US" w:eastAsia="zh-CN"/>
    </w:rPr>
  </w:style>
  <w:style w:type="character" w:customStyle="1" w:styleId="739">
    <w:name w:val="Used by Word for text of Help footnotes Char Char1"/>
    <w:qFormat/>
    <w:uiPriority w:val="99"/>
    <w:rPr>
      <w:color w:val="0000FF"/>
      <w:sz w:val="21"/>
      <w:szCs w:val="21"/>
    </w:rPr>
  </w:style>
  <w:style w:type="character" w:customStyle="1" w:styleId="740">
    <w:name w:val="页眉 Char"/>
    <w:qFormat/>
    <w:uiPriority w:val="99"/>
    <w:rPr>
      <w:rFonts w:eastAsia="仿宋_GB2312"/>
      <w:kern w:val="2"/>
      <w:sz w:val="18"/>
      <w:szCs w:val="18"/>
      <w:lang w:val="en-US" w:eastAsia="zh-CN"/>
    </w:rPr>
  </w:style>
  <w:style w:type="character" w:customStyle="1" w:styleId="741">
    <w:name w:val="FA正文 Char Char"/>
    <w:qFormat/>
    <w:uiPriority w:val="99"/>
    <w:rPr>
      <w:rFonts w:hAnsi="宋体"/>
      <w:kern w:val="2"/>
      <w:sz w:val="24"/>
      <w:szCs w:val="24"/>
    </w:rPr>
  </w:style>
  <w:style w:type="character" w:customStyle="1" w:styleId="742">
    <w:name w:val="纯文本 字符"/>
    <w:qFormat/>
    <w:uiPriority w:val="99"/>
    <w:rPr>
      <w:rFonts w:ascii="宋体" w:hAnsi="Courier New" w:eastAsia="宋体" w:cs="宋体"/>
      <w:snapToGrid w:val="0"/>
      <w:kern w:val="2"/>
      <w:sz w:val="21"/>
      <w:szCs w:val="21"/>
      <w:lang w:val="en-US" w:eastAsia="zh-CN"/>
    </w:rPr>
  </w:style>
  <w:style w:type="character" w:customStyle="1" w:styleId="743">
    <w:name w:val="3级 Char"/>
    <w:link w:val="92"/>
    <w:qFormat/>
    <w:locked/>
    <w:uiPriority w:val="99"/>
    <w:rPr>
      <w:rFonts w:ascii="宋体" w:eastAsia="宋体" w:cs="宋体"/>
      <w:b/>
      <w:bCs/>
      <w:sz w:val="28"/>
      <w:szCs w:val="28"/>
    </w:rPr>
  </w:style>
  <w:style w:type="character" w:customStyle="1" w:styleId="744">
    <w:name w:val="myp11"/>
    <w:qFormat/>
    <w:uiPriority w:val="99"/>
    <w:rPr>
      <w:rFonts w:ascii="仿宋_GB2312" w:eastAsia="微软雅黑" w:cs="仿宋_GB2312"/>
      <w:b/>
      <w:bCs/>
      <w:kern w:val="2"/>
      <w:sz w:val="32"/>
      <w:szCs w:val="32"/>
      <w:lang w:val="en-US" w:eastAsia="zh-CN"/>
    </w:rPr>
  </w:style>
  <w:style w:type="character" w:customStyle="1" w:styleId="745">
    <w:name w:val="Document Map Char1"/>
    <w:link w:val="20"/>
    <w:qFormat/>
    <w:locked/>
    <w:uiPriority w:val="99"/>
    <w:rPr>
      <w:kern w:val="2"/>
      <w:sz w:val="24"/>
      <w:szCs w:val="24"/>
      <w:shd w:val="clear" w:color="auto" w:fill="000080"/>
    </w:rPr>
  </w:style>
  <w:style w:type="character" w:customStyle="1" w:styleId="746">
    <w:name w:val="H6 Char"/>
    <w:qFormat/>
    <w:uiPriority w:val="99"/>
    <w:rPr>
      <w:rFonts w:ascii="Arial" w:hAnsi="Arial" w:eastAsia="黑体" w:cs="Arial"/>
      <w:b/>
      <w:bCs/>
      <w:kern w:val="2"/>
      <w:sz w:val="24"/>
      <w:szCs w:val="24"/>
    </w:rPr>
  </w:style>
  <w:style w:type="character" w:customStyle="1" w:styleId="747">
    <w:name w:val="Char Char91"/>
    <w:qFormat/>
    <w:uiPriority w:val="99"/>
    <w:rPr>
      <w:rFonts w:eastAsia="宋体"/>
      <w:kern w:val="2"/>
      <w:sz w:val="18"/>
      <w:szCs w:val="18"/>
      <w:lang w:val="en-US" w:eastAsia="zh-CN"/>
    </w:rPr>
  </w:style>
  <w:style w:type="character" w:customStyle="1" w:styleId="748">
    <w:name w:val="副标题 Char1"/>
    <w:qFormat/>
    <w:uiPriority w:val="99"/>
    <w:rPr>
      <w:rFonts w:ascii="Cambria" w:hAnsi="Cambria" w:eastAsia="宋体" w:cs="Cambria"/>
      <w:b/>
      <w:bCs/>
      <w:snapToGrid w:val="0"/>
      <w:kern w:val="28"/>
      <w:sz w:val="32"/>
      <w:szCs w:val="32"/>
    </w:rPr>
  </w:style>
  <w:style w:type="character" w:customStyle="1" w:styleId="749">
    <w:name w:val="font61"/>
    <w:qFormat/>
    <w:uiPriority w:val="99"/>
    <w:rPr>
      <w:rFonts w:ascii="仿宋" w:hAnsi="仿宋" w:eastAsia="仿宋" w:cs="仿宋"/>
      <w:color w:val="000000"/>
      <w:sz w:val="20"/>
      <w:szCs w:val="20"/>
      <w:u w:val="none"/>
    </w:rPr>
  </w:style>
  <w:style w:type="character" w:customStyle="1" w:styleId="750">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751">
    <w:name w:val="Char Char211"/>
    <w:qFormat/>
    <w:uiPriority w:val="99"/>
    <w:rPr>
      <w:rFonts w:eastAsia="宋体"/>
      <w:b/>
      <w:bCs/>
      <w:kern w:val="2"/>
      <w:sz w:val="24"/>
      <w:szCs w:val="24"/>
      <w:lang w:val="en-US" w:eastAsia="zh-CN"/>
    </w:rPr>
  </w:style>
  <w:style w:type="character" w:customStyle="1" w:styleId="752">
    <w:name w:val="标题 2 Char"/>
    <w:qFormat/>
    <w:uiPriority w:val="99"/>
    <w:rPr>
      <w:rFonts w:ascii="Arial" w:hAnsi="Arial" w:eastAsia="黑体" w:cs="Arial"/>
      <w:b/>
      <w:bCs/>
      <w:kern w:val="2"/>
      <w:sz w:val="32"/>
      <w:szCs w:val="32"/>
      <w:lang w:val="en-US" w:eastAsia="zh-CN"/>
    </w:rPr>
  </w:style>
  <w:style w:type="character" w:customStyle="1" w:styleId="753">
    <w:name w:val="maywed421"/>
    <w:qFormat/>
    <w:uiPriority w:val="99"/>
    <w:rPr>
      <w:color w:val="auto"/>
      <w:u w:val="none"/>
    </w:rPr>
  </w:style>
  <w:style w:type="character" w:customStyle="1" w:styleId="754">
    <w:name w:val="正文文本缩进 Char"/>
    <w:qFormat/>
    <w:uiPriority w:val="99"/>
    <w:rPr>
      <w:rFonts w:ascii="宋体" w:eastAsia="宋体" w:cs="宋体"/>
      <w:kern w:val="2"/>
      <w:sz w:val="24"/>
      <w:szCs w:val="24"/>
    </w:rPr>
  </w:style>
  <w:style w:type="character" w:customStyle="1" w:styleId="755">
    <w:name w:val="Char Char102"/>
    <w:semiHidden/>
    <w:qFormat/>
    <w:uiPriority w:val="99"/>
    <w:rPr>
      <w:rFonts w:ascii="宋体" w:eastAsia="宋体" w:cs="宋体"/>
      <w:kern w:val="2"/>
      <w:sz w:val="24"/>
      <w:szCs w:val="24"/>
      <w:lang w:val="en-US" w:eastAsia="zh-CN"/>
    </w:rPr>
  </w:style>
  <w:style w:type="character" w:customStyle="1" w:styleId="756">
    <w:name w:val="页眉 Char1"/>
    <w:qFormat/>
    <w:uiPriority w:val="99"/>
    <w:rPr>
      <w:rFonts w:eastAsia="宋体"/>
      <w:kern w:val="2"/>
      <w:sz w:val="18"/>
      <w:szCs w:val="18"/>
      <w:lang w:val="en-US" w:eastAsia="zh-CN"/>
    </w:rPr>
  </w:style>
  <w:style w:type="character" w:customStyle="1" w:styleId="757">
    <w:name w:val="md"/>
    <w:basedOn w:val="70"/>
    <w:qFormat/>
    <w:uiPriority w:val="99"/>
    <w:rPr>
      <w:rFonts w:ascii="Arial" w:hAnsi="Arial" w:eastAsia="黑体" w:cs="Arial"/>
      <w:snapToGrid w:val="0"/>
      <w:kern w:val="0"/>
      <w:sz w:val="21"/>
      <w:szCs w:val="21"/>
    </w:rPr>
  </w:style>
  <w:style w:type="character" w:customStyle="1" w:styleId="758">
    <w:name w:val="big1"/>
    <w:qFormat/>
    <w:uiPriority w:val="99"/>
    <w:rPr>
      <w:rFonts w:ascii="宋体" w:hAnsi="宋体" w:eastAsia="宋体" w:cs="宋体"/>
      <w:color w:val="auto"/>
      <w:sz w:val="22"/>
      <w:szCs w:val="22"/>
    </w:rPr>
  </w:style>
  <w:style w:type="character" w:customStyle="1" w:styleId="759">
    <w:name w:val="Char Char311"/>
    <w:qFormat/>
    <w:uiPriority w:val="99"/>
    <w:rPr>
      <w:rFonts w:eastAsia="宋体"/>
      <w:kern w:val="2"/>
      <w:sz w:val="24"/>
      <w:szCs w:val="24"/>
      <w:lang w:val="en-US" w:eastAsia="zh-CN"/>
    </w:rPr>
  </w:style>
  <w:style w:type="character" w:customStyle="1" w:styleId="760">
    <w:name w:val="Char Char81"/>
    <w:qFormat/>
    <w:uiPriority w:val="99"/>
    <w:rPr>
      <w:rFonts w:eastAsia="宋体"/>
      <w:b/>
      <w:bCs/>
      <w:sz w:val="24"/>
      <w:szCs w:val="24"/>
      <w:lang w:eastAsia="zh-CN"/>
    </w:rPr>
  </w:style>
  <w:style w:type="character" w:customStyle="1" w:styleId="761">
    <w:name w:val="样式3 Char"/>
    <w:basedOn w:val="718"/>
    <w:qFormat/>
    <w:uiPriority w:val="99"/>
  </w:style>
  <w:style w:type="character" w:customStyle="1" w:styleId="762">
    <w:name w:val="正文首行缩进 2 Char1"/>
    <w:qFormat/>
    <w:uiPriority w:val="99"/>
    <w:rPr>
      <w:rFonts w:ascii="Times New Roman" w:hAnsi="Times New Roman" w:eastAsia="宋体" w:cs="Times New Roman"/>
      <w:kern w:val="2"/>
      <w:sz w:val="24"/>
      <w:szCs w:val="24"/>
    </w:rPr>
  </w:style>
  <w:style w:type="character" w:customStyle="1" w:styleId="763">
    <w:name w:val="副标题 Char2"/>
    <w:qFormat/>
    <w:uiPriority w:val="99"/>
    <w:rPr>
      <w:rFonts w:ascii="Cambria" w:hAnsi="Cambria" w:eastAsia="宋体" w:cs="Cambria"/>
      <w:b/>
      <w:bCs/>
      <w:snapToGrid w:val="0"/>
      <w:kern w:val="28"/>
      <w:sz w:val="32"/>
      <w:szCs w:val="32"/>
    </w:rPr>
  </w:style>
  <w:style w:type="character" w:customStyle="1" w:styleId="764">
    <w:name w:val="标题4-dyf Char"/>
    <w:link w:val="94"/>
    <w:qFormat/>
    <w:locked/>
    <w:uiPriority w:val="99"/>
    <w:rPr>
      <w:rFonts w:ascii="Cambria" w:hAnsi="Cambria" w:cs="Cambria"/>
      <w:b/>
      <w:bCs/>
      <w:color w:val="000000"/>
      <w:kern w:val="2"/>
      <w:sz w:val="21"/>
      <w:szCs w:val="21"/>
    </w:rPr>
  </w:style>
  <w:style w:type="character" w:customStyle="1" w:styleId="765">
    <w:name w:val="dectext1"/>
    <w:qFormat/>
    <w:uiPriority w:val="99"/>
    <w:rPr>
      <w:rFonts w:ascii="宋体" w:hAnsi="宋体" w:eastAsia="宋体" w:cs="宋体"/>
      <w:color w:val="auto"/>
      <w:sz w:val="21"/>
      <w:szCs w:val="21"/>
      <w:u w:val="none"/>
    </w:rPr>
  </w:style>
  <w:style w:type="character" w:customStyle="1" w:styleId="766">
    <w:name w:val="冯 Char"/>
    <w:link w:val="95"/>
    <w:qFormat/>
    <w:locked/>
    <w:uiPriority w:val="99"/>
    <w:rPr>
      <w:rFonts w:ascii="宋体" w:eastAsia="宋体" w:cs="宋体"/>
      <w:color w:val="000000"/>
      <w:sz w:val="24"/>
      <w:szCs w:val="24"/>
    </w:rPr>
  </w:style>
  <w:style w:type="character" w:customStyle="1" w:styleId="767">
    <w:name w:val="Char Char12"/>
    <w:qFormat/>
    <w:uiPriority w:val="99"/>
    <w:rPr>
      <w:rFonts w:ascii="仿宋_GB2312" w:eastAsia="仿宋_GB2312" w:cs="仿宋_GB2312"/>
      <w:b/>
      <w:bCs/>
      <w:kern w:val="2"/>
      <w:sz w:val="24"/>
      <w:szCs w:val="24"/>
      <w:lang w:val="zh-CN" w:eastAsia="zh-CN"/>
    </w:rPr>
  </w:style>
  <w:style w:type="character" w:customStyle="1" w:styleId="768">
    <w:name w:val="Caption Char"/>
    <w:link w:val="18"/>
    <w:qFormat/>
    <w:locked/>
    <w:uiPriority w:val="99"/>
    <w:rPr>
      <w:b/>
      <w:bCs/>
      <w:kern w:val="2"/>
      <w:sz w:val="28"/>
      <w:szCs w:val="28"/>
    </w:rPr>
  </w:style>
  <w:style w:type="character" w:customStyle="1" w:styleId="769">
    <w:name w:val="普通文字 Char3"/>
    <w:qFormat/>
    <w:uiPriority w:val="99"/>
    <w:rPr>
      <w:rFonts w:ascii="宋体" w:hAnsi="Courier New" w:eastAsia="宋体" w:cs="宋体"/>
      <w:kern w:val="2"/>
      <w:sz w:val="21"/>
      <w:szCs w:val="21"/>
      <w:lang w:val="en-US" w:eastAsia="zh-CN"/>
    </w:rPr>
  </w:style>
  <w:style w:type="character" w:customStyle="1" w:styleId="770">
    <w:name w:val="公文正文 Char"/>
    <w:qFormat/>
    <w:uiPriority w:val="99"/>
    <w:rPr>
      <w:rFonts w:ascii="仿宋_GB2312" w:eastAsia="仿宋_GB2312" w:cs="仿宋_GB2312"/>
      <w:kern w:val="2"/>
      <w:sz w:val="24"/>
      <w:szCs w:val="24"/>
      <w:lang w:val="en-US" w:eastAsia="zh-CN"/>
    </w:rPr>
  </w:style>
  <w:style w:type="character" w:customStyle="1" w:styleId="771">
    <w:name w:val="正文首行缩进 Char Char Char Char Char"/>
    <w:qFormat/>
    <w:uiPriority w:val="99"/>
    <w:rPr>
      <w:rFonts w:ascii="宋体" w:cs="宋体"/>
      <w:kern w:val="2"/>
      <w:sz w:val="24"/>
      <w:szCs w:val="24"/>
      <w:lang w:val="zh-CN"/>
    </w:rPr>
  </w:style>
  <w:style w:type="character" w:customStyle="1" w:styleId="772">
    <w:name w:val="PI Char"/>
    <w:qFormat/>
    <w:uiPriority w:val="99"/>
    <w:rPr>
      <w:rFonts w:ascii="宋体" w:hAnsi="宋体" w:eastAsia="宋体" w:cs="宋体"/>
      <w:kern w:val="2"/>
      <w:sz w:val="24"/>
      <w:szCs w:val="24"/>
      <w:lang w:val="en-US" w:eastAsia="zh-CN"/>
    </w:rPr>
  </w:style>
  <w:style w:type="character" w:customStyle="1" w:styleId="773">
    <w:name w:val="Default Char"/>
    <w:link w:val="96"/>
    <w:qFormat/>
    <w:locked/>
    <w:uiPriority w:val="99"/>
    <w:rPr>
      <w:rFonts w:ascii="仿宋_GB2312" w:eastAsia="仿宋_GB2312" w:cs="仿宋_GB2312"/>
      <w:color w:val="000000"/>
      <w:sz w:val="24"/>
      <w:szCs w:val="24"/>
      <w:lang w:val="en-US" w:eastAsia="zh-CN"/>
    </w:rPr>
  </w:style>
  <w:style w:type="character" w:customStyle="1" w:styleId="774">
    <w:name w:val="style91"/>
    <w:qFormat/>
    <w:uiPriority w:val="99"/>
    <w:rPr>
      <w:color w:val="auto"/>
    </w:rPr>
  </w:style>
  <w:style w:type="character" w:customStyle="1" w:styleId="775">
    <w:name w:val="列出段落 Char2"/>
    <w:qFormat/>
    <w:uiPriority w:val="99"/>
    <w:rPr>
      <w:rFonts w:ascii="Calibri" w:hAnsi="Calibri" w:cs="Calibri"/>
      <w:kern w:val="2"/>
      <w:sz w:val="28"/>
      <w:szCs w:val="28"/>
    </w:rPr>
  </w:style>
  <w:style w:type="character" w:customStyle="1" w:styleId="776">
    <w:name w:val="mdeck"/>
    <w:qFormat/>
    <w:uiPriority w:val="99"/>
    <w:rPr>
      <w:rFonts w:ascii="仿宋_GB2312" w:eastAsia="微软雅黑" w:cs="仿宋_GB2312"/>
      <w:b/>
      <w:bCs/>
      <w:kern w:val="2"/>
      <w:sz w:val="32"/>
      <w:szCs w:val="32"/>
      <w:lang w:val="en-US" w:eastAsia="zh-CN"/>
    </w:rPr>
  </w:style>
  <w:style w:type="character" w:customStyle="1" w:styleId="777">
    <w:name w:val="unnamed11"/>
    <w:qFormat/>
    <w:uiPriority w:val="99"/>
    <w:rPr>
      <w:sz w:val="20"/>
      <w:szCs w:val="20"/>
    </w:rPr>
  </w:style>
  <w:style w:type="character" w:customStyle="1" w:styleId="778">
    <w:name w:val="正文文本 Char2"/>
    <w:semiHidden/>
    <w:qFormat/>
    <w:uiPriority w:val="99"/>
    <w:rPr>
      <w:rFonts w:ascii="Times New Roman" w:hAnsi="Times New Roman" w:eastAsia="宋体" w:cs="Times New Roman"/>
      <w:snapToGrid w:val="0"/>
      <w:kern w:val="0"/>
      <w:sz w:val="24"/>
      <w:szCs w:val="24"/>
    </w:rPr>
  </w:style>
  <w:style w:type="character" w:customStyle="1" w:styleId="779">
    <w:name w:val="标书正文格式 Char"/>
    <w:qFormat/>
    <w:uiPriority w:val="99"/>
    <w:rPr>
      <w:rFonts w:eastAsia="楷体_GB2312"/>
      <w:kern w:val="2"/>
      <w:sz w:val="24"/>
      <w:szCs w:val="24"/>
    </w:rPr>
  </w:style>
  <w:style w:type="character" w:customStyle="1" w:styleId="780">
    <w:name w:val="Char Char11"/>
    <w:qFormat/>
    <w:locked/>
    <w:uiPriority w:val="99"/>
    <w:rPr>
      <w:rFonts w:ascii="宋体" w:hAnsi="宋体" w:eastAsia="宋体" w:cs="宋体"/>
      <w:b/>
      <w:bCs/>
      <w:kern w:val="2"/>
      <w:sz w:val="24"/>
      <w:szCs w:val="24"/>
      <w:lang w:val="en-US" w:eastAsia="zh-CN"/>
    </w:rPr>
  </w:style>
  <w:style w:type="character" w:customStyle="1" w:styleId="781">
    <w:name w:val="ca-131"/>
    <w:qFormat/>
    <w:uiPriority w:val="99"/>
    <w:rPr>
      <w:rFonts w:ascii="仿宋_GB2312" w:eastAsia="仿宋_GB2312" w:cs="仿宋_GB2312"/>
      <w:b/>
      <w:bCs/>
      <w:color w:val="000000"/>
      <w:spacing w:val="-20"/>
      <w:sz w:val="24"/>
      <w:szCs w:val="24"/>
    </w:rPr>
  </w:style>
  <w:style w:type="character" w:customStyle="1" w:styleId="782">
    <w:name w:val="tw4winMark"/>
    <w:qFormat/>
    <w:uiPriority w:val="99"/>
    <w:rPr>
      <w:rFonts w:ascii="Courier New" w:hAnsi="Courier New" w:cs="Courier New"/>
      <w:vanish/>
      <w:color w:val="800080"/>
      <w:sz w:val="24"/>
      <w:szCs w:val="24"/>
      <w:vertAlign w:val="subscript"/>
    </w:rPr>
  </w:style>
  <w:style w:type="character" w:customStyle="1" w:styleId="783">
    <w:name w:val="正文样式 Char"/>
    <w:link w:val="97"/>
    <w:qFormat/>
    <w:locked/>
    <w:uiPriority w:val="99"/>
    <w:rPr>
      <w:rFonts w:ascii="Calibri" w:hAnsi="Calibri" w:cs="Calibri"/>
      <w:sz w:val="24"/>
      <w:szCs w:val="24"/>
    </w:rPr>
  </w:style>
  <w:style w:type="character" w:customStyle="1" w:styleId="784">
    <w:name w:val="表正文 Char3"/>
    <w:qFormat/>
    <w:uiPriority w:val="99"/>
    <w:rPr>
      <w:rFonts w:eastAsia="宋体"/>
    </w:rPr>
  </w:style>
  <w:style w:type="character" w:customStyle="1" w:styleId="785">
    <w:name w:val="H5 Char"/>
    <w:qFormat/>
    <w:uiPriority w:val="99"/>
    <w:rPr>
      <w:b/>
      <w:bCs/>
      <w:kern w:val="2"/>
      <w:sz w:val="28"/>
      <w:szCs w:val="28"/>
    </w:rPr>
  </w:style>
  <w:style w:type="character" w:customStyle="1" w:styleId="786">
    <w:name w:val="Char Char3"/>
    <w:qFormat/>
    <w:uiPriority w:val="99"/>
    <w:rPr>
      <w:rFonts w:eastAsia="宋体"/>
      <w:kern w:val="2"/>
      <w:sz w:val="24"/>
      <w:szCs w:val="24"/>
      <w:lang w:val="en-US" w:eastAsia="zh-CN"/>
    </w:rPr>
  </w:style>
  <w:style w:type="character" w:customStyle="1" w:styleId="787">
    <w:name w:val="正文 编号 Char"/>
    <w:qFormat/>
    <w:uiPriority w:val="99"/>
    <w:rPr>
      <w:rFonts w:ascii="仿宋_GB2312" w:hAnsi="仿宋_GB2312" w:eastAsia="仿宋_GB2312" w:cs="仿宋_GB2312"/>
      <w:kern w:val="2"/>
      <w:sz w:val="24"/>
      <w:szCs w:val="24"/>
    </w:rPr>
  </w:style>
  <w:style w:type="character" w:customStyle="1" w:styleId="788">
    <w:name w:val="question-title2"/>
    <w:qFormat/>
    <w:uiPriority w:val="99"/>
    <w:rPr>
      <w:rFonts w:ascii="Arial" w:hAnsi="Arial" w:eastAsia="黑体" w:cs="Arial"/>
      <w:snapToGrid w:val="0"/>
      <w:kern w:val="0"/>
      <w:sz w:val="21"/>
      <w:szCs w:val="21"/>
    </w:rPr>
  </w:style>
  <w:style w:type="character" w:customStyle="1" w:styleId="789">
    <w:name w:val="gf正文1 Char Char"/>
    <w:link w:val="98"/>
    <w:qFormat/>
    <w:locked/>
    <w:uiPriority w:val="99"/>
    <w:rPr>
      <w:rFonts w:ascii="宋体" w:eastAsia="宋体" w:cs="宋体"/>
      <w:kern w:val="2"/>
      <w:sz w:val="24"/>
      <w:szCs w:val="24"/>
    </w:rPr>
  </w:style>
  <w:style w:type="character" w:customStyle="1" w:styleId="790">
    <w:name w:val="Char Char15"/>
    <w:qFormat/>
    <w:uiPriority w:val="99"/>
    <w:rPr>
      <w:rFonts w:ascii="宋体" w:eastAsia="宋体" w:cs="宋体"/>
      <w:kern w:val="1"/>
      <w:sz w:val="21"/>
      <w:szCs w:val="21"/>
    </w:rPr>
  </w:style>
  <w:style w:type="character" w:customStyle="1" w:styleId="791">
    <w:name w:val="正文缩进 Char3"/>
    <w:qFormat/>
    <w:uiPriority w:val="99"/>
    <w:rPr>
      <w:rFonts w:ascii="宋体" w:eastAsia="宋体" w:cs="宋体"/>
      <w:snapToGrid w:val="0"/>
      <w:color w:val="000000"/>
      <w:kern w:val="28"/>
      <w:sz w:val="28"/>
      <w:szCs w:val="28"/>
      <w:lang w:val="en-US" w:eastAsia="zh-CN"/>
    </w:rPr>
  </w:style>
  <w:style w:type="character" w:customStyle="1" w:styleId="792">
    <w:name w:val="列出段落 Char1"/>
    <w:link w:val="99"/>
    <w:qFormat/>
    <w:locked/>
    <w:uiPriority w:val="99"/>
    <w:rPr>
      <w:rFonts w:ascii="Calibri" w:hAnsi="Calibri" w:cs="Calibri"/>
      <w:sz w:val="24"/>
      <w:szCs w:val="24"/>
      <w:lang w:eastAsia="en-US"/>
    </w:rPr>
  </w:style>
  <w:style w:type="character" w:customStyle="1" w:styleId="793">
    <w:name w:val="Char Char8"/>
    <w:qFormat/>
    <w:uiPriority w:val="99"/>
    <w:rPr>
      <w:rFonts w:eastAsia="宋体"/>
      <w:b/>
      <w:bCs/>
      <w:sz w:val="24"/>
      <w:szCs w:val="24"/>
      <w:lang w:eastAsia="zh-CN"/>
    </w:rPr>
  </w:style>
  <w:style w:type="character" w:customStyle="1" w:styleId="794">
    <w:name w:val="Normal Indent Char Char"/>
    <w:qFormat/>
    <w:uiPriority w:val="99"/>
    <w:rPr>
      <w:rFonts w:eastAsia="宋体"/>
      <w:kern w:val="2"/>
      <w:sz w:val="21"/>
      <w:szCs w:val="21"/>
      <w:lang w:val="en-US" w:eastAsia="zh-CN"/>
    </w:rPr>
  </w:style>
  <w:style w:type="character" w:customStyle="1" w:styleId="795">
    <w:name w:val="列表段落 字符"/>
    <w:qFormat/>
    <w:uiPriority w:val="99"/>
  </w:style>
  <w:style w:type="character" w:customStyle="1" w:styleId="796">
    <w:name w:val="Ò³Ã¼ Char Char1"/>
    <w:qFormat/>
    <w:uiPriority w:val="99"/>
    <w:rPr>
      <w:rFonts w:eastAsia="宋体"/>
      <w:kern w:val="2"/>
      <w:sz w:val="18"/>
      <w:szCs w:val="18"/>
      <w:lang w:val="en-US" w:eastAsia="zh-CN"/>
    </w:rPr>
  </w:style>
  <w:style w:type="character" w:customStyle="1" w:styleId="797">
    <w:name w:val="方案正文 Char"/>
    <w:qFormat/>
    <w:uiPriority w:val="99"/>
    <w:rPr>
      <w:rFonts w:ascii="仿宋_GB2312" w:eastAsia="仿宋_GB2312" w:cs="仿宋_GB2312"/>
      <w:b/>
      <w:bCs/>
      <w:color w:val="000000"/>
      <w:kern w:val="2"/>
      <w:sz w:val="24"/>
      <w:szCs w:val="24"/>
      <w:lang w:val="en-US" w:eastAsia="zh-CN"/>
    </w:rPr>
  </w:style>
  <w:style w:type="character" w:customStyle="1" w:styleId="798">
    <w:name w:val="Char Char30"/>
    <w:qFormat/>
    <w:uiPriority w:val="99"/>
    <w:rPr>
      <w:rFonts w:ascii="Arial" w:hAnsi="Arial" w:eastAsia="黑体" w:cs="Arial"/>
      <w:kern w:val="1"/>
      <w:sz w:val="21"/>
      <w:szCs w:val="21"/>
    </w:rPr>
  </w:style>
  <w:style w:type="character" w:customStyle="1" w:styleId="799">
    <w:name w:val="font01"/>
    <w:qFormat/>
    <w:uiPriority w:val="99"/>
    <w:rPr>
      <w:rFonts w:ascii="微软雅黑" w:hAnsi="微软雅黑" w:eastAsia="微软雅黑" w:cs="微软雅黑"/>
      <w:color w:val="000000"/>
      <w:sz w:val="20"/>
      <w:szCs w:val="20"/>
      <w:u w:val="none"/>
    </w:rPr>
  </w:style>
  <w:style w:type="character" w:customStyle="1" w:styleId="800">
    <w:name w:val="Char Char20"/>
    <w:qFormat/>
    <w:uiPriority w:val="99"/>
    <w:rPr>
      <w:kern w:val="1"/>
      <w:sz w:val="24"/>
      <w:szCs w:val="24"/>
    </w:rPr>
  </w:style>
  <w:style w:type="character" w:customStyle="1" w:styleId="801">
    <w:name w:val="tw4winExternal"/>
    <w:qFormat/>
    <w:uiPriority w:val="99"/>
    <w:rPr>
      <w:rFonts w:ascii="Courier New" w:hAnsi="Courier New" w:cs="Courier New"/>
      <w:color w:val="808080"/>
      <w:lang w:val="en-US" w:eastAsia="zh-CN"/>
    </w:rPr>
  </w:style>
  <w:style w:type="character" w:customStyle="1" w:styleId="802">
    <w:name w:val="标题 4 Char1"/>
    <w:qFormat/>
    <w:uiPriority w:val="99"/>
    <w:rPr>
      <w:rFonts w:ascii="Cambria" w:hAnsi="Cambria" w:eastAsia="宋体" w:cs="Cambria"/>
      <w:b/>
      <w:bCs/>
      <w:kern w:val="2"/>
      <w:sz w:val="28"/>
      <w:szCs w:val="28"/>
    </w:rPr>
  </w:style>
  <w:style w:type="character" w:customStyle="1" w:styleId="803">
    <w:name w:val="批注文字 Char2"/>
    <w:qFormat/>
    <w:uiPriority w:val="99"/>
    <w:rPr>
      <w:rFonts w:ascii="Times New Roman" w:hAnsi="Times New Roman" w:eastAsia="宋体" w:cs="Times New Roman"/>
      <w:snapToGrid w:val="0"/>
      <w:kern w:val="0"/>
      <w:sz w:val="24"/>
      <w:szCs w:val="24"/>
    </w:rPr>
  </w:style>
  <w:style w:type="character" w:customStyle="1" w:styleId="804">
    <w:name w:val="正文文本 2 Char"/>
    <w:qFormat/>
    <w:uiPriority w:val="99"/>
    <w:rPr>
      <w:rFonts w:eastAsia="宋体"/>
      <w:kern w:val="2"/>
      <w:sz w:val="24"/>
      <w:szCs w:val="24"/>
      <w:lang w:val="en-US" w:eastAsia="zh-CN"/>
    </w:rPr>
  </w:style>
  <w:style w:type="character" w:customStyle="1" w:styleId="805">
    <w:name w:val="Ò³Ã¼ Char Char"/>
    <w:qFormat/>
    <w:uiPriority w:val="99"/>
    <w:rPr>
      <w:rFonts w:eastAsia="宋体"/>
      <w:kern w:val="2"/>
      <w:sz w:val="18"/>
      <w:szCs w:val="18"/>
      <w:lang w:val="en-US" w:eastAsia="zh-CN"/>
    </w:rPr>
  </w:style>
  <w:style w:type="character" w:customStyle="1" w:styleId="806">
    <w:name w:val="message1"/>
    <w:qFormat/>
    <w:uiPriority w:val="99"/>
    <w:rPr>
      <w:rFonts w:ascii="Tahoma" w:hAnsi="Tahoma" w:cs="Tahoma"/>
      <w:sz w:val="18"/>
      <w:szCs w:val="18"/>
    </w:rPr>
  </w:style>
  <w:style w:type="character" w:customStyle="1" w:styleId="807">
    <w:name w:val="Char Char23"/>
    <w:qFormat/>
    <w:uiPriority w:val="99"/>
    <w:rPr>
      <w:color w:val="0000FF"/>
      <w:sz w:val="21"/>
      <w:szCs w:val="21"/>
    </w:rPr>
  </w:style>
  <w:style w:type="character" w:customStyle="1" w:styleId="808">
    <w:name w:val="批注框文本 字符"/>
    <w:qFormat/>
    <w:uiPriority w:val="99"/>
    <w:rPr>
      <w:rFonts w:ascii="Arial" w:hAnsi="Arial" w:eastAsia="黑体" w:cs="Arial"/>
      <w:snapToGrid w:val="0"/>
      <w:kern w:val="0"/>
      <w:sz w:val="18"/>
      <w:szCs w:val="18"/>
    </w:rPr>
  </w:style>
  <w:style w:type="character" w:customStyle="1" w:styleId="809">
    <w:name w:val="纯文本 Char2"/>
    <w:semiHidden/>
    <w:qFormat/>
    <w:uiPriority w:val="99"/>
    <w:rPr>
      <w:rFonts w:ascii="宋体" w:hAnsi="Courier New" w:eastAsia="宋体" w:cs="宋体"/>
    </w:rPr>
  </w:style>
  <w:style w:type="character" w:customStyle="1" w:styleId="810">
    <w:name w:val="Char Char25"/>
    <w:qFormat/>
    <w:uiPriority w:val="99"/>
    <w:rPr>
      <w:rFonts w:ascii="宋体" w:eastAsia="宋体" w:cs="宋体"/>
      <w:kern w:val="1"/>
      <w:sz w:val="24"/>
      <w:szCs w:val="24"/>
      <w:lang w:val="zh-CN"/>
    </w:rPr>
  </w:style>
  <w:style w:type="character" w:customStyle="1" w:styleId="811">
    <w:name w:val="Char Char411"/>
    <w:qFormat/>
    <w:uiPriority w:val="99"/>
    <w:rPr>
      <w:rFonts w:eastAsia="宋体"/>
      <w:b/>
      <w:bCs/>
      <w:sz w:val="24"/>
      <w:szCs w:val="24"/>
      <w:lang w:eastAsia="zh-CN"/>
    </w:rPr>
  </w:style>
  <w:style w:type="character" w:customStyle="1" w:styleId="812">
    <w:name w:val="此正文 Char"/>
    <w:link w:val="101"/>
    <w:qFormat/>
    <w:locked/>
    <w:uiPriority w:val="99"/>
    <w:rPr>
      <w:kern w:val="2"/>
      <w:sz w:val="24"/>
      <w:szCs w:val="24"/>
    </w:rPr>
  </w:style>
  <w:style w:type="character" w:customStyle="1" w:styleId="813">
    <w:name w:val="Char Char2"/>
    <w:qFormat/>
    <w:uiPriority w:val="99"/>
    <w:rPr>
      <w:rFonts w:eastAsia="宋体"/>
      <w:b/>
      <w:bCs/>
      <w:kern w:val="2"/>
      <w:sz w:val="24"/>
      <w:szCs w:val="24"/>
      <w:lang w:val="en-US" w:eastAsia="zh-CN"/>
    </w:rPr>
  </w:style>
  <w:style w:type="character" w:customStyle="1" w:styleId="814">
    <w:name w:val="Heading 1 Char1"/>
    <w:link w:val="4"/>
    <w:qFormat/>
    <w:locked/>
    <w:uiPriority w:val="99"/>
    <w:rPr>
      <w:b/>
      <w:bCs/>
      <w:kern w:val="44"/>
      <w:sz w:val="44"/>
      <w:szCs w:val="44"/>
    </w:rPr>
  </w:style>
  <w:style w:type="character" w:customStyle="1" w:styleId="815">
    <w:name w:val="Footer-Even Char1"/>
    <w:qFormat/>
    <w:uiPriority w:val="99"/>
    <w:rPr>
      <w:rFonts w:eastAsia="宋体"/>
      <w:kern w:val="2"/>
      <w:sz w:val="18"/>
      <w:szCs w:val="18"/>
      <w:lang w:val="en-US" w:eastAsia="zh-CN"/>
    </w:rPr>
  </w:style>
  <w:style w:type="character" w:customStyle="1" w:styleId="816">
    <w:name w:val="Char Char29"/>
    <w:qFormat/>
    <w:uiPriority w:val="99"/>
    <w:rPr>
      <w:rFonts w:ascii="Arial" w:hAnsi="Arial" w:eastAsia="微软雅黑" w:cs="Arial"/>
      <w:b/>
      <w:bCs/>
      <w:kern w:val="1"/>
      <w:sz w:val="32"/>
      <w:szCs w:val="32"/>
      <w:lang w:val="en-US" w:eastAsia="zh-CN"/>
    </w:rPr>
  </w:style>
  <w:style w:type="character" w:customStyle="1" w:styleId="817">
    <w:name w:val="font81"/>
    <w:qFormat/>
    <w:uiPriority w:val="99"/>
    <w:rPr>
      <w:rFonts w:ascii="微软雅黑" w:hAnsi="微软雅黑" w:eastAsia="微软雅黑" w:cs="微软雅黑"/>
      <w:color w:val="000000"/>
      <w:sz w:val="20"/>
      <w:szCs w:val="20"/>
      <w:u w:val="none"/>
    </w:rPr>
  </w:style>
  <w:style w:type="character" w:customStyle="1" w:styleId="818">
    <w:name w:val="Char Char312"/>
    <w:qFormat/>
    <w:uiPriority w:val="99"/>
    <w:rPr>
      <w:rFonts w:ascii="Times New Roman" w:hAnsi="Times New Roman" w:eastAsia="宋体" w:cs="Times New Roman"/>
      <w:b/>
      <w:bCs/>
      <w:kern w:val="2"/>
      <w:sz w:val="24"/>
      <w:szCs w:val="24"/>
      <w:lang w:val="en-US" w:eastAsia="zh-CN"/>
    </w:rPr>
  </w:style>
  <w:style w:type="character" w:customStyle="1" w:styleId="819">
    <w:name w:val="t21"/>
    <w:qFormat/>
    <w:uiPriority w:val="99"/>
    <w:rPr>
      <w:rFonts w:ascii="仿宋_GB2312" w:eastAsia="微软雅黑" w:cs="仿宋_GB2312"/>
      <w:b/>
      <w:bCs/>
      <w:kern w:val="2"/>
      <w:sz w:val="23"/>
      <w:szCs w:val="23"/>
      <w:lang w:val="en-US" w:eastAsia="zh-CN"/>
    </w:rPr>
  </w:style>
  <w:style w:type="character" w:customStyle="1" w:styleId="820">
    <w:name w:val="样式8 Char"/>
    <w:qFormat/>
    <w:uiPriority w:val="99"/>
    <w:rPr>
      <w:rFonts w:ascii="仿宋_GB2312" w:hAnsi="宋体" w:eastAsia="仿宋_GB2312" w:cs="仿宋_GB2312"/>
      <w:b/>
      <w:bCs/>
      <w:kern w:val="2"/>
      <w:sz w:val="24"/>
      <w:szCs w:val="24"/>
    </w:rPr>
  </w:style>
  <w:style w:type="character" w:customStyle="1" w:styleId="821">
    <w:name w:val="表格 Char Char"/>
    <w:qFormat/>
    <w:uiPriority w:val="99"/>
    <w:rPr>
      <w:rFonts w:ascii="宋体" w:hAnsi="宋体" w:eastAsia="宋体" w:cs="宋体"/>
    </w:rPr>
  </w:style>
  <w:style w:type="character" w:customStyle="1" w:styleId="822">
    <w:name w:val="正文文本 字符1"/>
    <w:qFormat/>
    <w:uiPriority w:val="99"/>
    <w:rPr>
      <w:rFonts w:ascii="Calibri" w:hAnsi="Calibri" w:eastAsia="黑体" w:cs="Calibri"/>
      <w:snapToGrid w:val="0"/>
      <w:kern w:val="2"/>
      <w:sz w:val="21"/>
      <w:szCs w:val="21"/>
    </w:rPr>
  </w:style>
  <w:style w:type="character" w:customStyle="1" w:styleId="823">
    <w:name w:val="标题 6 Char1"/>
    <w:qFormat/>
    <w:uiPriority w:val="99"/>
    <w:rPr>
      <w:rFonts w:ascii="Arial" w:hAnsi="Arial" w:eastAsia="黑体" w:cs="Arial"/>
      <w:b/>
      <w:bCs/>
      <w:sz w:val="20"/>
      <w:szCs w:val="20"/>
    </w:rPr>
  </w:style>
  <w:style w:type="character" w:customStyle="1" w:styleId="824">
    <w:name w:val="带编号样式 Char"/>
    <w:qFormat/>
    <w:uiPriority w:val="99"/>
    <w:rPr>
      <w:rFonts w:ascii="仿宋_GB2312" w:eastAsia="仿宋_GB2312" w:cs="仿宋_GB2312"/>
      <w:color w:val="000000"/>
      <w:sz w:val="24"/>
      <w:szCs w:val="24"/>
    </w:rPr>
  </w:style>
  <w:style w:type="character" w:customStyle="1" w:styleId="825">
    <w:name w:val="unnamed31"/>
    <w:qFormat/>
    <w:uiPriority w:val="99"/>
    <w:rPr>
      <w:rFonts w:ascii="Tahoma" w:hAnsi="Tahoma" w:eastAsia="宋体" w:cs="Tahoma"/>
      <w:b/>
      <w:bCs/>
      <w:kern w:val="2"/>
      <w:sz w:val="32"/>
      <w:szCs w:val="32"/>
      <w:u w:val="none"/>
      <w:lang w:val="en-US" w:eastAsia="zh-CN"/>
    </w:rPr>
  </w:style>
  <w:style w:type="character" w:customStyle="1" w:styleId="826">
    <w:name w:val="正文首行缩进 Char Char Char Char Char Char1"/>
    <w:qFormat/>
    <w:uiPriority w:val="99"/>
    <w:rPr>
      <w:rFonts w:ascii="宋体" w:eastAsia="宋体" w:cs="宋体"/>
      <w:kern w:val="2"/>
      <w:sz w:val="24"/>
      <w:szCs w:val="24"/>
      <w:lang w:val="zh-CN"/>
    </w:rPr>
  </w:style>
  <w:style w:type="character" w:customStyle="1" w:styleId="827">
    <w:name w:val="文本正文 Char Char"/>
    <w:qFormat/>
    <w:locked/>
    <w:uiPriority w:val="99"/>
    <w:rPr>
      <w:sz w:val="24"/>
      <w:szCs w:val="24"/>
    </w:rPr>
  </w:style>
  <w:style w:type="character" w:customStyle="1" w:styleId="828">
    <w:name w:val="正文缩进 字符"/>
    <w:qFormat/>
    <w:uiPriority w:val="99"/>
    <w:rPr>
      <w:rFonts w:ascii="宋体" w:eastAsia="宋体" w:cs="宋体"/>
      <w:snapToGrid w:val="0"/>
      <w:color w:val="000000"/>
      <w:kern w:val="28"/>
      <w:sz w:val="28"/>
      <w:szCs w:val="28"/>
      <w:lang w:val="en-US" w:eastAsia="zh-CN"/>
    </w:rPr>
  </w:style>
  <w:style w:type="character" w:customStyle="1" w:styleId="829">
    <w:name w:val="样式 样式 标题 4h4H4Fab-4T5Ref Heading 1rh1Heading sqlsect 1.2.3.... +... Char"/>
    <w:link w:val="102"/>
    <w:qFormat/>
    <w:locked/>
    <w:uiPriority w:val="99"/>
    <w:rPr>
      <w:rFonts w:ascii="微软雅黑" w:hAnsi="微软雅黑" w:eastAsia="微软雅黑" w:cs="微软雅黑"/>
      <w:b/>
      <w:bCs/>
      <w:kern w:val="2"/>
      <w:sz w:val="28"/>
      <w:szCs w:val="28"/>
    </w:rPr>
  </w:style>
  <w:style w:type="character" w:customStyle="1" w:styleId="830">
    <w:name w:val="正文非缩进 Char"/>
    <w:qFormat/>
    <w:uiPriority w:val="99"/>
    <w:rPr>
      <w:rFonts w:ascii="宋体" w:eastAsia="宋体" w:cs="宋体"/>
      <w:snapToGrid w:val="0"/>
      <w:color w:val="000000"/>
      <w:kern w:val="28"/>
      <w:sz w:val="28"/>
      <w:szCs w:val="28"/>
      <w:lang w:val="en-US" w:eastAsia="zh-CN"/>
    </w:rPr>
  </w:style>
  <w:style w:type="character" w:customStyle="1" w:styleId="831">
    <w:name w:val="Heading 7 Char1"/>
    <w:link w:val="11"/>
    <w:qFormat/>
    <w:locked/>
    <w:uiPriority w:val="99"/>
    <w:rPr>
      <w:b/>
      <w:bCs/>
      <w:kern w:val="2"/>
      <w:sz w:val="24"/>
      <w:szCs w:val="24"/>
    </w:rPr>
  </w:style>
  <w:style w:type="character" w:customStyle="1" w:styleId="832">
    <w:name w:val="Char Char5"/>
    <w:qFormat/>
    <w:uiPriority w:val="99"/>
    <w:rPr>
      <w:rFonts w:ascii="宋体" w:hAnsi="Courier New" w:eastAsia="宋体" w:cs="宋体"/>
      <w:kern w:val="2"/>
      <w:sz w:val="21"/>
      <w:szCs w:val="21"/>
      <w:lang w:val="en-US" w:eastAsia="zh-CN"/>
    </w:rPr>
  </w:style>
  <w:style w:type="character" w:customStyle="1" w:styleId="833">
    <w:name w:val="称呼 Char1"/>
    <w:qFormat/>
    <w:uiPriority w:val="99"/>
    <w:rPr>
      <w:rFonts w:ascii="Times New Roman" w:hAnsi="Times New Roman" w:eastAsia="宋体" w:cs="Times New Roman"/>
      <w:sz w:val="24"/>
      <w:szCs w:val="24"/>
    </w:rPr>
  </w:style>
  <w:style w:type="character" w:customStyle="1" w:styleId="834">
    <w:name w:val="正文1 Char"/>
    <w:qFormat/>
    <w:uiPriority w:val="99"/>
    <w:rPr>
      <w:rFonts w:ascii="宋体" w:eastAsia="宋体" w:cs="宋体"/>
      <w:snapToGrid w:val="0"/>
      <w:color w:val="000000"/>
      <w:kern w:val="28"/>
      <w:sz w:val="28"/>
      <w:szCs w:val="28"/>
      <w:lang w:val="en-US" w:eastAsia="zh-CN"/>
    </w:rPr>
  </w:style>
  <w:style w:type="character" w:customStyle="1" w:styleId="835">
    <w:name w:val="正文缩进 Char1"/>
    <w:qFormat/>
    <w:uiPriority w:val="99"/>
    <w:rPr>
      <w:rFonts w:ascii="宋体" w:eastAsia="宋体" w:cs="宋体"/>
      <w:snapToGrid w:val="0"/>
      <w:color w:val="000000"/>
      <w:kern w:val="28"/>
      <w:sz w:val="28"/>
      <w:szCs w:val="28"/>
      <w:lang w:val="en-US" w:eastAsia="zh-CN"/>
    </w:rPr>
  </w:style>
  <w:style w:type="character" w:customStyle="1" w:styleId="836">
    <w:name w:val="font21"/>
    <w:qFormat/>
    <w:uiPriority w:val="99"/>
    <w:rPr>
      <w:rFonts w:ascii="宋体" w:hAnsi="宋体" w:eastAsia="宋体" w:cs="宋体"/>
      <w:kern w:val="2"/>
      <w:sz w:val="28"/>
      <w:szCs w:val="28"/>
      <w:lang w:val="en-US" w:eastAsia="zh-CN"/>
    </w:rPr>
  </w:style>
  <w:style w:type="character" w:customStyle="1" w:styleId="837">
    <w:name w:val="Char Char26"/>
    <w:qFormat/>
    <w:uiPriority w:val="99"/>
    <w:rPr>
      <w:kern w:val="1"/>
      <w:sz w:val="24"/>
      <w:szCs w:val="24"/>
    </w:rPr>
  </w:style>
  <w:style w:type="character" w:customStyle="1" w:styleId="838">
    <w:name w:val="Item List Char"/>
    <w:link w:val="104"/>
    <w:qFormat/>
    <w:locked/>
    <w:uiPriority w:val="99"/>
    <w:rPr>
      <w:rFonts w:ascii="Arial" w:cs="Arial"/>
      <w:sz w:val="21"/>
      <w:szCs w:val="21"/>
      <w:lang w:val="en-US" w:eastAsia="zh-CN"/>
    </w:rPr>
  </w:style>
  <w:style w:type="character" w:customStyle="1" w:styleId="839">
    <w:name w:val="批注框文本 Char1"/>
    <w:qFormat/>
    <w:uiPriority w:val="99"/>
    <w:rPr>
      <w:rFonts w:ascii="Times New Roman" w:hAnsi="Times New Roman" w:eastAsia="宋体" w:cs="Times New Roman"/>
      <w:sz w:val="18"/>
      <w:szCs w:val="18"/>
    </w:rPr>
  </w:style>
  <w:style w:type="character" w:customStyle="1" w:styleId="840">
    <w:name w:val="纯文本 Char1"/>
    <w:link w:val="105"/>
    <w:qFormat/>
    <w:locked/>
    <w:uiPriority w:val="99"/>
    <w:rPr>
      <w:rFonts w:ascii="宋体" w:hAnsi="Courier New" w:cs="宋体"/>
    </w:rPr>
  </w:style>
  <w:style w:type="character" w:customStyle="1" w:styleId="841">
    <w:name w:val="h3 Char"/>
    <w:qFormat/>
    <w:uiPriority w:val="99"/>
    <w:rPr>
      <w:rFonts w:eastAsia="宋体"/>
      <w:b/>
      <w:bCs/>
      <w:kern w:val="2"/>
      <w:sz w:val="32"/>
      <w:szCs w:val="32"/>
      <w:lang w:val="en-US" w:eastAsia="zh-CN"/>
    </w:rPr>
  </w:style>
  <w:style w:type="character" w:customStyle="1" w:styleId="842">
    <w:name w:val="dandyren_title1"/>
    <w:qFormat/>
    <w:uiPriority w:val="99"/>
    <w:rPr>
      <w:b/>
      <w:bCs/>
      <w:color w:val="auto"/>
      <w:sz w:val="18"/>
      <w:szCs w:val="18"/>
    </w:rPr>
  </w:style>
  <w:style w:type="character" w:customStyle="1" w:styleId="843">
    <w:name w:val="Char Char31"/>
    <w:qFormat/>
    <w:uiPriority w:val="99"/>
    <w:rPr>
      <w:rFonts w:ascii="Arial" w:hAnsi="Arial" w:eastAsia="黑体" w:cs="Arial"/>
      <w:kern w:val="1"/>
      <w:sz w:val="24"/>
      <w:szCs w:val="24"/>
    </w:rPr>
  </w:style>
  <w:style w:type="character" w:customStyle="1" w:styleId="844">
    <w:name w:val="h Char1"/>
    <w:qFormat/>
    <w:uiPriority w:val="99"/>
    <w:rPr>
      <w:sz w:val="18"/>
      <w:szCs w:val="18"/>
    </w:rPr>
  </w:style>
  <w:style w:type="character" w:customStyle="1" w:styleId="845">
    <w:name w:val="solutionfonts"/>
    <w:qFormat/>
    <w:uiPriority w:val="99"/>
  </w:style>
  <w:style w:type="character" w:customStyle="1" w:styleId="846">
    <w:name w:val="首行缩进 Char"/>
    <w:qFormat/>
    <w:uiPriority w:val="99"/>
    <w:rPr>
      <w:rFonts w:ascii="宋体" w:eastAsia="宋体" w:cs="宋体"/>
      <w:kern w:val="2"/>
      <w:sz w:val="24"/>
      <w:szCs w:val="24"/>
      <w:lang w:val="en-US" w:eastAsia="zh-CN"/>
    </w:rPr>
  </w:style>
  <w:style w:type="character" w:customStyle="1" w:styleId="847">
    <w:name w:val="Char Char52"/>
    <w:qFormat/>
    <w:uiPriority w:val="99"/>
    <w:rPr>
      <w:rFonts w:ascii="宋体" w:hAnsi="Courier New" w:eastAsia="宋体" w:cs="宋体"/>
      <w:kern w:val="2"/>
      <w:sz w:val="21"/>
      <w:szCs w:val="21"/>
      <w:lang w:val="en-US" w:eastAsia="zh-CN"/>
    </w:rPr>
  </w:style>
  <w:style w:type="character" w:customStyle="1" w:styleId="848">
    <w:name w:val="font31"/>
    <w:qFormat/>
    <w:uiPriority w:val="99"/>
    <w:rPr>
      <w:rFonts w:ascii="仿宋" w:hAnsi="仿宋" w:eastAsia="仿宋" w:cs="仿宋"/>
      <w:color w:val="000000"/>
      <w:sz w:val="20"/>
      <w:szCs w:val="20"/>
      <w:u w:val="none"/>
    </w:rPr>
  </w:style>
  <w:style w:type="character" w:customStyle="1" w:styleId="849">
    <w:name w:val="正文说明 Char"/>
    <w:link w:val="106"/>
    <w:qFormat/>
    <w:locked/>
    <w:uiPriority w:val="99"/>
    <w:rPr>
      <w:sz w:val="24"/>
      <w:szCs w:val="24"/>
    </w:rPr>
  </w:style>
  <w:style w:type="character" w:customStyle="1" w:styleId="850">
    <w:name w:val="脚注文本 Char1"/>
    <w:qFormat/>
    <w:uiPriority w:val="99"/>
    <w:rPr>
      <w:rFonts w:ascii="Times New Roman" w:hAnsi="Times New Roman" w:eastAsia="宋体" w:cs="Times New Roman"/>
      <w:sz w:val="18"/>
      <w:szCs w:val="18"/>
    </w:rPr>
  </w:style>
  <w:style w:type="character" w:customStyle="1" w:styleId="851">
    <w:name w:val="Char Char1211"/>
    <w:qFormat/>
    <w:uiPriority w:val="99"/>
    <w:rPr>
      <w:rFonts w:ascii="仿宋_GB2312" w:eastAsia="仿宋_GB2312" w:cs="仿宋_GB2312"/>
      <w:b/>
      <w:bCs/>
      <w:kern w:val="2"/>
      <w:sz w:val="24"/>
      <w:szCs w:val="24"/>
      <w:lang w:val="zh-CN" w:eastAsia="zh-CN"/>
    </w:rPr>
  </w:style>
  <w:style w:type="character" w:customStyle="1" w:styleId="852">
    <w:name w:val="标题 Char"/>
    <w:qFormat/>
    <w:uiPriority w:val="99"/>
    <w:rPr>
      <w:rFonts w:eastAsia="宋体"/>
      <w:b/>
      <w:bCs/>
      <w:sz w:val="24"/>
      <w:szCs w:val="24"/>
      <w:lang w:eastAsia="zh-CN"/>
    </w:rPr>
  </w:style>
  <w:style w:type="character" w:customStyle="1" w:styleId="853">
    <w:name w:val="Char Char35"/>
    <w:qFormat/>
    <w:uiPriority w:val="99"/>
    <w:rPr>
      <w:rFonts w:ascii="Arial" w:hAnsi="Arial" w:eastAsia="黑体" w:cs="Arial"/>
      <w:b/>
      <w:bCs/>
      <w:kern w:val="1"/>
      <w:sz w:val="28"/>
      <w:szCs w:val="28"/>
      <w:lang w:val="zh-CN"/>
    </w:rPr>
  </w:style>
  <w:style w:type="character" w:customStyle="1" w:styleId="854">
    <w:name w:val="纯文本 Char Char Char"/>
    <w:qFormat/>
    <w:uiPriority w:val="99"/>
    <w:rPr>
      <w:rFonts w:ascii="宋体" w:hAnsi="Courier New" w:eastAsia="宋体" w:cs="宋体"/>
      <w:kern w:val="2"/>
      <w:sz w:val="21"/>
      <w:szCs w:val="21"/>
      <w:lang w:val="en-US" w:eastAsia="zh-CN"/>
    </w:rPr>
  </w:style>
  <w:style w:type="character" w:customStyle="1" w:styleId="855">
    <w:name w:val="Table Text Char"/>
    <w:link w:val="107"/>
    <w:qFormat/>
    <w:locked/>
    <w:uiPriority w:val="99"/>
    <w:rPr>
      <w:sz w:val="24"/>
      <w:szCs w:val="24"/>
    </w:rPr>
  </w:style>
  <w:style w:type="character" w:customStyle="1" w:styleId="856">
    <w:name w:val="正文1 Char1"/>
    <w:qFormat/>
    <w:uiPriority w:val="99"/>
    <w:rPr>
      <w:rFonts w:ascii="仿宋_GB2312" w:hAnsi="Courier New" w:eastAsia="仿宋_GB2312" w:cs="仿宋_GB2312"/>
      <w:kern w:val="28"/>
      <w:sz w:val="24"/>
      <w:szCs w:val="24"/>
      <w:lang w:val="en-US" w:eastAsia="zh-CN"/>
    </w:rPr>
  </w:style>
  <w:style w:type="character" w:customStyle="1" w:styleId="857">
    <w:name w:val="页脚 Char1"/>
    <w:qFormat/>
    <w:uiPriority w:val="99"/>
    <w:rPr>
      <w:rFonts w:eastAsia="宋体"/>
      <w:kern w:val="2"/>
      <w:sz w:val="18"/>
      <w:szCs w:val="18"/>
      <w:lang w:val="en-US" w:eastAsia="zh-CN"/>
    </w:rPr>
  </w:style>
  <w:style w:type="character" w:customStyle="1" w:styleId="858">
    <w:name w:val="Bold"/>
    <w:qFormat/>
    <w:uiPriority w:val="99"/>
    <w:rPr>
      <w:rFonts w:ascii="Arial" w:hAnsi="Arial" w:eastAsia="黑体" w:cs="Arial"/>
      <w:b/>
      <w:bCs/>
      <w:kern w:val="2"/>
      <w:sz w:val="32"/>
      <w:szCs w:val="32"/>
      <w:lang w:val="en-US" w:eastAsia="zh-CN"/>
    </w:rPr>
  </w:style>
  <w:style w:type="character" w:customStyle="1" w:styleId="859">
    <w:name w:val="Comment Text Char1"/>
    <w:link w:val="21"/>
    <w:qFormat/>
    <w:locked/>
    <w:uiPriority w:val="99"/>
    <w:rPr>
      <w:kern w:val="2"/>
      <w:sz w:val="24"/>
      <w:szCs w:val="24"/>
    </w:rPr>
  </w:style>
  <w:style w:type="character" w:customStyle="1" w:styleId="860">
    <w:name w:val="hui3"/>
    <w:qFormat/>
    <w:uiPriority w:val="99"/>
    <w:rPr>
      <w:color w:val="auto"/>
    </w:rPr>
  </w:style>
  <w:style w:type="character" w:customStyle="1" w:styleId="861">
    <w:name w:val="Char Char17"/>
    <w:qFormat/>
    <w:uiPriority w:val="99"/>
    <w:rPr>
      <w:rFonts w:eastAsia="仿宋_GB2312"/>
      <w:sz w:val="24"/>
      <w:szCs w:val="24"/>
    </w:rPr>
  </w:style>
  <w:style w:type="character" w:customStyle="1" w:styleId="862">
    <w:name w:val="标题 4 字符"/>
    <w:qFormat/>
    <w:uiPriority w:val="99"/>
    <w:rPr>
      <w:rFonts w:ascii="等线 Light" w:hAnsi="等线 Light" w:eastAsia="等线 Light" w:cs="等线 Light"/>
      <w:b/>
      <w:bCs/>
      <w:snapToGrid w:val="0"/>
      <w:kern w:val="0"/>
      <w:sz w:val="28"/>
      <w:szCs w:val="28"/>
    </w:rPr>
  </w:style>
  <w:style w:type="character" w:customStyle="1" w:styleId="863">
    <w:name w:val="Char Char37"/>
    <w:qFormat/>
    <w:uiPriority w:val="99"/>
    <w:rPr>
      <w:b/>
      <w:bCs/>
      <w:kern w:val="1"/>
      <w:sz w:val="44"/>
      <w:szCs w:val="44"/>
    </w:rPr>
  </w:style>
  <w:style w:type="character" w:customStyle="1" w:styleId="864">
    <w:name w:val="列出段落 Char"/>
    <w:qFormat/>
    <w:uiPriority w:val="99"/>
    <w:rPr>
      <w:rFonts w:eastAsia="楷体_GB2312"/>
      <w:kern w:val="2"/>
      <w:sz w:val="24"/>
      <w:szCs w:val="24"/>
      <w:lang w:val="en-US" w:eastAsia="zh-CN"/>
    </w:rPr>
  </w:style>
  <w:style w:type="character" w:customStyle="1" w:styleId="865">
    <w:name w:val="正文文本缩进 3 Char1"/>
    <w:semiHidden/>
    <w:qFormat/>
    <w:uiPriority w:val="99"/>
    <w:rPr>
      <w:rFonts w:ascii="Times New Roman" w:hAnsi="Times New Roman" w:eastAsia="宋体" w:cs="Times New Roman"/>
      <w:sz w:val="16"/>
      <w:szCs w:val="16"/>
    </w:rPr>
  </w:style>
  <w:style w:type="character" w:customStyle="1" w:styleId="866">
    <w:name w:val="公文正文 Char Char"/>
    <w:link w:val="108"/>
    <w:qFormat/>
    <w:locked/>
    <w:uiPriority w:val="99"/>
    <w:rPr>
      <w:rFonts w:ascii="仿宋_GB2312" w:eastAsia="仿宋_GB2312" w:cs="仿宋_GB2312"/>
      <w:kern w:val="2"/>
      <w:sz w:val="24"/>
      <w:szCs w:val="24"/>
    </w:rPr>
  </w:style>
  <w:style w:type="character" w:customStyle="1" w:styleId="867">
    <w:name w:val="Table Text Char1"/>
    <w:qFormat/>
    <w:uiPriority w:val="99"/>
    <w:rPr>
      <w:rFonts w:eastAsia="宋体"/>
      <w:sz w:val="24"/>
      <w:szCs w:val="24"/>
      <w:lang w:val="en-US" w:eastAsia="zh-CN"/>
    </w:rPr>
  </w:style>
  <w:style w:type="character" w:customStyle="1" w:styleId="868">
    <w:name w:val="标题 1 Char Char"/>
    <w:qFormat/>
    <w:uiPriority w:val="99"/>
    <w:rPr>
      <w:rFonts w:ascii="宋体" w:hAnsi="宋体" w:eastAsia="宋体" w:cs="宋体"/>
      <w:b/>
      <w:bCs/>
      <w:spacing w:val="-2"/>
      <w:sz w:val="24"/>
      <w:szCs w:val="24"/>
      <w:lang w:val="en-US" w:eastAsia="zh-CN"/>
    </w:rPr>
  </w:style>
  <w:style w:type="character" w:customStyle="1" w:styleId="869">
    <w:name w:val="正文（缩进2汉字） Char"/>
    <w:link w:val="109"/>
    <w:qFormat/>
    <w:locked/>
    <w:uiPriority w:val="99"/>
    <w:rPr>
      <w:rFonts w:ascii="宋体" w:cs="宋体"/>
    </w:rPr>
  </w:style>
  <w:style w:type="character" w:customStyle="1" w:styleId="870">
    <w:name w:val="标书表格字体格式 Char"/>
    <w:qFormat/>
    <w:uiPriority w:val="99"/>
    <w:rPr>
      <w:kern w:val="2"/>
      <w:sz w:val="24"/>
      <w:szCs w:val="24"/>
    </w:rPr>
  </w:style>
  <w:style w:type="character" w:customStyle="1" w:styleId="871">
    <w:name w:val="tw4winError"/>
    <w:qFormat/>
    <w:uiPriority w:val="99"/>
    <w:rPr>
      <w:rFonts w:ascii="Courier New" w:hAnsi="Courier New" w:cs="Courier New"/>
      <w:color w:val="00FF00"/>
      <w:sz w:val="40"/>
      <w:szCs w:val="40"/>
    </w:rPr>
  </w:style>
  <w:style w:type="character" w:customStyle="1" w:styleId="872">
    <w:name w:val="Body Text(ch) Char Char"/>
    <w:qFormat/>
    <w:uiPriority w:val="99"/>
    <w:rPr>
      <w:rFonts w:ascii="宋体" w:cs="宋体"/>
      <w:kern w:val="2"/>
      <w:sz w:val="21"/>
      <w:szCs w:val="21"/>
      <w:lang w:val="zh-CN"/>
    </w:rPr>
  </w:style>
  <w:style w:type="character" w:customStyle="1" w:styleId="873">
    <w:name w:val="正文首行缩进两字 Char"/>
    <w:qFormat/>
    <w:uiPriority w:val="99"/>
    <w:rPr>
      <w:sz w:val="24"/>
      <w:szCs w:val="24"/>
      <w:lang w:val="en-US" w:eastAsia="zh-CN"/>
    </w:rPr>
  </w:style>
  <w:style w:type="character" w:customStyle="1" w:styleId="874">
    <w:name w:val="正文文本 Char"/>
    <w:qFormat/>
    <w:uiPriority w:val="99"/>
    <w:rPr>
      <w:rFonts w:eastAsia="宋体"/>
      <w:kern w:val="2"/>
      <w:sz w:val="24"/>
      <w:szCs w:val="24"/>
      <w:lang w:val="en-US" w:eastAsia="zh-CN"/>
    </w:rPr>
  </w:style>
  <w:style w:type="character" w:customStyle="1" w:styleId="875">
    <w:name w:val="文档结构图 字符1"/>
    <w:qFormat/>
    <w:uiPriority w:val="99"/>
    <w:rPr>
      <w:rFonts w:ascii="宋体" w:hAnsi="Calibri" w:eastAsia="黑体" w:cs="宋体"/>
      <w:snapToGrid w:val="0"/>
      <w:kern w:val="2"/>
      <w:sz w:val="18"/>
      <w:szCs w:val="18"/>
    </w:rPr>
  </w:style>
  <w:style w:type="character" w:customStyle="1" w:styleId="876">
    <w:name w:val="content"/>
    <w:qFormat/>
    <w:uiPriority w:val="99"/>
  </w:style>
  <w:style w:type="character" w:customStyle="1" w:styleId="877">
    <w:name w:val="tw4winPopup"/>
    <w:qFormat/>
    <w:uiPriority w:val="99"/>
    <w:rPr>
      <w:rFonts w:ascii="Courier New" w:hAnsi="Courier New" w:cs="Courier New"/>
      <w:color w:val="008000"/>
      <w:lang w:val="en-US" w:eastAsia="zh-CN"/>
    </w:rPr>
  </w:style>
  <w:style w:type="character" w:customStyle="1" w:styleId="878">
    <w:name w:val="param-name"/>
    <w:qFormat/>
    <w:uiPriority w:val="99"/>
    <w:rPr>
      <w:rFonts w:ascii="Arial" w:hAnsi="Arial" w:eastAsia="黑体" w:cs="Arial"/>
      <w:snapToGrid w:val="0"/>
      <w:kern w:val="0"/>
      <w:sz w:val="21"/>
      <w:szCs w:val="21"/>
    </w:rPr>
  </w:style>
  <w:style w:type="character" w:customStyle="1" w:styleId="879">
    <w:name w:val="标准正文格式 Char"/>
    <w:qFormat/>
    <w:uiPriority w:val="99"/>
    <w:rPr>
      <w:rFonts w:ascii="宋体" w:eastAsia="仿宋_GB2312" w:cs="宋体"/>
      <w:color w:val="000000"/>
      <w:sz w:val="24"/>
      <w:szCs w:val="24"/>
      <w:lang w:val="en-US" w:eastAsia="zh-CN"/>
    </w:rPr>
  </w:style>
  <w:style w:type="character" w:customStyle="1" w:styleId="880">
    <w:name w:val="Char Char212"/>
    <w:qFormat/>
    <w:uiPriority w:val="99"/>
    <w:rPr>
      <w:rFonts w:eastAsia="宋体"/>
      <w:b/>
      <w:bCs/>
      <w:kern w:val="2"/>
      <w:sz w:val="24"/>
      <w:szCs w:val="24"/>
      <w:lang w:val="en-US" w:eastAsia="zh-CN"/>
    </w:rPr>
  </w:style>
  <w:style w:type="character" w:customStyle="1" w:styleId="881">
    <w:name w:val="文档结构图 Char"/>
    <w:qFormat/>
    <w:uiPriority w:val="99"/>
    <w:rPr>
      <w:rFonts w:eastAsia="宋体"/>
      <w:kern w:val="2"/>
      <w:sz w:val="24"/>
      <w:szCs w:val="24"/>
      <w:lang w:val="en-US" w:eastAsia="zh-CN"/>
    </w:rPr>
  </w:style>
  <w:style w:type="character" w:customStyle="1" w:styleId="882">
    <w:name w:val="zbggmain style9"/>
    <w:qFormat/>
    <w:uiPriority w:val="99"/>
  </w:style>
  <w:style w:type="character" w:customStyle="1" w:styleId="883">
    <w:name w:val="Char Char16"/>
    <w:qFormat/>
    <w:uiPriority w:val="99"/>
    <w:rPr>
      <w:kern w:val="1"/>
      <w:sz w:val="18"/>
      <w:szCs w:val="18"/>
    </w:rPr>
  </w:style>
  <w:style w:type="character" w:customStyle="1" w:styleId="884">
    <w:name w:val="font51"/>
    <w:qFormat/>
    <w:uiPriority w:val="99"/>
    <w:rPr>
      <w:rFonts w:ascii="仿宋" w:hAnsi="仿宋" w:eastAsia="仿宋" w:cs="仿宋"/>
      <w:color w:val="000000"/>
      <w:sz w:val="20"/>
      <w:szCs w:val="20"/>
      <w:u w:val="none"/>
    </w:rPr>
  </w:style>
  <w:style w:type="character" w:customStyle="1" w:styleId="885">
    <w:name w:val="Char Char82"/>
    <w:qFormat/>
    <w:uiPriority w:val="99"/>
    <w:rPr>
      <w:rFonts w:eastAsia="宋体"/>
      <w:b/>
      <w:bCs/>
      <w:sz w:val="24"/>
      <w:szCs w:val="24"/>
      <w:lang w:eastAsia="zh-CN"/>
    </w:rPr>
  </w:style>
  <w:style w:type="character" w:customStyle="1" w:styleId="886">
    <w:name w:val="日期 Char1"/>
    <w:semiHidden/>
    <w:qFormat/>
    <w:uiPriority w:val="99"/>
    <w:rPr>
      <w:rFonts w:ascii="Times New Roman" w:hAnsi="Times New Roman" w:eastAsia="宋体" w:cs="Times New Roman"/>
      <w:sz w:val="24"/>
      <w:szCs w:val="24"/>
    </w:rPr>
  </w:style>
  <w:style w:type="character" w:customStyle="1" w:styleId="887">
    <w:name w:val="页眉 字符"/>
    <w:qFormat/>
    <w:uiPriority w:val="99"/>
    <w:rPr>
      <w:kern w:val="2"/>
      <w:sz w:val="18"/>
      <w:szCs w:val="18"/>
    </w:rPr>
  </w:style>
  <w:style w:type="character" w:customStyle="1" w:styleId="888">
    <w:name w:val="Char Char33"/>
    <w:qFormat/>
    <w:uiPriority w:val="99"/>
    <w:rPr>
      <w:rFonts w:ascii="Arial" w:hAnsi="Arial" w:eastAsia="黑体" w:cs="Arial"/>
      <w:b/>
      <w:bCs/>
      <w:kern w:val="1"/>
      <w:sz w:val="24"/>
      <w:szCs w:val="24"/>
    </w:rPr>
  </w:style>
  <w:style w:type="character" w:customStyle="1" w:styleId="889">
    <w:name w:val="b11_01b Char"/>
    <w:link w:val="110"/>
    <w:qFormat/>
    <w:locked/>
    <w:uiPriority w:val="99"/>
    <w:rPr>
      <w:rFonts w:ascii="Verdana" w:hAnsi="Verdana" w:cs="Verdana"/>
      <w:b/>
      <w:bCs/>
      <w:color w:val="4A82CA"/>
      <w:sz w:val="17"/>
      <w:szCs w:val="17"/>
    </w:rPr>
  </w:style>
  <w:style w:type="character" w:customStyle="1" w:styleId="890">
    <w:name w:val="Char Char121"/>
    <w:qFormat/>
    <w:uiPriority w:val="99"/>
    <w:rPr>
      <w:rFonts w:ascii="仿宋_GB2312" w:eastAsia="仿宋_GB2312" w:cs="仿宋_GB2312"/>
      <w:b/>
      <w:bCs/>
      <w:kern w:val="2"/>
      <w:sz w:val="24"/>
      <w:szCs w:val="24"/>
      <w:lang w:val="zh-CN" w:eastAsia="zh-CN"/>
    </w:rPr>
  </w:style>
  <w:style w:type="character" w:customStyle="1" w:styleId="891">
    <w:name w:val="Footer-Even Char"/>
    <w:qFormat/>
    <w:uiPriority w:val="99"/>
    <w:rPr>
      <w:rFonts w:eastAsia="宋体"/>
      <w:kern w:val="2"/>
      <w:sz w:val="18"/>
      <w:szCs w:val="18"/>
      <w:lang w:val="en-US" w:eastAsia="zh-CN"/>
    </w:rPr>
  </w:style>
  <w:style w:type="character" w:customStyle="1" w:styleId="892">
    <w:name w:val="Footer Char1"/>
    <w:link w:val="41"/>
    <w:qFormat/>
    <w:locked/>
    <w:uiPriority w:val="99"/>
    <w:rPr>
      <w:kern w:val="2"/>
      <w:sz w:val="18"/>
      <w:szCs w:val="18"/>
    </w:rPr>
  </w:style>
  <w:style w:type="character" w:customStyle="1" w:styleId="893">
    <w:name w:val="Char Char36"/>
    <w:qFormat/>
    <w:uiPriority w:val="99"/>
    <w:rPr>
      <w:rFonts w:ascii="仿宋_GB2312" w:hAnsi="仿宋_GB2312" w:eastAsia="仿宋_GB2312" w:cs="仿宋_GB2312"/>
      <w:b/>
      <w:bCs/>
      <w:kern w:val="1"/>
      <w:sz w:val="32"/>
      <w:szCs w:val="32"/>
      <w:lang w:val="zh-CN" w:eastAsia="zh-CN"/>
    </w:rPr>
  </w:style>
  <w:style w:type="character" w:customStyle="1" w:styleId="894">
    <w:name w:val="Char Char61"/>
    <w:qFormat/>
    <w:uiPriority w:val="99"/>
    <w:rPr>
      <w:rFonts w:eastAsia="宋体"/>
      <w:kern w:val="2"/>
      <w:sz w:val="24"/>
      <w:szCs w:val="24"/>
      <w:lang w:val="en-US" w:eastAsia="zh-CN"/>
    </w:rPr>
  </w:style>
  <w:style w:type="character" w:customStyle="1" w:styleId="895">
    <w:name w:val="正文文字缩进 2 Char Char"/>
    <w:qFormat/>
    <w:uiPriority w:val="99"/>
    <w:rPr>
      <w:rFonts w:ascii="宋体" w:cs="宋体"/>
      <w:sz w:val="28"/>
      <w:szCs w:val="28"/>
    </w:rPr>
  </w:style>
  <w:style w:type="character" w:customStyle="1" w:styleId="896">
    <w:name w:val="f141"/>
    <w:qFormat/>
    <w:uiPriority w:val="99"/>
    <w:rPr>
      <w:rFonts w:ascii="Tahoma" w:hAnsi="Tahoma" w:eastAsia="宋体" w:cs="Tahoma"/>
      <w:b/>
      <w:bCs/>
      <w:kern w:val="2"/>
      <w:sz w:val="21"/>
      <w:szCs w:val="21"/>
      <w:lang w:val="en-US" w:eastAsia="zh-CN"/>
    </w:rPr>
  </w:style>
  <w:style w:type="character" w:customStyle="1" w:styleId="897">
    <w:name w:val="段落 Char Char"/>
    <w:link w:val="111"/>
    <w:qFormat/>
    <w:locked/>
    <w:uiPriority w:val="99"/>
    <w:rPr>
      <w:rFonts w:ascii="宋体" w:eastAsia="宋体" w:cs="宋体"/>
      <w:sz w:val="24"/>
      <w:szCs w:val="24"/>
    </w:rPr>
  </w:style>
  <w:style w:type="character" w:customStyle="1" w:styleId="898">
    <w:name w:val="标题 3 Char2"/>
    <w:qFormat/>
    <w:uiPriority w:val="99"/>
    <w:rPr>
      <w:rFonts w:eastAsia="宋体"/>
      <w:b/>
      <w:bCs/>
      <w:kern w:val="2"/>
      <w:sz w:val="32"/>
      <w:szCs w:val="32"/>
      <w:lang w:val="en-US" w:eastAsia="zh-CN"/>
    </w:rPr>
  </w:style>
  <w:style w:type="character" w:customStyle="1" w:styleId="899">
    <w:name w:val="apple-converted-space"/>
    <w:qFormat/>
    <w:uiPriority w:val="99"/>
  </w:style>
  <w:style w:type="character" w:customStyle="1" w:styleId="900">
    <w:name w:val="Header Char1"/>
    <w:link w:val="42"/>
    <w:qFormat/>
    <w:locked/>
    <w:uiPriority w:val="99"/>
    <w:rPr>
      <w:kern w:val="2"/>
      <w:sz w:val="18"/>
      <w:szCs w:val="18"/>
    </w:rPr>
  </w:style>
  <w:style w:type="character" w:customStyle="1" w:styleId="901">
    <w:name w:val="Char Char9"/>
    <w:qFormat/>
    <w:uiPriority w:val="99"/>
    <w:rPr>
      <w:rFonts w:eastAsia="宋体"/>
      <w:kern w:val="2"/>
      <w:sz w:val="18"/>
      <w:szCs w:val="18"/>
      <w:lang w:val="en-US" w:eastAsia="zh-CN"/>
    </w:rPr>
  </w:style>
  <w:style w:type="character" w:customStyle="1" w:styleId="902">
    <w:name w:val="Char Char41"/>
    <w:qFormat/>
    <w:uiPriority w:val="99"/>
    <w:rPr>
      <w:rFonts w:eastAsia="宋体"/>
      <w:b/>
      <w:bCs/>
      <w:sz w:val="24"/>
      <w:szCs w:val="24"/>
      <w:lang w:eastAsia="zh-CN"/>
    </w:rPr>
  </w:style>
  <w:style w:type="character" w:customStyle="1" w:styleId="903">
    <w:name w:val="large1"/>
    <w:qFormat/>
    <w:uiPriority w:val="99"/>
    <w:rPr>
      <w:rFonts w:ascii="宋体" w:hAnsi="宋体" w:eastAsia="宋体" w:cs="宋体"/>
      <w:sz w:val="21"/>
      <w:szCs w:val="21"/>
    </w:rPr>
  </w:style>
  <w:style w:type="character" w:customStyle="1" w:styleId="904">
    <w:name w:val="正文段 Char"/>
    <w:link w:val="112"/>
    <w:qFormat/>
    <w:locked/>
    <w:uiPriority w:val="99"/>
    <w:rPr>
      <w:sz w:val="24"/>
      <w:szCs w:val="24"/>
    </w:rPr>
  </w:style>
  <w:style w:type="character" w:customStyle="1" w:styleId="905">
    <w:name w:val="Char Char13"/>
    <w:qFormat/>
    <w:uiPriority w:val="99"/>
    <w:rPr>
      <w:rFonts w:ascii="宋体" w:eastAsia="宋体" w:cs="宋体"/>
      <w:kern w:val="1"/>
      <w:sz w:val="24"/>
      <w:szCs w:val="24"/>
    </w:rPr>
  </w:style>
  <w:style w:type="character" w:customStyle="1" w:styleId="906">
    <w:name w:val="Char Char92"/>
    <w:qFormat/>
    <w:uiPriority w:val="99"/>
    <w:rPr>
      <w:rFonts w:ascii="Times New Roman" w:hAnsi="Times New Roman" w:eastAsia="宋体" w:cs="Times New Roman"/>
      <w:b/>
      <w:bCs/>
      <w:kern w:val="2"/>
      <w:sz w:val="32"/>
      <w:szCs w:val="32"/>
      <w:lang w:val="en-US" w:eastAsia="zh-CN"/>
    </w:rPr>
  </w:style>
  <w:style w:type="character" w:customStyle="1" w:styleId="907">
    <w:name w:val="冯广丽 Char"/>
    <w:link w:val="113"/>
    <w:qFormat/>
    <w:locked/>
    <w:uiPriority w:val="99"/>
    <w:rPr>
      <w:rFonts w:ascii="宋体" w:eastAsia="宋体" w:cs="宋体"/>
      <w:kern w:val="2"/>
      <w:sz w:val="22"/>
      <w:szCs w:val="22"/>
    </w:rPr>
  </w:style>
  <w:style w:type="character" w:customStyle="1" w:styleId="908">
    <w:name w:val="批注文字 字符"/>
    <w:qFormat/>
    <w:uiPriority w:val="99"/>
    <w:rPr>
      <w:rFonts w:ascii="Arial" w:hAnsi="Arial" w:eastAsia="黑体" w:cs="Arial"/>
      <w:snapToGrid w:val="0"/>
      <w:kern w:val="0"/>
      <w:sz w:val="21"/>
      <w:szCs w:val="21"/>
    </w:rPr>
  </w:style>
  <w:style w:type="character" w:customStyle="1" w:styleId="909">
    <w:name w:val="Char Char161"/>
    <w:qFormat/>
    <w:uiPriority w:val="99"/>
    <w:rPr>
      <w:rFonts w:eastAsia="宋体"/>
      <w:b/>
      <w:bCs/>
      <w:kern w:val="2"/>
      <w:sz w:val="32"/>
      <w:szCs w:val="32"/>
      <w:lang w:val="en-US" w:eastAsia="zh-CN"/>
    </w:rPr>
  </w:style>
  <w:style w:type="character" w:customStyle="1" w:styleId="910">
    <w:name w:val="javascript"/>
    <w:qFormat/>
    <w:uiPriority w:val="99"/>
  </w:style>
  <w:style w:type="character" w:customStyle="1" w:styleId="911">
    <w:name w:val="图名 Char"/>
    <w:qFormat/>
    <w:uiPriority w:val="99"/>
    <w:rPr>
      <w:rFonts w:ascii="Arial" w:hAnsi="Arial" w:eastAsia="黑体" w:cs="Arial"/>
      <w:kern w:val="2"/>
      <w:sz w:val="24"/>
      <w:szCs w:val="24"/>
      <w:lang w:val="en-US" w:eastAsia="zh-CN"/>
    </w:rPr>
  </w:style>
  <w:style w:type="character" w:customStyle="1" w:styleId="912">
    <w:name w:val="Used by Word for text of Help footnotes Char Char"/>
    <w:qFormat/>
    <w:uiPriority w:val="99"/>
    <w:rPr>
      <w:rFonts w:ascii="Times New Roman" w:hAnsi="Times New Roman" w:eastAsia="宋体" w:cs="Times New Roman"/>
      <w:sz w:val="20"/>
      <w:szCs w:val="20"/>
    </w:rPr>
  </w:style>
  <w:style w:type="character" w:customStyle="1" w:styleId="913">
    <w:name w:val="编号，小四 Char"/>
    <w:link w:val="114"/>
    <w:qFormat/>
    <w:locked/>
    <w:uiPriority w:val="99"/>
    <w:rPr>
      <w:rFonts w:ascii="Arial" w:hAnsi="Arial" w:cs="Arial"/>
      <w:sz w:val="24"/>
      <w:szCs w:val="24"/>
    </w:rPr>
  </w:style>
  <w:style w:type="character" w:customStyle="1" w:styleId="914">
    <w:name w:val="Font Style82"/>
    <w:qFormat/>
    <w:uiPriority w:val="99"/>
    <w:rPr>
      <w:rFonts w:ascii="宋体" w:eastAsia="宋体" w:cs="宋体"/>
      <w:color w:val="000000"/>
      <w:sz w:val="14"/>
      <w:szCs w:val="14"/>
    </w:rPr>
  </w:style>
  <w:style w:type="character" w:customStyle="1" w:styleId="915">
    <w:name w:val="标题 2 Char Char"/>
    <w:qFormat/>
    <w:uiPriority w:val="99"/>
    <w:rPr>
      <w:rFonts w:ascii="楷体_GB2312" w:hAnsi="Arial" w:eastAsia="楷体_GB2312" w:cs="楷体_GB2312"/>
      <w:b/>
      <w:bCs/>
      <w:kern w:val="2"/>
      <w:sz w:val="32"/>
      <w:szCs w:val="32"/>
      <w:lang w:val="en-US" w:eastAsia="zh-CN"/>
    </w:rPr>
  </w:style>
  <w:style w:type="character" w:customStyle="1" w:styleId="916">
    <w:name w:val="未用 Char"/>
    <w:qFormat/>
    <w:uiPriority w:val="99"/>
    <w:rPr>
      <w:rFonts w:ascii="Arial" w:hAnsi="Arial" w:eastAsia="黑体" w:cs="Arial"/>
      <w:kern w:val="2"/>
      <w:sz w:val="21"/>
      <w:szCs w:val="21"/>
      <w:lang w:val="en-US" w:eastAsia="zh-CN"/>
    </w:rPr>
  </w:style>
  <w:style w:type="character" w:customStyle="1" w:styleId="917">
    <w:name w:val="myp1111"/>
    <w:qFormat/>
    <w:uiPriority w:val="99"/>
    <w:rPr>
      <w:rFonts w:ascii="??" w:hAnsi="??" w:cs="??"/>
      <w:color w:val="000000"/>
      <w:sz w:val="20"/>
      <w:szCs w:val="20"/>
      <w:u w:val="none"/>
    </w:rPr>
  </w:style>
  <w:style w:type="character" w:customStyle="1" w:styleId="918">
    <w:name w:val="样式 标题 4h4H4Fab-4T5Ref Heading 1rh1Heading sqlsect 1.2.3.... Char"/>
    <w:link w:val="103"/>
    <w:qFormat/>
    <w:locked/>
    <w:uiPriority w:val="99"/>
    <w:rPr>
      <w:rFonts w:ascii="微软雅黑" w:hAnsi="微软雅黑" w:eastAsia="微软雅黑" w:cs="微软雅黑"/>
      <w:b/>
      <w:bCs/>
      <w:kern w:val="2"/>
      <w:sz w:val="28"/>
      <w:szCs w:val="28"/>
    </w:rPr>
  </w:style>
  <w:style w:type="character" w:customStyle="1" w:styleId="919">
    <w:name w:val="h Char Char"/>
    <w:qFormat/>
    <w:uiPriority w:val="99"/>
    <w:rPr>
      <w:rFonts w:eastAsia="宋体"/>
      <w:kern w:val="2"/>
      <w:sz w:val="18"/>
      <w:szCs w:val="18"/>
      <w:lang w:val="en-US" w:eastAsia="zh-CN"/>
    </w:rPr>
  </w:style>
  <w:style w:type="character" w:customStyle="1" w:styleId="920">
    <w:name w:val="仿宋正文 Char"/>
    <w:link w:val="115"/>
    <w:qFormat/>
    <w:locked/>
    <w:uiPriority w:val="99"/>
    <w:rPr>
      <w:rFonts w:ascii="仿宋_GB2312" w:eastAsia="仿宋_GB2312" w:cs="仿宋_GB2312"/>
      <w:kern w:val="2"/>
      <w:sz w:val="24"/>
      <w:szCs w:val="24"/>
      <w:lang w:val="en-US" w:eastAsia="zh-CN"/>
    </w:rPr>
  </w:style>
  <w:style w:type="character" w:customStyle="1" w:styleId="921">
    <w:name w:val="正文首行缩进 Char Char Char Char Char Char"/>
    <w:qFormat/>
    <w:uiPriority w:val="99"/>
    <w:rPr>
      <w:rFonts w:ascii="宋体" w:eastAsia="宋体" w:cs="宋体"/>
      <w:kern w:val="2"/>
      <w:sz w:val="24"/>
      <w:szCs w:val="24"/>
      <w:lang w:val="zh-CN"/>
    </w:rPr>
  </w:style>
  <w:style w:type="character" w:customStyle="1" w:styleId="922">
    <w:name w:val="样式 宋体"/>
    <w:qFormat/>
    <w:uiPriority w:val="99"/>
    <w:rPr>
      <w:rFonts w:ascii="宋体" w:eastAsia="宋体" w:cs="宋体"/>
      <w:sz w:val="24"/>
      <w:szCs w:val="24"/>
    </w:rPr>
  </w:style>
  <w:style w:type="character" w:customStyle="1" w:styleId="923">
    <w:name w:val="tw4winJump"/>
    <w:qFormat/>
    <w:uiPriority w:val="99"/>
    <w:rPr>
      <w:rFonts w:ascii="Courier New" w:hAnsi="Courier New" w:cs="Courier New"/>
      <w:color w:val="008080"/>
      <w:lang w:val="en-US" w:eastAsia="zh-CN"/>
    </w:rPr>
  </w:style>
  <w:style w:type="character" w:customStyle="1" w:styleId="924">
    <w:name w:val="标题 1 字符"/>
    <w:qFormat/>
    <w:uiPriority w:val="99"/>
    <w:rPr>
      <w:rFonts w:ascii="Arial" w:hAnsi="Arial" w:eastAsia="黑体" w:cs="Arial"/>
      <w:b/>
      <w:bCs/>
      <w:snapToGrid w:val="0"/>
      <w:kern w:val="44"/>
      <w:sz w:val="44"/>
      <w:szCs w:val="44"/>
    </w:rPr>
  </w:style>
  <w:style w:type="character" w:customStyle="1" w:styleId="925">
    <w:name w:val="style36"/>
    <w:basedOn w:val="70"/>
    <w:qFormat/>
    <w:uiPriority w:val="99"/>
    <w:rPr>
      <w:rFonts w:ascii="Arial" w:hAnsi="Arial" w:eastAsia="黑体" w:cs="Arial"/>
      <w:snapToGrid w:val="0"/>
      <w:kern w:val="0"/>
      <w:sz w:val="21"/>
      <w:szCs w:val="21"/>
    </w:rPr>
  </w:style>
  <w:style w:type="character" w:customStyle="1" w:styleId="926">
    <w:name w:val="pt9"/>
    <w:qFormat/>
    <w:uiPriority w:val="99"/>
    <w:rPr>
      <w:rFonts w:ascii="仿宋_GB2312" w:eastAsia="微软雅黑" w:cs="仿宋_GB2312"/>
      <w:b/>
      <w:bCs/>
      <w:kern w:val="2"/>
      <w:sz w:val="32"/>
      <w:szCs w:val="32"/>
      <w:lang w:val="en-US" w:eastAsia="zh-CN"/>
    </w:rPr>
  </w:style>
  <w:style w:type="character" w:customStyle="1" w:styleId="927">
    <w:name w:val="DO_NOT_TRANSLATE"/>
    <w:qFormat/>
    <w:uiPriority w:val="99"/>
    <w:rPr>
      <w:rFonts w:ascii="Courier New" w:hAnsi="Courier New" w:cs="Courier New"/>
      <w:color w:val="800000"/>
      <w:lang w:val="en-US" w:eastAsia="zh-CN"/>
    </w:rPr>
  </w:style>
  <w:style w:type="character" w:customStyle="1" w:styleId="928">
    <w:name w:val="标书1 Char1"/>
    <w:qFormat/>
    <w:uiPriority w:val="99"/>
    <w:rPr>
      <w:rFonts w:eastAsia="宋体"/>
      <w:b/>
      <w:bCs/>
      <w:kern w:val="44"/>
      <w:sz w:val="44"/>
      <w:szCs w:val="44"/>
      <w:lang w:val="en-US" w:eastAsia="zh-CN"/>
    </w:rPr>
  </w:style>
  <w:style w:type="character" w:customStyle="1" w:styleId="929">
    <w:name w:val="页脚 字符"/>
    <w:qFormat/>
    <w:uiPriority w:val="99"/>
    <w:rPr>
      <w:kern w:val="2"/>
      <w:sz w:val="18"/>
      <w:szCs w:val="18"/>
    </w:rPr>
  </w:style>
  <w:style w:type="character" w:customStyle="1" w:styleId="930">
    <w:name w:val="正文2 Char"/>
    <w:qFormat/>
    <w:uiPriority w:val="99"/>
    <w:rPr>
      <w:rFonts w:eastAsia="宋体"/>
      <w:kern w:val="2"/>
      <w:sz w:val="24"/>
      <w:szCs w:val="24"/>
      <w:lang w:val="en-US" w:eastAsia="zh-CN"/>
    </w:rPr>
  </w:style>
  <w:style w:type="character" w:customStyle="1" w:styleId="931">
    <w:name w:val="Char Char21"/>
    <w:qFormat/>
    <w:uiPriority w:val="99"/>
    <w:rPr>
      <w:rFonts w:ascii="宋体" w:eastAsia="宋体" w:cs="宋体"/>
      <w:kern w:val="1"/>
      <w:sz w:val="21"/>
      <w:szCs w:val="21"/>
      <w:lang w:val="zh-CN"/>
    </w:rPr>
  </w:style>
  <w:style w:type="character" w:customStyle="1" w:styleId="932">
    <w:name w:val="样式 正文缩进 + 首行缩进:  2 字符 Char Char"/>
    <w:link w:val="116"/>
    <w:qFormat/>
    <w:locked/>
    <w:uiPriority w:val="99"/>
    <w:rPr>
      <w:kern w:val="2"/>
      <w:sz w:val="24"/>
      <w:szCs w:val="24"/>
    </w:rPr>
  </w:style>
  <w:style w:type="character" w:customStyle="1" w:styleId="933">
    <w:name w:val="gray6"/>
    <w:basedOn w:val="70"/>
    <w:qFormat/>
    <w:uiPriority w:val="99"/>
    <w:rPr>
      <w:rFonts w:ascii="Arial" w:hAnsi="Arial" w:eastAsia="黑体" w:cs="Arial"/>
      <w:snapToGrid w:val="0"/>
      <w:kern w:val="0"/>
      <w:sz w:val="21"/>
      <w:szCs w:val="21"/>
    </w:rPr>
  </w:style>
  <w:style w:type="character" w:customStyle="1" w:styleId="934">
    <w:name w:val="hui"/>
    <w:basedOn w:val="70"/>
    <w:qFormat/>
    <w:uiPriority w:val="99"/>
    <w:rPr>
      <w:rFonts w:ascii="Arial" w:hAnsi="Arial" w:eastAsia="黑体" w:cs="Arial"/>
      <w:snapToGrid w:val="0"/>
      <w:kern w:val="0"/>
      <w:sz w:val="21"/>
      <w:szCs w:val="21"/>
    </w:rPr>
  </w:style>
  <w:style w:type="character" w:customStyle="1" w:styleId="935">
    <w:name w:val="哈哈正文 Char Char"/>
    <w:qFormat/>
    <w:uiPriority w:val="99"/>
    <w:rPr>
      <w:rFonts w:ascii="宋体" w:hAnsi="宋体" w:eastAsia="宋体" w:cs="宋体"/>
      <w:kern w:val="2"/>
      <w:sz w:val="24"/>
      <w:szCs w:val="24"/>
      <w:lang w:val="en-US" w:eastAsia="zh-CN"/>
    </w:rPr>
  </w:style>
  <w:style w:type="character" w:customStyle="1" w:styleId="936">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937">
    <w:name w:val="正文缩进 字符1"/>
    <w:qFormat/>
    <w:uiPriority w:val="99"/>
    <w:rPr>
      <w:rFonts w:ascii="宋体" w:eastAsia="宋体" w:cs="宋体"/>
      <w:snapToGrid w:val="0"/>
      <w:color w:val="000000"/>
      <w:kern w:val="28"/>
      <w:sz w:val="28"/>
      <w:szCs w:val="28"/>
      <w:lang w:val="en-US" w:eastAsia="zh-CN"/>
    </w:rPr>
  </w:style>
  <w:style w:type="character" w:customStyle="1" w:styleId="938">
    <w:name w:val="页脚 字符1"/>
    <w:qFormat/>
    <w:locked/>
    <w:uiPriority w:val="99"/>
    <w:rPr>
      <w:kern w:val="2"/>
      <w:sz w:val="18"/>
      <w:szCs w:val="18"/>
    </w:rPr>
  </w:style>
  <w:style w:type="character" w:customStyle="1" w:styleId="939">
    <w:name w:val="页眉 字符1"/>
    <w:qFormat/>
    <w:uiPriority w:val="99"/>
    <w:rPr>
      <w:kern w:val="2"/>
      <w:sz w:val="18"/>
      <w:szCs w:val="18"/>
    </w:rPr>
  </w:style>
  <w:style w:type="character" w:customStyle="1" w:styleId="940">
    <w:name w:val="无间隔 Char"/>
    <w:link w:val="166"/>
    <w:qFormat/>
    <w:locked/>
    <w:uiPriority w:val="99"/>
    <w:rPr>
      <w:kern w:val="2"/>
      <w:sz w:val="22"/>
      <w:szCs w:val="22"/>
    </w:rPr>
  </w:style>
  <w:style w:type="character" w:customStyle="1" w:styleId="941">
    <w:name w:val="标准文本 Char Char"/>
    <w:link w:val="605"/>
    <w:qFormat/>
    <w:locked/>
    <w:uiPriority w:val="99"/>
    <w:rPr>
      <w:kern w:val="2"/>
      <w:sz w:val="24"/>
      <w:szCs w:val="24"/>
    </w:rPr>
  </w:style>
  <w:style w:type="character" w:customStyle="1" w:styleId="942">
    <w:name w:val="Char Char213"/>
    <w:qFormat/>
    <w:uiPriority w:val="99"/>
    <w:rPr>
      <w:rFonts w:eastAsia="Times New Roman"/>
      <w:b/>
      <w:bCs/>
      <w:kern w:val="44"/>
      <w:sz w:val="44"/>
      <w:szCs w:val="44"/>
      <w:lang w:val="en-US" w:eastAsia="zh-CN"/>
    </w:rPr>
  </w:style>
  <w:style w:type="character" w:customStyle="1" w:styleId="943">
    <w:name w:val="apple-style-span"/>
    <w:qFormat/>
    <w:uiPriority w:val="99"/>
    <w:rPr>
      <w:rFonts w:ascii="Arial" w:hAnsi="Arial" w:eastAsia="黑体" w:cs="Arial"/>
      <w:snapToGrid w:val="0"/>
      <w:kern w:val="0"/>
      <w:sz w:val="21"/>
      <w:szCs w:val="21"/>
    </w:rPr>
  </w:style>
  <w:style w:type="character" w:customStyle="1" w:styleId="944">
    <w:name w:val="15"/>
    <w:qFormat/>
    <w:uiPriority w:val="99"/>
    <w:rPr>
      <w:rFonts w:ascii="Calibri" w:hAnsi="Calibri" w:cs="Calibri"/>
      <w:color w:val="0000FF"/>
      <w:u w:val="single"/>
    </w:rPr>
  </w:style>
  <w:style w:type="character" w:customStyle="1" w:styleId="945">
    <w:name w:val="16"/>
    <w:qFormat/>
    <w:uiPriority w:val="99"/>
    <w:rPr>
      <w:rFonts w:ascii="宋体" w:hAnsi="宋体" w:eastAsia="宋体" w:cs="宋体"/>
      <w:color w:val="000000"/>
      <w:sz w:val="20"/>
      <w:szCs w:val="20"/>
    </w:rPr>
  </w:style>
  <w:style w:type="character" w:customStyle="1" w:styleId="946">
    <w:name w:val="edui-unclickable"/>
    <w:qFormat/>
    <w:uiPriority w:val="99"/>
    <w:rPr>
      <w:color w:val="808080"/>
    </w:rPr>
  </w:style>
  <w:style w:type="character" w:customStyle="1" w:styleId="947">
    <w:name w:val="tpc_content1"/>
    <w:qFormat/>
    <w:uiPriority w:val="99"/>
    <w:rPr>
      <w:sz w:val="20"/>
      <w:szCs w:val="20"/>
    </w:rPr>
  </w:style>
  <w:style w:type="character" w:customStyle="1" w:styleId="948">
    <w:name w:val="正文文本缩进 字符"/>
    <w:qFormat/>
    <w:uiPriority w:val="99"/>
    <w:rPr>
      <w:rFonts w:ascii="Century Gothic" w:hAnsi="Century Gothic" w:cs="Century Gothic"/>
      <w:kern w:val="2"/>
      <w:sz w:val="24"/>
      <w:szCs w:val="24"/>
      <w:lang w:val="en-US" w:eastAsia="zh-CN"/>
    </w:rPr>
  </w:style>
  <w:style w:type="character" w:customStyle="1" w:styleId="949">
    <w:name w:val="正文文本 2 字符"/>
    <w:qFormat/>
    <w:uiPriority w:val="99"/>
    <w:rPr>
      <w:rFonts w:ascii="Arial" w:hAnsi="Arial" w:eastAsia="宋体" w:cs="Arial"/>
      <w:kern w:val="2"/>
      <w:sz w:val="24"/>
      <w:szCs w:val="24"/>
      <w:lang w:val="en-US" w:eastAsia="zh-CN"/>
    </w:rPr>
  </w:style>
  <w:style w:type="character" w:customStyle="1" w:styleId="950">
    <w:name w:val="edui-clickable2"/>
    <w:qFormat/>
    <w:uiPriority w:val="99"/>
    <w:rPr>
      <w:color w:val="0000FF"/>
      <w:u w:val="single"/>
    </w:rPr>
  </w:style>
  <w:style w:type="character" w:customStyle="1" w:styleId="951">
    <w:name w:val="style1"/>
    <w:qFormat/>
    <w:uiPriority w:val="99"/>
    <w:rPr>
      <w:rFonts w:ascii="Arial" w:hAnsi="Arial" w:eastAsia="黑体" w:cs="Arial"/>
      <w:snapToGrid w:val="0"/>
      <w:kern w:val="0"/>
      <w:sz w:val="21"/>
      <w:szCs w:val="21"/>
    </w:rPr>
  </w:style>
  <w:style w:type="character" w:customStyle="1" w:styleId="952">
    <w:name w:val="zbggtop11 style5"/>
    <w:qFormat/>
    <w:uiPriority w:val="99"/>
    <w:rPr>
      <w:rFonts w:ascii="Arial" w:hAnsi="Arial" w:eastAsia="黑体" w:cs="Arial"/>
      <w:snapToGrid w:val="0"/>
      <w:kern w:val="0"/>
      <w:sz w:val="21"/>
      <w:szCs w:val="21"/>
    </w:rPr>
  </w:style>
  <w:style w:type="character" w:customStyle="1" w:styleId="953">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954">
    <w:name w:val="bulletintext1"/>
    <w:qFormat/>
    <w:uiPriority w:val="99"/>
    <w:rPr>
      <w:color w:val="000000"/>
      <w:sz w:val="18"/>
      <w:szCs w:val="18"/>
    </w:rPr>
  </w:style>
  <w:style w:type="character" w:customStyle="1" w:styleId="955">
    <w:name w:val="ksfind_class_select1"/>
    <w:basedOn w:val="70"/>
    <w:qFormat/>
    <w:uiPriority w:val="99"/>
    <w:rPr>
      <w:color w:val="000000"/>
      <w:shd w:val="clear" w:color="auto" w:fill="auto"/>
    </w:rPr>
  </w:style>
  <w:style w:type="character" w:customStyle="1" w:styleId="956">
    <w:name w:val="font71"/>
    <w:qFormat/>
    <w:uiPriority w:val="99"/>
    <w:rPr>
      <w:rFonts w:ascii="宋体" w:hAnsi="宋体" w:eastAsia="宋体" w:cs="宋体"/>
      <w:color w:val="000000"/>
      <w:sz w:val="22"/>
      <w:szCs w:val="22"/>
      <w:u w:val="none"/>
    </w:rPr>
  </w:style>
  <w:style w:type="character" w:customStyle="1" w:styleId="957">
    <w:name w:val="font91"/>
    <w:qFormat/>
    <w:uiPriority w:val="99"/>
    <w:rPr>
      <w:rFonts w:ascii="仿宋" w:hAnsi="仿宋" w:eastAsia="仿宋" w:cs="仿宋"/>
      <w:color w:val="000000"/>
      <w:sz w:val="22"/>
      <w:szCs w:val="22"/>
      <w:u w:val="none"/>
    </w:rPr>
  </w:style>
  <w:style w:type="character" w:customStyle="1" w:styleId="958">
    <w:name w:val="NormalCharacter"/>
    <w:semiHidden/>
    <w:qFormat/>
    <w:uiPriority w:val="99"/>
    <w:rPr>
      <w:rFonts w:ascii="等线" w:hAnsi="等线" w:eastAsia="宋体" w:cs="等线"/>
      <w:kern w:val="2"/>
      <w:sz w:val="24"/>
      <w:szCs w:val="24"/>
      <w:lang w:val="en-US" w:eastAsia="zh-CN"/>
    </w:rPr>
  </w:style>
  <w:style w:type="table" w:customStyle="1" w:styleId="959">
    <w:name w:val="网格型2"/>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0">
    <w:name w:val="网格型1"/>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6"/>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3"/>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4"/>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5"/>
    <w:qFormat/>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5">
    <w:name w:val="BodyText1I2"/>
    <w:basedOn w:val="966"/>
    <w:qFormat/>
    <w:uiPriority w:val="0"/>
    <w:pPr>
      <w:spacing w:after="120" w:line="240" w:lineRule="auto"/>
      <w:ind w:left="200" w:leftChars="200" w:firstLine="200" w:firstLineChars="200"/>
    </w:pPr>
    <w:rPr>
      <w:rFonts w:ascii="Calibri" w:hAnsi="Calibri"/>
      <w:sz w:val="21"/>
      <w:szCs w:val="22"/>
    </w:rPr>
  </w:style>
  <w:style w:type="paragraph" w:customStyle="1" w:styleId="966">
    <w:name w:val="BodyTextIndent"/>
    <w:basedOn w:val="1"/>
    <w:qFormat/>
    <w:uiPriority w:val="0"/>
    <w:pPr>
      <w:spacing w:line="200" w:lineRule="exact"/>
      <w:ind w:firstLine="301"/>
    </w:pPr>
    <w:rPr>
      <w:rFonts w:ascii="宋体" w:hAnsi="Courier New"/>
      <w:spacing w:val="-4"/>
      <w:sz w:val="18"/>
    </w:rPr>
  </w:style>
  <w:style w:type="paragraph" w:styleId="967">
    <w:name w:val="No Spacing"/>
    <w:next w:val="1"/>
    <w:qFormat/>
    <w:uiPriority w:val="1"/>
    <w:rPr>
      <w:rFonts w:ascii="等线" w:hAnsi="等线" w:eastAsia="等线"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杭州市国内经济合作办公室</Company>
  <Pages>51</Pages>
  <Words>5279</Words>
  <Characters>5883</Characters>
  <Lines>0</Lines>
  <Paragraphs>0</Paragraphs>
  <TotalTime>16</TotalTime>
  <ScaleCrop>false</ScaleCrop>
  <LinksUpToDate>false</LinksUpToDate>
  <CharactersWithSpaces>6075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亚亚</cp:lastModifiedBy>
  <cp:lastPrinted>2022-06-19T07:36:00Z</cp:lastPrinted>
  <dcterms:modified xsi:type="dcterms:W3CDTF">2025-07-15T02:44:35Z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5163A9DAECD54E58BF4D2F7E1E5FFE3D_13</vt:lpwstr>
  </property>
  <property fmtid="{D5CDD505-2E9C-101B-9397-08002B2CF9AE}" pid="5" name="KSOTemplateDocerSaveRecord">
    <vt:lpwstr>eyJoZGlkIjoiZDZjNjhlZjQ3MDYxZmRmMjA1YzExMjJmYzA2MjIxNjgiLCJ1c2VySWQiOiIyOTc0NTgyOTEifQ==</vt:lpwstr>
  </property>
</Properties>
</file>