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B4FB9">
      <w:pPr>
        <w:adjustRightInd/>
        <w:spacing w:line="360" w:lineRule="auto"/>
        <w:rPr>
          <w:rFonts w:hint="eastAsia" w:ascii="宋体" w:hAnsi="宋体" w:cs="宋体"/>
          <w:b/>
          <w:sz w:val="48"/>
          <w:szCs w:val="48"/>
        </w:rPr>
      </w:pPr>
    </w:p>
    <w:p w14:paraId="70AAD2E4">
      <w:pPr>
        <w:adjustRightInd/>
        <w:spacing w:line="360" w:lineRule="auto"/>
        <w:jc w:val="center"/>
        <w:rPr>
          <w:rFonts w:hint="eastAsia" w:ascii="宋体" w:hAnsi="宋体" w:cs="宋体"/>
          <w:b/>
          <w:sz w:val="44"/>
          <w:szCs w:val="44"/>
        </w:rPr>
      </w:pPr>
      <w:r>
        <w:rPr>
          <w:rFonts w:hint="eastAsia" w:ascii="宋体" w:hAnsi="宋体" w:cs="宋体"/>
          <w:sz w:val="32"/>
          <w:szCs w:val="32"/>
          <w:lang w:eastAsia="zh-CN"/>
        </w:rPr>
        <w:t>新昌县低效林改造权属落界及林地经营权不动产登记发证试点项目</w:t>
      </w:r>
      <w:r>
        <w:rPr>
          <w:rFonts w:hint="eastAsia" w:ascii="宋体" w:hAnsi="宋体" w:cs="宋体"/>
          <w:b/>
          <w:sz w:val="44"/>
          <w:szCs w:val="44"/>
        </w:rPr>
        <w:t>（电子交易）</w:t>
      </w:r>
    </w:p>
    <w:p w14:paraId="5B554593">
      <w:pPr>
        <w:adjustRightInd/>
        <w:spacing w:line="360" w:lineRule="auto"/>
        <w:jc w:val="center"/>
        <w:rPr>
          <w:rFonts w:hint="eastAsia" w:ascii="宋体" w:hAnsi="宋体" w:cs="宋体"/>
          <w:sz w:val="30"/>
          <w:szCs w:val="30"/>
        </w:rPr>
      </w:pPr>
    </w:p>
    <w:p w14:paraId="351BC8A9">
      <w:pPr>
        <w:adjustRightInd/>
        <w:spacing w:line="360" w:lineRule="auto"/>
        <w:jc w:val="center"/>
        <w:rPr>
          <w:rFonts w:hint="eastAsia" w:ascii="宋体" w:hAnsi="宋体" w:eastAsia="宋体" w:cs="宋体"/>
          <w:sz w:val="28"/>
          <w:szCs w:val="28"/>
          <w:lang w:eastAsia="zh-CN"/>
        </w:rPr>
      </w:pPr>
      <w:r>
        <w:rPr>
          <w:rFonts w:hint="eastAsia" w:ascii="宋体" w:hAnsi="宋体" w:cs="宋体"/>
          <w:sz w:val="28"/>
          <w:szCs w:val="28"/>
          <w:lang w:eastAsia="zh-CN"/>
        </w:rPr>
        <w:t>项目</w:t>
      </w:r>
      <w:r>
        <w:rPr>
          <w:rFonts w:hint="eastAsia" w:ascii="宋体" w:hAnsi="宋体" w:cs="宋体"/>
          <w:sz w:val="28"/>
          <w:szCs w:val="28"/>
        </w:rPr>
        <w:t>编号:</w:t>
      </w:r>
      <w:r>
        <w:rPr>
          <w:rFonts w:hint="eastAsia" w:ascii="宋体" w:hAnsi="宋体" w:cs="宋体"/>
          <w:sz w:val="28"/>
          <w:szCs w:val="28"/>
          <w:lang w:eastAsia="zh-CN"/>
        </w:rPr>
        <w:t>XCZX2025019LC</w:t>
      </w:r>
    </w:p>
    <w:p w14:paraId="54655477">
      <w:pPr>
        <w:spacing w:line="360" w:lineRule="auto"/>
        <w:jc w:val="center"/>
        <w:rPr>
          <w:rFonts w:hint="eastAsia" w:ascii="宋体" w:hAnsi="宋体" w:cs="宋体"/>
          <w:sz w:val="48"/>
          <w:szCs w:val="48"/>
        </w:rPr>
      </w:pPr>
    </w:p>
    <w:p w14:paraId="65BE1223">
      <w:pPr>
        <w:spacing w:line="360" w:lineRule="auto"/>
        <w:jc w:val="center"/>
        <w:rPr>
          <w:rFonts w:hint="eastAsia" w:ascii="宋体" w:hAnsi="宋体" w:cs="宋体"/>
          <w:sz w:val="30"/>
          <w:szCs w:val="30"/>
        </w:rPr>
      </w:pPr>
      <w:r>
        <w:rPr>
          <w:rFonts w:hint="eastAsia" w:ascii="宋体" w:hAnsi="宋体" w:cs="宋体"/>
          <w:sz w:val="30"/>
          <w:szCs w:val="30"/>
        </w:rPr>
        <w:t>竞</w:t>
      </w:r>
    </w:p>
    <w:p w14:paraId="51BE5C14">
      <w:pPr>
        <w:spacing w:line="360" w:lineRule="auto"/>
        <w:jc w:val="center"/>
        <w:rPr>
          <w:rFonts w:hint="eastAsia" w:ascii="宋体" w:hAnsi="宋体" w:cs="宋体"/>
          <w:sz w:val="30"/>
          <w:szCs w:val="30"/>
        </w:rPr>
      </w:pPr>
      <w:r>
        <w:rPr>
          <w:rFonts w:hint="eastAsia" w:ascii="宋体" w:hAnsi="宋体" w:cs="宋体"/>
          <w:sz w:val="30"/>
          <w:szCs w:val="30"/>
        </w:rPr>
        <w:t>争</w:t>
      </w:r>
    </w:p>
    <w:p w14:paraId="7F64A8A6">
      <w:pPr>
        <w:spacing w:line="360" w:lineRule="auto"/>
        <w:jc w:val="center"/>
        <w:rPr>
          <w:rFonts w:hint="eastAsia" w:ascii="宋体" w:hAnsi="宋体" w:cs="宋体"/>
          <w:sz w:val="30"/>
          <w:szCs w:val="30"/>
        </w:rPr>
      </w:pPr>
      <w:r>
        <w:rPr>
          <w:rFonts w:hint="eastAsia" w:ascii="宋体" w:hAnsi="宋体" w:cs="宋体"/>
          <w:sz w:val="30"/>
          <w:szCs w:val="30"/>
        </w:rPr>
        <w:t>性</w:t>
      </w:r>
    </w:p>
    <w:p w14:paraId="5FC35675">
      <w:pPr>
        <w:spacing w:line="360" w:lineRule="auto"/>
        <w:jc w:val="center"/>
        <w:rPr>
          <w:rFonts w:hint="eastAsia" w:ascii="宋体" w:hAnsi="宋体" w:cs="宋体"/>
          <w:sz w:val="30"/>
          <w:szCs w:val="30"/>
        </w:rPr>
      </w:pPr>
      <w:r>
        <w:rPr>
          <w:rFonts w:hint="eastAsia" w:ascii="宋体" w:hAnsi="宋体" w:cs="宋体"/>
          <w:sz w:val="30"/>
          <w:szCs w:val="30"/>
        </w:rPr>
        <w:t>磋</w:t>
      </w:r>
    </w:p>
    <w:p w14:paraId="6BF91643">
      <w:pPr>
        <w:spacing w:line="360" w:lineRule="auto"/>
        <w:jc w:val="center"/>
        <w:rPr>
          <w:rFonts w:hint="eastAsia" w:ascii="宋体" w:hAnsi="宋体" w:cs="宋体"/>
          <w:sz w:val="30"/>
          <w:szCs w:val="30"/>
        </w:rPr>
      </w:pPr>
      <w:r>
        <w:rPr>
          <w:rFonts w:hint="eastAsia" w:ascii="宋体" w:hAnsi="宋体" w:cs="宋体"/>
          <w:sz w:val="30"/>
          <w:szCs w:val="30"/>
        </w:rPr>
        <w:t>商</w:t>
      </w:r>
    </w:p>
    <w:p w14:paraId="317B27B6">
      <w:pPr>
        <w:spacing w:line="360" w:lineRule="auto"/>
        <w:jc w:val="center"/>
        <w:rPr>
          <w:rFonts w:hint="eastAsia" w:ascii="宋体" w:hAnsi="宋体" w:cs="宋体"/>
          <w:sz w:val="30"/>
          <w:szCs w:val="30"/>
        </w:rPr>
      </w:pPr>
      <w:r>
        <w:rPr>
          <w:rFonts w:hint="eastAsia" w:ascii="宋体" w:hAnsi="宋体" w:cs="宋体"/>
          <w:sz w:val="30"/>
          <w:szCs w:val="30"/>
        </w:rPr>
        <w:t>文</w:t>
      </w:r>
    </w:p>
    <w:p w14:paraId="4B1BF110">
      <w:pPr>
        <w:spacing w:line="360" w:lineRule="auto"/>
        <w:jc w:val="center"/>
        <w:rPr>
          <w:rFonts w:hint="eastAsia" w:ascii="宋体" w:hAnsi="宋体" w:cs="宋体"/>
          <w:b/>
          <w:sz w:val="30"/>
          <w:szCs w:val="30"/>
        </w:rPr>
      </w:pPr>
      <w:r>
        <w:rPr>
          <w:rFonts w:hint="eastAsia" w:ascii="宋体" w:hAnsi="宋体" w:cs="宋体"/>
          <w:sz w:val="30"/>
          <w:szCs w:val="30"/>
        </w:rPr>
        <w:t>件</w:t>
      </w:r>
      <w:r>
        <w:rPr>
          <w:rFonts w:hint="eastAsia" w:ascii="宋体" w:hAnsi="宋体" w:cs="宋体"/>
          <w:b/>
          <w:sz w:val="30"/>
          <w:szCs w:val="30"/>
        </w:rPr>
        <w:t xml:space="preserve"> </w:t>
      </w:r>
    </w:p>
    <w:p w14:paraId="0FD27592">
      <w:pPr>
        <w:spacing w:line="360" w:lineRule="auto"/>
        <w:jc w:val="center"/>
        <w:rPr>
          <w:rFonts w:hint="eastAsia" w:ascii="宋体" w:hAnsi="宋体" w:cs="宋体"/>
          <w:b/>
          <w:sz w:val="44"/>
          <w:szCs w:val="44"/>
        </w:rPr>
      </w:pPr>
    </w:p>
    <w:p w14:paraId="4A9FB87B">
      <w:pPr>
        <w:spacing w:line="360" w:lineRule="auto"/>
        <w:rPr>
          <w:rFonts w:hint="eastAsia" w:ascii="宋体" w:hAnsi="宋体" w:cs="宋体"/>
          <w:sz w:val="32"/>
          <w:szCs w:val="32"/>
        </w:rPr>
      </w:pPr>
    </w:p>
    <w:p w14:paraId="520BDB08">
      <w:pPr>
        <w:spacing w:line="360" w:lineRule="auto"/>
        <w:rPr>
          <w:rFonts w:hint="eastAsia" w:ascii="宋体" w:hAnsi="宋体" w:cs="宋体"/>
          <w:sz w:val="32"/>
          <w:szCs w:val="32"/>
        </w:rPr>
      </w:pPr>
    </w:p>
    <w:p w14:paraId="2D2D638D">
      <w:pPr>
        <w:adjustRightInd w:val="0"/>
        <w:snapToGrid w:val="0"/>
        <w:spacing w:line="360" w:lineRule="auto"/>
        <w:jc w:val="center"/>
        <w:rPr>
          <w:rFonts w:hint="eastAsia" w:ascii="宋体" w:hAnsi="宋体" w:cs="宋体"/>
          <w:sz w:val="28"/>
          <w:szCs w:val="28"/>
          <w:lang w:eastAsia="zh-CN"/>
        </w:rPr>
      </w:pPr>
      <w:r>
        <w:rPr>
          <w:rFonts w:hint="eastAsia" w:ascii="宋体" w:hAnsi="宋体" w:cs="宋体"/>
          <w:bCs/>
          <w:sz w:val="28"/>
          <w:szCs w:val="28"/>
        </w:rPr>
        <w:t>采购人：</w:t>
      </w:r>
      <w:r>
        <w:rPr>
          <w:rFonts w:hint="eastAsia" w:ascii="宋体" w:hAnsi="宋体" w:cs="宋体"/>
          <w:sz w:val="28"/>
          <w:szCs w:val="28"/>
          <w:lang w:eastAsia="zh-CN"/>
        </w:rPr>
        <w:t>新昌强村实业有限公司</w:t>
      </w:r>
    </w:p>
    <w:p w14:paraId="70725052">
      <w:pPr>
        <w:adjustRightInd w:val="0"/>
        <w:snapToGrid w:val="0"/>
        <w:spacing w:line="360" w:lineRule="auto"/>
        <w:jc w:val="center"/>
        <w:rPr>
          <w:rFonts w:hint="eastAsia" w:ascii="宋体" w:hAnsi="宋体" w:cs="宋体"/>
          <w:bCs/>
          <w:sz w:val="28"/>
          <w:szCs w:val="28"/>
          <w:lang w:eastAsia="zh-CN"/>
        </w:rPr>
      </w:pPr>
      <w:r>
        <w:rPr>
          <w:rFonts w:hint="eastAsia" w:ascii="宋体" w:hAnsi="宋体" w:cs="宋体"/>
          <w:bCs/>
          <w:sz w:val="28"/>
          <w:szCs w:val="28"/>
        </w:rPr>
        <w:t>采购代理机构：</w:t>
      </w:r>
      <w:r>
        <w:rPr>
          <w:rFonts w:hint="eastAsia" w:ascii="宋体" w:hAnsi="宋体" w:cs="宋体"/>
          <w:bCs/>
          <w:sz w:val="28"/>
          <w:szCs w:val="28"/>
          <w:lang w:eastAsia="zh-CN"/>
        </w:rPr>
        <w:t>新昌县致信工程咨询有限公司</w:t>
      </w:r>
    </w:p>
    <w:p w14:paraId="0CAD3500">
      <w:pPr>
        <w:adjustRightInd w:val="0"/>
        <w:snapToGrid w:val="0"/>
        <w:spacing w:line="360" w:lineRule="auto"/>
        <w:jc w:val="center"/>
        <w:rPr>
          <w:rFonts w:hint="eastAsia" w:ascii="宋体" w:hAnsi="宋体" w:cs="宋体"/>
          <w:bCs/>
          <w:sz w:val="28"/>
          <w:szCs w:val="28"/>
        </w:rPr>
      </w:pPr>
      <w:r>
        <w:rPr>
          <w:rFonts w:hint="eastAsia" w:ascii="宋体" w:hAnsi="宋体" w:cs="宋体"/>
          <w:bCs/>
          <w:sz w:val="28"/>
          <w:szCs w:val="28"/>
        </w:rPr>
        <w:t>二〇二五年</w:t>
      </w:r>
      <w:r>
        <w:rPr>
          <w:rFonts w:hint="eastAsia" w:ascii="宋体" w:hAnsi="宋体" w:cs="宋体"/>
          <w:bCs/>
          <w:sz w:val="28"/>
          <w:szCs w:val="28"/>
          <w:lang w:eastAsia="zh-CN"/>
        </w:rPr>
        <w:t>七</w:t>
      </w:r>
      <w:r>
        <w:rPr>
          <w:rFonts w:hint="eastAsia" w:ascii="宋体" w:hAnsi="宋体" w:cs="宋体"/>
          <w:bCs/>
          <w:sz w:val="28"/>
          <w:szCs w:val="28"/>
        </w:rPr>
        <w:t>月</w:t>
      </w:r>
    </w:p>
    <w:p w14:paraId="51EC3EB2">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0D0D5B0B">
      <w:pPr>
        <w:spacing w:line="360" w:lineRule="auto"/>
        <w:jc w:val="center"/>
        <w:rPr>
          <w:rFonts w:hint="eastAsia" w:ascii="宋体" w:hAnsi="宋体" w:cs="宋体"/>
          <w:sz w:val="24"/>
        </w:rPr>
      </w:pPr>
    </w:p>
    <w:p w14:paraId="0CB5CE8A">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72FCAA5F">
      <w:pPr>
        <w:spacing w:line="360" w:lineRule="auto"/>
        <w:rPr>
          <w:rFonts w:hint="eastAsia" w:ascii="宋体" w:hAnsi="宋体" w:cs="宋体"/>
          <w:sz w:val="32"/>
          <w:szCs w:val="32"/>
        </w:rPr>
      </w:pPr>
    </w:p>
    <w:p w14:paraId="0EBA1DE2">
      <w:pPr>
        <w:spacing w:line="360" w:lineRule="auto"/>
        <w:rPr>
          <w:rFonts w:hint="eastAsia" w:ascii="宋体" w:hAnsi="宋体" w:cs="宋体"/>
          <w:sz w:val="32"/>
          <w:szCs w:val="32"/>
        </w:rPr>
      </w:pPr>
    </w:p>
    <w:p w14:paraId="7364DCF8">
      <w:pPr>
        <w:spacing w:line="360" w:lineRule="auto"/>
        <w:ind w:firstLine="1120" w:firstLineChars="400"/>
        <w:rPr>
          <w:rFonts w:hint="eastAsia" w:ascii="宋体" w:hAnsi="宋体" w:cs="宋体"/>
          <w:sz w:val="28"/>
          <w:szCs w:val="28"/>
        </w:rPr>
      </w:pPr>
      <w:r>
        <w:rPr>
          <w:rFonts w:hint="eastAsia" w:ascii="宋体" w:hAnsi="宋体" w:cs="宋体"/>
          <w:sz w:val="28"/>
          <w:szCs w:val="28"/>
        </w:rPr>
        <w:t>第一部分      竞争性磋商公告</w:t>
      </w:r>
    </w:p>
    <w:p w14:paraId="189D91E1">
      <w:pPr>
        <w:spacing w:line="360" w:lineRule="auto"/>
        <w:ind w:firstLine="1120" w:firstLineChars="400"/>
        <w:rPr>
          <w:rFonts w:hint="eastAsia" w:ascii="宋体" w:hAnsi="宋体" w:cs="宋体"/>
          <w:sz w:val="28"/>
          <w:szCs w:val="28"/>
        </w:rPr>
      </w:pPr>
      <w:r>
        <w:rPr>
          <w:rFonts w:hint="eastAsia" w:ascii="宋体" w:hAnsi="宋体" w:cs="宋体"/>
          <w:sz w:val="28"/>
          <w:szCs w:val="28"/>
        </w:rPr>
        <w:t>第二部分      供应商须知</w:t>
      </w:r>
    </w:p>
    <w:p w14:paraId="5827BB1B">
      <w:pPr>
        <w:spacing w:line="360" w:lineRule="auto"/>
        <w:ind w:firstLine="1120" w:firstLineChars="400"/>
        <w:rPr>
          <w:rFonts w:hint="eastAsia" w:ascii="宋体" w:hAnsi="宋体" w:cs="宋体"/>
          <w:sz w:val="28"/>
          <w:szCs w:val="28"/>
        </w:rPr>
      </w:pPr>
      <w:r>
        <w:rPr>
          <w:rFonts w:hint="eastAsia" w:ascii="宋体" w:hAnsi="宋体" w:cs="宋体"/>
          <w:sz w:val="28"/>
          <w:szCs w:val="28"/>
        </w:rPr>
        <w:t>第三部分      采购需求</w:t>
      </w:r>
    </w:p>
    <w:p w14:paraId="6E4BE755">
      <w:pPr>
        <w:spacing w:line="360" w:lineRule="auto"/>
        <w:ind w:firstLine="1120" w:firstLineChars="400"/>
        <w:rPr>
          <w:rFonts w:hint="eastAsia" w:ascii="宋体" w:hAnsi="宋体" w:cs="宋体"/>
          <w:sz w:val="28"/>
          <w:szCs w:val="28"/>
        </w:rPr>
      </w:pPr>
      <w:r>
        <w:rPr>
          <w:rFonts w:hint="eastAsia" w:ascii="宋体" w:hAnsi="宋体" w:cs="宋体"/>
          <w:sz w:val="28"/>
          <w:szCs w:val="28"/>
        </w:rPr>
        <w:t>第四部分      评审办法</w:t>
      </w:r>
    </w:p>
    <w:p w14:paraId="54824435">
      <w:pPr>
        <w:spacing w:line="360" w:lineRule="auto"/>
        <w:ind w:firstLine="1120" w:firstLineChars="400"/>
        <w:rPr>
          <w:rFonts w:hint="eastAsia" w:ascii="宋体" w:hAnsi="宋体" w:cs="宋体"/>
          <w:sz w:val="28"/>
          <w:szCs w:val="28"/>
        </w:rPr>
      </w:pPr>
      <w:r>
        <w:rPr>
          <w:rFonts w:hint="eastAsia" w:ascii="宋体" w:hAnsi="宋体" w:cs="宋体"/>
          <w:sz w:val="28"/>
          <w:szCs w:val="28"/>
        </w:rPr>
        <w:t>第五部分      拟签订的合同文本</w:t>
      </w:r>
    </w:p>
    <w:p w14:paraId="0EF89461">
      <w:pPr>
        <w:spacing w:line="360" w:lineRule="auto"/>
        <w:ind w:firstLine="1120" w:firstLineChars="400"/>
        <w:rPr>
          <w:rFonts w:hint="eastAsia" w:ascii="宋体" w:hAnsi="宋体" w:cs="宋体"/>
          <w:sz w:val="28"/>
          <w:szCs w:val="28"/>
        </w:rPr>
      </w:pPr>
      <w:r>
        <w:rPr>
          <w:rFonts w:hint="eastAsia" w:ascii="宋体" w:hAnsi="宋体" w:cs="宋体"/>
          <w:sz w:val="28"/>
          <w:szCs w:val="28"/>
        </w:rPr>
        <w:t>第六部分      应提交的有关格式范例</w:t>
      </w:r>
    </w:p>
    <w:p w14:paraId="368B9CB6">
      <w:pPr>
        <w:spacing w:line="360" w:lineRule="auto"/>
        <w:ind w:firstLine="1280" w:firstLineChars="400"/>
        <w:rPr>
          <w:rFonts w:hint="eastAsia" w:ascii="宋体" w:hAnsi="宋体" w:cs="宋体"/>
          <w:sz w:val="32"/>
          <w:szCs w:val="32"/>
        </w:rPr>
      </w:pPr>
    </w:p>
    <w:p w14:paraId="2EC6A2E0">
      <w:pPr>
        <w:spacing w:line="360" w:lineRule="auto"/>
        <w:ind w:firstLine="549" w:firstLineChars="229"/>
        <w:rPr>
          <w:rFonts w:hint="eastAsia" w:ascii="宋体" w:hAnsi="宋体" w:cs="宋体"/>
          <w:sz w:val="24"/>
        </w:rPr>
      </w:pPr>
      <w:bookmarkStart w:id="1" w:name="_Hlt91233176"/>
      <w:bookmarkEnd w:id="1"/>
      <w:bookmarkStart w:id="2" w:name="_Toc91899869"/>
    </w:p>
    <w:p w14:paraId="761C347C">
      <w:pPr>
        <w:spacing w:line="360" w:lineRule="auto"/>
        <w:ind w:firstLine="549" w:firstLineChars="229"/>
        <w:rPr>
          <w:rFonts w:hint="eastAsia" w:ascii="宋体" w:hAnsi="宋体" w:cs="宋体"/>
          <w:sz w:val="24"/>
        </w:rPr>
      </w:pPr>
    </w:p>
    <w:p w14:paraId="42C8AAF7">
      <w:pPr>
        <w:spacing w:line="360" w:lineRule="auto"/>
        <w:ind w:firstLine="549" w:firstLineChars="229"/>
        <w:rPr>
          <w:rFonts w:hint="eastAsia" w:ascii="宋体" w:hAnsi="宋体" w:cs="宋体"/>
          <w:sz w:val="24"/>
        </w:rPr>
      </w:pPr>
    </w:p>
    <w:p w14:paraId="232D0F3D">
      <w:pPr>
        <w:spacing w:line="360" w:lineRule="auto"/>
        <w:ind w:firstLine="549" w:firstLineChars="229"/>
        <w:rPr>
          <w:rFonts w:hint="eastAsia" w:ascii="宋体" w:hAnsi="宋体" w:cs="宋体"/>
          <w:sz w:val="24"/>
        </w:rPr>
      </w:pPr>
    </w:p>
    <w:p w14:paraId="67F57C21">
      <w:pPr>
        <w:spacing w:line="360" w:lineRule="auto"/>
        <w:ind w:firstLine="549" w:firstLineChars="229"/>
        <w:rPr>
          <w:rFonts w:hint="eastAsia" w:ascii="宋体" w:hAnsi="宋体" w:cs="宋体"/>
          <w:sz w:val="24"/>
        </w:rPr>
      </w:pPr>
    </w:p>
    <w:p w14:paraId="55E0473F">
      <w:pPr>
        <w:spacing w:line="360" w:lineRule="auto"/>
        <w:ind w:firstLine="549" w:firstLineChars="229"/>
        <w:rPr>
          <w:rFonts w:hint="eastAsia" w:ascii="宋体" w:hAnsi="宋体" w:cs="宋体"/>
          <w:sz w:val="24"/>
        </w:rPr>
      </w:pPr>
    </w:p>
    <w:p w14:paraId="209C4EAE">
      <w:pPr>
        <w:spacing w:line="360" w:lineRule="auto"/>
        <w:ind w:firstLine="549" w:firstLineChars="229"/>
        <w:rPr>
          <w:rFonts w:hint="eastAsia" w:ascii="宋体" w:hAnsi="宋体" w:cs="宋体"/>
          <w:sz w:val="24"/>
        </w:rPr>
      </w:pPr>
    </w:p>
    <w:p w14:paraId="6EB25D2A">
      <w:pPr>
        <w:spacing w:line="360" w:lineRule="auto"/>
        <w:ind w:firstLine="549" w:firstLineChars="229"/>
        <w:rPr>
          <w:rFonts w:hint="eastAsia" w:ascii="宋体" w:hAnsi="宋体" w:cs="宋体"/>
          <w:sz w:val="24"/>
        </w:rPr>
      </w:pPr>
    </w:p>
    <w:p w14:paraId="46A57954">
      <w:pPr>
        <w:spacing w:line="360" w:lineRule="auto"/>
        <w:ind w:firstLine="549" w:firstLineChars="229"/>
        <w:rPr>
          <w:rFonts w:hint="eastAsia" w:ascii="宋体" w:hAnsi="宋体" w:cs="宋体"/>
          <w:sz w:val="24"/>
        </w:rPr>
      </w:pPr>
    </w:p>
    <w:p w14:paraId="03359F57">
      <w:pPr>
        <w:spacing w:line="360" w:lineRule="auto"/>
        <w:ind w:firstLine="549" w:firstLineChars="229"/>
        <w:rPr>
          <w:rFonts w:hint="eastAsia" w:ascii="宋体" w:hAnsi="宋体" w:cs="宋体"/>
          <w:sz w:val="24"/>
        </w:rPr>
      </w:pPr>
    </w:p>
    <w:p w14:paraId="7455E5D7">
      <w:pPr>
        <w:spacing w:line="360" w:lineRule="auto"/>
        <w:ind w:firstLine="549" w:firstLineChars="229"/>
        <w:rPr>
          <w:rFonts w:hint="eastAsia" w:ascii="宋体" w:hAnsi="宋体" w:cs="宋体"/>
          <w:sz w:val="24"/>
        </w:rPr>
      </w:pPr>
    </w:p>
    <w:p w14:paraId="6B91F187">
      <w:pPr>
        <w:spacing w:line="360" w:lineRule="auto"/>
        <w:ind w:firstLine="549" w:firstLineChars="229"/>
        <w:rPr>
          <w:rFonts w:hint="eastAsia" w:ascii="宋体" w:hAnsi="宋体" w:cs="宋体"/>
          <w:sz w:val="24"/>
        </w:rPr>
      </w:pPr>
    </w:p>
    <w:p w14:paraId="28BF9671">
      <w:pPr>
        <w:spacing w:line="360" w:lineRule="auto"/>
        <w:ind w:firstLine="549" w:firstLineChars="229"/>
        <w:rPr>
          <w:rFonts w:hint="eastAsia" w:ascii="宋体" w:hAnsi="宋体" w:cs="宋体"/>
          <w:sz w:val="24"/>
        </w:rPr>
      </w:pPr>
    </w:p>
    <w:p w14:paraId="04F9CC44">
      <w:pPr>
        <w:spacing w:line="360" w:lineRule="auto"/>
        <w:rPr>
          <w:rFonts w:hint="eastAsia" w:ascii="宋体" w:hAnsi="宋体" w:cs="宋体"/>
          <w:sz w:val="24"/>
        </w:rPr>
      </w:pPr>
    </w:p>
    <w:p w14:paraId="4E2B0326">
      <w:pPr>
        <w:adjustRightInd/>
        <w:spacing w:line="360" w:lineRule="auto"/>
        <w:jc w:val="center"/>
        <w:outlineLvl w:val="0"/>
        <w:rPr>
          <w:rFonts w:hint="eastAsia"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竞争性磋商公告</w:t>
      </w:r>
    </w:p>
    <w:p w14:paraId="39FB664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rPr>
        <w:t>项目概况</w:t>
      </w:r>
    </w:p>
    <w:p w14:paraId="2E1D4E4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u w:val="single"/>
        </w:rPr>
      </w:pPr>
      <w:r>
        <w:rPr>
          <w:rFonts w:hint="eastAsia" w:ascii="宋体" w:hAnsi="宋体" w:cs="宋体"/>
          <w:sz w:val="24"/>
          <w:u w:val="single"/>
          <w:lang w:eastAsia="zh-CN"/>
        </w:rPr>
        <w:t>新昌县低效林改造权属落界及林地经营权不动产登记发证试点项目</w:t>
      </w:r>
      <w:r>
        <w:rPr>
          <w:rFonts w:hint="eastAsia" w:ascii="宋体" w:hAnsi="宋体" w:cs="宋体"/>
          <w:sz w:val="24"/>
        </w:rPr>
        <w:t>的潜在供应商应在</w:t>
      </w:r>
      <w:r>
        <w:rPr>
          <w:rFonts w:hint="eastAsia" w:ascii="宋体" w:hAnsi="宋体" w:cs="宋体"/>
          <w:sz w:val="24"/>
          <w:lang w:val="en-US" w:eastAsia="zh-CN"/>
        </w:rPr>
        <w:t>乐采云</w:t>
      </w:r>
      <w:r>
        <w:rPr>
          <w:rFonts w:hint="eastAsia" w:ascii="宋体" w:hAnsi="宋体" w:cs="宋体"/>
          <w:sz w:val="24"/>
        </w:rPr>
        <w:t>平台获取获取采购文件，并于2025年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11</w:t>
      </w:r>
      <w:r>
        <w:rPr>
          <w:rFonts w:hint="eastAsia" w:ascii="宋体" w:hAnsi="宋体" w:cs="宋体"/>
          <w:sz w:val="24"/>
        </w:rPr>
        <w:t>日</w:t>
      </w:r>
      <w:r>
        <w:rPr>
          <w:rFonts w:hint="eastAsia" w:ascii="宋体" w:hAnsi="宋体" w:cs="宋体"/>
          <w:sz w:val="24"/>
          <w:lang w:val="en-US" w:eastAsia="zh-CN"/>
        </w:rPr>
        <w:t>09</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0（北京时间）前提交响应文件。</w:t>
      </w:r>
    </w:p>
    <w:p w14:paraId="092E0111">
      <w:pPr>
        <w:spacing w:line="360" w:lineRule="auto"/>
        <w:rPr>
          <w:rFonts w:hint="eastAsia" w:ascii="宋体" w:hAnsi="宋体" w:cs="宋体"/>
          <w:b/>
          <w:sz w:val="24"/>
        </w:rPr>
      </w:pPr>
      <w:r>
        <w:rPr>
          <w:rFonts w:hint="eastAsia" w:ascii="宋体" w:hAnsi="宋体" w:cs="宋体"/>
          <w:b/>
          <w:sz w:val="24"/>
        </w:rPr>
        <w:t xml:space="preserve">一、项目基本情况                                            </w:t>
      </w:r>
    </w:p>
    <w:p w14:paraId="390B9688">
      <w:pPr>
        <w:adjustRightInd w:val="0"/>
        <w:snapToGrid w:val="0"/>
        <w:spacing w:line="360" w:lineRule="auto"/>
        <w:ind w:firstLine="482" w:firstLineChars="200"/>
        <w:rPr>
          <w:rFonts w:hint="eastAsia" w:ascii="宋体" w:hAnsi="宋体" w:cs="宋体"/>
          <w:sz w:val="24"/>
          <w:lang w:eastAsia="zh-CN"/>
        </w:rPr>
      </w:pPr>
      <w:r>
        <w:rPr>
          <w:rFonts w:hint="eastAsia" w:ascii="宋体" w:hAnsi="宋体" w:cs="宋体"/>
          <w:b/>
          <w:sz w:val="24"/>
        </w:rPr>
        <w:t>项目编号：</w:t>
      </w:r>
      <w:r>
        <w:rPr>
          <w:rFonts w:hint="eastAsia" w:ascii="宋体" w:hAnsi="宋体" w:cs="宋体"/>
          <w:sz w:val="24"/>
          <w:lang w:eastAsia="zh-CN"/>
        </w:rPr>
        <w:t>XCZX2025019LC</w:t>
      </w:r>
    </w:p>
    <w:p w14:paraId="539C4353">
      <w:pPr>
        <w:adjustRightInd w:val="0"/>
        <w:snapToGrid w:val="0"/>
        <w:spacing w:line="360" w:lineRule="auto"/>
        <w:ind w:firstLine="482" w:firstLineChars="200"/>
        <w:rPr>
          <w:rFonts w:hint="eastAsia" w:ascii="宋体" w:hAnsi="宋体" w:cs="宋体"/>
          <w:sz w:val="24"/>
          <w:lang w:eastAsia="zh-CN"/>
        </w:rPr>
      </w:pPr>
      <w:r>
        <w:rPr>
          <w:rFonts w:hint="eastAsia" w:ascii="宋体" w:hAnsi="宋体" w:cs="宋体"/>
          <w:b/>
          <w:sz w:val="24"/>
        </w:rPr>
        <w:t>项目名称：</w:t>
      </w:r>
      <w:r>
        <w:rPr>
          <w:rFonts w:hint="eastAsia" w:ascii="宋体" w:hAnsi="宋体" w:cs="宋体"/>
          <w:sz w:val="24"/>
          <w:lang w:eastAsia="zh-CN"/>
        </w:rPr>
        <w:t>新昌县低效林改造权属落界及林地经营权不动产登记发证试点项目</w:t>
      </w:r>
    </w:p>
    <w:p w14:paraId="4455F08C">
      <w:pPr>
        <w:adjustRightInd w:val="0"/>
        <w:snapToGrid w:val="0"/>
        <w:spacing w:line="360" w:lineRule="auto"/>
        <w:ind w:firstLine="482" w:firstLineChars="200"/>
        <w:rPr>
          <w:rFonts w:hint="eastAsia" w:ascii="宋体" w:hAnsi="宋体" w:cs="宋体"/>
          <w:sz w:val="24"/>
        </w:rPr>
      </w:pPr>
      <w:r>
        <w:rPr>
          <w:rFonts w:hint="eastAsia" w:ascii="宋体" w:hAnsi="宋体" w:cs="宋体"/>
          <w:b/>
          <w:sz w:val="24"/>
        </w:rPr>
        <w:t>预算金额（元）：</w:t>
      </w:r>
      <w:r>
        <w:rPr>
          <w:rFonts w:hint="eastAsia" w:ascii="宋体" w:hAnsi="宋体" w:cs="宋体"/>
          <w:b w:val="0"/>
          <w:bCs/>
          <w:sz w:val="24"/>
          <w:lang w:val="en-US" w:eastAsia="zh-CN"/>
        </w:rPr>
        <w:t>64</w:t>
      </w:r>
      <w:r>
        <w:rPr>
          <w:rFonts w:hint="eastAsia" w:ascii="宋体" w:hAnsi="宋体" w:cs="宋体"/>
          <w:b w:val="0"/>
          <w:bCs/>
          <w:sz w:val="24"/>
        </w:rPr>
        <w:t>0000.00</w:t>
      </w:r>
    </w:p>
    <w:p w14:paraId="39BFFA75">
      <w:pPr>
        <w:adjustRightInd w:val="0"/>
        <w:snapToGrid w:val="0"/>
        <w:spacing w:line="360" w:lineRule="auto"/>
        <w:ind w:firstLine="482" w:firstLineChars="200"/>
        <w:rPr>
          <w:rFonts w:hint="eastAsia" w:ascii="宋体" w:hAnsi="宋体" w:cs="宋体"/>
          <w:sz w:val="24"/>
        </w:rPr>
      </w:pPr>
      <w:r>
        <w:rPr>
          <w:rFonts w:hint="eastAsia" w:ascii="宋体" w:hAnsi="宋体" w:cs="宋体"/>
          <w:b/>
          <w:sz w:val="24"/>
        </w:rPr>
        <w:t>最高限价（元）：</w:t>
      </w:r>
      <w:r>
        <w:rPr>
          <w:rFonts w:hint="eastAsia" w:ascii="宋体" w:hAnsi="宋体" w:cs="宋体"/>
          <w:b w:val="0"/>
          <w:bCs/>
          <w:sz w:val="24"/>
          <w:lang w:val="en-US" w:eastAsia="zh-CN"/>
        </w:rPr>
        <w:t>64</w:t>
      </w:r>
      <w:r>
        <w:rPr>
          <w:rFonts w:hint="eastAsia" w:ascii="宋体" w:hAnsi="宋体" w:cs="宋体"/>
          <w:b w:val="0"/>
          <w:bCs/>
          <w:sz w:val="24"/>
        </w:rPr>
        <w:t>0000.00</w:t>
      </w:r>
    </w:p>
    <w:p w14:paraId="42311072">
      <w:pPr>
        <w:adjustRightInd w:val="0"/>
        <w:snapToGrid w:val="0"/>
        <w:spacing w:line="360" w:lineRule="auto"/>
        <w:ind w:firstLine="482" w:firstLineChars="200"/>
        <w:rPr>
          <w:rFonts w:hint="eastAsia" w:ascii="宋体" w:hAnsi="宋体" w:cs="宋体"/>
          <w:b/>
          <w:sz w:val="24"/>
        </w:rPr>
      </w:pPr>
      <w:r>
        <w:rPr>
          <w:rFonts w:hint="eastAsia" w:ascii="宋体" w:hAnsi="宋体" w:cs="宋体"/>
          <w:b/>
          <w:sz w:val="24"/>
        </w:rPr>
        <w:t>采购需求：</w:t>
      </w:r>
      <w:r>
        <w:rPr>
          <w:rFonts w:hint="eastAsia" w:ascii="宋体" w:hAnsi="宋体" w:cs="宋体"/>
          <w:b w:val="0"/>
          <w:bCs/>
          <w:sz w:val="24"/>
        </w:rPr>
        <w:t>主要内容为</w:t>
      </w:r>
      <w:r>
        <w:rPr>
          <w:rFonts w:hint="eastAsia" w:ascii="宋体" w:hAnsi="宋体" w:cs="宋体"/>
          <w:b w:val="0"/>
          <w:bCs/>
          <w:sz w:val="24"/>
          <w:lang w:eastAsia="zh-CN"/>
        </w:rPr>
        <w:t>新昌县低效林改造权属落界及林地经营权不动产登记发证试点项目</w:t>
      </w:r>
      <w:r>
        <w:rPr>
          <w:rFonts w:hint="eastAsia" w:ascii="宋体" w:hAnsi="宋体" w:cs="宋体"/>
          <w:b w:val="0"/>
          <w:bCs/>
          <w:sz w:val="24"/>
        </w:rPr>
        <w:t>。详见采购文件第三部分采购需求。</w:t>
      </w:r>
    </w:p>
    <w:p w14:paraId="02AAE68D">
      <w:pPr>
        <w:adjustRightInd w:val="0"/>
        <w:snapToGrid w:val="0"/>
        <w:spacing w:line="360" w:lineRule="auto"/>
        <w:ind w:firstLine="482" w:firstLineChars="200"/>
        <w:rPr>
          <w:rFonts w:ascii="宋体" w:hAnsi="宋体" w:eastAsia="宋体" w:cs="宋体"/>
          <w:b/>
          <w:color w:val="auto"/>
          <w:sz w:val="24"/>
          <w:lang w:val="en-US" w:eastAsia="zh-CN"/>
        </w:rPr>
      </w:pPr>
      <w:r>
        <w:rPr>
          <w:rFonts w:hint="eastAsia" w:ascii="宋体" w:hAnsi="宋体" w:cs="宋体"/>
          <w:b/>
          <w:color w:val="auto"/>
          <w:sz w:val="24"/>
        </w:rPr>
        <w:t>合同履约期限：</w:t>
      </w:r>
      <w:r>
        <w:rPr>
          <w:rFonts w:hint="eastAsia" w:ascii="宋体" w:hAnsi="宋体" w:cs="宋体"/>
          <w:b w:val="0"/>
          <w:bCs/>
          <w:color w:val="auto"/>
          <w:sz w:val="24"/>
          <w:lang w:val="en-US" w:eastAsia="zh-CN"/>
        </w:rPr>
        <w:t>合同签订之日起至项目合同完成之日止。</w:t>
      </w:r>
    </w:p>
    <w:p w14:paraId="7B5B23DD">
      <w:pPr>
        <w:pStyle w:val="15"/>
        <w:spacing w:line="360" w:lineRule="auto"/>
        <w:ind w:firstLine="482" w:firstLineChars="200"/>
        <w:rPr>
          <w:rFonts w:hint="eastAsia" w:hAnsi="宋体" w:cs="宋体"/>
          <w:color w:val="auto"/>
          <w:sz w:val="24"/>
        </w:rPr>
      </w:pPr>
      <w:r>
        <w:rPr>
          <w:rFonts w:hint="eastAsia" w:hAnsi="宋体" w:cs="宋体"/>
          <w:b/>
          <w:color w:val="auto"/>
          <w:sz w:val="24"/>
        </w:rPr>
        <w:t>本项目接受联合体：</w:t>
      </w:r>
      <w:sdt>
        <w:sdtPr>
          <w:rPr>
            <w:rFonts w:hint="eastAsia" w:hAnsi="宋体" w:cs="宋体"/>
            <w:color w:val="auto"/>
            <w:kern w:val="0"/>
            <w:sz w:val="24"/>
          </w:rPr>
          <w:id w:val="-1588071977"/>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Ansi="宋体" w:cs="宋体"/>
              <w:color w:val="auto"/>
              <w:kern w:val="0"/>
              <w:sz w:val="24"/>
            </w:rPr>
            <w:sym w:font="Wingdings" w:char="F0FE"/>
          </w:r>
        </w:sdtContent>
      </w:sdt>
      <w:r>
        <w:rPr>
          <w:rFonts w:hint="eastAsia" w:hAnsi="宋体" w:cs="宋体"/>
          <w:color w:val="auto"/>
          <w:kern w:val="0"/>
          <w:sz w:val="24"/>
          <w:lang w:eastAsia="zh-CN"/>
        </w:rPr>
        <w:t>否</w:t>
      </w:r>
      <w:r>
        <w:rPr>
          <w:rFonts w:hint="eastAsia" w:hAnsi="宋体" w:cs="宋体"/>
          <w:color w:val="auto"/>
          <w:sz w:val="24"/>
        </w:rPr>
        <w:t>；</w:t>
      </w:r>
    </w:p>
    <w:p w14:paraId="2CCA1B11">
      <w:pPr>
        <w:spacing w:line="360" w:lineRule="auto"/>
        <w:rPr>
          <w:rFonts w:hint="eastAsia"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7113E7C0">
      <w:pPr>
        <w:spacing w:line="360" w:lineRule="auto"/>
        <w:ind w:firstLine="480"/>
        <w:rPr>
          <w:rFonts w:hint="eastAsia" w:ascii="宋体" w:hAnsi="宋体" w:eastAsia="宋体" w:cs="宋体"/>
          <w:snapToGrid w:val="0"/>
          <w:kern w:val="28"/>
          <w:sz w:val="24"/>
          <w:szCs w:val="20"/>
          <w:lang w:eastAsia="zh-CN"/>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w:t>
      </w:r>
      <w:r>
        <w:rPr>
          <w:rFonts w:hint="eastAsia" w:ascii="宋体" w:hAnsi="宋体" w:cs="宋体"/>
          <w:snapToGrid w:val="0"/>
          <w:kern w:val="28"/>
          <w:sz w:val="24"/>
          <w:szCs w:val="20"/>
          <w:lang w:val="en-US" w:eastAsia="zh-CN"/>
        </w:rPr>
        <w:t>主体</w:t>
      </w:r>
      <w:r>
        <w:rPr>
          <w:rFonts w:hint="eastAsia" w:ascii="宋体" w:hAnsi="宋体" w:cs="宋体"/>
          <w:snapToGrid w:val="0"/>
          <w:kern w:val="28"/>
          <w:sz w:val="24"/>
          <w:szCs w:val="20"/>
        </w:rPr>
        <w:t>、政府采购严重违法失信行为记录名单</w:t>
      </w:r>
      <w:r>
        <w:rPr>
          <w:rFonts w:hint="eastAsia" w:ascii="宋体" w:hAnsi="宋体" w:cs="宋体"/>
          <w:snapToGrid w:val="0"/>
          <w:kern w:val="28"/>
          <w:sz w:val="24"/>
          <w:szCs w:val="20"/>
          <w:lang w:eastAsia="zh-CN"/>
        </w:rPr>
        <w:t>。</w:t>
      </w:r>
    </w:p>
    <w:p w14:paraId="7E9A8090">
      <w:pPr>
        <w:spacing w:line="360" w:lineRule="auto"/>
        <w:ind w:firstLine="480" w:firstLineChars="200"/>
        <w:rPr>
          <w:rFonts w:hint="eastAsia" w:ascii="宋体" w:hAnsi="宋体" w:cs="宋体"/>
          <w:snapToGrid w:val="0"/>
          <w:color w:val="auto"/>
          <w:kern w:val="28"/>
          <w:sz w:val="24"/>
          <w:szCs w:val="20"/>
        </w:rPr>
      </w:pPr>
      <w:r>
        <w:rPr>
          <w:rFonts w:hint="eastAsia" w:ascii="宋体" w:hAnsi="宋体" w:cs="宋体"/>
          <w:snapToGrid w:val="0"/>
          <w:color w:val="auto"/>
          <w:kern w:val="28"/>
          <w:sz w:val="24"/>
          <w:szCs w:val="20"/>
          <w:lang w:val="en-US" w:eastAsia="zh-CN"/>
        </w:rPr>
        <w:t>2.本项目招标专门面向中小企业，</w:t>
      </w:r>
      <w:r>
        <w:rPr>
          <w:rFonts w:hint="eastAsia" w:ascii="宋体" w:hAnsi="宋体" w:cs="宋体"/>
          <w:snapToGrid w:val="0"/>
          <w:color w:val="auto"/>
          <w:kern w:val="28"/>
          <w:sz w:val="24"/>
          <w:szCs w:val="20"/>
        </w:rPr>
        <w:t>落实政府采购政策需满足的资格要求：</w:t>
      </w:r>
      <w:r>
        <w:rPr>
          <w:rFonts w:hint="eastAsia" w:ascii="宋体" w:hAnsi="宋体" w:cs="宋体"/>
          <w:color w:val="auto"/>
          <w:sz w:val="24"/>
          <w:u w:val="single"/>
        </w:rPr>
        <w:t>供应商为</w:t>
      </w:r>
      <w:r>
        <w:rPr>
          <w:rFonts w:hint="eastAsia" w:ascii="宋体" w:hAnsi="宋体" w:cs="宋体"/>
          <w:color w:val="auto"/>
          <w:sz w:val="24"/>
          <w:u w:val="single"/>
          <w:lang w:eastAsia="zh-CN"/>
        </w:rPr>
        <w:t>中小</w:t>
      </w:r>
      <w:r>
        <w:rPr>
          <w:rFonts w:hint="eastAsia" w:ascii="宋体" w:hAnsi="宋体" w:cs="宋体"/>
          <w:color w:val="auto"/>
          <w:sz w:val="24"/>
          <w:u w:val="single"/>
        </w:rPr>
        <w:t>企业或监狱企业或残疾人福利性单位。</w:t>
      </w:r>
    </w:p>
    <w:p w14:paraId="3E9D4ED9">
      <w:pPr>
        <w:spacing w:line="360" w:lineRule="auto"/>
        <w:ind w:firstLine="482" w:firstLineChars="200"/>
        <w:rPr>
          <w:rFonts w:hint="eastAsia" w:ascii="宋体" w:hAnsi="宋体" w:eastAsia="宋体" w:cs="宋体"/>
          <w:b/>
          <w:bCs/>
          <w:sz w:val="24"/>
          <w:lang w:val="en-US" w:eastAsia="zh-CN"/>
        </w:rPr>
      </w:pPr>
      <w:r>
        <w:rPr>
          <w:rFonts w:hint="eastAsia" w:ascii="宋体" w:hAnsi="宋体" w:cs="宋体"/>
          <w:b/>
          <w:bCs/>
          <w:sz w:val="24"/>
          <w:lang w:val="en-US" w:eastAsia="zh-CN"/>
        </w:rPr>
        <w:t>3</w:t>
      </w:r>
      <w:r>
        <w:rPr>
          <w:rFonts w:hint="eastAsia" w:ascii="宋体" w:hAnsi="宋体" w:cs="宋体"/>
          <w:b/>
          <w:bCs/>
          <w:sz w:val="24"/>
        </w:rPr>
        <w:t>.本项目的特定资格要求：</w:t>
      </w:r>
      <w:r>
        <w:rPr>
          <w:rFonts w:hint="eastAsia" w:ascii="宋体" w:hAnsi="宋体" w:cs="宋体"/>
          <w:b/>
          <w:bCs/>
          <w:sz w:val="24"/>
          <w:lang w:val="en-US" w:eastAsia="zh-CN"/>
        </w:rPr>
        <w:t>无</w:t>
      </w:r>
    </w:p>
    <w:p w14:paraId="4564230F">
      <w:pPr>
        <w:spacing w:line="360" w:lineRule="auto"/>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1F28E92">
      <w:pPr>
        <w:spacing w:line="360" w:lineRule="auto"/>
        <w:rPr>
          <w:rFonts w:hint="eastAsia" w:ascii="宋体" w:hAnsi="宋体" w:cs="宋体"/>
          <w:b/>
          <w:sz w:val="24"/>
        </w:rPr>
      </w:pPr>
      <w:r>
        <w:rPr>
          <w:rFonts w:hint="eastAsia" w:ascii="宋体" w:hAnsi="宋体" w:cs="宋体"/>
          <w:b/>
          <w:sz w:val="24"/>
        </w:rPr>
        <w:t xml:space="preserve">三、获取采购文件 </w:t>
      </w:r>
    </w:p>
    <w:p w14:paraId="655472B5">
      <w:pPr>
        <w:spacing w:line="360" w:lineRule="auto"/>
        <w:ind w:firstLine="482" w:firstLineChars="200"/>
        <w:rPr>
          <w:rFonts w:hint="eastAsia" w:ascii="宋体" w:hAnsi="宋体" w:cs="宋体"/>
          <w:sz w:val="24"/>
        </w:rPr>
      </w:pPr>
      <w:r>
        <w:rPr>
          <w:rFonts w:hint="eastAsia" w:ascii="宋体" w:hAnsi="宋体" w:cs="宋体"/>
          <w:b/>
          <w:sz w:val="24"/>
        </w:rPr>
        <w:t>时间：</w:t>
      </w:r>
      <w:r>
        <w:rPr>
          <w:rFonts w:hint="eastAsia" w:ascii="宋体" w:hAnsi="宋体" w:cs="宋体"/>
          <w:sz w:val="24"/>
        </w:rPr>
        <w:t>/</w:t>
      </w:r>
      <w:r>
        <w:rPr>
          <w:rFonts w:hint="eastAsia" w:ascii="宋体" w:hAnsi="宋体" w:cs="宋体"/>
          <w:sz w:val="24"/>
          <w:lang w:val="en-US" w:eastAsia="zh-CN"/>
        </w:rPr>
        <w:t>公告发布之日至响应截止时间前</w:t>
      </w:r>
      <w:r>
        <w:rPr>
          <w:rFonts w:hint="eastAsia" w:ascii="宋体" w:hAnsi="宋体" w:cs="宋体"/>
          <w:sz w:val="24"/>
        </w:rPr>
        <w:t>，每天上午00:00至12:00 ，下午12:00至23:59（北京时间，线上获取法定节假日均可，线下获取文件法定节假日除外）</w:t>
      </w:r>
    </w:p>
    <w:p w14:paraId="55CEF216">
      <w:pPr>
        <w:spacing w:line="360" w:lineRule="auto"/>
        <w:ind w:firstLine="482" w:firstLineChars="200"/>
        <w:rPr>
          <w:rFonts w:hint="eastAsia" w:ascii="宋体" w:hAnsi="宋体" w:cs="宋体"/>
          <w:sz w:val="24"/>
        </w:rPr>
      </w:pPr>
      <w:r>
        <w:rPr>
          <w:rFonts w:hint="eastAsia" w:ascii="宋体" w:hAnsi="宋体" w:cs="宋体"/>
          <w:b/>
          <w:sz w:val="24"/>
        </w:rPr>
        <w:t>地点（网址）：</w:t>
      </w:r>
      <w:r>
        <w:rPr>
          <w:rFonts w:hint="eastAsia" w:ascii="宋体" w:hAnsi="宋体" w:cs="宋体"/>
          <w:sz w:val="24"/>
          <w:lang w:val="en-US" w:eastAsia="zh-CN"/>
        </w:rPr>
        <w:t>乐采云</w:t>
      </w:r>
      <w:r>
        <w:rPr>
          <w:rFonts w:hint="eastAsia" w:ascii="宋体" w:hAnsi="宋体" w:cs="宋体"/>
          <w:sz w:val="24"/>
        </w:rPr>
        <w:t xml:space="preserve">平台获取 </w:t>
      </w:r>
    </w:p>
    <w:p w14:paraId="5FC2F4F6">
      <w:pPr>
        <w:spacing w:line="360" w:lineRule="auto"/>
        <w:ind w:firstLine="482" w:firstLineChars="200"/>
        <w:rPr>
          <w:rFonts w:hint="eastAsia" w:ascii="宋体" w:hAnsi="宋体" w:cs="宋体"/>
          <w:sz w:val="24"/>
        </w:rPr>
      </w:pPr>
      <w:r>
        <w:rPr>
          <w:rFonts w:hint="eastAsia" w:ascii="宋体" w:hAnsi="宋体" w:cs="宋体"/>
          <w:b/>
          <w:sz w:val="24"/>
        </w:rPr>
        <w:t>方式：</w:t>
      </w:r>
      <w:r>
        <w:rPr>
          <w:rFonts w:hint="eastAsia" w:ascii="宋体" w:hAnsi="宋体" w:cs="宋体"/>
          <w:sz w:val="24"/>
        </w:rPr>
        <w:t xml:space="preserve">供应商登录乐采云平台（https://hzjyg.lecaiyun.com）在线申请获取采购文件（进入“项目采购”应用，在获取采购文件菜单中选择项目，申请获取采购文件）。 </w:t>
      </w:r>
    </w:p>
    <w:p w14:paraId="62E96F45">
      <w:pPr>
        <w:spacing w:line="360" w:lineRule="auto"/>
        <w:ind w:firstLine="482" w:firstLineChars="200"/>
        <w:rPr>
          <w:rFonts w:hint="eastAsia"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70D62C95">
      <w:pPr>
        <w:spacing w:line="360" w:lineRule="auto"/>
        <w:rPr>
          <w:rFonts w:hint="eastAsia" w:ascii="宋体" w:hAnsi="宋体" w:cs="宋体"/>
          <w:b/>
          <w:sz w:val="24"/>
        </w:rPr>
      </w:pPr>
      <w:r>
        <w:rPr>
          <w:rFonts w:hint="eastAsia" w:ascii="宋体" w:hAnsi="宋体" w:cs="宋体"/>
          <w:b/>
          <w:sz w:val="24"/>
        </w:rPr>
        <w:t>四、响应文件提交（上传）</w:t>
      </w:r>
    </w:p>
    <w:p w14:paraId="74D9FE19">
      <w:pPr>
        <w:spacing w:line="360" w:lineRule="auto"/>
        <w:ind w:firstLine="482" w:firstLineChars="200"/>
        <w:rPr>
          <w:rFonts w:hint="eastAsia" w:ascii="宋体" w:hAnsi="宋体" w:cs="宋体"/>
          <w:sz w:val="24"/>
        </w:rPr>
      </w:pPr>
      <w:r>
        <w:rPr>
          <w:rFonts w:hint="eastAsia" w:ascii="宋体" w:hAnsi="宋体" w:cs="宋体"/>
          <w:b/>
          <w:sz w:val="24"/>
        </w:rPr>
        <w:t>截止时间：</w:t>
      </w:r>
      <w:r>
        <w:rPr>
          <w:rFonts w:hint="eastAsia" w:ascii="宋体" w:hAnsi="宋体" w:cs="宋体"/>
          <w:sz w:val="24"/>
          <w:u w:val="single"/>
        </w:rPr>
        <w:t xml:space="preserve"> 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11</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 xml:space="preserve">分 </w:t>
      </w:r>
      <w:r>
        <w:rPr>
          <w:rFonts w:hint="eastAsia" w:ascii="宋体" w:hAnsi="宋体" w:cs="宋体"/>
          <w:sz w:val="24"/>
        </w:rPr>
        <w:t>（北京时间）</w:t>
      </w:r>
    </w:p>
    <w:p w14:paraId="50BE7414">
      <w:pPr>
        <w:spacing w:line="360" w:lineRule="auto"/>
        <w:ind w:firstLine="482" w:firstLineChars="200"/>
        <w:rPr>
          <w:rFonts w:hint="eastAsia" w:ascii="宋体" w:hAnsi="宋体" w:cs="宋体"/>
          <w:b/>
          <w:sz w:val="24"/>
        </w:rPr>
      </w:pPr>
      <w:r>
        <w:rPr>
          <w:rFonts w:hint="eastAsia" w:ascii="宋体" w:hAnsi="宋体" w:cs="宋体"/>
          <w:b/>
          <w:sz w:val="24"/>
        </w:rPr>
        <w:t>地点（网址）：</w:t>
      </w:r>
      <w:r>
        <w:rPr>
          <w:rFonts w:hint="eastAsia" w:ascii="宋体" w:hAnsi="宋体" w:cs="宋体"/>
          <w:sz w:val="24"/>
        </w:rPr>
        <w:t xml:space="preserve">请登录乐采云投标客户端投标 </w:t>
      </w:r>
    </w:p>
    <w:p w14:paraId="6195F380">
      <w:pPr>
        <w:spacing w:line="360" w:lineRule="auto"/>
        <w:rPr>
          <w:rFonts w:hint="eastAsia" w:ascii="宋体" w:hAnsi="宋体" w:cs="宋体"/>
          <w:sz w:val="24"/>
        </w:rPr>
      </w:pPr>
      <w:r>
        <w:rPr>
          <w:rFonts w:hint="eastAsia" w:ascii="宋体" w:hAnsi="宋体" w:cs="宋体"/>
          <w:b/>
          <w:sz w:val="24"/>
        </w:rPr>
        <w:t xml:space="preserve">五、响应文件开启 </w:t>
      </w:r>
    </w:p>
    <w:p w14:paraId="0A47B604">
      <w:pPr>
        <w:spacing w:line="360" w:lineRule="auto"/>
        <w:ind w:firstLine="482" w:firstLineChars="200"/>
        <w:rPr>
          <w:rFonts w:hint="eastAsia" w:ascii="宋体" w:hAnsi="宋体" w:cs="宋体"/>
          <w:bCs/>
          <w:sz w:val="24"/>
          <w:u w:val="single"/>
        </w:rPr>
      </w:pPr>
      <w:r>
        <w:rPr>
          <w:rFonts w:hint="eastAsia" w:ascii="宋体" w:hAnsi="宋体" w:cs="宋体"/>
          <w:b/>
          <w:sz w:val="24"/>
        </w:rPr>
        <w:t>开启时间：</w:t>
      </w:r>
      <w:r>
        <w:rPr>
          <w:rFonts w:hint="eastAsia" w:ascii="宋体" w:hAnsi="宋体" w:cs="宋体"/>
          <w:sz w:val="24"/>
          <w:u w:val="single"/>
        </w:rPr>
        <w:t>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11</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p>
    <w:p w14:paraId="7D3840E8">
      <w:pPr>
        <w:spacing w:line="360" w:lineRule="auto"/>
        <w:ind w:firstLine="482" w:firstLineChars="200"/>
        <w:rPr>
          <w:rFonts w:hint="eastAsia" w:ascii="宋体" w:hAnsi="宋体" w:cs="宋体"/>
          <w:sz w:val="24"/>
        </w:rPr>
      </w:pPr>
      <w:r>
        <w:rPr>
          <w:rFonts w:hint="eastAsia" w:ascii="宋体" w:hAnsi="宋体" w:cs="宋体"/>
          <w:b/>
          <w:sz w:val="24"/>
        </w:rPr>
        <w:t>地点（网址）：</w:t>
      </w:r>
      <w:r>
        <w:rPr>
          <w:rFonts w:hint="eastAsia" w:ascii="宋体" w:hAnsi="宋体" w:cs="宋体"/>
          <w:sz w:val="24"/>
        </w:rPr>
        <w:t>请登录乐采云投标客户端投标</w:t>
      </w:r>
    </w:p>
    <w:p w14:paraId="672BC4EA">
      <w:pPr>
        <w:spacing w:line="360" w:lineRule="auto"/>
        <w:rPr>
          <w:rFonts w:hint="eastAsia" w:ascii="宋体" w:hAnsi="宋体" w:cs="宋体"/>
          <w:sz w:val="24"/>
        </w:rPr>
      </w:pPr>
      <w:r>
        <w:rPr>
          <w:rFonts w:hint="eastAsia" w:ascii="宋体" w:hAnsi="宋体" w:cs="宋体"/>
          <w:b/>
          <w:sz w:val="24"/>
        </w:rPr>
        <w:t xml:space="preserve">六、公告期限 </w:t>
      </w:r>
    </w:p>
    <w:p w14:paraId="7581EF07">
      <w:pPr>
        <w:spacing w:line="360" w:lineRule="auto"/>
        <w:ind w:firstLine="480" w:firstLineChars="200"/>
        <w:rPr>
          <w:rFonts w:hint="eastAsia" w:ascii="宋体" w:hAnsi="宋体" w:cs="宋体"/>
          <w:sz w:val="24"/>
        </w:rPr>
      </w:pPr>
      <w:r>
        <w:rPr>
          <w:rFonts w:hint="eastAsia" w:ascii="宋体" w:hAnsi="宋体" w:cs="宋体"/>
          <w:sz w:val="24"/>
        </w:rPr>
        <w:t>自本公告发布之日起3个工作日。</w:t>
      </w:r>
    </w:p>
    <w:p w14:paraId="74BBD204">
      <w:pPr>
        <w:spacing w:line="360" w:lineRule="auto"/>
        <w:rPr>
          <w:rFonts w:hint="eastAsia" w:ascii="宋体" w:hAnsi="宋体" w:cs="宋体"/>
          <w:b/>
          <w:sz w:val="24"/>
        </w:rPr>
      </w:pPr>
      <w:r>
        <w:rPr>
          <w:rFonts w:hint="eastAsia" w:ascii="宋体" w:hAnsi="宋体" w:cs="宋体"/>
          <w:b/>
          <w:sz w:val="24"/>
        </w:rPr>
        <w:t>七、其他补充事宜</w:t>
      </w:r>
    </w:p>
    <w:p w14:paraId="61D9C8AB">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w:t>
      </w:r>
    </w:p>
    <w:p w14:paraId="1A593118">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其他事项：（1）需要落实的政府采购政策：包括促进中小企业发展等。详见采购文件的第二部分总则。（2）电子交易的说明：①电子交易：本项目以数据电文形式，依托“乐采云平台（https://hzjyg.lecaiyun.com）”进行招投标活动，不接受纸质响应文件；②投标准备：注册账号--点击“商家入驻”，进行采购供应商资料填写；申领CA数字证书---申领流程详见“浙江政府采购网-下载专区-电子交易客户端-CA驱动和申领流程”；安装“乐采云电子交易客户端”----前往“浙江政府采购网-下载专区-电子交易客户端”进行下载并安装；③采购文件的获取：使用账号登录或者使用CA登录乐采云平台；进入“项目采购”应用，在获取采购文件菜单中选择项目，获取采购文件；④响应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乐采云平台</w:t>
      </w:r>
      <w:r>
        <w:rPr>
          <w:rFonts w:hint="eastAsia" w:ascii="宋体" w:hAnsi="宋体" w:cs="宋体"/>
          <w:sz w:val="24"/>
          <w:lang w:val="en-US" w:eastAsia="zh-CN"/>
        </w:rPr>
        <w:t>。</w:t>
      </w:r>
      <w:r>
        <w:rPr>
          <w:rFonts w:hint="eastAsia" w:ascii="宋体" w:hAnsi="宋体" w:cs="宋体"/>
          <w:sz w:val="24"/>
        </w:rPr>
        <w:t>⑨响应文件的解密：供应商按照平台提示和采购文件的规定在半小时内完成在线解密。通过“乐采云平台”上传递交的响应文件无法按时解密，视为响应文件撤回。⑩具体操作指南：详见乐采云平台“服务中心-帮助文档-项目采购-操作流程-电子招投标-政府采购项目电子交易管理操作指南-供应商”。（3）采购文件公告期限与竞争性磋商公告的公告期限一致。</w:t>
      </w:r>
    </w:p>
    <w:p w14:paraId="296594EF">
      <w:pPr>
        <w:spacing w:line="360" w:lineRule="auto"/>
        <w:rPr>
          <w:rFonts w:hint="eastAsia" w:ascii="宋体" w:hAnsi="宋体" w:cs="宋体"/>
          <w:b/>
          <w:sz w:val="24"/>
        </w:rPr>
      </w:pPr>
      <w:r>
        <w:rPr>
          <w:rFonts w:hint="eastAsia" w:ascii="宋体" w:hAnsi="宋体" w:cs="宋体"/>
          <w:b/>
          <w:sz w:val="24"/>
        </w:rPr>
        <w:t>八、对本次采购提出询问、质疑、投诉，请按以下方式联系</w:t>
      </w:r>
    </w:p>
    <w:p w14:paraId="5BDFC16A">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1.采购人信息</w:t>
      </w:r>
    </w:p>
    <w:p w14:paraId="6791F462">
      <w:pPr>
        <w:adjustRightInd w:val="0"/>
        <w:snapToGrid w:val="0"/>
        <w:spacing w:line="360" w:lineRule="auto"/>
        <w:ind w:firstLine="480" w:firstLineChars="200"/>
        <w:rPr>
          <w:rFonts w:hint="eastAsia" w:ascii="宋体" w:hAnsi="宋体" w:cs="宋体"/>
          <w:sz w:val="24"/>
          <w:lang w:eastAsia="zh-CN"/>
        </w:rPr>
      </w:pPr>
      <w:r>
        <w:rPr>
          <w:rFonts w:hint="eastAsia" w:ascii="宋体" w:hAnsi="宋体" w:cs="宋体"/>
          <w:sz w:val="24"/>
        </w:rPr>
        <w:t>名  称：</w:t>
      </w:r>
      <w:r>
        <w:rPr>
          <w:rFonts w:hint="eastAsia" w:ascii="宋体" w:hAnsi="宋体" w:cs="宋体"/>
          <w:sz w:val="24"/>
          <w:lang w:eastAsia="zh-CN"/>
        </w:rPr>
        <w:t>新昌强村实业有限公司</w:t>
      </w:r>
    </w:p>
    <w:p w14:paraId="2E2D00CD">
      <w:pPr>
        <w:adjustRightInd w:val="0"/>
        <w:snapToGrid w:val="0"/>
        <w:spacing w:line="360" w:lineRule="auto"/>
        <w:ind w:firstLine="480" w:firstLineChars="200"/>
        <w:rPr>
          <w:rFonts w:hint="eastAsia" w:ascii="宋体" w:hAnsi="宋体" w:eastAsia="宋体" w:cs="宋体"/>
          <w:color w:val="auto"/>
          <w:kern w:val="2"/>
          <w:sz w:val="24"/>
          <w:szCs w:val="24"/>
          <w:lang w:val="en-US" w:eastAsia="zh-CN"/>
        </w:rPr>
      </w:pPr>
      <w:r>
        <w:rPr>
          <w:rFonts w:hint="eastAsia" w:ascii="宋体" w:hAnsi="宋体" w:cs="宋体"/>
          <w:sz w:val="24"/>
        </w:rPr>
        <w:t>地址：</w:t>
      </w:r>
      <w:r>
        <w:rPr>
          <w:rFonts w:hint="eastAsia" w:ascii="宋体" w:hAnsi="宋体" w:eastAsia="宋体" w:cs="宋体"/>
          <w:color w:val="auto"/>
          <w:kern w:val="2"/>
          <w:sz w:val="24"/>
          <w:szCs w:val="24"/>
          <w:lang w:eastAsia="zh-CN"/>
        </w:rPr>
        <w:t>新昌县七星街道十九峰路99号海关大楼</w:t>
      </w:r>
      <w:r>
        <w:rPr>
          <w:rFonts w:hint="eastAsia" w:ascii="宋体" w:hAnsi="宋体" w:eastAsia="宋体" w:cs="宋体"/>
          <w:color w:val="auto"/>
          <w:kern w:val="2"/>
          <w:sz w:val="24"/>
          <w:szCs w:val="24"/>
          <w:lang w:val="en-US" w:eastAsia="zh-CN"/>
        </w:rPr>
        <w:t>6楼</w:t>
      </w:r>
    </w:p>
    <w:p w14:paraId="0340ED55">
      <w:pPr>
        <w:adjustRightInd w:val="0"/>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rPr>
        <w:t>项目联系人：</w:t>
      </w:r>
      <w:r>
        <w:rPr>
          <w:rFonts w:hint="eastAsia" w:ascii="宋体" w:hAnsi="宋体" w:cs="宋体"/>
          <w:sz w:val="24"/>
          <w:lang w:val="en-US" w:eastAsia="zh-CN"/>
        </w:rPr>
        <w:t>李先生</w:t>
      </w:r>
    </w:p>
    <w:p w14:paraId="3A59C9D9">
      <w:pPr>
        <w:adjustRightInd w:val="0"/>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rPr>
        <w:t>电话：</w:t>
      </w:r>
      <w:r>
        <w:rPr>
          <w:rFonts w:hint="eastAsia" w:ascii="宋体" w:hAnsi="宋体" w:cs="宋体"/>
          <w:sz w:val="24"/>
          <w:lang w:val="en-US" w:eastAsia="zh-CN"/>
        </w:rPr>
        <w:t>15715850903</w:t>
      </w:r>
    </w:p>
    <w:p w14:paraId="288C66EC">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2.采购代理机构信息            </w:t>
      </w:r>
    </w:p>
    <w:p w14:paraId="431D96F4">
      <w:pPr>
        <w:adjustRightInd w:val="0"/>
        <w:snapToGrid w:val="0"/>
        <w:spacing w:line="360" w:lineRule="auto"/>
        <w:ind w:firstLine="480" w:firstLineChars="200"/>
        <w:rPr>
          <w:rFonts w:hint="eastAsia" w:ascii="宋体" w:hAnsi="宋体" w:cs="宋体"/>
          <w:sz w:val="24"/>
          <w:lang w:eastAsia="zh-CN"/>
        </w:rPr>
      </w:pPr>
      <w:r>
        <w:rPr>
          <w:rFonts w:hint="eastAsia" w:ascii="宋体" w:hAnsi="宋体" w:cs="宋体"/>
          <w:sz w:val="24"/>
        </w:rPr>
        <w:t>名称：</w:t>
      </w:r>
      <w:r>
        <w:rPr>
          <w:rFonts w:hint="eastAsia" w:ascii="宋体" w:hAnsi="宋体" w:cs="宋体"/>
          <w:sz w:val="24"/>
          <w:lang w:eastAsia="zh-CN"/>
        </w:rPr>
        <w:t>新昌县致信工程咨询有限公司</w:t>
      </w:r>
    </w:p>
    <w:p w14:paraId="0760CCD2">
      <w:pPr>
        <w:adjustRightInd w:val="0"/>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rPr>
        <w:t>地</w:t>
      </w:r>
      <w:r>
        <w:rPr>
          <w:rFonts w:hint="eastAsia" w:ascii="宋体" w:hAnsi="宋体" w:cs="宋体"/>
          <w:sz w:val="24"/>
          <w:lang w:val="en-US" w:eastAsia="zh-CN"/>
        </w:rPr>
        <w:t>址：新昌县和悦广场写字楼14楼1402室</w:t>
      </w:r>
    </w:p>
    <w:p w14:paraId="396B7E5A">
      <w:pPr>
        <w:adjustRightInd w:val="0"/>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rPr>
        <w:t>项目联系人：</w:t>
      </w:r>
      <w:r>
        <w:rPr>
          <w:rFonts w:hint="eastAsia" w:ascii="宋体" w:hAnsi="宋体" w:cs="宋体"/>
          <w:sz w:val="24"/>
          <w:lang w:val="en-US" w:eastAsia="zh-CN"/>
        </w:rPr>
        <w:t>韩女士</w:t>
      </w:r>
    </w:p>
    <w:p w14:paraId="3AA640BB">
      <w:pPr>
        <w:adjustRightInd w:val="0"/>
        <w:snapToGrid w:val="0"/>
        <w:spacing w:line="360" w:lineRule="auto"/>
        <w:ind w:firstLine="480" w:firstLineChars="200"/>
        <w:rPr>
          <w:rFonts w:ascii="宋体" w:hAnsi="宋体" w:eastAsia="宋体" w:cs="宋体"/>
          <w:sz w:val="24"/>
          <w:lang w:val="en-US" w:eastAsia="zh-CN"/>
        </w:rPr>
      </w:pPr>
      <w:r>
        <w:rPr>
          <w:rFonts w:hint="eastAsia" w:ascii="宋体" w:hAnsi="宋体" w:cs="宋体"/>
          <w:sz w:val="24"/>
        </w:rPr>
        <w:t>联系方式：1</w:t>
      </w:r>
      <w:r>
        <w:rPr>
          <w:rFonts w:ascii="宋体" w:hAnsi="宋体" w:cs="宋体"/>
          <w:sz w:val="24"/>
        </w:rPr>
        <w:t>8</w:t>
      </w:r>
      <w:r>
        <w:rPr>
          <w:rFonts w:hint="eastAsia" w:ascii="宋体" w:hAnsi="宋体" w:cs="宋体"/>
          <w:sz w:val="24"/>
          <w:lang w:val="en-US" w:eastAsia="zh-CN"/>
        </w:rPr>
        <w:t>057566110</w:t>
      </w:r>
    </w:p>
    <w:p w14:paraId="2D31E01F">
      <w:pPr>
        <w:pStyle w:val="15"/>
      </w:pPr>
    </w:p>
    <w:p w14:paraId="6A2FFBAF">
      <w:pPr>
        <w:spacing w:line="360" w:lineRule="auto"/>
        <w:jc w:val="center"/>
        <w:rPr>
          <w:rFonts w:hint="eastAsia" w:hAnsi="宋体" w:cs="宋体"/>
          <w:b/>
          <w:sz w:val="36"/>
          <w:szCs w:val="20"/>
        </w:rPr>
      </w:pPr>
      <w:r>
        <w:rPr>
          <w:rFonts w:hint="eastAsia" w:hAnsi="宋体" w:cs="宋体"/>
          <w:b/>
          <w:sz w:val="36"/>
          <w:szCs w:val="20"/>
        </w:rPr>
        <w:br w:type="page"/>
      </w:r>
    </w:p>
    <w:p w14:paraId="46D0C8FE">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供应商须知</w:t>
      </w:r>
      <w:bookmarkEnd w:id="9"/>
    </w:p>
    <w:p w14:paraId="3DE6805E">
      <w:pPr>
        <w:adjustRightInd w:val="0"/>
        <w:snapToGrid w:val="0"/>
        <w:spacing w:line="360" w:lineRule="auto"/>
        <w:jc w:val="center"/>
        <w:rPr>
          <w:rFonts w:hint="eastAsia" w:ascii="宋体" w:hAnsi="宋体" w:cs="宋体"/>
          <w:b/>
          <w:sz w:val="32"/>
          <w:szCs w:val="20"/>
        </w:rPr>
      </w:pPr>
      <w:r>
        <w:rPr>
          <w:rFonts w:hint="eastAsia" w:ascii="宋体" w:hAnsi="宋体" w:cs="宋体"/>
          <w:b/>
          <w:sz w:val="32"/>
          <w:szCs w:val="20"/>
        </w:rPr>
        <w:t>前附表</w:t>
      </w:r>
    </w:p>
    <w:tbl>
      <w:tblPr>
        <w:tblStyle w:val="63"/>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7111"/>
      </w:tblGrid>
      <w:tr w14:paraId="11234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5A650C88">
            <w:pPr>
              <w:adjustRightInd w:val="0"/>
              <w:snapToGrid w:val="0"/>
              <w:spacing w:line="360" w:lineRule="auto"/>
              <w:jc w:val="center"/>
              <w:rPr>
                <w:rFonts w:hint="eastAsia" w:ascii="宋体" w:hAnsi="宋体" w:cs="宋体"/>
                <w:b/>
                <w:sz w:val="24"/>
              </w:rPr>
            </w:pPr>
            <w:r>
              <w:rPr>
                <w:rFonts w:hint="eastAsia" w:ascii="宋体" w:hAnsi="宋体" w:cs="宋体"/>
                <w:b/>
                <w:sz w:val="24"/>
              </w:rPr>
              <w:t>序号</w:t>
            </w:r>
          </w:p>
        </w:tc>
        <w:tc>
          <w:tcPr>
            <w:tcW w:w="2093" w:type="dxa"/>
            <w:vAlign w:val="center"/>
          </w:tcPr>
          <w:p w14:paraId="48FCFCD2">
            <w:pPr>
              <w:adjustRightInd w:val="0"/>
              <w:snapToGrid w:val="0"/>
              <w:spacing w:line="360" w:lineRule="auto"/>
              <w:jc w:val="center"/>
              <w:rPr>
                <w:rFonts w:hint="eastAsia" w:ascii="宋体" w:hAnsi="宋体" w:cs="宋体"/>
                <w:b/>
                <w:sz w:val="24"/>
              </w:rPr>
            </w:pPr>
            <w:r>
              <w:rPr>
                <w:rFonts w:hint="eastAsia" w:ascii="宋体" w:hAnsi="宋体" w:cs="宋体"/>
                <w:b/>
                <w:sz w:val="24"/>
              </w:rPr>
              <w:t>事项</w:t>
            </w:r>
          </w:p>
        </w:tc>
        <w:tc>
          <w:tcPr>
            <w:tcW w:w="7111" w:type="dxa"/>
            <w:vAlign w:val="center"/>
          </w:tcPr>
          <w:p w14:paraId="625BD595">
            <w:pPr>
              <w:adjustRightInd w:val="0"/>
              <w:snapToGrid w:val="0"/>
              <w:spacing w:line="360" w:lineRule="auto"/>
              <w:jc w:val="center"/>
              <w:rPr>
                <w:rFonts w:hint="eastAsia" w:ascii="宋体" w:hAnsi="宋体" w:cs="宋体"/>
                <w:b/>
                <w:sz w:val="24"/>
              </w:rPr>
            </w:pPr>
            <w:r>
              <w:rPr>
                <w:rFonts w:hint="eastAsia" w:ascii="宋体" w:hAnsi="宋体" w:cs="宋体"/>
                <w:b/>
                <w:sz w:val="24"/>
              </w:rPr>
              <w:t>本项目的特别规定</w:t>
            </w:r>
          </w:p>
        </w:tc>
      </w:tr>
      <w:tr w14:paraId="07421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8" w:hRule="atLeast"/>
        </w:trPr>
        <w:tc>
          <w:tcPr>
            <w:tcW w:w="714" w:type="dxa"/>
            <w:vAlign w:val="center"/>
          </w:tcPr>
          <w:p w14:paraId="459ADC04">
            <w:pPr>
              <w:adjustRightInd w:val="0"/>
              <w:snapToGrid w:val="0"/>
              <w:spacing w:line="360" w:lineRule="auto"/>
              <w:jc w:val="center"/>
              <w:rPr>
                <w:rFonts w:hint="eastAsia" w:ascii="宋体" w:hAnsi="宋体" w:cs="宋体"/>
                <w:sz w:val="24"/>
              </w:rPr>
            </w:pPr>
            <w:r>
              <w:rPr>
                <w:rFonts w:hint="eastAsia" w:ascii="宋体" w:hAnsi="宋体" w:cs="宋体"/>
                <w:sz w:val="24"/>
              </w:rPr>
              <w:t>1</w:t>
            </w:r>
          </w:p>
        </w:tc>
        <w:tc>
          <w:tcPr>
            <w:tcW w:w="2093" w:type="dxa"/>
            <w:tcBorders>
              <w:left w:val="single" w:color="auto" w:sz="4" w:space="0"/>
            </w:tcBorders>
            <w:vAlign w:val="center"/>
          </w:tcPr>
          <w:p w14:paraId="6A7AB5EF">
            <w:pPr>
              <w:adjustRightInd w:val="0"/>
              <w:snapToGrid w:val="0"/>
              <w:spacing w:line="360" w:lineRule="auto"/>
              <w:jc w:val="center"/>
              <w:rPr>
                <w:rFonts w:hint="eastAsia" w:ascii="宋体" w:hAnsi="宋体" w:cs="宋体"/>
                <w:b/>
                <w:sz w:val="24"/>
              </w:rPr>
            </w:pPr>
            <w:r>
              <w:rPr>
                <w:rFonts w:hint="eastAsia" w:ascii="宋体" w:hAnsi="宋体" w:cs="宋体"/>
                <w:b/>
                <w:sz w:val="24"/>
              </w:rPr>
              <w:t>项目属性</w:t>
            </w:r>
          </w:p>
        </w:tc>
        <w:tc>
          <w:tcPr>
            <w:tcW w:w="7111" w:type="dxa"/>
            <w:tcBorders>
              <w:left w:val="single" w:color="auto" w:sz="4" w:space="0"/>
            </w:tcBorders>
            <w:vAlign w:val="center"/>
          </w:tcPr>
          <w:p w14:paraId="2A596D2D">
            <w:pPr>
              <w:spacing w:line="360" w:lineRule="auto"/>
              <w:rPr>
                <w:rFonts w:hint="eastAsia" w:ascii="宋体" w:hAnsi="宋体" w:eastAsia="宋体" w:cs="宋体"/>
                <w:sz w:val="24"/>
                <w:lang w:eastAsia="zh-CN"/>
              </w:rPr>
            </w:pPr>
            <w:r>
              <w:rPr>
                <w:rFonts w:hint="eastAsia" w:ascii="宋体" w:hAnsi="宋体" w:cs="宋体"/>
                <w:kern w:val="0"/>
                <w:sz w:val="24"/>
                <w:lang w:val="en-US" w:eastAsia="zh-CN"/>
              </w:rPr>
              <w:t>服务类</w:t>
            </w:r>
          </w:p>
        </w:tc>
      </w:tr>
      <w:tr w14:paraId="28C75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8" w:hRule="atLeast"/>
        </w:trPr>
        <w:tc>
          <w:tcPr>
            <w:tcW w:w="714" w:type="dxa"/>
            <w:vAlign w:val="center"/>
          </w:tcPr>
          <w:p w14:paraId="3786F6F8">
            <w:pPr>
              <w:adjustRightInd w:val="0"/>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2</w:t>
            </w:r>
          </w:p>
        </w:tc>
        <w:tc>
          <w:tcPr>
            <w:tcW w:w="2093" w:type="dxa"/>
            <w:tcBorders>
              <w:left w:val="single" w:color="auto" w:sz="4" w:space="0"/>
            </w:tcBorders>
            <w:vAlign w:val="center"/>
          </w:tcPr>
          <w:p w14:paraId="5EBD0AA8">
            <w:pPr>
              <w:adjustRightInd w:val="0"/>
              <w:snapToGrid w:val="0"/>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中小企业适宜</w:t>
            </w:r>
          </w:p>
        </w:tc>
        <w:tc>
          <w:tcPr>
            <w:tcW w:w="7111" w:type="dxa"/>
            <w:tcBorders>
              <w:left w:val="single" w:color="auto" w:sz="4" w:space="0"/>
            </w:tcBorders>
            <w:vAlign w:val="center"/>
          </w:tcPr>
          <w:p w14:paraId="5B2835DF">
            <w:pPr>
              <w:spacing w:line="360" w:lineRule="auto"/>
              <w:rPr>
                <w:rFonts w:hint="default" w:ascii="宋体" w:hAnsi="宋体" w:cs="宋体"/>
                <w:kern w:val="0"/>
                <w:sz w:val="24"/>
                <w:lang w:val="en-US" w:eastAsia="zh-CN"/>
              </w:rPr>
            </w:pPr>
            <w:r>
              <w:rPr>
                <w:rFonts w:hint="eastAsia" w:ascii="宋体" w:hAnsi="宋体" w:cs="宋体"/>
                <w:kern w:val="0"/>
                <w:sz w:val="24"/>
                <w:lang w:val="en-US" w:eastAsia="zh-CN"/>
              </w:rPr>
              <w:t>本项目招标专门面向中小企业</w:t>
            </w:r>
          </w:p>
        </w:tc>
      </w:tr>
      <w:tr w14:paraId="7B775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38ED726">
            <w:pPr>
              <w:adjustRightInd w:val="0"/>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2093" w:type="dxa"/>
            <w:tcBorders>
              <w:left w:val="single" w:color="auto" w:sz="4" w:space="0"/>
            </w:tcBorders>
            <w:vAlign w:val="center"/>
          </w:tcPr>
          <w:p w14:paraId="67A4B2DA">
            <w:pPr>
              <w:adjustRightInd w:val="0"/>
              <w:snapToGrid w:val="0"/>
              <w:spacing w:line="360" w:lineRule="auto"/>
              <w:jc w:val="center"/>
              <w:rPr>
                <w:rFonts w:hint="eastAsia" w:ascii="宋体" w:hAnsi="宋体" w:cs="宋体"/>
                <w:b/>
                <w:sz w:val="24"/>
              </w:rPr>
            </w:pPr>
            <w:r>
              <w:rPr>
                <w:rFonts w:hint="eastAsia" w:ascii="宋体" w:hAnsi="宋体" w:cs="宋体"/>
                <w:b/>
                <w:sz w:val="24"/>
              </w:rPr>
              <w:t>采购标的及其对应的中小企业划分标准所属行业</w:t>
            </w:r>
          </w:p>
        </w:tc>
        <w:tc>
          <w:tcPr>
            <w:tcW w:w="7111" w:type="dxa"/>
            <w:tcBorders>
              <w:left w:val="single" w:color="auto" w:sz="4" w:space="0"/>
            </w:tcBorders>
            <w:vAlign w:val="center"/>
          </w:tcPr>
          <w:p w14:paraId="4BAF42B5">
            <w:pPr>
              <w:adjustRightInd w:val="0"/>
              <w:snapToGrid w:val="0"/>
              <w:rPr>
                <w:rFonts w:hint="eastAsia" w:ascii="宋体" w:hAnsi="宋体" w:cs="宋体"/>
                <w:kern w:val="0"/>
                <w:sz w:val="24"/>
              </w:rPr>
            </w:pPr>
            <w:r>
              <w:rPr>
                <w:rFonts w:hint="eastAsia" w:ascii="宋体" w:hAnsi="宋体" w:cs="宋体"/>
                <w:kern w:val="0"/>
                <w:sz w:val="24"/>
              </w:rPr>
              <w:t>（1）标的：</w:t>
            </w:r>
            <w:r>
              <w:rPr>
                <w:rFonts w:hint="eastAsia" w:ascii="宋体" w:hAnsi="宋体" w:cs="宋体"/>
                <w:sz w:val="24"/>
                <w:u w:val="single"/>
                <w:lang w:eastAsia="zh-CN"/>
              </w:rPr>
              <w:t>新昌县低效林改造权属落界及林地经营权不动产登记发证试点项目</w:t>
            </w:r>
            <w:r>
              <w:rPr>
                <w:rFonts w:hint="eastAsia" w:ascii="宋体" w:hAnsi="宋体" w:cs="宋体"/>
                <w:kern w:val="0"/>
                <w:sz w:val="24"/>
              </w:rPr>
              <w:t>，属于</w:t>
            </w:r>
            <w:r>
              <w:rPr>
                <w:rFonts w:hint="eastAsia" w:ascii="宋体" w:hAnsi="宋体" w:cs="宋体"/>
                <w:kern w:val="0"/>
                <w:sz w:val="24"/>
                <w:u w:val="single"/>
              </w:rPr>
              <w:t xml:space="preserve"> </w:t>
            </w:r>
            <w:r>
              <w:rPr>
                <w:rFonts w:hint="eastAsia" w:ascii="宋体" w:hAnsi="宋体" w:cs="宋体"/>
                <w:kern w:val="0"/>
                <w:sz w:val="24"/>
                <w:u w:val="single"/>
                <w:lang w:val="en-US" w:eastAsia="zh-CN"/>
              </w:rPr>
              <w:t>其他未列明</w:t>
            </w:r>
            <w:r>
              <w:rPr>
                <w:rFonts w:hint="eastAsia" w:ascii="宋体" w:hAnsi="宋体" w:cs="宋体"/>
                <w:kern w:val="0"/>
                <w:sz w:val="24"/>
                <w:u w:val="single"/>
              </w:rPr>
              <w:t xml:space="preserve"> </w:t>
            </w:r>
            <w:r>
              <w:rPr>
                <w:rFonts w:hint="eastAsia" w:ascii="宋体" w:hAnsi="宋体" w:cs="宋体"/>
                <w:kern w:val="0"/>
                <w:sz w:val="24"/>
              </w:rPr>
              <w:t>行业；</w:t>
            </w:r>
          </w:p>
        </w:tc>
      </w:tr>
      <w:tr w14:paraId="290D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DF6EDCB">
            <w:pPr>
              <w:adjustRightInd w:val="0"/>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2093" w:type="dxa"/>
            <w:tcBorders>
              <w:left w:val="single" w:color="auto" w:sz="4" w:space="0"/>
            </w:tcBorders>
            <w:vAlign w:val="center"/>
          </w:tcPr>
          <w:p w14:paraId="6C82780A">
            <w:pPr>
              <w:adjustRightInd w:val="0"/>
              <w:snapToGrid w:val="0"/>
              <w:spacing w:line="360" w:lineRule="auto"/>
              <w:jc w:val="center"/>
              <w:rPr>
                <w:rFonts w:hint="eastAsia" w:ascii="宋体" w:hAnsi="宋体" w:cs="宋体"/>
                <w:b/>
                <w:sz w:val="24"/>
              </w:rPr>
            </w:pPr>
            <w:r>
              <w:rPr>
                <w:rFonts w:hint="eastAsia" w:ascii="宋体" w:hAnsi="宋体" w:cs="宋体"/>
                <w:b/>
                <w:sz w:val="24"/>
              </w:rPr>
              <w:t>是否允许采购进口产品</w:t>
            </w:r>
          </w:p>
        </w:tc>
        <w:tc>
          <w:tcPr>
            <w:tcW w:w="7111" w:type="dxa"/>
            <w:tcBorders>
              <w:left w:val="single" w:color="auto" w:sz="4" w:space="0"/>
            </w:tcBorders>
            <w:vAlign w:val="center"/>
          </w:tcPr>
          <w:p w14:paraId="1D459C44">
            <w:pPr>
              <w:spacing w:line="360" w:lineRule="auto"/>
              <w:rPr>
                <w:rFonts w:hint="eastAsia" w:ascii="宋体" w:hAnsi="宋体" w:cs="宋体"/>
                <w:kern w:val="0"/>
                <w:sz w:val="24"/>
              </w:rPr>
            </w:pPr>
            <w:sdt>
              <w:sdtPr>
                <w:rPr>
                  <w:rFonts w:hint="eastAsia" w:ascii="宋体" w:hAnsi="宋体" w:cs="宋体"/>
                  <w:kern w:val="0"/>
                  <w:sz w:val="24"/>
                </w:rPr>
                <w:id w:val="-1896230310"/>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4F1377A5">
            <w:pPr>
              <w:spacing w:line="360" w:lineRule="auto"/>
              <w:rPr>
                <w:rFonts w:hint="eastAsia" w:ascii="宋体" w:hAnsi="宋体" w:cs="宋体"/>
              </w:rPr>
            </w:pPr>
            <w:sdt>
              <w:sdtPr>
                <w:rPr>
                  <w:rFonts w:hint="eastAsia" w:ascii="宋体" w:hAnsi="宋体" w:cs="宋体"/>
                  <w:kern w:val="0"/>
                  <w:sz w:val="24"/>
                </w:rPr>
                <w:id w:val="-153983886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05EA0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2D25797">
            <w:pPr>
              <w:adjustRightInd w:val="0"/>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2093" w:type="dxa"/>
            <w:tcBorders>
              <w:left w:val="single" w:color="auto" w:sz="4" w:space="0"/>
            </w:tcBorders>
            <w:vAlign w:val="center"/>
          </w:tcPr>
          <w:p w14:paraId="6778B573">
            <w:pPr>
              <w:adjustRightInd w:val="0"/>
              <w:snapToGrid w:val="0"/>
              <w:spacing w:line="360" w:lineRule="auto"/>
              <w:jc w:val="center"/>
              <w:rPr>
                <w:rFonts w:ascii="宋体" w:hAnsi="宋体" w:eastAsia="宋体" w:cs="宋体"/>
                <w:kern w:val="0"/>
                <w:sz w:val="24"/>
                <w:lang w:val="en-US" w:eastAsia="zh-CN"/>
              </w:rPr>
            </w:pPr>
            <w:r>
              <w:rPr>
                <w:rFonts w:hint="eastAsia" w:ascii="宋体" w:hAnsi="宋体" w:cs="宋体"/>
                <w:kern w:val="0"/>
                <w:sz w:val="24"/>
              </w:rPr>
              <w:t>分包</w:t>
            </w:r>
            <w:r>
              <w:rPr>
                <w:rFonts w:hint="eastAsia" w:ascii="宋体" w:hAnsi="宋体" w:cs="宋体"/>
                <w:kern w:val="0"/>
                <w:sz w:val="24"/>
                <w:lang w:val="en-US" w:eastAsia="zh-CN"/>
              </w:rPr>
              <w:t>和转包</w:t>
            </w:r>
          </w:p>
        </w:tc>
        <w:tc>
          <w:tcPr>
            <w:tcW w:w="7111" w:type="dxa"/>
            <w:tcBorders>
              <w:left w:val="single" w:color="auto" w:sz="4" w:space="0"/>
            </w:tcBorders>
            <w:vAlign w:val="center"/>
          </w:tcPr>
          <w:p w14:paraId="518DEB56">
            <w:pPr>
              <w:spacing w:line="360" w:lineRule="auto"/>
              <w:rPr>
                <w:rFonts w:hint="eastAsia" w:ascii="宋体" w:hAnsi="宋体" w:cs="宋体"/>
                <w:kern w:val="0"/>
                <w:sz w:val="24"/>
              </w:rPr>
            </w:pPr>
            <w:r>
              <w:rPr>
                <w:rFonts w:hint="eastAsia" w:ascii="宋体" w:hAnsi="宋体" w:cs="宋体"/>
                <w:sz w:val="24"/>
                <w:lang w:val="en-US" w:eastAsia="zh-CN"/>
              </w:rPr>
              <w:t>不</w:t>
            </w:r>
            <w:r>
              <w:rPr>
                <w:rFonts w:hint="eastAsia" w:ascii="宋体" w:hAnsi="宋体" w:cs="宋体"/>
                <w:sz w:val="24"/>
              </w:rPr>
              <w:t>同意。</w:t>
            </w:r>
          </w:p>
        </w:tc>
      </w:tr>
      <w:tr w14:paraId="3C89E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494547E">
            <w:pPr>
              <w:adjustRightInd w:val="0"/>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2093" w:type="dxa"/>
            <w:tcBorders>
              <w:left w:val="single" w:color="auto" w:sz="4" w:space="0"/>
            </w:tcBorders>
            <w:vAlign w:val="center"/>
          </w:tcPr>
          <w:p w14:paraId="229B7857">
            <w:pPr>
              <w:adjustRightInd w:val="0"/>
              <w:snapToGrid w:val="0"/>
              <w:spacing w:line="360" w:lineRule="auto"/>
              <w:jc w:val="center"/>
              <w:rPr>
                <w:rFonts w:hint="eastAsia" w:ascii="宋体" w:hAnsi="宋体" w:cs="宋体"/>
                <w:b/>
                <w:sz w:val="24"/>
              </w:rPr>
            </w:pPr>
            <w:r>
              <w:rPr>
                <w:rFonts w:hint="eastAsia" w:ascii="宋体" w:hAnsi="宋体" w:cs="宋体"/>
                <w:b/>
                <w:sz w:val="24"/>
              </w:rPr>
              <w:t>磋商前答疑会或现场考察</w:t>
            </w:r>
          </w:p>
        </w:tc>
        <w:tc>
          <w:tcPr>
            <w:tcW w:w="7111" w:type="dxa"/>
            <w:tcBorders>
              <w:left w:val="single" w:color="auto" w:sz="4" w:space="0"/>
            </w:tcBorders>
            <w:vAlign w:val="center"/>
          </w:tcPr>
          <w:p w14:paraId="50F8B33B">
            <w:pPr>
              <w:spacing w:line="360" w:lineRule="auto"/>
              <w:rPr>
                <w:rFonts w:hint="eastAsia" w:ascii="宋体" w:hAnsi="宋体" w:cs="宋体"/>
                <w:sz w:val="24"/>
              </w:rPr>
            </w:pPr>
            <w:sdt>
              <w:sdtPr>
                <w:rPr>
                  <w:rFonts w:hint="eastAsia" w:ascii="宋体" w:hAnsi="宋体" w:cs="宋体"/>
                  <w:kern w:val="0"/>
                  <w:sz w:val="24"/>
                </w:rPr>
                <w:id w:val="-166322564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14:paraId="36A6F76B">
            <w:pPr>
              <w:spacing w:line="360" w:lineRule="auto"/>
              <w:rPr>
                <w:rFonts w:hint="eastAsia" w:ascii="宋体" w:hAnsi="宋体" w:cs="宋体"/>
                <w:sz w:val="24"/>
                <w:szCs w:val="20"/>
              </w:rPr>
            </w:pPr>
            <w:sdt>
              <w:sdtPr>
                <w:rPr>
                  <w:rFonts w:hint="eastAsia" w:ascii="宋体" w:hAnsi="宋体" w:cs="宋体"/>
                  <w:kern w:val="0"/>
                  <w:sz w:val="24"/>
                </w:rPr>
                <w:id w:val="-144190688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2B1C8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BEF1082">
            <w:pPr>
              <w:adjustRightInd w:val="0"/>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2093" w:type="dxa"/>
            <w:tcBorders>
              <w:left w:val="single" w:color="auto" w:sz="4" w:space="0"/>
            </w:tcBorders>
            <w:vAlign w:val="center"/>
          </w:tcPr>
          <w:p w14:paraId="1DFDAC36">
            <w:pPr>
              <w:adjustRightInd w:val="0"/>
              <w:snapToGrid w:val="0"/>
              <w:spacing w:line="360" w:lineRule="auto"/>
              <w:jc w:val="center"/>
              <w:rPr>
                <w:rFonts w:hint="eastAsia" w:ascii="宋体" w:hAnsi="宋体" w:cs="宋体"/>
                <w:b/>
                <w:sz w:val="24"/>
              </w:rPr>
            </w:pPr>
            <w:r>
              <w:rPr>
                <w:rFonts w:hint="eastAsia" w:ascii="宋体" w:hAnsi="宋体" w:cs="宋体"/>
                <w:b/>
                <w:sz w:val="24"/>
              </w:rPr>
              <w:t>样品提供</w:t>
            </w:r>
          </w:p>
        </w:tc>
        <w:tc>
          <w:tcPr>
            <w:tcW w:w="7111" w:type="dxa"/>
            <w:tcBorders>
              <w:left w:val="single" w:color="auto" w:sz="4" w:space="0"/>
            </w:tcBorders>
            <w:vAlign w:val="center"/>
          </w:tcPr>
          <w:p w14:paraId="15F9147C">
            <w:pPr>
              <w:spacing w:line="360" w:lineRule="auto"/>
              <w:rPr>
                <w:rFonts w:hint="eastAsia" w:ascii="宋体" w:hAnsi="宋体" w:cs="宋体"/>
                <w:sz w:val="24"/>
              </w:rPr>
            </w:pPr>
            <w:sdt>
              <w:sdtPr>
                <w:rPr>
                  <w:rFonts w:hint="eastAsia" w:ascii="宋体" w:hAnsi="宋体" w:cs="宋体"/>
                  <w:kern w:val="0"/>
                  <w:sz w:val="24"/>
                </w:rPr>
                <w:id w:val="84879590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70473358">
            <w:pPr>
              <w:spacing w:line="360" w:lineRule="auto"/>
              <w:rPr>
                <w:rFonts w:hint="eastAsia" w:ascii="宋体" w:hAnsi="宋体" w:cs="宋体"/>
                <w:kern w:val="0"/>
                <w:sz w:val="24"/>
              </w:rPr>
            </w:pPr>
            <w:sdt>
              <w:sdtPr>
                <w:rPr>
                  <w:rFonts w:hint="eastAsia" w:ascii="宋体" w:hAnsi="宋体" w:cs="宋体"/>
                  <w:kern w:val="0"/>
                  <w:sz w:val="24"/>
                </w:rPr>
                <w:id w:val="-213481604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B要求提供，</w:t>
            </w:r>
          </w:p>
          <w:p w14:paraId="5F37250A">
            <w:pPr>
              <w:spacing w:line="360" w:lineRule="auto"/>
              <w:rPr>
                <w:rFonts w:hint="eastAsia"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13FF69F5">
            <w:pPr>
              <w:spacing w:line="360" w:lineRule="auto"/>
              <w:rPr>
                <w:rFonts w:hint="eastAsia"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11438A14">
            <w:pPr>
              <w:spacing w:line="360" w:lineRule="auto"/>
              <w:rPr>
                <w:rFonts w:hint="eastAsia"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评审办法</w:t>
            </w:r>
            <w:r>
              <w:rPr>
                <w:rFonts w:hint="eastAsia" w:ascii="宋体" w:hAnsi="宋体" w:cs="宋体"/>
                <w:kern w:val="0"/>
                <w:sz w:val="24"/>
              </w:rPr>
              <w:t>；</w:t>
            </w:r>
          </w:p>
          <w:p w14:paraId="4AAED41F">
            <w:pPr>
              <w:spacing w:line="360" w:lineRule="auto"/>
              <w:rPr>
                <w:rFonts w:hint="eastAsia"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71764719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8140549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304602B0">
            <w:pPr>
              <w:spacing w:line="360" w:lineRule="auto"/>
              <w:rPr>
                <w:rFonts w:hint="eastAsia"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。请供应商在上述时间内提供样品并按规定位置安装完毕。超过截止时间的，采购人或采购代理机构将不予接收，并将清场并封闭样品现场。</w:t>
            </w:r>
          </w:p>
          <w:p w14:paraId="5FEC12FD">
            <w:pPr>
              <w:spacing w:line="360" w:lineRule="auto"/>
              <w:rPr>
                <w:rFonts w:hint="eastAsia" w:ascii="宋体" w:hAnsi="宋体" w:cs="宋体"/>
                <w:sz w:val="24"/>
              </w:rPr>
            </w:pPr>
            <w:r>
              <w:rPr>
                <w:rFonts w:hint="eastAsia" w:ascii="宋体" w:hAnsi="宋体" w:cs="宋体"/>
                <w:sz w:val="24"/>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01767C17">
            <w:pPr>
              <w:spacing w:line="360" w:lineRule="auto"/>
              <w:rPr>
                <w:rFonts w:hint="eastAsia" w:ascii="宋体" w:hAnsi="宋体" w:cs="宋体"/>
                <w:b/>
                <w:sz w:val="24"/>
              </w:rPr>
            </w:pPr>
            <w:r>
              <w:rPr>
                <w:rFonts w:hint="eastAsia" w:ascii="宋体" w:hAnsi="宋体" w:cs="宋体"/>
                <w:sz w:val="24"/>
              </w:rPr>
              <w:t>（7）制作、运输、安装和保管样品所发生的一切费用由供应商自理。</w:t>
            </w:r>
          </w:p>
        </w:tc>
      </w:tr>
      <w:tr w14:paraId="65710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DC06EC8">
            <w:pPr>
              <w:adjustRightInd w:val="0"/>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8</w:t>
            </w:r>
          </w:p>
        </w:tc>
        <w:tc>
          <w:tcPr>
            <w:tcW w:w="2093" w:type="dxa"/>
            <w:tcBorders>
              <w:left w:val="single" w:color="auto" w:sz="4" w:space="0"/>
            </w:tcBorders>
            <w:vAlign w:val="center"/>
          </w:tcPr>
          <w:p w14:paraId="2E415316">
            <w:pPr>
              <w:adjustRightInd w:val="0"/>
              <w:snapToGrid w:val="0"/>
              <w:spacing w:line="360" w:lineRule="auto"/>
              <w:jc w:val="center"/>
              <w:rPr>
                <w:rFonts w:hint="eastAsia" w:ascii="宋体" w:hAnsi="宋体" w:cs="宋体"/>
                <w:bCs/>
                <w:sz w:val="24"/>
              </w:rPr>
            </w:pPr>
            <w:r>
              <w:rPr>
                <w:rFonts w:hint="eastAsia" w:ascii="宋体" w:hAnsi="宋体" w:cs="宋体"/>
                <w:b/>
                <w:sz w:val="24"/>
              </w:rPr>
              <w:t>方案讲解演示</w:t>
            </w:r>
          </w:p>
        </w:tc>
        <w:tc>
          <w:tcPr>
            <w:tcW w:w="7111" w:type="dxa"/>
            <w:tcBorders>
              <w:left w:val="single" w:color="auto" w:sz="4" w:space="0"/>
            </w:tcBorders>
            <w:vAlign w:val="center"/>
          </w:tcPr>
          <w:p w14:paraId="1E2A5E7B">
            <w:pPr>
              <w:spacing w:line="360" w:lineRule="auto"/>
              <w:rPr>
                <w:rFonts w:hint="eastAsia" w:ascii="宋体" w:hAnsi="宋体" w:cs="宋体"/>
                <w:sz w:val="24"/>
              </w:rPr>
            </w:pPr>
            <w:sdt>
              <w:sdtPr>
                <w:rPr>
                  <w:rFonts w:hint="eastAsia" w:ascii="宋体" w:hAnsi="宋体" w:cs="宋体"/>
                  <w:kern w:val="0"/>
                  <w:sz w:val="24"/>
                </w:rPr>
                <w:id w:val="23576962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3A93BF6A">
            <w:pPr>
              <w:spacing w:line="360" w:lineRule="auto"/>
              <w:rPr>
                <w:rFonts w:hint="eastAsia" w:ascii="宋体" w:hAnsi="宋体" w:cs="宋体"/>
                <w:kern w:val="0"/>
                <w:sz w:val="24"/>
              </w:rPr>
            </w:pPr>
            <w:sdt>
              <w:sdtPr>
                <w:rPr>
                  <w:rFonts w:hint="eastAsia" w:ascii="宋体" w:hAnsi="宋体" w:cs="宋体"/>
                  <w:kern w:val="0"/>
                  <w:sz w:val="24"/>
                </w:rPr>
                <w:id w:val="-111815092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2B252209">
            <w:pPr>
              <w:adjustRightInd w:val="0"/>
              <w:snapToGrid w:val="0"/>
              <w:spacing w:line="360" w:lineRule="auto"/>
              <w:rPr>
                <w:rFonts w:hint="eastAsia" w:ascii="宋体" w:hAnsi="宋体" w:cs="宋体"/>
                <w:kern w:val="0"/>
                <w:sz w:val="24"/>
              </w:rPr>
            </w:pPr>
            <w:r>
              <w:rPr>
                <w:rFonts w:hint="eastAsia" w:ascii="宋体" w:hAnsi="宋体" w:cs="宋体"/>
                <w:kern w:val="0"/>
                <w:sz w:val="24"/>
              </w:rPr>
              <w:t>（1）在评审时安排每个供应商进行方案讲解演示。每个供应商时间不超过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分钟，讲解次序以响应文件解密时间先后次序为准，讲解演示人员不超过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人。讲解演示结束后按要求解答磋商小组提问。</w:t>
            </w:r>
          </w:p>
          <w:p w14:paraId="05BDF586">
            <w:pPr>
              <w:adjustRightInd w:val="0"/>
              <w:snapToGrid w:val="0"/>
              <w:spacing w:line="360" w:lineRule="auto"/>
              <w:rPr>
                <w:rFonts w:hint="eastAsia" w:ascii="宋体" w:hAnsi="宋体" w:cs="宋体"/>
                <w:kern w:val="0"/>
                <w:sz w:val="24"/>
              </w:rPr>
            </w:pPr>
            <w:r>
              <w:rPr>
                <w:rFonts w:hint="eastAsia" w:ascii="宋体" w:hAnsi="宋体" w:cs="宋体"/>
                <w:kern w:val="0"/>
                <w:sz w:val="24"/>
              </w:rPr>
              <w:t>（2）方案讲解演示可选择以下其中一种方式：</w:t>
            </w:r>
          </w:p>
          <w:p w14:paraId="68536D63">
            <w:pPr>
              <w:adjustRightInd w:val="0"/>
              <w:snapToGrid w:val="0"/>
              <w:spacing w:line="360" w:lineRule="auto"/>
              <w:rPr>
                <w:rFonts w:hint="eastAsia" w:ascii="宋体" w:hAnsi="宋体" w:cs="宋体"/>
                <w:kern w:val="0"/>
                <w:sz w:val="24"/>
              </w:rPr>
            </w:pPr>
            <w:r>
              <w:rPr>
                <w:rFonts w:hint="eastAsia" w:ascii="宋体" w:hAnsi="宋体" w:cs="宋体"/>
                <w:kern w:val="0"/>
                <w:sz w:val="24"/>
              </w:rPr>
              <w:t>方式一：乐采云平台在线讲解演示。乐采云平台在线讲解需供应商根据乐采云平台操作要求做好准备工作，提前完善软硬件配置环境。</w:t>
            </w:r>
          </w:p>
          <w:p w14:paraId="5BCDA6F2">
            <w:pPr>
              <w:adjustRightInd w:val="0"/>
              <w:snapToGrid w:val="0"/>
              <w:spacing w:line="360" w:lineRule="auto"/>
              <w:rPr>
                <w:rFonts w:hint="eastAsia" w:ascii="宋体" w:hAnsi="宋体" w:cs="宋体"/>
                <w:kern w:val="0"/>
                <w:sz w:val="24"/>
              </w:rPr>
            </w:pPr>
            <w:r>
              <w:rPr>
                <w:rFonts w:hint="eastAsia" w:ascii="宋体" w:hAnsi="宋体" w:cs="宋体"/>
                <w:kern w:val="0"/>
                <w:sz w:val="24"/>
              </w:rPr>
              <w:t>方式二：现场讲解演示。现场讲解地点为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，讲解演示所用电脑等设备由供应商自备。现场讲解演示人员进场时提供讲解人员名单（加盖公章或授权代表签名）及身份证明，否则不得讲解演示。</w:t>
            </w:r>
          </w:p>
          <w:p w14:paraId="445DFBC7">
            <w:pPr>
              <w:adjustRightInd w:val="0"/>
              <w:snapToGrid w:val="0"/>
              <w:spacing w:line="360" w:lineRule="auto"/>
              <w:rPr>
                <w:rFonts w:hint="eastAsia" w:ascii="宋体" w:hAnsi="宋体" w:cs="宋体"/>
                <w:b/>
                <w:kern w:val="0"/>
                <w:sz w:val="24"/>
                <w:lang w:val="zh-CN"/>
              </w:rPr>
            </w:pPr>
            <w:r>
              <w:rPr>
                <w:rFonts w:hint="eastAsia" w:ascii="宋体" w:hAnsi="宋体" w:cs="宋体"/>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748C1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49909FBA">
            <w:pPr>
              <w:adjustRightInd w:val="0"/>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9</w:t>
            </w:r>
          </w:p>
        </w:tc>
        <w:tc>
          <w:tcPr>
            <w:tcW w:w="2093" w:type="dxa"/>
            <w:vMerge w:val="restart"/>
            <w:tcBorders>
              <w:left w:val="single" w:color="auto" w:sz="4" w:space="0"/>
            </w:tcBorders>
            <w:vAlign w:val="center"/>
          </w:tcPr>
          <w:p w14:paraId="5EEE7A52">
            <w:pPr>
              <w:adjustRightInd w:val="0"/>
              <w:snapToGrid w:val="0"/>
              <w:spacing w:line="360" w:lineRule="auto"/>
              <w:jc w:val="center"/>
              <w:rPr>
                <w:rFonts w:hint="eastAsia" w:ascii="宋体" w:hAnsi="宋体" w:cs="宋体"/>
                <w:b/>
                <w:sz w:val="24"/>
              </w:rPr>
            </w:pPr>
            <w:r>
              <w:rPr>
                <w:rFonts w:hint="eastAsia" w:ascii="宋体" w:hAnsi="宋体" w:cs="宋体"/>
                <w:b/>
                <w:sz w:val="24"/>
              </w:rPr>
              <w:t>供应商应当提供的资格、资信证明文件</w:t>
            </w:r>
          </w:p>
        </w:tc>
        <w:tc>
          <w:tcPr>
            <w:tcW w:w="7111" w:type="dxa"/>
            <w:tcBorders>
              <w:left w:val="single" w:color="auto" w:sz="4" w:space="0"/>
            </w:tcBorders>
            <w:vAlign w:val="center"/>
          </w:tcPr>
          <w:p w14:paraId="4F26D7F6">
            <w:pPr>
              <w:spacing w:line="360" w:lineRule="auto"/>
              <w:rPr>
                <w:rFonts w:hint="eastAsia" w:ascii="宋体" w:hAnsi="宋体" w:cs="宋体"/>
                <w:color w:val="0000FF"/>
                <w:sz w:val="24"/>
              </w:rPr>
            </w:pPr>
            <w:r>
              <w:rPr>
                <w:rFonts w:hint="eastAsia" w:ascii="宋体" w:hAnsi="宋体" w:cs="宋体"/>
                <w:sz w:val="24"/>
              </w:rPr>
              <w:t>（1）资格证明文件：见采购文件第二部分</w:t>
            </w:r>
            <w:r>
              <w:rPr>
                <w:rFonts w:hint="eastAsia" w:ascii="宋体" w:hAnsi="宋体" w:cs="宋体"/>
                <w:color w:val="0000FF"/>
                <w:sz w:val="24"/>
              </w:rPr>
              <w:t>。</w:t>
            </w:r>
          </w:p>
          <w:p w14:paraId="7A83A211">
            <w:pPr>
              <w:spacing w:line="360" w:lineRule="auto"/>
              <w:rPr>
                <w:rFonts w:hint="eastAsia" w:ascii="宋体" w:hAnsi="宋体" w:cs="宋体"/>
                <w:snapToGrid w:val="0"/>
                <w:kern w:val="0"/>
                <w:szCs w:val="21"/>
              </w:rPr>
            </w:pPr>
            <w:r>
              <w:rPr>
                <w:rFonts w:hint="eastAsia" w:ascii="宋体" w:hAnsi="宋体" w:cs="宋体"/>
                <w:kern w:val="0"/>
                <w:sz w:val="24"/>
                <w:lang w:val="zh-CN"/>
              </w:rPr>
              <w:t>供应商未提供有效的资格证明文件的，视为供应商不具备采购文件中规定的资格要求，响应文件无效。</w:t>
            </w:r>
          </w:p>
        </w:tc>
      </w:tr>
      <w:tr w14:paraId="7F20E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4542C633"/>
        </w:tc>
        <w:tc>
          <w:tcPr>
            <w:tcW w:w="2093" w:type="dxa"/>
            <w:vMerge w:val="continue"/>
            <w:tcBorders>
              <w:left w:val="single" w:color="auto" w:sz="4" w:space="0"/>
            </w:tcBorders>
            <w:vAlign w:val="center"/>
          </w:tcPr>
          <w:p w14:paraId="5E805EB6"/>
        </w:tc>
        <w:tc>
          <w:tcPr>
            <w:tcW w:w="7111" w:type="dxa"/>
            <w:tcBorders>
              <w:left w:val="single" w:color="auto" w:sz="4" w:space="0"/>
            </w:tcBorders>
            <w:vAlign w:val="center"/>
          </w:tcPr>
          <w:p w14:paraId="2595D81A">
            <w:pPr>
              <w:spacing w:line="360" w:lineRule="auto"/>
              <w:rPr>
                <w:rFonts w:hint="eastAsia" w:ascii="宋体" w:hAnsi="宋体" w:cs="宋体"/>
                <w:sz w:val="24"/>
              </w:rPr>
            </w:pPr>
            <w:r>
              <w:rPr>
                <w:rFonts w:hint="eastAsia" w:ascii="宋体" w:hAnsi="宋体" w:cs="宋体"/>
                <w:sz w:val="24"/>
              </w:rPr>
              <w:t>（2）资信证明文件：根据采购文件第四部分评审标准提供。</w:t>
            </w:r>
          </w:p>
        </w:tc>
      </w:tr>
      <w:tr w14:paraId="26F9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B1EED7A">
            <w:pPr>
              <w:adjustRightInd w:val="0"/>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2093" w:type="dxa"/>
            <w:tcBorders>
              <w:left w:val="single" w:color="auto" w:sz="4" w:space="0"/>
            </w:tcBorders>
            <w:vAlign w:val="center"/>
          </w:tcPr>
          <w:p w14:paraId="25357A25">
            <w:pPr>
              <w:adjustRightInd w:val="0"/>
              <w:snapToGrid w:val="0"/>
              <w:spacing w:line="360" w:lineRule="auto"/>
              <w:jc w:val="center"/>
              <w:rPr>
                <w:rFonts w:hint="eastAsia" w:ascii="宋体" w:hAnsi="宋体" w:cs="宋体"/>
                <w:b/>
                <w:sz w:val="24"/>
              </w:rPr>
            </w:pPr>
            <w:r>
              <w:rPr>
                <w:rFonts w:hint="eastAsia" w:ascii="宋体" w:hAnsi="宋体" w:cs="宋体"/>
                <w:b/>
                <w:sz w:val="24"/>
              </w:rPr>
              <w:t>报价要求</w:t>
            </w:r>
          </w:p>
        </w:tc>
        <w:tc>
          <w:tcPr>
            <w:tcW w:w="7111" w:type="dxa"/>
            <w:tcBorders>
              <w:left w:val="single" w:color="auto" w:sz="4" w:space="0"/>
            </w:tcBorders>
            <w:vAlign w:val="center"/>
          </w:tcPr>
          <w:p w14:paraId="07E3194E">
            <w:pPr>
              <w:adjustRightInd w:val="0"/>
              <w:snapToGrid w:val="0"/>
              <w:spacing w:line="360" w:lineRule="auto"/>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报价单是报价的唯一载体</w:t>
            </w:r>
            <w:r>
              <w:rPr>
                <w:rFonts w:hint="eastAsia" w:ascii="宋体" w:hAnsi="宋体" w:cs="宋体"/>
                <w:kern w:val="0"/>
                <w:sz w:val="24"/>
                <w:lang w:val="zh-CN"/>
              </w:rPr>
              <w:t>。响应文件中价格全部采用人民币报价。采购文件未列明，而供应商认为必需的费用也需列入报价。</w:t>
            </w:r>
            <w:r>
              <w:rPr>
                <w:rFonts w:hint="eastAsia" w:ascii="宋体" w:hAnsi="宋体" w:cs="宋体"/>
                <w:b/>
                <w:kern w:val="0"/>
                <w:sz w:val="24"/>
                <w:lang w:val="zh-CN"/>
              </w:rPr>
              <w:t>最后报价出现下列情形的，响应文件无效：</w:t>
            </w:r>
          </w:p>
          <w:p w14:paraId="15D0CF6F">
            <w:pPr>
              <w:adjustRightInd w:val="0"/>
              <w:snapToGrid w:val="0"/>
              <w:spacing w:line="360" w:lineRule="auto"/>
              <w:ind w:firstLine="241" w:firstLineChars="100"/>
              <w:jc w:val="left"/>
              <w:rPr>
                <w:rFonts w:hint="eastAsia" w:ascii="宋体" w:hAnsi="宋体" w:cs="宋体"/>
                <w:b/>
                <w:kern w:val="0"/>
                <w:sz w:val="24"/>
                <w:lang w:val="zh-CN"/>
              </w:rPr>
            </w:pPr>
            <w:r>
              <w:rPr>
                <w:rFonts w:hint="eastAsia" w:ascii="宋体" w:hAnsi="宋体" w:cs="宋体"/>
                <w:b/>
                <w:kern w:val="0"/>
                <w:sz w:val="24"/>
                <w:lang w:val="zh-CN"/>
              </w:rPr>
              <w:t>响应文件出现不是唯一的、有选择性最后报价的；</w:t>
            </w:r>
          </w:p>
          <w:p w14:paraId="67EAE30A">
            <w:pPr>
              <w:adjustRightInd w:val="0"/>
              <w:snapToGrid w:val="0"/>
              <w:spacing w:line="360" w:lineRule="auto"/>
              <w:ind w:firstLine="241" w:firstLineChars="100"/>
              <w:jc w:val="left"/>
              <w:rPr>
                <w:rFonts w:hint="eastAsia" w:ascii="宋体" w:hAnsi="宋体" w:cs="宋体"/>
                <w:b/>
                <w:kern w:val="0"/>
                <w:sz w:val="24"/>
                <w:lang w:val="zh-CN"/>
              </w:rPr>
            </w:pPr>
            <w:r>
              <w:rPr>
                <w:rFonts w:hint="eastAsia" w:ascii="宋体" w:hAnsi="宋体" w:cs="宋体"/>
                <w:b/>
                <w:kern w:val="0"/>
                <w:sz w:val="24"/>
                <w:lang w:val="zh-CN"/>
              </w:rPr>
              <w:t>最后报价超过采购文件中规定的预算金额或者最高限价的;</w:t>
            </w:r>
          </w:p>
          <w:p w14:paraId="70FFB399">
            <w:pPr>
              <w:spacing w:line="360" w:lineRule="auto"/>
              <w:ind w:firstLine="241" w:firstLineChars="100"/>
              <w:rPr>
                <w:rFonts w:hint="eastAsia" w:ascii="宋体" w:hAnsi="宋体" w:cs="宋体"/>
                <w:b/>
                <w:sz w:val="24"/>
              </w:rPr>
            </w:pPr>
            <w:r>
              <w:rPr>
                <w:rFonts w:hint="eastAsia" w:ascii="宋体" w:hAnsi="宋体" w:cs="宋体"/>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7519116F">
            <w:pPr>
              <w:spacing w:line="360" w:lineRule="auto"/>
              <w:ind w:firstLine="241" w:firstLineChars="100"/>
              <w:rPr>
                <w:rFonts w:hint="eastAsia" w:ascii="宋体" w:hAnsi="宋体" w:cs="宋体"/>
                <w:sz w:val="24"/>
              </w:rPr>
            </w:pPr>
            <w:r>
              <w:rPr>
                <w:rFonts w:hint="eastAsia" w:ascii="宋体" w:hAnsi="宋体" w:cs="宋体"/>
                <w:b/>
                <w:kern w:val="0"/>
                <w:sz w:val="24"/>
              </w:rPr>
              <w:t>供应商对根据修正原则修正后的报价不确认的</w:t>
            </w:r>
            <w:r>
              <w:rPr>
                <w:rFonts w:hint="eastAsia" w:ascii="宋体" w:hAnsi="宋体" w:cs="宋体"/>
                <w:b/>
                <w:sz w:val="24"/>
              </w:rPr>
              <w:t>。</w:t>
            </w:r>
          </w:p>
        </w:tc>
      </w:tr>
      <w:tr w14:paraId="0EBC5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92FEF42">
            <w:pPr>
              <w:adjustRightInd w:val="0"/>
              <w:snapToGrid w:val="0"/>
              <w:spacing w:line="360"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1</w:t>
            </w:r>
          </w:p>
        </w:tc>
        <w:tc>
          <w:tcPr>
            <w:tcW w:w="2093" w:type="dxa"/>
            <w:tcBorders>
              <w:left w:val="single" w:color="auto" w:sz="4" w:space="0"/>
            </w:tcBorders>
            <w:vAlign w:val="center"/>
          </w:tcPr>
          <w:p w14:paraId="3D984C91">
            <w:pPr>
              <w:adjustRightInd w:val="0"/>
              <w:snapToGrid w:val="0"/>
              <w:spacing w:line="360" w:lineRule="auto"/>
              <w:jc w:val="center"/>
              <w:rPr>
                <w:rFonts w:hint="eastAsia" w:ascii="宋体" w:hAnsi="宋体" w:cs="宋体"/>
                <w:b/>
                <w:sz w:val="24"/>
              </w:rPr>
            </w:pPr>
            <w:r>
              <w:rPr>
                <w:rFonts w:hint="eastAsia" w:ascii="宋体" w:hAnsi="宋体" w:cs="宋体"/>
                <w:b/>
                <w:sz w:val="24"/>
              </w:rPr>
              <w:t>采购代理服务费</w:t>
            </w:r>
          </w:p>
        </w:tc>
        <w:tc>
          <w:tcPr>
            <w:tcW w:w="7111" w:type="dxa"/>
            <w:tcBorders>
              <w:left w:val="single" w:color="auto" w:sz="4" w:space="0"/>
            </w:tcBorders>
            <w:vAlign w:val="center"/>
          </w:tcPr>
          <w:p w14:paraId="75F666F2">
            <w:pPr>
              <w:spacing w:line="360" w:lineRule="auto"/>
              <w:rPr>
                <w:rFonts w:hint="eastAsia" w:ascii="宋体" w:hAnsi="宋体" w:eastAsia="宋体" w:cs="宋体"/>
                <w:color w:val="auto"/>
                <w:sz w:val="24"/>
                <w:szCs w:val="24"/>
                <w:lang w:val="en-US" w:eastAsia="zh-CN"/>
              </w:rPr>
            </w:pPr>
            <w:r>
              <w:rPr>
                <w:rFonts w:hint="eastAsia" w:ascii="宋体" w:hAnsi="宋体" w:cs="宋体"/>
                <w:snapToGrid w:val="0"/>
                <w:kern w:val="28"/>
                <w:sz w:val="24"/>
              </w:rPr>
              <w:t>收费标准：</w:t>
            </w:r>
            <w:r>
              <w:rPr>
                <w:rFonts w:hint="eastAsia" w:ascii="宋体" w:hAnsi="宋体" w:eastAsia="宋体" w:cs="宋体"/>
                <w:color w:val="auto"/>
                <w:sz w:val="24"/>
                <w:szCs w:val="24"/>
              </w:rPr>
              <w:t>本项目</w:t>
            </w:r>
            <w:r>
              <w:rPr>
                <w:rFonts w:hint="eastAsia" w:ascii="宋体" w:hAnsi="宋体" w:eastAsia="宋体" w:cs="宋体"/>
                <w:color w:val="auto"/>
                <w:sz w:val="24"/>
                <w:szCs w:val="24"/>
                <w:lang w:val="en-US" w:eastAsia="zh-CN"/>
              </w:rPr>
              <w:t>中标</w:t>
            </w:r>
            <w:r>
              <w:rPr>
                <w:rFonts w:hint="eastAsia" w:ascii="宋体" w:hAnsi="宋体" w:eastAsia="宋体" w:cs="宋体"/>
                <w:color w:val="auto"/>
                <w:sz w:val="24"/>
                <w:szCs w:val="24"/>
              </w:rPr>
              <w:t>服务费</w:t>
            </w:r>
            <w:r>
              <w:rPr>
                <w:rFonts w:hint="eastAsia" w:ascii="宋体" w:hAnsi="宋体" w:eastAsia="宋体" w:cs="宋体"/>
                <w:color w:val="auto"/>
                <w:sz w:val="24"/>
                <w:szCs w:val="24"/>
                <w:lang w:val="en-US" w:eastAsia="zh-CN"/>
              </w:rPr>
              <w:t>为中标价*1.5%</w:t>
            </w:r>
            <w:r>
              <w:rPr>
                <w:rFonts w:hint="eastAsia" w:ascii="宋体" w:hAnsi="宋体" w:eastAsia="宋体" w:cs="宋体"/>
                <w:color w:val="auto"/>
                <w:sz w:val="24"/>
                <w:szCs w:val="24"/>
              </w:rPr>
              <w:t>由中标供应商支付。</w:t>
            </w:r>
            <w:r>
              <w:rPr>
                <w:rFonts w:hint="eastAsia" w:ascii="宋体" w:hAnsi="宋体" w:eastAsia="宋体" w:cs="宋体"/>
                <w:color w:val="auto"/>
                <w:sz w:val="24"/>
                <w:szCs w:val="24"/>
                <w:lang w:val="en-US" w:eastAsia="zh-CN"/>
              </w:rPr>
              <w:t>收款单位信息：</w:t>
            </w:r>
          </w:p>
          <w:p w14:paraId="223FE9CF">
            <w:pPr>
              <w:spacing w:line="360" w:lineRule="auto"/>
              <w:rPr>
                <w:rFonts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单位名称：新昌县致信工程咨询有限公司</w:t>
            </w:r>
          </w:p>
          <w:p w14:paraId="77F91C98">
            <w:pPr>
              <w:spacing w:line="360" w:lineRule="auto"/>
              <w:rPr>
                <w:rFonts w:hint="eastAsia" w:ascii="宋体" w:hAnsi="宋体" w:cs="宋体"/>
                <w:snapToGrid w:val="0"/>
                <w:kern w:val="28"/>
                <w:sz w:val="24"/>
              </w:rPr>
            </w:pPr>
            <w:r>
              <w:rPr>
                <w:rFonts w:hint="eastAsia" w:ascii="宋体" w:hAnsi="宋体" w:cs="宋体"/>
                <w:snapToGrid w:val="0"/>
                <w:kern w:val="28"/>
                <w:sz w:val="24"/>
              </w:rPr>
              <w:t>开户行：中</w:t>
            </w:r>
            <w:r>
              <w:rPr>
                <w:rFonts w:hint="eastAsia" w:ascii="宋体" w:hAnsi="宋体" w:cs="宋体"/>
                <w:snapToGrid w:val="0"/>
                <w:kern w:val="28"/>
                <w:sz w:val="24"/>
                <w:lang w:val="en-US" w:eastAsia="zh-CN"/>
              </w:rPr>
              <w:t>国</w:t>
            </w:r>
            <w:r>
              <w:rPr>
                <w:rFonts w:hint="eastAsia" w:ascii="宋体" w:hAnsi="宋体" w:cs="宋体"/>
                <w:snapToGrid w:val="0"/>
                <w:kern w:val="28"/>
                <w:sz w:val="24"/>
              </w:rPr>
              <w:t>银行</w:t>
            </w:r>
            <w:r>
              <w:rPr>
                <w:rFonts w:hint="eastAsia" w:ascii="宋体" w:hAnsi="宋体" w:cs="宋体"/>
                <w:snapToGrid w:val="0"/>
                <w:kern w:val="28"/>
                <w:sz w:val="24"/>
                <w:lang w:val="en-US" w:eastAsia="zh-CN"/>
              </w:rPr>
              <w:t>新昌</w:t>
            </w:r>
            <w:r>
              <w:rPr>
                <w:rFonts w:hint="eastAsia" w:ascii="宋体" w:hAnsi="宋体" w:cs="宋体"/>
                <w:snapToGrid w:val="0"/>
                <w:kern w:val="28"/>
                <w:sz w:val="24"/>
              </w:rPr>
              <w:t>支行</w:t>
            </w:r>
          </w:p>
          <w:p w14:paraId="2E6396C7">
            <w:pPr>
              <w:spacing w:line="360" w:lineRule="auto"/>
              <w:rPr>
                <w:rFonts w:ascii="宋体" w:hAnsi="宋体" w:eastAsia="宋体" w:cs="宋体"/>
                <w:snapToGrid w:val="0"/>
                <w:kern w:val="28"/>
                <w:sz w:val="24"/>
                <w:lang w:val="en-US" w:eastAsia="zh-CN"/>
              </w:rPr>
            </w:pPr>
            <w:r>
              <w:rPr>
                <w:rFonts w:hint="eastAsia" w:ascii="宋体" w:hAnsi="宋体" w:cs="宋体"/>
                <w:snapToGrid w:val="0"/>
                <w:kern w:val="28"/>
                <w:sz w:val="24"/>
              </w:rPr>
              <w:t>账号:</w:t>
            </w:r>
            <w:r>
              <w:rPr>
                <w:rFonts w:hint="eastAsia" w:ascii="宋体" w:hAnsi="宋体" w:cs="宋体"/>
                <w:snapToGrid w:val="0"/>
                <w:kern w:val="28"/>
                <w:sz w:val="24"/>
                <w:lang w:val="en-US" w:eastAsia="zh-CN"/>
              </w:rPr>
              <w:t>368858339794</w:t>
            </w:r>
          </w:p>
        </w:tc>
      </w:tr>
      <w:bookmarkEnd w:id="10"/>
      <w:tr w14:paraId="6A1B8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D17F71C">
            <w:pPr>
              <w:adjustRightInd w:val="0"/>
              <w:snapToGrid w:val="0"/>
              <w:spacing w:line="360" w:lineRule="auto"/>
              <w:jc w:val="center"/>
              <w:rPr>
                <w:rFonts w:ascii="宋体" w:hAnsi="宋体" w:eastAsia="宋体" w:cs="宋体"/>
                <w:sz w:val="24"/>
                <w:lang w:val="en-US" w:eastAsia="zh-CN"/>
              </w:rPr>
            </w:pPr>
            <w:bookmarkStart w:id="12" w:name="_Toc164416483"/>
            <w:bookmarkStart w:id="13" w:name="第三部分"/>
            <w:r>
              <w:rPr>
                <w:rFonts w:hint="eastAsia" w:ascii="宋体" w:hAnsi="宋体" w:cs="宋体"/>
                <w:sz w:val="24"/>
                <w:lang w:val="en-US" w:eastAsia="zh-CN"/>
              </w:rPr>
              <w:t>12</w:t>
            </w:r>
          </w:p>
        </w:tc>
        <w:tc>
          <w:tcPr>
            <w:tcW w:w="2093" w:type="dxa"/>
            <w:tcBorders>
              <w:left w:val="single" w:color="auto" w:sz="4" w:space="0"/>
            </w:tcBorders>
            <w:vAlign w:val="center"/>
          </w:tcPr>
          <w:p w14:paraId="5075B637">
            <w:pPr>
              <w:adjustRightInd w:val="0"/>
              <w:snapToGrid w:val="0"/>
              <w:spacing w:line="360" w:lineRule="auto"/>
              <w:jc w:val="center"/>
              <w:rPr>
                <w:rFonts w:hint="eastAsia" w:ascii="宋体" w:hAnsi="宋体" w:cs="宋体"/>
                <w:b/>
                <w:sz w:val="24"/>
              </w:rPr>
            </w:pPr>
            <w:r>
              <w:rPr>
                <w:rFonts w:hint="eastAsia" w:ascii="宋体" w:hAnsi="宋体" w:cs="宋体"/>
                <w:b/>
                <w:sz w:val="24"/>
              </w:rPr>
              <w:t>中标候选人及中标人</w:t>
            </w:r>
          </w:p>
        </w:tc>
        <w:tc>
          <w:tcPr>
            <w:tcW w:w="7111" w:type="dxa"/>
            <w:tcBorders>
              <w:left w:val="single" w:color="auto" w:sz="4" w:space="0"/>
            </w:tcBorders>
            <w:vAlign w:val="center"/>
          </w:tcPr>
          <w:p w14:paraId="4377817C">
            <w:pPr>
              <w:spacing w:line="360" w:lineRule="auto"/>
              <w:jc w:val="left"/>
              <w:rPr>
                <w:rFonts w:hint="eastAsia" w:ascii="宋体" w:hAnsi="宋体" w:cs="宋体"/>
                <w:snapToGrid w:val="0"/>
                <w:kern w:val="28"/>
                <w:sz w:val="24"/>
              </w:rPr>
            </w:pPr>
            <w:r>
              <w:rPr>
                <w:rFonts w:hint="eastAsia" w:ascii="宋体" w:hAnsi="宋体" w:cs="宋体"/>
                <w:bCs/>
                <w:sz w:val="24"/>
              </w:rPr>
              <w:t>1名</w:t>
            </w:r>
          </w:p>
        </w:tc>
      </w:tr>
    </w:tbl>
    <w:p w14:paraId="5B710F38">
      <w:pPr>
        <w:jc w:val="left"/>
        <w:rPr>
          <w:rFonts w:hint="eastAsia" w:ascii="宋体" w:hAnsi="宋体" w:cs="宋体"/>
          <w:b/>
          <w:sz w:val="32"/>
          <w:szCs w:val="20"/>
        </w:rPr>
      </w:pPr>
      <w:r>
        <w:rPr>
          <w:rFonts w:hint="eastAsia" w:ascii="宋体" w:hAnsi="宋体" w:cs="宋体"/>
          <w:b/>
          <w:sz w:val="32"/>
          <w:szCs w:val="20"/>
        </w:rPr>
        <w:br w:type="page"/>
      </w:r>
    </w:p>
    <w:p w14:paraId="704E00BB">
      <w:pPr>
        <w:adjustRightInd w:val="0"/>
        <w:snapToGrid w:val="0"/>
        <w:spacing w:line="360" w:lineRule="auto"/>
        <w:jc w:val="center"/>
        <w:outlineLvl w:val="0"/>
        <w:rPr>
          <w:rFonts w:hint="eastAsia" w:ascii="宋体" w:hAnsi="宋体" w:cs="宋体"/>
          <w:b/>
          <w:sz w:val="32"/>
          <w:szCs w:val="20"/>
        </w:rPr>
      </w:pPr>
      <w:r>
        <w:rPr>
          <w:rFonts w:hint="eastAsia" w:ascii="宋体" w:hAnsi="宋体" w:cs="宋体"/>
          <w:b/>
          <w:sz w:val="32"/>
          <w:szCs w:val="20"/>
        </w:rPr>
        <w:t>一、总则</w:t>
      </w:r>
    </w:p>
    <w:p w14:paraId="55F607B9">
      <w:pPr>
        <w:adjustRightInd w:val="0"/>
        <w:snapToGrid w:val="0"/>
        <w:spacing w:line="360" w:lineRule="auto"/>
        <w:rPr>
          <w:rFonts w:hint="eastAsia" w:ascii="宋体" w:hAnsi="宋体" w:cs="宋体"/>
          <w:b/>
          <w:sz w:val="24"/>
        </w:rPr>
      </w:pPr>
      <w:r>
        <w:rPr>
          <w:rFonts w:hint="eastAsia" w:ascii="宋体" w:hAnsi="宋体" w:cs="宋体"/>
          <w:b/>
          <w:sz w:val="24"/>
        </w:rPr>
        <w:t>1. 适用范围</w:t>
      </w:r>
    </w:p>
    <w:p w14:paraId="06BACC73">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14:paraId="6C387740">
      <w:pPr>
        <w:adjustRightInd w:val="0"/>
        <w:snapToGrid w:val="0"/>
        <w:spacing w:line="360" w:lineRule="auto"/>
        <w:rPr>
          <w:rFonts w:hint="eastAsia" w:ascii="宋体" w:hAnsi="宋体" w:cs="宋体"/>
          <w:b/>
          <w:sz w:val="24"/>
        </w:rPr>
      </w:pPr>
      <w:r>
        <w:rPr>
          <w:rFonts w:hint="eastAsia" w:ascii="宋体" w:hAnsi="宋体" w:cs="宋体"/>
          <w:b/>
          <w:sz w:val="24"/>
        </w:rPr>
        <w:t>2.定义</w:t>
      </w:r>
    </w:p>
    <w:p w14:paraId="607B2D05">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2.1 “采购人”系指竞争性磋商公告中载明的本项目的采购人。</w:t>
      </w:r>
    </w:p>
    <w:p w14:paraId="40104396">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2.2 “采购代理机构”系指竞争性磋商公告中载明的本项目的采购代理机构。</w:t>
      </w:r>
    </w:p>
    <w:p w14:paraId="3140984B">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2.3 “供应商”系指是指提交响应文件和报价、参与竞争性磋商采购活动的法人、其他组织或者自然人。</w:t>
      </w:r>
    </w:p>
    <w:p w14:paraId="137EA552">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9DE8F0F">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481D672C">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2.6“电子交易平台”系指本项目采购活动所依托的乐采云平台（https://hzjyg.lecaiyun.com）。</w:t>
      </w:r>
    </w:p>
    <w:p w14:paraId="058B56EB">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67635398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197773876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14:paraId="69E43FA8">
      <w:pPr>
        <w:adjustRightInd w:val="0"/>
        <w:snapToGrid w:val="0"/>
        <w:spacing w:line="360" w:lineRule="auto"/>
        <w:rPr>
          <w:rFonts w:hint="eastAsia"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2574E296">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143B3936">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3.2支持中小企业发展</w:t>
      </w:r>
    </w:p>
    <w:p w14:paraId="382AC88A">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3.2.1中小企业，是指在中华人民共和国境内依法设立，依据国务院批准的中小企业划分标准确定的中型企业、小型企业和微型企业，但与大企业的负责人为同一人，或者与大企业存在直接控股、管理关系的除外。</w:t>
      </w:r>
    </w:p>
    <w:p w14:paraId="4E63B728">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348DE5C0">
      <w:pPr>
        <w:widowControl/>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bCs/>
          <w:sz w:val="24"/>
        </w:rPr>
        <w:t>3.2.2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14:paraId="2B63A359">
      <w:pPr>
        <w:widowControl/>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27657043">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3.2.3符合《关于促进残疾人就业政府采购政策的通知》（财库〔2017〕141号）规定的条件并提供《残疾人福利性单位声明函》（附件1）的残疾人福利性单位视同小型、微型企业；</w:t>
      </w:r>
    </w:p>
    <w:p w14:paraId="2043EE1C">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3.2.5符合《关于政府采购支持监狱企业发展有关问题的通知》（财库[2014]68号）规定的监狱企业并提供由省级以上监狱管理局、戒毒管理局（含新疆生产建设兵团）出具的属于监狱企业证明文件的，视同为小型、微型企业。</w:t>
      </w:r>
    </w:p>
    <w:p w14:paraId="2E2B557D">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3.2.4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70E2944D">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3.2.5中小企业享受扶持政策获得政府采购合同的，小微企业不得将合同分包给大中型企业，中型企业不得将合同分包给大型企业。</w:t>
      </w:r>
    </w:p>
    <w:p w14:paraId="4EC4EA72">
      <w:pPr>
        <w:adjustRightInd w:val="0"/>
        <w:snapToGrid w:val="0"/>
        <w:spacing w:line="360" w:lineRule="auto"/>
        <w:ind w:firstLine="482" w:firstLineChars="200"/>
        <w:rPr>
          <w:rFonts w:hint="eastAsia" w:ascii="宋体" w:hAnsi="宋体" w:cs="宋体"/>
          <w:b/>
          <w:sz w:val="24"/>
        </w:rPr>
      </w:pPr>
      <w:r>
        <w:rPr>
          <w:rFonts w:hint="eastAsia" w:ascii="宋体" w:hAnsi="宋体" w:cs="宋体"/>
          <w:b/>
          <w:sz w:val="24"/>
        </w:rPr>
        <w:t>4. 询问、质疑</w:t>
      </w:r>
    </w:p>
    <w:p w14:paraId="4474169C">
      <w:pPr>
        <w:autoSpaceDE w:val="0"/>
        <w:autoSpaceDN w:val="0"/>
        <w:adjustRightInd w:val="0"/>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w:t>
      </w:r>
      <w:r>
        <w:rPr>
          <w:rFonts w:hint="eastAsia" w:ascii="宋体" w:hAnsi="宋体" w:cs="宋体"/>
          <w:kern w:val="0"/>
          <w:sz w:val="24"/>
        </w:rPr>
        <w:t>1</w:t>
      </w:r>
      <w:r>
        <w:rPr>
          <w:rFonts w:hint="eastAsia" w:ascii="宋体" w:hAnsi="宋体" w:cs="宋体"/>
          <w:kern w:val="0"/>
          <w:sz w:val="24"/>
          <w:lang w:val="zh-CN"/>
        </w:rPr>
        <w:t>供应商询问</w:t>
      </w:r>
    </w:p>
    <w:p w14:paraId="4706F6AE">
      <w:pPr>
        <w:autoSpaceDE w:val="0"/>
        <w:autoSpaceDN w:val="0"/>
        <w:adjustRightInd w:val="0"/>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148E328">
      <w:pPr>
        <w:autoSpaceDE w:val="0"/>
        <w:autoSpaceDN w:val="0"/>
        <w:adjustRightInd w:val="0"/>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w:t>
      </w:r>
      <w:r>
        <w:rPr>
          <w:rFonts w:hint="eastAsia" w:ascii="宋体" w:hAnsi="宋体" w:cs="宋体"/>
          <w:kern w:val="0"/>
          <w:sz w:val="24"/>
        </w:rPr>
        <w:t>2</w:t>
      </w:r>
      <w:r>
        <w:rPr>
          <w:rFonts w:hint="eastAsia" w:ascii="宋体" w:hAnsi="宋体" w:cs="宋体"/>
          <w:kern w:val="0"/>
          <w:sz w:val="24"/>
          <w:lang w:val="zh-CN"/>
        </w:rPr>
        <w:t>供应商质疑</w:t>
      </w:r>
    </w:p>
    <w:p w14:paraId="1C292F31">
      <w:pPr>
        <w:pStyle w:val="35"/>
        <w:adjustRightInd w:val="0"/>
        <w:snapToGrid w:val="0"/>
        <w:spacing w:line="360" w:lineRule="auto"/>
        <w:ind w:firstLine="480" w:firstLineChars="200"/>
        <w:rPr>
          <w:rFonts w:hint="eastAsia" w:hAnsi="宋体" w:cs="宋体"/>
          <w:sz w:val="24"/>
        </w:rPr>
      </w:pPr>
      <w:r>
        <w:rPr>
          <w:rFonts w:hint="eastAsia" w:hAnsi="宋体" w:cs="宋体"/>
          <w:kern w:val="0"/>
          <w:sz w:val="24"/>
          <w:lang w:val="zh-CN"/>
        </w:rPr>
        <w:t>4.</w:t>
      </w:r>
      <w:r>
        <w:rPr>
          <w:rFonts w:hint="eastAsia" w:hAnsi="宋体" w:cs="宋体"/>
          <w:kern w:val="0"/>
          <w:sz w:val="24"/>
        </w:rPr>
        <w:t>2</w:t>
      </w:r>
      <w:r>
        <w:rPr>
          <w:rFonts w:hint="eastAsia" w:hAnsi="宋体" w:cs="宋体"/>
          <w:sz w:val="24"/>
        </w:rPr>
        <w:t>.1提出质疑的供应商应当是参与所质疑项目采购活动的供应商。潜在供应商已依法获取其可质疑的采购文件的，可以对该文件提出质疑。</w:t>
      </w:r>
    </w:p>
    <w:p w14:paraId="7850B11C">
      <w:pPr>
        <w:pStyle w:val="35"/>
        <w:adjustRightInd w:val="0"/>
        <w:snapToGrid w:val="0"/>
        <w:spacing w:line="360" w:lineRule="auto"/>
        <w:ind w:firstLine="480" w:firstLineChars="200"/>
        <w:rPr>
          <w:rFonts w:hint="eastAsia" w:hAnsi="宋体" w:cs="宋体"/>
          <w:sz w:val="24"/>
        </w:rPr>
      </w:pPr>
      <w:r>
        <w:rPr>
          <w:rFonts w:hint="eastAsia" w:hAnsi="宋体" w:cs="宋体"/>
          <w:kern w:val="0"/>
          <w:sz w:val="24"/>
          <w:lang w:val="zh-CN"/>
        </w:rPr>
        <w:t>4.</w:t>
      </w:r>
      <w:r>
        <w:rPr>
          <w:rFonts w:hint="eastAsia" w:hAnsi="宋体" w:cs="宋体"/>
          <w:kern w:val="0"/>
          <w:sz w:val="24"/>
        </w:rPr>
        <w:t>2</w:t>
      </w:r>
      <w:r>
        <w:rPr>
          <w:rFonts w:hint="eastAsia" w:hAnsi="宋体" w:cs="宋体"/>
          <w:sz w:val="24"/>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03DDC997">
      <w:pPr>
        <w:pStyle w:val="15"/>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4.2.2.1对采购文件提出质疑的，质疑期限为供应商获得采购文件之日或者采购文件公告期限届满之日起计算。</w:t>
      </w:r>
    </w:p>
    <w:p w14:paraId="4BC99716">
      <w:pPr>
        <w:pStyle w:val="35"/>
        <w:adjustRightInd w:val="0"/>
        <w:snapToGrid w:val="0"/>
        <w:spacing w:line="360" w:lineRule="auto"/>
        <w:ind w:firstLine="480" w:firstLineChars="200"/>
        <w:rPr>
          <w:rFonts w:hint="eastAsia" w:hAnsi="宋体" w:cs="宋体"/>
          <w:sz w:val="24"/>
        </w:rPr>
      </w:pPr>
      <w:r>
        <w:rPr>
          <w:rFonts w:hint="eastAsia" w:hAnsi="宋体" w:cs="宋体"/>
          <w:sz w:val="24"/>
        </w:rPr>
        <w:t>4.2.2.2对采购过程提出质疑的，质疑期限为各采购程序环节结束之日起计算。</w:t>
      </w:r>
    </w:p>
    <w:p w14:paraId="673B707A">
      <w:pPr>
        <w:pStyle w:val="35"/>
        <w:adjustRightInd w:val="0"/>
        <w:snapToGrid w:val="0"/>
        <w:spacing w:line="360" w:lineRule="auto"/>
        <w:ind w:firstLine="480" w:firstLineChars="200"/>
        <w:rPr>
          <w:rFonts w:hint="eastAsia" w:hAnsi="宋体" w:cs="宋体"/>
          <w:sz w:val="24"/>
        </w:rPr>
      </w:pPr>
      <w:r>
        <w:rPr>
          <w:rFonts w:hint="eastAsia" w:hAnsi="宋体" w:cs="宋体"/>
          <w:sz w:val="24"/>
        </w:rPr>
        <w:t>4.2.2.3对采购结果提出质疑的，质疑期限自采购结果公告期限届满之日起计算。</w:t>
      </w:r>
    </w:p>
    <w:p w14:paraId="409E60EB">
      <w:pPr>
        <w:pStyle w:val="35"/>
        <w:adjustRightInd w:val="0"/>
        <w:snapToGrid w:val="0"/>
        <w:spacing w:line="360" w:lineRule="auto"/>
        <w:ind w:firstLine="480" w:firstLineChars="200"/>
        <w:rPr>
          <w:rFonts w:hint="eastAsia" w:hAnsi="宋体" w:cs="宋体"/>
          <w:kern w:val="0"/>
          <w:sz w:val="24"/>
          <w:lang w:val="zh-CN"/>
        </w:rPr>
      </w:pPr>
      <w:r>
        <w:rPr>
          <w:rFonts w:hint="eastAsia" w:hAnsi="宋体" w:cs="宋体"/>
          <w:kern w:val="0"/>
          <w:sz w:val="24"/>
          <w:lang w:val="zh-CN"/>
        </w:rPr>
        <w:t>4.</w:t>
      </w:r>
      <w:r>
        <w:rPr>
          <w:rFonts w:hint="eastAsia" w:hAnsi="宋体" w:cs="宋体"/>
          <w:kern w:val="0"/>
          <w:sz w:val="24"/>
        </w:rPr>
        <w:t>2</w:t>
      </w:r>
      <w:r>
        <w:rPr>
          <w:rFonts w:hint="eastAsia" w:hAnsi="宋体" w:cs="宋体"/>
          <w:kern w:val="0"/>
          <w:sz w:val="24"/>
          <w:lang w:val="zh-CN"/>
        </w:rPr>
        <w:t>.3</w:t>
      </w:r>
      <w:r>
        <w:rPr>
          <w:rFonts w:hint="eastAsia" w:hAnsi="宋体" w:cs="宋体"/>
          <w:sz w:val="24"/>
        </w:rPr>
        <w:t>供应商提出质疑应当提交质疑函和必要的证明材料。质疑函应当包括下列内容：</w:t>
      </w:r>
    </w:p>
    <w:p w14:paraId="1ECD32EA">
      <w:pPr>
        <w:pStyle w:val="35"/>
        <w:adjustRightInd w:val="0"/>
        <w:snapToGrid w:val="0"/>
        <w:spacing w:line="360" w:lineRule="auto"/>
        <w:ind w:firstLine="720" w:firstLineChars="300"/>
        <w:rPr>
          <w:rFonts w:hint="eastAsia" w:hAnsi="宋体" w:cs="宋体"/>
          <w:kern w:val="0"/>
          <w:sz w:val="24"/>
          <w:lang w:val="zh-CN"/>
        </w:rPr>
      </w:pPr>
      <w:r>
        <w:rPr>
          <w:rFonts w:hint="eastAsia" w:hAnsi="宋体" w:cs="宋体"/>
          <w:kern w:val="0"/>
          <w:sz w:val="24"/>
          <w:lang w:val="zh-CN"/>
        </w:rPr>
        <w:t>4.</w:t>
      </w:r>
      <w:r>
        <w:rPr>
          <w:rFonts w:hint="eastAsia" w:hAnsi="宋体" w:cs="宋体"/>
          <w:kern w:val="0"/>
          <w:sz w:val="24"/>
        </w:rPr>
        <w:t>2</w:t>
      </w:r>
      <w:r>
        <w:rPr>
          <w:rFonts w:hint="eastAsia" w:hAnsi="宋体" w:cs="宋体"/>
          <w:kern w:val="0"/>
          <w:sz w:val="24"/>
          <w:lang w:val="zh-CN"/>
        </w:rPr>
        <w:t>.3.1供应商的姓名或者名称、地址、邮编、联系人及联系电话；</w:t>
      </w:r>
    </w:p>
    <w:p w14:paraId="3915E470">
      <w:pPr>
        <w:pStyle w:val="35"/>
        <w:adjustRightInd w:val="0"/>
        <w:snapToGrid w:val="0"/>
        <w:spacing w:line="360" w:lineRule="auto"/>
        <w:ind w:firstLine="720" w:firstLineChars="300"/>
        <w:rPr>
          <w:rFonts w:hint="eastAsia" w:hAnsi="宋体" w:cs="宋体"/>
          <w:kern w:val="0"/>
          <w:sz w:val="24"/>
          <w:lang w:val="zh-CN"/>
        </w:rPr>
      </w:pPr>
      <w:r>
        <w:rPr>
          <w:rFonts w:hint="eastAsia" w:hAnsi="宋体" w:cs="宋体"/>
          <w:kern w:val="0"/>
          <w:sz w:val="24"/>
          <w:lang w:val="zh-CN"/>
        </w:rPr>
        <w:t>4.</w:t>
      </w:r>
      <w:r>
        <w:rPr>
          <w:rFonts w:hint="eastAsia" w:hAnsi="宋体" w:cs="宋体"/>
          <w:kern w:val="0"/>
          <w:sz w:val="24"/>
        </w:rPr>
        <w:t>2</w:t>
      </w:r>
      <w:r>
        <w:rPr>
          <w:rFonts w:hint="eastAsia" w:hAnsi="宋体" w:cs="宋体"/>
          <w:kern w:val="0"/>
          <w:sz w:val="24"/>
          <w:lang w:val="zh-CN"/>
        </w:rPr>
        <w:t>.3.2质疑项目的名称、编号；</w:t>
      </w:r>
    </w:p>
    <w:p w14:paraId="2FFBEE3B">
      <w:pPr>
        <w:pStyle w:val="35"/>
        <w:adjustRightInd w:val="0"/>
        <w:snapToGrid w:val="0"/>
        <w:spacing w:line="360" w:lineRule="auto"/>
        <w:ind w:firstLine="720" w:firstLineChars="300"/>
        <w:rPr>
          <w:rFonts w:hint="eastAsia" w:hAnsi="宋体" w:cs="宋体"/>
          <w:kern w:val="0"/>
          <w:sz w:val="24"/>
          <w:lang w:val="zh-CN"/>
        </w:rPr>
      </w:pPr>
      <w:r>
        <w:rPr>
          <w:rFonts w:hint="eastAsia" w:hAnsi="宋体" w:cs="宋体"/>
          <w:kern w:val="0"/>
          <w:sz w:val="24"/>
          <w:lang w:val="zh-CN"/>
        </w:rPr>
        <w:t>4.</w:t>
      </w:r>
      <w:r>
        <w:rPr>
          <w:rFonts w:hint="eastAsia" w:hAnsi="宋体" w:cs="宋体"/>
          <w:kern w:val="0"/>
          <w:sz w:val="24"/>
        </w:rPr>
        <w:t>2</w:t>
      </w:r>
      <w:r>
        <w:rPr>
          <w:rFonts w:hint="eastAsia" w:hAnsi="宋体" w:cs="宋体"/>
          <w:kern w:val="0"/>
          <w:sz w:val="24"/>
          <w:lang w:val="zh-CN"/>
        </w:rPr>
        <w:t>.3.3具体、明确的质疑事项和与质疑事项相关的请求；</w:t>
      </w:r>
    </w:p>
    <w:p w14:paraId="3C913E02">
      <w:pPr>
        <w:pStyle w:val="35"/>
        <w:adjustRightInd w:val="0"/>
        <w:snapToGrid w:val="0"/>
        <w:spacing w:line="360" w:lineRule="auto"/>
        <w:ind w:firstLine="720" w:firstLineChars="300"/>
        <w:rPr>
          <w:rFonts w:hint="eastAsia" w:hAnsi="宋体" w:cs="宋体"/>
          <w:kern w:val="0"/>
          <w:sz w:val="24"/>
          <w:lang w:val="zh-CN"/>
        </w:rPr>
      </w:pPr>
      <w:r>
        <w:rPr>
          <w:rFonts w:hint="eastAsia" w:hAnsi="宋体" w:cs="宋体"/>
          <w:kern w:val="0"/>
          <w:sz w:val="24"/>
          <w:lang w:val="zh-CN"/>
        </w:rPr>
        <w:t>4.</w:t>
      </w:r>
      <w:r>
        <w:rPr>
          <w:rFonts w:hint="eastAsia" w:hAnsi="宋体" w:cs="宋体"/>
          <w:kern w:val="0"/>
          <w:sz w:val="24"/>
        </w:rPr>
        <w:t>2</w:t>
      </w:r>
      <w:r>
        <w:rPr>
          <w:rFonts w:hint="eastAsia" w:hAnsi="宋体" w:cs="宋体"/>
          <w:kern w:val="0"/>
          <w:sz w:val="24"/>
          <w:lang w:val="zh-CN"/>
        </w:rPr>
        <w:t>.3.4事实依据；</w:t>
      </w:r>
    </w:p>
    <w:p w14:paraId="4006E5CE">
      <w:pPr>
        <w:pStyle w:val="35"/>
        <w:adjustRightInd w:val="0"/>
        <w:snapToGrid w:val="0"/>
        <w:spacing w:line="360" w:lineRule="auto"/>
        <w:ind w:firstLine="720" w:firstLineChars="300"/>
        <w:rPr>
          <w:rFonts w:hint="eastAsia" w:hAnsi="宋体" w:cs="宋体"/>
          <w:kern w:val="0"/>
          <w:sz w:val="24"/>
          <w:lang w:val="zh-CN"/>
        </w:rPr>
      </w:pPr>
      <w:r>
        <w:rPr>
          <w:rFonts w:hint="eastAsia" w:hAnsi="宋体" w:cs="宋体"/>
          <w:kern w:val="0"/>
          <w:sz w:val="24"/>
          <w:lang w:val="zh-CN"/>
        </w:rPr>
        <w:t>4.</w:t>
      </w:r>
      <w:r>
        <w:rPr>
          <w:rFonts w:hint="eastAsia" w:hAnsi="宋体" w:cs="宋体"/>
          <w:kern w:val="0"/>
          <w:sz w:val="24"/>
        </w:rPr>
        <w:t>2</w:t>
      </w:r>
      <w:r>
        <w:rPr>
          <w:rFonts w:hint="eastAsia" w:hAnsi="宋体" w:cs="宋体"/>
          <w:kern w:val="0"/>
          <w:sz w:val="24"/>
          <w:lang w:val="zh-CN"/>
        </w:rPr>
        <w:t>.3.5必要的法律依据；</w:t>
      </w:r>
    </w:p>
    <w:p w14:paraId="0CC7C36D">
      <w:pPr>
        <w:pStyle w:val="35"/>
        <w:adjustRightInd w:val="0"/>
        <w:snapToGrid w:val="0"/>
        <w:spacing w:line="360" w:lineRule="auto"/>
        <w:ind w:firstLine="720" w:firstLineChars="300"/>
        <w:rPr>
          <w:rFonts w:hint="eastAsia" w:hAnsi="宋体" w:cs="宋体"/>
          <w:kern w:val="0"/>
          <w:sz w:val="24"/>
          <w:lang w:val="zh-CN"/>
        </w:rPr>
      </w:pPr>
      <w:r>
        <w:rPr>
          <w:rFonts w:hint="eastAsia" w:hAnsi="宋体" w:cs="宋体"/>
          <w:kern w:val="0"/>
          <w:sz w:val="24"/>
          <w:lang w:val="zh-CN"/>
        </w:rPr>
        <w:t>4.</w:t>
      </w:r>
      <w:r>
        <w:rPr>
          <w:rFonts w:hint="eastAsia" w:hAnsi="宋体" w:cs="宋体"/>
          <w:kern w:val="0"/>
          <w:sz w:val="24"/>
        </w:rPr>
        <w:t>2</w:t>
      </w:r>
      <w:r>
        <w:rPr>
          <w:rFonts w:hint="eastAsia" w:hAnsi="宋体" w:cs="宋体"/>
          <w:kern w:val="0"/>
          <w:sz w:val="24"/>
          <w:lang w:val="zh-CN"/>
        </w:rPr>
        <w:t>.3.6提出质疑的日期。</w:t>
      </w:r>
    </w:p>
    <w:p w14:paraId="2A99C88F">
      <w:pPr>
        <w:pStyle w:val="828"/>
        <w:shd w:val="clear" w:color="auto" w:fill="FFFFFF"/>
        <w:adjustRightInd w:val="0"/>
        <w:snapToGrid w:val="0"/>
        <w:spacing w:before="0" w:beforeAutospacing="0" w:after="0" w:afterAutospacing="0" w:line="360" w:lineRule="auto"/>
        <w:ind w:firstLine="480" w:firstLineChars="2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2C1BD7EB">
      <w:pPr>
        <w:pStyle w:val="828"/>
        <w:shd w:val="clear" w:color="auto" w:fill="FFFFFF"/>
        <w:adjustRightInd w:val="0"/>
        <w:snapToGrid w:val="0"/>
        <w:spacing w:before="0" w:beforeAutospacing="0" w:after="0" w:afterAutospacing="0" w:line="360" w:lineRule="auto"/>
        <w:ind w:firstLine="480" w:firstLineChars="200"/>
        <w:contextualSpacing/>
        <w:rPr>
          <w:rFonts w:hint="eastAsia"/>
        </w:rPr>
      </w:pPr>
      <w:r>
        <w:rPr>
          <w:rFonts w:hint="eastAsia"/>
        </w:rPr>
        <w:t>质疑函范本及制作说明详见附件2。</w:t>
      </w:r>
    </w:p>
    <w:p w14:paraId="384AED51">
      <w:pPr>
        <w:pStyle w:val="828"/>
        <w:shd w:val="clear" w:color="auto" w:fill="FFFFFF"/>
        <w:adjustRightInd w:val="0"/>
        <w:snapToGrid w:val="0"/>
        <w:spacing w:before="0" w:beforeAutospacing="0" w:after="0" w:afterAutospacing="0" w:line="360" w:lineRule="auto"/>
        <w:ind w:firstLine="480" w:firstLineChars="200"/>
        <w:contextualSpacing/>
        <w:rPr>
          <w:rFonts w:hint="eastAsia"/>
        </w:rPr>
      </w:pPr>
      <w:r>
        <w:rPr>
          <w:rFonts w:hint="eastAsia"/>
        </w:rPr>
        <w:t>4.2.4对同一采购程序环节的质疑，供应商须在法定质疑期内一次性提出。</w:t>
      </w:r>
    </w:p>
    <w:p w14:paraId="0B055CF0">
      <w:pPr>
        <w:pStyle w:val="828"/>
        <w:shd w:val="clear" w:color="auto" w:fill="FFFFFF"/>
        <w:adjustRightInd w:val="0"/>
        <w:snapToGrid w:val="0"/>
        <w:spacing w:before="0" w:beforeAutospacing="0" w:after="0" w:afterAutospacing="0" w:line="360" w:lineRule="auto"/>
        <w:ind w:firstLine="480" w:firstLineChars="200"/>
        <w:contextualSpacing/>
        <w:rPr>
          <w:rFonts w:hint="eastAsia"/>
        </w:rPr>
      </w:pPr>
      <w:r>
        <w:rPr>
          <w:rFonts w:hint="eastAsia"/>
          <w:lang w:val="zh-CN"/>
        </w:rPr>
        <w:t>4.</w:t>
      </w:r>
      <w:r>
        <w:rPr>
          <w:rFonts w:hint="eastAsia"/>
        </w:rPr>
        <w:t>2.5采购人或者采购代理机构应当在收到供应商的书面质疑后七个工作日内作出答复，并以书面形式通知质疑供应商和其他与质疑处理结果有利害关系的采购当事人，但答复的内容不得涉及商业秘密。</w:t>
      </w:r>
    </w:p>
    <w:p w14:paraId="1389F955">
      <w:pPr>
        <w:pStyle w:val="828"/>
        <w:shd w:val="clear" w:color="auto" w:fill="FFFFFF"/>
        <w:adjustRightInd w:val="0"/>
        <w:snapToGrid w:val="0"/>
        <w:spacing w:before="0" w:beforeAutospacing="0" w:after="0" w:afterAutospacing="0" w:line="360" w:lineRule="auto"/>
        <w:ind w:firstLine="480" w:firstLineChars="200"/>
        <w:contextualSpacing/>
        <w:rPr>
          <w:rFonts w:hint="eastAsia"/>
        </w:rPr>
      </w:pPr>
      <w:r>
        <w:rPr>
          <w:rFonts w:hint="eastAsia"/>
          <w:lang w:val="zh-CN"/>
        </w:rPr>
        <w:t>4.</w:t>
      </w:r>
      <w:r>
        <w:rPr>
          <w:rFonts w:hint="eastAsia"/>
        </w:rPr>
        <w:t>2.6询问或者质疑事项可能影响采购结果的，采购人应当暂停签订合同，已经签订合同的，应当中止履行合同。</w:t>
      </w:r>
    </w:p>
    <w:p w14:paraId="057AC884">
      <w:pPr>
        <w:pStyle w:val="131"/>
        <w:adjustRightInd w:val="0"/>
        <w:snapToGrid w:val="0"/>
        <w:spacing w:before="0"/>
        <w:rPr>
          <w:rFonts w:hint="eastAsia" w:ascii="宋体" w:hAnsi="宋体" w:cs="宋体"/>
          <w:sz w:val="18"/>
          <w:szCs w:val="18"/>
        </w:rPr>
      </w:pPr>
    </w:p>
    <w:p w14:paraId="3BF86EA2">
      <w:pPr>
        <w:adjustRightInd w:val="0"/>
        <w:snapToGrid w:val="0"/>
        <w:spacing w:line="360" w:lineRule="auto"/>
        <w:jc w:val="center"/>
        <w:outlineLvl w:val="0"/>
        <w:rPr>
          <w:rFonts w:hint="eastAsia" w:ascii="宋体" w:hAnsi="宋体" w:cs="宋体"/>
          <w:b/>
          <w:sz w:val="32"/>
          <w:szCs w:val="20"/>
        </w:rPr>
      </w:pPr>
      <w:r>
        <w:rPr>
          <w:rFonts w:hint="eastAsia" w:ascii="宋体" w:hAnsi="宋体" w:cs="宋体"/>
          <w:b/>
          <w:sz w:val="32"/>
          <w:szCs w:val="20"/>
        </w:rPr>
        <w:t>二、采购文件的构成、澄清、修改</w:t>
      </w:r>
    </w:p>
    <w:p w14:paraId="014F5529">
      <w:pPr>
        <w:pStyle w:val="35"/>
        <w:spacing w:line="360" w:lineRule="auto"/>
        <w:rPr>
          <w:rFonts w:hint="eastAsia" w:hAnsi="宋体" w:cs="宋体"/>
          <w:b/>
          <w:sz w:val="24"/>
          <w:szCs w:val="24"/>
        </w:rPr>
      </w:pPr>
      <w:r>
        <w:rPr>
          <w:rFonts w:hint="eastAsia" w:hAnsi="宋体" w:cs="宋体"/>
          <w:b/>
          <w:sz w:val="24"/>
          <w:szCs w:val="24"/>
        </w:rPr>
        <w:t>5．采购文件的构成</w:t>
      </w:r>
    </w:p>
    <w:p w14:paraId="0E7A00D9">
      <w:pPr>
        <w:pStyle w:val="35"/>
        <w:spacing w:line="360" w:lineRule="auto"/>
        <w:ind w:firstLine="480" w:firstLineChars="200"/>
        <w:rPr>
          <w:rFonts w:hint="eastAsia" w:hAnsi="宋体" w:cs="宋体"/>
          <w:sz w:val="24"/>
          <w:szCs w:val="24"/>
        </w:rPr>
      </w:pPr>
      <w:r>
        <w:rPr>
          <w:rFonts w:hint="eastAsia" w:hAnsi="宋体" w:cs="宋体"/>
          <w:sz w:val="24"/>
          <w:szCs w:val="24"/>
        </w:rPr>
        <w:t>5.1 采购文件包括下列文件及附件：</w:t>
      </w:r>
    </w:p>
    <w:p w14:paraId="60066F34">
      <w:pPr>
        <w:pStyle w:val="35"/>
        <w:tabs>
          <w:tab w:val="left" w:pos="840"/>
        </w:tabs>
        <w:spacing w:line="360" w:lineRule="auto"/>
        <w:ind w:firstLine="960" w:firstLineChars="400"/>
        <w:rPr>
          <w:rFonts w:hint="eastAsia" w:hAnsi="宋体" w:cs="宋体"/>
          <w:sz w:val="24"/>
          <w:szCs w:val="24"/>
        </w:rPr>
      </w:pPr>
      <w:r>
        <w:rPr>
          <w:rFonts w:hint="eastAsia" w:hAnsi="宋体" w:cs="宋体"/>
          <w:sz w:val="24"/>
          <w:szCs w:val="24"/>
        </w:rPr>
        <w:t>5.1.1竞争性磋商公告；</w:t>
      </w:r>
    </w:p>
    <w:p w14:paraId="213D2649">
      <w:pPr>
        <w:pStyle w:val="35"/>
        <w:tabs>
          <w:tab w:val="left" w:pos="840"/>
        </w:tabs>
        <w:spacing w:line="360" w:lineRule="auto"/>
        <w:ind w:firstLine="960" w:firstLineChars="400"/>
        <w:rPr>
          <w:rFonts w:hint="eastAsia" w:hAnsi="宋体" w:cs="宋体"/>
          <w:sz w:val="24"/>
          <w:szCs w:val="24"/>
        </w:rPr>
      </w:pPr>
      <w:r>
        <w:rPr>
          <w:rFonts w:hint="eastAsia" w:hAnsi="宋体" w:cs="宋体"/>
          <w:sz w:val="24"/>
          <w:szCs w:val="24"/>
        </w:rPr>
        <w:t>5.1.2供应商须知；</w:t>
      </w:r>
    </w:p>
    <w:p w14:paraId="097E9D19">
      <w:pPr>
        <w:pStyle w:val="35"/>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14:paraId="1433A24B">
      <w:pPr>
        <w:pStyle w:val="35"/>
        <w:tabs>
          <w:tab w:val="left" w:pos="840"/>
        </w:tabs>
        <w:spacing w:line="360" w:lineRule="auto"/>
        <w:ind w:firstLine="960" w:firstLineChars="400"/>
        <w:rPr>
          <w:rFonts w:hint="eastAsia" w:hAnsi="宋体" w:cs="宋体"/>
          <w:sz w:val="24"/>
          <w:szCs w:val="24"/>
        </w:rPr>
      </w:pPr>
      <w:r>
        <w:rPr>
          <w:rFonts w:hint="eastAsia" w:hAnsi="宋体" w:cs="宋体"/>
          <w:sz w:val="24"/>
          <w:szCs w:val="24"/>
        </w:rPr>
        <w:t>5.1.4评审办法；</w:t>
      </w:r>
    </w:p>
    <w:p w14:paraId="5B5A3EAB">
      <w:pPr>
        <w:pStyle w:val="35"/>
        <w:tabs>
          <w:tab w:val="left" w:pos="840"/>
        </w:tabs>
        <w:spacing w:line="360" w:lineRule="auto"/>
        <w:ind w:firstLine="960" w:firstLineChars="400"/>
        <w:rPr>
          <w:rFonts w:hint="eastAsia" w:hAnsi="宋体" w:cs="宋体"/>
          <w:sz w:val="24"/>
          <w:szCs w:val="24"/>
        </w:rPr>
      </w:pPr>
      <w:r>
        <w:rPr>
          <w:rFonts w:hint="eastAsia" w:hAnsi="宋体" w:cs="宋体"/>
          <w:sz w:val="24"/>
          <w:szCs w:val="24"/>
        </w:rPr>
        <w:t>5.1.5拟签订的合同文本；</w:t>
      </w:r>
    </w:p>
    <w:p w14:paraId="0CFE0D34">
      <w:pPr>
        <w:pStyle w:val="35"/>
        <w:tabs>
          <w:tab w:val="left" w:pos="840"/>
        </w:tabs>
        <w:spacing w:line="360"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14:paraId="70E50AC1">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0EF5E01A">
      <w:pPr>
        <w:pStyle w:val="35"/>
        <w:spacing w:line="360" w:lineRule="auto"/>
        <w:rPr>
          <w:rFonts w:hint="eastAsia" w:hAnsi="宋体" w:cs="宋体"/>
          <w:b/>
          <w:sz w:val="24"/>
          <w:szCs w:val="24"/>
        </w:rPr>
      </w:pPr>
      <w:r>
        <w:rPr>
          <w:rFonts w:hint="eastAsia" w:hAnsi="宋体" w:cs="宋体"/>
          <w:b/>
          <w:sz w:val="24"/>
          <w:szCs w:val="24"/>
        </w:rPr>
        <w:t>6. 采购文件的澄清、修改</w:t>
      </w:r>
    </w:p>
    <w:p w14:paraId="711715C5">
      <w:pPr>
        <w:pStyle w:val="131"/>
        <w:adjustRightInd w:val="0"/>
        <w:snapToGrid w:val="0"/>
        <w:spacing w:before="0"/>
        <w:rPr>
          <w:rFonts w:hint="eastAsia" w:ascii="宋体" w:hAnsi="宋体" w:cs="宋体"/>
        </w:rPr>
      </w:pPr>
      <w:r>
        <w:rPr>
          <w:rFonts w:hint="eastAsia" w:ascii="宋体" w:hAnsi="宋体" w:cs="宋体"/>
        </w:rPr>
        <w:t>6.1已获取采购文件的潜在供应商，若有问题需要澄清，应于响应文件提交（上传）截止时间前，以书面形式向采购代理机构提出。</w:t>
      </w:r>
    </w:p>
    <w:p w14:paraId="18466F33">
      <w:pPr>
        <w:pStyle w:val="131"/>
        <w:adjustRightInd w:val="0"/>
        <w:snapToGrid w:val="0"/>
        <w:spacing w:before="0"/>
        <w:rPr>
          <w:rFonts w:hint="eastAsia" w:ascii="宋体" w:hAnsi="宋体" w:cs="宋体"/>
        </w:rPr>
      </w:pPr>
      <w:r>
        <w:rPr>
          <w:rFonts w:hint="eastAsia" w:ascii="宋体" w:hAnsi="宋体" w:cs="宋体"/>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426E6031">
      <w:pPr>
        <w:pStyle w:val="24"/>
        <w:rPr>
          <w:rFonts w:hint="eastAsia" w:hAnsi="宋体" w:cs="宋体"/>
          <w:sz w:val="18"/>
          <w:szCs w:val="18"/>
          <w:lang w:val="en-US"/>
        </w:rPr>
      </w:pPr>
    </w:p>
    <w:p w14:paraId="267FA6D0">
      <w:pPr>
        <w:adjustRightInd w:val="0"/>
        <w:snapToGrid w:val="0"/>
        <w:spacing w:line="360" w:lineRule="auto"/>
        <w:jc w:val="center"/>
        <w:outlineLvl w:val="0"/>
        <w:rPr>
          <w:rFonts w:hint="eastAsia" w:ascii="宋体" w:hAnsi="宋体" w:cs="宋体"/>
          <w:b/>
          <w:sz w:val="32"/>
          <w:szCs w:val="20"/>
        </w:rPr>
      </w:pPr>
      <w:r>
        <w:rPr>
          <w:rFonts w:hint="eastAsia" w:ascii="宋体" w:hAnsi="宋体" w:cs="宋体"/>
          <w:b/>
          <w:sz w:val="32"/>
          <w:szCs w:val="20"/>
        </w:rPr>
        <w:t>三、提交响应文件</w:t>
      </w:r>
    </w:p>
    <w:p w14:paraId="72EC6179">
      <w:pPr>
        <w:pStyle w:val="35"/>
        <w:spacing w:line="360" w:lineRule="auto"/>
        <w:rPr>
          <w:rFonts w:hint="eastAsia" w:hAnsi="宋体" w:cs="宋体"/>
          <w:b/>
          <w:sz w:val="24"/>
          <w:szCs w:val="24"/>
        </w:rPr>
      </w:pPr>
      <w:r>
        <w:rPr>
          <w:rFonts w:hint="eastAsia" w:hAnsi="宋体" w:cs="宋体"/>
          <w:b/>
          <w:sz w:val="24"/>
          <w:szCs w:val="24"/>
        </w:rPr>
        <w:t>7. 采购文件的获取</w:t>
      </w:r>
    </w:p>
    <w:p w14:paraId="4FD02B26">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177797CC">
      <w:pPr>
        <w:pStyle w:val="35"/>
        <w:spacing w:line="360" w:lineRule="auto"/>
        <w:rPr>
          <w:rFonts w:hint="eastAsia" w:hAnsi="宋体" w:cs="宋体"/>
          <w:b/>
          <w:sz w:val="24"/>
          <w:szCs w:val="24"/>
        </w:rPr>
      </w:pPr>
      <w:r>
        <w:rPr>
          <w:rFonts w:hint="eastAsia" w:hAnsi="宋体" w:cs="宋体"/>
          <w:b/>
          <w:sz w:val="24"/>
          <w:szCs w:val="24"/>
        </w:rPr>
        <w:t>8.磋商前答疑会或现场考察</w:t>
      </w:r>
    </w:p>
    <w:p w14:paraId="1F5A123B">
      <w:pPr>
        <w:pStyle w:val="35"/>
        <w:spacing w:line="360" w:lineRule="auto"/>
        <w:ind w:firstLine="480" w:firstLineChars="200"/>
        <w:rPr>
          <w:rFonts w:hint="eastAsia"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51D1DE39">
      <w:pPr>
        <w:pStyle w:val="35"/>
        <w:spacing w:line="360" w:lineRule="auto"/>
        <w:rPr>
          <w:rFonts w:hint="eastAsia" w:hAnsi="宋体" w:cs="宋体"/>
          <w:b/>
          <w:szCs w:val="24"/>
        </w:rPr>
      </w:pPr>
      <w:r>
        <w:rPr>
          <w:rFonts w:hint="eastAsia" w:hAnsi="宋体" w:cs="宋体"/>
          <w:b/>
          <w:kern w:val="28"/>
          <w:sz w:val="24"/>
          <w:szCs w:val="24"/>
        </w:rPr>
        <w:t>9.磋商保证金</w:t>
      </w:r>
    </w:p>
    <w:p w14:paraId="11808A7E">
      <w:pPr>
        <w:pStyle w:val="15"/>
        <w:spacing w:line="360" w:lineRule="auto"/>
        <w:ind w:firstLine="470" w:firstLineChars="196"/>
        <w:rPr>
          <w:rFonts w:hint="eastAsia" w:hAnsi="宋体" w:cs="宋体"/>
          <w:color w:val="auto"/>
          <w:sz w:val="24"/>
        </w:rPr>
      </w:pPr>
      <w:r>
        <w:rPr>
          <w:rFonts w:hint="eastAsia" w:hAnsi="宋体" w:cs="宋体"/>
          <w:color w:val="auto"/>
          <w:sz w:val="24"/>
        </w:rPr>
        <w:t>本项目不需缴纳磋商保证金。</w:t>
      </w:r>
    </w:p>
    <w:p w14:paraId="093FD6E7">
      <w:pPr>
        <w:pStyle w:val="35"/>
        <w:spacing w:line="360" w:lineRule="auto"/>
        <w:rPr>
          <w:rFonts w:hint="eastAsia" w:hAnsi="宋体" w:cs="宋体"/>
          <w:b/>
          <w:sz w:val="24"/>
          <w:szCs w:val="24"/>
        </w:rPr>
      </w:pPr>
      <w:r>
        <w:rPr>
          <w:rFonts w:hint="eastAsia" w:hAnsi="宋体" w:cs="宋体"/>
          <w:b/>
          <w:sz w:val="24"/>
          <w:szCs w:val="24"/>
        </w:rPr>
        <w:t>10. 响应文件的语言</w:t>
      </w:r>
    </w:p>
    <w:p w14:paraId="41CFB1D2">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响应文件及供应商与采购有关的来往通知、函件和文件均应使用中文。</w:t>
      </w:r>
    </w:p>
    <w:p w14:paraId="07A77270">
      <w:pPr>
        <w:pStyle w:val="35"/>
        <w:spacing w:line="360" w:lineRule="auto"/>
        <w:rPr>
          <w:rFonts w:hint="eastAsia" w:hAnsi="宋体" w:cs="宋体"/>
          <w:b/>
          <w:sz w:val="24"/>
          <w:szCs w:val="24"/>
        </w:rPr>
      </w:pPr>
      <w:r>
        <w:rPr>
          <w:rFonts w:hint="eastAsia" w:hAnsi="宋体" w:cs="宋体"/>
          <w:b/>
          <w:sz w:val="24"/>
          <w:szCs w:val="24"/>
        </w:rPr>
        <w:t>11. 响应文件的组成</w:t>
      </w:r>
    </w:p>
    <w:p w14:paraId="07AEC533">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62B4293F">
      <w:pPr>
        <w:adjustRightInd w:val="0"/>
        <w:snapToGrid w:val="0"/>
        <w:spacing w:line="360" w:lineRule="auto"/>
        <w:ind w:firstLine="960" w:firstLineChars="400"/>
        <w:rPr>
          <w:rFonts w:hint="eastAsia" w:ascii="宋体" w:hAnsi="宋体" w:cs="宋体"/>
          <w:sz w:val="24"/>
        </w:rPr>
      </w:pPr>
      <w:r>
        <w:rPr>
          <w:rFonts w:hint="eastAsia" w:ascii="宋体" w:hAnsi="宋体" w:cs="宋体"/>
          <w:sz w:val="24"/>
        </w:rPr>
        <w:t>11.1.1符合参加采购活动应当具备的一般条件的承诺函；</w:t>
      </w:r>
    </w:p>
    <w:p w14:paraId="656DF3C0">
      <w:pPr>
        <w:adjustRightInd w:val="0"/>
        <w:snapToGrid w:val="0"/>
        <w:spacing w:line="360" w:lineRule="auto"/>
        <w:ind w:firstLine="960" w:firstLineChars="400"/>
        <w:rPr>
          <w:rFonts w:hint="eastAsia" w:ascii="宋体" w:hAnsi="宋体" w:eastAsia="宋体" w:cs="宋体"/>
          <w:sz w:val="24"/>
          <w:lang w:eastAsia="zh-CN"/>
        </w:rPr>
      </w:pPr>
      <w:r>
        <w:rPr>
          <w:rFonts w:hint="eastAsia" w:ascii="宋体" w:hAnsi="宋体" w:cs="宋体"/>
          <w:sz w:val="24"/>
        </w:rPr>
        <w:t>1</w:t>
      </w:r>
      <w:r>
        <w:rPr>
          <w:rFonts w:ascii="宋体" w:hAnsi="宋体" w:cs="宋体"/>
          <w:sz w:val="24"/>
        </w:rPr>
        <w:t>1.1.2</w:t>
      </w:r>
      <w:r>
        <w:rPr>
          <w:rFonts w:hint="eastAsia" w:ascii="宋体" w:hAnsi="宋体" w:eastAsia="宋体" w:cs="宋体"/>
          <w:b w:val="0"/>
          <w:bCs/>
          <w:sz w:val="24"/>
          <w:szCs w:val="24"/>
        </w:rPr>
        <w:t>营业执照</w:t>
      </w:r>
      <w:r>
        <w:rPr>
          <w:rFonts w:hint="eastAsia" w:ascii="宋体" w:hAnsi="宋体" w:eastAsia="宋体" w:cs="宋体"/>
          <w:b w:val="0"/>
          <w:bCs/>
          <w:sz w:val="24"/>
          <w:szCs w:val="24"/>
          <w:lang w:eastAsia="zh-CN"/>
        </w:rPr>
        <w:t>扫描</w:t>
      </w:r>
      <w:r>
        <w:rPr>
          <w:rFonts w:hint="eastAsia" w:ascii="宋体" w:hAnsi="宋体" w:eastAsia="宋体" w:cs="宋体"/>
          <w:b w:val="0"/>
          <w:bCs/>
          <w:sz w:val="24"/>
          <w:szCs w:val="24"/>
        </w:rPr>
        <w:t>件</w:t>
      </w:r>
      <w:r>
        <w:rPr>
          <w:rFonts w:hint="eastAsia" w:ascii="宋体" w:hAnsi="宋体" w:eastAsia="宋体" w:cs="宋体"/>
          <w:b w:val="0"/>
          <w:bCs/>
          <w:sz w:val="24"/>
          <w:szCs w:val="24"/>
          <w:lang w:eastAsia="zh-CN"/>
        </w:rPr>
        <w:t>；</w:t>
      </w:r>
    </w:p>
    <w:p w14:paraId="2A2F2529">
      <w:pPr>
        <w:adjustRightInd w:val="0"/>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eastAsia="宋体" w:cs="宋体"/>
          <w:b w:val="0"/>
          <w:bCs/>
          <w:sz w:val="24"/>
          <w:szCs w:val="24"/>
        </w:rPr>
        <w:t>法定代表人身份证明书</w:t>
      </w:r>
      <w:r>
        <w:rPr>
          <w:rFonts w:hint="eastAsia" w:ascii="宋体" w:hAnsi="宋体" w:eastAsia="宋体" w:cs="宋体"/>
          <w:b w:val="0"/>
          <w:bCs/>
          <w:sz w:val="24"/>
          <w:szCs w:val="24"/>
          <w:lang w:eastAsia="zh-CN"/>
        </w:rPr>
        <w:t>及</w:t>
      </w:r>
      <w:r>
        <w:rPr>
          <w:rFonts w:hint="eastAsia" w:ascii="宋体" w:hAnsi="宋体" w:eastAsia="宋体" w:cs="宋体"/>
          <w:b w:val="0"/>
          <w:bCs/>
          <w:sz w:val="24"/>
          <w:szCs w:val="24"/>
        </w:rPr>
        <w:t>法定代表人授权委托书</w:t>
      </w:r>
      <w:r>
        <w:rPr>
          <w:rFonts w:hint="eastAsia" w:ascii="宋体" w:hAnsi="宋体" w:eastAsia="宋体" w:cs="宋体"/>
          <w:b w:val="0"/>
          <w:bCs/>
          <w:sz w:val="24"/>
          <w:szCs w:val="24"/>
          <w:lang w:eastAsia="zh-CN"/>
        </w:rPr>
        <w:t>（若委托）；</w:t>
      </w:r>
    </w:p>
    <w:p w14:paraId="78AB9166">
      <w:pPr>
        <w:adjustRightInd w:val="0"/>
        <w:snapToGrid w:val="0"/>
        <w:spacing w:line="360" w:lineRule="auto"/>
        <w:ind w:firstLine="960" w:firstLineChars="400"/>
        <w:rPr>
          <w:rFonts w:hint="eastAsia" w:ascii="宋体" w:hAnsi="宋体" w:eastAsia="宋体" w:cs="宋体"/>
          <w:b w:val="0"/>
          <w:bCs/>
          <w:sz w:val="24"/>
          <w:szCs w:val="24"/>
          <w:lang w:eastAsia="zh-CN"/>
        </w:rPr>
      </w:pPr>
      <w:r>
        <w:rPr>
          <w:rFonts w:hint="eastAsia" w:ascii="宋体" w:hAnsi="宋体" w:cs="宋体"/>
          <w:sz w:val="24"/>
        </w:rPr>
        <w:t>11.1.</w:t>
      </w:r>
      <w:r>
        <w:rPr>
          <w:rFonts w:ascii="宋体" w:hAnsi="宋体" w:cs="宋体"/>
          <w:sz w:val="24"/>
        </w:rPr>
        <w:t>4</w:t>
      </w:r>
      <w:r>
        <w:rPr>
          <w:rFonts w:hint="eastAsia" w:ascii="宋体" w:hAnsi="宋体" w:eastAsia="宋体" w:cs="宋体"/>
          <w:b w:val="0"/>
          <w:bCs/>
          <w:sz w:val="24"/>
          <w:szCs w:val="24"/>
          <w:lang w:eastAsia="zh-CN"/>
        </w:rPr>
        <w:t>中小企业声明函或残疾人福利性单位声明函或监狱企业证明文件；</w:t>
      </w:r>
    </w:p>
    <w:p w14:paraId="3C975E59">
      <w:pPr>
        <w:adjustRightInd w:val="0"/>
        <w:snapToGrid w:val="0"/>
        <w:spacing w:line="360" w:lineRule="auto"/>
        <w:ind w:firstLine="960" w:firstLineChars="400"/>
        <w:rPr>
          <w:rFonts w:hint="eastAsia" w:ascii="宋体" w:hAnsi="宋体" w:cs="宋体"/>
          <w:sz w:val="24"/>
        </w:rPr>
      </w:pPr>
      <w:r>
        <w:rPr>
          <w:rFonts w:hint="eastAsia" w:ascii="宋体" w:hAnsi="宋体" w:eastAsia="宋体" w:cs="宋体"/>
          <w:b w:val="0"/>
          <w:bCs/>
          <w:sz w:val="24"/>
          <w:szCs w:val="24"/>
          <w:lang w:val="en-US" w:eastAsia="zh-CN"/>
        </w:rPr>
        <w:t>11.1.5</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5DE956E7">
      <w:pPr>
        <w:adjustRightInd w:val="0"/>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585AD56">
      <w:pPr>
        <w:adjustRightInd w:val="0"/>
        <w:snapToGrid w:val="0"/>
        <w:spacing w:line="360" w:lineRule="auto"/>
        <w:ind w:firstLine="960" w:firstLineChars="400"/>
        <w:rPr>
          <w:rFonts w:hint="eastAsia"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14:paraId="1DE37408">
      <w:pPr>
        <w:adjustRightInd w:val="0"/>
        <w:snapToGrid w:val="0"/>
        <w:spacing w:line="360" w:lineRule="auto"/>
        <w:ind w:firstLine="960" w:firstLineChars="400"/>
        <w:rPr>
          <w:rFonts w:hint="eastAsia" w:ascii="宋体" w:hAnsi="宋体" w:cs="宋体"/>
          <w:sz w:val="24"/>
          <w:lang w:val="en-US" w:eastAsia="zh-CN"/>
        </w:rPr>
      </w:pPr>
      <w:r>
        <w:rPr>
          <w:rFonts w:hint="eastAsia" w:ascii="宋体" w:hAnsi="宋体" w:cs="宋体"/>
          <w:sz w:val="24"/>
        </w:rPr>
        <w:t>11.2.</w:t>
      </w:r>
      <w:r>
        <w:rPr>
          <w:rFonts w:hint="eastAsia" w:ascii="宋体" w:hAnsi="宋体" w:cs="宋体"/>
          <w:sz w:val="24"/>
          <w:lang w:val="en-US" w:eastAsia="zh-CN"/>
        </w:rPr>
        <w:t>2技术响应表；</w:t>
      </w:r>
    </w:p>
    <w:p w14:paraId="5C0F1C75">
      <w:pPr>
        <w:adjustRightInd w:val="0"/>
        <w:snapToGrid w:val="0"/>
        <w:spacing w:line="360" w:lineRule="auto"/>
        <w:ind w:firstLine="960" w:firstLineChars="400"/>
        <w:rPr>
          <w:rFonts w:ascii="宋体" w:hAnsi="宋体" w:eastAsia="宋体" w:cs="宋体"/>
          <w:sz w:val="24"/>
          <w:lang w:val="en-US" w:eastAsia="zh-CN"/>
        </w:rPr>
      </w:pPr>
      <w:r>
        <w:rPr>
          <w:rFonts w:hint="eastAsia" w:ascii="宋体" w:hAnsi="宋体" w:cs="宋体"/>
          <w:sz w:val="24"/>
          <w:lang w:val="en-US" w:eastAsia="zh-CN"/>
        </w:rPr>
        <w:t>11.2.3商务响应表；</w:t>
      </w:r>
    </w:p>
    <w:p w14:paraId="559FE116">
      <w:pPr>
        <w:adjustRightInd w:val="0"/>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hint="eastAsia" w:ascii="宋体" w:hAnsi="宋体" w:cs="宋体"/>
          <w:sz w:val="24"/>
          <w:lang w:val="en-US" w:eastAsia="zh-CN"/>
        </w:rPr>
        <w:t>4</w:t>
      </w:r>
      <w:r>
        <w:rPr>
          <w:rFonts w:hint="eastAsia" w:ascii="宋体" w:hAnsi="宋体" w:cs="宋体"/>
          <w:sz w:val="24"/>
          <w:lang w:val="zh-CN"/>
        </w:rPr>
        <w:t>采购供应商廉洁自律承诺书</w:t>
      </w:r>
      <w:r>
        <w:rPr>
          <w:rFonts w:hint="eastAsia" w:ascii="宋体" w:hAnsi="宋体" w:cs="宋体"/>
          <w:sz w:val="24"/>
        </w:rPr>
        <w:t>；</w:t>
      </w:r>
    </w:p>
    <w:p w14:paraId="2CB7CE75">
      <w:pPr>
        <w:adjustRightInd w:val="0"/>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5按照评分标准应该提供的</w:t>
      </w:r>
      <w:r>
        <w:rPr>
          <w:rFonts w:hint="eastAsia" w:ascii="宋体" w:hAnsi="宋体" w:cs="宋体"/>
          <w:sz w:val="24"/>
        </w:rPr>
        <w:t>资料</w:t>
      </w:r>
      <w:r>
        <w:rPr>
          <w:rFonts w:hint="eastAsia" w:ascii="宋体" w:hAnsi="宋体" w:cs="宋体"/>
          <w:sz w:val="24"/>
          <w:lang w:val="zh-CN"/>
        </w:rPr>
        <w:t>；</w:t>
      </w:r>
    </w:p>
    <w:p w14:paraId="02151548">
      <w:pPr>
        <w:adjustRightInd w:val="0"/>
        <w:snapToGrid w:val="0"/>
        <w:spacing w:line="360" w:lineRule="auto"/>
        <w:ind w:firstLine="960" w:firstLineChars="400"/>
        <w:rPr>
          <w:rFonts w:ascii="宋体" w:hAnsi="宋体" w:eastAsia="宋体" w:cs="宋体"/>
          <w:sz w:val="24"/>
          <w:lang w:val="en-US" w:eastAsia="zh-CN"/>
        </w:rPr>
      </w:pPr>
      <w:r>
        <w:rPr>
          <w:rFonts w:hint="eastAsia" w:ascii="宋体" w:hAnsi="宋体" w:cs="宋体"/>
          <w:sz w:val="24"/>
          <w:lang w:val="en-US" w:eastAsia="zh-CN"/>
        </w:rPr>
        <w:t>11.2.6供应商认为应该提供的其他资料。</w:t>
      </w:r>
    </w:p>
    <w:p w14:paraId="7D028E88">
      <w:pPr>
        <w:adjustRightInd w:val="0"/>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191916E5">
      <w:pPr>
        <w:adjustRightInd w:val="0"/>
        <w:snapToGrid w:val="0"/>
        <w:spacing w:line="360" w:lineRule="auto"/>
        <w:ind w:firstLine="960" w:firstLineChars="400"/>
        <w:rPr>
          <w:rFonts w:hint="eastAsia" w:ascii="宋体" w:hAnsi="宋体" w:cs="宋体"/>
          <w:sz w:val="24"/>
        </w:rPr>
      </w:pPr>
      <w:r>
        <w:rPr>
          <w:rFonts w:hint="eastAsia" w:ascii="宋体" w:hAnsi="宋体" w:cs="宋体"/>
          <w:sz w:val="24"/>
        </w:rPr>
        <w:t>11.3.1报价</w:t>
      </w:r>
      <w:r>
        <w:rPr>
          <w:rFonts w:hint="eastAsia" w:ascii="宋体" w:hAnsi="宋体" w:cs="宋体"/>
          <w:sz w:val="24"/>
          <w:lang w:val="en-US" w:eastAsia="zh-CN"/>
        </w:rPr>
        <w:t>一览表</w:t>
      </w:r>
      <w:r>
        <w:rPr>
          <w:rFonts w:hint="eastAsia" w:ascii="宋体" w:hAnsi="宋体" w:cs="宋体"/>
          <w:sz w:val="24"/>
        </w:rPr>
        <w:t>；</w:t>
      </w:r>
    </w:p>
    <w:p w14:paraId="48E6AA2B">
      <w:pPr>
        <w:adjustRightInd w:val="0"/>
        <w:snapToGrid w:val="0"/>
        <w:spacing w:line="360" w:lineRule="auto"/>
        <w:ind w:firstLine="960" w:firstLineChars="400"/>
        <w:rPr>
          <w:rFonts w:hint="eastAsia" w:ascii="宋体" w:hAnsi="宋体" w:cs="宋体"/>
          <w:sz w:val="24"/>
        </w:rPr>
      </w:pPr>
      <w:r>
        <w:rPr>
          <w:rFonts w:hint="eastAsia" w:ascii="宋体" w:hAnsi="宋体" w:cs="宋体"/>
          <w:sz w:val="24"/>
        </w:rPr>
        <w:t>11.3.2</w:t>
      </w:r>
      <w:r>
        <w:rPr>
          <w:rFonts w:hint="eastAsia" w:ascii="宋体" w:hAnsi="宋体" w:cs="宋体"/>
          <w:sz w:val="24"/>
          <w:lang w:val="en-US" w:eastAsia="zh-CN"/>
        </w:rPr>
        <w:t>报价明细表</w:t>
      </w:r>
      <w:r>
        <w:rPr>
          <w:rFonts w:hint="eastAsia" w:ascii="宋体" w:hAnsi="宋体" w:cs="宋体"/>
          <w:sz w:val="24"/>
        </w:rPr>
        <w:t>；</w:t>
      </w:r>
    </w:p>
    <w:p w14:paraId="1E900606">
      <w:pPr>
        <w:spacing w:line="360" w:lineRule="auto"/>
        <w:ind w:firstLine="723" w:firstLineChars="300"/>
        <w:rPr>
          <w:rFonts w:hint="eastAsia" w:ascii="宋体" w:hAnsi="宋体" w:cs="宋体"/>
          <w:b/>
          <w:sz w:val="24"/>
        </w:rPr>
      </w:pPr>
      <w:r>
        <w:rPr>
          <w:rFonts w:hint="eastAsia" w:ascii="宋体" w:hAnsi="宋体" w:cs="宋体"/>
          <w:b/>
          <w:sz w:val="24"/>
        </w:rPr>
        <w:t>响应文件含有采购人不能接受的附加条件的，响应文件无效；</w:t>
      </w:r>
    </w:p>
    <w:p w14:paraId="03B17BF5">
      <w:pPr>
        <w:spacing w:line="360" w:lineRule="auto"/>
        <w:ind w:firstLine="723" w:firstLineChars="300"/>
        <w:rPr>
          <w:rFonts w:hint="eastAsia" w:ascii="宋体" w:hAnsi="宋体" w:cs="宋体"/>
          <w:b/>
          <w:sz w:val="24"/>
        </w:rPr>
      </w:pPr>
      <w:r>
        <w:rPr>
          <w:rFonts w:hint="eastAsia" w:ascii="宋体" w:hAnsi="宋体" w:cs="宋体"/>
          <w:b/>
          <w:sz w:val="24"/>
        </w:rPr>
        <w:t>供应商提供虚假材料的，响应文件无效。</w:t>
      </w:r>
    </w:p>
    <w:p w14:paraId="4B014087">
      <w:pPr>
        <w:spacing w:line="360" w:lineRule="auto"/>
        <w:ind w:firstLine="720" w:firstLineChars="300"/>
      </w:pPr>
      <w:r>
        <w:rPr>
          <w:rFonts w:hint="eastAsia"/>
          <w:sz w:val="24"/>
          <w:shd w:val="clear" w:color="auto" w:fill="FFFFFF"/>
        </w:rPr>
        <w:t>供应商应对响应文件中材料的真实性、合法性负责。</w:t>
      </w:r>
    </w:p>
    <w:p w14:paraId="025900DB">
      <w:pPr>
        <w:adjustRightInd w:val="0"/>
        <w:snapToGrid w:val="0"/>
        <w:spacing w:line="360" w:lineRule="auto"/>
        <w:rPr>
          <w:rFonts w:hint="eastAsia" w:ascii="宋体" w:hAnsi="宋体" w:cs="宋体"/>
          <w:b/>
          <w:sz w:val="24"/>
        </w:rPr>
      </w:pPr>
      <w:r>
        <w:rPr>
          <w:rFonts w:hint="eastAsia" w:ascii="宋体" w:hAnsi="宋体" w:cs="宋体"/>
          <w:b/>
          <w:sz w:val="24"/>
        </w:rPr>
        <w:t>12. 响应文件的编制</w:t>
      </w:r>
    </w:p>
    <w:p w14:paraId="3C3220BC">
      <w:pPr>
        <w:spacing w:line="360" w:lineRule="auto"/>
        <w:ind w:firstLine="480" w:firstLineChars="200"/>
        <w:rPr>
          <w:rFonts w:hint="eastAsia"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6BEDD15A">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12.2供应商进行电子投标应安装客户端软件—“乐采云电子交易客户端”，并按照采购文件和电子交易平台的要求编制并加密响应文件。供应商未按规定加密的响应文件，电子交易平台将拒收并提示。</w:t>
      </w:r>
    </w:p>
    <w:p w14:paraId="1BFE4F45">
      <w:pPr>
        <w:adjustRightInd w:val="0"/>
        <w:snapToGri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12.3使用“乐采云电子交易客户端”需要提前申领CA数字证书，申领流程请自行前往“浙江政府采购网-下载专区-电子交易客户端-CA驱动和申领流程”进行查阅。</w:t>
      </w:r>
    </w:p>
    <w:p w14:paraId="5DA6FAB5">
      <w:pPr>
        <w:adjustRightInd w:val="0"/>
        <w:snapToGrid w:val="0"/>
        <w:spacing w:line="360" w:lineRule="auto"/>
        <w:rPr>
          <w:rFonts w:hint="eastAsia" w:ascii="宋体" w:hAnsi="宋体" w:cs="宋体"/>
          <w:b/>
          <w:sz w:val="24"/>
        </w:rPr>
      </w:pPr>
      <w:r>
        <w:rPr>
          <w:rFonts w:hint="eastAsia" w:ascii="宋体" w:hAnsi="宋体" w:cs="宋体"/>
          <w:b/>
          <w:sz w:val="24"/>
        </w:rPr>
        <w:t>13.响应文件的签署、盖章</w:t>
      </w:r>
    </w:p>
    <w:p w14:paraId="20527918">
      <w:pPr>
        <w:pStyle w:val="131"/>
        <w:adjustRightInd w:val="0"/>
        <w:snapToGrid w:val="0"/>
        <w:spacing w:before="0"/>
        <w:rPr>
          <w:rFonts w:hint="eastAsia"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15A7BC32">
      <w:pPr>
        <w:pStyle w:val="131"/>
        <w:adjustRightInd w:val="0"/>
        <w:snapToGrid w:val="0"/>
        <w:spacing w:before="0"/>
        <w:rPr>
          <w:rFonts w:hint="eastAsia" w:ascii="宋体" w:hAnsi="宋体" w:cs="宋体"/>
        </w:rPr>
      </w:pPr>
      <w:r>
        <w:rPr>
          <w:rFonts w:hint="eastAsia" w:ascii="宋体" w:hAnsi="宋体" w:cs="宋体"/>
        </w:rPr>
        <w:t>13.2为确保网上操作合法、有效和安全，供应商应当在响应文件提交（上传）截止时间前完成在“乐采云平台”的身份认证，确保在电子投标过程中能够对相关数据电文进行加密和使用电子签名。</w:t>
      </w:r>
    </w:p>
    <w:p w14:paraId="3F6FC160">
      <w:pPr>
        <w:pStyle w:val="131"/>
        <w:adjustRightInd w:val="0"/>
        <w:snapToGrid w:val="0"/>
        <w:spacing w:before="0"/>
        <w:rPr>
          <w:rFonts w:hint="eastAsia" w:ascii="宋体" w:hAnsi="宋体" w:cs="宋体"/>
          <w:szCs w:val="24"/>
        </w:rPr>
      </w:pPr>
      <w:r>
        <w:rPr>
          <w:rFonts w:hint="eastAsia" w:ascii="宋体" w:hAnsi="宋体" w:cs="宋体"/>
        </w:rPr>
        <w:t>13.3采购文件对响应文件签署、盖章的要求适用于电子签名。</w:t>
      </w:r>
    </w:p>
    <w:p w14:paraId="44D1D919">
      <w:pPr>
        <w:pStyle w:val="131"/>
        <w:adjustRightInd w:val="0"/>
        <w:snapToGrid w:val="0"/>
        <w:spacing w:before="0"/>
        <w:ind w:firstLine="0" w:firstLineChars="0"/>
        <w:rPr>
          <w:rFonts w:hint="eastAsia" w:ascii="宋体" w:hAnsi="宋体" w:cs="宋体"/>
          <w:b/>
          <w:szCs w:val="24"/>
        </w:rPr>
      </w:pPr>
    </w:p>
    <w:p w14:paraId="12FEEF03">
      <w:pPr>
        <w:pStyle w:val="131"/>
        <w:adjustRightInd w:val="0"/>
        <w:snapToGrid w:val="0"/>
        <w:spacing w:before="0"/>
        <w:ind w:firstLine="0" w:firstLineChars="0"/>
        <w:rPr>
          <w:rFonts w:hint="eastAsia" w:ascii="宋体" w:hAnsi="宋体" w:cs="宋体"/>
          <w:b/>
          <w:szCs w:val="24"/>
        </w:rPr>
      </w:pPr>
      <w:r>
        <w:rPr>
          <w:rFonts w:hint="eastAsia" w:ascii="宋体" w:hAnsi="宋体" w:cs="宋体"/>
          <w:b/>
          <w:szCs w:val="24"/>
        </w:rPr>
        <w:t>14. 响应文件的提交、补充、修改、撤回</w:t>
      </w:r>
    </w:p>
    <w:p w14:paraId="01D81906">
      <w:pPr>
        <w:pStyle w:val="131"/>
        <w:adjustRightInd w:val="0"/>
        <w:snapToGrid w:val="0"/>
        <w:spacing w:before="0"/>
        <w:rPr>
          <w:rFonts w:hint="eastAsia"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3EA89DA0">
      <w:pPr>
        <w:pStyle w:val="131"/>
        <w:adjustRightInd w:val="0"/>
        <w:snapToGrid w:val="0"/>
        <w:spacing w:before="0"/>
        <w:rPr>
          <w:rFonts w:hint="eastAsia"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6A64A720">
      <w:pPr>
        <w:pStyle w:val="131"/>
        <w:adjustRightInd w:val="0"/>
        <w:snapToGrid w:val="0"/>
        <w:spacing w:before="0"/>
        <w:rPr>
          <w:rFonts w:hint="eastAsia" w:ascii="宋体" w:hAnsi="宋体" w:cs="宋体"/>
          <w:szCs w:val="24"/>
        </w:rPr>
      </w:pPr>
      <w:r>
        <w:rPr>
          <w:rFonts w:hint="eastAsia" w:ascii="宋体" w:hAnsi="宋体" w:cs="宋体"/>
          <w:szCs w:val="24"/>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3FAB8C85">
      <w:pPr>
        <w:pStyle w:val="131"/>
        <w:spacing w:before="0"/>
        <w:ind w:firstLine="0" w:firstLineChars="0"/>
        <w:rPr>
          <w:rFonts w:hint="eastAsia" w:ascii="宋体" w:hAnsi="宋体" w:cs="宋体"/>
          <w:b/>
          <w:szCs w:val="24"/>
        </w:rPr>
      </w:pPr>
      <w:r>
        <w:rPr>
          <w:rFonts w:hint="eastAsia" w:ascii="宋体" w:hAnsi="宋体" w:cs="宋体"/>
          <w:b/>
          <w:szCs w:val="24"/>
        </w:rPr>
        <w:t>1</w:t>
      </w:r>
      <w:r>
        <w:rPr>
          <w:rFonts w:hint="eastAsia" w:ascii="宋体" w:hAnsi="宋体" w:cs="宋体"/>
          <w:b/>
          <w:szCs w:val="24"/>
          <w:lang w:val="en-US" w:eastAsia="zh-CN"/>
        </w:rPr>
        <w:t>5</w:t>
      </w:r>
      <w:r>
        <w:rPr>
          <w:rFonts w:hint="eastAsia" w:ascii="宋体" w:hAnsi="宋体" w:cs="宋体"/>
          <w:b/>
          <w:szCs w:val="24"/>
        </w:rPr>
        <w:t>.响应文件的无效处理</w:t>
      </w:r>
    </w:p>
    <w:p w14:paraId="0E8C509C">
      <w:pPr>
        <w:pStyle w:val="27"/>
        <w:spacing w:line="360" w:lineRule="auto"/>
        <w:ind w:firstLine="360" w:firstLineChars="150"/>
        <w:rPr>
          <w:rFonts w:hint="eastAsia"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6BB35717">
      <w:pPr>
        <w:pStyle w:val="131"/>
        <w:spacing w:before="0"/>
        <w:ind w:firstLine="0" w:firstLineChars="0"/>
        <w:rPr>
          <w:rFonts w:hint="eastAsia" w:ascii="宋体" w:hAnsi="宋体" w:cs="宋体"/>
          <w:b/>
          <w:szCs w:val="24"/>
        </w:rPr>
      </w:pPr>
      <w:r>
        <w:rPr>
          <w:rFonts w:hint="eastAsia" w:ascii="宋体" w:hAnsi="宋体" w:cs="宋体"/>
          <w:b/>
          <w:szCs w:val="24"/>
        </w:rPr>
        <w:t>1</w:t>
      </w:r>
      <w:r>
        <w:rPr>
          <w:rFonts w:hint="eastAsia" w:ascii="宋体" w:hAnsi="宋体" w:cs="宋体"/>
          <w:b/>
          <w:szCs w:val="24"/>
          <w:lang w:val="en-US" w:eastAsia="zh-CN"/>
        </w:rPr>
        <w:t>6</w:t>
      </w:r>
      <w:r>
        <w:rPr>
          <w:rFonts w:hint="eastAsia" w:ascii="宋体" w:hAnsi="宋体" w:cs="宋体"/>
          <w:b/>
          <w:szCs w:val="24"/>
        </w:rPr>
        <w:t>.响应文件有效期</w:t>
      </w:r>
    </w:p>
    <w:p w14:paraId="2C188E63">
      <w:pPr>
        <w:spacing w:line="360" w:lineRule="auto"/>
        <w:ind w:firstLine="480" w:firstLineChars="200"/>
        <w:rPr>
          <w:rFonts w:hint="eastAsia" w:ascii="宋体" w:hAnsi="宋体" w:cs="宋体"/>
          <w:b/>
          <w:sz w:val="24"/>
          <w:szCs w:val="21"/>
        </w:rPr>
      </w:pPr>
      <w:r>
        <w:rPr>
          <w:rFonts w:hint="eastAsia" w:ascii="宋体" w:hAnsi="宋体" w:cs="宋体"/>
          <w:sz w:val="24"/>
          <w:szCs w:val="20"/>
        </w:rPr>
        <w:t>1</w:t>
      </w:r>
      <w:r>
        <w:rPr>
          <w:rFonts w:hint="eastAsia" w:ascii="宋体" w:hAnsi="宋体" w:cs="宋体"/>
          <w:sz w:val="24"/>
          <w:szCs w:val="20"/>
          <w:lang w:val="en-US" w:eastAsia="zh-CN"/>
        </w:rPr>
        <w:t>6</w:t>
      </w:r>
      <w:r>
        <w:rPr>
          <w:rFonts w:hint="eastAsia" w:ascii="宋体" w:hAnsi="宋体" w:cs="宋体"/>
          <w:sz w:val="24"/>
          <w:szCs w:val="20"/>
        </w:rPr>
        <w:t>.1响应文件有效期为从提交响应文件的截止之日起90天。▲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22186C2F">
      <w:pPr>
        <w:pStyle w:val="131"/>
        <w:spacing w:before="0"/>
        <w:rPr>
          <w:rFonts w:hint="eastAsia" w:ascii="宋体" w:hAnsi="宋体" w:cs="宋体"/>
        </w:rPr>
      </w:pPr>
      <w:r>
        <w:rPr>
          <w:rFonts w:hint="eastAsia" w:ascii="宋体" w:hAnsi="宋体" w:cs="宋体"/>
        </w:rPr>
        <w:t>1</w:t>
      </w:r>
      <w:r>
        <w:rPr>
          <w:rFonts w:hint="eastAsia" w:ascii="宋体" w:hAnsi="宋体" w:cs="宋体"/>
          <w:lang w:val="en-US" w:eastAsia="zh-CN"/>
        </w:rPr>
        <w:t>6</w:t>
      </w:r>
      <w:r>
        <w:rPr>
          <w:rFonts w:hint="eastAsia" w:ascii="宋体" w:hAnsi="宋体" w:cs="宋体"/>
        </w:rPr>
        <w:t>.2响应文件合格投递后，自响应文件提交截止时间起，在响应文件有效期内有效。</w:t>
      </w:r>
    </w:p>
    <w:p w14:paraId="7D27D22F">
      <w:pPr>
        <w:pStyle w:val="131"/>
        <w:spacing w:before="0"/>
        <w:rPr>
          <w:rFonts w:hint="eastAsia" w:ascii="宋体" w:hAnsi="宋体" w:cs="宋体"/>
        </w:rPr>
      </w:pPr>
      <w:r>
        <w:rPr>
          <w:rFonts w:hint="eastAsia" w:ascii="宋体" w:hAnsi="宋体" w:cs="宋体"/>
        </w:rPr>
        <w:t>1</w:t>
      </w:r>
      <w:r>
        <w:rPr>
          <w:rFonts w:hint="eastAsia" w:ascii="宋体" w:hAnsi="宋体" w:cs="宋体"/>
          <w:lang w:val="en-US" w:eastAsia="zh-CN"/>
        </w:rPr>
        <w:t>6</w:t>
      </w:r>
      <w:r>
        <w:rPr>
          <w:rFonts w:hint="eastAsia" w:ascii="宋体" w:hAnsi="宋体" w:cs="宋体"/>
        </w:rPr>
        <w:t>.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375783EB">
      <w:pPr>
        <w:pStyle w:val="131"/>
        <w:spacing w:before="0"/>
        <w:rPr>
          <w:rFonts w:hint="eastAsia" w:ascii="宋体" w:hAnsi="宋体" w:cs="宋体"/>
          <w:b/>
          <w:sz w:val="32"/>
        </w:rPr>
      </w:pPr>
    </w:p>
    <w:p w14:paraId="19105DDC">
      <w:pPr>
        <w:adjustRightInd w:val="0"/>
        <w:snapToGrid w:val="0"/>
        <w:spacing w:line="360" w:lineRule="auto"/>
        <w:jc w:val="center"/>
        <w:outlineLvl w:val="0"/>
        <w:rPr>
          <w:rFonts w:hint="eastAsia" w:ascii="宋体" w:hAnsi="宋体" w:cs="宋体"/>
          <w:b/>
          <w:sz w:val="32"/>
          <w:szCs w:val="20"/>
        </w:rPr>
      </w:pPr>
      <w:r>
        <w:rPr>
          <w:rFonts w:hint="eastAsia" w:ascii="宋体" w:hAnsi="宋体" w:cs="宋体"/>
          <w:b/>
          <w:sz w:val="32"/>
          <w:szCs w:val="20"/>
        </w:rPr>
        <w:t>四、响应文件开启、资格审查与信用信息查询</w:t>
      </w:r>
    </w:p>
    <w:p w14:paraId="797E4562">
      <w:pPr>
        <w:pStyle w:val="496"/>
        <w:adjustRightInd w:val="0"/>
        <w:spacing w:before="0" w:line="360" w:lineRule="auto"/>
        <w:ind w:left="0" w:firstLine="0"/>
        <w:contextualSpacing/>
        <w:rPr>
          <w:rFonts w:hint="eastAsia" w:ascii="宋体" w:hAnsi="宋体" w:cs="宋体"/>
          <w:sz w:val="24"/>
        </w:rPr>
      </w:pPr>
      <w:r>
        <w:rPr>
          <w:rFonts w:hint="eastAsia" w:ascii="宋体" w:hAnsi="宋体" w:cs="宋体"/>
          <w:b/>
          <w:sz w:val="24"/>
          <w:szCs w:val="24"/>
        </w:rPr>
        <w:t>1</w:t>
      </w:r>
      <w:r>
        <w:rPr>
          <w:rFonts w:hint="eastAsia" w:ascii="宋体" w:hAnsi="宋体" w:cs="宋体"/>
          <w:b/>
          <w:sz w:val="24"/>
          <w:szCs w:val="24"/>
          <w:lang w:val="en-US" w:eastAsia="zh-CN"/>
        </w:rPr>
        <w:t>7</w:t>
      </w:r>
      <w:r>
        <w:rPr>
          <w:rFonts w:hint="eastAsia" w:ascii="宋体" w:hAnsi="宋体" w:cs="宋体"/>
          <w:b/>
          <w:sz w:val="24"/>
          <w:szCs w:val="24"/>
        </w:rPr>
        <w:t>.响应文件开启</w:t>
      </w:r>
      <w:r>
        <w:rPr>
          <w:rFonts w:hint="eastAsia" w:ascii="宋体" w:hAnsi="宋体" w:cs="宋体"/>
          <w:sz w:val="24"/>
        </w:rPr>
        <w:t xml:space="preserve"> </w:t>
      </w:r>
    </w:p>
    <w:p w14:paraId="0D73F36B">
      <w:pPr>
        <w:pStyle w:val="496"/>
        <w:adjustRightInd w:val="0"/>
        <w:snapToGrid w:val="0"/>
        <w:spacing w:before="0" w:line="360" w:lineRule="auto"/>
        <w:ind w:left="0" w:firstLine="480" w:firstLineChars="200"/>
        <w:contextualSpacing/>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7</w:t>
      </w:r>
      <w:r>
        <w:rPr>
          <w:rFonts w:hint="eastAsia" w:ascii="宋体" w:hAnsi="宋体" w:cs="宋体"/>
          <w:sz w:val="24"/>
        </w:rPr>
        <w:t>.1采购代理机构按照采购文件规定的时间通过电子交易平台组织响应文件开启，所有供应商均应当准时在线参加。供应商不足3家的，不得开启。</w:t>
      </w:r>
    </w:p>
    <w:p w14:paraId="0B79C371">
      <w:pPr>
        <w:pStyle w:val="496"/>
        <w:adjustRightInd w:val="0"/>
        <w:snapToGrid w:val="0"/>
        <w:spacing w:before="0" w:line="360" w:lineRule="auto"/>
        <w:ind w:left="0" w:firstLine="480" w:firstLineChars="200"/>
        <w:contextualSpacing/>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7</w:t>
      </w:r>
      <w:r>
        <w:rPr>
          <w:rFonts w:hint="eastAsia" w:ascii="宋体" w:hAnsi="宋体" w:cs="宋体"/>
          <w:sz w:val="24"/>
        </w:rPr>
        <w:t>.2响应文件开启时，电子交易平台按响应文件开启时间自动提取所有响应文件。采购代理机构依托电子交易平台发起开始解密指令，供应商按照平台提示和采购文件的规定在半小时内完成在线解密。</w:t>
      </w:r>
    </w:p>
    <w:p w14:paraId="48AC9811">
      <w:pPr>
        <w:pStyle w:val="496"/>
        <w:adjustRightInd w:val="0"/>
        <w:snapToGrid w:val="0"/>
        <w:spacing w:before="0" w:line="360" w:lineRule="auto"/>
        <w:ind w:left="0" w:firstLine="480" w:firstLineChars="200"/>
        <w:contextualSpacing/>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7</w:t>
      </w:r>
      <w:r>
        <w:rPr>
          <w:rFonts w:hint="eastAsia" w:ascii="宋体" w:hAnsi="宋体" w:cs="宋体"/>
          <w:sz w:val="24"/>
        </w:rPr>
        <w:t>.3</w:t>
      </w:r>
      <w:r>
        <w:rPr>
          <w:rFonts w:hint="eastAsia" w:ascii="宋体" w:hAnsi="宋体" w:cs="宋体"/>
          <w:b/>
          <w:bCs/>
          <w:sz w:val="24"/>
        </w:rPr>
        <w:t>响应文件未按时解密，视为响应文件撤回。</w:t>
      </w:r>
    </w:p>
    <w:p w14:paraId="58660FC8">
      <w:pPr>
        <w:pStyle w:val="496"/>
        <w:adjustRightInd w:val="0"/>
        <w:spacing w:before="0" w:line="360" w:lineRule="auto"/>
        <w:ind w:left="0" w:firstLine="0"/>
        <w:contextualSpacing/>
        <w:rPr>
          <w:rFonts w:hint="eastAsia" w:ascii="宋体" w:hAnsi="宋体" w:cs="宋体"/>
          <w:b/>
          <w:sz w:val="24"/>
          <w:szCs w:val="24"/>
        </w:rPr>
      </w:pPr>
      <w:r>
        <w:rPr>
          <w:rFonts w:hint="eastAsia" w:ascii="宋体" w:hAnsi="宋体" w:cs="宋体"/>
          <w:b/>
          <w:sz w:val="24"/>
          <w:szCs w:val="24"/>
        </w:rPr>
        <w:t>1</w:t>
      </w:r>
      <w:r>
        <w:rPr>
          <w:rFonts w:hint="eastAsia" w:ascii="宋体" w:hAnsi="宋体" w:cs="宋体"/>
          <w:b/>
          <w:sz w:val="24"/>
          <w:szCs w:val="24"/>
          <w:lang w:val="en-US" w:eastAsia="zh-CN"/>
        </w:rPr>
        <w:t>8</w:t>
      </w:r>
      <w:r>
        <w:rPr>
          <w:rFonts w:hint="eastAsia" w:ascii="宋体" w:hAnsi="宋体" w:cs="宋体"/>
          <w:b/>
          <w:sz w:val="24"/>
          <w:szCs w:val="24"/>
        </w:rPr>
        <w:t>、资格审查</w:t>
      </w:r>
    </w:p>
    <w:p w14:paraId="5F44F8AD">
      <w:pPr>
        <w:adjustRightInd w:val="0"/>
        <w:snapToGrid w:val="0"/>
        <w:spacing w:line="360" w:lineRule="auto"/>
        <w:ind w:firstLine="480" w:firstLineChars="200"/>
        <w:rPr>
          <w:rFonts w:hint="eastAsia" w:ascii="宋体" w:hAnsi="宋体" w:cs="宋体"/>
          <w:sz w:val="24"/>
        </w:rPr>
      </w:pPr>
      <w:r>
        <w:rPr>
          <w:rFonts w:hint="eastAsia" w:ascii="宋体" w:hAnsi="宋体" w:cs="宋体"/>
          <w:kern w:val="0"/>
          <w:sz w:val="24"/>
        </w:rPr>
        <w:t>1</w:t>
      </w:r>
      <w:r>
        <w:rPr>
          <w:rFonts w:hint="eastAsia" w:ascii="宋体" w:hAnsi="宋体" w:cs="宋体"/>
          <w:kern w:val="0"/>
          <w:sz w:val="24"/>
          <w:lang w:val="en-US" w:eastAsia="zh-CN"/>
        </w:rPr>
        <w:t>8</w:t>
      </w:r>
      <w:r>
        <w:rPr>
          <w:rFonts w:hint="eastAsia" w:ascii="宋体" w:hAnsi="宋体" w:cs="宋体"/>
          <w:kern w:val="0"/>
          <w:sz w:val="24"/>
        </w:rPr>
        <w:t>.1</w:t>
      </w:r>
      <w:r>
        <w:rPr>
          <w:rFonts w:hint="eastAsia" w:ascii="宋体" w:hAnsi="宋体" w:cs="宋体"/>
          <w:sz w:val="24"/>
        </w:rPr>
        <w:t>采购人、采购代理机构或磋商小组依据法律法规和采购文件的规定，对供应商的资格进行审查。</w:t>
      </w:r>
    </w:p>
    <w:p w14:paraId="4220DE59">
      <w:pPr>
        <w:pStyle w:val="131"/>
        <w:spacing w:before="0"/>
        <w:rPr>
          <w:rFonts w:hint="eastAsia" w:ascii="宋体" w:hAnsi="宋体" w:cs="宋体"/>
        </w:rPr>
      </w:pPr>
      <w:r>
        <w:rPr>
          <w:rFonts w:hint="eastAsia" w:ascii="宋体" w:hAnsi="宋体" w:cs="宋体"/>
          <w:kern w:val="0"/>
          <w:szCs w:val="24"/>
        </w:rPr>
        <w:t>1</w:t>
      </w:r>
      <w:r>
        <w:rPr>
          <w:rFonts w:hint="eastAsia" w:ascii="宋体" w:hAnsi="宋体" w:cs="宋体"/>
          <w:kern w:val="0"/>
          <w:szCs w:val="24"/>
          <w:lang w:val="en-US" w:eastAsia="zh-CN"/>
        </w:rPr>
        <w:t>8</w:t>
      </w:r>
      <w:r>
        <w:rPr>
          <w:rFonts w:hint="eastAsia" w:ascii="宋体" w:hAnsi="宋体" w:cs="宋体"/>
          <w:kern w:val="0"/>
          <w:szCs w:val="24"/>
        </w:rPr>
        <w:t>.2供应商未按照采购文件要求提供与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6CBBDB7E">
      <w:pPr>
        <w:pStyle w:val="131"/>
        <w:spacing w:before="0"/>
        <w:rPr>
          <w:rFonts w:hint="eastAsia" w:ascii="宋体" w:hAnsi="宋体" w:cs="宋体"/>
        </w:rPr>
      </w:pPr>
      <w:r>
        <w:rPr>
          <w:rFonts w:hint="eastAsia" w:ascii="宋体" w:hAnsi="宋体" w:cs="宋体"/>
          <w:kern w:val="0"/>
          <w:szCs w:val="24"/>
        </w:rPr>
        <w:t>1</w:t>
      </w:r>
      <w:r>
        <w:rPr>
          <w:rFonts w:hint="eastAsia" w:ascii="宋体" w:hAnsi="宋体" w:cs="宋体"/>
          <w:kern w:val="0"/>
          <w:szCs w:val="24"/>
          <w:lang w:val="en-US" w:eastAsia="zh-CN"/>
        </w:rPr>
        <w:t>8</w:t>
      </w:r>
      <w:r>
        <w:rPr>
          <w:rFonts w:hint="eastAsia" w:ascii="宋体" w:hAnsi="宋体" w:cs="宋体"/>
          <w:kern w:val="0"/>
          <w:szCs w:val="24"/>
        </w:rPr>
        <w:t>.</w:t>
      </w:r>
      <w:r>
        <w:rPr>
          <w:rFonts w:hint="eastAsia" w:ascii="宋体" w:hAnsi="宋体" w:cs="宋体"/>
        </w:rPr>
        <w:t>3对未通过资格审查的供应商，采购人或采购代理机构告知其未通过的原因。</w:t>
      </w:r>
    </w:p>
    <w:p w14:paraId="5934B28D">
      <w:pPr>
        <w:pStyle w:val="131"/>
        <w:spacing w:before="0"/>
        <w:rPr>
          <w:rFonts w:hint="eastAsia" w:ascii="宋体" w:hAnsi="宋体" w:cs="宋体"/>
        </w:rPr>
      </w:pPr>
      <w:r>
        <w:rPr>
          <w:rFonts w:hint="eastAsia" w:ascii="宋体" w:hAnsi="宋体" w:cs="宋体"/>
          <w:kern w:val="0"/>
          <w:szCs w:val="24"/>
        </w:rPr>
        <w:t>1</w:t>
      </w:r>
      <w:r>
        <w:rPr>
          <w:rFonts w:hint="eastAsia" w:ascii="宋体" w:hAnsi="宋体" w:cs="宋体"/>
          <w:kern w:val="0"/>
          <w:szCs w:val="24"/>
          <w:lang w:val="en-US" w:eastAsia="zh-CN"/>
        </w:rPr>
        <w:t>8</w:t>
      </w:r>
      <w:r>
        <w:rPr>
          <w:rFonts w:hint="eastAsia" w:ascii="宋体" w:hAnsi="宋体" w:cs="宋体"/>
          <w:kern w:val="0"/>
          <w:szCs w:val="24"/>
        </w:rPr>
        <w:t>.</w:t>
      </w:r>
      <w:r>
        <w:rPr>
          <w:rFonts w:hint="eastAsia" w:ascii="宋体" w:hAnsi="宋体" w:cs="宋体"/>
        </w:rPr>
        <w:t>4合格供应商不足3家的，不再评审。</w:t>
      </w:r>
    </w:p>
    <w:p w14:paraId="5AC284EB">
      <w:pPr>
        <w:pStyle w:val="131"/>
        <w:adjustRightInd w:val="0"/>
        <w:snapToGrid w:val="0"/>
        <w:spacing w:before="0"/>
        <w:rPr>
          <w:rFonts w:hint="eastAsia" w:ascii="宋体" w:hAnsi="宋体" w:cs="宋体"/>
        </w:rPr>
      </w:pPr>
      <w:r>
        <w:rPr>
          <w:rFonts w:hint="eastAsia" w:ascii="宋体" w:hAnsi="宋体" w:cs="宋体"/>
          <w:kern w:val="0"/>
          <w:szCs w:val="24"/>
        </w:rPr>
        <w:t>1</w:t>
      </w:r>
      <w:r>
        <w:rPr>
          <w:rFonts w:hint="eastAsia" w:ascii="宋体" w:hAnsi="宋体" w:cs="宋体"/>
          <w:kern w:val="0"/>
          <w:szCs w:val="24"/>
          <w:lang w:val="en-US" w:eastAsia="zh-CN"/>
        </w:rPr>
        <w:t>8</w:t>
      </w:r>
      <w:r>
        <w:rPr>
          <w:rFonts w:hint="eastAsia" w:ascii="宋体" w:hAnsi="宋体" w:cs="宋体"/>
          <w:kern w:val="0"/>
          <w:szCs w:val="24"/>
        </w:rPr>
        <w:t>.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F1AD010">
      <w:pPr>
        <w:pStyle w:val="131"/>
        <w:spacing w:before="0"/>
        <w:ind w:firstLine="0" w:firstLineChars="0"/>
        <w:rPr>
          <w:rFonts w:hint="eastAsia" w:ascii="宋体" w:hAnsi="宋体" w:cs="宋体"/>
          <w:b/>
          <w:szCs w:val="24"/>
        </w:rPr>
      </w:pPr>
      <w:r>
        <w:rPr>
          <w:rFonts w:hint="eastAsia" w:ascii="宋体" w:hAnsi="宋体" w:cs="宋体"/>
          <w:b/>
          <w:szCs w:val="24"/>
          <w:lang w:val="en-US" w:eastAsia="zh-CN"/>
        </w:rPr>
        <w:t>19</w:t>
      </w:r>
      <w:r>
        <w:rPr>
          <w:rFonts w:hint="eastAsia" w:ascii="宋体" w:hAnsi="宋体" w:cs="宋体"/>
          <w:b/>
          <w:szCs w:val="24"/>
        </w:rPr>
        <w:t>、信用信息查询</w:t>
      </w:r>
    </w:p>
    <w:p w14:paraId="4EBC4659">
      <w:pPr>
        <w:pStyle w:val="131"/>
        <w:spacing w:before="0"/>
        <w:ind w:firstLine="495" w:firstLineChars="0"/>
        <w:rPr>
          <w:rFonts w:hint="eastAsia" w:ascii="宋体" w:hAnsi="宋体" w:cs="宋体"/>
          <w:kern w:val="0"/>
          <w:szCs w:val="24"/>
        </w:rPr>
      </w:pPr>
      <w:r>
        <w:rPr>
          <w:rFonts w:hint="eastAsia" w:ascii="宋体" w:hAnsi="宋体" w:cs="宋体"/>
          <w:kern w:val="0"/>
          <w:szCs w:val="24"/>
          <w:lang w:val="en-US" w:eastAsia="zh-CN"/>
        </w:rPr>
        <w:t>19</w:t>
      </w:r>
      <w:r>
        <w:rPr>
          <w:rFonts w:hint="eastAsia" w:ascii="宋体" w:hAnsi="宋体" w:cs="宋体"/>
          <w:kern w:val="0"/>
          <w:szCs w:val="24"/>
        </w:rPr>
        <w:t>.1信用信息查询渠道及截止时间：采购代理机构将在资格审查时通过“信用中国”网站(www.creditchina.gov.cn)、中国政府采购网(www.ccgp.gov.cn)渠道查询供应商接受资格审查时的信用记录。</w:t>
      </w:r>
    </w:p>
    <w:p w14:paraId="20B4D335">
      <w:pPr>
        <w:pStyle w:val="131"/>
        <w:spacing w:before="0"/>
        <w:ind w:firstLine="495" w:firstLineChars="0"/>
        <w:rPr>
          <w:rFonts w:hint="eastAsia" w:ascii="宋体" w:hAnsi="宋体" w:cs="宋体"/>
          <w:kern w:val="0"/>
          <w:szCs w:val="24"/>
        </w:rPr>
      </w:pPr>
      <w:r>
        <w:rPr>
          <w:rFonts w:hint="eastAsia" w:ascii="宋体" w:hAnsi="宋体" w:cs="宋体"/>
          <w:kern w:val="0"/>
          <w:szCs w:val="24"/>
          <w:lang w:val="en-US" w:eastAsia="zh-CN"/>
        </w:rPr>
        <w:t>19</w:t>
      </w:r>
      <w:r>
        <w:rPr>
          <w:rFonts w:hint="eastAsia" w:ascii="宋体" w:hAnsi="宋体" w:cs="宋体"/>
          <w:kern w:val="0"/>
          <w:szCs w:val="24"/>
        </w:rPr>
        <w:t>.2信用信息查询记录和证据留存的具体方式：现场查询的供应商的信用记录、查询结果经确认后将与采购文件一起存档。</w:t>
      </w:r>
    </w:p>
    <w:p w14:paraId="70E50DA0">
      <w:pPr>
        <w:pStyle w:val="131"/>
        <w:spacing w:before="0"/>
        <w:ind w:firstLine="495" w:firstLineChars="0"/>
        <w:rPr>
          <w:rFonts w:hint="eastAsia" w:ascii="宋体" w:hAnsi="宋体" w:cs="宋体"/>
          <w:color w:val="0000FF"/>
          <w:kern w:val="0"/>
          <w:szCs w:val="24"/>
        </w:rPr>
      </w:pPr>
      <w:r>
        <w:rPr>
          <w:rFonts w:hint="eastAsia" w:ascii="宋体" w:hAnsi="宋体" w:cs="宋体"/>
          <w:kern w:val="0"/>
          <w:szCs w:val="24"/>
          <w:lang w:val="en-US" w:eastAsia="zh-CN"/>
        </w:rPr>
        <w:t>19</w:t>
      </w:r>
      <w:r>
        <w:rPr>
          <w:rFonts w:hint="eastAsia" w:ascii="宋体" w:hAnsi="宋体" w:cs="宋体"/>
          <w:kern w:val="0"/>
          <w:szCs w:val="24"/>
        </w:rPr>
        <w:t>.3信用信息的使用规则：经查询列</w:t>
      </w:r>
      <w:r>
        <w:rPr>
          <w:rFonts w:hint="eastAsia" w:ascii="宋体" w:hAnsi="宋体" w:cs="宋体"/>
          <w:color w:val="auto"/>
          <w:kern w:val="0"/>
          <w:szCs w:val="24"/>
        </w:rPr>
        <w:t>入失信被执行人名单、重大税收违法失信主体、政府采购严重违法失信行为记录名单的供应商将被拒绝参与政府采购活动。</w:t>
      </w:r>
    </w:p>
    <w:p w14:paraId="51CD8A74">
      <w:pPr>
        <w:pStyle w:val="131"/>
        <w:spacing w:before="0"/>
        <w:rPr>
          <w:rFonts w:hint="eastAsia" w:ascii="宋体" w:hAnsi="宋体" w:cs="宋体"/>
        </w:rPr>
      </w:pPr>
      <w:r>
        <w:rPr>
          <w:rFonts w:hint="eastAsia" w:ascii="宋体" w:hAnsi="宋体" w:cs="宋体"/>
          <w:kern w:val="0"/>
          <w:szCs w:val="24"/>
          <w:lang w:val="en-US" w:eastAsia="zh-CN"/>
        </w:rPr>
        <w:t>19</w:t>
      </w:r>
      <w:r>
        <w:rPr>
          <w:rFonts w:hint="eastAsia" w:ascii="宋体" w:hAnsi="宋体" w:cs="宋体"/>
          <w:kern w:val="0"/>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54EFCAFD">
      <w:pPr>
        <w:pStyle w:val="131"/>
        <w:spacing w:before="0"/>
        <w:ind w:firstLine="0" w:firstLineChars="0"/>
        <w:rPr>
          <w:rFonts w:hint="eastAsia" w:ascii="宋体" w:hAnsi="宋体" w:cs="宋体"/>
          <w:kern w:val="0"/>
          <w:szCs w:val="24"/>
        </w:rPr>
      </w:pPr>
    </w:p>
    <w:p w14:paraId="2CF53040">
      <w:pPr>
        <w:adjustRightInd w:val="0"/>
        <w:snapToGrid w:val="0"/>
        <w:spacing w:line="360" w:lineRule="auto"/>
        <w:jc w:val="center"/>
        <w:outlineLvl w:val="0"/>
        <w:rPr>
          <w:rFonts w:hint="eastAsia" w:ascii="宋体" w:hAnsi="宋体" w:cs="宋体"/>
          <w:b/>
          <w:sz w:val="32"/>
          <w:szCs w:val="20"/>
        </w:rPr>
      </w:pPr>
      <w:r>
        <w:rPr>
          <w:rFonts w:hint="eastAsia" w:ascii="宋体" w:hAnsi="宋体" w:cs="宋体"/>
          <w:b/>
          <w:sz w:val="32"/>
          <w:szCs w:val="20"/>
        </w:rPr>
        <w:t>五、评审</w:t>
      </w:r>
    </w:p>
    <w:p w14:paraId="78128824">
      <w:pPr>
        <w:spacing w:line="360" w:lineRule="auto"/>
        <w:rPr>
          <w:rFonts w:hint="eastAsia" w:ascii="宋体" w:hAnsi="宋体" w:cs="宋体"/>
          <w:b/>
          <w:sz w:val="24"/>
        </w:rPr>
      </w:pPr>
      <w:bookmarkStart w:id="14" w:name="_Toc91899903"/>
      <w:r>
        <w:rPr>
          <w:rFonts w:hint="eastAsia" w:ascii="宋体" w:hAnsi="宋体" w:cs="宋体"/>
          <w:b/>
          <w:sz w:val="24"/>
        </w:rPr>
        <w:t>2</w:t>
      </w:r>
      <w:r>
        <w:rPr>
          <w:rFonts w:hint="eastAsia" w:ascii="宋体" w:hAnsi="宋体" w:cs="宋体"/>
          <w:b/>
          <w:sz w:val="24"/>
          <w:lang w:val="en-US" w:eastAsia="zh-CN"/>
        </w:rPr>
        <w:t>0</w:t>
      </w:r>
      <w:r>
        <w:rPr>
          <w:rFonts w:hint="eastAsia" w:ascii="宋体" w:hAnsi="宋体" w:cs="宋体"/>
          <w:b/>
          <w:sz w:val="24"/>
        </w:rPr>
        <w:t>.</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3013F62F">
      <w:pPr>
        <w:spacing w:line="360" w:lineRule="auto"/>
        <w:rPr>
          <w:rFonts w:hint="eastAsia" w:ascii="宋体" w:hAnsi="宋体" w:cs="宋体"/>
          <w:b/>
          <w:sz w:val="24"/>
        </w:rPr>
      </w:pPr>
    </w:p>
    <w:p w14:paraId="7F340810">
      <w:pPr>
        <w:adjustRightInd w:val="0"/>
        <w:snapToGrid w:val="0"/>
        <w:spacing w:line="360" w:lineRule="auto"/>
        <w:jc w:val="center"/>
        <w:outlineLvl w:val="0"/>
        <w:rPr>
          <w:rFonts w:hint="eastAsia" w:ascii="宋体" w:hAnsi="宋体" w:cs="宋体"/>
          <w:b/>
          <w:sz w:val="32"/>
          <w:szCs w:val="20"/>
        </w:rPr>
      </w:pPr>
      <w:r>
        <w:rPr>
          <w:rFonts w:hint="eastAsia" w:ascii="宋体" w:hAnsi="宋体" w:cs="宋体"/>
          <w:b/>
          <w:sz w:val="32"/>
          <w:szCs w:val="20"/>
        </w:rPr>
        <w:t>六、成交供应商确定</w:t>
      </w:r>
    </w:p>
    <w:p w14:paraId="0B48A4D2">
      <w:pPr>
        <w:pStyle w:val="27"/>
        <w:spacing w:line="360" w:lineRule="auto"/>
        <w:ind w:left="477" w:hanging="479" w:hangingChars="199"/>
        <w:rPr>
          <w:rFonts w:hint="eastAsia" w:cs="宋体"/>
          <w:b/>
        </w:rPr>
      </w:pPr>
      <w:r>
        <w:rPr>
          <w:rFonts w:hint="eastAsia" w:cs="宋体"/>
          <w:b/>
        </w:rPr>
        <w:t>2</w:t>
      </w:r>
      <w:r>
        <w:rPr>
          <w:rFonts w:hint="eastAsia" w:cs="宋体"/>
          <w:b/>
          <w:lang w:val="en-US" w:eastAsia="zh-CN"/>
        </w:rPr>
        <w:t>1</w:t>
      </w:r>
      <w:r>
        <w:rPr>
          <w:rFonts w:hint="eastAsia" w:cs="宋体"/>
          <w:b/>
        </w:rPr>
        <w:t>. 确定成交供应商</w:t>
      </w:r>
    </w:p>
    <w:p w14:paraId="3792CCEF">
      <w:pPr>
        <w:pStyle w:val="131"/>
        <w:adjustRightInd w:val="0"/>
        <w:snapToGrid w:val="0"/>
        <w:spacing w:before="0"/>
        <w:rPr>
          <w:rFonts w:hint="eastAsia" w:ascii="宋体" w:hAnsi="宋体" w:cs="宋体"/>
          <w:b/>
          <w:szCs w:val="24"/>
        </w:rPr>
      </w:pPr>
      <w:r>
        <w:rPr>
          <w:rFonts w:hint="eastAsia" w:ascii="宋体" w:hAnsi="宋体" w:cs="宋体"/>
          <w:szCs w:val="24"/>
        </w:rPr>
        <w:t>采购项目实行全流程电子化，评审报告送交、采购结果确定和结果公告均在线完成。</w:t>
      </w:r>
    </w:p>
    <w:p w14:paraId="5F210254">
      <w:pPr>
        <w:pStyle w:val="131"/>
        <w:adjustRightInd w:val="0"/>
        <w:snapToGrid w:val="0"/>
        <w:spacing w:before="0"/>
        <w:ind w:firstLine="0" w:firstLineChars="0"/>
        <w:rPr>
          <w:rFonts w:hint="eastAsia" w:ascii="宋体" w:hAnsi="宋体" w:cs="宋体"/>
          <w:b/>
          <w:szCs w:val="24"/>
        </w:rPr>
      </w:pPr>
      <w:r>
        <w:rPr>
          <w:rFonts w:hint="eastAsia" w:ascii="宋体" w:hAnsi="宋体" w:cs="宋体"/>
          <w:b/>
          <w:szCs w:val="24"/>
        </w:rPr>
        <w:t>2</w:t>
      </w:r>
      <w:r>
        <w:rPr>
          <w:rFonts w:hint="eastAsia" w:ascii="宋体" w:hAnsi="宋体" w:cs="宋体"/>
          <w:b/>
          <w:szCs w:val="24"/>
          <w:lang w:val="en-US" w:eastAsia="zh-CN"/>
        </w:rPr>
        <w:t>2</w:t>
      </w:r>
      <w:r>
        <w:rPr>
          <w:rFonts w:hint="eastAsia" w:ascii="宋体" w:hAnsi="宋体" w:cs="宋体"/>
          <w:b/>
          <w:szCs w:val="24"/>
        </w:rPr>
        <w:t>. 成交通知与成交结果公告</w:t>
      </w:r>
    </w:p>
    <w:p w14:paraId="17308811">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2</w:t>
      </w:r>
      <w:r>
        <w:rPr>
          <w:rFonts w:hint="eastAsia" w:ascii="宋体" w:hAnsi="宋体" w:cs="宋体"/>
          <w:sz w:val="24"/>
        </w:rPr>
        <w:t>.1自成交供应商确定之日起1个工作日内，采购代理机构通过电子交易平台向成交供应商发出成交通知书，同时编制发布采购结果公告。采购代理机构也可以以纸质形式进行成交通知。</w:t>
      </w:r>
    </w:p>
    <w:p w14:paraId="53C7D8A3">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2</w:t>
      </w:r>
      <w:r>
        <w:rPr>
          <w:rFonts w:hint="eastAsia" w:ascii="宋体" w:hAnsi="宋体" w:cs="宋体"/>
          <w:sz w:val="24"/>
        </w:rPr>
        <w:t>.2成交结果公告内容包括采购人及其委托的采购代理机构的名称、地址、联系方式，项目名称和项目编号，成交供应商名称、地址和成交金额，主要成交标的的名称、规格型号、数量、单价、服务要</w:t>
      </w:r>
      <w:r>
        <w:rPr>
          <w:rFonts w:hint="eastAsia" w:ascii="宋体" w:hAnsi="宋体" w:cs="宋体"/>
          <w:color w:val="auto"/>
          <w:sz w:val="24"/>
        </w:rPr>
        <w:t>求、成交结果公告</w:t>
      </w:r>
      <w:r>
        <w:rPr>
          <w:rFonts w:hint="eastAsia" w:ascii="宋体" w:hAnsi="宋体" w:cs="宋体"/>
          <w:sz w:val="24"/>
        </w:rPr>
        <w:t>期限。</w:t>
      </w:r>
    </w:p>
    <w:p w14:paraId="0DCC2466">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2</w:t>
      </w:r>
      <w:r>
        <w:rPr>
          <w:rFonts w:hint="eastAsia" w:ascii="宋体" w:hAnsi="宋体" w:cs="宋体"/>
          <w:sz w:val="24"/>
        </w:rPr>
        <w:t>.3公告期限为1个工作日。</w:t>
      </w:r>
    </w:p>
    <w:p w14:paraId="10755417">
      <w:pPr>
        <w:widowControl/>
        <w:shd w:val="clear" w:color="auto" w:fill="FFFFFF"/>
        <w:spacing w:line="360" w:lineRule="auto"/>
        <w:ind w:firstLine="480"/>
        <w:rPr>
          <w:rFonts w:hint="eastAsia" w:ascii="宋体" w:hAnsi="宋体" w:cs="宋体"/>
          <w:b/>
          <w:sz w:val="32"/>
        </w:rPr>
      </w:pPr>
      <w:r>
        <w:rPr>
          <w:rFonts w:hint="eastAsia" w:ascii="宋体" w:hAnsi="宋体" w:cs="宋体"/>
          <w:bCs/>
          <w:sz w:val="24"/>
        </w:rPr>
        <w:t>2</w:t>
      </w:r>
      <w:r>
        <w:rPr>
          <w:rFonts w:hint="eastAsia" w:ascii="宋体" w:hAnsi="宋体" w:cs="宋体"/>
          <w:bCs/>
          <w:sz w:val="24"/>
          <w:lang w:val="en-US" w:eastAsia="zh-CN"/>
        </w:rPr>
        <w:t>2</w:t>
      </w:r>
      <w:r>
        <w:rPr>
          <w:rFonts w:hint="eastAsia" w:ascii="宋体" w:hAnsi="宋体" w:cs="宋体"/>
          <w:bCs/>
          <w:sz w:val="24"/>
        </w:rPr>
        <w:t>.4由于成交供应商原因导致重新采购的，应当承担支付代理费和专家评审费等费用在内的赔偿责任。</w:t>
      </w:r>
    </w:p>
    <w:p w14:paraId="59A84EB0">
      <w:pPr>
        <w:adjustRightInd w:val="0"/>
        <w:snapToGrid w:val="0"/>
        <w:spacing w:line="360" w:lineRule="auto"/>
        <w:jc w:val="center"/>
        <w:outlineLvl w:val="0"/>
        <w:rPr>
          <w:rFonts w:hint="eastAsia" w:ascii="宋体" w:hAnsi="宋体" w:cs="宋体"/>
          <w:b/>
          <w:sz w:val="32"/>
          <w:szCs w:val="20"/>
        </w:rPr>
      </w:pPr>
      <w:r>
        <w:rPr>
          <w:rFonts w:hint="eastAsia" w:ascii="宋体" w:hAnsi="宋体" w:cs="宋体"/>
          <w:b/>
          <w:sz w:val="32"/>
          <w:szCs w:val="20"/>
        </w:rPr>
        <w:t>七、合同授予</w:t>
      </w:r>
    </w:p>
    <w:p w14:paraId="7FF26850">
      <w:pPr>
        <w:pStyle w:val="27"/>
        <w:adjustRightInd w:val="0"/>
        <w:snapToGrid w:val="0"/>
        <w:spacing w:line="360" w:lineRule="auto"/>
        <w:ind w:left="477" w:hanging="479" w:hangingChars="199"/>
        <w:rPr>
          <w:rFonts w:hint="eastAsia" w:cs="宋体"/>
          <w:b/>
        </w:rPr>
      </w:pPr>
      <w:r>
        <w:rPr>
          <w:rFonts w:hint="eastAsia" w:cs="宋体"/>
          <w:b/>
        </w:rPr>
        <w:t>2</w:t>
      </w:r>
      <w:r>
        <w:rPr>
          <w:rFonts w:hint="eastAsia" w:cs="宋体"/>
          <w:b/>
          <w:lang w:val="en-US" w:eastAsia="zh-CN"/>
        </w:rPr>
        <w:t>3</w:t>
      </w:r>
      <w:r>
        <w:rPr>
          <w:rFonts w:hint="eastAsia" w:cs="宋体"/>
          <w:b/>
        </w:rPr>
        <w:t xml:space="preserve">. </w:t>
      </w:r>
      <w:r>
        <w:rPr>
          <w:rFonts w:hint="eastAsia" w:cs="宋体"/>
        </w:rPr>
        <w:t>合同主要条款详见第五部分拟签订的合同文本。</w:t>
      </w:r>
    </w:p>
    <w:p w14:paraId="45B7879A">
      <w:pPr>
        <w:pStyle w:val="27"/>
        <w:adjustRightInd w:val="0"/>
        <w:snapToGrid w:val="0"/>
        <w:spacing w:line="360" w:lineRule="auto"/>
        <w:ind w:left="477" w:hanging="479" w:hangingChars="199"/>
        <w:rPr>
          <w:rFonts w:hint="eastAsia" w:cs="宋体"/>
          <w:b/>
        </w:rPr>
      </w:pPr>
      <w:r>
        <w:rPr>
          <w:rFonts w:hint="eastAsia" w:cs="宋体"/>
          <w:b/>
        </w:rPr>
        <w:t>2</w:t>
      </w:r>
      <w:r>
        <w:rPr>
          <w:rFonts w:hint="eastAsia" w:cs="宋体"/>
          <w:b/>
          <w:lang w:val="en-US" w:eastAsia="zh-CN"/>
        </w:rPr>
        <w:t>4</w:t>
      </w:r>
      <w:r>
        <w:rPr>
          <w:rFonts w:hint="eastAsia" w:cs="宋体"/>
          <w:b/>
        </w:rPr>
        <w:t>. 合同的签订</w:t>
      </w:r>
    </w:p>
    <w:p w14:paraId="5B5FEA59">
      <w:pPr>
        <w:pStyle w:val="131"/>
        <w:adjustRightInd w:val="0"/>
        <w:snapToGrid w:val="0"/>
        <w:spacing w:before="0"/>
        <w:rPr>
          <w:rFonts w:hint="eastAsia" w:ascii="宋体" w:hAnsi="宋体" w:cs="宋体"/>
        </w:rPr>
      </w:pPr>
      <w:r>
        <w:rPr>
          <w:rFonts w:hint="eastAsia" w:ascii="宋体" w:hAnsi="宋体" w:cs="宋体"/>
        </w:rPr>
        <w:t>2</w:t>
      </w:r>
      <w:r>
        <w:rPr>
          <w:rFonts w:hint="eastAsia" w:ascii="宋体" w:hAnsi="宋体" w:cs="宋体"/>
          <w:lang w:val="en-US" w:eastAsia="zh-CN"/>
        </w:rPr>
        <w:t>4</w:t>
      </w:r>
      <w:r>
        <w:rPr>
          <w:rFonts w:hint="eastAsia" w:ascii="宋体" w:hAnsi="宋体" w:cs="宋体"/>
        </w:rPr>
        <w:t>.1</w:t>
      </w:r>
      <w:r>
        <w:rPr>
          <w:rFonts w:hint="eastAsia" w:ascii="宋体" w:hAnsi="宋体" w:cs="宋体"/>
          <w:kern w:val="0"/>
        </w:rPr>
        <w:t xml:space="preserve"> 采购人与成交供应商应当通过电子交易平台在成交通知书发出之日起三十日内，按照采购文件确定的事项签订采购合同</w:t>
      </w:r>
    </w:p>
    <w:p w14:paraId="738836DF">
      <w:pPr>
        <w:pStyle w:val="27"/>
        <w:adjustRightInd w:val="0"/>
        <w:snapToGrid w:val="0"/>
        <w:spacing w:line="360" w:lineRule="auto"/>
        <w:ind w:left="477" w:hanging="479" w:hangingChars="199"/>
        <w:rPr>
          <w:rFonts w:hint="eastAsia" w:cs="宋体"/>
          <w:b/>
        </w:rPr>
      </w:pPr>
      <w:r>
        <w:rPr>
          <w:rFonts w:hint="eastAsia" w:cs="宋体"/>
          <w:b/>
        </w:rPr>
        <w:t>2</w:t>
      </w:r>
      <w:r>
        <w:rPr>
          <w:rFonts w:hint="eastAsia" w:cs="宋体"/>
          <w:b/>
          <w:lang w:val="en-US" w:eastAsia="zh-CN"/>
        </w:rPr>
        <w:t>5</w:t>
      </w:r>
      <w:r>
        <w:rPr>
          <w:rFonts w:hint="eastAsia" w:cs="宋体"/>
          <w:b/>
        </w:rPr>
        <w:t>. 履约保证金</w:t>
      </w:r>
    </w:p>
    <w:p w14:paraId="62B0E347">
      <w:pPr>
        <w:tabs>
          <w:tab w:val="left" w:pos="0"/>
        </w:tabs>
        <w:adjustRightInd w:val="0"/>
        <w:snapToGrid w:val="0"/>
        <w:spacing w:line="360" w:lineRule="auto"/>
        <w:ind w:firstLine="482"/>
        <w:rPr>
          <w:rFonts w:hint="eastAsia" w:ascii="宋体" w:hAnsi="宋体" w:cs="宋体"/>
          <w:b/>
          <w:sz w:val="32"/>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w:t>
      </w:r>
    </w:p>
    <w:p w14:paraId="11CA0C2C">
      <w:pPr>
        <w:adjustRightInd w:val="0"/>
        <w:snapToGrid w:val="0"/>
        <w:spacing w:line="360" w:lineRule="auto"/>
        <w:jc w:val="center"/>
        <w:outlineLvl w:val="0"/>
        <w:rPr>
          <w:rFonts w:hint="eastAsia" w:ascii="宋体" w:hAnsi="宋体" w:cs="宋体"/>
          <w:b/>
          <w:sz w:val="32"/>
          <w:szCs w:val="20"/>
        </w:rPr>
      </w:pPr>
      <w:r>
        <w:rPr>
          <w:rFonts w:hint="eastAsia" w:ascii="宋体" w:hAnsi="宋体" w:cs="宋体"/>
          <w:b/>
          <w:sz w:val="32"/>
          <w:szCs w:val="20"/>
        </w:rPr>
        <w:t>八、电子交易活动的中止</w:t>
      </w:r>
    </w:p>
    <w:p w14:paraId="7628B40C">
      <w:pPr>
        <w:pStyle w:val="131"/>
        <w:adjustRightInd w:val="0"/>
        <w:snapToGrid w:val="0"/>
        <w:spacing w:before="0"/>
        <w:ind w:firstLine="0" w:firstLineChars="0"/>
        <w:rPr>
          <w:rFonts w:hint="eastAsia" w:ascii="宋体" w:hAnsi="宋体" w:cs="宋体"/>
        </w:rPr>
      </w:pPr>
      <w:r>
        <w:rPr>
          <w:rFonts w:ascii="宋体" w:hAnsi="宋体" w:cs="宋体"/>
          <w:b/>
          <w:bCs/>
        </w:rPr>
        <w:t>2</w:t>
      </w:r>
      <w:r>
        <w:rPr>
          <w:rFonts w:hint="eastAsia" w:ascii="宋体" w:hAnsi="宋体" w:cs="宋体"/>
          <w:b/>
          <w:bCs/>
          <w:szCs w:val="24"/>
          <w:lang w:val="en-US" w:eastAsia="zh-CN"/>
        </w:rPr>
        <w:t>6</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2EA2F228">
      <w:pPr>
        <w:pStyle w:val="131"/>
        <w:adjustRightInd w:val="0"/>
        <w:snapToGrid w:val="0"/>
        <w:spacing w:before="0"/>
        <w:rPr>
          <w:rFonts w:hint="eastAsia" w:ascii="宋体" w:hAnsi="宋体" w:cs="宋体"/>
        </w:rPr>
      </w:pPr>
      <w:r>
        <w:rPr>
          <w:rFonts w:hint="eastAsia" w:ascii="宋体" w:hAnsi="宋体" w:cs="宋体"/>
        </w:rPr>
        <w:t>2</w:t>
      </w:r>
      <w:r>
        <w:rPr>
          <w:rFonts w:hint="eastAsia" w:ascii="宋体" w:hAnsi="宋体" w:cs="宋体"/>
          <w:lang w:val="en-US" w:eastAsia="zh-CN"/>
        </w:rPr>
        <w:t>6</w:t>
      </w:r>
      <w:r>
        <w:rPr>
          <w:rFonts w:hint="eastAsia" w:ascii="宋体" w:hAnsi="宋体" w:cs="宋体"/>
        </w:rPr>
        <w:t xml:space="preserve">.1电子交易平台发生故障而无法登录访问的； </w:t>
      </w:r>
    </w:p>
    <w:p w14:paraId="1280347E">
      <w:pPr>
        <w:pStyle w:val="131"/>
        <w:adjustRightInd w:val="0"/>
        <w:snapToGrid w:val="0"/>
        <w:spacing w:before="0"/>
        <w:rPr>
          <w:rFonts w:hint="eastAsia" w:ascii="宋体" w:hAnsi="宋体" w:cs="宋体"/>
        </w:rPr>
      </w:pPr>
      <w:r>
        <w:rPr>
          <w:rFonts w:hint="eastAsia" w:ascii="宋体" w:hAnsi="宋体" w:cs="宋体"/>
        </w:rPr>
        <w:t>2</w:t>
      </w:r>
      <w:r>
        <w:rPr>
          <w:rFonts w:hint="eastAsia" w:ascii="宋体" w:hAnsi="宋体" w:cs="宋体"/>
          <w:lang w:val="en-US" w:eastAsia="zh-CN"/>
        </w:rPr>
        <w:t>6</w:t>
      </w:r>
      <w:r>
        <w:rPr>
          <w:rFonts w:hint="eastAsia" w:ascii="宋体" w:hAnsi="宋体" w:cs="宋体"/>
        </w:rPr>
        <w:t>.2电子交易平台应用或数据库出现错误，不能进行正常操作的；</w:t>
      </w:r>
    </w:p>
    <w:p w14:paraId="6996E3F0">
      <w:pPr>
        <w:pStyle w:val="131"/>
        <w:adjustRightInd w:val="0"/>
        <w:snapToGrid w:val="0"/>
        <w:spacing w:before="0"/>
        <w:rPr>
          <w:rFonts w:hint="eastAsia" w:ascii="宋体" w:hAnsi="宋体" w:cs="宋体"/>
        </w:rPr>
      </w:pPr>
      <w:r>
        <w:rPr>
          <w:rFonts w:hint="eastAsia" w:ascii="宋体" w:hAnsi="宋体" w:cs="宋体"/>
        </w:rPr>
        <w:t>2</w:t>
      </w:r>
      <w:r>
        <w:rPr>
          <w:rFonts w:hint="eastAsia" w:ascii="宋体" w:hAnsi="宋体" w:cs="宋体"/>
          <w:lang w:val="en-US" w:eastAsia="zh-CN"/>
        </w:rPr>
        <w:t>6</w:t>
      </w:r>
      <w:r>
        <w:rPr>
          <w:rFonts w:hint="eastAsia" w:ascii="宋体" w:hAnsi="宋体" w:cs="宋体"/>
        </w:rPr>
        <w:t>.3电子交易平台发现严重安全漏洞，有潜在泄密危险的；</w:t>
      </w:r>
    </w:p>
    <w:p w14:paraId="0FE11F66">
      <w:pPr>
        <w:pStyle w:val="131"/>
        <w:adjustRightInd w:val="0"/>
        <w:snapToGrid w:val="0"/>
        <w:spacing w:before="0"/>
        <w:rPr>
          <w:rFonts w:hint="eastAsia" w:ascii="宋体" w:hAnsi="宋体" w:cs="宋体"/>
        </w:rPr>
      </w:pPr>
      <w:r>
        <w:rPr>
          <w:rFonts w:hint="eastAsia" w:ascii="宋体" w:hAnsi="宋体" w:cs="宋体"/>
        </w:rPr>
        <w:t>2</w:t>
      </w:r>
      <w:r>
        <w:rPr>
          <w:rFonts w:hint="eastAsia" w:ascii="宋体" w:hAnsi="宋体" w:cs="宋体"/>
          <w:lang w:val="en-US" w:eastAsia="zh-CN"/>
        </w:rPr>
        <w:t>6</w:t>
      </w:r>
      <w:r>
        <w:rPr>
          <w:rFonts w:hint="eastAsia" w:ascii="宋体" w:hAnsi="宋体" w:cs="宋体"/>
        </w:rPr>
        <w:t xml:space="preserve">.4病毒发作导致不能进行正常操作的； </w:t>
      </w:r>
    </w:p>
    <w:p w14:paraId="751041E4">
      <w:pPr>
        <w:pStyle w:val="131"/>
        <w:adjustRightInd w:val="0"/>
        <w:snapToGrid w:val="0"/>
        <w:spacing w:before="0"/>
        <w:rPr>
          <w:rFonts w:hint="eastAsia" w:ascii="宋体" w:hAnsi="宋体" w:cs="宋体"/>
        </w:rPr>
      </w:pPr>
      <w:r>
        <w:rPr>
          <w:rFonts w:hint="eastAsia" w:ascii="宋体" w:hAnsi="宋体" w:cs="宋体"/>
        </w:rPr>
        <w:t>2</w:t>
      </w:r>
      <w:r>
        <w:rPr>
          <w:rFonts w:hint="eastAsia" w:ascii="宋体" w:hAnsi="宋体" w:cs="宋体"/>
          <w:lang w:val="en-US" w:eastAsia="zh-CN"/>
        </w:rPr>
        <w:t>6</w:t>
      </w:r>
      <w:r>
        <w:rPr>
          <w:rFonts w:hint="eastAsia" w:ascii="宋体" w:hAnsi="宋体" w:cs="宋体"/>
        </w:rPr>
        <w:t>.5其他无法保证电子交易的公平、公正和安全的情况。</w:t>
      </w:r>
    </w:p>
    <w:p w14:paraId="63CF1901">
      <w:pPr>
        <w:pStyle w:val="131"/>
        <w:adjustRightInd w:val="0"/>
        <w:snapToGrid w:val="0"/>
        <w:spacing w:before="0"/>
        <w:ind w:firstLine="0" w:firstLineChars="0"/>
        <w:rPr>
          <w:rFonts w:hint="eastAsia" w:ascii="宋体" w:hAnsi="宋体" w:cs="宋体"/>
        </w:rPr>
      </w:pPr>
      <w:r>
        <w:rPr>
          <w:rFonts w:hint="eastAsia" w:ascii="宋体" w:hAnsi="宋体" w:cs="宋体"/>
        </w:rPr>
        <w:t xml:space="preserve"> 2</w:t>
      </w:r>
      <w:r>
        <w:rPr>
          <w:rFonts w:hint="eastAsia" w:ascii="宋体" w:hAnsi="宋体" w:cs="宋体"/>
          <w:lang w:val="en-US" w:eastAsia="zh-CN"/>
        </w:rPr>
        <w:t>7</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3EB7AE64">
      <w:pPr>
        <w:adjustRightInd w:val="0"/>
        <w:snapToGrid w:val="0"/>
        <w:spacing w:line="360" w:lineRule="auto"/>
        <w:jc w:val="center"/>
        <w:outlineLvl w:val="0"/>
        <w:rPr>
          <w:rFonts w:hint="eastAsia" w:ascii="宋体" w:hAnsi="宋体" w:cs="宋体"/>
          <w:b/>
          <w:sz w:val="32"/>
          <w:szCs w:val="20"/>
        </w:rPr>
      </w:pPr>
      <w:r>
        <w:rPr>
          <w:rFonts w:hint="eastAsia" w:ascii="宋体" w:hAnsi="宋体" w:cs="宋体"/>
          <w:b/>
          <w:sz w:val="32"/>
          <w:szCs w:val="20"/>
        </w:rPr>
        <w:t>九、验收</w:t>
      </w:r>
    </w:p>
    <w:p w14:paraId="10BF94F4">
      <w:pPr>
        <w:pStyle w:val="27"/>
        <w:spacing w:line="360" w:lineRule="auto"/>
        <w:ind w:firstLine="0" w:firstLineChars="0"/>
        <w:rPr>
          <w:rFonts w:hint="eastAsia" w:cs="宋体"/>
          <w:b/>
        </w:rPr>
      </w:pPr>
      <w:r>
        <w:rPr>
          <w:rFonts w:hint="eastAsia" w:cs="宋体"/>
          <w:b/>
        </w:rPr>
        <w:t>2</w:t>
      </w:r>
      <w:r>
        <w:rPr>
          <w:rFonts w:hint="eastAsia" w:cs="宋体"/>
          <w:b/>
          <w:lang w:val="en-US" w:eastAsia="zh-CN"/>
        </w:rPr>
        <w:t>8</w:t>
      </w:r>
      <w:r>
        <w:rPr>
          <w:rFonts w:hint="eastAsia" w:cs="宋体"/>
          <w:b/>
        </w:rPr>
        <w:t>.验收</w:t>
      </w:r>
    </w:p>
    <w:p w14:paraId="627F6976">
      <w:pPr>
        <w:tabs>
          <w:tab w:val="left" w:pos="0"/>
        </w:tabs>
        <w:spacing w:line="360" w:lineRule="auto"/>
        <w:ind w:firstLine="480"/>
        <w:rPr>
          <w:rFonts w:hint="eastAsia" w:ascii="宋体" w:hAnsi="宋体" w:cs="宋体"/>
          <w:sz w:val="18"/>
          <w:szCs w:val="18"/>
        </w:rPr>
      </w:pPr>
      <w:r>
        <w:rPr>
          <w:rFonts w:hint="eastAsia" w:ascii="宋体" w:hAnsi="宋体" w:cs="宋体"/>
          <w:kern w:val="0"/>
          <w:sz w:val="24"/>
        </w:rPr>
        <w:t>采购人应当根据采购项目的具体情况，自行组织项目验收或者委托采购代理机构验收。</w:t>
      </w:r>
    </w:p>
    <w:bookmarkEnd w:id="14"/>
    <w:p w14:paraId="021F84F9">
      <w:pPr>
        <w:pStyle w:val="90"/>
        <w:rPr>
          <w:rFonts w:hint="eastAsia"/>
        </w:rPr>
        <w:sectPr>
          <w:headerReference r:id="rId4" w:type="first"/>
          <w:footerReference r:id="rId6" w:type="first"/>
          <w:headerReference r:id="rId3" w:type="default"/>
          <w:footerReference r:id="rId5" w:type="default"/>
          <w:pgSz w:w="11906" w:h="16838"/>
          <w:pgMar w:top="1440" w:right="1080" w:bottom="1440" w:left="1080" w:header="851" w:footer="992" w:gutter="0"/>
          <w:cols w:space="720" w:num="1"/>
          <w:titlePg/>
          <w:docGrid w:linePitch="312" w:charSpace="0"/>
        </w:sectPr>
      </w:pPr>
      <w:bookmarkStart w:id="15" w:name="_Hlt68072998"/>
      <w:bookmarkEnd w:id="15"/>
      <w:bookmarkStart w:id="16" w:name="_Hlt75236290"/>
      <w:bookmarkEnd w:id="16"/>
      <w:bookmarkStart w:id="17" w:name="_Hlt74714665"/>
      <w:bookmarkEnd w:id="17"/>
      <w:bookmarkStart w:id="18" w:name="_Hlt75236011"/>
      <w:bookmarkEnd w:id="18"/>
      <w:bookmarkStart w:id="19" w:name="_Hlt68073093"/>
      <w:bookmarkEnd w:id="19"/>
      <w:bookmarkStart w:id="20" w:name="_Hlt68403820"/>
      <w:bookmarkEnd w:id="20"/>
      <w:bookmarkStart w:id="21" w:name="_Hlt68072990"/>
      <w:bookmarkEnd w:id="21"/>
      <w:bookmarkStart w:id="22" w:name="_Hlt68057669"/>
      <w:bookmarkEnd w:id="22"/>
      <w:bookmarkStart w:id="23" w:name="_Hlt74707468"/>
      <w:bookmarkEnd w:id="23"/>
      <w:bookmarkStart w:id="24" w:name="_Hlt75236101"/>
      <w:bookmarkEnd w:id="24"/>
      <w:bookmarkStart w:id="25" w:name="_Hlt74730295"/>
      <w:bookmarkEnd w:id="25"/>
      <w:bookmarkStart w:id="26" w:name="_Hlt74729768"/>
      <w:bookmarkEnd w:id="26"/>
    </w:p>
    <w:bookmarkEnd w:id="12"/>
    <w:bookmarkEnd w:id="13"/>
    <w:p w14:paraId="2EBD3F87">
      <w:pPr>
        <w:pStyle w:val="2"/>
        <w:bidi w:val="0"/>
        <w:jc w:val="center"/>
        <w:rPr>
          <w:lang w:val="en-US" w:eastAsia="zh-CN"/>
        </w:rPr>
      </w:pPr>
      <w:bookmarkStart w:id="27" w:name="第四部分"/>
      <w:r>
        <w:rPr>
          <w:rFonts w:hint="eastAsia" w:ascii="宋体" w:hAnsi="宋体" w:cs="宋体"/>
          <w:b/>
          <w:sz w:val="36"/>
          <w:szCs w:val="20"/>
        </w:rPr>
        <w:t xml:space="preserve">第三部分 </w:t>
      </w:r>
      <w:r>
        <w:rPr>
          <w:rFonts w:hint="eastAsia"/>
        </w:rPr>
        <w:t>采购需求</w:t>
      </w:r>
    </w:p>
    <w:p w14:paraId="68F9C60C">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项目背景</w:t>
      </w:r>
    </w:p>
    <w:p w14:paraId="0074B87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习近平新时代中国特色社会主义思想为指导，深入贯彻落实习近平生态文明思想，落实党中央、国务院深化林权制度改革决策部署，加强林业管理和林权登记有效衔接，妥善解决林权确权登记历史遗留问题，加快推进全省林权类不动产登记工作，努力构建信息共享、便捷高效、便民利民的林权登记工作体系，为全省深化林权制度改革，推进乡村振兴和农业农村现代化建设夯实产权基础。为贯彻落实党中央国务院和省委省政府深化林权制度改革的决策部署，根据《浙江省深化集体林权制度改革推进林业强村富民实施方案》（浙委办发〔2024〕50号）和《关于加快推进农村不动产确权登记的实施意见》（浙自然资发〔2023〕6 号）等文件精神要求开展新昌县低效林改造林权权属落界及林地经营权不动产登记发证试点工作。</w:t>
      </w:r>
    </w:p>
    <w:p w14:paraId="68F556B4">
      <w:pPr>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二、工作依据</w:t>
      </w:r>
    </w:p>
    <w:p w14:paraId="0FCBA1C7">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法律、法规、规范性文件</w:t>
      </w:r>
    </w:p>
    <w:p w14:paraId="76FE2E5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《中华人民共和国民法典》；</w:t>
      </w:r>
    </w:p>
    <w:p w14:paraId="08A4125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《中华人民共和国土地管理法》（2019修正）；</w:t>
      </w:r>
    </w:p>
    <w:p w14:paraId="30692D9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《中华人民共和国农村土地承包经营法》（2018修正）；</w:t>
      </w:r>
    </w:p>
    <w:p w14:paraId="22E7AB7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《中华人民共和国森林法》（2019修正）；</w:t>
      </w:r>
    </w:p>
    <w:p w14:paraId="5FB6A3B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《中华人民共和国森林法实施条例》；</w:t>
      </w:r>
    </w:p>
    <w:p w14:paraId="71ED4DA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《不动产登记暂行条例》（国务院令第656号）；</w:t>
      </w:r>
    </w:p>
    <w:p w14:paraId="2AA06D1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《不动产登记暂行条例实施细则》（国土资源部令第63号）；</w:t>
      </w:r>
    </w:p>
    <w:p w14:paraId="127F8AC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《林木林地权属争议处理办法》（林业部第10号令（1996））；</w:t>
      </w:r>
    </w:p>
    <w:p w14:paraId="6231174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《自然资源部办公厅 国家林业和草原局办公室关于&lt;进一步规范林权类不动产登记做好林权登记与林业管理衔接&gt;的通知》（自然资办发〔2020〕31号）；</w:t>
      </w:r>
    </w:p>
    <w:p w14:paraId="7ADD294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《自然资源部办公厅 国家林业和草原局办公室关于印发&lt;清理规范林权确权登记历史遗留问题试点方案&gt;的通知》（自然资办函〔2021〕1221号）；</w:t>
      </w:r>
    </w:p>
    <w:p w14:paraId="2020DF0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《自然资源部办公厅 国家林业和草原局办公室关于&lt;强化业务协同加快推进林权登记资料转移交数据合和信息共享&gt;的通知》（自然资办发〔2023〕2号）；</w:t>
      </w:r>
    </w:p>
    <w:p w14:paraId="310D70C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《自然资源部办公厅 国家林业和草原局办公室关于&lt;清理规范林权确权登记历史遗留问题的指导意见&gt;》（自然资办发〔2023〕52号）；</w:t>
      </w:r>
    </w:p>
    <w:p w14:paraId="346E604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《自然资源部办公厅 国家林业和草原局办公室 国家金融监督管理总局办公厅关于&lt;落实深化集体林权制度改革要求 规范高效做好林权类不动产登记工作&gt;的通知》（自然资办发〔2024〕24号）；</w:t>
      </w:r>
    </w:p>
    <w:p w14:paraId="6E96240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《中共浙江省委办公厅 浙江省人民政府办公厅关于印发&lt;深化集体林权制度改革推进林业强村富民实施方案&gt;的通知》（浙委办发〔2024〕50号）；</w:t>
      </w:r>
    </w:p>
    <w:p w14:paraId="00C66CC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《浙江省自然资源厅 浙江省财政厅 浙江省林业局印发&lt;浙江省关于深入推进林权类不动产登记实施方案&gt;的通知》（浙自然资函〔2024〕45号）；</w:t>
      </w:r>
    </w:p>
    <w:p w14:paraId="7DA2466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国家、省后期出台的其他相关法律法规和政策文件。</w:t>
      </w:r>
    </w:p>
    <w:p w14:paraId="0BA39E53">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技术规范和行业标准</w:t>
      </w:r>
    </w:p>
    <w:p w14:paraId="1EBF1A6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《中华人民共和国行政区划代码》（GB/T 2260）；</w:t>
      </w:r>
    </w:p>
    <w:p w14:paraId="6AB6E3C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《国民经济行业分类》（GB/T4754-2017）；</w:t>
      </w:r>
    </w:p>
    <w:p w14:paraId="339C553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《中华人民共和国行政区划代码》（GB/T2260-2007）；</w:t>
      </w:r>
    </w:p>
    <w:p w14:paraId="4C8ECEA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《县级以下行政区划代码编制规则》（GB/T10114-2003）；</w:t>
      </w:r>
    </w:p>
    <w:p w14:paraId="066EBE4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《地籍调查规程》（GB/T42547-2023）；</w:t>
      </w:r>
    </w:p>
    <w:p w14:paraId="56582CE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《测绘成果质量检查与验收》（GB/T24356-2009）；</w:t>
      </w:r>
    </w:p>
    <w:p w14:paraId="550FBC7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《国家基本比例尺地图图式第1部分：1:500、1:1000、1:2000地形图图式》（GB/T20257.1-2017）；</w:t>
      </w:r>
    </w:p>
    <w:p w14:paraId="0545F52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《不动产单元设定与代码编制规则》（GB/T 37346-2019）；</w:t>
      </w:r>
    </w:p>
    <w:p w14:paraId="1458299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《不动产登记数据库标准》（TD/T 1066-2021）；</w:t>
      </w:r>
    </w:p>
    <w:p w14:paraId="2D727D5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《不动产登记数据整合建库技术规范》（TD/T 1067-2021）；</w:t>
      </w:r>
    </w:p>
    <w:p w14:paraId="7293115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《不动产登记数据成果汇交规范》（TD/T 1078-2023）</w:t>
      </w:r>
      <w:r>
        <w:rPr>
          <w:rFonts w:hint="eastAsia" w:ascii="宋体" w:hAnsi="宋体" w:eastAsia="宋体" w:cs="宋体"/>
          <w:sz w:val="24"/>
          <w:szCs w:val="24"/>
          <w:lang w:eastAsia="zh-CN"/>
        </w:rPr>
        <w:t>；</w:t>
      </w:r>
    </w:p>
    <w:p w14:paraId="6F48C36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不动产登记规程》（</w:t>
      </w:r>
      <w:r>
        <w:rPr>
          <w:rFonts w:hint="eastAsia" w:ascii="宋体" w:hAnsi="宋体" w:eastAsia="宋体" w:cs="宋体"/>
          <w:sz w:val="24"/>
          <w:szCs w:val="24"/>
        </w:rPr>
        <w:t>TD/T 10</w:t>
      </w:r>
      <w:r>
        <w:rPr>
          <w:rFonts w:hint="eastAsia" w:ascii="宋体" w:hAnsi="宋体" w:eastAsia="宋体" w:cs="宋体"/>
          <w:sz w:val="24"/>
          <w:szCs w:val="24"/>
          <w:lang w:val="en-US" w:eastAsia="zh-CN"/>
        </w:rPr>
        <w:t>95</w:t>
      </w:r>
      <w:r>
        <w:rPr>
          <w:rFonts w:hint="eastAsia" w:ascii="宋体" w:hAnsi="宋体" w:eastAsia="宋体" w:cs="宋体"/>
          <w:sz w:val="24"/>
          <w:szCs w:val="24"/>
        </w:rPr>
        <w:t>-2024）；</w:t>
      </w:r>
    </w:p>
    <w:p w14:paraId="59535A9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《地籍数据库第1部分：不动产》（TD/T 1015.1-2024）；</w:t>
      </w:r>
    </w:p>
    <w:p w14:paraId="498DB97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《森林资源规划设计调查技术规程》（GB/T 26424-2010）；</w:t>
      </w:r>
    </w:p>
    <w:p w14:paraId="4709D0C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《林地保护利用规划林地落界技术规程》（LY/T 1955-2011）；</w:t>
      </w:r>
    </w:p>
    <w:p w14:paraId="001D591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《浙江省森林资源规划设计调查规程》（DB33/T 640-2017）；</w:t>
      </w:r>
    </w:p>
    <w:p w14:paraId="0342085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rPr>
        <w:t>其他国家、省、市下发的相关技术标准。</w:t>
      </w:r>
    </w:p>
    <w:p w14:paraId="2EA6FD4F">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三、工作目标</w:t>
      </w:r>
    </w:p>
    <w:p w14:paraId="7D78896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依据《地籍调查规程》（GB/T42547-2023），明确地籍调查主体，规范开展地籍调查，优化登记流程，依法依规开展林权确权登记工作。采用“内业为主、外业为辅”的方式，充分利用年度国土变更调查数据、集体土地所有权确权登记数据、高分辨率影像图、实景三维数据等成果，通过影像判读、图形套合比对等方式开展调查指界等工作，完成</w:t>
      </w:r>
      <w:r>
        <w:rPr>
          <w:rFonts w:hint="eastAsia" w:ascii="宋体" w:hAnsi="宋体" w:eastAsia="宋体" w:cs="宋体"/>
          <w:sz w:val="24"/>
          <w:szCs w:val="24"/>
          <w:lang w:val="en-US" w:eastAsia="zh-CN"/>
        </w:rPr>
        <w:t>镜岭镇和东茗乡12个村涉及林地经营权流转部分的</w:t>
      </w:r>
      <w:r>
        <w:rPr>
          <w:rFonts w:hint="eastAsia" w:ascii="宋体" w:hAnsi="宋体" w:eastAsia="宋体" w:cs="宋体"/>
          <w:sz w:val="24"/>
          <w:szCs w:val="24"/>
        </w:rPr>
        <w:t>林权权属落界工作。</w:t>
      </w:r>
    </w:p>
    <w:p w14:paraId="2F5BE2C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在林权权属落界工作成果基础上，结合新昌县前期开展的以低效林改造为核心的林权经营体制改革工作成果，针对林权确权登记历史遗留问题梳理化解工作进展选取符合要求具备典型性和推广性的林地作为试点，</w:t>
      </w:r>
      <w:r>
        <w:rPr>
          <w:rFonts w:hint="eastAsia" w:ascii="宋体" w:hAnsi="宋体" w:eastAsia="宋体" w:cs="宋体"/>
          <w:sz w:val="24"/>
          <w:szCs w:val="24"/>
          <w:lang w:val="en-US" w:eastAsia="zh-CN"/>
        </w:rPr>
        <w:t>依据</w:t>
      </w:r>
      <w:r>
        <w:rPr>
          <w:rFonts w:hint="eastAsia" w:ascii="宋体" w:hAnsi="宋体" w:eastAsia="宋体" w:cs="宋体"/>
          <w:sz w:val="24"/>
          <w:szCs w:val="24"/>
        </w:rPr>
        <w:t>《不动产登记规程》（TD/T 1095-2024）要求，积极探索符合新昌本地实际的林地经营权不动产登记发证的工作路径。</w:t>
      </w:r>
    </w:p>
    <w:p w14:paraId="33BD9297">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四、工作内容</w:t>
      </w:r>
    </w:p>
    <w:p w14:paraId="0B283E18">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新昌县低效林改造林权权属落界及林地经营权不动产登记发证试点主要工作内容包括：</w:t>
      </w:r>
    </w:p>
    <w:p w14:paraId="110064CC">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1.资料收集与分析。</w:t>
      </w:r>
      <w:r>
        <w:rPr>
          <w:rFonts w:hint="eastAsia" w:ascii="宋体" w:hAnsi="宋体" w:eastAsia="宋体" w:cs="宋体"/>
          <w:sz w:val="24"/>
          <w:szCs w:val="24"/>
          <w:lang w:val="en-US" w:eastAsia="zh-CN"/>
        </w:rPr>
        <w:t>充分收集各类资料与数据，包括大比例尺地形图、影像图、三调、历年变更、集体建设用地使用权数据和三区三线划定成果等数据成果。对收集资料进行分析，厘清林权存量数据的权属交叉问题、地类冲突问题、已登记未颁证等历史遗留问题。</w:t>
      </w:r>
    </w:p>
    <w:p w14:paraId="1E916D87">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2.工作底图及调查表格制作。</w:t>
      </w:r>
      <w:r>
        <w:rPr>
          <w:rFonts w:hint="eastAsia" w:ascii="宋体" w:hAnsi="宋体" w:eastAsia="宋体" w:cs="宋体"/>
          <w:sz w:val="24"/>
          <w:szCs w:val="24"/>
          <w:lang w:val="en-US" w:eastAsia="zh-CN"/>
        </w:rPr>
        <w:t>以2024年国土变更调查、林草湿普查等专项调查数据成果为基础，叠加自然资源统一确权、集体土地所有权确权登记、“房地一体”农村宅基地集体建设用地、农村土地（耕地）承包经营权登记等不动产登记数据成果，辅以大中比例尺地形图和高分辨率影像等基础测绘数据成果，通过内业技术手段制作工作底图、调查表格等。</w:t>
      </w:r>
    </w:p>
    <w:p w14:paraId="2C540738">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3.地籍调查。</w:t>
      </w:r>
      <w:r>
        <w:rPr>
          <w:rFonts w:hint="eastAsia" w:ascii="宋体" w:hAnsi="宋体" w:eastAsia="宋体" w:cs="宋体"/>
          <w:sz w:val="24"/>
          <w:szCs w:val="24"/>
          <w:lang w:val="en-US" w:eastAsia="zh-CN"/>
        </w:rPr>
        <w:t>采用“内业为主、外业为辅”的方式，林权登记成果资料齐全的区域采用登记成果图件矢量化的方式构建林权宗地图形数据；林权登记成果资料缺失的区域通过影像判读、图形套合比对等方式开展调查指界采用图解法进行林权宗地图形落界工作。确实需要外业核实的，应开展外业实地调查指界并记录相关信息，补充完善林权不动产登记成果。</w:t>
      </w:r>
    </w:p>
    <w:p w14:paraId="31DECF82">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4.数据建库。</w:t>
      </w:r>
      <w:r>
        <w:rPr>
          <w:rFonts w:hint="eastAsia" w:ascii="宋体" w:hAnsi="宋体" w:eastAsia="宋体" w:cs="宋体"/>
          <w:sz w:val="24"/>
          <w:szCs w:val="24"/>
          <w:lang w:val="en-US" w:eastAsia="zh-CN"/>
        </w:rPr>
        <w:t>对林权登记的空间数据进行图层融合、冗余数据剔除、拓扑问题分析修正等处理；对林权登记的属性信息进行数据归并、冗余数据剔除等处理；同时通过林权宗地代码、小班号以及林权证书号、业务号等信息建立与林权登记的不动产空间数据、登记属性数据和档案数据的内部逻辑关系，形成标准化的林权数据库。</w:t>
      </w:r>
    </w:p>
    <w:p w14:paraId="0ACD68EE">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5.林权属性登记数据标准化处理。</w:t>
      </w:r>
      <w:r>
        <w:rPr>
          <w:rFonts w:hint="eastAsia" w:ascii="宋体" w:hAnsi="宋体" w:eastAsia="宋体" w:cs="宋体"/>
          <w:sz w:val="24"/>
          <w:szCs w:val="24"/>
          <w:lang w:val="en-US" w:eastAsia="zh-CN"/>
        </w:rPr>
        <w:t>包括林权登记的权利信息、业务关系、现在历史、单元号等梳理、整合与完善。</w:t>
      </w:r>
    </w:p>
    <w:p w14:paraId="101F2F15">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6.制定林权登记历史遗留问题解决方法。</w:t>
      </w:r>
      <w:r>
        <w:rPr>
          <w:rFonts w:hint="eastAsia" w:ascii="宋体" w:hAnsi="宋体" w:eastAsia="宋体" w:cs="宋体"/>
          <w:sz w:val="24"/>
          <w:szCs w:val="24"/>
          <w:lang w:val="en-US" w:eastAsia="zh-CN"/>
        </w:rPr>
        <w:t>结合本地实际，针对林权权属落界工作过程中发现的登记信息问题、界址界线问题、权属交叉问题、地类重叠问题、登记程序问题和已登记未颁证等问题进行梳理，建立历史遗留问题清单、分类制定林权确权登记历史遗留问题解决方法等。</w:t>
      </w:r>
    </w:p>
    <w:p w14:paraId="68928E08">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7.数据成果的检查、入库。</w:t>
      </w:r>
      <w:r>
        <w:rPr>
          <w:rFonts w:hint="eastAsia" w:ascii="宋体" w:hAnsi="宋体" w:eastAsia="宋体" w:cs="宋体"/>
          <w:sz w:val="24"/>
          <w:szCs w:val="24"/>
          <w:lang w:val="en-US" w:eastAsia="zh-CN"/>
        </w:rPr>
        <w:t>按照《不动产登记存量数据汇交规范（试行）》要求，对林权权属落界成果进行全面检查；对发现的问题进行重新核实和修正，使其符合规范标准要求。林权权属落界成果按相关标准导入不动产登记系统。</w:t>
      </w:r>
    </w:p>
    <w:p w14:paraId="5CBFEB1A">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8.探索林地经营权不动产登记发证工作路径。</w:t>
      </w:r>
      <w:r>
        <w:rPr>
          <w:rFonts w:hint="eastAsia" w:ascii="宋体" w:hAnsi="宋体" w:eastAsia="宋体" w:cs="宋体"/>
          <w:sz w:val="24"/>
          <w:szCs w:val="24"/>
          <w:lang w:val="en-US" w:eastAsia="zh-CN"/>
        </w:rPr>
        <w:t>在林权权属落界工作成果基础上，结合新昌县前期开展的以低效林改造为核心的林权经营体制改革工作成果，根据国家相关文件要求，针对林权确权登记历史遗留问题梳理化解工作进展选取符合要求具备典型性和推广性的林地作为试点，积极探索符合新昌本地实际的林地经营权流转不动产登记发证的工作路径。</w:t>
      </w:r>
    </w:p>
    <w:p w14:paraId="0603B3D5">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五、项目成果</w:t>
      </w:r>
    </w:p>
    <w:p w14:paraId="7DD82A5C">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1.数据库成果：按照《不动产登记数据库标准》、《不动产登记数据整合建库技术规范》及其他相关要求形成的林权登记数据库；</w:t>
      </w:r>
    </w:p>
    <w:p w14:paraId="59164FA9">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2.文档成果：包括项目工作报告、技术报告、质检报告、历史遗留问题清单、集体林地经营权流转数据成果分析报告等；</w:t>
      </w:r>
    </w:p>
    <w:p w14:paraId="6A6A99E9">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3.图件成果：调查底图、地籍图、宗地图等。</w:t>
      </w:r>
    </w:p>
    <w:p w14:paraId="6694C27C">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六、质量要求</w:t>
      </w:r>
    </w:p>
    <w:p w14:paraId="4B30F543">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中标单位采取有效措施，加强数据质量管控，确保成果数据的真实性、准确性、客观性；负责对地籍调查成果进行自查，对成果数据进行质量检查，提交质检报告，成果通过甲方组织的验收。</w:t>
      </w:r>
    </w:p>
    <w:p w14:paraId="53F2C11D">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七、工作时间及服务要求（七、八为商务要求）</w:t>
      </w:r>
    </w:p>
    <w:p w14:paraId="77F60807">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1.工作完成时间：2025年9月底，具体时间以上级部门时间要求为准；</w:t>
      </w:r>
    </w:p>
    <w:p w14:paraId="25159062">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2.服务要求：成果通过甲方组织验收后提供1年免费售后服务支持。</w:t>
      </w:r>
    </w:p>
    <w:p w14:paraId="537C1D69">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八、付款方式</w:t>
      </w:r>
    </w:p>
    <w:p w14:paraId="04DFCAD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合同签订后30日内，甲方支付合同金额的30%；</w:t>
      </w:r>
    </w:p>
    <w:p w14:paraId="77A1276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乙方完成</w:t>
      </w:r>
      <w:r>
        <w:rPr>
          <w:rFonts w:hint="eastAsia" w:ascii="宋体" w:hAnsi="宋体" w:eastAsia="宋体" w:cs="宋体"/>
          <w:sz w:val="24"/>
          <w:szCs w:val="24"/>
          <w:lang w:val="en-US" w:eastAsia="zh-CN"/>
        </w:rPr>
        <w:t>地籍调查工作</w:t>
      </w:r>
      <w:r>
        <w:rPr>
          <w:rFonts w:hint="eastAsia" w:ascii="宋体" w:hAnsi="宋体" w:eastAsia="宋体" w:cs="宋体"/>
          <w:sz w:val="24"/>
          <w:szCs w:val="24"/>
        </w:rPr>
        <w:t>及林地经营权不动产登记发证工作后10个工作日内，甲方支付合同金额的40%；</w:t>
      </w:r>
    </w:p>
    <w:p w14:paraId="094BEE8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乙方完成全部工作且项目验收通过可后10个工作日内，支付合同剩余尾款。</w:t>
      </w:r>
    </w:p>
    <w:p w14:paraId="1595D6C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本项目合同价格包括所有调研费、文本费、运输费、差旅费、专家评审费、各类劳保、咨询、利润、税费、代理费、完成本项目的其它费用和政策性文件规定及合同包含的所有风险、责任等各项应有费用等所有费用。</w:t>
      </w:r>
    </w:p>
    <w:p w14:paraId="7D221531">
      <w:pPr>
        <w:pStyle w:val="2"/>
        <w:rPr>
          <w:rFonts w:hint="eastAsia" w:ascii="宋体" w:hAnsi="宋体" w:eastAsia="宋体" w:cs="宋体"/>
          <w:sz w:val="24"/>
          <w:szCs w:val="24"/>
        </w:rPr>
      </w:pPr>
    </w:p>
    <w:p w14:paraId="66DCC82E">
      <w:pPr>
        <w:rPr>
          <w:rFonts w:hint="eastAsia" w:ascii="宋体" w:hAnsi="宋体" w:eastAsia="宋体" w:cs="宋体"/>
          <w:sz w:val="24"/>
          <w:szCs w:val="24"/>
        </w:rPr>
      </w:pPr>
    </w:p>
    <w:p w14:paraId="010965E5">
      <w:pPr>
        <w:rPr>
          <w:rFonts w:hint="eastAsia"/>
        </w:rPr>
      </w:pPr>
      <w:bookmarkStart w:id="37" w:name="_GoBack"/>
      <w:bookmarkEnd w:id="37"/>
    </w:p>
    <w:p w14:paraId="65D820CD">
      <w:pPr>
        <w:numPr>
          <w:ilvl w:val="0"/>
          <w:numId w:val="1"/>
        </w:numPr>
        <w:adjustRightInd/>
        <w:spacing w:line="360" w:lineRule="auto"/>
        <w:jc w:val="center"/>
        <w:outlineLvl w:val="0"/>
        <w:rPr>
          <w:rFonts w:hint="eastAsia" w:ascii="宋体" w:hAnsi="宋体" w:cs="宋体"/>
          <w:b/>
          <w:sz w:val="36"/>
          <w:szCs w:val="20"/>
          <w:lang w:val="en-US" w:eastAsia="zh-CN"/>
        </w:rPr>
      </w:pPr>
      <w:r>
        <w:rPr>
          <w:rFonts w:hint="eastAsia" w:ascii="宋体" w:hAnsi="宋体" w:cs="宋体"/>
          <w:b/>
          <w:sz w:val="36"/>
          <w:szCs w:val="20"/>
        </w:rPr>
        <w:t>评审办法</w:t>
      </w:r>
      <w:r>
        <w:rPr>
          <w:rFonts w:hint="eastAsia" w:ascii="宋体" w:hAnsi="宋体" w:cs="宋体"/>
          <w:b/>
          <w:sz w:val="36"/>
          <w:szCs w:val="20"/>
          <w:lang w:val="en-US" w:eastAsia="zh-CN"/>
        </w:rPr>
        <w:t xml:space="preserve"> </w:t>
      </w:r>
    </w:p>
    <w:p w14:paraId="13D564C3">
      <w:pPr>
        <w:spacing w:line="440" w:lineRule="exact"/>
        <w:jc w:val="left"/>
        <w:rPr>
          <w:rFonts w:hint="eastAsia" w:ascii="宋体" w:hAnsi="宋体" w:eastAsia="宋体" w:cs="宋体"/>
          <w:b/>
          <w:sz w:val="24"/>
          <w:szCs w:val="24"/>
        </w:rPr>
      </w:pPr>
      <w:r>
        <w:rPr>
          <w:rFonts w:hint="eastAsia" w:ascii="宋体" w:hAnsi="宋体" w:eastAsia="宋体" w:cs="宋体"/>
          <w:b/>
          <w:sz w:val="24"/>
          <w:szCs w:val="24"/>
        </w:rPr>
        <w:t>1.评标方法：</w:t>
      </w:r>
    </w:p>
    <w:p w14:paraId="3A2CBFD4">
      <w:pPr>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次评审采用综合评分法，评审结果按评审后得分由高到低顺序排列。得分相同的，按投标报价由低到高顺序排列。得分且投标报价相同抽签决定。在招标人现场监督人员的监督下，由招标人代表根据投标人电子投标文件解密成功的先后顺序随机抽取确定。</w:t>
      </w:r>
    </w:p>
    <w:p w14:paraId="774A4D6B">
      <w:pPr>
        <w:pStyle w:val="903"/>
        <w:spacing w:line="440" w:lineRule="exact"/>
        <w:ind w:left="0" w:firstLine="0" w:firstLineChars="0"/>
        <w:rPr>
          <w:rFonts w:hint="eastAsia" w:ascii="宋体" w:hAnsi="宋体" w:eastAsia="宋体" w:cs="宋体"/>
          <w:sz w:val="24"/>
          <w:szCs w:val="24"/>
        </w:rPr>
      </w:pPr>
      <w:r>
        <w:rPr>
          <w:rFonts w:hint="eastAsia" w:ascii="宋体" w:hAnsi="宋体" w:eastAsia="宋体" w:cs="宋体"/>
          <w:b/>
          <w:sz w:val="24"/>
          <w:szCs w:val="24"/>
        </w:rPr>
        <w:t>2.评分标准：</w:t>
      </w:r>
      <w:r>
        <w:rPr>
          <w:rFonts w:hint="eastAsia" w:ascii="宋体" w:hAnsi="宋体" w:eastAsia="宋体" w:cs="宋体"/>
          <w:sz w:val="24"/>
          <w:szCs w:val="24"/>
        </w:rPr>
        <w:t>共100分，其中资信</w:t>
      </w:r>
      <w:r>
        <w:rPr>
          <w:rFonts w:hint="eastAsia" w:ascii="宋体" w:hAnsi="宋体" w:eastAsia="宋体" w:cs="宋体"/>
          <w:sz w:val="24"/>
          <w:szCs w:val="24"/>
          <w:lang w:val="en-US" w:eastAsia="zh-CN"/>
        </w:rPr>
        <w:t>商务</w:t>
      </w:r>
      <w:r>
        <w:rPr>
          <w:rFonts w:hint="eastAsia" w:ascii="宋体" w:hAnsi="宋体" w:eastAsia="宋体" w:cs="宋体"/>
          <w:sz w:val="24"/>
          <w:szCs w:val="24"/>
        </w:rPr>
        <w:t>技术</w:t>
      </w:r>
      <w:r>
        <w:rPr>
          <w:rFonts w:hint="eastAsia" w:ascii="宋体" w:hAnsi="宋体" w:eastAsia="宋体" w:cs="宋体"/>
          <w:sz w:val="24"/>
          <w:szCs w:val="24"/>
          <w:lang w:val="en-US" w:eastAsia="zh-CN"/>
        </w:rPr>
        <w:t>80</w:t>
      </w:r>
      <w:r>
        <w:rPr>
          <w:rFonts w:hint="eastAsia" w:ascii="宋体" w:hAnsi="宋体" w:eastAsia="宋体" w:cs="宋体"/>
          <w:sz w:val="24"/>
          <w:szCs w:val="24"/>
        </w:rPr>
        <w:t>分，报价分</w:t>
      </w:r>
      <w:r>
        <w:rPr>
          <w:rFonts w:hint="eastAsia" w:ascii="宋体" w:hAnsi="宋体" w:eastAsia="宋体" w:cs="宋体"/>
          <w:sz w:val="24"/>
          <w:szCs w:val="24"/>
          <w:lang w:val="en-US" w:eastAsia="zh-CN"/>
        </w:rPr>
        <w:t>20</w:t>
      </w:r>
      <w:r>
        <w:rPr>
          <w:rFonts w:hint="eastAsia" w:ascii="宋体" w:hAnsi="宋体" w:eastAsia="宋体" w:cs="宋体"/>
          <w:sz w:val="24"/>
          <w:szCs w:val="24"/>
        </w:rPr>
        <w:t>分。评分依下述所列为评标打分依据，分值如下（计算分值时，按其算术平均值保留小数2位）。</w:t>
      </w:r>
    </w:p>
    <w:p w14:paraId="06686CA7">
      <w:pPr>
        <w:spacing w:line="360" w:lineRule="auto"/>
        <w:rPr>
          <w:rFonts w:hint="eastAsia"/>
          <w:lang w:val="en-US" w:eastAsia="zh-CN"/>
        </w:rPr>
      </w:pPr>
      <w:r>
        <w:rPr>
          <w:rFonts w:hint="eastAsia" w:ascii="宋体" w:hAnsi="宋体" w:eastAsia="宋体" w:cs="宋体"/>
          <w:b/>
          <w:bCs/>
          <w:sz w:val="24"/>
          <w:szCs w:val="24"/>
        </w:rPr>
        <w:t>3.资信</w:t>
      </w:r>
      <w:r>
        <w:rPr>
          <w:rFonts w:hint="eastAsia" w:ascii="宋体" w:hAnsi="宋体" w:eastAsia="宋体" w:cs="宋体"/>
          <w:b/>
          <w:bCs/>
          <w:sz w:val="24"/>
          <w:szCs w:val="24"/>
          <w:lang w:val="en-US" w:eastAsia="zh-CN"/>
        </w:rPr>
        <w:t>商务</w:t>
      </w:r>
      <w:r>
        <w:rPr>
          <w:rFonts w:hint="eastAsia" w:ascii="宋体" w:hAnsi="宋体" w:eastAsia="宋体" w:cs="宋体"/>
          <w:b/>
          <w:bCs/>
          <w:sz w:val="24"/>
          <w:szCs w:val="24"/>
        </w:rPr>
        <w:t>技术部分</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80分）</w:t>
      </w:r>
      <w:r>
        <w:rPr>
          <w:rFonts w:hint="eastAsia" w:ascii="宋体" w:hAnsi="宋体" w:eastAsia="宋体" w:cs="宋体"/>
          <w:b/>
          <w:bCs/>
          <w:sz w:val="24"/>
          <w:szCs w:val="24"/>
        </w:rPr>
        <w:t>：</w:t>
      </w:r>
    </w:p>
    <w:tbl>
      <w:tblPr>
        <w:tblStyle w:val="63"/>
        <w:tblpPr w:leftFromText="180" w:rightFromText="180" w:vertAnchor="text" w:horzAnchor="page" w:tblpX="835" w:tblpY="375"/>
        <w:tblOverlap w:val="never"/>
        <w:tblW w:w="1039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5"/>
        <w:gridCol w:w="1231"/>
        <w:gridCol w:w="7553"/>
        <w:gridCol w:w="807"/>
      </w:tblGrid>
      <w:tr w14:paraId="46D266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trPr>
        <w:tc>
          <w:tcPr>
            <w:tcW w:w="805" w:type="dxa"/>
            <w:vAlign w:val="center"/>
          </w:tcPr>
          <w:p w14:paraId="400BAE29">
            <w:pPr>
              <w:spacing w:line="276" w:lineRule="auto"/>
              <w:ind w:left="0" w:firstLine="0"/>
              <w:rPr>
                <w:rFonts w:ascii="楷体" w:hAnsi="楷体" w:eastAsia="楷体" w:cs="宋体"/>
                <w:b/>
                <w:bCs/>
                <w:sz w:val="24"/>
                <w:highlight w:val="none"/>
              </w:rPr>
            </w:pPr>
            <w:r>
              <w:rPr>
                <w:rFonts w:hint="eastAsia" w:ascii="楷体" w:hAnsi="楷体" w:eastAsia="楷体" w:cs="宋体"/>
                <w:b/>
                <w:bCs/>
                <w:sz w:val="24"/>
                <w:highlight w:val="none"/>
              </w:rPr>
              <w:t>序号</w:t>
            </w:r>
          </w:p>
        </w:tc>
        <w:tc>
          <w:tcPr>
            <w:tcW w:w="1231" w:type="dxa"/>
            <w:vAlign w:val="center"/>
          </w:tcPr>
          <w:p w14:paraId="0EE2305E">
            <w:pPr>
              <w:spacing w:line="276" w:lineRule="auto"/>
              <w:ind w:left="0" w:firstLine="0"/>
              <w:rPr>
                <w:rFonts w:ascii="楷体" w:hAnsi="楷体" w:eastAsia="楷体" w:cs="宋体"/>
                <w:b/>
                <w:bCs/>
                <w:sz w:val="24"/>
                <w:highlight w:val="none"/>
              </w:rPr>
            </w:pPr>
            <w:r>
              <w:rPr>
                <w:rFonts w:ascii="楷体" w:hAnsi="楷体" w:eastAsia="楷体" w:cs="宋体"/>
                <w:b/>
                <w:bCs/>
                <w:sz w:val="24"/>
                <w:highlight w:val="none"/>
              </w:rPr>
              <w:t>评分项</w:t>
            </w:r>
            <w:r>
              <w:rPr>
                <w:rFonts w:hint="eastAsia" w:ascii="楷体" w:hAnsi="楷体" w:eastAsia="楷体" w:cs="宋体"/>
                <w:b/>
                <w:bCs/>
                <w:sz w:val="24"/>
                <w:highlight w:val="none"/>
              </w:rPr>
              <w:t>目</w:t>
            </w:r>
          </w:p>
        </w:tc>
        <w:tc>
          <w:tcPr>
            <w:tcW w:w="7553" w:type="dxa"/>
            <w:vAlign w:val="center"/>
          </w:tcPr>
          <w:p w14:paraId="5717D6E7">
            <w:pPr>
              <w:spacing w:line="276" w:lineRule="auto"/>
              <w:jc w:val="center"/>
              <w:rPr>
                <w:rFonts w:ascii="楷体" w:hAnsi="楷体" w:eastAsia="楷体" w:cs="宋体"/>
                <w:b/>
                <w:bCs/>
                <w:sz w:val="24"/>
                <w:highlight w:val="none"/>
              </w:rPr>
            </w:pPr>
            <w:r>
              <w:rPr>
                <w:rFonts w:hint="eastAsia" w:ascii="楷体" w:hAnsi="楷体" w:eastAsia="楷体" w:cs="宋体"/>
                <w:b/>
                <w:bCs/>
                <w:sz w:val="24"/>
                <w:highlight w:val="none"/>
              </w:rPr>
              <w:t>评分标准</w:t>
            </w:r>
          </w:p>
        </w:tc>
        <w:tc>
          <w:tcPr>
            <w:tcW w:w="807" w:type="dxa"/>
            <w:vAlign w:val="center"/>
          </w:tcPr>
          <w:p w14:paraId="69B88498">
            <w:pPr>
              <w:spacing w:line="276" w:lineRule="auto"/>
              <w:ind w:left="0" w:firstLine="0"/>
              <w:rPr>
                <w:rFonts w:ascii="楷体" w:hAnsi="楷体" w:eastAsia="楷体" w:cs="宋体"/>
                <w:b/>
                <w:bCs/>
                <w:sz w:val="24"/>
                <w:highlight w:val="none"/>
              </w:rPr>
            </w:pPr>
            <w:r>
              <w:rPr>
                <w:rFonts w:hint="eastAsia" w:ascii="楷体" w:hAnsi="楷体" w:eastAsia="楷体" w:cs="宋体"/>
                <w:b/>
                <w:bCs/>
                <w:sz w:val="24"/>
                <w:highlight w:val="none"/>
              </w:rPr>
              <w:t>分值</w:t>
            </w:r>
          </w:p>
        </w:tc>
      </w:tr>
      <w:tr w14:paraId="23964F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2" w:hRule="atLeast"/>
        </w:trPr>
        <w:tc>
          <w:tcPr>
            <w:tcW w:w="805" w:type="dxa"/>
            <w:vMerge w:val="restart"/>
            <w:vAlign w:val="center"/>
          </w:tcPr>
          <w:p w14:paraId="245CBC0E">
            <w:pPr>
              <w:spacing w:line="276" w:lineRule="auto"/>
              <w:jc w:val="center"/>
              <w:rPr>
                <w:rFonts w:ascii="楷体" w:hAnsi="楷体" w:eastAsia="楷体" w:cs="宋体"/>
                <w:b/>
                <w:bCs/>
                <w:sz w:val="24"/>
                <w:highlight w:val="none"/>
              </w:rPr>
            </w:pPr>
            <w:r>
              <w:rPr>
                <w:rFonts w:hint="eastAsia" w:ascii="楷体" w:hAnsi="楷体" w:eastAsia="楷体" w:cs="宋体"/>
                <w:b/>
                <w:bCs/>
                <w:sz w:val="24"/>
                <w:highlight w:val="none"/>
              </w:rPr>
              <w:t>1</w:t>
            </w:r>
          </w:p>
        </w:tc>
        <w:tc>
          <w:tcPr>
            <w:tcW w:w="1231" w:type="dxa"/>
            <w:vMerge w:val="restart"/>
            <w:tcBorders>
              <w:left w:val="single" w:color="auto" w:sz="6" w:space="0"/>
            </w:tcBorders>
            <w:vAlign w:val="center"/>
          </w:tcPr>
          <w:p w14:paraId="28F37F7A">
            <w:pPr>
              <w:spacing w:line="276" w:lineRule="auto"/>
              <w:ind w:left="0" w:firstLine="0"/>
              <w:rPr>
                <w:rFonts w:ascii="楷体" w:hAnsi="楷体" w:eastAsia="楷体" w:cs="宋体"/>
                <w:b/>
                <w:bCs/>
                <w:sz w:val="24"/>
                <w:highlight w:val="none"/>
              </w:rPr>
            </w:pPr>
            <w:r>
              <w:rPr>
                <w:rFonts w:ascii="楷体" w:hAnsi="楷体" w:eastAsia="楷体" w:cs="宋体"/>
                <w:b/>
                <w:bCs/>
                <w:sz w:val="24"/>
                <w:highlight w:val="none"/>
              </w:rPr>
              <w:t>企业资信</w:t>
            </w:r>
            <w:r>
              <w:rPr>
                <w:rFonts w:hint="eastAsia" w:ascii="楷体" w:hAnsi="楷体" w:eastAsia="楷体" w:cs="宋体"/>
                <w:b/>
                <w:bCs/>
                <w:sz w:val="24"/>
                <w:highlight w:val="none"/>
              </w:rPr>
              <w:t>（</w:t>
            </w:r>
            <w:r>
              <w:rPr>
                <w:rFonts w:hint="eastAsia" w:ascii="楷体" w:hAnsi="楷体" w:eastAsia="楷体" w:cs="宋体"/>
                <w:b/>
                <w:bCs/>
                <w:sz w:val="24"/>
                <w:highlight w:val="none"/>
                <w:lang w:val="en-US" w:eastAsia="zh-CN"/>
              </w:rPr>
              <w:t>8</w:t>
            </w:r>
            <w:r>
              <w:rPr>
                <w:rFonts w:hint="eastAsia" w:ascii="楷体" w:hAnsi="楷体" w:eastAsia="楷体" w:cs="宋体"/>
                <w:b/>
                <w:bCs/>
                <w:sz w:val="24"/>
                <w:highlight w:val="none"/>
              </w:rPr>
              <w:t>分）</w:t>
            </w:r>
          </w:p>
        </w:tc>
        <w:tc>
          <w:tcPr>
            <w:tcW w:w="7553" w:type="dxa"/>
            <w:tcBorders>
              <w:left w:val="single" w:color="auto" w:sz="6" w:space="0"/>
            </w:tcBorders>
            <w:vAlign w:val="center"/>
          </w:tcPr>
          <w:p w14:paraId="5B387CA6">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投标人获得过全国地理信息产业百强企业认证的得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分。（注：投标文件中需提供相关证明复印件并加盖投标人公章，否则不得分。）</w:t>
            </w:r>
          </w:p>
        </w:tc>
        <w:tc>
          <w:tcPr>
            <w:tcW w:w="807" w:type="dxa"/>
            <w:tcBorders>
              <w:left w:val="single" w:color="auto" w:sz="6" w:space="0"/>
            </w:tcBorders>
            <w:vAlign w:val="center"/>
          </w:tcPr>
          <w:p w14:paraId="39DF5F1B">
            <w:pPr>
              <w:spacing w:line="276" w:lineRule="auto"/>
              <w:ind w:left="0" w:firstLine="0"/>
              <w:jc w:val="center"/>
              <w:rPr>
                <w:rFonts w:hint="eastAsia" w:ascii="楷体" w:hAnsi="楷体" w:eastAsia="仿宋" w:cs="宋体"/>
                <w:b/>
                <w:bCs/>
                <w:sz w:val="24"/>
                <w:highlight w:val="none"/>
                <w:lang w:val="en-US" w:eastAsia="zh-CN"/>
              </w:rPr>
            </w:pPr>
            <w:r>
              <w:rPr>
                <w:rFonts w:hint="eastAsia" w:ascii="仿宋" w:hAnsi="仿宋" w:eastAsia="仿宋" w:cs="仿宋"/>
                <w:b/>
                <w:bCs/>
                <w:sz w:val="24"/>
                <w:highlight w:val="none"/>
              </w:rPr>
              <w:t>0-</w:t>
            </w:r>
            <w:r>
              <w:rPr>
                <w:rFonts w:hint="eastAsia" w:ascii="仿宋" w:hAnsi="仿宋" w:eastAsia="仿宋" w:cs="仿宋"/>
                <w:b/>
                <w:bCs/>
                <w:sz w:val="24"/>
                <w:highlight w:val="none"/>
                <w:lang w:val="en-US" w:eastAsia="zh-CN"/>
              </w:rPr>
              <w:t>2</w:t>
            </w:r>
          </w:p>
        </w:tc>
      </w:tr>
      <w:tr w14:paraId="160777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 w:hRule="atLeast"/>
        </w:trPr>
        <w:tc>
          <w:tcPr>
            <w:tcW w:w="805" w:type="dxa"/>
            <w:vMerge w:val="continue"/>
            <w:vAlign w:val="center"/>
          </w:tcPr>
          <w:p w14:paraId="0F95FA09"/>
        </w:tc>
        <w:tc>
          <w:tcPr>
            <w:tcW w:w="1231" w:type="dxa"/>
            <w:vMerge w:val="continue"/>
            <w:tcBorders>
              <w:left w:val="single" w:color="auto" w:sz="6" w:space="0"/>
            </w:tcBorders>
            <w:vAlign w:val="center"/>
          </w:tcPr>
          <w:p w14:paraId="37085D63"/>
        </w:tc>
        <w:tc>
          <w:tcPr>
            <w:tcW w:w="7553" w:type="dxa"/>
            <w:tcBorders>
              <w:left w:val="single" w:color="auto" w:sz="6" w:space="0"/>
            </w:tcBorders>
            <w:vAlign w:val="center"/>
          </w:tcPr>
          <w:p w14:paraId="11248B3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投标人承担过</w:t>
            </w:r>
            <w:r>
              <w:rPr>
                <w:rFonts w:hint="eastAsia" w:ascii="宋体" w:hAnsi="宋体" w:eastAsia="宋体" w:cs="宋体"/>
                <w:b w:val="0"/>
                <w:bCs w:val="0"/>
                <w:sz w:val="24"/>
                <w:szCs w:val="24"/>
                <w:highlight w:val="none"/>
              </w:rPr>
              <w:t>省部级及以上土地</w:t>
            </w:r>
            <w:r>
              <w:rPr>
                <w:rFonts w:hint="eastAsia" w:ascii="宋体" w:hAnsi="宋体" w:eastAsia="宋体" w:cs="宋体"/>
                <w:sz w:val="24"/>
                <w:szCs w:val="24"/>
                <w:highlight w:val="none"/>
              </w:rPr>
              <w:t>业务相关数据库标准研制且通过验收的得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分；承担过市级土地业务相关数据库标准研制且通过验收的得1分。</w:t>
            </w:r>
          </w:p>
          <w:p w14:paraId="4D17F1C0">
            <w:pPr>
              <w:spacing w:line="360" w:lineRule="auto"/>
              <w:rPr>
                <w:rFonts w:hint="eastAsia" w:ascii="宋体" w:hAnsi="宋体" w:eastAsia="宋体" w:cs="宋体"/>
                <w:b/>
                <w:bCs/>
                <w:sz w:val="24"/>
                <w:szCs w:val="24"/>
                <w:highlight w:val="none"/>
              </w:rPr>
            </w:pPr>
            <w:r>
              <w:rPr>
                <w:rFonts w:hint="eastAsia" w:ascii="宋体" w:hAnsi="宋体" w:eastAsia="宋体" w:cs="宋体"/>
                <w:sz w:val="24"/>
                <w:szCs w:val="24"/>
                <w:highlight w:val="none"/>
              </w:rPr>
              <w:t>（注：投标文件中需提供相关有效证书复印件并加盖投标人公章，否则不得分。）</w:t>
            </w:r>
          </w:p>
        </w:tc>
        <w:tc>
          <w:tcPr>
            <w:tcW w:w="807" w:type="dxa"/>
            <w:tcBorders>
              <w:left w:val="single" w:color="auto" w:sz="6" w:space="0"/>
            </w:tcBorders>
            <w:vAlign w:val="center"/>
          </w:tcPr>
          <w:p w14:paraId="13291E5C">
            <w:pPr>
              <w:spacing w:line="276" w:lineRule="auto"/>
              <w:ind w:left="0" w:firstLine="0"/>
              <w:jc w:val="center"/>
              <w:rPr>
                <w:rFonts w:hint="eastAsia" w:ascii="楷体" w:hAnsi="楷体" w:eastAsia="楷体" w:cs="宋体"/>
                <w:b/>
                <w:bCs/>
                <w:sz w:val="24"/>
                <w:highlight w:val="none"/>
                <w:lang w:eastAsia="zh-CN"/>
              </w:rPr>
            </w:pPr>
            <w:r>
              <w:rPr>
                <w:rFonts w:hint="eastAsia" w:ascii="楷体" w:hAnsi="楷体" w:eastAsia="楷体" w:cs="宋体"/>
                <w:b/>
                <w:bCs/>
                <w:sz w:val="24"/>
                <w:highlight w:val="none"/>
              </w:rPr>
              <w:t>0-</w:t>
            </w:r>
            <w:r>
              <w:rPr>
                <w:rFonts w:hint="eastAsia" w:ascii="楷体" w:hAnsi="楷体" w:eastAsia="楷体" w:cs="宋体"/>
                <w:b/>
                <w:bCs/>
                <w:sz w:val="24"/>
                <w:highlight w:val="none"/>
                <w:lang w:val="en-US" w:eastAsia="zh-CN"/>
              </w:rPr>
              <w:t>2</w:t>
            </w:r>
          </w:p>
        </w:tc>
      </w:tr>
      <w:tr w14:paraId="43F2F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trPr>
        <w:tc>
          <w:tcPr>
            <w:tcW w:w="805" w:type="dxa"/>
            <w:vMerge w:val="continue"/>
            <w:vAlign w:val="center"/>
          </w:tcPr>
          <w:p w14:paraId="6A11B802"/>
        </w:tc>
        <w:tc>
          <w:tcPr>
            <w:tcW w:w="1231" w:type="dxa"/>
            <w:vMerge w:val="continue"/>
            <w:tcBorders>
              <w:left w:val="single" w:color="auto" w:sz="6" w:space="0"/>
            </w:tcBorders>
            <w:vAlign w:val="center"/>
          </w:tcPr>
          <w:p w14:paraId="7D819094"/>
        </w:tc>
        <w:tc>
          <w:tcPr>
            <w:tcW w:w="7553" w:type="dxa"/>
            <w:tcBorders>
              <w:left w:val="single" w:color="auto" w:sz="6" w:space="0"/>
            </w:tcBorders>
            <w:vAlign w:val="center"/>
          </w:tcPr>
          <w:p w14:paraId="56F57DA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投标人基于ARCGIS平台自主研发数据库建库软件通过国家权威机构测评的得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w:t>
            </w:r>
          </w:p>
          <w:p w14:paraId="3BDBF415">
            <w:pPr>
              <w:spacing w:line="360" w:lineRule="auto"/>
              <w:rPr>
                <w:rFonts w:hint="eastAsia" w:ascii="宋体" w:hAnsi="宋体" w:eastAsia="宋体" w:cs="宋体"/>
                <w:bCs/>
                <w:sz w:val="24"/>
                <w:szCs w:val="24"/>
                <w:highlight w:val="none"/>
              </w:rPr>
            </w:pPr>
            <w:r>
              <w:rPr>
                <w:rFonts w:hint="eastAsia" w:ascii="宋体" w:hAnsi="宋体" w:eastAsia="宋体" w:cs="宋体"/>
                <w:sz w:val="24"/>
                <w:szCs w:val="24"/>
                <w:highlight w:val="none"/>
              </w:rPr>
              <w:t>（注：投标文件中需提供相关证明复印件并加盖投标人公章，否则不得分。）</w:t>
            </w:r>
          </w:p>
        </w:tc>
        <w:tc>
          <w:tcPr>
            <w:tcW w:w="807" w:type="dxa"/>
            <w:tcBorders>
              <w:left w:val="single" w:color="auto" w:sz="6" w:space="0"/>
            </w:tcBorders>
            <w:vAlign w:val="center"/>
          </w:tcPr>
          <w:p w14:paraId="4F2FA251">
            <w:pPr>
              <w:spacing w:line="276" w:lineRule="auto"/>
              <w:ind w:left="0" w:firstLine="0"/>
              <w:jc w:val="center"/>
              <w:rPr>
                <w:rFonts w:hint="eastAsia" w:ascii="楷体" w:hAnsi="楷体" w:eastAsia="楷体" w:cs="宋体"/>
                <w:b/>
                <w:bCs/>
                <w:sz w:val="24"/>
                <w:highlight w:val="none"/>
                <w:lang w:val="en-US" w:eastAsia="zh-CN"/>
              </w:rPr>
            </w:pPr>
            <w:r>
              <w:rPr>
                <w:rFonts w:hint="eastAsia" w:ascii="楷体" w:hAnsi="楷体" w:eastAsia="楷体" w:cs="宋体"/>
                <w:b/>
                <w:bCs/>
                <w:sz w:val="24"/>
                <w:highlight w:val="none"/>
              </w:rPr>
              <w:t>0-</w:t>
            </w:r>
            <w:r>
              <w:rPr>
                <w:rFonts w:hint="eastAsia" w:ascii="楷体" w:hAnsi="楷体" w:eastAsia="楷体" w:cs="宋体"/>
                <w:b/>
                <w:bCs/>
                <w:sz w:val="24"/>
                <w:highlight w:val="none"/>
                <w:lang w:val="en-US" w:eastAsia="zh-CN"/>
              </w:rPr>
              <w:t>2</w:t>
            </w:r>
          </w:p>
        </w:tc>
      </w:tr>
      <w:tr w14:paraId="1099A4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72" w:hRule="atLeast"/>
        </w:trPr>
        <w:tc>
          <w:tcPr>
            <w:tcW w:w="805" w:type="dxa"/>
            <w:vMerge w:val="continue"/>
            <w:vAlign w:val="center"/>
          </w:tcPr>
          <w:p w14:paraId="405C00D5"/>
        </w:tc>
        <w:tc>
          <w:tcPr>
            <w:tcW w:w="1231" w:type="dxa"/>
            <w:vMerge w:val="continue"/>
            <w:tcBorders>
              <w:left w:val="single" w:color="auto" w:sz="6" w:space="0"/>
            </w:tcBorders>
            <w:vAlign w:val="center"/>
          </w:tcPr>
          <w:p w14:paraId="0BADAC38"/>
        </w:tc>
        <w:tc>
          <w:tcPr>
            <w:tcW w:w="7553" w:type="dxa"/>
            <w:tcBorders>
              <w:left w:val="single" w:color="auto" w:sz="6" w:space="0"/>
            </w:tcBorders>
            <w:vAlign w:val="center"/>
          </w:tcPr>
          <w:p w14:paraId="76941E1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投标人承担过省级不动产登记业务体系和业务规范整合方案课题研究的得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分。（提供合同及中标通知书（或成交通知书）原件复印件并加盖公章，不提供不得分）。</w:t>
            </w:r>
          </w:p>
        </w:tc>
        <w:tc>
          <w:tcPr>
            <w:tcW w:w="807" w:type="dxa"/>
            <w:tcBorders>
              <w:left w:val="single" w:color="auto" w:sz="6" w:space="0"/>
            </w:tcBorders>
            <w:vAlign w:val="center"/>
          </w:tcPr>
          <w:p w14:paraId="4A221AC3">
            <w:pPr>
              <w:spacing w:line="276" w:lineRule="auto"/>
              <w:ind w:left="0" w:firstLine="0"/>
              <w:jc w:val="center"/>
              <w:rPr>
                <w:rFonts w:hint="eastAsia" w:ascii="楷体" w:hAnsi="楷体" w:eastAsia="楷体" w:cs="宋体"/>
                <w:b/>
                <w:bCs/>
                <w:sz w:val="24"/>
                <w:highlight w:val="none"/>
                <w:lang w:val="en-US" w:eastAsia="zh-CN"/>
              </w:rPr>
            </w:pPr>
            <w:r>
              <w:rPr>
                <w:rFonts w:hint="eastAsia" w:ascii="楷体" w:hAnsi="楷体" w:eastAsia="楷体" w:cs="宋体"/>
                <w:b/>
                <w:bCs/>
                <w:sz w:val="24"/>
                <w:highlight w:val="none"/>
              </w:rPr>
              <w:t>0-</w:t>
            </w:r>
            <w:r>
              <w:rPr>
                <w:rFonts w:hint="eastAsia" w:ascii="楷体" w:hAnsi="楷体" w:eastAsia="楷体" w:cs="宋体"/>
                <w:b/>
                <w:bCs/>
                <w:sz w:val="24"/>
                <w:highlight w:val="none"/>
                <w:lang w:val="en-US" w:eastAsia="zh-CN"/>
              </w:rPr>
              <w:t>2</w:t>
            </w:r>
          </w:p>
          <w:p w14:paraId="0949C47E">
            <w:pPr>
              <w:spacing w:line="276" w:lineRule="auto"/>
              <w:jc w:val="center"/>
              <w:rPr>
                <w:rFonts w:ascii="楷体" w:hAnsi="楷体" w:eastAsia="楷体" w:cs="宋体"/>
                <w:b/>
                <w:bCs/>
                <w:sz w:val="24"/>
                <w:highlight w:val="none"/>
              </w:rPr>
            </w:pPr>
          </w:p>
        </w:tc>
      </w:tr>
      <w:tr w14:paraId="3576F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2" w:hRule="atLeast"/>
        </w:trPr>
        <w:tc>
          <w:tcPr>
            <w:tcW w:w="805" w:type="dxa"/>
            <w:vAlign w:val="center"/>
          </w:tcPr>
          <w:p w14:paraId="575B27A7">
            <w:pPr>
              <w:spacing w:line="276" w:lineRule="auto"/>
              <w:jc w:val="center"/>
              <w:rPr>
                <w:rFonts w:ascii="楷体" w:hAnsi="楷体" w:eastAsia="楷体" w:cs="宋体"/>
                <w:b/>
                <w:bCs/>
                <w:sz w:val="24"/>
                <w:highlight w:val="none"/>
              </w:rPr>
            </w:pPr>
            <w:r>
              <w:rPr>
                <w:rFonts w:hint="eastAsia" w:ascii="楷体" w:hAnsi="楷体" w:eastAsia="楷体" w:cs="宋体"/>
                <w:b/>
                <w:bCs/>
                <w:sz w:val="24"/>
                <w:highlight w:val="none"/>
              </w:rPr>
              <w:t>2</w:t>
            </w:r>
          </w:p>
        </w:tc>
        <w:tc>
          <w:tcPr>
            <w:tcW w:w="1231" w:type="dxa"/>
            <w:tcBorders>
              <w:left w:val="single" w:color="auto" w:sz="6" w:space="0"/>
            </w:tcBorders>
            <w:vAlign w:val="center"/>
          </w:tcPr>
          <w:p w14:paraId="5738AAD4">
            <w:pPr>
              <w:spacing w:line="276" w:lineRule="auto"/>
              <w:ind w:left="0" w:firstLine="0"/>
              <w:rPr>
                <w:rFonts w:ascii="楷体" w:hAnsi="楷体" w:eastAsia="楷体" w:cs="宋体"/>
                <w:b/>
                <w:bCs/>
                <w:sz w:val="24"/>
                <w:highlight w:val="none"/>
              </w:rPr>
            </w:pPr>
            <w:r>
              <w:rPr>
                <w:rFonts w:hint="eastAsia" w:ascii="楷体" w:hAnsi="楷体" w:eastAsia="楷体" w:cs="宋体"/>
                <w:b/>
                <w:bCs/>
                <w:sz w:val="24"/>
                <w:highlight w:val="none"/>
              </w:rPr>
              <w:t>类似</w:t>
            </w:r>
            <w:r>
              <w:rPr>
                <w:rFonts w:ascii="楷体" w:hAnsi="楷体" w:eastAsia="楷体" w:cs="宋体"/>
                <w:b/>
                <w:bCs/>
                <w:sz w:val="24"/>
                <w:highlight w:val="none"/>
              </w:rPr>
              <w:t>业绩</w:t>
            </w:r>
            <w:r>
              <w:rPr>
                <w:rFonts w:hint="eastAsia" w:ascii="楷体" w:hAnsi="楷体" w:eastAsia="楷体" w:cs="宋体"/>
                <w:b/>
                <w:bCs/>
                <w:sz w:val="24"/>
                <w:highlight w:val="none"/>
              </w:rPr>
              <w:t>（2分）</w:t>
            </w:r>
          </w:p>
        </w:tc>
        <w:tc>
          <w:tcPr>
            <w:tcW w:w="7553" w:type="dxa"/>
            <w:tcBorders>
              <w:left w:val="single" w:color="auto" w:sz="6" w:space="0"/>
            </w:tcBorders>
            <w:vAlign w:val="center"/>
          </w:tcPr>
          <w:p w14:paraId="480E6555">
            <w:pPr>
              <w:spacing w:line="360" w:lineRule="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投标人自2022年1月1日以来类似林权业绩的，每提供一个业绩合同得0.5分，最高得2分。（须提供合同扫描件，不提供不得分）。</w:t>
            </w:r>
          </w:p>
        </w:tc>
        <w:tc>
          <w:tcPr>
            <w:tcW w:w="807" w:type="dxa"/>
            <w:tcBorders>
              <w:left w:val="single" w:color="auto" w:sz="6" w:space="0"/>
            </w:tcBorders>
            <w:vAlign w:val="center"/>
          </w:tcPr>
          <w:p w14:paraId="087726C3">
            <w:pPr>
              <w:spacing w:line="276" w:lineRule="auto"/>
              <w:ind w:left="0" w:firstLine="0"/>
              <w:jc w:val="center"/>
              <w:rPr>
                <w:rFonts w:ascii="楷体" w:hAnsi="楷体" w:eastAsia="楷体" w:cs="宋体"/>
                <w:b/>
                <w:bCs/>
                <w:sz w:val="24"/>
                <w:highlight w:val="none"/>
              </w:rPr>
            </w:pPr>
            <w:r>
              <w:rPr>
                <w:rFonts w:hint="eastAsia" w:ascii="楷体" w:hAnsi="楷体" w:eastAsia="楷体" w:cs="宋体"/>
                <w:b/>
                <w:bCs/>
                <w:sz w:val="24"/>
                <w:highlight w:val="none"/>
              </w:rPr>
              <w:t>0-</w:t>
            </w:r>
            <w:r>
              <w:rPr>
                <w:rFonts w:ascii="楷体" w:hAnsi="楷体" w:eastAsia="楷体" w:cs="宋体"/>
                <w:b/>
                <w:bCs/>
                <w:sz w:val="24"/>
                <w:highlight w:val="none"/>
              </w:rPr>
              <w:t>2</w:t>
            </w:r>
          </w:p>
        </w:tc>
      </w:tr>
      <w:tr w14:paraId="1FEE2E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8" w:hRule="atLeast"/>
        </w:trPr>
        <w:tc>
          <w:tcPr>
            <w:tcW w:w="805" w:type="dxa"/>
            <w:vMerge w:val="restart"/>
            <w:vAlign w:val="center"/>
          </w:tcPr>
          <w:p w14:paraId="1D3A394C">
            <w:pPr>
              <w:spacing w:line="276" w:lineRule="auto"/>
              <w:jc w:val="center"/>
              <w:rPr>
                <w:rFonts w:ascii="楷体" w:hAnsi="楷体" w:eastAsia="楷体" w:cs="宋体"/>
                <w:b/>
                <w:bCs/>
                <w:sz w:val="24"/>
                <w:highlight w:val="none"/>
              </w:rPr>
            </w:pPr>
            <w:r>
              <w:rPr>
                <w:rFonts w:hint="eastAsia" w:ascii="楷体" w:hAnsi="楷体" w:eastAsia="楷体" w:cs="宋体"/>
                <w:b/>
                <w:bCs/>
                <w:sz w:val="24"/>
                <w:highlight w:val="none"/>
              </w:rPr>
              <w:t>3</w:t>
            </w:r>
          </w:p>
        </w:tc>
        <w:tc>
          <w:tcPr>
            <w:tcW w:w="1231" w:type="dxa"/>
            <w:vMerge w:val="restart"/>
            <w:tcBorders>
              <w:left w:val="single" w:color="auto" w:sz="6" w:space="0"/>
            </w:tcBorders>
            <w:vAlign w:val="center"/>
          </w:tcPr>
          <w:p w14:paraId="45A7C8CF">
            <w:pPr>
              <w:spacing w:line="276" w:lineRule="auto"/>
              <w:ind w:left="0" w:firstLine="0"/>
              <w:rPr>
                <w:rFonts w:ascii="楷体" w:hAnsi="楷体" w:eastAsia="楷体" w:cs="宋体"/>
                <w:b/>
                <w:bCs/>
                <w:sz w:val="24"/>
                <w:highlight w:val="none"/>
              </w:rPr>
            </w:pPr>
            <w:r>
              <w:rPr>
                <w:rFonts w:ascii="楷体" w:hAnsi="楷体" w:eastAsia="楷体" w:cs="宋体"/>
                <w:b/>
                <w:bCs/>
                <w:sz w:val="24"/>
                <w:highlight w:val="none"/>
              </w:rPr>
              <w:t>技术方案</w:t>
            </w:r>
            <w:r>
              <w:rPr>
                <w:rFonts w:hint="eastAsia" w:ascii="楷体" w:hAnsi="楷体" w:eastAsia="楷体" w:cs="宋体"/>
                <w:b/>
                <w:bCs/>
                <w:sz w:val="24"/>
                <w:highlight w:val="none"/>
              </w:rPr>
              <w:t>（</w:t>
            </w:r>
            <w:r>
              <w:rPr>
                <w:rFonts w:hint="eastAsia" w:ascii="楷体" w:hAnsi="楷体" w:eastAsia="楷体" w:cs="宋体"/>
                <w:b/>
                <w:bCs/>
                <w:sz w:val="24"/>
                <w:highlight w:val="none"/>
                <w:lang w:val="en-US" w:eastAsia="zh-CN"/>
              </w:rPr>
              <w:t>40</w:t>
            </w:r>
            <w:r>
              <w:rPr>
                <w:rFonts w:hint="eastAsia" w:ascii="楷体" w:hAnsi="楷体" w:eastAsia="楷体" w:cs="宋体"/>
                <w:b/>
                <w:bCs/>
                <w:sz w:val="24"/>
                <w:highlight w:val="none"/>
              </w:rPr>
              <w:t>分）</w:t>
            </w:r>
          </w:p>
        </w:tc>
        <w:tc>
          <w:tcPr>
            <w:tcW w:w="7553" w:type="dxa"/>
            <w:tcBorders>
              <w:left w:val="single" w:color="auto" w:sz="6" w:space="0"/>
            </w:tcBorders>
            <w:vAlign w:val="center"/>
          </w:tcPr>
          <w:p w14:paraId="72425CA4">
            <w:pPr>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rPr>
              <w:t>项目建设重难点阐述：</w:t>
            </w:r>
            <w:r>
              <w:rPr>
                <w:rFonts w:hint="eastAsia" w:ascii="宋体" w:hAnsi="宋体" w:eastAsia="宋体" w:cs="宋体"/>
                <w:sz w:val="24"/>
                <w:szCs w:val="24"/>
                <w:highlight w:val="none"/>
              </w:rPr>
              <w:t>根据投标人提供的对本项目建设的重难点分析和解决难题的措施综合评分。措施全面、合理和有效的得7-8分，措施比较全面、合理和有效的得4-6分，措施不甚全面、合理和有效的得0-3分，。</w:t>
            </w:r>
          </w:p>
        </w:tc>
        <w:tc>
          <w:tcPr>
            <w:tcW w:w="807" w:type="dxa"/>
            <w:tcBorders>
              <w:left w:val="single" w:color="auto" w:sz="6" w:space="0"/>
            </w:tcBorders>
            <w:vAlign w:val="center"/>
          </w:tcPr>
          <w:p w14:paraId="4A18556A">
            <w:pPr>
              <w:spacing w:line="276" w:lineRule="auto"/>
              <w:ind w:left="0" w:firstLine="0"/>
              <w:jc w:val="center"/>
              <w:rPr>
                <w:rFonts w:ascii="楷体" w:hAnsi="楷体" w:eastAsia="楷体" w:cs="宋体"/>
                <w:b/>
                <w:bCs/>
                <w:sz w:val="24"/>
                <w:highlight w:val="none"/>
              </w:rPr>
            </w:pPr>
            <w:r>
              <w:rPr>
                <w:rFonts w:hint="eastAsia" w:ascii="楷体" w:hAnsi="楷体" w:eastAsia="楷体" w:cs="宋体"/>
                <w:b/>
                <w:bCs/>
                <w:sz w:val="24"/>
                <w:highlight w:val="none"/>
              </w:rPr>
              <w:t>0-8</w:t>
            </w:r>
          </w:p>
        </w:tc>
      </w:tr>
      <w:tr w14:paraId="5122BF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8" w:hRule="atLeast"/>
        </w:trPr>
        <w:tc>
          <w:tcPr>
            <w:tcW w:w="805" w:type="dxa"/>
            <w:vMerge w:val="continue"/>
            <w:vAlign w:val="center"/>
          </w:tcPr>
          <w:p w14:paraId="66C34784"/>
        </w:tc>
        <w:tc>
          <w:tcPr>
            <w:tcW w:w="1231" w:type="dxa"/>
            <w:vMerge w:val="continue"/>
            <w:tcBorders>
              <w:left w:val="single" w:color="auto" w:sz="6" w:space="0"/>
            </w:tcBorders>
            <w:vAlign w:val="center"/>
          </w:tcPr>
          <w:p w14:paraId="35B77EBE"/>
        </w:tc>
        <w:tc>
          <w:tcPr>
            <w:tcW w:w="7553" w:type="dxa"/>
            <w:tcBorders>
              <w:left w:val="single" w:color="auto" w:sz="6" w:space="0"/>
            </w:tcBorders>
            <w:vAlign w:val="center"/>
          </w:tcPr>
          <w:p w14:paraId="6F861693">
            <w:pPr>
              <w:spacing w:line="360" w:lineRule="auto"/>
              <w:rPr>
                <w:rFonts w:hint="eastAsia" w:ascii="宋体" w:hAnsi="宋体" w:eastAsia="宋体" w:cs="宋体"/>
                <w:bCs/>
                <w:sz w:val="24"/>
                <w:szCs w:val="24"/>
                <w:highlight w:val="none"/>
              </w:rPr>
            </w:pPr>
            <w:r>
              <w:rPr>
                <w:rFonts w:hint="eastAsia" w:ascii="宋体" w:hAnsi="宋体" w:eastAsia="宋体" w:cs="宋体"/>
                <w:b/>
                <w:sz w:val="24"/>
                <w:szCs w:val="24"/>
                <w:highlight w:val="none"/>
              </w:rPr>
              <w:t>项目建设关键技术解决方案：</w:t>
            </w:r>
            <w:r>
              <w:rPr>
                <w:rFonts w:hint="eastAsia" w:ascii="宋体" w:hAnsi="宋体" w:eastAsia="宋体" w:cs="宋体"/>
                <w:sz w:val="24"/>
                <w:szCs w:val="24"/>
                <w:highlight w:val="none"/>
              </w:rPr>
              <w:t>根据投标人提供的项目关键技术解决方案综合评分。方案切实可行、符合项目实际的得7-8分，方案基本切实可行、符合项目实际的得4-6分，方案不太切实可行、和项目实际有差距的得0-3分。</w:t>
            </w:r>
          </w:p>
        </w:tc>
        <w:tc>
          <w:tcPr>
            <w:tcW w:w="807" w:type="dxa"/>
            <w:tcBorders>
              <w:left w:val="single" w:color="auto" w:sz="6" w:space="0"/>
            </w:tcBorders>
            <w:vAlign w:val="center"/>
          </w:tcPr>
          <w:p w14:paraId="2398E466">
            <w:pPr>
              <w:spacing w:line="276" w:lineRule="auto"/>
              <w:ind w:left="0" w:firstLine="0"/>
              <w:jc w:val="center"/>
              <w:rPr>
                <w:rFonts w:ascii="楷体" w:hAnsi="楷体" w:eastAsia="楷体" w:cs="宋体"/>
                <w:b/>
                <w:bCs/>
                <w:sz w:val="24"/>
                <w:highlight w:val="none"/>
              </w:rPr>
            </w:pPr>
            <w:r>
              <w:rPr>
                <w:rFonts w:hint="eastAsia" w:ascii="楷体" w:hAnsi="楷体" w:eastAsia="楷体" w:cs="宋体"/>
                <w:b/>
                <w:bCs/>
                <w:sz w:val="24"/>
                <w:highlight w:val="none"/>
              </w:rPr>
              <w:t>0-8</w:t>
            </w:r>
          </w:p>
        </w:tc>
      </w:tr>
      <w:tr w14:paraId="038B04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8" w:hRule="atLeast"/>
        </w:trPr>
        <w:tc>
          <w:tcPr>
            <w:tcW w:w="805" w:type="dxa"/>
            <w:vMerge w:val="continue"/>
            <w:vAlign w:val="center"/>
          </w:tcPr>
          <w:p w14:paraId="0ABD101D"/>
        </w:tc>
        <w:tc>
          <w:tcPr>
            <w:tcW w:w="1231" w:type="dxa"/>
            <w:vMerge w:val="continue"/>
            <w:tcBorders>
              <w:left w:val="single" w:color="auto" w:sz="6" w:space="0"/>
            </w:tcBorders>
            <w:vAlign w:val="center"/>
          </w:tcPr>
          <w:p w14:paraId="26EE3BEA"/>
        </w:tc>
        <w:tc>
          <w:tcPr>
            <w:tcW w:w="7553" w:type="dxa"/>
            <w:tcBorders>
              <w:left w:val="single" w:color="auto" w:sz="6" w:space="0"/>
            </w:tcBorders>
            <w:vAlign w:val="center"/>
          </w:tcPr>
          <w:p w14:paraId="0306191E">
            <w:pPr>
              <w:spacing w:line="360" w:lineRule="auto"/>
              <w:rPr>
                <w:rFonts w:hint="eastAsia" w:ascii="宋体" w:hAnsi="宋体" w:eastAsia="宋体" w:cs="宋体"/>
                <w:bCs/>
                <w:sz w:val="24"/>
                <w:szCs w:val="24"/>
                <w:highlight w:val="none"/>
              </w:rPr>
            </w:pPr>
            <w:r>
              <w:rPr>
                <w:rFonts w:hint="eastAsia" w:ascii="宋体" w:hAnsi="宋体" w:eastAsia="宋体" w:cs="宋体"/>
                <w:b/>
                <w:sz w:val="24"/>
                <w:szCs w:val="24"/>
                <w:highlight w:val="none"/>
              </w:rPr>
              <w:t>数据处理方案：</w:t>
            </w:r>
            <w:r>
              <w:rPr>
                <w:rFonts w:hint="eastAsia" w:ascii="宋体" w:hAnsi="宋体" w:eastAsia="宋体" w:cs="宋体"/>
                <w:sz w:val="24"/>
                <w:szCs w:val="24"/>
                <w:highlight w:val="none"/>
              </w:rPr>
              <w:t>根据投标人提供的数据处理方案综合评分。数据处理工艺、相关规范设计、采集方法及技术流程全面、合理、有效的得7-8分；数据处理工艺、相关规范设计、采集方法及技术流程比较全面、合理、有效的得4-6分，数据处理工艺、相关规范设计、采集方法及技术流程不甚全面、合理、有效的得0-3分。</w:t>
            </w:r>
          </w:p>
        </w:tc>
        <w:tc>
          <w:tcPr>
            <w:tcW w:w="807" w:type="dxa"/>
            <w:tcBorders>
              <w:left w:val="single" w:color="auto" w:sz="6" w:space="0"/>
            </w:tcBorders>
            <w:vAlign w:val="center"/>
          </w:tcPr>
          <w:p w14:paraId="29F00739">
            <w:pPr>
              <w:spacing w:line="276" w:lineRule="auto"/>
              <w:ind w:left="0" w:firstLine="0"/>
              <w:jc w:val="center"/>
              <w:rPr>
                <w:rFonts w:ascii="楷体" w:hAnsi="楷体" w:eastAsia="楷体" w:cs="宋体"/>
                <w:b/>
                <w:bCs/>
                <w:sz w:val="24"/>
                <w:highlight w:val="none"/>
              </w:rPr>
            </w:pPr>
            <w:r>
              <w:rPr>
                <w:rFonts w:hint="eastAsia" w:ascii="楷体" w:hAnsi="楷体" w:eastAsia="楷体" w:cs="宋体"/>
                <w:b/>
                <w:bCs/>
                <w:sz w:val="24"/>
                <w:highlight w:val="none"/>
              </w:rPr>
              <w:t>0-8</w:t>
            </w:r>
          </w:p>
        </w:tc>
      </w:tr>
      <w:tr w14:paraId="74214C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 w:hRule="atLeast"/>
        </w:trPr>
        <w:tc>
          <w:tcPr>
            <w:tcW w:w="805" w:type="dxa"/>
            <w:vMerge w:val="continue"/>
            <w:vAlign w:val="center"/>
          </w:tcPr>
          <w:p w14:paraId="6DD28E2B"/>
        </w:tc>
        <w:tc>
          <w:tcPr>
            <w:tcW w:w="1231" w:type="dxa"/>
            <w:vMerge w:val="continue"/>
            <w:tcBorders>
              <w:left w:val="single" w:color="auto" w:sz="6" w:space="0"/>
            </w:tcBorders>
            <w:vAlign w:val="center"/>
          </w:tcPr>
          <w:p w14:paraId="22DD2DF8"/>
        </w:tc>
        <w:tc>
          <w:tcPr>
            <w:tcW w:w="7553" w:type="dxa"/>
            <w:tcBorders>
              <w:left w:val="single" w:color="auto" w:sz="6" w:space="0"/>
            </w:tcBorders>
            <w:vAlign w:val="center"/>
          </w:tcPr>
          <w:p w14:paraId="4B63D6BB">
            <w:pPr>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rPr>
              <w:t>数据建库方案：</w:t>
            </w:r>
            <w:r>
              <w:rPr>
                <w:rFonts w:hint="eastAsia" w:ascii="宋体" w:hAnsi="宋体" w:eastAsia="宋体" w:cs="宋体"/>
                <w:sz w:val="24"/>
                <w:szCs w:val="24"/>
                <w:highlight w:val="none"/>
              </w:rPr>
              <w:t>根据投标人提供的数据库建库方案综合评分。建库设计合理、要素分类齐全、属性内容符合项目要求的得7-8分；建库设计比较合理、要素分类较齐全、属性内容比较符合项目要求的得4-6分；建库设计不太合理、要素分类不太齐全、属性内容与项目要求有差距的得0-3分。</w:t>
            </w:r>
          </w:p>
        </w:tc>
        <w:tc>
          <w:tcPr>
            <w:tcW w:w="807" w:type="dxa"/>
            <w:tcBorders>
              <w:left w:val="single" w:color="auto" w:sz="6" w:space="0"/>
            </w:tcBorders>
            <w:vAlign w:val="center"/>
          </w:tcPr>
          <w:p w14:paraId="02E69FFE">
            <w:pPr>
              <w:spacing w:line="276" w:lineRule="auto"/>
              <w:ind w:left="0" w:firstLine="0"/>
              <w:jc w:val="center"/>
              <w:rPr>
                <w:rFonts w:ascii="楷体" w:hAnsi="楷体" w:eastAsia="楷体" w:cs="宋体"/>
                <w:b/>
                <w:bCs/>
                <w:sz w:val="24"/>
                <w:highlight w:val="none"/>
              </w:rPr>
            </w:pPr>
            <w:r>
              <w:rPr>
                <w:rFonts w:hint="eastAsia" w:ascii="楷体" w:hAnsi="楷体" w:eastAsia="楷体" w:cs="宋体"/>
                <w:b/>
                <w:bCs/>
                <w:sz w:val="24"/>
                <w:highlight w:val="none"/>
              </w:rPr>
              <w:t>0-8</w:t>
            </w:r>
          </w:p>
        </w:tc>
      </w:tr>
      <w:tr w14:paraId="58EE32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 w:hRule="atLeast"/>
        </w:trPr>
        <w:tc>
          <w:tcPr>
            <w:tcW w:w="805" w:type="dxa"/>
            <w:vMerge w:val="continue"/>
            <w:vAlign w:val="center"/>
          </w:tcPr>
          <w:p w14:paraId="472F358A"/>
        </w:tc>
        <w:tc>
          <w:tcPr>
            <w:tcW w:w="1231" w:type="dxa"/>
            <w:vMerge w:val="continue"/>
            <w:tcBorders>
              <w:left w:val="single" w:color="auto" w:sz="6" w:space="0"/>
            </w:tcBorders>
            <w:vAlign w:val="center"/>
          </w:tcPr>
          <w:p w14:paraId="1DA5AA71"/>
        </w:tc>
        <w:tc>
          <w:tcPr>
            <w:tcW w:w="7553" w:type="dxa"/>
            <w:tcBorders>
              <w:left w:val="single" w:color="auto" w:sz="6" w:space="0"/>
            </w:tcBorders>
            <w:vAlign w:val="center"/>
          </w:tcPr>
          <w:p w14:paraId="708FF174">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b/>
                <w:sz w:val="24"/>
                <w:szCs w:val="24"/>
                <w:highlight w:val="none"/>
                <w:lang w:val="zh-CN"/>
              </w:rPr>
              <w:t>合理化建议：</w:t>
            </w:r>
            <w:r>
              <w:rPr>
                <w:rFonts w:hint="eastAsia" w:ascii="宋体" w:hAnsi="宋体" w:eastAsia="宋体" w:cs="宋体"/>
                <w:sz w:val="24"/>
                <w:szCs w:val="24"/>
                <w:highlight w:val="none"/>
              </w:rPr>
              <w:t>根据</w:t>
            </w:r>
            <w:r>
              <w:rPr>
                <w:rFonts w:hint="eastAsia" w:ascii="宋体" w:hAnsi="宋体" w:eastAsia="宋体" w:cs="宋体"/>
                <w:sz w:val="24"/>
                <w:szCs w:val="24"/>
                <w:highlight w:val="none"/>
                <w:lang w:val="zh-CN"/>
              </w:rPr>
              <w:t>投标人对项目实施提出</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zh-CN"/>
              </w:rPr>
              <w:t>合理化建议</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合理化建议具有科学性、前瞻性、利于项目开展的得</w:t>
            </w:r>
            <w:r>
              <w:rPr>
                <w:rFonts w:hint="eastAsia" w:ascii="宋体" w:hAnsi="宋体" w:cs="宋体"/>
                <w:sz w:val="24"/>
                <w:szCs w:val="24"/>
                <w:highlight w:val="none"/>
                <w:lang w:val="en-US" w:eastAsia="zh-CN"/>
              </w:rPr>
              <w:t>7-8</w:t>
            </w:r>
            <w:r>
              <w:rPr>
                <w:rFonts w:hint="eastAsia" w:ascii="宋体" w:hAnsi="宋体" w:eastAsia="宋体" w:cs="宋体"/>
                <w:sz w:val="24"/>
                <w:szCs w:val="24"/>
                <w:highlight w:val="none"/>
              </w:rPr>
              <w:t>分；合理化建议具有一定的科学性、先进性的得</w:t>
            </w:r>
            <w:r>
              <w:rPr>
                <w:rFonts w:hint="eastAsia" w:ascii="宋体" w:hAnsi="宋体" w:cs="宋体"/>
                <w:sz w:val="24"/>
                <w:szCs w:val="24"/>
                <w:highlight w:val="none"/>
                <w:lang w:val="en-US" w:eastAsia="zh-CN"/>
              </w:rPr>
              <w:t>4-6</w:t>
            </w:r>
            <w:r>
              <w:rPr>
                <w:rFonts w:hint="eastAsia" w:ascii="宋体" w:hAnsi="宋体" w:eastAsia="宋体" w:cs="宋体"/>
                <w:sz w:val="24"/>
                <w:szCs w:val="24"/>
                <w:highlight w:val="none"/>
              </w:rPr>
              <w:t>分；合理化建议不甚科学、先进的得0-</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tc>
        <w:tc>
          <w:tcPr>
            <w:tcW w:w="807" w:type="dxa"/>
            <w:tcBorders>
              <w:left w:val="single" w:color="auto" w:sz="6" w:space="0"/>
            </w:tcBorders>
            <w:vAlign w:val="center"/>
          </w:tcPr>
          <w:p w14:paraId="2FA8DA70">
            <w:pPr>
              <w:spacing w:line="276" w:lineRule="auto"/>
              <w:ind w:left="0" w:firstLine="0"/>
              <w:jc w:val="center"/>
              <w:rPr>
                <w:rFonts w:hint="eastAsia" w:ascii="楷体" w:hAnsi="楷体" w:eastAsia="楷体" w:cs="宋体"/>
                <w:b/>
                <w:bCs/>
                <w:sz w:val="24"/>
                <w:highlight w:val="none"/>
                <w:lang w:val="en-US" w:eastAsia="zh-CN"/>
              </w:rPr>
            </w:pPr>
            <w:r>
              <w:rPr>
                <w:rFonts w:hint="eastAsia" w:ascii="楷体" w:hAnsi="楷体" w:eastAsia="楷体" w:cs="宋体"/>
                <w:b/>
                <w:bCs/>
                <w:sz w:val="24"/>
                <w:highlight w:val="none"/>
              </w:rPr>
              <w:t>0-</w:t>
            </w:r>
            <w:r>
              <w:rPr>
                <w:rFonts w:hint="eastAsia" w:ascii="楷体" w:hAnsi="楷体" w:eastAsia="楷体" w:cs="宋体"/>
                <w:b/>
                <w:bCs/>
                <w:sz w:val="24"/>
                <w:highlight w:val="none"/>
                <w:lang w:val="en-US" w:eastAsia="zh-CN"/>
              </w:rPr>
              <w:t>8</w:t>
            </w:r>
          </w:p>
        </w:tc>
      </w:tr>
      <w:tr w14:paraId="1817E8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8" w:hRule="atLeast"/>
        </w:trPr>
        <w:tc>
          <w:tcPr>
            <w:tcW w:w="805" w:type="dxa"/>
            <w:vMerge w:val="restart"/>
            <w:vAlign w:val="center"/>
          </w:tcPr>
          <w:p w14:paraId="784BA9CC">
            <w:pPr>
              <w:spacing w:line="276" w:lineRule="auto"/>
              <w:jc w:val="center"/>
              <w:rPr>
                <w:rFonts w:ascii="楷体" w:hAnsi="楷体" w:eastAsia="楷体" w:cs="宋体"/>
                <w:b/>
                <w:bCs/>
                <w:sz w:val="24"/>
                <w:highlight w:val="none"/>
              </w:rPr>
            </w:pPr>
            <w:r>
              <w:rPr>
                <w:rFonts w:hint="eastAsia" w:ascii="楷体" w:hAnsi="楷体" w:eastAsia="楷体" w:cs="宋体"/>
                <w:b/>
                <w:bCs/>
                <w:sz w:val="24"/>
                <w:highlight w:val="none"/>
              </w:rPr>
              <w:t>4</w:t>
            </w:r>
          </w:p>
        </w:tc>
        <w:tc>
          <w:tcPr>
            <w:tcW w:w="1231" w:type="dxa"/>
            <w:tcBorders>
              <w:bottom w:val="single" w:color="auto" w:sz="4" w:space="0"/>
            </w:tcBorders>
            <w:vAlign w:val="center"/>
          </w:tcPr>
          <w:p w14:paraId="24D9DFB8">
            <w:pPr>
              <w:spacing w:line="276" w:lineRule="auto"/>
              <w:ind w:left="0" w:firstLine="0"/>
              <w:rPr>
                <w:rFonts w:ascii="楷体" w:hAnsi="楷体" w:eastAsia="楷体" w:cs="宋体"/>
                <w:b/>
                <w:bCs/>
                <w:sz w:val="24"/>
                <w:highlight w:val="none"/>
              </w:rPr>
            </w:pPr>
            <w:r>
              <w:rPr>
                <w:rFonts w:ascii="楷体" w:hAnsi="楷体" w:eastAsia="楷体" w:cs="宋体"/>
                <w:b/>
                <w:bCs/>
                <w:sz w:val="24"/>
                <w:highlight w:val="none"/>
              </w:rPr>
              <w:t>项目组织与实施方案</w:t>
            </w:r>
            <w:r>
              <w:rPr>
                <w:rFonts w:hint="eastAsia" w:ascii="楷体" w:hAnsi="楷体" w:eastAsia="楷体" w:cs="宋体"/>
                <w:b/>
                <w:bCs/>
                <w:sz w:val="24"/>
                <w:highlight w:val="none"/>
              </w:rPr>
              <w:t>（10分）</w:t>
            </w:r>
          </w:p>
        </w:tc>
        <w:tc>
          <w:tcPr>
            <w:tcW w:w="7553" w:type="dxa"/>
            <w:tcBorders>
              <w:bottom w:val="single" w:color="auto" w:sz="4" w:space="0"/>
            </w:tcBorders>
            <w:vAlign w:val="center"/>
          </w:tcPr>
          <w:p w14:paraId="6C5E09C6">
            <w:pPr>
              <w:spacing w:line="360" w:lineRule="auto"/>
              <w:rPr>
                <w:rFonts w:hint="eastAsia" w:ascii="宋体" w:hAnsi="宋体" w:eastAsia="宋体" w:cs="宋体"/>
                <w:bCs/>
                <w:sz w:val="24"/>
                <w:szCs w:val="24"/>
                <w:highlight w:val="none"/>
              </w:rPr>
            </w:pPr>
            <w:r>
              <w:rPr>
                <w:rFonts w:hint="eastAsia" w:ascii="宋体" w:hAnsi="宋体" w:eastAsia="宋体" w:cs="宋体"/>
                <w:b/>
                <w:sz w:val="24"/>
                <w:szCs w:val="24"/>
                <w:highlight w:val="none"/>
              </w:rPr>
              <w:t>项目组织实施方案：</w:t>
            </w:r>
            <w:r>
              <w:rPr>
                <w:rFonts w:hint="eastAsia" w:ascii="宋体" w:hAnsi="宋体" w:eastAsia="宋体" w:cs="宋体"/>
                <w:sz w:val="24"/>
                <w:szCs w:val="24"/>
                <w:highlight w:val="none"/>
              </w:rPr>
              <w:t>根据投标人提供的项目组织实施方案，包括组织机构、工作进度、人员职责、建设质量目标以及为保障项目顺利实施而制定的质量保证措施、工期保障措施的全面性、合理性和有效性，由评委进行综合评价，0-10分。</w:t>
            </w:r>
          </w:p>
        </w:tc>
        <w:tc>
          <w:tcPr>
            <w:tcW w:w="807" w:type="dxa"/>
            <w:tcBorders>
              <w:left w:val="single" w:color="auto" w:sz="6" w:space="0"/>
            </w:tcBorders>
            <w:vAlign w:val="center"/>
          </w:tcPr>
          <w:p w14:paraId="0420B18D">
            <w:pPr>
              <w:spacing w:line="276" w:lineRule="auto"/>
              <w:ind w:left="0" w:firstLine="0"/>
              <w:jc w:val="center"/>
              <w:rPr>
                <w:rFonts w:ascii="楷体" w:hAnsi="楷体" w:eastAsia="楷体" w:cs="宋体"/>
                <w:b/>
                <w:bCs/>
                <w:sz w:val="24"/>
                <w:highlight w:val="none"/>
              </w:rPr>
            </w:pPr>
            <w:r>
              <w:rPr>
                <w:rFonts w:hint="eastAsia" w:ascii="楷体" w:hAnsi="楷体" w:eastAsia="楷体" w:cs="宋体"/>
                <w:b/>
                <w:bCs/>
                <w:sz w:val="24"/>
                <w:highlight w:val="none"/>
              </w:rPr>
              <w:t>0-</w:t>
            </w:r>
            <w:r>
              <w:rPr>
                <w:rFonts w:ascii="楷体" w:hAnsi="楷体" w:eastAsia="楷体" w:cs="宋体"/>
                <w:b/>
                <w:bCs/>
                <w:sz w:val="24"/>
                <w:highlight w:val="none"/>
              </w:rPr>
              <w:t>10</w:t>
            </w:r>
          </w:p>
        </w:tc>
      </w:tr>
      <w:tr w14:paraId="409C42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1" w:hRule="atLeast"/>
        </w:trPr>
        <w:tc>
          <w:tcPr>
            <w:tcW w:w="805" w:type="dxa"/>
            <w:vMerge w:val="continue"/>
            <w:vAlign w:val="center"/>
          </w:tcPr>
          <w:p w14:paraId="203EF691"/>
        </w:tc>
        <w:tc>
          <w:tcPr>
            <w:tcW w:w="1231" w:type="dxa"/>
            <w:vMerge w:val="restart"/>
            <w:tcBorders>
              <w:top w:val="single" w:color="auto" w:sz="4" w:space="0"/>
            </w:tcBorders>
            <w:vAlign w:val="center"/>
          </w:tcPr>
          <w:p w14:paraId="75367922">
            <w:pPr>
              <w:spacing w:line="276" w:lineRule="auto"/>
              <w:ind w:left="0" w:firstLine="0"/>
              <w:rPr>
                <w:rFonts w:ascii="楷体" w:hAnsi="楷体" w:eastAsia="楷体" w:cs="宋体"/>
                <w:b/>
                <w:bCs/>
                <w:sz w:val="24"/>
                <w:highlight w:val="none"/>
              </w:rPr>
            </w:pPr>
            <w:r>
              <w:rPr>
                <w:rFonts w:hint="eastAsia" w:ascii="楷体" w:hAnsi="楷体" w:eastAsia="楷体" w:cs="宋体"/>
                <w:b/>
                <w:bCs/>
                <w:sz w:val="24"/>
                <w:highlight w:val="none"/>
              </w:rPr>
              <w:t>人员配备情况（13分）</w:t>
            </w:r>
          </w:p>
        </w:tc>
        <w:tc>
          <w:tcPr>
            <w:tcW w:w="7553" w:type="dxa"/>
            <w:tcBorders>
              <w:top w:val="single" w:color="auto" w:sz="4" w:space="0"/>
              <w:bottom w:val="single" w:color="auto" w:sz="4" w:space="0"/>
            </w:tcBorders>
            <w:vAlign w:val="center"/>
          </w:tcPr>
          <w:p w14:paraId="12037BBB">
            <w:pPr>
              <w:widowControl/>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项目负责人具有测绘类高级职称、注册测绘师证书、自然资源调查监测项目管理师证书的，每个证书得1分，最多得3分。</w:t>
            </w:r>
          </w:p>
          <w:p w14:paraId="4F6BBCBB">
            <w:pPr>
              <w:widowControl/>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（投标文件中需提供以上人员相关证书复印件以及投标人为以上人员缴纳的2025年2-4月社保证明并加盖投标人公章，否则不得分。）</w:t>
            </w:r>
          </w:p>
        </w:tc>
        <w:tc>
          <w:tcPr>
            <w:tcW w:w="807" w:type="dxa"/>
            <w:tcBorders>
              <w:bottom w:val="single" w:color="auto" w:sz="4" w:space="0"/>
            </w:tcBorders>
            <w:vAlign w:val="center"/>
          </w:tcPr>
          <w:p w14:paraId="5751D9A9">
            <w:pPr>
              <w:spacing w:line="276" w:lineRule="auto"/>
              <w:ind w:left="0" w:firstLine="0"/>
              <w:jc w:val="center"/>
              <w:rPr>
                <w:rFonts w:ascii="楷体" w:hAnsi="楷体" w:eastAsia="楷体" w:cs="宋体"/>
                <w:b/>
                <w:bCs/>
                <w:sz w:val="24"/>
                <w:highlight w:val="none"/>
              </w:rPr>
            </w:pPr>
            <w:r>
              <w:rPr>
                <w:rFonts w:hint="eastAsia" w:ascii="楷体" w:hAnsi="楷体" w:eastAsia="楷体" w:cs="宋体"/>
                <w:b/>
                <w:bCs/>
                <w:sz w:val="24"/>
                <w:highlight w:val="none"/>
              </w:rPr>
              <w:t>0-</w:t>
            </w:r>
            <w:r>
              <w:rPr>
                <w:rFonts w:ascii="楷体" w:hAnsi="楷体" w:eastAsia="楷体" w:cs="宋体"/>
                <w:b/>
                <w:bCs/>
                <w:sz w:val="24"/>
                <w:highlight w:val="none"/>
              </w:rPr>
              <w:t>3</w:t>
            </w:r>
          </w:p>
        </w:tc>
      </w:tr>
      <w:tr w14:paraId="7449C8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9" w:hRule="atLeast"/>
        </w:trPr>
        <w:tc>
          <w:tcPr>
            <w:tcW w:w="805" w:type="dxa"/>
            <w:vMerge w:val="continue"/>
            <w:vAlign w:val="center"/>
          </w:tcPr>
          <w:p w14:paraId="2DAE45E1"/>
        </w:tc>
        <w:tc>
          <w:tcPr>
            <w:tcW w:w="1231" w:type="dxa"/>
            <w:vMerge w:val="continue"/>
            <w:tcBorders>
              <w:left w:val="single" w:color="auto" w:sz="6" w:space="0"/>
            </w:tcBorders>
            <w:vAlign w:val="center"/>
          </w:tcPr>
          <w:p w14:paraId="625851A6"/>
        </w:tc>
        <w:tc>
          <w:tcPr>
            <w:tcW w:w="7553" w:type="dxa"/>
            <w:tcBorders>
              <w:top w:val="single" w:color="auto" w:sz="4" w:space="0"/>
              <w:bottom w:val="single" w:color="auto" w:sz="4" w:space="0"/>
            </w:tcBorders>
            <w:vAlign w:val="center"/>
          </w:tcPr>
          <w:p w14:paraId="53F02F7D">
            <w:pPr>
              <w:widowControl/>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项目技术负责人具有高级信息系统项目管理师证书、工业和信息化人才专业知识测评-GIS应用技术二级及以上证书的，每个证书得1.5分，最多得3分。</w:t>
            </w:r>
          </w:p>
          <w:p w14:paraId="3516F14F">
            <w:pPr>
              <w:widowControl/>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（投标文件中需提供以上人员相关证书复印件以及投标人为以上人员缴纳的2025年2-4月社保证明并加盖投标人公章，否则不得分。）</w:t>
            </w:r>
          </w:p>
        </w:tc>
        <w:tc>
          <w:tcPr>
            <w:tcW w:w="807" w:type="dxa"/>
            <w:tcBorders>
              <w:top w:val="single" w:color="auto" w:sz="4" w:space="0"/>
              <w:bottom w:val="single" w:color="auto" w:sz="4" w:space="0"/>
            </w:tcBorders>
            <w:vAlign w:val="center"/>
          </w:tcPr>
          <w:p w14:paraId="0E68E895">
            <w:pPr>
              <w:spacing w:line="276" w:lineRule="auto"/>
              <w:ind w:left="0" w:firstLine="0"/>
              <w:jc w:val="center"/>
              <w:rPr>
                <w:rFonts w:ascii="楷体" w:hAnsi="楷体" w:eastAsia="楷体" w:cs="宋体"/>
                <w:b/>
                <w:bCs/>
                <w:sz w:val="24"/>
                <w:highlight w:val="none"/>
              </w:rPr>
            </w:pPr>
            <w:r>
              <w:rPr>
                <w:rFonts w:hint="eastAsia" w:ascii="楷体" w:hAnsi="楷体" w:eastAsia="楷体" w:cs="宋体"/>
                <w:b/>
                <w:bCs/>
                <w:sz w:val="24"/>
                <w:highlight w:val="none"/>
              </w:rPr>
              <w:t>0-3</w:t>
            </w:r>
          </w:p>
        </w:tc>
      </w:tr>
      <w:tr w14:paraId="7F2072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5" w:hRule="atLeast"/>
        </w:trPr>
        <w:tc>
          <w:tcPr>
            <w:tcW w:w="805" w:type="dxa"/>
            <w:vMerge w:val="continue"/>
            <w:vAlign w:val="center"/>
          </w:tcPr>
          <w:p w14:paraId="2344F2C2"/>
        </w:tc>
        <w:tc>
          <w:tcPr>
            <w:tcW w:w="1231" w:type="dxa"/>
            <w:vMerge w:val="continue"/>
            <w:tcBorders>
              <w:left w:val="single" w:color="auto" w:sz="6" w:space="0"/>
            </w:tcBorders>
            <w:vAlign w:val="center"/>
          </w:tcPr>
          <w:p w14:paraId="2E47EDF7"/>
        </w:tc>
        <w:tc>
          <w:tcPr>
            <w:tcW w:w="7553" w:type="dxa"/>
            <w:tcBorders>
              <w:top w:val="single" w:color="auto" w:sz="4" w:space="0"/>
            </w:tcBorders>
            <w:vAlign w:val="center"/>
          </w:tcPr>
          <w:p w14:paraId="7A4326DB">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拟投入本项目的项目组成员（项目负责人、技术负责人除外）：</w:t>
            </w:r>
          </w:p>
          <w:p w14:paraId="27212D2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1、具有测绘、土地类相关专业高级及以上工程师职称的，每人得1分；具有测绘类中级工程师职称的，每人得0.5分；本项最多得4分；</w:t>
            </w:r>
          </w:p>
          <w:p w14:paraId="71353DC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2、具有数据库系统工程师证书的，每人得1分，最高得2分。</w:t>
            </w:r>
          </w:p>
          <w:p w14:paraId="608E1B2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3、拟派本项目的项目组成员具有保密知识培训测绘证书的每个0.5分，最高1分。</w:t>
            </w:r>
          </w:p>
          <w:p w14:paraId="52961B82">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注：一人多证的不可重复得分，同时具有多个等级职称的，按最高级职称计分。</w:t>
            </w:r>
          </w:p>
          <w:p w14:paraId="51577F9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（商务技术文件中需提供以上人员相关证书复印件以及投标人为以上人员缴纳的近3个月社保证明并加盖投标人公章，否则不得分。）</w:t>
            </w:r>
          </w:p>
        </w:tc>
        <w:tc>
          <w:tcPr>
            <w:tcW w:w="807" w:type="dxa"/>
            <w:tcBorders>
              <w:top w:val="single" w:color="auto" w:sz="4" w:space="0"/>
            </w:tcBorders>
            <w:vAlign w:val="center"/>
          </w:tcPr>
          <w:p w14:paraId="56DE0FF2">
            <w:pPr>
              <w:spacing w:line="276" w:lineRule="auto"/>
              <w:ind w:left="0" w:firstLine="0"/>
              <w:jc w:val="center"/>
              <w:rPr>
                <w:rFonts w:ascii="楷体" w:hAnsi="楷体" w:eastAsia="楷体" w:cs="宋体"/>
                <w:b/>
                <w:bCs/>
                <w:sz w:val="24"/>
                <w:highlight w:val="none"/>
              </w:rPr>
            </w:pPr>
            <w:r>
              <w:rPr>
                <w:rFonts w:hint="eastAsia" w:ascii="楷体" w:hAnsi="楷体" w:eastAsia="楷体" w:cs="宋体"/>
                <w:b/>
                <w:bCs/>
                <w:sz w:val="24"/>
                <w:highlight w:val="none"/>
              </w:rPr>
              <w:t>0</w:t>
            </w:r>
            <w:r>
              <w:rPr>
                <w:rFonts w:ascii="楷体" w:hAnsi="楷体" w:eastAsia="楷体" w:cs="宋体"/>
                <w:b/>
                <w:bCs/>
                <w:sz w:val="24"/>
                <w:highlight w:val="none"/>
              </w:rPr>
              <w:t>-</w:t>
            </w:r>
            <w:r>
              <w:rPr>
                <w:rFonts w:hint="eastAsia" w:ascii="楷体" w:hAnsi="楷体" w:eastAsia="楷体" w:cs="宋体"/>
                <w:b/>
                <w:bCs/>
                <w:sz w:val="24"/>
                <w:highlight w:val="none"/>
              </w:rPr>
              <w:t>7</w:t>
            </w:r>
          </w:p>
        </w:tc>
      </w:tr>
      <w:tr w14:paraId="2C013C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trPr>
        <w:tc>
          <w:tcPr>
            <w:tcW w:w="805" w:type="dxa"/>
            <w:vAlign w:val="center"/>
          </w:tcPr>
          <w:p w14:paraId="2F19562E">
            <w:pPr>
              <w:spacing w:line="276" w:lineRule="auto"/>
              <w:jc w:val="center"/>
              <w:rPr>
                <w:rFonts w:ascii="楷体" w:hAnsi="楷体" w:eastAsia="楷体" w:cs="宋体"/>
                <w:b/>
                <w:bCs/>
                <w:sz w:val="24"/>
                <w:highlight w:val="none"/>
              </w:rPr>
            </w:pPr>
            <w:r>
              <w:rPr>
                <w:rFonts w:hint="eastAsia" w:ascii="楷体" w:hAnsi="楷体" w:eastAsia="楷体" w:cs="宋体"/>
                <w:b/>
                <w:bCs/>
                <w:sz w:val="24"/>
                <w:highlight w:val="none"/>
              </w:rPr>
              <w:t>5</w:t>
            </w:r>
          </w:p>
        </w:tc>
        <w:tc>
          <w:tcPr>
            <w:tcW w:w="1231" w:type="dxa"/>
            <w:tcBorders>
              <w:left w:val="single" w:color="auto" w:sz="6" w:space="0"/>
            </w:tcBorders>
            <w:vAlign w:val="center"/>
          </w:tcPr>
          <w:p w14:paraId="5A0432E0">
            <w:pPr>
              <w:spacing w:line="276" w:lineRule="auto"/>
              <w:rPr>
                <w:rFonts w:ascii="楷体" w:hAnsi="楷体" w:eastAsia="楷体" w:cs="宋体"/>
                <w:b/>
                <w:bCs/>
                <w:sz w:val="24"/>
                <w:highlight w:val="none"/>
              </w:rPr>
            </w:pPr>
            <w:r>
              <w:rPr>
                <w:rFonts w:ascii="楷体" w:hAnsi="楷体" w:eastAsia="楷体" w:cs="宋体"/>
                <w:b/>
                <w:bCs/>
                <w:sz w:val="24"/>
                <w:highlight w:val="none"/>
              </w:rPr>
              <w:t>项目保障与售后服务保证</w:t>
            </w:r>
            <w:r>
              <w:rPr>
                <w:rFonts w:hint="eastAsia" w:ascii="楷体" w:hAnsi="楷体" w:eastAsia="楷体" w:cs="宋体"/>
                <w:b/>
                <w:bCs/>
                <w:sz w:val="24"/>
                <w:highlight w:val="none"/>
              </w:rPr>
              <w:t>（</w:t>
            </w:r>
            <w:r>
              <w:rPr>
                <w:rFonts w:hint="eastAsia" w:ascii="楷体" w:hAnsi="楷体" w:eastAsia="楷体" w:cs="宋体"/>
                <w:b/>
                <w:bCs/>
                <w:sz w:val="24"/>
                <w:highlight w:val="none"/>
                <w:lang w:val="en-US" w:eastAsia="zh-CN"/>
              </w:rPr>
              <w:t>7</w:t>
            </w:r>
            <w:r>
              <w:rPr>
                <w:rFonts w:hint="eastAsia" w:ascii="楷体" w:hAnsi="楷体" w:eastAsia="楷体" w:cs="宋体"/>
                <w:b/>
                <w:bCs/>
                <w:sz w:val="24"/>
                <w:highlight w:val="none"/>
              </w:rPr>
              <w:t>分）</w:t>
            </w:r>
          </w:p>
        </w:tc>
        <w:tc>
          <w:tcPr>
            <w:tcW w:w="7553" w:type="dxa"/>
            <w:tcBorders>
              <w:left w:val="single" w:color="auto" w:sz="6" w:space="0"/>
            </w:tcBorders>
            <w:vAlign w:val="center"/>
          </w:tcPr>
          <w:p w14:paraId="3B58064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售后服务方案：根据投标人为本项目提供的售后服务力量、服务响应时效、服务承诺以及落实服务承诺的保障措施的全面性、合理性、可行性，由评委进行综合评价，0-</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分。</w:t>
            </w:r>
          </w:p>
        </w:tc>
        <w:tc>
          <w:tcPr>
            <w:tcW w:w="807" w:type="dxa"/>
            <w:tcBorders>
              <w:left w:val="single" w:color="auto" w:sz="6" w:space="0"/>
            </w:tcBorders>
            <w:vAlign w:val="center"/>
          </w:tcPr>
          <w:p w14:paraId="04ABFE0D">
            <w:pPr>
              <w:spacing w:line="276" w:lineRule="auto"/>
              <w:ind w:left="0" w:firstLine="0"/>
              <w:jc w:val="center"/>
              <w:rPr>
                <w:rFonts w:hint="eastAsia" w:ascii="楷体" w:hAnsi="楷体" w:eastAsia="楷体" w:cs="宋体"/>
                <w:b/>
                <w:bCs/>
                <w:sz w:val="24"/>
                <w:highlight w:val="none"/>
                <w:lang w:val="en-US" w:eastAsia="zh-CN"/>
              </w:rPr>
            </w:pPr>
            <w:r>
              <w:rPr>
                <w:rFonts w:hint="eastAsia" w:ascii="楷体" w:hAnsi="楷体" w:eastAsia="楷体" w:cs="宋体"/>
                <w:b/>
                <w:bCs/>
                <w:sz w:val="24"/>
                <w:highlight w:val="none"/>
              </w:rPr>
              <w:t>0-</w:t>
            </w:r>
            <w:r>
              <w:rPr>
                <w:rFonts w:hint="eastAsia" w:ascii="楷体" w:hAnsi="楷体" w:eastAsia="楷体" w:cs="宋体"/>
                <w:b/>
                <w:bCs/>
                <w:sz w:val="24"/>
                <w:highlight w:val="none"/>
                <w:lang w:val="en-US" w:eastAsia="zh-CN"/>
              </w:rPr>
              <w:t>7</w:t>
            </w:r>
          </w:p>
        </w:tc>
      </w:tr>
    </w:tbl>
    <w:p w14:paraId="72CD8B3F">
      <w:pPr>
        <w:rPr>
          <w:rFonts w:hint="eastAsia"/>
          <w:lang w:eastAsia="zh-CN"/>
        </w:rPr>
      </w:pPr>
    </w:p>
    <w:p w14:paraId="6D3ACC96">
      <w:pPr>
        <w:spacing w:line="360" w:lineRule="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4.</w:t>
      </w:r>
      <w:r>
        <w:rPr>
          <w:rFonts w:hint="eastAsia" w:ascii="宋体" w:hAnsi="宋体" w:eastAsia="宋体" w:cs="宋体"/>
          <w:b/>
          <w:bCs/>
          <w:sz w:val="24"/>
          <w:szCs w:val="24"/>
          <w:highlight w:val="none"/>
        </w:rPr>
        <w:t>报价部分</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20分</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rPr>
        <w:t>：</w:t>
      </w:r>
    </w:p>
    <w:p w14:paraId="61C3F18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有效投标报价：投标报价不超过预算价的所有投标</w:t>
      </w:r>
      <w:r>
        <w:rPr>
          <w:rFonts w:hint="eastAsia" w:ascii="宋体" w:hAnsi="宋体" w:eastAsia="宋体" w:cs="宋体"/>
          <w:sz w:val="24"/>
          <w:szCs w:val="24"/>
          <w:highlight w:val="none"/>
          <w:lang w:val="en-US" w:eastAsia="zh-CN"/>
        </w:rPr>
        <w:t>报</w:t>
      </w:r>
      <w:r>
        <w:rPr>
          <w:rFonts w:hint="eastAsia" w:ascii="宋体" w:hAnsi="宋体" w:eastAsia="宋体" w:cs="宋体"/>
          <w:sz w:val="24"/>
          <w:szCs w:val="24"/>
          <w:highlight w:val="none"/>
        </w:rPr>
        <w:t>价。</w:t>
      </w:r>
    </w:p>
    <w:p w14:paraId="5367FE3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评标基准价：即满足招标文件要求且最终投标价格最低的有效投标报价为评标基准价，其报价分为满分</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分。</w:t>
      </w:r>
    </w:p>
    <w:p w14:paraId="1567DF4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其他投标人的价格分统一按照下列公式计算：</w:t>
      </w:r>
    </w:p>
    <w:p w14:paraId="5AB5158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投标报价得分=(评标基准价／最终投标报价)×价格权值×100</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p>
    <w:p w14:paraId="5B4F2667">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即：投标报价得分=(评标基准价／最终投标报价)×</w:t>
      </w:r>
      <w:bookmarkStart w:id="28" w:name="_Toc516217973"/>
      <w:r>
        <w:rPr>
          <w:rFonts w:hint="eastAsia" w:ascii="宋体" w:hAnsi="宋体" w:cs="宋体"/>
          <w:sz w:val="24"/>
          <w:szCs w:val="24"/>
          <w:highlight w:val="none"/>
          <w:lang w:val="en-US" w:eastAsia="zh-CN"/>
        </w:rPr>
        <w:t>20</w:t>
      </w:r>
    </w:p>
    <w:bookmarkEnd w:id="28"/>
    <w:p w14:paraId="425A731E">
      <w:pPr>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投标人总得分=资信技术得分+投标报价得分</w:t>
      </w:r>
    </w:p>
    <w:p w14:paraId="5D146040">
      <w:pPr>
        <w:tabs>
          <w:tab w:val="left" w:pos="823"/>
        </w:tabs>
        <w:rPr>
          <w:rFonts w:hint="eastAsia"/>
          <w:lang w:eastAsia="zh-CN"/>
        </w:rPr>
      </w:pPr>
    </w:p>
    <w:p w14:paraId="05D73A71">
      <w:pPr>
        <w:widowControl/>
        <w:adjustRightInd/>
        <w:jc w:val="left"/>
        <w:rPr>
          <w:rFonts w:hint="eastAsia" w:ascii="宋体" w:hAnsi="宋体" w:cs="宋体"/>
          <w:b/>
          <w:sz w:val="32"/>
        </w:rPr>
      </w:pPr>
      <w:r>
        <w:rPr>
          <w:rFonts w:hint="eastAsia" w:ascii="宋体" w:hAnsi="宋体" w:cs="宋体"/>
          <w:b/>
          <w:sz w:val="32"/>
        </w:rPr>
        <w:br w:type="page"/>
      </w:r>
    </w:p>
    <w:p w14:paraId="740361A7">
      <w:pPr>
        <w:adjustRightInd w:val="0"/>
        <w:snapToGrid w:val="0"/>
        <w:spacing w:line="360" w:lineRule="auto"/>
        <w:jc w:val="center"/>
        <w:rPr>
          <w:rFonts w:hint="eastAsia" w:ascii="宋体" w:hAnsi="宋体" w:cs="宋体"/>
          <w:b/>
          <w:sz w:val="28"/>
          <w:szCs w:val="28"/>
        </w:rPr>
      </w:pPr>
      <w:r>
        <w:rPr>
          <w:rFonts w:hint="eastAsia" w:ascii="宋体" w:hAnsi="宋体" w:cs="宋体"/>
          <w:b/>
          <w:sz w:val="32"/>
        </w:rPr>
        <w:t>一、评审方法</w:t>
      </w:r>
    </w:p>
    <w:p w14:paraId="2EB234E3">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综合评分法，是指响应文件满足磋商文件全部实质性要求且按评审因素的量化指标评审得分最高的供应商为成交候选供应商的评审方法。</w:t>
      </w:r>
    </w:p>
    <w:p w14:paraId="6C24D692">
      <w:pPr>
        <w:adjustRightInd w:val="0"/>
        <w:snapToGrid w:val="0"/>
        <w:spacing w:line="360" w:lineRule="auto"/>
        <w:jc w:val="center"/>
        <w:rPr>
          <w:rFonts w:hint="eastAsia" w:ascii="宋体" w:hAnsi="宋体" w:cs="宋体"/>
          <w:b/>
          <w:sz w:val="32"/>
        </w:rPr>
      </w:pPr>
      <w:r>
        <w:rPr>
          <w:rFonts w:hint="eastAsia" w:ascii="宋体" w:hAnsi="宋体" w:cs="宋体"/>
          <w:b/>
          <w:sz w:val="32"/>
        </w:rPr>
        <w:t>二、评审标准</w:t>
      </w:r>
    </w:p>
    <w:p w14:paraId="337CEBB4">
      <w:pPr>
        <w:spacing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评审标准：</w:t>
      </w:r>
      <w:r>
        <w:rPr>
          <w:rFonts w:hint="eastAsia" w:ascii="宋体" w:hAnsi="宋体" w:cs="宋体"/>
          <w:kern w:val="0"/>
          <w:sz w:val="24"/>
        </w:rPr>
        <w:t>见评审办法前附表。</w:t>
      </w:r>
    </w:p>
    <w:p w14:paraId="407736CA">
      <w:pPr>
        <w:adjustRightInd w:val="0"/>
        <w:snapToGrid w:val="0"/>
        <w:spacing w:line="360" w:lineRule="auto"/>
        <w:jc w:val="center"/>
        <w:rPr>
          <w:rFonts w:hint="eastAsia" w:ascii="宋体" w:hAnsi="宋体" w:cs="宋体"/>
          <w:b/>
          <w:sz w:val="32"/>
        </w:rPr>
      </w:pPr>
      <w:r>
        <w:rPr>
          <w:rFonts w:hint="eastAsia" w:ascii="宋体" w:hAnsi="宋体" w:cs="宋体"/>
          <w:b/>
          <w:sz w:val="32"/>
        </w:rPr>
        <w:t>三、评审程序</w:t>
      </w:r>
    </w:p>
    <w:p w14:paraId="7CDB8292">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磋商小组应当对符合资格的供应商的响应文件进行符合性审查，以确定其是否满足采购文件的实质性要求。不满足采购文件的实质性要求的，响应文件无效。</w:t>
      </w:r>
    </w:p>
    <w:p w14:paraId="1EA5A1FF">
      <w:pPr>
        <w:spacing w:line="360" w:lineRule="auto"/>
        <w:ind w:firstLine="472" w:firstLineChars="196"/>
        <w:rPr>
          <w:rFonts w:hint="eastAsia" w:ascii="宋体" w:hAnsi="宋体" w:cs="宋体"/>
          <w:sz w:val="24"/>
        </w:rPr>
      </w:pPr>
      <w:r>
        <w:rPr>
          <w:rFonts w:hint="eastAsia" w:ascii="宋体" w:hAnsi="宋体" w:cs="宋体"/>
          <w:b/>
          <w:kern w:val="0"/>
          <w:sz w:val="24"/>
        </w:rPr>
        <w:t>3.2 磋商。</w:t>
      </w:r>
      <w:r>
        <w:rPr>
          <w:rFonts w:hint="eastAsia" w:ascii="宋体" w:hAnsi="宋体" w:cs="宋体"/>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rPr>
        <w:t>符合性审查合格的</w:t>
      </w:r>
      <w:r>
        <w:rPr>
          <w:rFonts w:hint="eastAsia" w:ascii="宋体" w:hAnsi="宋体" w:cs="宋体"/>
          <w:sz w:val="24"/>
        </w:rPr>
        <w:t>供应商逐一进行磋商。</w:t>
      </w:r>
    </w:p>
    <w:p w14:paraId="311E2437">
      <w:pPr>
        <w:spacing w:line="360" w:lineRule="auto"/>
        <w:ind w:firstLine="470" w:firstLineChars="196"/>
        <w:rPr>
          <w:rFonts w:hint="eastAsia" w:ascii="宋体" w:hAnsi="宋体" w:cs="宋体"/>
          <w:b/>
          <w:sz w:val="24"/>
        </w:rPr>
      </w:pPr>
      <w:r>
        <w:rPr>
          <w:rFonts w:hint="eastAsia" w:ascii="宋体" w:hAnsi="宋体" w:cs="宋体"/>
          <w:bCs/>
          <w:sz w:val="24"/>
        </w:rPr>
        <w:t xml:space="preserve">3.2.1 </w:t>
      </w:r>
      <w:r>
        <w:rPr>
          <w:rFonts w:hint="eastAsia" w:ascii="宋体" w:hAnsi="宋体" w:cs="宋体"/>
          <w:sz w:val="24"/>
        </w:rPr>
        <w:t>供应商逐家回答磋商小组的提问；</w:t>
      </w:r>
      <w:r>
        <w:rPr>
          <w:rFonts w:hint="eastAsia" w:ascii="宋体" w:hAnsi="宋体" w:cs="宋体"/>
          <w:b/>
          <w:sz w:val="24"/>
        </w:rPr>
        <w:t>逐家磋商一次为一个轮次，磋商轮次根据实际情况进行。</w:t>
      </w:r>
    </w:p>
    <w:p w14:paraId="0BCFD3E6">
      <w:pPr>
        <w:spacing w:line="360" w:lineRule="auto"/>
        <w:ind w:firstLine="470" w:firstLineChars="196"/>
        <w:rPr>
          <w:rFonts w:hint="eastAsia" w:ascii="宋体" w:hAnsi="宋体" w:cs="宋体"/>
          <w:sz w:val="24"/>
        </w:rPr>
      </w:pPr>
      <w:r>
        <w:rPr>
          <w:rFonts w:hint="eastAsia" w:ascii="宋体" w:hAnsi="宋体" w:cs="宋体"/>
          <w:bCs/>
          <w:sz w:val="24"/>
        </w:rPr>
        <w:t xml:space="preserve">3.2.2 </w:t>
      </w:r>
      <w:r>
        <w:rPr>
          <w:rFonts w:hint="eastAsia" w:ascii="宋体" w:hAnsi="宋体" w:cs="宋体"/>
          <w:sz w:val="24"/>
        </w:rPr>
        <w:t>供应商应按磋商小组通知的时间在线或以邮件回复做出承诺或回复，承诺或回复的内容须由供应商法定代表人或授权代表签署，并作为响应文件的补充部分。</w:t>
      </w:r>
    </w:p>
    <w:p w14:paraId="2331F548">
      <w:pPr>
        <w:spacing w:line="360" w:lineRule="auto"/>
        <w:ind w:firstLine="470" w:firstLineChars="196"/>
        <w:rPr>
          <w:rFonts w:hint="eastAsia" w:ascii="宋体" w:hAnsi="宋体" w:cs="宋体"/>
          <w:bCs/>
          <w:kern w:val="0"/>
          <w:sz w:val="24"/>
        </w:rPr>
      </w:pPr>
      <w:r>
        <w:rPr>
          <w:rFonts w:hint="eastAsia" w:ascii="宋体" w:hAnsi="宋体" w:cs="宋体"/>
          <w:sz w:val="24"/>
        </w:rPr>
        <w:t xml:space="preserve">3.2.3 </w:t>
      </w:r>
      <w:r>
        <w:rPr>
          <w:rFonts w:hint="eastAsia" w:ascii="宋体" w:hAnsi="宋体" w:cs="宋体"/>
          <w:b/>
          <w:bCs/>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rPr>
        <w:t>实质性变动的内容，须经采购人代表确认。磋商文件有实质性变动的，磋商小组将以书面形式通知所有</w:t>
      </w:r>
      <w:r>
        <w:rPr>
          <w:rFonts w:hint="eastAsia" w:ascii="宋体" w:hAnsi="宋体" w:cs="宋体"/>
          <w:kern w:val="0"/>
          <w:sz w:val="24"/>
        </w:rPr>
        <w:t>符合性审查合格的</w:t>
      </w:r>
      <w:r>
        <w:rPr>
          <w:rFonts w:hint="eastAsia" w:ascii="宋体" w:hAnsi="宋体" w:cs="宋体"/>
          <w:sz w:val="24"/>
        </w:rPr>
        <w:t xml:space="preserve">供应商。 </w:t>
      </w:r>
    </w:p>
    <w:p w14:paraId="433156BD">
      <w:pPr>
        <w:spacing w:line="360" w:lineRule="auto"/>
        <w:ind w:firstLine="472" w:firstLineChars="196"/>
        <w:rPr>
          <w:rFonts w:hint="eastAsia" w:ascii="宋体" w:hAnsi="宋体" w:cs="宋体"/>
          <w:b/>
          <w:bCs/>
          <w:kern w:val="0"/>
          <w:sz w:val="24"/>
        </w:rPr>
      </w:pPr>
      <w:r>
        <w:rPr>
          <w:rFonts w:hint="eastAsia" w:ascii="宋体" w:hAnsi="宋体" w:cs="宋体"/>
          <w:b/>
          <w:bCs/>
          <w:kern w:val="0"/>
          <w:sz w:val="24"/>
        </w:rPr>
        <w:t>3.3最后报价</w:t>
      </w:r>
    </w:p>
    <w:p w14:paraId="7DE19569">
      <w:pPr>
        <w:spacing w:line="360" w:lineRule="auto"/>
        <w:ind w:firstLine="470" w:firstLineChars="196"/>
        <w:rPr>
          <w:rFonts w:hint="eastAsia" w:ascii="宋体" w:hAnsi="宋体" w:cs="宋体"/>
          <w:kern w:val="0"/>
          <w:sz w:val="24"/>
        </w:rPr>
      </w:pPr>
      <w:r>
        <w:rPr>
          <w:rFonts w:hint="eastAsia" w:ascii="宋体" w:hAnsi="宋体" w:cs="宋体"/>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0D96D096">
      <w:pPr>
        <w:spacing w:line="360" w:lineRule="auto"/>
        <w:ind w:firstLine="470" w:firstLineChars="196"/>
        <w:rPr>
          <w:rFonts w:hint="eastAsia" w:ascii="宋体" w:hAnsi="宋体" w:cs="宋体"/>
          <w:kern w:val="0"/>
          <w:sz w:val="24"/>
        </w:rPr>
      </w:pPr>
      <w:r>
        <w:rPr>
          <w:rFonts w:hint="eastAsia" w:ascii="宋体" w:hAnsi="宋体" w:cs="宋体"/>
          <w:kern w:val="0"/>
          <w:sz w:val="24"/>
        </w:rPr>
        <w:t>3.3.2 磋商文件不能详细列明采购标的的技术、服务要求，需经磋商由供应商提供最终设计方案或解决方案的，磋商结束后，磋商小组应当按照少数服从多数的原则投票推荐</w:t>
      </w:r>
      <w:r>
        <w:rPr>
          <w:rFonts w:hint="eastAsia" w:ascii="宋体" w:hAnsi="宋体" w:cs="宋体"/>
          <w:kern w:val="0"/>
          <w:sz w:val="24"/>
          <w:lang w:val="en-US" w:eastAsia="zh-CN"/>
        </w:rPr>
        <w:t>3</w:t>
      </w:r>
      <w:r>
        <w:rPr>
          <w:rFonts w:hint="eastAsia" w:ascii="宋体" w:hAnsi="宋体" w:cs="宋体"/>
          <w:kern w:val="0"/>
          <w:sz w:val="24"/>
        </w:rPr>
        <w:t>家以上供应商的设计方案或者解决方案，并要求其在规定时间内提交最后报价。</w:t>
      </w:r>
    </w:p>
    <w:p w14:paraId="18A7CCC1">
      <w:pPr>
        <w:spacing w:line="360" w:lineRule="auto"/>
        <w:ind w:firstLine="470" w:firstLineChars="196"/>
        <w:rPr>
          <w:rFonts w:hint="eastAsia" w:ascii="宋体" w:hAnsi="宋体" w:cs="宋体"/>
          <w:kern w:val="0"/>
          <w:sz w:val="24"/>
        </w:rPr>
      </w:pPr>
      <w:r>
        <w:rPr>
          <w:rFonts w:hint="eastAsia" w:ascii="宋体" w:hAnsi="宋体" w:cs="宋体"/>
          <w:kern w:val="0"/>
          <w:sz w:val="24"/>
        </w:rPr>
        <w:t>3.3.3 已提交响应文件的供应商，在提交最后报价之前，可以根据磋商情况退出磋商</w:t>
      </w:r>
    </w:p>
    <w:p w14:paraId="2C0DB560">
      <w:pPr>
        <w:spacing w:line="360" w:lineRule="auto"/>
        <w:ind w:firstLine="472" w:firstLineChars="196"/>
        <w:rPr>
          <w:rFonts w:hint="eastAsia" w:ascii="宋体" w:hAnsi="宋体" w:cs="宋体"/>
          <w:kern w:val="0"/>
          <w:sz w:val="24"/>
        </w:rPr>
      </w:pPr>
      <w:r>
        <w:rPr>
          <w:rFonts w:hint="eastAsia" w:ascii="宋体" w:hAnsi="宋体" w:cs="宋体"/>
          <w:b/>
          <w:kern w:val="0"/>
          <w:sz w:val="24"/>
        </w:rPr>
        <w:t>3.4 综合评分。</w:t>
      </w:r>
      <w:r>
        <w:rPr>
          <w:rFonts w:hint="eastAsia" w:ascii="宋体" w:hAnsi="宋体" w:cs="宋体"/>
          <w:bCs/>
          <w:kern w:val="0"/>
          <w:sz w:val="24"/>
        </w:rPr>
        <w:t>经磋商确定最终采购需求和提交最后报价的供应商后，</w:t>
      </w:r>
      <w:r>
        <w:rPr>
          <w:rFonts w:hint="eastAsia" w:ascii="宋体" w:hAnsi="宋体" w:cs="宋体"/>
          <w:kern w:val="0"/>
          <w:sz w:val="24"/>
        </w:rPr>
        <w:t>磋商小组应当按照采购文件中规定的评审标准，对符合性审查合格的响应文件进行综合评分。磋商文件中没有规定的评审标准不得作为评审依据。</w:t>
      </w:r>
    </w:p>
    <w:p w14:paraId="4CCFD33E">
      <w:pPr>
        <w:spacing w:line="360" w:lineRule="auto"/>
        <w:ind w:firstLine="472" w:firstLineChars="196"/>
        <w:rPr>
          <w:rFonts w:hint="eastAsia" w:ascii="宋体" w:hAnsi="宋体" w:cs="宋体"/>
          <w:b/>
          <w:kern w:val="0"/>
          <w:sz w:val="24"/>
        </w:rPr>
      </w:pPr>
      <w:r>
        <w:rPr>
          <w:rFonts w:hint="eastAsia" w:ascii="宋体" w:hAnsi="宋体" w:cs="宋体"/>
          <w:b/>
          <w:kern w:val="0"/>
          <w:sz w:val="24"/>
        </w:rPr>
        <w:t>3.6报价评审。</w:t>
      </w:r>
    </w:p>
    <w:p w14:paraId="66973026">
      <w:pPr>
        <w:pStyle w:val="131"/>
        <w:spacing w:before="0"/>
        <w:ind w:firstLine="506" w:firstLineChars="211"/>
        <w:rPr>
          <w:rFonts w:hint="eastAsia" w:ascii="宋体" w:hAnsi="宋体" w:cs="宋体"/>
          <w:kern w:val="0"/>
        </w:rPr>
      </w:pPr>
      <w:r>
        <w:rPr>
          <w:rFonts w:hint="eastAsia" w:ascii="宋体" w:hAnsi="宋体" w:cs="宋体"/>
          <w:kern w:val="0"/>
        </w:rPr>
        <w:t>3.6.1响应文件报价出现前后不一致的，按照下列规定修正：</w:t>
      </w:r>
    </w:p>
    <w:p w14:paraId="5195699C">
      <w:pPr>
        <w:pStyle w:val="131"/>
        <w:spacing w:before="0"/>
        <w:rPr>
          <w:rFonts w:hint="eastAsia" w:ascii="宋体" w:hAnsi="宋体" w:cs="宋体"/>
          <w:kern w:val="0"/>
          <w:szCs w:val="24"/>
        </w:rPr>
      </w:pPr>
      <w:r>
        <w:rPr>
          <w:rFonts w:hint="eastAsia" w:ascii="宋体" w:hAnsi="宋体" w:cs="宋体"/>
          <w:kern w:val="0"/>
          <w:szCs w:val="24"/>
        </w:rPr>
        <w:t>3.6.1.</w:t>
      </w:r>
      <w:r>
        <w:rPr>
          <w:rFonts w:hint="eastAsia" w:ascii="宋体" w:hAnsi="宋体" w:cs="宋体"/>
          <w:kern w:val="0"/>
          <w:szCs w:val="24"/>
          <w:lang w:val="en-US" w:eastAsia="zh-CN"/>
        </w:rPr>
        <w:t>1</w:t>
      </w:r>
      <w:r>
        <w:rPr>
          <w:rFonts w:hint="eastAsia" w:ascii="宋体" w:hAnsi="宋体" w:cs="宋体"/>
          <w:kern w:val="0"/>
          <w:szCs w:val="24"/>
        </w:rPr>
        <w:t>大写金额和小写金额不一致的，以大写金额为准;</w:t>
      </w:r>
    </w:p>
    <w:p w14:paraId="256C1E49">
      <w:pPr>
        <w:pStyle w:val="131"/>
        <w:spacing w:before="0"/>
        <w:rPr>
          <w:rFonts w:hint="eastAsia" w:ascii="宋体" w:hAnsi="宋体" w:cs="宋体"/>
          <w:kern w:val="0"/>
          <w:szCs w:val="24"/>
        </w:rPr>
      </w:pPr>
      <w:r>
        <w:rPr>
          <w:rFonts w:hint="eastAsia" w:ascii="宋体" w:hAnsi="宋体" w:cs="宋体"/>
          <w:kern w:val="0"/>
          <w:szCs w:val="24"/>
        </w:rPr>
        <w:t>3.6.1.3单价金额小数点或者百分比有明显错位的，以总价为准，并修改单价;</w:t>
      </w:r>
    </w:p>
    <w:p w14:paraId="12F9E5AF">
      <w:pPr>
        <w:pStyle w:val="131"/>
        <w:spacing w:before="0"/>
        <w:rPr>
          <w:rFonts w:hint="eastAsia" w:ascii="宋体" w:hAnsi="宋体" w:cs="宋体"/>
          <w:kern w:val="0"/>
          <w:szCs w:val="24"/>
        </w:rPr>
      </w:pPr>
      <w:r>
        <w:rPr>
          <w:rFonts w:hint="eastAsia" w:ascii="宋体" w:hAnsi="宋体" w:cs="宋体"/>
          <w:kern w:val="0"/>
          <w:szCs w:val="24"/>
        </w:rPr>
        <w:t>3.6.1.4总价金额与按单价汇总金额不一致的，以单价金额计算结果为准。</w:t>
      </w:r>
    </w:p>
    <w:p w14:paraId="185C8F14">
      <w:pPr>
        <w:pStyle w:val="131"/>
        <w:spacing w:before="0"/>
        <w:rPr>
          <w:rFonts w:hint="eastAsia" w:ascii="宋体" w:hAnsi="宋体" w:cs="宋体"/>
          <w:kern w:val="0"/>
          <w:szCs w:val="24"/>
        </w:rPr>
      </w:pPr>
      <w:r>
        <w:rPr>
          <w:rFonts w:hint="eastAsia" w:ascii="宋体" w:hAnsi="宋体" w:cs="宋体"/>
          <w:kern w:val="0"/>
          <w:szCs w:val="24"/>
        </w:rPr>
        <w:t>3.6.1.5修正后的报价经供应商确认后产生约束力。</w:t>
      </w:r>
    </w:p>
    <w:p w14:paraId="1C8F755B">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3.6.2响应文件出现不是唯一的、有选择性最后报价的，响应文件无效。</w:t>
      </w:r>
    </w:p>
    <w:p w14:paraId="6FE3D4B2">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3.6.3最后报价超过采购文件中规定的预算金额或者最高限价的，响应文件无效。</w:t>
      </w:r>
    </w:p>
    <w:p w14:paraId="43998E8C">
      <w:pPr>
        <w:spacing w:line="360" w:lineRule="auto"/>
        <w:ind w:firstLine="482" w:firstLineChars="200"/>
        <w:rPr>
          <w:rFonts w:ascii="宋体" w:hAnsi="宋体" w:eastAsia="宋体" w:cs="宋体"/>
          <w:b/>
          <w:kern w:val="0"/>
          <w:sz w:val="24"/>
          <w:lang w:val="en-US" w:eastAsia="zh-CN"/>
        </w:rPr>
      </w:pPr>
      <w:r>
        <w:rPr>
          <w:rFonts w:hint="eastAsia" w:ascii="宋体" w:hAnsi="宋体" w:cs="宋体"/>
          <w:b/>
          <w:kern w:val="0"/>
          <w:sz w:val="24"/>
        </w:rPr>
        <w:t>3.7排序与推荐。</w:t>
      </w:r>
      <w:r>
        <w:rPr>
          <w:rFonts w:hint="eastAsia" w:ascii="宋体" w:hAnsi="宋体" w:cs="宋体"/>
          <w:kern w:val="0"/>
          <w:sz w:val="24"/>
        </w:rPr>
        <w:t>评审结果按评审后得分由高到低顺序排列。得分相同的，按最后报价由低到高顺序排列。得分且最后报价相同的并列。</w:t>
      </w:r>
      <w:r>
        <w:rPr>
          <w:rFonts w:hint="eastAsia" w:ascii="宋体" w:hAnsi="宋体" w:cs="宋体"/>
          <w:kern w:val="0"/>
          <w:sz w:val="24"/>
          <w:lang w:val="en-US" w:eastAsia="zh-CN"/>
        </w:rPr>
        <w:t>按响应文件解密顺序由采购人抽签确定排序。</w:t>
      </w:r>
    </w:p>
    <w:p w14:paraId="2DAFCE1F">
      <w:pPr>
        <w:spacing w:line="360" w:lineRule="auto"/>
        <w:ind w:firstLine="472" w:firstLineChars="196"/>
        <w:rPr>
          <w:rFonts w:hint="eastAsia" w:ascii="宋体" w:hAnsi="宋体" w:cs="宋体"/>
          <w:kern w:val="0"/>
          <w:sz w:val="24"/>
        </w:rPr>
      </w:pPr>
      <w:r>
        <w:rPr>
          <w:rFonts w:hint="eastAsia" w:ascii="宋体" w:hAnsi="宋体" w:cs="宋体"/>
          <w:b/>
          <w:kern w:val="0"/>
          <w:sz w:val="24"/>
        </w:rPr>
        <w:t>3.8编写评审报告。</w:t>
      </w:r>
      <w:r>
        <w:rPr>
          <w:rFonts w:hint="eastAsia" w:ascii="宋体" w:hAnsi="宋体" w:cs="宋体"/>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4F3FCC61">
      <w:pPr>
        <w:adjustRightInd w:val="0"/>
        <w:snapToGrid w:val="0"/>
        <w:spacing w:line="360" w:lineRule="auto"/>
        <w:jc w:val="center"/>
        <w:rPr>
          <w:rFonts w:hint="eastAsia" w:ascii="宋体" w:hAnsi="宋体" w:cs="宋体"/>
          <w:b/>
          <w:sz w:val="32"/>
        </w:rPr>
      </w:pPr>
      <w:r>
        <w:rPr>
          <w:rFonts w:hint="eastAsia" w:ascii="宋体" w:hAnsi="宋体" w:cs="宋体"/>
          <w:b/>
          <w:sz w:val="32"/>
        </w:rPr>
        <w:t>四、评审中的其他事项</w:t>
      </w:r>
    </w:p>
    <w:p w14:paraId="340BE6A8">
      <w:pPr>
        <w:pStyle w:val="131"/>
        <w:spacing w:before="0"/>
        <w:ind w:firstLine="472" w:firstLineChars="196"/>
        <w:rPr>
          <w:rFonts w:hint="eastAsia"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5B787CD">
      <w:pPr>
        <w:pStyle w:val="27"/>
        <w:spacing w:line="360" w:lineRule="auto"/>
        <w:ind w:left="954" w:leftChars="226" w:hanging="479" w:firstLineChars="0"/>
        <w:rPr>
          <w:rFonts w:hint="eastAsia" w:cs="宋体"/>
          <w:szCs w:val="21"/>
        </w:rPr>
      </w:pPr>
      <w:r>
        <w:rPr>
          <w:rFonts w:hint="eastAsia" w:cs="宋体"/>
          <w:b/>
          <w:kern w:val="0"/>
        </w:rPr>
        <w:t>4.2响应文件无效。</w:t>
      </w:r>
      <w:r>
        <w:rPr>
          <w:rFonts w:hint="eastAsia" w:cs="宋体"/>
          <w:szCs w:val="21"/>
        </w:rPr>
        <w:t>有下列情形之一的，响应文件无效：</w:t>
      </w:r>
    </w:p>
    <w:p w14:paraId="61C89E89">
      <w:pPr>
        <w:spacing w:line="360" w:lineRule="auto"/>
        <w:ind w:firstLine="480" w:firstLineChars="200"/>
        <w:rPr>
          <w:rFonts w:hint="eastAsia"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14:paraId="2ED8D660">
      <w:pPr>
        <w:spacing w:line="360" w:lineRule="auto"/>
        <w:ind w:firstLine="480" w:firstLineChars="200"/>
        <w:rPr>
          <w:rFonts w:hint="eastAsia" w:ascii="宋体" w:hAnsi="宋体" w:cs="宋体"/>
          <w:kern w:val="0"/>
          <w:sz w:val="24"/>
        </w:rPr>
      </w:pPr>
      <w:r>
        <w:rPr>
          <w:rFonts w:hint="eastAsia" w:ascii="宋体" w:hAnsi="宋体" w:cs="宋体"/>
          <w:kern w:val="0"/>
          <w:sz w:val="24"/>
        </w:rPr>
        <w:t>4.2.2响应文件未按照采购文件要求签署、盖章的；</w:t>
      </w:r>
    </w:p>
    <w:p w14:paraId="4852DF84">
      <w:pPr>
        <w:spacing w:line="360"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14:paraId="2F8FF9E3">
      <w:pPr>
        <w:spacing w:line="360" w:lineRule="auto"/>
        <w:ind w:firstLine="480" w:firstLineChars="200"/>
        <w:rPr>
          <w:rFonts w:hint="eastAsia" w:ascii="宋体" w:hAnsi="宋体" w:cs="宋体"/>
          <w:kern w:val="0"/>
          <w:sz w:val="24"/>
        </w:rPr>
      </w:pPr>
      <w:r>
        <w:rPr>
          <w:rFonts w:hint="eastAsia" w:ascii="宋体" w:hAnsi="宋体" w:cs="宋体"/>
          <w:kern w:val="0"/>
          <w:sz w:val="24"/>
        </w:rPr>
        <w:t>4.2.4响应文件含有采购人不能接受的附加条件的；</w:t>
      </w:r>
    </w:p>
    <w:p w14:paraId="0DD4338C">
      <w:pPr>
        <w:spacing w:line="360" w:lineRule="auto"/>
        <w:ind w:firstLine="480" w:firstLineChars="200"/>
        <w:rPr>
          <w:rFonts w:hint="eastAsia"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14:paraId="321DF883">
      <w:pPr>
        <w:spacing w:line="360" w:lineRule="auto"/>
        <w:ind w:firstLine="480" w:firstLineChars="200"/>
        <w:rPr>
          <w:rFonts w:hint="eastAsia" w:ascii="宋体" w:hAnsi="宋体" w:cs="宋体"/>
          <w:kern w:val="0"/>
          <w:sz w:val="24"/>
        </w:rPr>
      </w:pPr>
      <w:r>
        <w:rPr>
          <w:rFonts w:hint="eastAsia" w:ascii="宋体" w:hAnsi="宋体" w:cs="宋体"/>
          <w:kern w:val="0"/>
          <w:sz w:val="24"/>
        </w:rPr>
        <w:t>4.2.6响应文件出现不是唯一的、有选择性最后报价的;</w:t>
      </w:r>
    </w:p>
    <w:p w14:paraId="65A7B338">
      <w:pPr>
        <w:spacing w:line="360" w:lineRule="auto"/>
        <w:ind w:firstLine="480" w:firstLineChars="200"/>
        <w:rPr>
          <w:rFonts w:hint="eastAsia" w:ascii="宋体" w:hAnsi="宋体" w:cs="宋体"/>
          <w:kern w:val="0"/>
          <w:sz w:val="24"/>
        </w:rPr>
      </w:pPr>
      <w:r>
        <w:rPr>
          <w:rFonts w:hint="eastAsia" w:ascii="宋体" w:hAnsi="宋体" w:cs="宋体"/>
          <w:kern w:val="0"/>
          <w:sz w:val="24"/>
        </w:rPr>
        <w:t>4.2.7最后报价超过采购文件中规定的预算金额或者最高限价的;</w:t>
      </w:r>
    </w:p>
    <w:p w14:paraId="0FB7461A">
      <w:pPr>
        <w:spacing w:line="360" w:lineRule="auto"/>
        <w:ind w:firstLine="480" w:firstLineChars="200"/>
        <w:rPr>
          <w:rFonts w:hint="eastAsia" w:ascii="宋体" w:hAnsi="宋体" w:cs="宋体"/>
          <w:kern w:val="0"/>
          <w:sz w:val="24"/>
        </w:rPr>
      </w:pPr>
      <w:r>
        <w:rPr>
          <w:rFonts w:hint="eastAsia" w:ascii="宋体" w:hAnsi="宋体" w:cs="宋体"/>
          <w:kern w:val="0"/>
          <w:sz w:val="24"/>
        </w:rPr>
        <w:t>4.2.8报价明显低于其他通过符合性审查供应商的报价，有可能影响产品质量或者不能诚信履约的，未能按要求提供书面说明或者提交相关证明材料，不能证明其报价合理性的;</w:t>
      </w:r>
    </w:p>
    <w:p w14:paraId="5E048F59">
      <w:pPr>
        <w:spacing w:line="360" w:lineRule="auto"/>
        <w:ind w:firstLine="480" w:firstLineChars="200"/>
        <w:rPr>
          <w:rFonts w:hint="eastAsia" w:ascii="宋体" w:hAnsi="宋体" w:cs="宋体"/>
          <w:kern w:val="0"/>
          <w:sz w:val="24"/>
        </w:rPr>
      </w:pPr>
      <w:r>
        <w:rPr>
          <w:rFonts w:hint="eastAsia" w:ascii="宋体" w:hAnsi="宋体" w:cs="宋体"/>
          <w:kern w:val="0"/>
          <w:sz w:val="24"/>
        </w:rPr>
        <w:t>4.2.9供应商对根据修正原则修正后的报价不确认的；</w:t>
      </w:r>
    </w:p>
    <w:p w14:paraId="2A1260DF">
      <w:pPr>
        <w:spacing w:line="360" w:lineRule="auto"/>
        <w:ind w:firstLine="480" w:firstLineChars="200"/>
        <w:rPr>
          <w:rFonts w:hint="eastAsia" w:ascii="宋体" w:hAnsi="宋体" w:cs="宋体"/>
          <w:kern w:val="0"/>
          <w:sz w:val="24"/>
        </w:rPr>
      </w:pPr>
      <w:r>
        <w:rPr>
          <w:rFonts w:hint="eastAsia" w:ascii="宋体" w:hAnsi="宋体" w:cs="宋体"/>
          <w:kern w:val="0"/>
          <w:sz w:val="24"/>
        </w:rPr>
        <w:t>4.2.10供应商提供虚假材料响应的；</w:t>
      </w:r>
    </w:p>
    <w:p w14:paraId="41B586D2">
      <w:pPr>
        <w:spacing w:line="360" w:lineRule="auto"/>
        <w:ind w:firstLine="480" w:firstLineChars="200"/>
        <w:rPr>
          <w:rFonts w:hint="eastAsia" w:ascii="宋体" w:hAnsi="宋体" w:cs="宋体"/>
          <w:kern w:val="0"/>
          <w:sz w:val="24"/>
        </w:rPr>
      </w:pPr>
      <w:r>
        <w:rPr>
          <w:rFonts w:hint="eastAsia" w:ascii="宋体" w:hAnsi="宋体" w:cs="宋体"/>
          <w:kern w:val="0"/>
          <w:sz w:val="24"/>
        </w:rPr>
        <w:t>4.2.11供应商有恶意串通、妨碍其他供应商的竞争行为、损害采购人或者其他供应商的合法权益情形的；</w:t>
      </w:r>
    </w:p>
    <w:p w14:paraId="176C24A5">
      <w:pPr>
        <w:spacing w:line="360" w:lineRule="auto"/>
        <w:ind w:firstLine="480" w:firstLineChars="200"/>
        <w:rPr>
          <w:rFonts w:hint="eastAsia" w:ascii="宋体" w:hAnsi="宋体" w:cs="宋体"/>
          <w:kern w:val="0"/>
          <w:sz w:val="24"/>
        </w:rPr>
      </w:pPr>
      <w:r>
        <w:rPr>
          <w:rFonts w:hint="eastAsia" w:ascii="宋体" w:hAnsi="宋体" w:cs="宋体"/>
          <w:kern w:val="0"/>
          <w:sz w:val="24"/>
        </w:rPr>
        <w:t>4.2.12供应商仅提交备份响应文件，未在电子交易平台传输递交响应文件的，响应文件无效；</w:t>
      </w:r>
    </w:p>
    <w:p w14:paraId="77F59485">
      <w:pPr>
        <w:spacing w:line="360" w:lineRule="auto"/>
        <w:ind w:firstLine="480" w:firstLineChars="200"/>
        <w:rPr>
          <w:rFonts w:hint="eastAsia" w:ascii="宋体" w:hAnsi="宋体" w:cs="宋体"/>
          <w:kern w:val="0"/>
          <w:sz w:val="24"/>
        </w:rPr>
      </w:pPr>
      <w:r>
        <w:rPr>
          <w:rFonts w:hint="eastAsia" w:ascii="宋体" w:hAnsi="宋体" w:cs="宋体"/>
          <w:kern w:val="0"/>
          <w:sz w:val="24"/>
        </w:rPr>
        <w:t>4.2.13 响应文件不满足采购文件的其它实质性要求的；</w:t>
      </w:r>
    </w:p>
    <w:p w14:paraId="124F372D">
      <w:pPr>
        <w:spacing w:line="360" w:lineRule="auto"/>
        <w:ind w:firstLine="480" w:firstLineChars="200"/>
        <w:rPr>
          <w:rFonts w:hint="eastAsia"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2A19D4ED">
      <w:pPr>
        <w:pStyle w:val="27"/>
        <w:adjustRightInd w:val="0"/>
        <w:snapToGrid w:val="0"/>
        <w:spacing w:line="360" w:lineRule="auto"/>
        <w:ind w:firstLine="472" w:firstLineChars="196"/>
        <w:rPr>
          <w:rFonts w:hint="eastAsia" w:cs="宋体"/>
        </w:rPr>
      </w:pPr>
      <w:r>
        <w:rPr>
          <w:rFonts w:hint="eastAsia" w:cs="宋体"/>
          <w:b/>
        </w:rPr>
        <w:t>5.终止竞争性磋商采购活动。</w:t>
      </w:r>
      <w:r>
        <w:rPr>
          <w:rFonts w:hint="eastAsia" w:cs="宋体"/>
        </w:rPr>
        <w:t>出现下列情形之一的，采购人或者采购代理机构应当终止竞争性磋商采购活动，发布项目终止公告并说明原因，重新开展采购活动：</w:t>
      </w:r>
    </w:p>
    <w:p w14:paraId="285881D2">
      <w:pPr>
        <w:pStyle w:val="27"/>
        <w:adjustRightInd w:val="0"/>
        <w:snapToGrid w:val="0"/>
        <w:spacing w:line="360" w:lineRule="auto"/>
        <w:rPr>
          <w:rFonts w:hint="eastAsia" w:cs="宋体"/>
        </w:rPr>
      </w:pPr>
      <w:r>
        <w:rPr>
          <w:rFonts w:hint="eastAsia" w:cs="宋体"/>
        </w:rPr>
        <w:t>5.1因情况变化，不再符合规定的竞争性磋商采购方式适用情形的；</w:t>
      </w:r>
    </w:p>
    <w:p w14:paraId="1848E6C6">
      <w:pPr>
        <w:pStyle w:val="27"/>
        <w:adjustRightInd w:val="0"/>
        <w:snapToGrid w:val="0"/>
        <w:spacing w:line="360" w:lineRule="auto"/>
        <w:rPr>
          <w:rFonts w:hint="eastAsia" w:cs="宋体"/>
        </w:rPr>
      </w:pPr>
      <w:r>
        <w:rPr>
          <w:rFonts w:hint="eastAsia" w:cs="宋体"/>
        </w:rPr>
        <w:t>5.2出现影响采购公正的违法、违规行为的；</w:t>
      </w:r>
    </w:p>
    <w:p w14:paraId="68EAC6DF">
      <w:pPr>
        <w:pStyle w:val="27"/>
        <w:adjustRightInd w:val="0"/>
        <w:snapToGrid w:val="0"/>
        <w:spacing w:line="360" w:lineRule="auto"/>
        <w:rPr>
          <w:rFonts w:hint="eastAsia" w:cs="宋体"/>
        </w:rPr>
      </w:pPr>
      <w:r>
        <w:rPr>
          <w:rFonts w:hint="eastAsia" w:cs="宋体"/>
        </w:rPr>
        <w:t>5.3在采购过程中符合要求的供应商或者报价未超过采购预算的供应商不足3家的。</w:t>
      </w:r>
    </w:p>
    <w:p w14:paraId="6BDD65B3">
      <w:pPr>
        <w:pStyle w:val="27"/>
        <w:adjustRightInd w:val="0"/>
        <w:snapToGrid w:val="0"/>
        <w:spacing w:line="360" w:lineRule="auto"/>
        <w:rPr>
          <w:rFonts w:hint="eastAsia" w:cs="宋体"/>
        </w:rPr>
      </w:pPr>
      <w:r>
        <w:rPr>
          <w:rFonts w:hint="eastAsia" w:cs="宋体"/>
        </w:rPr>
        <w:t>5.4在采购活动中因重大变故，采购任务取消的，采购人或者采购代理机构应当终止采购活动，通知所有参加采购活动的供应商，并将项目实施情况和采购任务取消原因报送本级财政部门。</w:t>
      </w:r>
    </w:p>
    <w:p w14:paraId="1448902D">
      <w:pPr>
        <w:pStyle w:val="27"/>
        <w:adjustRightInd w:val="0"/>
        <w:snapToGrid w:val="0"/>
        <w:spacing w:line="360" w:lineRule="auto"/>
        <w:rPr>
          <w:rFonts w:hint="eastAsia" w:cs="宋体"/>
        </w:rPr>
      </w:pPr>
      <w:r>
        <w:rPr>
          <w:rFonts w:hint="eastAsia" w:cs="宋体"/>
          <w:b/>
          <w:kern w:val="0"/>
        </w:rPr>
        <w:t>6.重新开展采购。</w:t>
      </w:r>
      <w:r>
        <w:rPr>
          <w:rFonts w:hint="eastAsia" w:cs="宋体"/>
        </w:rPr>
        <w:t>有政府采购法第七十一条、第七十二条规定的违法行为之一，影响或者可能影响成交结果的，依照下列规定处理：</w:t>
      </w:r>
    </w:p>
    <w:p w14:paraId="0CA210F2">
      <w:pPr>
        <w:pStyle w:val="27"/>
        <w:adjustRightInd w:val="0"/>
        <w:snapToGrid w:val="0"/>
        <w:spacing w:line="360" w:lineRule="auto"/>
        <w:rPr>
          <w:rFonts w:hint="eastAsia" w:cs="宋体"/>
        </w:rPr>
      </w:pPr>
      <w:r>
        <w:rPr>
          <w:rFonts w:hint="eastAsia" w:cs="宋体"/>
        </w:rPr>
        <w:t>6.1未确定成交供应商的，终止本次政府采购活动，重新开展政府采购活动。</w:t>
      </w:r>
    </w:p>
    <w:p w14:paraId="762A7A16">
      <w:pPr>
        <w:pStyle w:val="27"/>
        <w:adjustRightInd w:val="0"/>
        <w:snapToGrid w:val="0"/>
        <w:spacing w:line="360" w:lineRule="auto"/>
        <w:rPr>
          <w:rFonts w:hint="eastAsia" w:cs="宋体"/>
        </w:rPr>
      </w:pPr>
      <w:r>
        <w:rPr>
          <w:rFonts w:hint="eastAsia" w:cs="宋体"/>
        </w:rPr>
        <w:t>6.2已确定成交供应商但尚未签订政府采购合同的，成交结果无效，从合格的成交候选供应商中另行确定成交供应商；没有合格的成交候选供应商的，重新开展政府采购活动。</w:t>
      </w:r>
    </w:p>
    <w:p w14:paraId="483AC924">
      <w:pPr>
        <w:pStyle w:val="27"/>
        <w:adjustRightInd w:val="0"/>
        <w:snapToGrid w:val="0"/>
        <w:spacing w:line="360" w:lineRule="auto"/>
        <w:rPr>
          <w:rFonts w:hint="eastAsia" w:cs="宋体"/>
        </w:rPr>
      </w:pPr>
      <w:r>
        <w:rPr>
          <w:rFonts w:hint="eastAsia" w:cs="宋体"/>
        </w:rPr>
        <w:t>6.3采购合同已签订但尚未履行的，撤销合同，从合格的成交候选供应商中另行确定成交供应商；没有合格的成交候选供应商的，重新开展政府采购活动。</w:t>
      </w:r>
    </w:p>
    <w:p w14:paraId="2C3A41DF">
      <w:pPr>
        <w:pStyle w:val="27"/>
        <w:adjustRightInd w:val="0"/>
        <w:snapToGrid w:val="0"/>
        <w:spacing w:line="360" w:lineRule="auto"/>
        <w:rPr>
          <w:rFonts w:hint="eastAsia" w:cs="宋体"/>
        </w:rPr>
      </w:pPr>
      <w:r>
        <w:rPr>
          <w:rFonts w:hint="eastAsia" w:cs="宋体"/>
        </w:rPr>
        <w:t>6.4采购合同已经履行，给采购人、供应商造成损失的，由责任人承担赔偿责任。</w:t>
      </w:r>
    </w:p>
    <w:bookmarkEnd w:id="27"/>
    <w:p w14:paraId="6CDCD7E3">
      <w:pPr>
        <w:spacing w:line="360" w:lineRule="auto"/>
        <w:jc w:val="center"/>
        <w:outlineLvl w:val="0"/>
        <w:rPr>
          <w:rFonts w:hint="eastAsia" w:ascii="宋体" w:hAnsi="宋体" w:cs="宋体"/>
          <w:b/>
          <w:sz w:val="36"/>
          <w:szCs w:val="36"/>
        </w:rPr>
      </w:pPr>
      <w:bookmarkStart w:id="29" w:name="第五部分"/>
      <w:bookmarkStart w:id="30" w:name="_Toc86217003"/>
      <w:r>
        <w:rPr>
          <w:rFonts w:hint="eastAsia" w:ascii="宋体" w:hAnsi="宋体" w:cs="宋体"/>
          <w:b/>
          <w:sz w:val="36"/>
          <w:szCs w:val="36"/>
        </w:rPr>
        <w:t>第五部分 拟签订的合同文本</w:t>
      </w:r>
    </w:p>
    <w:p w14:paraId="0786F683">
      <w:pPr>
        <w:widowControl/>
        <w:spacing w:line="360" w:lineRule="auto"/>
        <w:rPr>
          <w:rFonts w:hint="eastAsia" w:ascii="宋体" w:hAnsi="宋体" w:eastAsia="宋体" w:cs="宋体"/>
          <w:color w:val="000000"/>
          <w:kern w:val="0"/>
          <w:sz w:val="24"/>
          <w:szCs w:val="24"/>
        </w:rPr>
      </w:pPr>
      <w:bookmarkStart w:id="31" w:name="_Hlk70081597"/>
      <w:bookmarkStart w:id="32" w:name="_Hlk62322485"/>
      <w:r>
        <w:rPr>
          <w:rFonts w:hint="eastAsia" w:ascii="宋体" w:hAnsi="宋体" w:eastAsia="宋体" w:cs="宋体"/>
          <w:color w:val="000000"/>
          <w:kern w:val="0"/>
          <w:sz w:val="24"/>
          <w:szCs w:val="24"/>
        </w:rPr>
        <w:t>甲方：</w:t>
      </w:r>
    </w:p>
    <w:p w14:paraId="277A314C">
      <w:pPr>
        <w:widowControl/>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法定代表人（或负责人）：</w:t>
      </w:r>
    </w:p>
    <w:p w14:paraId="2F9E6180">
      <w:pPr>
        <w:widowControl/>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乙方：</w:t>
      </w:r>
    </w:p>
    <w:p w14:paraId="4FC82672">
      <w:pPr>
        <w:widowControl/>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法定代表人（或负责人）：</w:t>
      </w:r>
    </w:p>
    <w:p w14:paraId="0C5EC704">
      <w:pPr>
        <w:keepNext w:val="0"/>
        <w:keepLines w:val="0"/>
        <w:pageBreakBefore w:val="0"/>
        <w:kinsoku/>
        <w:wordWrap/>
        <w:overflowPunct/>
        <w:topLinePunct w:val="0"/>
        <w:autoSpaceDN/>
        <w:bidi w:val="0"/>
        <w:adjustRightInd/>
        <w:snapToGri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根据《中华人民共和国政府采购法》、《中华人民共和国政府采购法实施条例》、《政府采购货物和服务招标投标管理办法》等法律法规，</w:t>
      </w:r>
      <w:r>
        <w:rPr>
          <w:rFonts w:hint="eastAsia" w:ascii="宋体" w:hAnsi="宋体" w:eastAsia="宋体" w:cs="宋体"/>
          <w:color w:val="auto"/>
          <w:sz w:val="24"/>
          <w:szCs w:val="24"/>
          <w:highlight w:val="none"/>
          <w:u w:val="single"/>
        </w:rPr>
        <w:t>项目名称（项目编号：）</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日，进行公开</w:t>
      </w:r>
      <w:r>
        <w:rPr>
          <w:rFonts w:hint="eastAsia" w:ascii="宋体" w:hAnsi="宋体" w:eastAsia="宋体" w:cs="宋体"/>
          <w:color w:val="auto"/>
          <w:sz w:val="24"/>
          <w:szCs w:val="24"/>
          <w:highlight w:val="none"/>
          <w:lang w:val="en-US" w:eastAsia="zh-CN"/>
        </w:rPr>
        <w:t>开</w:t>
      </w:r>
      <w:r>
        <w:rPr>
          <w:rFonts w:hint="eastAsia" w:ascii="宋体" w:hAnsi="宋体" w:eastAsia="宋体" w:cs="宋体"/>
          <w:color w:val="auto"/>
          <w:sz w:val="24"/>
          <w:szCs w:val="24"/>
          <w:highlight w:val="none"/>
        </w:rPr>
        <w:t>标，确定乙方</w:t>
      </w:r>
      <w:r>
        <w:rPr>
          <w:rFonts w:hint="eastAsia" w:ascii="宋体" w:hAnsi="宋体" w:eastAsia="宋体" w:cs="宋体"/>
          <w:color w:val="auto"/>
          <w:sz w:val="24"/>
          <w:szCs w:val="24"/>
          <w:highlight w:val="none"/>
          <w:lang w:val="en-US" w:eastAsia="zh-CN"/>
        </w:rPr>
        <w:t>为</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。按照《中华人民共和国民法典》的有关规定，在自愿、平等、公平、诚信的基础上，经双方协商一致，签订本合同。</w:t>
      </w:r>
    </w:p>
    <w:p w14:paraId="3973EE19">
      <w:pPr>
        <w:pageBreakBefore w:val="0"/>
        <w:widowControl w:val="0"/>
        <w:kinsoku/>
        <w:overflowPunct/>
        <w:topLinePunct w:val="0"/>
        <w:bidi w:val="0"/>
        <w:spacing w:before="0" w:after="0" w:line="360" w:lineRule="auto"/>
        <w:jc w:val="both"/>
        <w:outlineLvl w:val="9"/>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一、项目名称、服务期限、服务内容</w:t>
      </w:r>
    </w:p>
    <w:p w14:paraId="421CBA62">
      <w:pPr>
        <w:pageBreakBefore w:val="0"/>
        <w:widowControl w:val="0"/>
        <w:kinsoku/>
        <w:overflowPunct/>
        <w:topLinePunct w:val="0"/>
        <w:bidi w:val="0"/>
        <w:spacing w:before="0" w:after="0" w:line="360" w:lineRule="auto"/>
        <w:jc w:val="both"/>
        <w:outlineLvl w:val="9"/>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1.1项目名称：</w:t>
      </w:r>
    </w:p>
    <w:p w14:paraId="5F75145C">
      <w:pPr>
        <w:pageBreakBefore w:val="0"/>
        <w:widowControl w:val="0"/>
        <w:kinsoku/>
        <w:overflowPunct/>
        <w:topLinePunct w:val="0"/>
        <w:bidi w:val="0"/>
        <w:spacing w:before="0" w:after="0" w:line="360" w:lineRule="auto"/>
        <w:jc w:val="both"/>
        <w:outlineLvl w:val="9"/>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1.2服务期限：</w:t>
      </w:r>
    </w:p>
    <w:p w14:paraId="1507F2DC">
      <w:pPr>
        <w:pageBreakBefore w:val="0"/>
        <w:widowControl w:val="0"/>
        <w:kinsoku/>
        <w:overflowPunct/>
        <w:topLinePunct w:val="0"/>
        <w:bidi w:val="0"/>
        <w:spacing w:before="0" w:after="0" w:line="360" w:lineRule="auto"/>
        <w:jc w:val="both"/>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1.3服务内容：</w:t>
      </w:r>
    </w:p>
    <w:p w14:paraId="1554D6BF">
      <w:pPr>
        <w:pageBreakBefore w:val="0"/>
        <w:widowControl w:val="0"/>
        <w:kinsoku/>
        <w:overflowPunct/>
        <w:topLinePunct w:val="0"/>
        <w:bidi w:val="0"/>
        <w:spacing w:before="0" w:after="0" w:line="360" w:lineRule="auto"/>
        <w:jc w:val="both"/>
        <w:outlineLvl w:val="9"/>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二、合同金额</w:t>
      </w:r>
    </w:p>
    <w:p w14:paraId="16AD83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2.1本合同金额为（大写）：</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元</w:t>
      </w:r>
      <w:r>
        <w:rPr>
          <w:rFonts w:hint="eastAsia" w:ascii="宋体" w:hAnsi="宋体" w:eastAsia="宋体" w:cs="宋体"/>
          <w:color w:val="auto"/>
          <w:kern w:val="2"/>
          <w:sz w:val="24"/>
          <w:szCs w:val="24"/>
          <w:highlight w:val="none"/>
          <w:u w:val="single"/>
          <w:lang w:val="en-US" w:eastAsia="zh-CN" w:bidi="ar-SA"/>
        </w:rPr>
        <w:t>（￥                元）</w:t>
      </w:r>
      <w:r>
        <w:rPr>
          <w:rFonts w:hint="eastAsia" w:ascii="宋体" w:hAnsi="宋体" w:eastAsia="宋体" w:cs="宋体"/>
          <w:color w:val="auto"/>
          <w:kern w:val="2"/>
          <w:sz w:val="24"/>
          <w:szCs w:val="24"/>
          <w:highlight w:val="none"/>
          <w:lang w:val="en-US" w:eastAsia="zh-CN" w:bidi="ar-SA"/>
        </w:rPr>
        <w:t>人民币。</w:t>
      </w:r>
    </w:p>
    <w:p w14:paraId="2C4A4D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color w:val="auto"/>
          <w:kern w:val="2"/>
          <w:sz w:val="24"/>
          <w:szCs w:val="24"/>
          <w:highlight w:val="none"/>
          <w:lang w:val="en-US" w:eastAsia="zh-CN" w:bidi="ar-SA"/>
        </w:rPr>
        <w:t>2.2</w:t>
      </w:r>
      <w:r>
        <w:rPr>
          <w:rFonts w:hint="eastAsia" w:ascii="宋体" w:hAnsi="宋体" w:eastAsia="宋体" w:cs="宋体"/>
          <w:sz w:val="24"/>
          <w:szCs w:val="24"/>
        </w:rPr>
        <w:t>本项目合同价格包括所有调研费、文本费、运输费、差旅费、专家评审费、各类劳保、咨询、利润、税费、代理费、完成本项目的其它费用和政策性文件规定及合同包含的所有风险、责任等各项应有费用等所有费用。</w:t>
      </w:r>
    </w:p>
    <w:p w14:paraId="14B50306">
      <w:pPr>
        <w:pageBreakBefore w:val="0"/>
        <w:widowControl w:val="0"/>
        <w:kinsoku/>
        <w:overflowPunct/>
        <w:topLinePunct w:val="0"/>
        <w:bidi w:val="0"/>
        <w:spacing w:before="0" w:after="0" w:line="360" w:lineRule="auto"/>
        <w:ind w:left="410" w:hanging="412" w:hangingChars="171"/>
        <w:jc w:val="both"/>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、转包或分包</w:t>
      </w:r>
    </w:p>
    <w:p w14:paraId="07D8D4B9">
      <w:pPr>
        <w:pageBreakBefore w:val="0"/>
        <w:widowControl w:val="0"/>
        <w:kinsoku/>
        <w:overflowPunct/>
        <w:topLinePunct w:val="0"/>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.1本合同范围的服务，应由乙方直接提供，不得转让他人；</w:t>
      </w:r>
    </w:p>
    <w:p w14:paraId="6548EFC3">
      <w:pPr>
        <w:pageBreakBefore w:val="0"/>
        <w:widowControl w:val="0"/>
        <w:kinsoku/>
        <w:overflowPunct/>
        <w:topLinePunct w:val="0"/>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 除非得到甲方的书面同意，乙方不得部分分包给他人。甲方有绝对权力阻止分包。</w:t>
      </w:r>
    </w:p>
    <w:p w14:paraId="6593CE03">
      <w:pPr>
        <w:pageBreakBefore w:val="0"/>
        <w:widowControl w:val="0"/>
        <w:kinsoku/>
        <w:overflowPunct/>
        <w:topLinePunct w:val="0"/>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.3如有转让和未经甲方同意的分包行为，甲方有权给予终止合同。</w:t>
      </w:r>
    </w:p>
    <w:p w14:paraId="374D325D">
      <w:pPr>
        <w:pageBreakBefore w:val="0"/>
        <w:widowControl w:val="0"/>
        <w:kinsoku/>
        <w:overflowPunct/>
        <w:topLinePunct w:val="0"/>
        <w:bidi w:val="0"/>
        <w:spacing w:before="0" w:after="0" w:line="360" w:lineRule="auto"/>
        <w:jc w:val="both"/>
        <w:outlineLvl w:val="9"/>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四、合同付款方法</w:t>
      </w:r>
    </w:p>
    <w:p w14:paraId="03718B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1.一次性支付；</w:t>
      </w:r>
    </w:p>
    <w:p w14:paraId="326C05FB">
      <w:pPr>
        <w:pStyle w:val="59"/>
        <w:spacing w:before="0" w:beforeAutospacing="0" w:after="0" w:afterAutospacing="0"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4.2.分期支付，具体为：4.2.1合同签订生效后具备实施条件后7个工作日内支付合同金额</w:t>
      </w:r>
      <w:r>
        <w:rPr>
          <w:rFonts w:hint="eastAsia"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0%；</w:t>
      </w:r>
    </w:p>
    <w:p w14:paraId="56B79F84">
      <w:pPr>
        <w:pStyle w:val="59"/>
        <w:spacing w:before="0" w:beforeAutospacing="0" w:after="0" w:afterAutospacing="0" w:line="360" w:lineRule="auto"/>
        <w:rPr>
          <w:rFonts w:hint="eastAsia" w:ascii="宋体" w:hAnsi="宋体" w:eastAsia="宋体" w:cs="宋体"/>
          <w:sz w:val="24"/>
          <w:szCs w:val="24"/>
          <w:highlight w:val="none"/>
        </w:rPr>
      </w:pPr>
      <w:r>
        <w:rPr>
          <w:rFonts w:hint="eastAsia" w:ascii="宋体" w:hAnsi="宋体" w:eastAsia="宋体" w:cs="宋体"/>
          <w:color w:val="auto"/>
          <w:kern w:val="2"/>
          <w:sz w:val="24"/>
          <w:szCs w:val="24"/>
          <w:highlight w:val="none"/>
          <w:lang w:val="en-US" w:eastAsia="zh-CN" w:bidi="ar-SA"/>
        </w:rPr>
        <w:t>4.2.2.</w:t>
      </w:r>
      <w:r>
        <w:rPr>
          <w:rFonts w:hint="eastAsia" w:ascii="宋体" w:hAnsi="宋体" w:eastAsia="宋体" w:cs="宋体"/>
          <w:sz w:val="24"/>
          <w:szCs w:val="24"/>
          <w:highlight w:val="none"/>
        </w:rPr>
        <w:t>乙方完成</w:t>
      </w:r>
      <w:r>
        <w:rPr>
          <w:rFonts w:hint="eastAsia" w:ascii="宋体" w:hAnsi="宋体" w:eastAsia="宋体" w:cs="宋体"/>
          <w:sz w:val="24"/>
          <w:szCs w:val="24"/>
          <w:highlight w:val="none"/>
          <w:lang w:val="en-US" w:eastAsia="zh-CN"/>
        </w:rPr>
        <w:t>地籍调查工作</w:t>
      </w:r>
      <w:r>
        <w:rPr>
          <w:rFonts w:hint="eastAsia" w:ascii="宋体" w:hAnsi="宋体" w:eastAsia="宋体" w:cs="宋体"/>
          <w:sz w:val="24"/>
          <w:szCs w:val="24"/>
          <w:highlight w:val="none"/>
        </w:rPr>
        <w:t>后10个工作日内，甲方支付合同金额的</w:t>
      </w:r>
      <w:r>
        <w:rPr>
          <w:rFonts w:hint="eastAsia" w:cs="宋体"/>
          <w:sz w:val="24"/>
          <w:szCs w:val="24"/>
          <w:highlight w:val="none"/>
          <w:lang w:val="en-US" w:eastAsia="zh-CN"/>
        </w:rPr>
        <w:t>40</w:t>
      </w:r>
      <w:r>
        <w:rPr>
          <w:rFonts w:hint="eastAsia" w:ascii="宋体" w:hAnsi="宋体" w:eastAsia="宋体" w:cs="宋体"/>
          <w:sz w:val="24"/>
          <w:szCs w:val="24"/>
          <w:highlight w:val="none"/>
        </w:rPr>
        <w:t>%；</w:t>
      </w:r>
    </w:p>
    <w:p w14:paraId="6FFF18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4.2.3.乙方完成全部工作且项目验收通过可后10个工作日内，支付合同剩余尾款。</w:t>
      </w:r>
    </w:p>
    <w:p w14:paraId="36419A43">
      <w:pPr>
        <w:keepNext w:val="0"/>
        <w:keepLines w:val="0"/>
        <w:pageBreakBefore w:val="0"/>
        <w:widowControl w:val="0"/>
        <w:kinsoku/>
        <w:wordWrap/>
        <w:overflowPunct/>
        <w:topLinePunct w:val="0"/>
        <w:autoSpaceDE/>
        <w:autoSpaceDN/>
        <w:bidi w:val="0"/>
        <w:adjustRightInd/>
        <w:snapToGrid/>
        <w:spacing w:line="360" w:lineRule="auto"/>
        <w:ind w:left="0" w:firstLine="240" w:firstLineChars="1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eastAsia="宋体" w:cs="宋体"/>
          <w:color w:val="auto"/>
          <w:sz w:val="24"/>
          <w:szCs w:val="24"/>
          <w:highlight w:val="none"/>
          <w:lang w:val="en-US" w:eastAsia="zh-CN"/>
        </w:rPr>
        <w:t>付款前中标单位应按规定向采购人开具正规发票，</w:t>
      </w:r>
      <w:r>
        <w:rPr>
          <w:rFonts w:hint="eastAsia" w:ascii="宋体" w:hAnsi="宋体" w:eastAsia="宋体" w:cs="宋体"/>
          <w:color w:val="auto"/>
          <w:kern w:val="2"/>
          <w:sz w:val="24"/>
          <w:szCs w:val="24"/>
          <w:highlight w:val="none"/>
          <w:lang w:val="en-US" w:eastAsia="zh-CN" w:bidi="ar-SA"/>
        </w:rPr>
        <w:t>因财政支付流程造成的超期，不应视为逾期。</w:t>
      </w:r>
    </w:p>
    <w:p w14:paraId="007AE28D">
      <w:pPr>
        <w:pageBreakBefore w:val="0"/>
        <w:widowControl w:val="0"/>
        <w:kinsoku/>
        <w:overflowPunct/>
        <w:topLinePunct w:val="0"/>
        <w:bidi w:val="0"/>
        <w:spacing w:line="360" w:lineRule="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、税</w:t>
      </w:r>
    </w:p>
    <w:p w14:paraId="0FB2AEB0">
      <w:pPr>
        <w:pageBreakBefore w:val="0"/>
        <w:widowControl w:val="0"/>
        <w:kinsoku/>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.1本合同执行中相关的一切税费均由乙方负担。</w:t>
      </w:r>
    </w:p>
    <w:p w14:paraId="6CF67B64">
      <w:pPr>
        <w:pageBreakBefore w:val="0"/>
        <w:widowControl w:val="0"/>
        <w:kinsoku/>
        <w:overflowPunct/>
        <w:topLinePunct w:val="0"/>
        <w:bidi w:val="0"/>
        <w:spacing w:before="0" w:after="0" w:line="360" w:lineRule="auto"/>
        <w:ind w:left="410" w:hanging="412" w:hangingChars="171"/>
        <w:jc w:val="both"/>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六、完成质量要求</w:t>
      </w:r>
    </w:p>
    <w:p w14:paraId="19FCAE5F">
      <w:pPr>
        <w:pageBreakBefore w:val="0"/>
        <w:widowControl w:val="0"/>
        <w:kinsoku/>
        <w:overflowPunct/>
        <w:topLinePunct w:val="0"/>
        <w:bidi w:val="0"/>
        <w:spacing w:before="0" w:after="0" w:line="360" w:lineRule="auto"/>
        <w:jc w:val="both"/>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6.1 服务期间乙方不得随意更换项目负责人，如有特殊情况需要更换，须经甲方同意确认。</w:t>
      </w:r>
    </w:p>
    <w:p w14:paraId="60EDF246">
      <w:pPr>
        <w:pageBreakBefore w:val="0"/>
        <w:widowControl w:val="0"/>
        <w:kinsoku/>
        <w:overflowPunct/>
        <w:topLinePunct w:val="0"/>
        <w:bidi w:val="0"/>
        <w:spacing w:before="0" w:after="0" w:line="360" w:lineRule="auto"/>
        <w:jc w:val="both"/>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6.2服务期间，乙方须配备足够的人员和设备。</w:t>
      </w:r>
    </w:p>
    <w:p w14:paraId="414CBB83">
      <w:pPr>
        <w:pageBreakBefore w:val="0"/>
        <w:widowControl w:val="0"/>
        <w:kinsoku/>
        <w:overflowPunct/>
        <w:topLinePunct w:val="0"/>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.3合同执行过程中，乙方如有弄虚作假行为，甲方有权单方面解除合同，由此引起的所以损失由乙方承担。</w:t>
      </w:r>
    </w:p>
    <w:p w14:paraId="7827C275">
      <w:pPr>
        <w:pStyle w:val="60"/>
        <w:spacing w:before="0" w:after="0"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七、</w:t>
      </w:r>
      <w:r>
        <w:rPr>
          <w:rFonts w:hint="eastAsia" w:ascii="宋体" w:hAnsi="宋体" w:eastAsia="宋体" w:cs="宋体"/>
          <w:color w:val="000000"/>
          <w:sz w:val="24"/>
          <w:szCs w:val="24"/>
        </w:rPr>
        <w:t>项目工期</w:t>
      </w:r>
      <w:r>
        <w:rPr>
          <w:rFonts w:hint="eastAsia" w:ascii="宋体" w:hAnsi="宋体" w:eastAsia="宋体" w:cs="宋体"/>
          <w:color w:val="000000"/>
          <w:sz w:val="24"/>
          <w:szCs w:val="24"/>
          <w:lang w:val="en-US" w:eastAsia="zh-CN"/>
        </w:rPr>
        <w:t>和售后服务</w:t>
      </w:r>
      <w:r>
        <w:rPr>
          <w:rFonts w:hint="eastAsia" w:ascii="宋体" w:hAnsi="宋体" w:eastAsia="宋体" w:cs="宋体"/>
          <w:color w:val="000000"/>
          <w:sz w:val="24"/>
          <w:szCs w:val="24"/>
        </w:rPr>
        <w:t>要求</w:t>
      </w:r>
    </w:p>
    <w:p w14:paraId="317A0DF3">
      <w:pPr>
        <w:pageBreakBefore w:val="0"/>
        <w:widowControl w:val="0"/>
        <w:kinsoku/>
        <w:overflowPunct/>
        <w:topLinePunct w:val="0"/>
        <w:bidi w:val="0"/>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7.1工作时间：</w:t>
      </w:r>
      <w:r>
        <w:rPr>
          <w:rFonts w:hint="eastAsia" w:ascii="宋体" w:hAnsi="宋体" w:eastAsia="宋体" w:cs="宋体"/>
          <w:b/>
          <w:bCs/>
          <w:color w:val="auto"/>
          <w:sz w:val="24"/>
          <w:szCs w:val="24"/>
          <w:highlight w:val="none"/>
          <w:lang w:val="en-US" w:eastAsia="zh-CN"/>
        </w:rPr>
        <w:t>2025年10月底完成，具体时间以上级部门时间要求为准；</w:t>
      </w:r>
    </w:p>
    <w:p w14:paraId="3967FFD8">
      <w:pPr>
        <w:pageBreakBefore w:val="0"/>
        <w:widowControl w:val="0"/>
        <w:kinsoku/>
        <w:overflowPunct/>
        <w:topLinePunct w:val="0"/>
        <w:bidi w:val="0"/>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7.2售后服务要求：成果通过甲方组织验收后提供1年免费售后服务支持。</w:t>
      </w:r>
    </w:p>
    <w:p w14:paraId="163393A4">
      <w:pPr>
        <w:pageBreakBefore w:val="0"/>
        <w:widowControl w:val="0"/>
        <w:kinsoku/>
        <w:overflowPunct/>
        <w:topLinePunct w:val="0"/>
        <w:bidi w:val="0"/>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八、违约责任</w:t>
      </w:r>
    </w:p>
    <w:p w14:paraId="5084438B">
      <w:pPr>
        <w:pageBreakBefore w:val="0"/>
        <w:widowControl w:val="0"/>
        <w:kinsoku/>
        <w:overflowPunct/>
        <w:topLinePunct w:val="0"/>
        <w:bidi w:val="0"/>
        <w:spacing w:before="0" w:after="0" w:line="360" w:lineRule="auto"/>
        <w:jc w:val="both"/>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8.1 甲方无正当理由拒收接受服务的，甲方向乙方偿付合同款项百分之五作为违约金。</w:t>
      </w:r>
    </w:p>
    <w:p w14:paraId="6D6F0DDC">
      <w:pPr>
        <w:pageBreakBefore w:val="0"/>
        <w:widowControl w:val="0"/>
        <w:kinsoku/>
        <w:overflowPunct/>
        <w:topLinePunct w:val="0"/>
        <w:bidi w:val="0"/>
        <w:spacing w:before="0" w:after="0" w:line="360" w:lineRule="auto"/>
        <w:jc w:val="both"/>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8.2 甲方无故逾期验收和办理款项支付手续的，甲方应按逾期付款总额每日万分之五向乙方支付违约金。</w:t>
      </w:r>
    </w:p>
    <w:p w14:paraId="0319E609">
      <w:pPr>
        <w:pageBreakBefore w:val="0"/>
        <w:widowControl w:val="0"/>
        <w:kinsoku/>
        <w:overflowPunct/>
        <w:topLinePunct w:val="0"/>
        <w:bidi w:val="0"/>
        <w:spacing w:before="0" w:after="0" w:line="360" w:lineRule="auto"/>
        <w:jc w:val="both"/>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193C6F34">
      <w:pPr>
        <w:pageBreakBefore w:val="0"/>
        <w:widowControl w:val="0"/>
        <w:kinsoku/>
        <w:overflowPunct/>
        <w:topLinePunct w:val="0"/>
        <w:bidi w:val="0"/>
        <w:spacing w:before="0" w:after="0" w:line="360" w:lineRule="auto"/>
        <w:ind w:left="410" w:hanging="412" w:hangingChars="171"/>
        <w:jc w:val="both"/>
        <w:outlineLvl w:val="9"/>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九、不可抗力事件处理</w:t>
      </w:r>
    </w:p>
    <w:p w14:paraId="17861CA2">
      <w:pPr>
        <w:pageBreakBefore w:val="0"/>
        <w:widowControl w:val="0"/>
        <w:kinsoku/>
        <w:overflowPunct/>
        <w:topLinePunct w:val="0"/>
        <w:bidi w:val="0"/>
        <w:spacing w:before="0" w:after="0" w:line="360" w:lineRule="auto"/>
        <w:jc w:val="both"/>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9.1 在合同有效期内，任何一方因不可抗力事件导致不能履行合同，则合同履行期可延长，其延长期与不可抗力影响期相同。</w:t>
      </w:r>
    </w:p>
    <w:p w14:paraId="548A6A77">
      <w:pPr>
        <w:pageBreakBefore w:val="0"/>
        <w:widowControl w:val="0"/>
        <w:kinsoku/>
        <w:overflowPunct/>
        <w:topLinePunct w:val="0"/>
        <w:bidi w:val="0"/>
        <w:spacing w:before="0" w:after="0" w:line="360" w:lineRule="auto"/>
        <w:jc w:val="both"/>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9.2 不可抗力事件发生后，应立即通知对方，并寄送有关权威机构出具的证明。</w:t>
      </w:r>
    </w:p>
    <w:p w14:paraId="7BD75F24">
      <w:pPr>
        <w:pageBreakBefore w:val="0"/>
        <w:widowControl w:val="0"/>
        <w:kinsoku/>
        <w:overflowPunct/>
        <w:topLinePunct w:val="0"/>
        <w:bidi w:val="0"/>
        <w:spacing w:before="0" w:after="0" w:line="360" w:lineRule="auto"/>
        <w:jc w:val="both"/>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9.3 不可抗力事件延续120天以上，双方应通过友好协商，确定是否继续履行合同。</w:t>
      </w:r>
    </w:p>
    <w:p w14:paraId="2859A714">
      <w:pPr>
        <w:pageBreakBefore w:val="0"/>
        <w:widowControl w:val="0"/>
        <w:kinsoku/>
        <w:overflowPunct/>
        <w:topLinePunct w:val="0"/>
        <w:bidi w:val="0"/>
        <w:spacing w:before="0" w:after="0" w:line="360" w:lineRule="auto"/>
        <w:jc w:val="both"/>
        <w:outlineLvl w:val="9"/>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十、诉讼</w:t>
      </w:r>
    </w:p>
    <w:p w14:paraId="37F22FCC">
      <w:pPr>
        <w:pageBreakBefore w:val="0"/>
        <w:widowControl w:val="0"/>
        <w:kinsoku/>
        <w:overflowPunct/>
        <w:topLinePunct w:val="0"/>
        <w:bidi w:val="0"/>
        <w:spacing w:before="0" w:after="0" w:line="360" w:lineRule="auto"/>
        <w:jc w:val="both"/>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10.1 双方在执行合同中所发生的一切争议，应通过协商解决。如协商不成，可向合同签订地法院起诉。</w:t>
      </w:r>
    </w:p>
    <w:p w14:paraId="20D97023">
      <w:pPr>
        <w:pageBreakBefore w:val="0"/>
        <w:widowControl w:val="0"/>
        <w:kinsoku/>
        <w:overflowPunct/>
        <w:topLinePunct w:val="0"/>
        <w:bidi w:val="0"/>
        <w:spacing w:before="0" w:after="0" w:line="360" w:lineRule="auto"/>
        <w:jc w:val="both"/>
        <w:outlineLvl w:val="9"/>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十一、合同生效及其它</w:t>
      </w:r>
    </w:p>
    <w:p w14:paraId="7F9AA4F8">
      <w:pPr>
        <w:pageBreakBefore w:val="0"/>
        <w:widowControl w:val="0"/>
        <w:kinsoku/>
        <w:overflowPunct/>
        <w:topLinePunct w:val="0"/>
        <w:bidi w:val="0"/>
        <w:spacing w:before="0" w:after="0" w:line="360" w:lineRule="auto"/>
        <w:jc w:val="both"/>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11.1 合同经双方法定代表人或授权委托代理人和项目联系人（经办人）签字并加盖单位公章后生效。</w:t>
      </w:r>
    </w:p>
    <w:p w14:paraId="6BE8756C">
      <w:pPr>
        <w:pageBreakBefore w:val="0"/>
        <w:widowControl w:val="0"/>
        <w:kinsoku/>
        <w:overflowPunct/>
        <w:topLinePunct w:val="0"/>
        <w:bidi w:val="0"/>
        <w:spacing w:before="0" w:after="0" w:line="360" w:lineRule="auto"/>
        <w:jc w:val="both"/>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11.2合同执行中涉及采购资金和采购内容修改或补充的，须经财政部门审批，并签书面补充协议报政府采购监督管理部门备案，方可作为主合同不可分割的一部分。</w:t>
      </w:r>
    </w:p>
    <w:p w14:paraId="63CD75D8">
      <w:pPr>
        <w:pageBreakBefore w:val="0"/>
        <w:widowControl w:val="0"/>
        <w:kinsoku/>
        <w:overflowPunct/>
        <w:topLinePunct w:val="0"/>
        <w:bidi w:val="0"/>
        <w:spacing w:before="0" w:after="0" w:line="360" w:lineRule="auto"/>
        <w:jc w:val="both"/>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11.3本合同未尽事宜，遵照《中华人民共和国民法典》有关条文、补充协议、投标承诺、投标文件、招标文件及补充执行。</w:t>
      </w:r>
    </w:p>
    <w:p w14:paraId="6859CB7A">
      <w:pPr>
        <w:keepNext w:val="0"/>
        <w:keepLines w:val="0"/>
        <w:pageBreakBefore w:val="0"/>
        <w:widowControl w:val="0"/>
        <w:kinsoku/>
        <w:wordWrap/>
        <w:overflowPunct/>
        <w:topLinePunct w:val="0"/>
        <w:autoSpaceDN/>
        <w:bidi w:val="0"/>
        <w:adjustRightInd/>
        <w:snapToGrid/>
        <w:spacing w:beforeAutospacing="0" w:afterAutospacing="0" w:line="360" w:lineRule="auto"/>
        <w:ind w:left="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11.4本合同一式六分份，甲乙双方各执二份，代理机构执二份备案和资料整理。</w:t>
      </w:r>
    </w:p>
    <w:p w14:paraId="5D2B4086">
      <w:pPr>
        <w:pStyle w:val="59"/>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auto"/>
        <w:ind w:left="0"/>
        <w:textAlignment w:val="auto"/>
        <w:rPr>
          <w:rFonts w:hint="eastAsia" w:ascii="宋体" w:hAnsi="宋体" w:eastAsia="宋体" w:cs="宋体"/>
          <w:color w:val="auto"/>
          <w:sz w:val="24"/>
          <w:szCs w:val="24"/>
          <w:highlight w:val="none"/>
        </w:rPr>
      </w:pPr>
    </w:p>
    <w:p w14:paraId="13414E6D">
      <w:pPr>
        <w:pStyle w:val="59"/>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auto"/>
        <w:ind w:left="0"/>
        <w:textAlignment w:val="auto"/>
        <w:rPr>
          <w:rFonts w:hint="eastAsia" w:ascii="宋体" w:hAnsi="宋体" w:eastAsia="宋体" w:cs="宋体"/>
          <w:color w:val="auto"/>
          <w:sz w:val="24"/>
          <w:szCs w:val="24"/>
          <w:highlight w:val="none"/>
        </w:rPr>
      </w:pPr>
    </w:p>
    <w:p w14:paraId="075E7D2B">
      <w:pPr>
        <w:pStyle w:val="59"/>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auto"/>
        <w:ind w:left="0"/>
        <w:textAlignment w:val="auto"/>
        <w:rPr>
          <w:rFonts w:hint="eastAsia" w:ascii="宋体" w:hAnsi="宋体" w:eastAsia="宋体" w:cs="宋体"/>
          <w:color w:val="auto"/>
          <w:sz w:val="24"/>
          <w:szCs w:val="24"/>
          <w:highlight w:val="none"/>
        </w:rPr>
      </w:pPr>
    </w:p>
    <w:p w14:paraId="12059D50">
      <w:pPr>
        <w:pStyle w:val="59"/>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甲方：(公章)                               乙方：(公章)</w:t>
      </w:r>
    </w:p>
    <w:p w14:paraId="5B92B57F">
      <w:pPr>
        <w:pStyle w:val="59"/>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                                     地址：</w:t>
      </w:r>
    </w:p>
    <w:p w14:paraId="22BEA5B3">
      <w:pPr>
        <w:pStyle w:val="59"/>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                         法定代表人：(签字)</w:t>
      </w:r>
    </w:p>
    <w:p w14:paraId="6C85FD68">
      <w:pPr>
        <w:pStyle w:val="59"/>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委托代理人：(签字)                         委托代理人：(签字)</w:t>
      </w:r>
    </w:p>
    <w:p w14:paraId="125F611A">
      <w:pPr>
        <w:pStyle w:val="59"/>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auto"/>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项目联系人（经办人）</w:t>
      </w:r>
      <w:r>
        <w:rPr>
          <w:rFonts w:hint="eastAsia" w:ascii="宋体" w:hAnsi="宋体" w:eastAsia="宋体" w:cs="宋体"/>
          <w:color w:val="auto"/>
          <w:sz w:val="24"/>
          <w:szCs w:val="24"/>
          <w:highlight w:val="none"/>
        </w:rPr>
        <w:t xml:space="preserve">(签字)                 </w:t>
      </w:r>
      <w:r>
        <w:rPr>
          <w:rFonts w:hint="eastAsia" w:ascii="宋体" w:hAnsi="宋体" w:eastAsia="宋体" w:cs="宋体"/>
          <w:color w:val="auto"/>
          <w:sz w:val="24"/>
          <w:szCs w:val="24"/>
          <w:highlight w:val="none"/>
          <w:lang w:val="en-US" w:eastAsia="zh-CN"/>
        </w:rPr>
        <w:t>项目联系人（经办人）</w:t>
      </w:r>
      <w:r>
        <w:rPr>
          <w:rFonts w:hint="eastAsia" w:ascii="宋体" w:hAnsi="宋体" w:eastAsia="宋体" w:cs="宋体"/>
          <w:color w:val="auto"/>
          <w:sz w:val="24"/>
          <w:szCs w:val="24"/>
          <w:highlight w:val="none"/>
        </w:rPr>
        <w:t>(签字)</w:t>
      </w:r>
    </w:p>
    <w:p w14:paraId="22B02A2F">
      <w:pPr>
        <w:pStyle w:val="59"/>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电话：</w:t>
      </w:r>
    </w:p>
    <w:p w14:paraId="0E0ACE28">
      <w:pPr>
        <w:pStyle w:val="59"/>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                                     传真：</w:t>
      </w:r>
    </w:p>
    <w:p w14:paraId="75097868">
      <w:pPr>
        <w:pStyle w:val="59"/>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14:paraId="2A949BFD">
      <w:pPr>
        <w:pStyle w:val="59"/>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账号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账号</w:t>
      </w:r>
      <w:r>
        <w:rPr>
          <w:rFonts w:hint="eastAsia" w:ascii="宋体" w:hAnsi="宋体" w:eastAsia="宋体" w:cs="宋体"/>
          <w:color w:val="auto"/>
          <w:sz w:val="24"/>
          <w:szCs w:val="24"/>
          <w:highlight w:val="none"/>
        </w:rPr>
        <w:t>：</w:t>
      </w:r>
    </w:p>
    <w:p w14:paraId="5E62AB57">
      <w:pPr>
        <w:pStyle w:val="59"/>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                                 邮政编码：</w:t>
      </w:r>
    </w:p>
    <w:p w14:paraId="15198FC1">
      <w:pPr>
        <w:widowControl/>
        <w:spacing w:line="360" w:lineRule="auto"/>
        <w:rPr>
          <w:rFonts w:hint="eastAsia" w:ascii="宋体" w:hAnsi="宋体" w:eastAsia="宋体" w:cs="宋体"/>
          <w:color w:val="000000"/>
          <w:kern w:val="0"/>
          <w:sz w:val="24"/>
          <w:szCs w:val="24"/>
        </w:rPr>
      </w:pPr>
    </w:p>
    <w:p w14:paraId="2266C75B">
      <w:pPr>
        <w:widowControl/>
        <w:spacing w:line="360" w:lineRule="auto"/>
        <w:rPr>
          <w:rFonts w:hint="eastAsia" w:ascii="宋体" w:hAnsi="宋体" w:eastAsia="宋体" w:cs="宋体"/>
          <w:color w:val="000000"/>
          <w:kern w:val="0"/>
          <w:sz w:val="24"/>
          <w:szCs w:val="24"/>
        </w:rPr>
      </w:pPr>
    </w:p>
    <w:p w14:paraId="19FE3B37">
      <w:pPr>
        <w:widowControl/>
        <w:spacing w:line="360" w:lineRule="auto"/>
        <w:rPr>
          <w:rFonts w:hint="eastAsia" w:ascii="宋体" w:hAnsi="宋体" w:eastAsia="宋体" w:cs="宋体"/>
          <w:color w:val="000000"/>
          <w:kern w:val="0"/>
          <w:sz w:val="24"/>
          <w:szCs w:val="24"/>
        </w:rPr>
      </w:pPr>
    </w:p>
    <w:bookmarkEnd w:id="31"/>
    <w:bookmarkEnd w:id="32"/>
    <w:p w14:paraId="35D06323">
      <w:pPr>
        <w:adjustRightInd w:val="0"/>
        <w:snapToGrid w:val="0"/>
        <w:spacing w:line="360" w:lineRule="auto"/>
        <w:jc w:val="center"/>
        <w:outlineLvl w:val="0"/>
        <w:rPr>
          <w:rFonts w:hint="eastAsia" w:ascii="宋体" w:hAnsi="宋体" w:eastAsia="宋体" w:cs="宋体"/>
          <w:b/>
          <w:sz w:val="24"/>
          <w:szCs w:val="24"/>
        </w:rPr>
      </w:pPr>
    </w:p>
    <w:p w14:paraId="2EDD6D07">
      <w:pPr>
        <w:rPr>
          <w:rFonts w:hint="eastAsia" w:ascii="宋体" w:hAnsi="宋体" w:eastAsia="宋体" w:cs="宋体"/>
          <w:b/>
          <w:sz w:val="24"/>
          <w:szCs w:val="24"/>
        </w:rPr>
      </w:pPr>
      <w:r>
        <w:rPr>
          <w:rFonts w:hint="eastAsia" w:ascii="宋体" w:hAnsi="宋体" w:eastAsia="宋体" w:cs="宋体"/>
          <w:b/>
          <w:sz w:val="24"/>
          <w:szCs w:val="24"/>
        </w:rPr>
        <w:br w:type="page"/>
      </w:r>
    </w:p>
    <w:p w14:paraId="6D0537CD">
      <w:pPr>
        <w:adjustRightInd w:val="0"/>
        <w:snapToGrid w:val="0"/>
        <w:spacing w:line="360" w:lineRule="auto"/>
        <w:jc w:val="center"/>
        <w:outlineLvl w:val="0"/>
        <w:rPr>
          <w:rFonts w:hint="eastAsia" w:ascii="宋体" w:hAnsi="宋体" w:cs="宋体"/>
          <w:b/>
          <w:sz w:val="36"/>
          <w:szCs w:val="20"/>
        </w:rPr>
      </w:pPr>
      <w:r>
        <w:rPr>
          <w:rFonts w:hint="eastAsia" w:ascii="宋体" w:hAnsi="宋体" w:cs="宋体"/>
          <w:b/>
          <w:sz w:val="36"/>
          <w:szCs w:val="20"/>
        </w:rPr>
        <w:t>第六部分</w:t>
      </w:r>
      <w:bookmarkEnd w:id="29"/>
      <w:r>
        <w:rPr>
          <w:rFonts w:hint="eastAsia" w:ascii="宋体" w:hAnsi="宋体" w:cs="宋体"/>
          <w:b/>
          <w:sz w:val="36"/>
          <w:szCs w:val="20"/>
        </w:rPr>
        <w:t xml:space="preserve"> </w:t>
      </w:r>
      <w:bookmarkEnd w:id="30"/>
      <w:r>
        <w:rPr>
          <w:rFonts w:hint="eastAsia" w:ascii="宋体" w:hAnsi="宋体" w:cs="宋体"/>
          <w:b/>
          <w:sz w:val="36"/>
          <w:szCs w:val="20"/>
        </w:rPr>
        <w:t>应提交的有关格式范例</w:t>
      </w:r>
    </w:p>
    <w:p w14:paraId="0BA86D69">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14:paraId="40C282FC">
      <w:pPr>
        <w:pStyle w:val="92"/>
        <w:jc w:val="center"/>
        <w:rPr>
          <w:rFonts w:hint="eastAsia"/>
        </w:rPr>
      </w:pPr>
      <w:r>
        <w:rPr>
          <w:rFonts w:hint="eastAsia"/>
        </w:rPr>
        <w:t>目录</w:t>
      </w:r>
    </w:p>
    <w:p w14:paraId="6BC4BE72">
      <w:pPr>
        <w:adjustRightInd w:val="0"/>
        <w:snapToGrid w:val="0"/>
        <w:spacing w:line="360" w:lineRule="auto"/>
        <w:rPr>
          <w:rFonts w:hint="eastAsia" w:ascii="宋体" w:hAnsi="宋体" w:cs="宋体"/>
          <w:sz w:val="24"/>
        </w:rPr>
      </w:pPr>
      <w:r>
        <w:rPr>
          <w:rFonts w:hint="eastAsia" w:ascii="宋体" w:hAnsi="宋体" w:cs="宋体"/>
          <w:sz w:val="24"/>
        </w:rPr>
        <w:t>（1）符合参加采购活动应当具备的一般条件的承诺函…………………………（页码）</w:t>
      </w:r>
    </w:p>
    <w:p w14:paraId="2A9521A7">
      <w:pPr>
        <w:adjustRightInd w:val="0"/>
        <w:snapToGrid w:val="0"/>
        <w:spacing w:line="360" w:lineRule="auto"/>
        <w:rPr>
          <w:rFonts w:hint="eastAsia" w:ascii="宋体" w:hAnsi="宋体" w:cs="宋体"/>
          <w:sz w:val="24"/>
        </w:rPr>
      </w:pPr>
      <w:r>
        <w:rPr>
          <w:rFonts w:hint="eastAsia" w:ascii="宋体" w:hAnsi="宋体" w:cs="宋体"/>
          <w:snapToGrid w:val="0"/>
          <w:kern w:val="28"/>
          <w:sz w:val="24"/>
          <w:szCs w:val="20"/>
        </w:rPr>
        <w:t>（2）</w:t>
      </w:r>
      <w:r>
        <w:rPr>
          <w:rFonts w:hint="eastAsia" w:ascii="宋体" w:hAnsi="宋体" w:cs="宋体"/>
          <w:snapToGrid w:val="0"/>
          <w:kern w:val="28"/>
          <w:sz w:val="24"/>
          <w:szCs w:val="20"/>
          <w:lang w:val="en-US" w:eastAsia="zh-CN"/>
        </w:rPr>
        <w:t>营业执照扫描件</w:t>
      </w:r>
      <w:r>
        <w:rPr>
          <w:rFonts w:hint="eastAsia" w:ascii="宋体" w:hAnsi="宋体" w:cs="宋体"/>
          <w:sz w:val="24"/>
        </w:rPr>
        <w:t>………………………………………………………………（页码）</w:t>
      </w:r>
    </w:p>
    <w:p w14:paraId="4F99462E">
      <w:pPr>
        <w:adjustRightInd w:val="0"/>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w:t>
      </w:r>
      <w:r>
        <w:rPr>
          <w:rFonts w:hint="eastAsia" w:ascii="宋体" w:hAnsi="宋体" w:cs="宋体"/>
          <w:sz w:val="24"/>
          <w:lang w:val="en-US" w:eastAsia="zh-CN"/>
        </w:rPr>
        <w:t>法定代表人身份证明书及法定代表人授权委托书（如委托）</w:t>
      </w:r>
      <w:r>
        <w:rPr>
          <w:rFonts w:hint="eastAsia" w:ascii="宋体" w:hAnsi="宋体" w:cs="宋体"/>
          <w:sz w:val="24"/>
        </w:rPr>
        <w:t>……………（页码）</w:t>
      </w:r>
    </w:p>
    <w:p w14:paraId="3C407EE1">
      <w:pPr>
        <w:adjustRightInd w:val="0"/>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w:t>
      </w:r>
      <w:r>
        <w:rPr>
          <w:rFonts w:hint="eastAsia" w:ascii="宋体" w:hAnsi="宋体" w:cs="宋体"/>
          <w:sz w:val="24"/>
          <w:lang w:val="en-US" w:eastAsia="zh-CN"/>
        </w:rPr>
        <w:t>中小企业声明函或残疾人福利单位声明函或监狱企业证明文件</w:t>
      </w:r>
      <w:r>
        <w:rPr>
          <w:rFonts w:hint="eastAsia" w:ascii="宋体" w:hAnsi="宋体" w:cs="宋体"/>
          <w:sz w:val="24"/>
        </w:rPr>
        <w:t>……………（页码）</w:t>
      </w:r>
    </w:p>
    <w:p w14:paraId="1806171A">
      <w:pPr>
        <w:adjustRightInd w:val="0"/>
        <w:snapToGrid w:val="0"/>
        <w:spacing w:line="360" w:lineRule="auto"/>
        <w:ind w:firstLine="480" w:firstLineChars="200"/>
        <w:rPr>
          <w:rFonts w:hint="eastAsia" w:ascii="宋体" w:hAnsi="宋体" w:cs="宋体"/>
          <w:sz w:val="24"/>
        </w:rPr>
      </w:pPr>
    </w:p>
    <w:p w14:paraId="7D045E83">
      <w:pPr>
        <w:spacing w:line="360" w:lineRule="auto"/>
        <w:ind w:firstLine="480" w:firstLineChars="200"/>
        <w:rPr>
          <w:rFonts w:hint="eastAsia" w:ascii="宋体" w:hAnsi="宋体" w:cs="宋体"/>
          <w:sz w:val="24"/>
        </w:rPr>
      </w:pPr>
    </w:p>
    <w:p w14:paraId="2BF766C7">
      <w:pPr>
        <w:adjustRightInd w:val="0"/>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符合参加采购活动应当具备的一般条件的承诺函</w:t>
      </w:r>
    </w:p>
    <w:p w14:paraId="1E3C8032">
      <w:pPr>
        <w:adjustRightInd w:val="0"/>
        <w:snapToGrid w:val="0"/>
        <w:spacing w:line="360" w:lineRule="auto"/>
        <w:rPr>
          <w:rFonts w:hint="eastAsia" w:ascii="宋体" w:hAnsi="宋体" w:cs="宋体"/>
          <w:sz w:val="24"/>
        </w:rPr>
      </w:pPr>
      <w:r>
        <w:rPr>
          <w:rFonts w:hint="eastAsia" w:ascii="宋体" w:hAnsi="宋体" w:eastAsia="宋体" w:cs="宋体"/>
          <w:sz w:val="24"/>
          <w:lang w:eastAsia="zh-CN"/>
        </w:rPr>
        <w:t>新昌强村实业有限公司</w:t>
      </w:r>
      <w:r>
        <w:rPr>
          <w:rFonts w:hint="eastAsia" w:ascii="宋体" w:hAnsi="宋体" w:cs="宋体"/>
          <w:sz w:val="24"/>
        </w:rPr>
        <w:t>、</w:t>
      </w:r>
      <w:r>
        <w:rPr>
          <w:rFonts w:hint="eastAsia" w:ascii="宋体" w:hAnsi="宋体" w:cs="宋体"/>
          <w:sz w:val="24"/>
          <w:lang w:val="en-US" w:eastAsia="zh-CN"/>
        </w:rPr>
        <w:t>新昌县致信工程咨询有限公司</w:t>
      </w:r>
      <w:r>
        <w:rPr>
          <w:rFonts w:hint="eastAsia" w:ascii="宋体" w:hAnsi="宋体" w:cs="宋体"/>
          <w:sz w:val="24"/>
        </w:rPr>
        <w:t>：</w:t>
      </w:r>
    </w:p>
    <w:p w14:paraId="39F9756E">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我方参与</w:t>
      </w:r>
      <w:r>
        <w:rPr>
          <w:rFonts w:hint="eastAsia" w:ascii="宋体" w:hAnsi="宋体" w:cs="宋体"/>
          <w:sz w:val="24"/>
          <w:lang w:eastAsia="zh-CN"/>
        </w:rPr>
        <w:t>新昌县低效林改造权属落界及林地经营权不动产登记发证试点项目</w:t>
      </w:r>
      <w:r>
        <w:rPr>
          <w:rFonts w:hint="eastAsia" w:ascii="宋体" w:hAnsi="宋体" w:cs="宋体"/>
          <w:sz w:val="24"/>
        </w:rPr>
        <w:t>【项目编号：            】采购活动，郑重承诺：</w:t>
      </w:r>
    </w:p>
    <w:p w14:paraId="6571F9A8">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27F9B514">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661C7D80">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463D5D58">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6A125ADA">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292A0B5E">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5、参加采购活动前三年内，在经营活动中没有重大违法记录；</w:t>
      </w:r>
    </w:p>
    <w:p w14:paraId="67345E3A">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4C476973">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w:t>
      </w:r>
      <w:r>
        <w:rPr>
          <w:rFonts w:hint="eastAsia" w:ascii="宋体" w:hAnsi="宋体" w:cs="宋体"/>
          <w:sz w:val="24"/>
          <w:lang w:val="en-US" w:eastAsia="zh-CN"/>
        </w:rPr>
        <w:t>主体</w:t>
      </w:r>
      <w:r>
        <w:rPr>
          <w:rFonts w:hint="eastAsia" w:ascii="宋体" w:hAnsi="宋体" w:cs="宋体"/>
          <w:sz w:val="24"/>
        </w:rPr>
        <w:t>记录名单。</w:t>
      </w:r>
    </w:p>
    <w:p w14:paraId="0D7C63A2">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16336652">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745A0AA7">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0F34A5D2">
      <w:pPr>
        <w:adjustRightInd w:val="0"/>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供应商名称(电子签名)：</w:t>
      </w:r>
    </w:p>
    <w:p w14:paraId="568FE41C">
      <w:pPr>
        <w:adjustRightInd w:val="0"/>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B50344D">
      <w:pPr>
        <w:pStyle w:val="3"/>
        <w:rPr>
          <w:rFonts w:hint="eastAsia" w:ascii="宋体" w:hAnsi="宋体" w:eastAsia="宋体" w:cs="宋体"/>
          <w:b/>
          <w:bCs w:val="0"/>
          <w:kern w:val="2"/>
          <w:sz w:val="30"/>
          <w:szCs w:val="30"/>
          <w:lang w:val="en-US" w:eastAsia="zh-CN" w:bidi="ar-SA"/>
        </w:rPr>
      </w:pPr>
      <w:r>
        <w:rPr>
          <w:rFonts w:hint="eastAsia" w:ascii="宋体" w:hAnsi="宋体" w:eastAsia="宋体" w:cs="宋体"/>
          <w:b/>
          <w:bCs w:val="0"/>
          <w:kern w:val="2"/>
          <w:sz w:val="30"/>
          <w:szCs w:val="30"/>
          <w:lang w:val="en-US" w:eastAsia="zh-CN" w:bidi="ar-SA"/>
        </w:rPr>
        <w:t>二、营业执照</w:t>
      </w:r>
    </w:p>
    <w:p w14:paraId="3EE594E4">
      <w:pPr>
        <w:spacing w:line="800" w:lineRule="exact"/>
        <w:rPr>
          <w:rFonts w:hint="eastAsia" w:ascii="宋体" w:hAnsi="宋体" w:eastAsia="宋体" w:cs="宋体"/>
          <w:b/>
          <w:sz w:val="30"/>
          <w:szCs w:val="30"/>
          <w:lang w:val="en-US" w:eastAsia="zh-CN"/>
        </w:rPr>
      </w:pPr>
    </w:p>
    <w:p w14:paraId="1733A8C8">
      <w:pPr>
        <w:spacing w:line="800" w:lineRule="exact"/>
        <w:rPr>
          <w:rFonts w:hint="eastAsia" w:ascii="宋体" w:hAnsi="宋体" w:eastAsia="宋体" w:cs="宋体"/>
          <w:b/>
          <w:sz w:val="30"/>
          <w:szCs w:val="30"/>
          <w:lang w:val="en-US" w:eastAsia="zh-CN"/>
        </w:rPr>
      </w:pPr>
    </w:p>
    <w:p w14:paraId="5B717A48">
      <w:pPr>
        <w:spacing w:line="800" w:lineRule="exact"/>
        <w:rPr>
          <w:rFonts w:hint="eastAsia" w:ascii="宋体" w:hAnsi="宋体" w:eastAsia="宋体" w:cs="宋体"/>
          <w:b/>
          <w:sz w:val="30"/>
          <w:szCs w:val="30"/>
          <w:lang w:val="en-US" w:eastAsia="zh-CN"/>
        </w:rPr>
      </w:pPr>
    </w:p>
    <w:p w14:paraId="3F917BE8">
      <w:pPr>
        <w:spacing w:line="800" w:lineRule="exact"/>
        <w:rPr>
          <w:rFonts w:hint="eastAsia" w:ascii="宋体" w:hAnsi="宋体" w:eastAsia="宋体" w:cs="宋体"/>
          <w:b/>
          <w:sz w:val="30"/>
          <w:szCs w:val="30"/>
        </w:rPr>
      </w:pPr>
      <w:r>
        <w:rPr>
          <w:rFonts w:hint="eastAsia" w:ascii="宋体" w:hAnsi="宋体" w:eastAsia="宋体" w:cs="宋体"/>
          <w:b/>
          <w:sz w:val="30"/>
          <w:szCs w:val="30"/>
          <w:lang w:val="en-US" w:eastAsia="zh-CN"/>
        </w:rPr>
        <w:t>三、</w:t>
      </w:r>
      <w:r>
        <w:rPr>
          <w:rFonts w:hint="eastAsia" w:ascii="宋体" w:hAnsi="宋体" w:eastAsia="宋体" w:cs="宋体"/>
          <w:b/>
          <w:sz w:val="30"/>
          <w:szCs w:val="30"/>
        </w:rPr>
        <w:t>法定代表人身份证明书及法定代表人授权委托书（若委托）</w:t>
      </w:r>
    </w:p>
    <w:p w14:paraId="7F88D546">
      <w:pPr>
        <w:spacing w:line="800" w:lineRule="exact"/>
        <w:rPr>
          <w:rFonts w:hint="eastAsia" w:ascii="宋体" w:hAnsi="宋体" w:eastAsia="宋体" w:cs="宋体"/>
          <w:b/>
          <w:sz w:val="30"/>
          <w:szCs w:val="30"/>
        </w:rPr>
      </w:pPr>
      <w:r>
        <w:rPr>
          <w:rFonts w:hint="eastAsia" w:ascii="宋体" w:hAnsi="宋体" w:eastAsia="宋体" w:cs="宋体"/>
          <w:b/>
          <w:sz w:val="30"/>
          <w:szCs w:val="30"/>
          <w:lang w:val="en-US" w:eastAsia="zh-CN"/>
        </w:rPr>
        <w:t>3</w:t>
      </w:r>
      <w:r>
        <w:rPr>
          <w:rFonts w:hint="eastAsia" w:ascii="宋体" w:hAnsi="宋体" w:eastAsia="宋体" w:cs="宋体"/>
          <w:b/>
          <w:sz w:val="30"/>
          <w:szCs w:val="30"/>
        </w:rPr>
        <w:t>.1法定代表人身份证明书(格式)</w:t>
      </w:r>
    </w:p>
    <w:p w14:paraId="42AE7331">
      <w:pPr>
        <w:spacing w:line="440" w:lineRule="exact"/>
        <w:rPr>
          <w:rFonts w:hint="eastAsia" w:ascii="宋体" w:hAnsi="宋体" w:eastAsia="宋体" w:cs="宋体"/>
          <w:sz w:val="24"/>
        </w:rPr>
      </w:pPr>
      <w:r>
        <w:rPr>
          <w:rFonts w:hint="eastAsia" w:ascii="宋体" w:hAnsi="宋体" w:eastAsia="宋体" w:cs="宋体"/>
          <w:sz w:val="24"/>
        </w:rPr>
        <w:t>投 标 人：</w:t>
      </w:r>
    </w:p>
    <w:p w14:paraId="62596432">
      <w:pPr>
        <w:spacing w:line="440" w:lineRule="exact"/>
        <w:rPr>
          <w:rFonts w:hint="eastAsia" w:ascii="宋体" w:hAnsi="宋体" w:eastAsia="宋体" w:cs="宋体"/>
          <w:sz w:val="24"/>
        </w:rPr>
      </w:pPr>
      <w:r>
        <w:rPr>
          <w:rFonts w:hint="eastAsia" w:ascii="宋体" w:hAnsi="宋体" w:eastAsia="宋体" w:cs="宋体"/>
          <w:sz w:val="24"/>
        </w:rPr>
        <w:t>地    址：</w:t>
      </w:r>
    </w:p>
    <w:p w14:paraId="30CE9CFB">
      <w:pPr>
        <w:spacing w:line="440" w:lineRule="exact"/>
        <w:ind w:right="281" w:rightChars="134"/>
        <w:rPr>
          <w:rFonts w:hint="eastAsia" w:ascii="宋体" w:hAnsi="宋体" w:eastAsia="宋体" w:cs="宋体"/>
          <w:sz w:val="24"/>
          <w:u w:val="single"/>
        </w:rPr>
      </w:pPr>
      <w:r>
        <w:rPr>
          <w:rFonts w:hint="eastAsia" w:ascii="宋体" w:hAnsi="宋体" w:eastAsia="宋体" w:cs="宋体"/>
          <w:sz w:val="24"/>
        </w:rPr>
        <w:t>姓    名：</w:t>
      </w:r>
    </w:p>
    <w:p w14:paraId="42E62A14">
      <w:pPr>
        <w:spacing w:line="440" w:lineRule="exact"/>
        <w:ind w:right="281" w:rightChars="134"/>
        <w:rPr>
          <w:rFonts w:hint="eastAsia" w:ascii="宋体" w:hAnsi="宋体" w:eastAsia="宋体" w:cs="宋体"/>
          <w:sz w:val="24"/>
          <w:u w:val="single"/>
        </w:rPr>
      </w:pPr>
      <w:r>
        <w:rPr>
          <w:rFonts w:hint="eastAsia" w:ascii="宋体" w:hAnsi="宋体" w:eastAsia="宋体" w:cs="宋体"/>
          <w:sz w:val="24"/>
        </w:rPr>
        <w:t>身份证号码：</w:t>
      </w:r>
    </w:p>
    <w:p w14:paraId="5C80D3D8">
      <w:pPr>
        <w:spacing w:line="440" w:lineRule="exact"/>
        <w:ind w:right="281" w:rightChars="134"/>
        <w:rPr>
          <w:rFonts w:hint="eastAsia" w:ascii="宋体" w:hAnsi="宋体" w:eastAsia="宋体" w:cs="宋体"/>
          <w:sz w:val="24"/>
        </w:rPr>
      </w:pPr>
      <w:r>
        <w:rPr>
          <w:rFonts w:hint="eastAsia" w:ascii="宋体" w:hAnsi="宋体" w:eastAsia="宋体" w:cs="宋体"/>
          <w:sz w:val="24"/>
        </w:rPr>
        <w:t>职   务：</w:t>
      </w:r>
    </w:p>
    <w:p w14:paraId="66226893">
      <w:pPr>
        <w:pStyle w:val="24"/>
        <w:rPr>
          <w:rFonts w:hint="eastAsia" w:ascii="宋体" w:hAnsi="宋体" w:eastAsia="宋体" w:cs="宋体"/>
        </w:rPr>
      </w:pPr>
      <w:r>
        <w:rPr>
          <w:rFonts w:hint="eastAsia" w:ascii="宋体" w:hAnsi="宋体" w:eastAsia="宋体" w:cs="宋体"/>
          <w:sz w:val="24"/>
        </w:rPr>
        <w:t>联系电话：</w:t>
      </w:r>
    </w:p>
    <w:p w14:paraId="0D1B6E9B">
      <w:pPr>
        <w:spacing w:line="440" w:lineRule="exact"/>
        <w:rPr>
          <w:rFonts w:hint="eastAsia" w:ascii="宋体" w:hAnsi="宋体" w:eastAsia="宋体" w:cs="宋体"/>
          <w:sz w:val="24"/>
        </w:rPr>
      </w:pPr>
      <w:r>
        <w:rPr>
          <w:rFonts w:hint="eastAsia" w:ascii="宋体" w:hAnsi="宋体" w:eastAsia="宋体" w:cs="宋体"/>
          <w:sz w:val="24"/>
        </w:rPr>
        <w:t>系（投标人名称）的法定代表人。</w:t>
      </w:r>
    </w:p>
    <w:p w14:paraId="1854B6CA">
      <w:pPr>
        <w:spacing w:line="440" w:lineRule="exact"/>
        <w:rPr>
          <w:rFonts w:hint="eastAsia" w:ascii="宋体" w:hAnsi="宋体" w:eastAsia="宋体" w:cs="宋体"/>
          <w:sz w:val="24"/>
        </w:rPr>
      </w:pPr>
      <w:r>
        <w:rPr>
          <w:rFonts w:hint="eastAsia" w:ascii="宋体" w:hAnsi="宋体" w:eastAsia="宋体" w:cs="宋体"/>
          <w:sz w:val="24"/>
        </w:rPr>
        <w:t>特此证明。</w:t>
      </w:r>
    </w:p>
    <w:p w14:paraId="7FB81078">
      <w:pPr>
        <w:pStyle w:val="62"/>
        <w:rPr>
          <w:rFonts w:hint="eastAsia" w:ascii="宋体" w:hAnsi="宋体" w:eastAsia="宋体" w:cs="宋体"/>
        </w:rPr>
      </w:pPr>
    </w:p>
    <w:tbl>
      <w:tblPr>
        <w:tblStyle w:val="63"/>
        <w:tblW w:w="81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37"/>
      </w:tblGrid>
      <w:tr w14:paraId="3E355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1" w:hRule="atLeast"/>
          <w:jc w:val="center"/>
        </w:trPr>
        <w:tc>
          <w:tcPr>
            <w:tcW w:w="8137" w:type="dxa"/>
            <w:tcBorders>
              <w:top w:val="dashed" w:color="000000" w:sz="4" w:space="0"/>
              <w:left w:val="dashed" w:color="000000" w:sz="4" w:space="0"/>
              <w:bottom w:val="dashed" w:color="000000" w:sz="4" w:space="0"/>
              <w:right w:val="dashed" w:color="000000" w:sz="4" w:space="0"/>
            </w:tcBorders>
            <w:vAlign w:val="center"/>
          </w:tcPr>
          <w:p w14:paraId="7FAB3299">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法定代表人身份证复印件（正反面）粘贴处</w:t>
            </w:r>
          </w:p>
        </w:tc>
      </w:tr>
    </w:tbl>
    <w:p w14:paraId="393107A0">
      <w:pPr>
        <w:pStyle w:val="62"/>
        <w:rPr>
          <w:rFonts w:hint="eastAsia" w:ascii="宋体" w:hAnsi="宋体" w:eastAsia="宋体" w:cs="宋体"/>
        </w:rPr>
      </w:pPr>
    </w:p>
    <w:p w14:paraId="1FB56797">
      <w:pPr>
        <w:spacing w:line="440" w:lineRule="exact"/>
        <w:rPr>
          <w:rFonts w:hint="eastAsia" w:ascii="宋体" w:hAnsi="宋体" w:eastAsia="宋体" w:cs="宋体"/>
          <w:sz w:val="24"/>
        </w:rPr>
      </w:pPr>
    </w:p>
    <w:p w14:paraId="26F45F0D">
      <w:pPr>
        <w:spacing w:line="440" w:lineRule="exact"/>
        <w:rPr>
          <w:rFonts w:hint="eastAsia" w:ascii="宋体" w:hAnsi="宋体" w:eastAsia="宋体" w:cs="宋体"/>
          <w:sz w:val="24"/>
        </w:rPr>
      </w:pPr>
      <w:r>
        <w:rPr>
          <w:rFonts w:hint="eastAsia" w:ascii="宋体" w:hAnsi="宋体" w:eastAsia="宋体" w:cs="宋体"/>
          <w:sz w:val="24"/>
        </w:rPr>
        <w:t>投标人</w:t>
      </w:r>
      <w:r>
        <w:rPr>
          <w:rFonts w:hint="eastAsia" w:ascii="宋体" w:hAnsi="宋体" w:eastAsia="宋体" w:cs="宋体"/>
          <w:sz w:val="24"/>
          <w:lang w:eastAsia="zh-CN"/>
        </w:rPr>
        <w:t>名称</w:t>
      </w:r>
      <w:r>
        <w:rPr>
          <w:rFonts w:hint="eastAsia" w:ascii="宋体" w:hAnsi="宋体" w:eastAsia="宋体" w:cs="宋体"/>
          <w:sz w:val="24"/>
        </w:rPr>
        <w:t>：（加盖公章）</w:t>
      </w:r>
    </w:p>
    <w:p w14:paraId="2B1073ED">
      <w:pPr>
        <w:spacing w:line="440" w:lineRule="exact"/>
        <w:ind w:right="480"/>
        <w:rPr>
          <w:rFonts w:hint="eastAsia" w:ascii="宋体" w:hAnsi="宋体" w:eastAsia="宋体" w:cs="宋体"/>
          <w:sz w:val="24"/>
        </w:rPr>
      </w:pPr>
    </w:p>
    <w:p w14:paraId="318BC03F">
      <w:pPr>
        <w:spacing w:line="440" w:lineRule="exact"/>
        <w:ind w:right="720"/>
        <w:jc w:val="right"/>
        <w:rPr>
          <w:rFonts w:hint="eastAsia" w:ascii="宋体" w:hAnsi="宋体" w:eastAsia="宋体" w:cs="宋体"/>
          <w:sz w:val="24"/>
        </w:rPr>
      </w:pPr>
      <w:r>
        <w:rPr>
          <w:rFonts w:hint="eastAsia" w:ascii="宋体" w:hAnsi="宋体" w:eastAsia="宋体" w:cs="宋体"/>
          <w:sz w:val="24"/>
        </w:rPr>
        <w:t>年  月  日</w:t>
      </w:r>
    </w:p>
    <w:p w14:paraId="43DD3D89">
      <w:pPr>
        <w:pStyle w:val="62"/>
        <w:ind w:left="0" w:leftChars="0" w:firstLine="0" w:firstLineChars="0"/>
        <w:rPr>
          <w:rFonts w:hint="eastAsia" w:ascii="宋体" w:hAnsi="宋体" w:eastAsia="宋体" w:cs="宋体"/>
        </w:rPr>
      </w:pPr>
    </w:p>
    <w:p w14:paraId="67F117FB">
      <w:pPr>
        <w:pageBreakBefore/>
        <w:widowControl w:val="0"/>
        <w:spacing w:line="800" w:lineRule="exact"/>
        <w:rPr>
          <w:rFonts w:hint="eastAsia" w:ascii="宋体" w:hAnsi="宋体" w:eastAsia="宋体" w:cs="宋体"/>
          <w:b/>
          <w:sz w:val="30"/>
          <w:szCs w:val="30"/>
        </w:rPr>
      </w:pPr>
      <w:r>
        <w:rPr>
          <w:rFonts w:hint="eastAsia" w:ascii="宋体" w:hAnsi="宋体" w:eastAsia="宋体" w:cs="宋体"/>
          <w:b/>
          <w:sz w:val="30"/>
          <w:szCs w:val="30"/>
          <w:lang w:val="en-US" w:eastAsia="zh-CN"/>
        </w:rPr>
        <w:t>3</w:t>
      </w:r>
      <w:r>
        <w:rPr>
          <w:rFonts w:hint="eastAsia" w:ascii="宋体" w:hAnsi="宋体" w:eastAsia="宋体" w:cs="宋体"/>
          <w:b/>
          <w:sz w:val="30"/>
          <w:szCs w:val="30"/>
        </w:rPr>
        <w:t xml:space="preserve">.2法定代表人授权委托书（格式） </w:t>
      </w:r>
    </w:p>
    <w:p w14:paraId="22255E67">
      <w:pPr>
        <w:jc w:val="center"/>
        <w:rPr>
          <w:rFonts w:hint="eastAsia" w:ascii="宋体" w:hAnsi="宋体" w:eastAsia="宋体" w:cs="宋体"/>
          <w:b/>
          <w:sz w:val="24"/>
        </w:rPr>
      </w:pPr>
    </w:p>
    <w:p w14:paraId="5C0AF3E5">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本授权委托书声明：我(姓名)系（投标人名称）的法定代表人，现授权委托（单位名称）的（姓名）为我公司授权代表，</w:t>
      </w:r>
      <w:r>
        <w:rPr>
          <w:rFonts w:hint="eastAsia" w:ascii="宋体" w:hAnsi="宋体" w:eastAsia="宋体" w:cs="宋体"/>
          <w:sz w:val="24"/>
          <w:szCs w:val="24"/>
          <w:u w:val="single"/>
        </w:rPr>
        <w:t>身份证号码</w:t>
      </w:r>
      <w:r>
        <w:rPr>
          <w:rFonts w:hint="eastAsia" w:ascii="宋体" w:hAnsi="宋体" w:eastAsia="宋体" w:cs="宋体"/>
          <w:sz w:val="24"/>
          <w:szCs w:val="24"/>
        </w:rPr>
        <w:t>。以本公司的名义参加（招标人）组织的投标活动。授权代表在开标、评标、合同谈判过程中所签署的一切文件和处理与之有关的一切事务，我均予以承认。</w:t>
      </w:r>
    </w:p>
    <w:p w14:paraId="7933C36E">
      <w:pPr>
        <w:adjustRightInd w:val="0"/>
        <w:snapToGrid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在撤销授权的书面通知以前，本授权书一直有效。全权代表在授权书有效期内签署的所有文件不因授权的撤销而失效。</w:t>
      </w:r>
    </w:p>
    <w:p w14:paraId="1D56AF08">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授权代表无转委托权。特此委托。</w:t>
      </w:r>
    </w:p>
    <w:p w14:paraId="554FE821">
      <w:pPr>
        <w:adjustRightInd w:val="0"/>
        <w:snapToGrid w:val="0"/>
        <w:spacing w:line="600" w:lineRule="exact"/>
        <w:jc w:val="left"/>
        <w:rPr>
          <w:rFonts w:hint="eastAsia" w:ascii="宋体" w:hAnsi="宋体" w:eastAsia="宋体" w:cs="宋体"/>
          <w:sz w:val="24"/>
          <w:szCs w:val="24"/>
        </w:rPr>
      </w:pPr>
    </w:p>
    <w:p w14:paraId="52599998">
      <w:pPr>
        <w:spacing w:line="360" w:lineRule="exact"/>
        <w:rPr>
          <w:rFonts w:hint="eastAsia" w:ascii="宋体" w:hAnsi="宋体" w:eastAsia="宋体" w:cs="宋体"/>
          <w:sz w:val="24"/>
          <w:szCs w:val="24"/>
        </w:rPr>
      </w:pPr>
      <w:r>
        <w:rPr>
          <w:rFonts w:hint="eastAsia" w:ascii="宋体" w:hAnsi="宋体" w:eastAsia="宋体" w:cs="宋体"/>
          <w:sz w:val="24"/>
          <w:szCs w:val="24"/>
        </w:rPr>
        <w:t>授权代表姓名：              性别：               年龄：</w:t>
      </w:r>
    </w:p>
    <w:p w14:paraId="55F9F0BC">
      <w:pPr>
        <w:spacing w:line="360" w:lineRule="exact"/>
        <w:rPr>
          <w:rFonts w:hint="eastAsia" w:ascii="宋体" w:hAnsi="宋体" w:eastAsia="宋体" w:cs="宋体"/>
          <w:sz w:val="24"/>
          <w:szCs w:val="24"/>
        </w:rPr>
      </w:pPr>
    </w:p>
    <w:p w14:paraId="5E3C4254">
      <w:pPr>
        <w:spacing w:line="360" w:lineRule="exact"/>
        <w:rPr>
          <w:rFonts w:hint="eastAsia" w:ascii="宋体" w:hAnsi="宋体" w:eastAsia="宋体" w:cs="宋体"/>
          <w:sz w:val="24"/>
          <w:szCs w:val="24"/>
        </w:rPr>
      </w:pPr>
      <w:r>
        <w:rPr>
          <w:rFonts w:hint="eastAsia" w:ascii="宋体" w:hAnsi="宋体" w:eastAsia="宋体" w:cs="宋体"/>
          <w:sz w:val="24"/>
          <w:szCs w:val="24"/>
        </w:rPr>
        <w:t>单位：                      部门：               职务：</w:t>
      </w:r>
    </w:p>
    <w:p w14:paraId="1BB1561E">
      <w:pPr>
        <w:spacing w:line="360" w:lineRule="exact"/>
        <w:rPr>
          <w:rFonts w:hint="eastAsia" w:ascii="宋体" w:hAnsi="宋体" w:eastAsia="宋体" w:cs="宋体"/>
          <w:sz w:val="24"/>
          <w:szCs w:val="24"/>
        </w:rPr>
      </w:pPr>
    </w:p>
    <w:p w14:paraId="67B4BD9D">
      <w:pPr>
        <w:widowControl/>
        <w:adjustRightInd w:val="0"/>
        <w:snapToGrid w:val="0"/>
        <w:spacing w:line="440" w:lineRule="exact"/>
        <w:rPr>
          <w:rFonts w:hint="eastAsia" w:ascii="宋体" w:hAnsi="宋体" w:eastAsia="宋体" w:cs="宋体"/>
          <w:kern w:val="0"/>
          <w:sz w:val="24"/>
          <w:szCs w:val="24"/>
        </w:rPr>
      </w:pPr>
      <w:r>
        <w:rPr>
          <w:rFonts w:hint="eastAsia" w:ascii="宋体" w:hAnsi="宋体" w:eastAsia="宋体" w:cs="宋体"/>
          <w:kern w:val="0"/>
          <w:sz w:val="24"/>
          <w:szCs w:val="24"/>
        </w:rPr>
        <w:t>办公地址：                  联系电话：           传真：</w:t>
      </w:r>
    </w:p>
    <w:p w14:paraId="7EEBF5BB">
      <w:pPr>
        <w:pStyle w:val="62"/>
        <w:rPr>
          <w:rFonts w:hint="eastAsia" w:ascii="宋体" w:hAnsi="宋体" w:eastAsia="宋体" w:cs="宋体"/>
          <w:sz w:val="24"/>
          <w:szCs w:val="24"/>
        </w:rPr>
      </w:pPr>
    </w:p>
    <w:tbl>
      <w:tblPr>
        <w:tblStyle w:val="63"/>
        <w:tblW w:w="81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67"/>
      </w:tblGrid>
      <w:tr w14:paraId="7CEB6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1" w:hRule="atLeast"/>
          <w:jc w:val="center"/>
        </w:trPr>
        <w:tc>
          <w:tcPr>
            <w:tcW w:w="8167" w:type="dxa"/>
            <w:tcBorders>
              <w:top w:val="dashed" w:color="000000" w:sz="4" w:space="0"/>
              <w:left w:val="dashed" w:color="000000" w:sz="4" w:space="0"/>
              <w:bottom w:val="dashed" w:color="000000" w:sz="4" w:space="0"/>
              <w:right w:val="dashed" w:color="000000" w:sz="4" w:space="0"/>
            </w:tcBorders>
            <w:vAlign w:val="center"/>
          </w:tcPr>
          <w:p w14:paraId="6109565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授权</w:t>
            </w:r>
            <w:r>
              <w:rPr>
                <w:rFonts w:hint="eastAsia" w:ascii="宋体" w:hAnsi="宋体" w:eastAsia="宋体" w:cs="宋体"/>
                <w:color w:val="000000"/>
                <w:kern w:val="0"/>
                <w:sz w:val="24"/>
                <w:szCs w:val="24"/>
                <w:lang w:val="en-US" w:eastAsia="zh-CN"/>
              </w:rPr>
              <w:t>代表</w:t>
            </w:r>
            <w:r>
              <w:rPr>
                <w:rFonts w:hint="eastAsia" w:ascii="宋体" w:hAnsi="宋体" w:eastAsia="宋体" w:cs="宋体"/>
                <w:color w:val="000000"/>
                <w:kern w:val="0"/>
                <w:sz w:val="24"/>
                <w:szCs w:val="24"/>
              </w:rPr>
              <w:t>身份证复印件（正反面）粘贴处</w:t>
            </w:r>
          </w:p>
        </w:tc>
      </w:tr>
    </w:tbl>
    <w:p w14:paraId="4F621884">
      <w:pPr>
        <w:spacing w:line="360" w:lineRule="exact"/>
        <w:rPr>
          <w:rFonts w:hint="eastAsia" w:ascii="宋体" w:hAnsi="宋体" w:eastAsia="宋体" w:cs="宋体"/>
          <w:sz w:val="24"/>
          <w:szCs w:val="24"/>
        </w:rPr>
      </w:pPr>
    </w:p>
    <w:p w14:paraId="7E6BE245">
      <w:pPr>
        <w:spacing w:line="360" w:lineRule="exact"/>
        <w:rPr>
          <w:rFonts w:hint="eastAsia" w:ascii="宋体" w:hAnsi="宋体" w:eastAsia="宋体" w:cs="宋体"/>
          <w:sz w:val="24"/>
          <w:szCs w:val="24"/>
        </w:rPr>
      </w:pPr>
      <w:r>
        <w:rPr>
          <w:rFonts w:hint="eastAsia" w:ascii="宋体" w:hAnsi="宋体" w:eastAsia="宋体" w:cs="宋体"/>
          <w:sz w:val="24"/>
          <w:szCs w:val="24"/>
        </w:rPr>
        <w:t>投标人名称（加盖公章）：</w:t>
      </w:r>
    </w:p>
    <w:p w14:paraId="1601B3DC">
      <w:pPr>
        <w:spacing w:line="360" w:lineRule="exact"/>
        <w:rPr>
          <w:rFonts w:hint="eastAsia" w:ascii="宋体" w:hAnsi="宋体" w:eastAsia="宋体" w:cs="宋体"/>
          <w:sz w:val="24"/>
          <w:szCs w:val="24"/>
        </w:rPr>
      </w:pPr>
    </w:p>
    <w:p w14:paraId="78BD59D1">
      <w:pPr>
        <w:spacing w:line="360" w:lineRule="exact"/>
        <w:rPr>
          <w:rFonts w:hint="eastAsia" w:ascii="宋体" w:hAnsi="宋体" w:eastAsia="宋体" w:cs="宋体"/>
          <w:sz w:val="24"/>
          <w:szCs w:val="24"/>
        </w:rPr>
      </w:pPr>
      <w:r>
        <w:rPr>
          <w:rFonts w:hint="eastAsia" w:ascii="宋体" w:hAnsi="宋体" w:eastAsia="宋体" w:cs="宋体"/>
          <w:sz w:val="24"/>
          <w:szCs w:val="24"/>
        </w:rPr>
        <w:t>法定代表人（签字或盖章）：</w:t>
      </w:r>
    </w:p>
    <w:p w14:paraId="0C82BF2C">
      <w:pPr>
        <w:ind w:firstLine="5280" w:firstLineChars="2200"/>
        <w:jc w:val="left"/>
        <w:rPr>
          <w:rFonts w:hint="eastAsia"/>
        </w:rPr>
      </w:pPr>
      <w:r>
        <w:rPr>
          <w:rFonts w:hint="eastAsia" w:ascii="宋体" w:hAnsi="宋体" w:eastAsia="宋体" w:cs="宋体"/>
          <w:sz w:val="24"/>
          <w:szCs w:val="24"/>
        </w:rPr>
        <w:t>日期：    年   月   日</w:t>
      </w:r>
    </w:p>
    <w:p w14:paraId="2A268C0A">
      <w:pPr>
        <w:adjustRightInd w:val="0"/>
        <w:snapToGrid w:val="0"/>
        <w:spacing w:line="360" w:lineRule="auto"/>
        <w:ind w:right="480"/>
        <w:jc w:val="center"/>
        <w:rPr>
          <w:rFonts w:hint="eastAsia" w:ascii="宋体" w:hAnsi="宋体" w:cs="宋体"/>
          <w:b/>
          <w:kern w:val="0"/>
          <w:sz w:val="32"/>
          <w:szCs w:val="32"/>
        </w:rPr>
        <w:sectPr>
          <w:headerReference r:id="rId8" w:type="first"/>
          <w:footerReference r:id="rId10" w:type="first"/>
          <w:headerReference r:id="rId7" w:type="default"/>
          <w:footerReference r:id="rId9" w:type="default"/>
          <w:pgSz w:w="11906" w:h="16838"/>
          <w:pgMar w:top="1440" w:right="1080" w:bottom="1440" w:left="1080" w:header="851" w:footer="992" w:gutter="0"/>
          <w:cols w:space="720" w:num="1"/>
          <w:titlePg/>
          <w:docGrid w:linePitch="312" w:charSpace="0"/>
        </w:sectPr>
      </w:pPr>
    </w:p>
    <w:p w14:paraId="7A2084EB">
      <w:pPr>
        <w:pageBreakBefore/>
        <w:widowControl w:val="0"/>
        <w:rPr>
          <w:rFonts w:hint="eastAsia" w:ascii="宋体" w:hAnsi="宋体" w:eastAsia="宋体" w:cs="宋体"/>
          <w:b/>
          <w:sz w:val="32"/>
          <w:szCs w:val="32"/>
        </w:rPr>
      </w:pPr>
      <w:r>
        <w:rPr>
          <w:rFonts w:hint="eastAsia" w:ascii="宋体" w:hAnsi="宋体" w:cs="宋体"/>
          <w:b/>
          <w:kern w:val="0"/>
          <w:sz w:val="32"/>
          <w:szCs w:val="32"/>
          <w:lang w:val="en-US" w:eastAsia="zh-CN"/>
        </w:rPr>
        <w:t>四</w:t>
      </w:r>
      <w:r>
        <w:rPr>
          <w:rFonts w:hint="eastAsia" w:ascii="宋体" w:hAnsi="宋体" w:cs="宋体"/>
          <w:b/>
          <w:kern w:val="0"/>
          <w:sz w:val="32"/>
          <w:szCs w:val="32"/>
        </w:rPr>
        <w:t>、</w:t>
      </w:r>
      <w:r>
        <w:rPr>
          <w:rFonts w:hint="eastAsia" w:ascii="宋体" w:hAnsi="宋体" w:eastAsia="宋体" w:cs="宋体"/>
          <w:b/>
          <w:sz w:val="32"/>
          <w:szCs w:val="32"/>
        </w:rPr>
        <w:t>4</w:t>
      </w:r>
      <w:r>
        <w:rPr>
          <w:rFonts w:hint="eastAsia" w:ascii="宋体" w:hAnsi="宋体" w:eastAsia="宋体" w:cs="宋体"/>
          <w:b/>
          <w:sz w:val="32"/>
          <w:szCs w:val="32"/>
          <w:lang w:val="en-US" w:eastAsia="zh-CN"/>
        </w:rPr>
        <w:t>.1</w:t>
      </w:r>
      <w:r>
        <w:rPr>
          <w:rFonts w:hint="eastAsia" w:ascii="宋体" w:hAnsi="宋体" w:eastAsia="宋体" w:cs="宋体"/>
          <w:b/>
          <w:sz w:val="32"/>
          <w:szCs w:val="32"/>
        </w:rPr>
        <w:t>中小企业声明函</w:t>
      </w:r>
    </w:p>
    <w:p w14:paraId="5D5627A6">
      <w:pPr>
        <w:rPr>
          <w:rFonts w:hint="eastAsia" w:ascii="宋体" w:hAnsi="宋体" w:eastAsia="宋体" w:cs="宋体"/>
        </w:rPr>
      </w:pPr>
    </w:p>
    <w:p w14:paraId="5E64B418">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w:t>
      </w:r>
      <w:r>
        <w:rPr>
          <w:rFonts w:hint="eastAsia" w:ascii="宋体" w:hAnsi="宋体" w:cs="宋体"/>
          <w:b/>
          <w:sz w:val="32"/>
          <w:szCs w:val="32"/>
          <w:lang w:val="en-US" w:eastAsia="zh-CN"/>
        </w:rPr>
        <w:t>服务</w:t>
      </w:r>
      <w:r>
        <w:rPr>
          <w:rFonts w:hint="eastAsia" w:ascii="宋体" w:hAnsi="宋体" w:eastAsia="宋体" w:cs="宋体"/>
          <w:b/>
          <w:sz w:val="32"/>
          <w:szCs w:val="32"/>
        </w:rPr>
        <w:t>）</w:t>
      </w:r>
    </w:p>
    <w:p w14:paraId="0D97F50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本公司郑重声明，根据《政府采购促进中小企业发展管理办法》（财库﹝2020﹞46 号）的规定，本公司参加</w:t>
      </w:r>
      <w:r>
        <w:rPr>
          <w:rFonts w:hint="eastAsia" w:ascii="宋体" w:hAnsi="宋体" w:eastAsia="宋体" w:cs="宋体"/>
          <w:i/>
          <w:iCs/>
          <w:sz w:val="24"/>
          <w:szCs w:val="24"/>
          <w:u w:val="single"/>
        </w:rPr>
        <w:t xml:space="preserve"> （单位名称） </w:t>
      </w:r>
      <w:r>
        <w:rPr>
          <w:rFonts w:hint="eastAsia" w:ascii="宋体" w:hAnsi="宋体" w:eastAsia="宋体" w:cs="宋体"/>
          <w:sz w:val="24"/>
          <w:szCs w:val="24"/>
        </w:rPr>
        <w:t>的</w:t>
      </w:r>
      <w:r>
        <w:rPr>
          <w:rFonts w:hint="eastAsia" w:ascii="宋体" w:hAnsi="宋体" w:eastAsia="宋体" w:cs="宋体"/>
          <w:i/>
          <w:iCs/>
          <w:sz w:val="24"/>
          <w:szCs w:val="24"/>
          <w:u w:val="single"/>
        </w:rPr>
        <w:t xml:space="preserve"> （项目名称） </w:t>
      </w:r>
      <w:r>
        <w:rPr>
          <w:rFonts w:hint="eastAsia" w:ascii="宋体" w:hAnsi="宋体" w:eastAsia="宋体" w:cs="宋体"/>
          <w:sz w:val="24"/>
          <w:szCs w:val="24"/>
        </w:rPr>
        <w:t>采购活动，提供的货物全部由符合政策要求的中小企业制造。相关企业（含联合体中的中小企业、签订分包意向协议的中小企业）的具体情况如下：</w:t>
      </w:r>
    </w:p>
    <w:p w14:paraId="630BF37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sz w:val="24"/>
          <w:szCs w:val="24"/>
          <w:u w:val="single"/>
        </w:rPr>
        <w:t>（标的名称）</w:t>
      </w:r>
      <w:r>
        <w:rPr>
          <w:rFonts w:hint="eastAsia" w:ascii="宋体" w:hAnsi="宋体" w:eastAsia="宋体" w:cs="宋体"/>
          <w:sz w:val="24"/>
          <w:szCs w:val="24"/>
        </w:rPr>
        <w:t xml:space="preserve"> ，属于 </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 ；</w:t>
      </w:r>
      <w:r>
        <w:rPr>
          <w:rFonts w:hint="eastAsia" w:ascii="宋体" w:hAnsi="宋体" w:cs="宋体"/>
          <w:sz w:val="24"/>
          <w:szCs w:val="24"/>
          <w:lang w:val="en-US" w:eastAsia="zh-CN"/>
        </w:rPr>
        <w:t>供应商</w:t>
      </w:r>
      <w:r>
        <w:rPr>
          <w:rFonts w:hint="eastAsia" w:ascii="宋体" w:hAnsi="宋体" w:eastAsia="宋体" w:cs="宋体"/>
          <w:sz w:val="24"/>
          <w:szCs w:val="24"/>
        </w:rPr>
        <w:t>为</w:t>
      </w:r>
      <w:r>
        <w:rPr>
          <w:rFonts w:hint="eastAsia" w:ascii="宋体" w:hAnsi="宋体" w:eastAsia="宋体" w:cs="宋体"/>
          <w:sz w:val="24"/>
          <w:szCs w:val="24"/>
          <w:u w:val="single"/>
        </w:rPr>
        <w:t xml:space="preserve"> （企业名称）</w:t>
      </w:r>
      <w:r>
        <w:rPr>
          <w:rFonts w:hint="eastAsia" w:ascii="宋体" w:hAnsi="宋体" w:eastAsia="宋体" w:cs="宋体"/>
          <w:sz w:val="24"/>
          <w:szCs w:val="24"/>
        </w:rPr>
        <w:t xml:space="preserve"> ，从业人员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 xml:space="preserve"> （中型企业、小型企业、微型企业）</w:t>
      </w:r>
      <w:r>
        <w:rPr>
          <w:rFonts w:hint="eastAsia" w:ascii="宋体" w:hAnsi="宋体" w:eastAsia="宋体" w:cs="宋体"/>
          <w:sz w:val="24"/>
          <w:szCs w:val="24"/>
        </w:rPr>
        <w:t xml:space="preserve"> ；</w:t>
      </w:r>
    </w:p>
    <w:p w14:paraId="58C2860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0127EFC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5959CEA1">
      <w:pPr>
        <w:adjustRightInd w:val="0"/>
        <w:snapToGrid w:val="0"/>
        <w:spacing w:line="360" w:lineRule="auto"/>
        <w:ind w:firstLine="5160" w:firstLineChars="2150"/>
        <w:rPr>
          <w:rFonts w:hint="eastAsia" w:ascii="宋体" w:hAnsi="宋体" w:eastAsia="宋体" w:cs="宋体"/>
          <w:kern w:val="0"/>
          <w:sz w:val="24"/>
          <w:szCs w:val="24"/>
        </w:rPr>
      </w:pPr>
      <w:r>
        <w:rPr>
          <w:rFonts w:hint="eastAsia" w:ascii="宋体" w:hAnsi="宋体" w:eastAsia="宋体" w:cs="宋体"/>
          <w:kern w:val="0"/>
          <w:sz w:val="24"/>
          <w:szCs w:val="24"/>
          <w:lang w:val="zh-CN"/>
        </w:rPr>
        <w:t>投标人名称(盖章)：</w:t>
      </w:r>
    </w:p>
    <w:p w14:paraId="2746561A">
      <w:pPr>
        <w:adjustRightInd w:val="0"/>
        <w:snapToGrid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日期</w:t>
      </w:r>
      <w:r>
        <w:rPr>
          <w:rFonts w:hint="eastAsia" w:ascii="宋体" w:hAnsi="宋体" w:eastAsia="宋体" w:cs="宋体"/>
          <w:kern w:val="0"/>
          <w:sz w:val="24"/>
          <w:szCs w:val="24"/>
        </w:rPr>
        <w:t xml:space="preserve">：  年  </w:t>
      </w:r>
      <w:r>
        <w:rPr>
          <w:rFonts w:hint="eastAsia" w:ascii="宋体" w:hAnsi="宋体" w:eastAsia="宋体" w:cs="宋体"/>
          <w:kern w:val="0"/>
          <w:sz w:val="24"/>
          <w:szCs w:val="24"/>
          <w:lang w:val="zh-CN"/>
        </w:rPr>
        <w:t>月</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日</w:t>
      </w:r>
    </w:p>
    <w:p w14:paraId="25E8D2D6">
      <w:pPr>
        <w:spacing w:line="360" w:lineRule="auto"/>
        <w:jc w:val="left"/>
        <w:rPr>
          <w:rFonts w:hint="eastAsia" w:ascii="宋体" w:hAnsi="宋体" w:eastAsia="宋体" w:cs="宋体"/>
          <w:sz w:val="24"/>
          <w:szCs w:val="24"/>
        </w:rPr>
      </w:pPr>
      <w:r>
        <w:rPr>
          <w:rFonts w:hint="eastAsia" w:ascii="宋体" w:hAnsi="宋体" w:eastAsia="宋体" w:cs="宋体"/>
          <w:sz w:val="24"/>
          <w:szCs w:val="24"/>
        </w:rPr>
        <w:t>从业人员、营业收入、资产总额填报上一年度数据，无上一年度数据的新成立企业可不填报。</w:t>
      </w:r>
    </w:p>
    <w:p w14:paraId="65EEDC66">
      <w:pPr>
        <w:rPr>
          <w:rFonts w:hint="eastAsia" w:ascii="宋体" w:hAnsi="宋体" w:eastAsia="宋体" w:cs="宋体"/>
          <w:sz w:val="24"/>
          <w:szCs w:val="24"/>
        </w:rPr>
      </w:pPr>
      <w:r>
        <w:rPr>
          <w:rFonts w:hint="eastAsia" w:ascii="宋体" w:hAnsi="宋体" w:eastAsia="宋体" w:cs="宋体"/>
          <w:sz w:val="24"/>
          <w:szCs w:val="24"/>
        </w:rPr>
        <w:t>注：</w:t>
      </w:r>
    </w:p>
    <w:p w14:paraId="73F033F6">
      <w:pPr>
        <w:spacing w:line="360" w:lineRule="auto"/>
        <w:rPr>
          <w:rFonts w:hint="eastAsia" w:ascii="宋体" w:hAnsi="宋体" w:eastAsia="宋体" w:cs="宋体"/>
          <w:bCs/>
          <w:sz w:val="24"/>
          <w:szCs w:val="24"/>
        </w:rPr>
      </w:pPr>
      <w:r>
        <w:rPr>
          <w:rFonts w:hint="eastAsia" w:ascii="宋体" w:hAnsi="宋体" w:eastAsia="宋体" w:cs="宋体"/>
          <w:bCs/>
          <w:sz w:val="24"/>
          <w:szCs w:val="24"/>
        </w:rPr>
        <w:t>1、投标人提供的中小企业声明函与实际情况不符的，视为投标人提供虚假材料投标的，投标无效。</w:t>
      </w:r>
    </w:p>
    <w:p w14:paraId="743A2BBD">
      <w:pPr>
        <w:spacing w:line="360" w:lineRule="auto"/>
        <w:rPr>
          <w:rFonts w:hint="eastAsia" w:ascii="宋体" w:hAnsi="宋体" w:eastAsia="宋体" w:cs="宋体"/>
          <w:sz w:val="24"/>
          <w:szCs w:val="24"/>
        </w:rPr>
      </w:pPr>
      <w:r>
        <w:rPr>
          <w:rFonts w:hint="eastAsia" w:ascii="宋体" w:hAnsi="宋体" w:eastAsia="宋体" w:cs="宋体"/>
          <w:sz w:val="24"/>
          <w:szCs w:val="24"/>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18BD838">
      <w:pPr>
        <w:pageBreakBefore/>
        <w:widowControl w:val="0"/>
        <w:spacing w:line="588" w:lineRule="exact"/>
        <w:rPr>
          <w:rFonts w:hint="eastAsia" w:ascii="宋体" w:hAnsi="宋体" w:eastAsia="宋体" w:cs="宋体"/>
          <w:b/>
          <w:spacing w:val="6"/>
          <w:sz w:val="32"/>
          <w:szCs w:val="32"/>
        </w:rPr>
      </w:pPr>
      <w:r>
        <w:rPr>
          <w:rFonts w:hint="eastAsia" w:ascii="宋体" w:hAnsi="宋体" w:eastAsia="宋体" w:cs="宋体"/>
          <w:b/>
          <w:spacing w:val="6"/>
          <w:sz w:val="32"/>
          <w:szCs w:val="32"/>
          <w:lang w:val="en-US" w:eastAsia="zh-CN"/>
        </w:rPr>
        <w:t>4.2</w:t>
      </w:r>
      <w:r>
        <w:rPr>
          <w:rFonts w:hint="eastAsia" w:ascii="宋体" w:hAnsi="宋体" w:eastAsia="宋体" w:cs="宋体"/>
          <w:b/>
          <w:spacing w:val="6"/>
          <w:sz w:val="32"/>
          <w:szCs w:val="32"/>
        </w:rPr>
        <w:t>、残疾人福利性单位声明函</w:t>
      </w:r>
    </w:p>
    <w:p w14:paraId="00AD73EE">
      <w:pPr>
        <w:spacing w:line="588" w:lineRule="exact"/>
        <w:rPr>
          <w:rFonts w:hint="eastAsia" w:ascii="宋体" w:hAnsi="宋体" w:eastAsia="宋体" w:cs="宋体"/>
          <w:b/>
          <w:spacing w:val="6"/>
          <w:sz w:val="30"/>
          <w:szCs w:val="30"/>
        </w:rPr>
      </w:pPr>
    </w:p>
    <w:p w14:paraId="3AF86D5F">
      <w:pPr>
        <w:spacing w:line="588" w:lineRule="exact"/>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85993F3">
      <w:pPr>
        <w:spacing w:line="588" w:lineRule="exact"/>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62EE059C">
      <w:pPr>
        <w:spacing w:line="588" w:lineRule="exact"/>
        <w:ind w:firstLine="480" w:firstLineChars="200"/>
        <w:rPr>
          <w:rFonts w:hint="eastAsia" w:ascii="宋体" w:hAnsi="宋体" w:eastAsia="宋体" w:cs="宋体"/>
          <w:sz w:val="24"/>
        </w:rPr>
      </w:pPr>
    </w:p>
    <w:p w14:paraId="17C5332A">
      <w:pPr>
        <w:spacing w:line="588" w:lineRule="exact"/>
        <w:ind w:firstLine="480" w:firstLineChars="200"/>
        <w:rPr>
          <w:rFonts w:hint="eastAsia" w:ascii="宋体" w:hAnsi="宋体" w:eastAsia="宋体" w:cs="宋体"/>
          <w:sz w:val="24"/>
        </w:rPr>
      </w:pPr>
    </w:p>
    <w:p w14:paraId="50B0F596">
      <w:pPr>
        <w:tabs>
          <w:tab w:val="left" w:pos="4860"/>
        </w:tabs>
        <w:spacing w:line="588" w:lineRule="exact"/>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单位名称（盖章）：</w:t>
      </w:r>
    </w:p>
    <w:p w14:paraId="6F02646B">
      <w:pPr>
        <w:tabs>
          <w:tab w:val="left" w:pos="4860"/>
        </w:tabs>
        <w:spacing w:line="588" w:lineRule="exact"/>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14:paraId="133AE335">
      <w:pPr>
        <w:ind w:firstLine="480" w:firstLineChars="200"/>
        <w:rPr>
          <w:rFonts w:hint="eastAsia" w:ascii="宋体" w:hAnsi="宋体" w:eastAsia="宋体" w:cs="宋体"/>
          <w:sz w:val="24"/>
        </w:rPr>
      </w:pPr>
    </w:p>
    <w:p w14:paraId="05B0D788">
      <w:pPr>
        <w:ind w:firstLine="420" w:firstLineChars="200"/>
        <w:rPr>
          <w:rFonts w:ascii="仿宋_GB2312" w:eastAsia="仿宋_GB2312"/>
        </w:rPr>
      </w:pPr>
    </w:p>
    <w:p w14:paraId="092F978C">
      <w:pPr>
        <w:ind w:firstLine="420" w:firstLineChars="200"/>
        <w:rPr>
          <w:rFonts w:ascii="仿宋_GB2312" w:eastAsia="仿宋_GB2312"/>
        </w:rPr>
      </w:pPr>
    </w:p>
    <w:p w14:paraId="12DDAEA2">
      <w:pPr>
        <w:ind w:firstLine="420" w:firstLineChars="200"/>
        <w:rPr>
          <w:rFonts w:ascii="仿宋_GB2312" w:eastAsia="仿宋_GB2312"/>
        </w:rPr>
      </w:pPr>
    </w:p>
    <w:p w14:paraId="12E66659">
      <w:pPr>
        <w:ind w:firstLine="420" w:firstLineChars="200"/>
        <w:rPr>
          <w:rFonts w:ascii="仿宋_GB2312" w:eastAsia="仿宋_GB2312"/>
        </w:rPr>
      </w:pPr>
    </w:p>
    <w:p w14:paraId="19FB0C20">
      <w:pPr>
        <w:rPr>
          <w:rFonts w:ascii="仿宋_GB2312" w:hAnsi="仿宋_GB2312" w:eastAsia="仿宋_GB2312" w:cs="仿宋_GB2312"/>
          <w:b/>
          <w:sz w:val="24"/>
        </w:rPr>
      </w:pPr>
    </w:p>
    <w:p w14:paraId="490BDE82">
      <w:pPr>
        <w:spacing w:line="800" w:lineRule="exact"/>
        <w:rPr>
          <w:rFonts w:ascii="仿宋_GB2312" w:hAnsi="宋体" w:eastAsia="仿宋_GB2312"/>
          <w:b/>
          <w:sz w:val="24"/>
        </w:rPr>
      </w:pPr>
    </w:p>
    <w:p w14:paraId="65B5F772">
      <w:pPr>
        <w:ind w:firstLine="420" w:firstLineChars="200"/>
        <w:rPr>
          <w:rFonts w:ascii="仿宋_GB2312" w:eastAsia="仿宋_GB2312"/>
        </w:rPr>
      </w:pPr>
    </w:p>
    <w:p w14:paraId="6F3308D1">
      <w:pPr>
        <w:rPr>
          <w:rFonts w:ascii="仿宋_GB2312" w:hAnsi="仿宋_GB2312" w:eastAsia="仿宋_GB2312" w:cs="仿宋_GB2312"/>
          <w:b/>
          <w:sz w:val="24"/>
        </w:rPr>
      </w:pPr>
    </w:p>
    <w:p w14:paraId="392ACCA5">
      <w:pPr>
        <w:spacing w:line="360" w:lineRule="auto"/>
        <w:ind w:firstLine="480" w:firstLineChars="200"/>
        <w:rPr>
          <w:rFonts w:hint="eastAsia" w:ascii="宋体" w:hAnsi="宋体" w:cs="宋体"/>
          <w:sz w:val="24"/>
        </w:rPr>
      </w:pPr>
    </w:p>
    <w:p w14:paraId="551DD1EB">
      <w:pPr>
        <w:widowControl/>
        <w:spacing w:line="360" w:lineRule="auto"/>
        <w:ind w:left="150"/>
        <w:jc w:val="center"/>
        <w:rPr>
          <w:rFonts w:hint="eastAsia" w:ascii="宋体" w:hAnsi="宋体" w:cs="宋体"/>
          <w:b/>
          <w:kern w:val="0"/>
          <w:sz w:val="32"/>
          <w:szCs w:val="32"/>
        </w:rPr>
      </w:pPr>
    </w:p>
    <w:p w14:paraId="4D2FE56C">
      <w:pPr>
        <w:rPr>
          <w:rFonts w:hint="eastAsia" w:ascii="宋体" w:hAnsi="宋体" w:cs="宋体"/>
        </w:rPr>
      </w:pPr>
    </w:p>
    <w:p w14:paraId="2CF7293F">
      <w:pPr>
        <w:adjustRightInd w:val="0"/>
        <w:snapToGrid w:val="0"/>
        <w:spacing w:line="360" w:lineRule="auto"/>
        <w:ind w:right="480"/>
        <w:jc w:val="center"/>
        <w:rPr>
          <w:rFonts w:hint="eastAsia"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46B38DEA">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商务技术文件部分</w:t>
      </w:r>
    </w:p>
    <w:p w14:paraId="6751DDED">
      <w:pPr>
        <w:pStyle w:val="92"/>
        <w:jc w:val="center"/>
        <w:rPr>
          <w:rFonts w:hint="eastAsia"/>
        </w:rPr>
      </w:pPr>
      <w:r>
        <w:rPr>
          <w:rFonts w:hint="eastAsia"/>
        </w:rPr>
        <w:t>目录</w:t>
      </w:r>
    </w:p>
    <w:p w14:paraId="48071796">
      <w:pPr>
        <w:adjustRightInd w:val="0"/>
        <w:snapToGrid w:val="0"/>
        <w:spacing w:line="480" w:lineRule="auto"/>
        <w:ind w:left="0" w:firstLine="480" w:firstLineChars="200"/>
        <w:rPr>
          <w:rFonts w:hint="eastAsia"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6493C83C">
      <w:pPr>
        <w:adjustRightInd w:val="0"/>
        <w:snapToGrid w:val="0"/>
        <w:spacing w:line="480" w:lineRule="auto"/>
        <w:ind w:left="479" w:leftChars="228"/>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）技术</w:t>
      </w:r>
      <w:r>
        <w:rPr>
          <w:rFonts w:hint="eastAsia" w:ascii="宋体" w:hAnsi="宋体" w:cs="宋体"/>
          <w:sz w:val="24"/>
          <w:lang w:val="en-US" w:eastAsia="zh-CN"/>
        </w:rPr>
        <w:t>响应表</w:t>
      </w:r>
      <w:r>
        <w:rPr>
          <w:rFonts w:hint="eastAsia" w:ascii="宋体" w:hAnsi="宋体" w:cs="宋体"/>
          <w:sz w:val="24"/>
        </w:rPr>
        <w:t>……………………………………………………………………（页码）</w:t>
      </w:r>
    </w:p>
    <w:p w14:paraId="017611C7">
      <w:pPr>
        <w:adjustRightInd w:val="0"/>
        <w:snapToGrid w:val="0"/>
        <w:spacing w:line="480" w:lineRule="auto"/>
        <w:ind w:left="479" w:leftChars="228"/>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3）商务响应表</w:t>
      </w:r>
      <w:r>
        <w:rPr>
          <w:rFonts w:hint="eastAsia" w:ascii="宋体" w:hAnsi="宋体" w:cs="宋体"/>
          <w:sz w:val="24"/>
        </w:rPr>
        <w:t>……………………………………………………………………（页码）</w:t>
      </w:r>
    </w:p>
    <w:p w14:paraId="29D1522F">
      <w:pPr>
        <w:pStyle w:val="845"/>
        <w:spacing w:line="480" w:lineRule="auto"/>
        <w:ind w:left="0" w:firstLine="480" w:firstLineChars="200"/>
        <w:rPr>
          <w:rFonts w:hint="eastAsia" w:ascii="宋体" w:hAnsi="宋体" w:eastAsia="宋体" w:cs="宋体"/>
          <w:sz w:val="24"/>
          <w:lang w:val="en-US" w:eastAsia="zh-CN"/>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w:t>
      </w:r>
      <w:r>
        <w:rPr>
          <w:rFonts w:hint="eastAsia" w:ascii="宋体" w:hAnsi="宋体" w:eastAsia="宋体" w:cs="宋体"/>
          <w:sz w:val="24"/>
          <w:lang w:val="en-US" w:eastAsia="zh-CN"/>
        </w:rPr>
        <w:t>政府采购供应商廉洁自律承诺书</w:t>
      </w:r>
      <w:r>
        <w:rPr>
          <w:rFonts w:hint="eastAsia" w:ascii="宋体" w:hAnsi="宋体" w:eastAsia="宋体" w:cs="宋体"/>
          <w:sz w:val="24"/>
          <w:szCs w:val="24"/>
          <w:lang w:val="zh-CN"/>
        </w:rPr>
        <w:t>…………………</w:t>
      </w:r>
      <w:r>
        <w:rPr>
          <w:rFonts w:hint="eastAsia" w:ascii="宋体" w:hAnsi="宋体" w:eastAsia="宋体" w:cs="宋体"/>
          <w:sz w:val="24"/>
          <w:szCs w:val="24"/>
        </w:rPr>
        <w:t>…………</w:t>
      </w:r>
      <w:r>
        <w:rPr>
          <w:rFonts w:hint="eastAsia" w:ascii="宋体" w:hAnsi="宋体" w:eastAsia="宋体" w:cs="宋体"/>
          <w:sz w:val="24"/>
          <w:szCs w:val="24"/>
          <w:lang w:val="zh-CN"/>
        </w:rPr>
        <w:t>…</w:t>
      </w:r>
      <w:r>
        <w:rPr>
          <w:rFonts w:hint="eastAsia" w:ascii="宋体" w:hAnsi="宋体" w:eastAsia="宋体" w:cs="宋体"/>
          <w:sz w:val="24"/>
          <w:szCs w:val="24"/>
        </w:rPr>
        <w:t>……………（页码）</w:t>
      </w:r>
    </w:p>
    <w:p w14:paraId="328567D3">
      <w:pPr>
        <w:spacing w:line="480" w:lineRule="auto"/>
        <w:ind w:firstLine="480" w:firstLineChars="200"/>
        <w:rPr>
          <w:rFonts w:hint="eastAsia" w:ascii="宋体" w:hAnsi="宋体" w:eastAsia="宋体" w:cs="宋体"/>
          <w:kern w:val="0"/>
          <w:sz w:val="24"/>
          <w:szCs w:val="24"/>
        </w:rPr>
      </w:pPr>
      <w:r>
        <w:rPr>
          <w:rFonts w:hint="eastAsia" w:ascii="宋体" w:hAnsi="宋体" w:eastAsia="宋体" w:cs="宋体"/>
          <w:sz w:val="24"/>
          <w:lang w:val="en-US" w:eastAsia="zh-CN"/>
        </w:rPr>
        <w:t>（5）</w:t>
      </w:r>
      <w:r>
        <w:rPr>
          <w:rFonts w:hint="eastAsia" w:ascii="宋体" w:hAnsi="宋体" w:eastAsia="宋体" w:cs="宋体"/>
          <w:kern w:val="0"/>
          <w:sz w:val="24"/>
          <w:szCs w:val="24"/>
        </w:rPr>
        <w:t>根据评分标准需要提供的资料………………</w:t>
      </w:r>
      <w:r>
        <w:rPr>
          <w:rFonts w:hint="eastAsia" w:ascii="宋体" w:hAnsi="宋体" w:eastAsia="宋体" w:cs="宋体"/>
          <w:sz w:val="24"/>
          <w:szCs w:val="24"/>
        </w:rPr>
        <w:t>…………</w:t>
      </w:r>
      <w:r>
        <w:rPr>
          <w:rFonts w:hint="eastAsia" w:ascii="宋体" w:hAnsi="宋体" w:eastAsia="宋体" w:cs="宋体"/>
          <w:kern w:val="0"/>
          <w:sz w:val="24"/>
          <w:szCs w:val="24"/>
        </w:rPr>
        <w:t>…………………</w:t>
      </w:r>
      <w:r>
        <w:rPr>
          <w:rFonts w:hint="eastAsia" w:ascii="宋体" w:hAnsi="宋体" w:eastAsia="宋体" w:cs="宋体"/>
          <w:sz w:val="24"/>
          <w:szCs w:val="24"/>
        </w:rPr>
        <w:t>…</w:t>
      </w:r>
      <w:r>
        <w:rPr>
          <w:rFonts w:hint="eastAsia" w:ascii="宋体" w:hAnsi="宋体" w:eastAsia="宋体" w:cs="宋体"/>
          <w:kern w:val="0"/>
          <w:sz w:val="24"/>
          <w:szCs w:val="24"/>
        </w:rPr>
        <w:t>（页码）</w:t>
      </w:r>
    </w:p>
    <w:p w14:paraId="7B9CD197">
      <w:pPr>
        <w:spacing w:line="48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）投标人认为需要提供的其他资料</w:t>
      </w:r>
      <w:r>
        <w:rPr>
          <w:rFonts w:hint="eastAsia" w:ascii="宋体" w:hAnsi="宋体" w:eastAsia="宋体" w:cs="宋体"/>
          <w:kern w:val="0"/>
          <w:sz w:val="24"/>
          <w:szCs w:val="24"/>
          <w:lang w:val="zh-CN"/>
        </w:rPr>
        <w:t>……………………………………</w:t>
      </w:r>
      <w:r>
        <w:rPr>
          <w:rFonts w:hint="eastAsia" w:ascii="宋体" w:hAnsi="宋体" w:eastAsia="宋体" w:cs="宋体"/>
          <w:sz w:val="24"/>
          <w:szCs w:val="24"/>
        </w:rPr>
        <w:t>………</w:t>
      </w:r>
      <w:r>
        <w:rPr>
          <w:rFonts w:hint="eastAsia" w:ascii="宋体" w:hAnsi="宋体" w:eastAsia="宋体" w:cs="宋体"/>
          <w:kern w:val="0"/>
          <w:sz w:val="24"/>
          <w:szCs w:val="24"/>
        </w:rPr>
        <w:t>（页码）</w:t>
      </w:r>
    </w:p>
    <w:p w14:paraId="02AE345F">
      <w:pPr>
        <w:adjustRightInd w:val="0"/>
        <w:snapToGrid w:val="0"/>
        <w:spacing w:line="480" w:lineRule="auto"/>
        <w:ind w:left="479" w:leftChars="228"/>
        <w:rPr>
          <w:rFonts w:ascii="宋体" w:hAnsi="宋体" w:eastAsia="宋体" w:cs="宋体"/>
          <w:sz w:val="24"/>
          <w:lang w:val="en-US" w:eastAsia="zh-CN"/>
        </w:rPr>
      </w:pPr>
    </w:p>
    <w:p w14:paraId="65E31A41">
      <w:pPr>
        <w:pStyle w:val="3"/>
        <w:rPr>
          <w:rFonts w:hint="eastAsia"/>
        </w:rPr>
      </w:pPr>
    </w:p>
    <w:p w14:paraId="5CA86946">
      <w:pPr>
        <w:rPr>
          <w:rFonts w:hint="eastAsia"/>
        </w:rPr>
      </w:pPr>
    </w:p>
    <w:p w14:paraId="4DFC4427">
      <w:pPr>
        <w:pStyle w:val="3"/>
        <w:rPr>
          <w:rFonts w:hint="eastAsia"/>
        </w:rPr>
      </w:pPr>
    </w:p>
    <w:p w14:paraId="520F1B02">
      <w:pPr>
        <w:rPr>
          <w:rFonts w:hint="eastAsia"/>
        </w:rPr>
      </w:pPr>
    </w:p>
    <w:p w14:paraId="1A5FEB28">
      <w:pPr>
        <w:pStyle w:val="3"/>
        <w:rPr>
          <w:rFonts w:hint="eastAsia"/>
        </w:rPr>
      </w:pPr>
    </w:p>
    <w:p w14:paraId="54A13F3F">
      <w:pPr>
        <w:rPr>
          <w:rFonts w:hint="eastAsia"/>
        </w:rPr>
      </w:pPr>
    </w:p>
    <w:p w14:paraId="77DF07F2">
      <w:pPr>
        <w:rPr>
          <w:rFonts w:hint="eastAsia" w:ascii="宋体" w:hAnsi="宋体" w:cs="宋体"/>
          <w:b/>
          <w:bCs/>
          <w:sz w:val="32"/>
          <w:szCs w:val="32"/>
          <w:lang w:val="zh-CN"/>
        </w:rPr>
      </w:pPr>
      <w:r>
        <w:rPr>
          <w:rFonts w:hint="eastAsia" w:ascii="宋体" w:hAnsi="宋体" w:cs="宋体"/>
          <w:b/>
          <w:bCs/>
          <w:sz w:val="32"/>
          <w:szCs w:val="32"/>
          <w:lang w:val="zh-CN"/>
        </w:rPr>
        <w:br w:type="page"/>
      </w:r>
    </w:p>
    <w:p w14:paraId="66196CBA">
      <w:pPr>
        <w:adjustRightInd w:val="0"/>
        <w:snapToGrid w:val="0"/>
        <w:jc w:val="center"/>
        <w:rPr>
          <w:rFonts w:hint="eastAsia" w:ascii="宋体" w:hAnsi="宋体" w:cs="宋体"/>
          <w:b/>
          <w:bCs/>
          <w:sz w:val="32"/>
          <w:szCs w:val="32"/>
          <w:lang w:val="zh-CN"/>
        </w:rPr>
      </w:pPr>
      <w:r>
        <w:rPr>
          <w:rFonts w:hint="eastAsia" w:ascii="宋体" w:hAnsi="宋体" w:cs="宋体"/>
          <w:b/>
          <w:bCs/>
          <w:sz w:val="32"/>
          <w:szCs w:val="32"/>
          <w:lang w:val="zh-CN"/>
        </w:rPr>
        <w:t>一、响应函</w:t>
      </w:r>
    </w:p>
    <w:p w14:paraId="7135A555">
      <w:pPr>
        <w:adjustRightInd w:val="0"/>
        <w:snapToGrid w:val="0"/>
        <w:spacing w:line="360" w:lineRule="auto"/>
        <w:rPr>
          <w:rFonts w:hint="eastAsia" w:ascii="宋体" w:hAnsi="宋体" w:cs="宋体"/>
          <w:sz w:val="24"/>
        </w:rPr>
      </w:pPr>
      <w:r>
        <w:rPr>
          <w:rFonts w:hint="eastAsia" w:ascii="宋体" w:hAnsi="宋体" w:eastAsia="宋体" w:cs="宋体"/>
          <w:sz w:val="24"/>
          <w:lang w:eastAsia="zh-CN"/>
        </w:rPr>
        <w:t>新昌强村实业有限公司</w:t>
      </w:r>
      <w:r>
        <w:rPr>
          <w:rFonts w:hint="eastAsia" w:ascii="宋体" w:hAnsi="宋体" w:cs="宋体"/>
          <w:sz w:val="24"/>
        </w:rPr>
        <w:t>、</w:t>
      </w:r>
      <w:r>
        <w:rPr>
          <w:rFonts w:hint="eastAsia" w:ascii="宋体" w:hAnsi="宋体" w:cs="宋体"/>
          <w:sz w:val="24"/>
          <w:lang w:val="en-US" w:eastAsia="zh-CN"/>
        </w:rPr>
        <w:t>新昌县致信工程咨询有限公司</w:t>
      </w:r>
      <w:r>
        <w:rPr>
          <w:rFonts w:hint="eastAsia" w:ascii="宋体" w:hAnsi="宋体" w:cs="宋体"/>
          <w:sz w:val="24"/>
        </w:rPr>
        <w:t>：</w:t>
      </w:r>
    </w:p>
    <w:p w14:paraId="464F3232">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w:t>
      </w:r>
      <w:r>
        <w:rPr>
          <w:rFonts w:hint="eastAsia" w:ascii="宋体" w:hAnsi="宋体" w:cs="宋体"/>
          <w:sz w:val="24"/>
          <w:lang w:eastAsia="zh-CN"/>
        </w:rPr>
        <w:t>新昌县低效林改造权属落界及林地经营权不动产登记发证试点项目</w:t>
      </w:r>
      <w:r>
        <w:rPr>
          <w:rFonts w:hint="eastAsia" w:ascii="宋体" w:hAnsi="宋体" w:cs="宋体"/>
          <w:sz w:val="24"/>
        </w:rPr>
        <w:t>【项目编号：</w:t>
      </w:r>
      <w:r>
        <w:rPr>
          <w:rFonts w:hint="eastAsia" w:ascii="宋体" w:hAnsi="宋体" w:cs="宋体"/>
          <w:sz w:val="24"/>
          <w:lang w:val="en-US" w:eastAsia="zh-CN"/>
        </w:rPr>
        <w:t xml:space="preserve">      </w:t>
      </w:r>
      <w:r>
        <w:rPr>
          <w:rFonts w:hint="eastAsia" w:ascii="宋体" w:hAnsi="宋体" w:cs="宋体"/>
          <w:sz w:val="24"/>
        </w:rPr>
        <w:t>】采购的有关活动，并对此项目提交响应文件及报价。为此：</w:t>
      </w:r>
    </w:p>
    <w:p w14:paraId="201E2851">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497626B3">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2、我方的响应文件包括以下内容：</w:t>
      </w:r>
    </w:p>
    <w:p w14:paraId="4A19668A">
      <w:pPr>
        <w:adjustRightInd w:val="0"/>
        <w:snapToGrid w:val="0"/>
        <w:spacing w:line="360" w:lineRule="auto"/>
        <w:ind w:left="210" w:leftChars="100" w:firstLine="480" w:firstLineChars="200"/>
        <w:rPr>
          <w:rFonts w:hint="eastAsia" w:ascii="宋体" w:hAnsi="宋体" w:cs="宋体"/>
          <w:sz w:val="24"/>
          <w:lang w:val="en-US" w:eastAsia="zh-CN"/>
        </w:rPr>
      </w:pPr>
      <w:r>
        <w:rPr>
          <w:rFonts w:hint="eastAsia" w:ascii="宋体" w:hAnsi="宋体" w:cs="宋体"/>
          <w:sz w:val="24"/>
        </w:rPr>
        <w:t>2.1资格文件</w:t>
      </w:r>
      <w:r>
        <w:rPr>
          <w:rFonts w:hint="eastAsia" w:ascii="宋体" w:hAnsi="宋体" w:cs="宋体"/>
          <w:sz w:val="24"/>
          <w:lang w:val="en-US" w:eastAsia="zh-CN"/>
        </w:rPr>
        <w:t>及要求；</w:t>
      </w:r>
    </w:p>
    <w:p w14:paraId="5E93DF01">
      <w:pPr>
        <w:adjustRightInd w:val="0"/>
        <w:snapToGrid w:val="0"/>
        <w:spacing w:line="360" w:lineRule="auto"/>
        <w:ind w:left="210" w:leftChars="100" w:firstLine="480" w:firstLineChars="200"/>
        <w:rPr>
          <w:rFonts w:hint="eastAsia" w:ascii="宋体" w:hAnsi="宋体" w:eastAsia="宋体" w:cs="宋体"/>
          <w:sz w:val="24"/>
          <w:lang w:val="zh-CN" w:eastAsia="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r>
        <w:rPr>
          <w:rFonts w:hint="eastAsia" w:ascii="宋体" w:hAnsi="宋体" w:cs="宋体"/>
          <w:sz w:val="24"/>
          <w:lang w:val="en-US" w:eastAsia="zh-CN"/>
        </w:rPr>
        <w:t>及要求；</w:t>
      </w:r>
    </w:p>
    <w:p w14:paraId="73064E0C">
      <w:pPr>
        <w:adjustRightInd w:val="0"/>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DA415F1">
      <w:pPr>
        <w:adjustRightInd w:val="0"/>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2.3.1报价</w:t>
      </w:r>
      <w:r>
        <w:rPr>
          <w:rFonts w:hint="eastAsia" w:ascii="宋体" w:hAnsi="宋体" w:cs="宋体"/>
          <w:sz w:val="24"/>
          <w:lang w:val="en-US" w:eastAsia="zh-CN"/>
        </w:rPr>
        <w:t>一览表</w:t>
      </w:r>
      <w:r>
        <w:rPr>
          <w:rFonts w:hint="eastAsia" w:ascii="宋体" w:hAnsi="宋体" w:cs="宋体"/>
          <w:sz w:val="24"/>
        </w:rPr>
        <w:t>；</w:t>
      </w:r>
    </w:p>
    <w:p w14:paraId="371649BD">
      <w:pPr>
        <w:adjustRightInd w:val="0"/>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2.3.2</w:t>
      </w:r>
      <w:r>
        <w:rPr>
          <w:rFonts w:hint="eastAsia" w:ascii="宋体" w:hAnsi="宋体" w:cs="宋体"/>
          <w:sz w:val="24"/>
          <w:lang w:val="en-US" w:eastAsia="zh-CN"/>
        </w:rPr>
        <w:t>报价明细表</w:t>
      </w:r>
      <w:r>
        <w:rPr>
          <w:rFonts w:hint="eastAsia" w:ascii="宋体" w:hAnsi="宋体" w:cs="宋体"/>
          <w:sz w:val="24"/>
        </w:rPr>
        <w:t>；</w:t>
      </w:r>
    </w:p>
    <w:p w14:paraId="413C05EB">
      <w:pPr>
        <w:pStyle w:val="90"/>
        <w:ind w:firstLine="960" w:firstLineChars="400"/>
        <w:rPr>
          <w:rFonts w:hint="eastAsia" w:ascii="宋体" w:hAnsi="宋体" w:eastAsia="宋体" w:cs="宋体"/>
          <w:sz w:val="24"/>
          <w:szCs w:val="24"/>
          <w:lang w:val="en-US"/>
        </w:rPr>
      </w:pPr>
      <w:r>
        <w:rPr>
          <w:rFonts w:hint="eastAsia" w:ascii="宋体" w:hAnsi="宋体" w:eastAsia="宋体" w:cs="宋体"/>
          <w:sz w:val="24"/>
          <w:szCs w:val="24"/>
          <w:lang w:val="en-US"/>
        </w:rPr>
        <w:t>3、我方承诺除商务技术偏离表列出的偏离外，我方响应采购文件的全部要求。对响应文件中材料的真实性、合法性负责。</w:t>
      </w:r>
    </w:p>
    <w:p w14:paraId="54CAD715">
      <w:pPr>
        <w:adjustRightInd w:val="0"/>
        <w:snapToGrid w:val="0"/>
        <w:spacing w:line="360" w:lineRule="auto"/>
        <w:ind w:firstLine="480" w:firstLineChars="200"/>
        <w:rPr>
          <w:rFonts w:hint="eastAsia" w:ascii="宋体" w:hAnsi="宋体" w:cs="宋体"/>
          <w:sz w:val="24"/>
        </w:rPr>
      </w:pPr>
    </w:p>
    <w:p w14:paraId="6B6FB7A1">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4、如我方成交，我方承诺：</w:t>
      </w:r>
    </w:p>
    <w:p w14:paraId="77D8849B">
      <w:pPr>
        <w:adjustRightInd w:val="0"/>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4.1在收到成交通知书后，在成交通知书规定的期限内与你方签订合同； </w:t>
      </w:r>
    </w:p>
    <w:p w14:paraId="11D8BA78">
      <w:pPr>
        <w:adjustRightInd w:val="0"/>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58BC8C36">
      <w:pPr>
        <w:adjustRightInd w:val="0"/>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4.3按照采购文件要求提交履约保证金； </w:t>
      </w:r>
    </w:p>
    <w:p w14:paraId="010E3EC6">
      <w:pPr>
        <w:adjustRightInd w:val="0"/>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6B540B2E">
      <w:pPr>
        <w:adjustRightInd w:val="0"/>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360895BA">
      <w:pPr>
        <w:spacing w:line="360" w:lineRule="auto"/>
        <w:ind w:firstLine="3600" w:firstLineChars="1500"/>
        <w:rPr>
          <w:rFonts w:hint="eastAsia" w:ascii="宋体" w:hAnsi="宋体" w:cs="宋体"/>
          <w:sz w:val="24"/>
        </w:rPr>
      </w:pPr>
      <w:r>
        <w:rPr>
          <w:rFonts w:hint="eastAsia" w:ascii="宋体" w:hAnsi="宋体" w:cs="宋体"/>
          <w:sz w:val="24"/>
        </w:rPr>
        <w:t xml:space="preserve">供应商名称（电子签名）：                          </w:t>
      </w:r>
    </w:p>
    <w:p w14:paraId="32F5E9C7">
      <w:pPr>
        <w:spacing w:line="360" w:lineRule="auto"/>
        <w:jc w:val="center"/>
        <w:rPr>
          <w:rFonts w:hint="eastAsia" w:ascii="宋体" w:hAnsi="宋体" w:cs="宋体"/>
          <w:sz w:val="24"/>
        </w:rPr>
      </w:pPr>
      <w:r>
        <w:rPr>
          <w:rFonts w:hint="eastAsia" w:ascii="宋体" w:hAnsi="宋体" w:cs="宋体"/>
          <w:sz w:val="24"/>
        </w:rPr>
        <w:t xml:space="preserve">     日期：  年   月   日</w:t>
      </w:r>
    </w:p>
    <w:p w14:paraId="165647DB">
      <w:pPr>
        <w:adjustRightInd w:val="0"/>
        <w:snapToGrid w:val="0"/>
        <w:spacing w:line="360" w:lineRule="auto"/>
        <w:ind w:left="420" w:leftChars="200" w:firstLine="4200" w:firstLineChars="1750"/>
        <w:rPr>
          <w:rFonts w:hint="eastAsia" w:ascii="宋体" w:hAnsi="宋体" w:cs="宋体"/>
          <w:kern w:val="0"/>
          <w:sz w:val="24"/>
          <w:u w:val="single"/>
        </w:rPr>
      </w:pPr>
    </w:p>
    <w:p w14:paraId="7CAC58F0">
      <w:pPr>
        <w:spacing w:line="360" w:lineRule="auto"/>
        <w:ind w:right="420"/>
        <w:rPr>
          <w:rFonts w:hint="eastAsia" w:ascii="宋体" w:hAnsi="宋体" w:cs="宋体"/>
          <w:sz w:val="24"/>
        </w:rPr>
      </w:pPr>
      <w:r>
        <w:rPr>
          <w:rFonts w:hint="eastAsia" w:ascii="宋体" w:hAnsi="宋体" w:cs="宋体"/>
          <w:sz w:val="24"/>
        </w:rPr>
        <w:t>注：按本格式和要求提供。</w:t>
      </w:r>
    </w:p>
    <w:p w14:paraId="43DA922D">
      <w:pPr>
        <w:adjustRightInd w:val="0"/>
        <w:snapToGrid w:val="0"/>
        <w:spacing w:line="360" w:lineRule="auto"/>
        <w:jc w:val="center"/>
        <w:rPr>
          <w:rFonts w:hint="eastAsia" w:ascii="宋体" w:hAnsi="宋体" w:cs="宋体"/>
          <w:b/>
          <w:kern w:val="0"/>
          <w:sz w:val="32"/>
          <w:szCs w:val="32"/>
        </w:rPr>
      </w:pPr>
    </w:p>
    <w:p w14:paraId="595C0C97">
      <w:pPr>
        <w:adjustRightInd w:val="0"/>
        <w:snapToGrid w:val="0"/>
        <w:spacing w:line="360" w:lineRule="auto"/>
        <w:rPr>
          <w:rFonts w:hint="eastAsia" w:ascii="宋体" w:hAnsi="宋体" w:cs="宋体"/>
          <w:sz w:val="24"/>
        </w:rPr>
      </w:pPr>
    </w:p>
    <w:p w14:paraId="0ADFDB42">
      <w:pPr>
        <w:jc w:val="center"/>
        <w:rPr>
          <w:rFonts w:hint="eastAsia" w:ascii="宋体" w:hAnsi="宋体" w:cs="宋体"/>
          <w:b/>
          <w:kern w:val="0"/>
          <w:sz w:val="32"/>
          <w:szCs w:val="32"/>
        </w:rPr>
      </w:pPr>
    </w:p>
    <w:p w14:paraId="062537FA">
      <w:pPr>
        <w:jc w:val="center"/>
        <w:rPr>
          <w:rFonts w:hint="eastAsia"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51F2B7BC">
      <w:pPr>
        <w:spacing w:line="360" w:lineRule="auto"/>
        <w:rPr>
          <w:rFonts w:hint="eastAsia" w:ascii="宋体" w:hAnsi="宋体" w:eastAsia="宋体" w:cs="宋体"/>
          <w:b/>
          <w:bCs/>
          <w:sz w:val="32"/>
          <w:szCs w:val="32"/>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、技术响应表</w:t>
      </w:r>
    </w:p>
    <w:p w14:paraId="07044EFD">
      <w:pPr>
        <w:spacing w:line="360" w:lineRule="auto"/>
        <w:rPr>
          <w:rFonts w:hint="eastAsia" w:ascii="宋体" w:hAnsi="宋体" w:eastAsia="宋体" w:cs="宋体"/>
          <w:b/>
          <w:bCs/>
          <w:sz w:val="32"/>
          <w:szCs w:val="32"/>
        </w:rPr>
      </w:pPr>
      <w:r>
        <w:rPr>
          <w:rFonts w:hint="eastAsia" w:ascii="宋体" w:hAnsi="宋体" w:eastAsia="宋体" w:cs="宋体"/>
          <w:sz w:val="24"/>
        </w:rPr>
        <w:t>（由投标人根据</w:t>
      </w:r>
      <w:r>
        <w:rPr>
          <w:rFonts w:hint="eastAsia" w:ascii="宋体" w:hAnsi="宋体" w:eastAsia="宋体" w:cs="宋体"/>
          <w:sz w:val="24"/>
          <w:lang w:val="en-US" w:eastAsia="zh-CN"/>
        </w:rPr>
        <w:t>采购需求</w:t>
      </w:r>
      <w:r>
        <w:rPr>
          <w:rFonts w:hint="eastAsia" w:ascii="宋体" w:hAnsi="宋体" w:eastAsia="宋体" w:cs="宋体"/>
          <w:sz w:val="24"/>
        </w:rPr>
        <w:t>编制）</w:t>
      </w:r>
    </w:p>
    <w:tbl>
      <w:tblPr>
        <w:tblStyle w:val="63"/>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723"/>
        <w:gridCol w:w="3450"/>
        <w:gridCol w:w="2553"/>
        <w:gridCol w:w="1962"/>
      </w:tblGrid>
      <w:tr w14:paraId="78D5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14:paraId="49C93A7D">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序号</w:t>
            </w:r>
          </w:p>
        </w:tc>
        <w:tc>
          <w:tcPr>
            <w:tcW w:w="723" w:type="dxa"/>
            <w:tcBorders>
              <w:top w:val="single" w:color="auto" w:sz="4" w:space="0"/>
              <w:left w:val="single" w:color="auto" w:sz="4" w:space="0"/>
              <w:bottom w:val="single" w:color="auto" w:sz="4" w:space="0"/>
              <w:right w:val="single" w:color="auto" w:sz="4" w:space="0"/>
            </w:tcBorders>
            <w:vAlign w:val="center"/>
          </w:tcPr>
          <w:p w14:paraId="51631AED">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名称</w:t>
            </w:r>
          </w:p>
        </w:tc>
        <w:tc>
          <w:tcPr>
            <w:tcW w:w="3450" w:type="dxa"/>
            <w:tcBorders>
              <w:top w:val="single" w:color="auto" w:sz="4" w:space="0"/>
              <w:left w:val="single" w:color="auto" w:sz="4" w:space="0"/>
              <w:bottom w:val="single" w:color="auto" w:sz="4" w:space="0"/>
              <w:right w:val="single" w:color="auto" w:sz="4" w:space="0"/>
            </w:tcBorders>
            <w:vAlign w:val="center"/>
          </w:tcPr>
          <w:p w14:paraId="129732D4">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招标文件要求</w:t>
            </w:r>
          </w:p>
        </w:tc>
        <w:tc>
          <w:tcPr>
            <w:tcW w:w="2553" w:type="dxa"/>
            <w:tcBorders>
              <w:top w:val="single" w:color="auto" w:sz="4" w:space="0"/>
              <w:left w:val="single" w:color="auto" w:sz="4" w:space="0"/>
              <w:bottom w:val="single" w:color="auto" w:sz="4" w:space="0"/>
              <w:right w:val="single" w:color="auto" w:sz="4" w:space="0"/>
            </w:tcBorders>
            <w:vAlign w:val="center"/>
          </w:tcPr>
          <w:p w14:paraId="577C8529">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投标响应</w:t>
            </w:r>
          </w:p>
        </w:tc>
        <w:tc>
          <w:tcPr>
            <w:tcW w:w="1962" w:type="dxa"/>
            <w:tcBorders>
              <w:top w:val="single" w:color="auto" w:sz="4" w:space="0"/>
              <w:left w:val="single" w:color="auto" w:sz="4" w:space="0"/>
              <w:bottom w:val="single" w:color="auto" w:sz="4" w:space="0"/>
              <w:right w:val="single" w:color="auto" w:sz="4" w:space="0"/>
            </w:tcBorders>
            <w:vAlign w:val="center"/>
          </w:tcPr>
          <w:p w14:paraId="5B20D379">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无偏离/正偏离/负偏离</w:t>
            </w:r>
          </w:p>
        </w:tc>
      </w:tr>
      <w:tr w14:paraId="3794B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14:paraId="0D798969">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1</w:t>
            </w:r>
          </w:p>
        </w:tc>
        <w:tc>
          <w:tcPr>
            <w:tcW w:w="723" w:type="dxa"/>
            <w:tcBorders>
              <w:top w:val="single" w:color="auto" w:sz="4" w:space="0"/>
              <w:left w:val="single" w:color="auto" w:sz="4" w:space="0"/>
              <w:bottom w:val="single" w:color="auto" w:sz="4" w:space="0"/>
              <w:right w:val="single" w:color="auto" w:sz="4" w:space="0"/>
            </w:tcBorders>
            <w:vAlign w:val="center"/>
          </w:tcPr>
          <w:p w14:paraId="4EBBBA88">
            <w:pPr>
              <w:tabs>
                <w:tab w:val="left" w:pos="4905"/>
              </w:tabs>
              <w:spacing w:line="400" w:lineRule="exact"/>
              <w:jc w:val="center"/>
              <w:rPr>
                <w:rFonts w:hint="eastAsia" w:ascii="宋体" w:hAnsi="宋体" w:eastAsia="宋体" w:cs="宋体"/>
                <w:sz w:val="24"/>
              </w:rPr>
            </w:pPr>
          </w:p>
        </w:tc>
        <w:tc>
          <w:tcPr>
            <w:tcW w:w="3450" w:type="dxa"/>
            <w:tcBorders>
              <w:top w:val="single" w:color="auto" w:sz="4" w:space="0"/>
              <w:left w:val="single" w:color="auto" w:sz="4" w:space="0"/>
              <w:bottom w:val="single" w:color="auto" w:sz="4" w:space="0"/>
              <w:right w:val="single" w:color="auto" w:sz="4" w:space="0"/>
            </w:tcBorders>
            <w:vAlign w:val="center"/>
          </w:tcPr>
          <w:p w14:paraId="5B1696EC">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招标文件技术要求</w:t>
            </w:r>
          </w:p>
          <w:p w14:paraId="678DA3B9">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(根据标内要求复制)</w:t>
            </w:r>
          </w:p>
        </w:tc>
        <w:tc>
          <w:tcPr>
            <w:tcW w:w="2553" w:type="dxa"/>
            <w:tcBorders>
              <w:top w:val="single" w:color="auto" w:sz="4" w:space="0"/>
              <w:left w:val="single" w:color="auto" w:sz="4" w:space="0"/>
              <w:bottom w:val="single" w:color="auto" w:sz="4" w:space="0"/>
              <w:right w:val="single" w:color="auto" w:sz="4" w:space="0"/>
            </w:tcBorders>
            <w:vAlign w:val="center"/>
          </w:tcPr>
          <w:p w14:paraId="2A5EF249">
            <w:pPr>
              <w:tabs>
                <w:tab w:val="left" w:pos="4905"/>
              </w:tabs>
              <w:spacing w:line="400" w:lineRule="exact"/>
              <w:rPr>
                <w:rFonts w:hint="eastAsia" w:ascii="宋体" w:hAnsi="宋体" w:eastAsia="宋体" w:cs="宋体"/>
                <w:sz w:val="24"/>
              </w:rPr>
            </w:pPr>
          </w:p>
        </w:tc>
        <w:tc>
          <w:tcPr>
            <w:tcW w:w="1962" w:type="dxa"/>
            <w:tcBorders>
              <w:top w:val="single" w:color="auto" w:sz="4" w:space="0"/>
              <w:left w:val="single" w:color="auto" w:sz="4" w:space="0"/>
              <w:bottom w:val="single" w:color="auto" w:sz="4" w:space="0"/>
              <w:right w:val="single" w:color="auto" w:sz="4" w:space="0"/>
            </w:tcBorders>
            <w:vAlign w:val="center"/>
          </w:tcPr>
          <w:p w14:paraId="7FB7877E">
            <w:pPr>
              <w:tabs>
                <w:tab w:val="left" w:pos="4905"/>
              </w:tabs>
              <w:spacing w:line="400" w:lineRule="exact"/>
              <w:jc w:val="center"/>
              <w:rPr>
                <w:rFonts w:hint="eastAsia" w:ascii="宋体" w:hAnsi="宋体" w:eastAsia="宋体" w:cs="宋体"/>
                <w:sz w:val="24"/>
              </w:rPr>
            </w:pPr>
          </w:p>
        </w:tc>
      </w:tr>
      <w:tr w14:paraId="671D0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14:paraId="13BC02EB">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2</w:t>
            </w:r>
          </w:p>
        </w:tc>
        <w:tc>
          <w:tcPr>
            <w:tcW w:w="723" w:type="dxa"/>
            <w:tcBorders>
              <w:top w:val="single" w:color="auto" w:sz="4" w:space="0"/>
              <w:left w:val="single" w:color="auto" w:sz="4" w:space="0"/>
              <w:bottom w:val="single" w:color="auto" w:sz="4" w:space="0"/>
              <w:right w:val="single" w:color="auto" w:sz="4" w:space="0"/>
            </w:tcBorders>
            <w:vAlign w:val="center"/>
          </w:tcPr>
          <w:p w14:paraId="38935445">
            <w:pPr>
              <w:tabs>
                <w:tab w:val="left" w:pos="4905"/>
              </w:tabs>
              <w:spacing w:line="400" w:lineRule="exact"/>
              <w:jc w:val="center"/>
              <w:rPr>
                <w:rFonts w:hint="eastAsia" w:ascii="宋体" w:hAnsi="宋体" w:eastAsia="宋体" w:cs="宋体"/>
                <w:sz w:val="24"/>
              </w:rPr>
            </w:pPr>
          </w:p>
        </w:tc>
        <w:tc>
          <w:tcPr>
            <w:tcW w:w="3450" w:type="dxa"/>
            <w:tcBorders>
              <w:top w:val="single" w:color="auto" w:sz="4" w:space="0"/>
              <w:left w:val="single" w:color="auto" w:sz="4" w:space="0"/>
              <w:bottom w:val="single" w:color="auto" w:sz="4" w:space="0"/>
              <w:right w:val="single" w:color="auto" w:sz="4" w:space="0"/>
            </w:tcBorders>
            <w:vAlign w:val="center"/>
          </w:tcPr>
          <w:p w14:paraId="708AE153">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招标文件技术要求</w:t>
            </w:r>
          </w:p>
          <w:p w14:paraId="0DCEE0BE">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(根据标内要求复制)</w:t>
            </w:r>
          </w:p>
        </w:tc>
        <w:tc>
          <w:tcPr>
            <w:tcW w:w="2553" w:type="dxa"/>
            <w:tcBorders>
              <w:top w:val="single" w:color="auto" w:sz="4" w:space="0"/>
              <w:left w:val="single" w:color="auto" w:sz="4" w:space="0"/>
              <w:bottom w:val="single" w:color="auto" w:sz="4" w:space="0"/>
              <w:right w:val="single" w:color="auto" w:sz="4" w:space="0"/>
            </w:tcBorders>
            <w:vAlign w:val="center"/>
          </w:tcPr>
          <w:p w14:paraId="5E9CCE3A">
            <w:pPr>
              <w:tabs>
                <w:tab w:val="left" w:pos="4905"/>
              </w:tabs>
              <w:spacing w:line="400" w:lineRule="exact"/>
              <w:rPr>
                <w:rFonts w:hint="eastAsia" w:ascii="宋体" w:hAnsi="宋体" w:eastAsia="宋体" w:cs="宋体"/>
                <w:sz w:val="24"/>
              </w:rPr>
            </w:pPr>
          </w:p>
        </w:tc>
        <w:tc>
          <w:tcPr>
            <w:tcW w:w="1962" w:type="dxa"/>
            <w:tcBorders>
              <w:top w:val="single" w:color="auto" w:sz="4" w:space="0"/>
              <w:left w:val="single" w:color="auto" w:sz="4" w:space="0"/>
              <w:bottom w:val="single" w:color="auto" w:sz="4" w:space="0"/>
              <w:right w:val="single" w:color="auto" w:sz="4" w:space="0"/>
            </w:tcBorders>
            <w:vAlign w:val="center"/>
          </w:tcPr>
          <w:p w14:paraId="4657159C">
            <w:pPr>
              <w:tabs>
                <w:tab w:val="left" w:pos="4905"/>
              </w:tabs>
              <w:spacing w:line="400" w:lineRule="exact"/>
              <w:jc w:val="center"/>
              <w:rPr>
                <w:rFonts w:hint="eastAsia" w:ascii="宋体" w:hAnsi="宋体" w:eastAsia="宋体" w:cs="宋体"/>
                <w:sz w:val="24"/>
              </w:rPr>
            </w:pPr>
          </w:p>
        </w:tc>
      </w:tr>
      <w:tr w14:paraId="0E1D3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14:paraId="3A24620A">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3</w:t>
            </w:r>
          </w:p>
        </w:tc>
        <w:tc>
          <w:tcPr>
            <w:tcW w:w="723" w:type="dxa"/>
            <w:tcBorders>
              <w:top w:val="single" w:color="auto" w:sz="4" w:space="0"/>
              <w:left w:val="single" w:color="auto" w:sz="4" w:space="0"/>
              <w:bottom w:val="single" w:color="auto" w:sz="4" w:space="0"/>
              <w:right w:val="single" w:color="auto" w:sz="4" w:space="0"/>
            </w:tcBorders>
            <w:vAlign w:val="center"/>
          </w:tcPr>
          <w:p w14:paraId="0CB05BAA">
            <w:pPr>
              <w:tabs>
                <w:tab w:val="left" w:pos="4905"/>
              </w:tabs>
              <w:spacing w:line="400" w:lineRule="exact"/>
              <w:jc w:val="center"/>
              <w:rPr>
                <w:rFonts w:hint="eastAsia" w:ascii="宋体" w:hAnsi="宋体" w:eastAsia="宋体" w:cs="宋体"/>
                <w:sz w:val="24"/>
              </w:rPr>
            </w:pPr>
          </w:p>
        </w:tc>
        <w:tc>
          <w:tcPr>
            <w:tcW w:w="3450" w:type="dxa"/>
            <w:tcBorders>
              <w:top w:val="single" w:color="auto" w:sz="4" w:space="0"/>
              <w:left w:val="single" w:color="auto" w:sz="4" w:space="0"/>
              <w:bottom w:val="single" w:color="auto" w:sz="4" w:space="0"/>
              <w:right w:val="single" w:color="auto" w:sz="4" w:space="0"/>
            </w:tcBorders>
            <w:vAlign w:val="center"/>
          </w:tcPr>
          <w:p w14:paraId="4847465F">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招标文件技术要求</w:t>
            </w:r>
          </w:p>
          <w:p w14:paraId="779BF430">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(根据标内要求复制)</w:t>
            </w:r>
          </w:p>
        </w:tc>
        <w:tc>
          <w:tcPr>
            <w:tcW w:w="2553" w:type="dxa"/>
            <w:tcBorders>
              <w:top w:val="single" w:color="auto" w:sz="4" w:space="0"/>
              <w:left w:val="single" w:color="auto" w:sz="4" w:space="0"/>
              <w:bottom w:val="single" w:color="auto" w:sz="4" w:space="0"/>
              <w:right w:val="single" w:color="auto" w:sz="4" w:space="0"/>
            </w:tcBorders>
            <w:vAlign w:val="center"/>
          </w:tcPr>
          <w:p w14:paraId="23232701">
            <w:pPr>
              <w:tabs>
                <w:tab w:val="left" w:pos="4905"/>
              </w:tabs>
              <w:spacing w:line="400" w:lineRule="exact"/>
              <w:rPr>
                <w:rFonts w:hint="eastAsia" w:ascii="宋体" w:hAnsi="宋体" w:eastAsia="宋体" w:cs="宋体"/>
                <w:sz w:val="24"/>
              </w:rPr>
            </w:pPr>
          </w:p>
        </w:tc>
        <w:tc>
          <w:tcPr>
            <w:tcW w:w="1962" w:type="dxa"/>
            <w:tcBorders>
              <w:top w:val="single" w:color="auto" w:sz="4" w:space="0"/>
              <w:left w:val="single" w:color="auto" w:sz="4" w:space="0"/>
              <w:bottom w:val="single" w:color="auto" w:sz="4" w:space="0"/>
              <w:right w:val="single" w:color="auto" w:sz="4" w:space="0"/>
            </w:tcBorders>
            <w:vAlign w:val="center"/>
          </w:tcPr>
          <w:p w14:paraId="384BB3F3">
            <w:pPr>
              <w:tabs>
                <w:tab w:val="left" w:pos="4905"/>
              </w:tabs>
              <w:spacing w:line="400" w:lineRule="exact"/>
              <w:jc w:val="center"/>
              <w:rPr>
                <w:rFonts w:hint="eastAsia" w:ascii="宋体" w:hAnsi="宋体" w:eastAsia="宋体" w:cs="宋体"/>
                <w:sz w:val="24"/>
              </w:rPr>
            </w:pPr>
          </w:p>
        </w:tc>
      </w:tr>
      <w:tr w14:paraId="58A98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14:paraId="51A46612">
            <w:pPr>
              <w:tabs>
                <w:tab w:val="left" w:pos="4905"/>
              </w:tabs>
              <w:spacing w:line="400" w:lineRule="exact"/>
              <w:jc w:val="center"/>
              <w:rPr>
                <w:rFonts w:hint="eastAsia" w:ascii="宋体" w:hAnsi="宋体" w:eastAsia="宋体" w:cs="宋体"/>
                <w:sz w:val="24"/>
              </w:rPr>
            </w:pPr>
          </w:p>
        </w:tc>
        <w:tc>
          <w:tcPr>
            <w:tcW w:w="723" w:type="dxa"/>
            <w:tcBorders>
              <w:top w:val="single" w:color="auto" w:sz="4" w:space="0"/>
              <w:left w:val="single" w:color="auto" w:sz="4" w:space="0"/>
              <w:bottom w:val="single" w:color="auto" w:sz="4" w:space="0"/>
              <w:right w:val="single" w:color="auto" w:sz="4" w:space="0"/>
            </w:tcBorders>
            <w:vAlign w:val="center"/>
          </w:tcPr>
          <w:p w14:paraId="456C1689">
            <w:pPr>
              <w:tabs>
                <w:tab w:val="left" w:pos="4905"/>
              </w:tabs>
              <w:spacing w:line="400" w:lineRule="exact"/>
              <w:jc w:val="center"/>
              <w:rPr>
                <w:rFonts w:hint="eastAsia" w:ascii="宋体" w:hAnsi="宋体" w:eastAsia="宋体" w:cs="宋体"/>
                <w:sz w:val="24"/>
              </w:rPr>
            </w:pPr>
          </w:p>
        </w:tc>
        <w:tc>
          <w:tcPr>
            <w:tcW w:w="3450" w:type="dxa"/>
            <w:tcBorders>
              <w:top w:val="single" w:color="auto" w:sz="4" w:space="0"/>
              <w:left w:val="single" w:color="auto" w:sz="4" w:space="0"/>
              <w:bottom w:val="single" w:color="auto" w:sz="4" w:space="0"/>
              <w:right w:val="single" w:color="auto" w:sz="4" w:space="0"/>
            </w:tcBorders>
            <w:vAlign w:val="center"/>
          </w:tcPr>
          <w:p w14:paraId="72D5BE20">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w:t>
            </w:r>
          </w:p>
        </w:tc>
        <w:tc>
          <w:tcPr>
            <w:tcW w:w="2553" w:type="dxa"/>
            <w:tcBorders>
              <w:top w:val="single" w:color="auto" w:sz="4" w:space="0"/>
              <w:left w:val="single" w:color="auto" w:sz="4" w:space="0"/>
              <w:bottom w:val="single" w:color="auto" w:sz="4" w:space="0"/>
              <w:right w:val="single" w:color="auto" w:sz="4" w:space="0"/>
            </w:tcBorders>
            <w:vAlign w:val="center"/>
          </w:tcPr>
          <w:p w14:paraId="1355BD26">
            <w:pPr>
              <w:tabs>
                <w:tab w:val="left" w:pos="4905"/>
              </w:tabs>
              <w:spacing w:line="400" w:lineRule="exact"/>
              <w:jc w:val="center"/>
              <w:rPr>
                <w:rFonts w:hint="eastAsia" w:ascii="宋体" w:hAnsi="宋体" w:eastAsia="宋体" w:cs="宋体"/>
                <w:sz w:val="24"/>
                <w:lang w:val="en-US" w:eastAsia="zh-CN"/>
              </w:rPr>
            </w:pPr>
            <w:r>
              <w:rPr>
                <w:rFonts w:hint="eastAsia" w:ascii="宋体" w:hAnsi="宋体" w:eastAsia="宋体" w:cs="宋体"/>
                <w:sz w:val="24"/>
              </w:rPr>
              <w:t>可自行添加行</w:t>
            </w:r>
          </w:p>
        </w:tc>
        <w:tc>
          <w:tcPr>
            <w:tcW w:w="1962" w:type="dxa"/>
            <w:tcBorders>
              <w:top w:val="single" w:color="auto" w:sz="4" w:space="0"/>
              <w:left w:val="single" w:color="auto" w:sz="4" w:space="0"/>
              <w:bottom w:val="single" w:color="auto" w:sz="4" w:space="0"/>
              <w:right w:val="single" w:color="auto" w:sz="4" w:space="0"/>
            </w:tcBorders>
            <w:vAlign w:val="center"/>
          </w:tcPr>
          <w:p w14:paraId="3C54B9A4">
            <w:pPr>
              <w:tabs>
                <w:tab w:val="left" w:pos="4905"/>
              </w:tabs>
              <w:spacing w:line="400" w:lineRule="exact"/>
              <w:jc w:val="center"/>
              <w:rPr>
                <w:rFonts w:hint="eastAsia" w:ascii="宋体" w:hAnsi="宋体" w:eastAsia="宋体" w:cs="宋体"/>
                <w:sz w:val="24"/>
              </w:rPr>
            </w:pPr>
          </w:p>
        </w:tc>
      </w:tr>
      <w:tr w14:paraId="60AA9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14:paraId="54281F6A">
            <w:pPr>
              <w:tabs>
                <w:tab w:val="left" w:pos="4905"/>
              </w:tabs>
              <w:spacing w:line="400" w:lineRule="exact"/>
              <w:jc w:val="center"/>
              <w:rPr>
                <w:rFonts w:hint="eastAsia" w:ascii="宋体" w:hAnsi="宋体" w:eastAsia="宋体" w:cs="宋体"/>
                <w:sz w:val="24"/>
              </w:rPr>
            </w:pPr>
          </w:p>
        </w:tc>
        <w:tc>
          <w:tcPr>
            <w:tcW w:w="723" w:type="dxa"/>
            <w:tcBorders>
              <w:top w:val="single" w:color="auto" w:sz="4" w:space="0"/>
              <w:left w:val="single" w:color="auto" w:sz="4" w:space="0"/>
              <w:bottom w:val="single" w:color="auto" w:sz="4" w:space="0"/>
              <w:right w:val="single" w:color="auto" w:sz="4" w:space="0"/>
            </w:tcBorders>
            <w:vAlign w:val="center"/>
          </w:tcPr>
          <w:p w14:paraId="32CA4B2E">
            <w:pPr>
              <w:tabs>
                <w:tab w:val="left" w:pos="4905"/>
              </w:tabs>
              <w:spacing w:line="400" w:lineRule="exact"/>
              <w:jc w:val="center"/>
              <w:rPr>
                <w:rFonts w:hint="eastAsia" w:ascii="宋体" w:hAnsi="宋体" w:eastAsia="宋体" w:cs="宋体"/>
                <w:sz w:val="24"/>
              </w:rPr>
            </w:pPr>
          </w:p>
        </w:tc>
        <w:tc>
          <w:tcPr>
            <w:tcW w:w="3450" w:type="dxa"/>
            <w:tcBorders>
              <w:top w:val="single" w:color="auto" w:sz="4" w:space="0"/>
              <w:left w:val="single" w:color="auto" w:sz="4" w:space="0"/>
              <w:bottom w:val="single" w:color="auto" w:sz="4" w:space="0"/>
              <w:right w:val="single" w:color="auto" w:sz="4" w:space="0"/>
            </w:tcBorders>
            <w:vAlign w:val="center"/>
          </w:tcPr>
          <w:p w14:paraId="7F675622">
            <w:pPr>
              <w:tabs>
                <w:tab w:val="left" w:pos="4905"/>
              </w:tabs>
              <w:spacing w:line="400" w:lineRule="exact"/>
              <w:rPr>
                <w:rFonts w:hint="eastAsia" w:ascii="宋体" w:hAnsi="宋体" w:eastAsia="宋体" w:cs="宋体"/>
                <w:sz w:val="24"/>
              </w:rPr>
            </w:pPr>
          </w:p>
        </w:tc>
        <w:tc>
          <w:tcPr>
            <w:tcW w:w="2553" w:type="dxa"/>
            <w:tcBorders>
              <w:top w:val="single" w:color="auto" w:sz="4" w:space="0"/>
              <w:left w:val="single" w:color="auto" w:sz="4" w:space="0"/>
              <w:bottom w:val="single" w:color="auto" w:sz="4" w:space="0"/>
              <w:right w:val="single" w:color="auto" w:sz="4" w:space="0"/>
            </w:tcBorders>
            <w:vAlign w:val="center"/>
          </w:tcPr>
          <w:p w14:paraId="5CD5D4A8">
            <w:pPr>
              <w:tabs>
                <w:tab w:val="left" w:pos="4905"/>
              </w:tabs>
              <w:spacing w:line="400" w:lineRule="exact"/>
              <w:rPr>
                <w:rFonts w:hint="eastAsia" w:ascii="宋体" w:hAnsi="宋体" w:eastAsia="宋体" w:cs="宋体"/>
                <w:sz w:val="24"/>
              </w:rPr>
            </w:pPr>
          </w:p>
        </w:tc>
        <w:tc>
          <w:tcPr>
            <w:tcW w:w="1962" w:type="dxa"/>
            <w:tcBorders>
              <w:top w:val="single" w:color="auto" w:sz="4" w:space="0"/>
              <w:left w:val="single" w:color="auto" w:sz="4" w:space="0"/>
              <w:bottom w:val="single" w:color="auto" w:sz="4" w:space="0"/>
              <w:right w:val="single" w:color="auto" w:sz="4" w:space="0"/>
            </w:tcBorders>
            <w:vAlign w:val="center"/>
          </w:tcPr>
          <w:p w14:paraId="6B6D85FA">
            <w:pPr>
              <w:tabs>
                <w:tab w:val="left" w:pos="4905"/>
              </w:tabs>
              <w:spacing w:line="400" w:lineRule="exact"/>
              <w:jc w:val="center"/>
              <w:rPr>
                <w:rFonts w:hint="eastAsia" w:ascii="宋体" w:hAnsi="宋体" w:eastAsia="宋体" w:cs="宋体"/>
                <w:sz w:val="24"/>
              </w:rPr>
            </w:pPr>
          </w:p>
        </w:tc>
      </w:tr>
      <w:tr w14:paraId="23E32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14:paraId="44593FE2">
            <w:pPr>
              <w:tabs>
                <w:tab w:val="left" w:pos="4905"/>
              </w:tabs>
              <w:spacing w:line="400" w:lineRule="exact"/>
              <w:jc w:val="center"/>
              <w:rPr>
                <w:rFonts w:hint="eastAsia" w:ascii="宋体" w:hAnsi="宋体" w:eastAsia="宋体" w:cs="宋体"/>
                <w:sz w:val="24"/>
              </w:rPr>
            </w:pPr>
          </w:p>
        </w:tc>
        <w:tc>
          <w:tcPr>
            <w:tcW w:w="723" w:type="dxa"/>
            <w:tcBorders>
              <w:top w:val="single" w:color="auto" w:sz="4" w:space="0"/>
              <w:left w:val="single" w:color="auto" w:sz="4" w:space="0"/>
              <w:bottom w:val="single" w:color="auto" w:sz="4" w:space="0"/>
              <w:right w:val="single" w:color="auto" w:sz="4" w:space="0"/>
            </w:tcBorders>
            <w:vAlign w:val="center"/>
          </w:tcPr>
          <w:p w14:paraId="5FEA3E82">
            <w:pPr>
              <w:tabs>
                <w:tab w:val="left" w:pos="4905"/>
              </w:tabs>
              <w:spacing w:line="400" w:lineRule="exact"/>
              <w:jc w:val="center"/>
              <w:rPr>
                <w:rFonts w:hint="eastAsia" w:ascii="宋体" w:hAnsi="宋体" w:eastAsia="宋体" w:cs="宋体"/>
                <w:sz w:val="24"/>
              </w:rPr>
            </w:pPr>
          </w:p>
        </w:tc>
        <w:tc>
          <w:tcPr>
            <w:tcW w:w="3450" w:type="dxa"/>
            <w:tcBorders>
              <w:top w:val="single" w:color="auto" w:sz="4" w:space="0"/>
              <w:left w:val="single" w:color="auto" w:sz="4" w:space="0"/>
              <w:bottom w:val="single" w:color="auto" w:sz="4" w:space="0"/>
              <w:right w:val="single" w:color="auto" w:sz="4" w:space="0"/>
            </w:tcBorders>
            <w:vAlign w:val="center"/>
          </w:tcPr>
          <w:p w14:paraId="02425D96">
            <w:pPr>
              <w:tabs>
                <w:tab w:val="left" w:pos="4905"/>
              </w:tabs>
              <w:spacing w:line="400" w:lineRule="exact"/>
              <w:rPr>
                <w:rFonts w:hint="eastAsia" w:ascii="宋体" w:hAnsi="宋体" w:eastAsia="宋体" w:cs="宋体"/>
                <w:sz w:val="24"/>
              </w:rPr>
            </w:pPr>
          </w:p>
        </w:tc>
        <w:tc>
          <w:tcPr>
            <w:tcW w:w="2553" w:type="dxa"/>
            <w:tcBorders>
              <w:top w:val="single" w:color="auto" w:sz="4" w:space="0"/>
              <w:left w:val="single" w:color="auto" w:sz="4" w:space="0"/>
              <w:bottom w:val="single" w:color="auto" w:sz="4" w:space="0"/>
              <w:right w:val="single" w:color="auto" w:sz="4" w:space="0"/>
            </w:tcBorders>
            <w:vAlign w:val="center"/>
          </w:tcPr>
          <w:p w14:paraId="1E61248C">
            <w:pPr>
              <w:tabs>
                <w:tab w:val="left" w:pos="4905"/>
              </w:tabs>
              <w:spacing w:line="400" w:lineRule="exact"/>
              <w:rPr>
                <w:rFonts w:hint="eastAsia" w:ascii="宋体" w:hAnsi="宋体" w:eastAsia="宋体" w:cs="宋体"/>
                <w:sz w:val="24"/>
              </w:rPr>
            </w:pPr>
          </w:p>
        </w:tc>
        <w:tc>
          <w:tcPr>
            <w:tcW w:w="1962" w:type="dxa"/>
            <w:tcBorders>
              <w:top w:val="single" w:color="auto" w:sz="4" w:space="0"/>
              <w:left w:val="single" w:color="auto" w:sz="4" w:space="0"/>
              <w:bottom w:val="single" w:color="auto" w:sz="4" w:space="0"/>
              <w:right w:val="single" w:color="auto" w:sz="4" w:space="0"/>
            </w:tcBorders>
            <w:vAlign w:val="center"/>
          </w:tcPr>
          <w:p w14:paraId="34E752AB">
            <w:pPr>
              <w:tabs>
                <w:tab w:val="left" w:pos="4905"/>
              </w:tabs>
              <w:spacing w:line="400" w:lineRule="exact"/>
              <w:jc w:val="center"/>
              <w:rPr>
                <w:rFonts w:hint="eastAsia" w:ascii="宋体" w:hAnsi="宋体" w:eastAsia="宋体" w:cs="宋体"/>
                <w:sz w:val="24"/>
              </w:rPr>
            </w:pPr>
          </w:p>
        </w:tc>
      </w:tr>
      <w:tr w14:paraId="150EB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14:paraId="672DD066">
            <w:pPr>
              <w:tabs>
                <w:tab w:val="left" w:pos="4905"/>
              </w:tabs>
              <w:spacing w:line="400" w:lineRule="exact"/>
              <w:jc w:val="center"/>
              <w:rPr>
                <w:rFonts w:hint="eastAsia" w:ascii="宋体" w:hAnsi="宋体" w:eastAsia="宋体" w:cs="宋体"/>
                <w:sz w:val="24"/>
              </w:rPr>
            </w:pPr>
          </w:p>
        </w:tc>
        <w:tc>
          <w:tcPr>
            <w:tcW w:w="723" w:type="dxa"/>
            <w:tcBorders>
              <w:top w:val="single" w:color="auto" w:sz="4" w:space="0"/>
              <w:left w:val="single" w:color="auto" w:sz="4" w:space="0"/>
              <w:bottom w:val="single" w:color="auto" w:sz="4" w:space="0"/>
              <w:right w:val="single" w:color="auto" w:sz="4" w:space="0"/>
            </w:tcBorders>
            <w:vAlign w:val="center"/>
          </w:tcPr>
          <w:p w14:paraId="665228E2">
            <w:pPr>
              <w:tabs>
                <w:tab w:val="left" w:pos="4905"/>
              </w:tabs>
              <w:spacing w:line="400" w:lineRule="exact"/>
              <w:jc w:val="center"/>
              <w:rPr>
                <w:rFonts w:hint="eastAsia" w:ascii="宋体" w:hAnsi="宋体" w:eastAsia="宋体" w:cs="宋体"/>
                <w:sz w:val="24"/>
              </w:rPr>
            </w:pPr>
          </w:p>
        </w:tc>
        <w:tc>
          <w:tcPr>
            <w:tcW w:w="3450" w:type="dxa"/>
            <w:tcBorders>
              <w:top w:val="single" w:color="auto" w:sz="4" w:space="0"/>
              <w:left w:val="single" w:color="auto" w:sz="4" w:space="0"/>
              <w:bottom w:val="single" w:color="auto" w:sz="4" w:space="0"/>
              <w:right w:val="single" w:color="auto" w:sz="4" w:space="0"/>
            </w:tcBorders>
            <w:vAlign w:val="center"/>
          </w:tcPr>
          <w:p w14:paraId="3C00DBF6">
            <w:pPr>
              <w:tabs>
                <w:tab w:val="left" w:pos="4905"/>
              </w:tabs>
              <w:spacing w:line="400" w:lineRule="exact"/>
              <w:rPr>
                <w:rFonts w:hint="eastAsia" w:ascii="宋体" w:hAnsi="宋体" w:eastAsia="宋体" w:cs="宋体"/>
                <w:sz w:val="24"/>
              </w:rPr>
            </w:pPr>
          </w:p>
        </w:tc>
        <w:tc>
          <w:tcPr>
            <w:tcW w:w="2553" w:type="dxa"/>
            <w:tcBorders>
              <w:top w:val="single" w:color="auto" w:sz="4" w:space="0"/>
              <w:left w:val="single" w:color="auto" w:sz="4" w:space="0"/>
              <w:bottom w:val="single" w:color="auto" w:sz="4" w:space="0"/>
              <w:right w:val="single" w:color="auto" w:sz="4" w:space="0"/>
            </w:tcBorders>
            <w:vAlign w:val="center"/>
          </w:tcPr>
          <w:p w14:paraId="2E08E863">
            <w:pPr>
              <w:tabs>
                <w:tab w:val="left" w:pos="4905"/>
              </w:tabs>
              <w:spacing w:line="400" w:lineRule="exact"/>
              <w:rPr>
                <w:rFonts w:hint="eastAsia" w:ascii="宋体" w:hAnsi="宋体" w:eastAsia="宋体" w:cs="宋体"/>
                <w:sz w:val="24"/>
              </w:rPr>
            </w:pPr>
          </w:p>
        </w:tc>
        <w:tc>
          <w:tcPr>
            <w:tcW w:w="1962" w:type="dxa"/>
            <w:tcBorders>
              <w:top w:val="single" w:color="auto" w:sz="4" w:space="0"/>
              <w:left w:val="single" w:color="auto" w:sz="4" w:space="0"/>
              <w:bottom w:val="single" w:color="auto" w:sz="4" w:space="0"/>
              <w:right w:val="single" w:color="auto" w:sz="4" w:space="0"/>
            </w:tcBorders>
            <w:vAlign w:val="center"/>
          </w:tcPr>
          <w:p w14:paraId="6E532160">
            <w:pPr>
              <w:tabs>
                <w:tab w:val="left" w:pos="4905"/>
              </w:tabs>
              <w:spacing w:line="400" w:lineRule="exact"/>
              <w:jc w:val="center"/>
              <w:rPr>
                <w:rFonts w:hint="eastAsia" w:ascii="宋体" w:hAnsi="宋体" w:eastAsia="宋体" w:cs="宋体"/>
                <w:sz w:val="24"/>
              </w:rPr>
            </w:pPr>
          </w:p>
        </w:tc>
      </w:tr>
      <w:tr w14:paraId="1197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14:paraId="0E668F61">
            <w:pPr>
              <w:tabs>
                <w:tab w:val="left" w:pos="4905"/>
              </w:tabs>
              <w:spacing w:line="400" w:lineRule="exact"/>
              <w:jc w:val="center"/>
              <w:rPr>
                <w:rFonts w:hint="eastAsia" w:ascii="宋体" w:hAnsi="宋体" w:eastAsia="宋体" w:cs="宋体"/>
                <w:sz w:val="24"/>
              </w:rPr>
            </w:pPr>
          </w:p>
        </w:tc>
        <w:tc>
          <w:tcPr>
            <w:tcW w:w="723" w:type="dxa"/>
            <w:tcBorders>
              <w:top w:val="single" w:color="auto" w:sz="4" w:space="0"/>
              <w:left w:val="single" w:color="auto" w:sz="4" w:space="0"/>
              <w:bottom w:val="single" w:color="auto" w:sz="4" w:space="0"/>
              <w:right w:val="single" w:color="auto" w:sz="4" w:space="0"/>
            </w:tcBorders>
            <w:vAlign w:val="center"/>
          </w:tcPr>
          <w:p w14:paraId="08AF99AD">
            <w:pPr>
              <w:tabs>
                <w:tab w:val="left" w:pos="4905"/>
              </w:tabs>
              <w:spacing w:line="400" w:lineRule="exact"/>
              <w:jc w:val="center"/>
              <w:rPr>
                <w:rFonts w:hint="eastAsia" w:ascii="宋体" w:hAnsi="宋体" w:eastAsia="宋体" w:cs="宋体"/>
                <w:sz w:val="24"/>
              </w:rPr>
            </w:pPr>
          </w:p>
        </w:tc>
        <w:tc>
          <w:tcPr>
            <w:tcW w:w="3450" w:type="dxa"/>
            <w:tcBorders>
              <w:top w:val="single" w:color="auto" w:sz="4" w:space="0"/>
              <w:left w:val="single" w:color="auto" w:sz="4" w:space="0"/>
              <w:bottom w:val="single" w:color="auto" w:sz="4" w:space="0"/>
              <w:right w:val="single" w:color="auto" w:sz="4" w:space="0"/>
            </w:tcBorders>
            <w:vAlign w:val="center"/>
          </w:tcPr>
          <w:p w14:paraId="14D6872A">
            <w:pPr>
              <w:tabs>
                <w:tab w:val="left" w:pos="4905"/>
              </w:tabs>
              <w:spacing w:line="400" w:lineRule="exact"/>
              <w:rPr>
                <w:rFonts w:hint="eastAsia" w:ascii="宋体" w:hAnsi="宋体" w:eastAsia="宋体" w:cs="宋体"/>
                <w:sz w:val="24"/>
              </w:rPr>
            </w:pPr>
          </w:p>
        </w:tc>
        <w:tc>
          <w:tcPr>
            <w:tcW w:w="2553" w:type="dxa"/>
            <w:tcBorders>
              <w:top w:val="single" w:color="auto" w:sz="4" w:space="0"/>
              <w:left w:val="single" w:color="auto" w:sz="4" w:space="0"/>
              <w:bottom w:val="single" w:color="auto" w:sz="4" w:space="0"/>
              <w:right w:val="single" w:color="auto" w:sz="4" w:space="0"/>
            </w:tcBorders>
            <w:vAlign w:val="center"/>
          </w:tcPr>
          <w:p w14:paraId="252F9D19">
            <w:pPr>
              <w:tabs>
                <w:tab w:val="left" w:pos="4905"/>
              </w:tabs>
              <w:spacing w:line="400" w:lineRule="exact"/>
              <w:rPr>
                <w:rFonts w:hint="eastAsia" w:ascii="宋体" w:hAnsi="宋体" w:eastAsia="宋体" w:cs="宋体"/>
                <w:sz w:val="24"/>
              </w:rPr>
            </w:pPr>
          </w:p>
        </w:tc>
        <w:tc>
          <w:tcPr>
            <w:tcW w:w="1962" w:type="dxa"/>
            <w:tcBorders>
              <w:top w:val="single" w:color="auto" w:sz="4" w:space="0"/>
              <w:left w:val="single" w:color="auto" w:sz="4" w:space="0"/>
              <w:bottom w:val="single" w:color="auto" w:sz="4" w:space="0"/>
              <w:right w:val="single" w:color="auto" w:sz="4" w:space="0"/>
            </w:tcBorders>
            <w:vAlign w:val="center"/>
          </w:tcPr>
          <w:p w14:paraId="1F4A838A">
            <w:pPr>
              <w:tabs>
                <w:tab w:val="left" w:pos="4905"/>
              </w:tabs>
              <w:spacing w:line="400" w:lineRule="exact"/>
              <w:jc w:val="center"/>
              <w:rPr>
                <w:rFonts w:hint="eastAsia" w:ascii="宋体" w:hAnsi="宋体" w:eastAsia="宋体" w:cs="宋体"/>
                <w:sz w:val="24"/>
              </w:rPr>
            </w:pPr>
          </w:p>
        </w:tc>
      </w:tr>
      <w:tr w14:paraId="6FB43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14:paraId="55295859">
            <w:pPr>
              <w:tabs>
                <w:tab w:val="left" w:pos="4905"/>
              </w:tabs>
              <w:spacing w:line="400" w:lineRule="exact"/>
              <w:jc w:val="center"/>
              <w:rPr>
                <w:rFonts w:hint="eastAsia" w:ascii="宋体" w:hAnsi="宋体" w:eastAsia="宋体" w:cs="宋体"/>
                <w:sz w:val="24"/>
              </w:rPr>
            </w:pPr>
          </w:p>
        </w:tc>
        <w:tc>
          <w:tcPr>
            <w:tcW w:w="723" w:type="dxa"/>
            <w:tcBorders>
              <w:top w:val="single" w:color="auto" w:sz="4" w:space="0"/>
              <w:left w:val="single" w:color="auto" w:sz="4" w:space="0"/>
              <w:bottom w:val="single" w:color="auto" w:sz="4" w:space="0"/>
              <w:right w:val="single" w:color="auto" w:sz="4" w:space="0"/>
            </w:tcBorders>
            <w:vAlign w:val="center"/>
          </w:tcPr>
          <w:p w14:paraId="01765CAF">
            <w:pPr>
              <w:tabs>
                <w:tab w:val="left" w:pos="4905"/>
              </w:tabs>
              <w:spacing w:line="400" w:lineRule="exact"/>
              <w:jc w:val="center"/>
              <w:rPr>
                <w:rFonts w:hint="eastAsia" w:ascii="宋体" w:hAnsi="宋体" w:eastAsia="宋体" w:cs="宋体"/>
                <w:sz w:val="24"/>
              </w:rPr>
            </w:pPr>
          </w:p>
        </w:tc>
        <w:tc>
          <w:tcPr>
            <w:tcW w:w="3450" w:type="dxa"/>
            <w:tcBorders>
              <w:top w:val="single" w:color="auto" w:sz="4" w:space="0"/>
              <w:left w:val="single" w:color="auto" w:sz="4" w:space="0"/>
              <w:bottom w:val="single" w:color="auto" w:sz="4" w:space="0"/>
              <w:right w:val="single" w:color="auto" w:sz="4" w:space="0"/>
            </w:tcBorders>
            <w:vAlign w:val="center"/>
          </w:tcPr>
          <w:p w14:paraId="492C266A">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w:t>
            </w:r>
          </w:p>
        </w:tc>
        <w:tc>
          <w:tcPr>
            <w:tcW w:w="2553" w:type="dxa"/>
            <w:tcBorders>
              <w:top w:val="single" w:color="auto" w:sz="4" w:space="0"/>
              <w:left w:val="single" w:color="auto" w:sz="4" w:space="0"/>
              <w:bottom w:val="single" w:color="auto" w:sz="4" w:space="0"/>
              <w:right w:val="single" w:color="auto" w:sz="4" w:space="0"/>
            </w:tcBorders>
            <w:vAlign w:val="center"/>
          </w:tcPr>
          <w:p w14:paraId="3F93C896">
            <w:pPr>
              <w:tabs>
                <w:tab w:val="left" w:pos="4905"/>
              </w:tabs>
              <w:spacing w:line="400" w:lineRule="exact"/>
              <w:rPr>
                <w:rFonts w:hint="eastAsia" w:ascii="宋体" w:hAnsi="宋体" w:eastAsia="宋体" w:cs="宋体"/>
                <w:sz w:val="24"/>
              </w:rPr>
            </w:pPr>
          </w:p>
        </w:tc>
        <w:tc>
          <w:tcPr>
            <w:tcW w:w="1962" w:type="dxa"/>
            <w:tcBorders>
              <w:top w:val="single" w:color="auto" w:sz="4" w:space="0"/>
              <w:left w:val="single" w:color="auto" w:sz="4" w:space="0"/>
              <w:bottom w:val="single" w:color="auto" w:sz="4" w:space="0"/>
              <w:right w:val="single" w:color="auto" w:sz="4" w:space="0"/>
            </w:tcBorders>
            <w:vAlign w:val="center"/>
          </w:tcPr>
          <w:p w14:paraId="45E8B329">
            <w:pPr>
              <w:tabs>
                <w:tab w:val="left" w:pos="4905"/>
              </w:tabs>
              <w:spacing w:line="400" w:lineRule="exact"/>
              <w:jc w:val="center"/>
              <w:rPr>
                <w:rFonts w:hint="eastAsia" w:ascii="宋体" w:hAnsi="宋体" w:eastAsia="宋体" w:cs="宋体"/>
                <w:sz w:val="24"/>
              </w:rPr>
            </w:pPr>
          </w:p>
        </w:tc>
      </w:tr>
      <w:tr w14:paraId="5A366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14:paraId="2F43756D">
            <w:pPr>
              <w:tabs>
                <w:tab w:val="left" w:pos="4905"/>
              </w:tabs>
              <w:spacing w:line="400" w:lineRule="exact"/>
              <w:jc w:val="center"/>
              <w:rPr>
                <w:rFonts w:hint="eastAsia" w:ascii="宋体" w:hAnsi="宋体" w:eastAsia="宋体" w:cs="宋体"/>
                <w:sz w:val="24"/>
              </w:rPr>
            </w:pPr>
          </w:p>
        </w:tc>
        <w:tc>
          <w:tcPr>
            <w:tcW w:w="723" w:type="dxa"/>
            <w:tcBorders>
              <w:top w:val="single" w:color="auto" w:sz="4" w:space="0"/>
              <w:left w:val="single" w:color="auto" w:sz="4" w:space="0"/>
              <w:bottom w:val="single" w:color="auto" w:sz="4" w:space="0"/>
              <w:right w:val="single" w:color="auto" w:sz="4" w:space="0"/>
            </w:tcBorders>
            <w:vAlign w:val="center"/>
          </w:tcPr>
          <w:p w14:paraId="14F6B286">
            <w:pPr>
              <w:tabs>
                <w:tab w:val="left" w:pos="4905"/>
              </w:tabs>
              <w:spacing w:line="400" w:lineRule="exact"/>
              <w:jc w:val="center"/>
              <w:rPr>
                <w:rFonts w:hint="eastAsia" w:ascii="宋体" w:hAnsi="宋体" w:eastAsia="宋体" w:cs="宋体"/>
                <w:sz w:val="24"/>
              </w:rPr>
            </w:pPr>
          </w:p>
        </w:tc>
        <w:tc>
          <w:tcPr>
            <w:tcW w:w="3450" w:type="dxa"/>
            <w:tcBorders>
              <w:top w:val="single" w:color="auto" w:sz="4" w:space="0"/>
              <w:left w:val="single" w:color="auto" w:sz="4" w:space="0"/>
              <w:bottom w:val="single" w:color="auto" w:sz="4" w:space="0"/>
              <w:right w:val="single" w:color="auto" w:sz="4" w:space="0"/>
            </w:tcBorders>
            <w:vAlign w:val="center"/>
          </w:tcPr>
          <w:p w14:paraId="581A5C28">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w:t>
            </w:r>
          </w:p>
        </w:tc>
        <w:tc>
          <w:tcPr>
            <w:tcW w:w="2553" w:type="dxa"/>
            <w:tcBorders>
              <w:top w:val="single" w:color="auto" w:sz="4" w:space="0"/>
              <w:left w:val="single" w:color="auto" w:sz="4" w:space="0"/>
              <w:bottom w:val="single" w:color="auto" w:sz="4" w:space="0"/>
              <w:right w:val="single" w:color="auto" w:sz="4" w:space="0"/>
            </w:tcBorders>
            <w:vAlign w:val="center"/>
          </w:tcPr>
          <w:p w14:paraId="0E37C37B">
            <w:pPr>
              <w:tabs>
                <w:tab w:val="left" w:pos="4905"/>
              </w:tabs>
              <w:spacing w:line="400" w:lineRule="exact"/>
              <w:rPr>
                <w:rFonts w:hint="eastAsia" w:ascii="宋体" w:hAnsi="宋体" w:eastAsia="宋体" w:cs="宋体"/>
                <w:sz w:val="24"/>
              </w:rPr>
            </w:pPr>
          </w:p>
        </w:tc>
        <w:tc>
          <w:tcPr>
            <w:tcW w:w="1962" w:type="dxa"/>
            <w:tcBorders>
              <w:top w:val="single" w:color="auto" w:sz="4" w:space="0"/>
              <w:left w:val="single" w:color="auto" w:sz="4" w:space="0"/>
              <w:bottom w:val="single" w:color="auto" w:sz="4" w:space="0"/>
              <w:right w:val="single" w:color="auto" w:sz="4" w:space="0"/>
            </w:tcBorders>
            <w:vAlign w:val="center"/>
          </w:tcPr>
          <w:p w14:paraId="0ABDAB2C">
            <w:pPr>
              <w:tabs>
                <w:tab w:val="left" w:pos="4905"/>
              </w:tabs>
              <w:spacing w:line="400" w:lineRule="exact"/>
              <w:jc w:val="center"/>
              <w:rPr>
                <w:rFonts w:hint="eastAsia" w:ascii="宋体" w:hAnsi="宋体" w:eastAsia="宋体" w:cs="宋体"/>
                <w:sz w:val="24"/>
              </w:rPr>
            </w:pPr>
          </w:p>
        </w:tc>
      </w:tr>
    </w:tbl>
    <w:p w14:paraId="79EDE39D">
      <w:pPr>
        <w:tabs>
          <w:tab w:val="left" w:pos="570"/>
        </w:tabs>
        <w:spacing w:line="440" w:lineRule="exact"/>
        <w:jc w:val="left"/>
        <w:rPr>
          <w:rFonts w:hint="eastAsia" w:ascii="宋体" w:hAnsi="宋体" w:eastAsia="宋体" w:cs="宋体"/>
          <w:sz w:val="24"/>
        </w:rPr>
      </w:pPr>
      <w:r>
        <w:rPr>
          <w:rFonts w:hint="eastAsia" w:ascii="宋体" w:hAnsi="宋体" w:eastAsia="宋体" w:cs="宋体"/>
          <w:sz w:val="24"/>
        </w:rPr>
        <w:t>注：本投标人郑重承诺完全响应招标文件要求。</w:t>
      </w:r>
    </w:p>
    <w:p w14:paraId="3FF70BCA">
      <w:pPr>
        <w:autoSpaceDE w:val="0"/>
        <w:autoSpaceDN w:val="0"/>
        <w:spacing w:line="360" w:lineRule="auto"/>
        <w:ind w:firstLine="5040" w:firstLineChars="2100"/>
        <w:rPr>
          <w:rFonts w:hint="eastAsia" w:ascii="宋体" w:hAnsi="宋体" w:eastAsia="宋体" w:cs="宋体"/>
          <w:kern w:val="0"/>
          <w:sz w:val="24"/>
          <w:lang w:val="zh-CN"/>
        </w:rPr>
      </w:pPr>
    </w:p>
    <w:p w14:paraId="1A838721">
      <w:pPr>
        <w:autoSpaceDE w:val="0"/>
        <w:autoSpaceDN w:val="0"/>
        <w:spacing w:line="360" w:lineRule="auto"/>
        <w:ind w:firstLine="5040" w:firstLineChars="2100"/>
        <w:rPr>
          <w:rFonts w:hint="eastAsia" w:ascii="宋体" w:hAnsi="宋体" w:eastAsia="宋体" w:cs="宋体"/>
          <w:kern w:val="0"/>
          <w:sz w:val="24"/>
        </w:rPr>
      </w:pPr>
      <w:r>
        <w:rPr>
          <w:rFonts w:hint="eastAsia" w:ascii="宋体" w:hAnsi="宋体" w:eastAsia="宋体" w:cs="宋体"/>
          <w:kern w:val="0"/>
          <w:sz w:val="24"/>
          <w:lang w:val="zh-CN"/>
        </w:rPr>
        <w:t xml:space="preserve">投标人名称（加盖公章）：      </w:t>
      </w:r>
    </w:p>
    <w:p w14:paraId="24B26AC9">
      <w:pPr>
        <w:autoSpaceDE w:val="0"/>
        <w:autoSpaceDN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法定代表人或其授权代表（签字或盖章）： </w:t>
      </w:r>
    </w:p>
    <w:p w14:paraId="439B28D8">
      <w:pPr>
        <w:spacing w:line="360" w:lineRule="auto"/>
        <w:jc w:val="center"/>
        <w:rPr>
          <w:rFonts w:hint="eastAsia" w:ascii="宋体" w:hAnsi="宋体" w:eastAsia="宋体" w:cs="宋体"/>
          <w:b/>
          <w:sz w:val="24"/>
        </w:rPr>
      </w:pPr>
      <w:r>
        <w:rPr>
          <w:rFonts w:hint="eastAsia" w:ascii="宋体" w:hAnsi="宋体" w:eastAsia="宋体" w:cs="宋体"/>
          <w:kern w:val="0"/>
          <w:sz w:val="24"/>
          <w:lang w:val="zh-CN"/>
        </w:rPr>
        <w:t xml:space="preserve">                            日期：  年  月   日</w:t>
      </w:r>
    </w:p>
    <w:p w14:paraId="0F8FA815">
      <w:pPr>
        <w:spacing w:line="360" w:lineRule="auto"/>
        <w:rPr>
          <w:rFonts w:hint="eastAsia" w:ascii="宋体" w:hAnsi="宋体" w:eastAsia="宋体" w:cs="宋体"/>
          <w:b/>
          <w:bCs/>
          <w:sz w:val="32"/>
          <w:szCs w:val="32"/>
        </w:rPr>
      </w:pPr>
    </w:p>
    <w:p w14:paraId="45B34548">
      <w:pPr>
        <w:spacing w:line="360" w:lineRule="auto"/>
        <w:rPr>
          <w:rFonts w:hint="eastAsia" w:ascii="宋体" w:hAnsi="宋体" w:eastAsia="宋体" w:cs="宋体"/>
          <w:b/>
          <w:bCs/>
          <w:sz w:val="32"/>
          <w:szCs w:val="32"/>
        </w:rPr>
      </w:pPr>
    </w:p>
    <w:p w14:paraId="2CCEB8FE">
      <w:pPr>
        <w:spacing w:line="360" w:lineRule="auto"/>
        <w:rPr>
          <w:rFonts w:hint="eastAsia" w:ascii="宋体" w:hAnsi="宋体" w:eastAsia="宋体" w:cs="宋体"/>
          <w:b/>
          <w:bCs/>
          <w:sz w:val="32"/>
          <w:szCs w:val="32"/>
        </w:rPr>
      </w:pPr>
    </w:p>
    <w:p w14:paraId="4864E88E">
      <w:pPr>
        <w:spacing w:line="360" w:lineRule="auto"/>
        <w:rPr>
          <w:rFonts w:hint="eastAsia" w:ascii="宋体" w:hAnsi="宋体" w:eastAsia="宋体" w:cs="宋体"/>
          <w:b/>
          <w:bCs/>
          <w:sz w:val="32"/>
          <w:szCs w:val="32"/>
        </w:rPr>
      </w:pPr>
    </w:p>
    <w:p w14:paraId="105EFEB5">
      <w:pPr>
        <w:spacing w:line="360" w:lineRule="auto"/>
        <w:rPr>
          <w:rFonts w:hint="eastAsia" w:ascii="宋体" w:hAnsi="宋体" w:eastAsia="宋体" w:cs="宋体"/>
          <w:b/>
          <w:bCs/>
          <w:sz w:val="32"/>
          <w:szCs w:val="32"/>
        </w:rPr>
      </w:pPr>
    </w:p>
    <w:p w14:paraId="75C759AC">
      <w:pPr>
        <w:spacing w:line="360" w:lineRule="auto"/>
        <w:rPr>
          <w:rFonts w:hint="eastAsia" w:ascii="宋体" w:hAnsi="宋体" w:eastAsia="宋体" w:cs="宋体"/>
          <w:b/>
          <w:bCs/>
          <w:sz w:val="32"/>
          <w:szCs w:val="32"/>
        </w:rPr>
      </w:pPr>
    </w:p>
    <w:p w14:paraId="0C863FC2">
      <w:pPr>
        <w:spacing w:line="360" w:lineRule="auto"/>
        <w:rPr>
          <w:rFonts w:hint="eastAsia" w:ascii="宋体" w:hAnsi="宋体" w:eastAsia="宋体" w:cs="宋体"/>
          <w:b/>
          <w:bCs/>
          <w:sz w:val="32"/>
          <w:szCs w:val="32"/>
        </w:rPr>
      </w:pPr>
      <w:r>
        <w:rPr>
          <w:rFonts w:hint="eastAsia" w:ascii="宋体" w:hAnsi="宋体" w:eastAsia="宋体" w:cs="宋体"/>
          <w:b/>
          <w:bCs/>
          <w:sz w:val="32"/>
          <w:szCs w:val="32"/>
          <w:lang w:val="en-US" w:eastAsia="zh-CN"/>
        </w:rPr>
        <w:t>三</w:t>
      </w:r>
      <w:r>
        <w:rPr>
          <w:rFonts w:hint="eastAsia" w:ascii="宋体" w:hAnsi="宋体" w:eastAsia="宋体" w:cs="宋体"/>
          <w:b/>
          <w:bCs/>
          <w:sz w:val="32"/>
          <w:szCs w:val="32"/>
        </w:rPr>
        <w:t>、商务响应表</w:t>
      </w:r>
    </w:p>
    <w:p w14:paraId="5094446B">
      <w:pPr>
        <w:spacing w:line="360" w:lineRule="auto"/>
        <w:rPr>
          <w:rFonts w:hint="eastAsia" w:ascii="宋体" w:hAnsi="宋体" w:eastAsia="宋体" w:cs="宋体"/>
          <w:b/>
          <w:bCs/>
          <w:sz w:val="32"/>
          <w:szCs w:val="32"/>
        </w:rPr>
      </w:pPr>
      <w:r>
        <w:rPr>
          <w:rFonts w:hint="eastAsia" w:ascii="宋体" w:hAnsi="宋体" w:eastAsia="宋体" w:cs="宋体"/>
          <w:sz w:val="24"/>
        </w:rPr>
        <w:t>（由投标人根据</w:t>
      </w:r>
      <w:r>
        <w:rPr>
          <w:rFonts w:hint="eastAsia" w:ascii="宋体" w:hAnsi="宋体" w:eastAsia="宋体" w:cs="宋体"/>
          <w:sz w:val="24"/>
          <w:lang w:val="en-US" w:eastAsia="zh-CN"/>
        </w:rPr>
        <w:t>采购需求</w:t>
      </w:r>
      <w:r>
        <w:rPr>
          <w:rFonts w:hint="eastAsia" w:ascii="宋体" w:hAnsi="宋体" w:eastAsia="宋体" w:cs="宋体"/>
          <w:sz w:val="24"/>
        </w:rPr>
        <w:t>编制）</w:t>
      </w:r>
    </w:p>
    <w:tbl>
      <w:tblPr>
        <w:tblStyle w:val="63"/>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990"/>
        <w:gridCol w:w="2768"/>
        <w:gridCol w:w="3513"/>
        <w:gridCol w:w="1798"/>
      </w:tblGrid>
      <w:tr w14:paraId="654D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0A0804D0">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序号</w:t>
            </w:r>
          </w:p>
        </w:tc>
        <w:tc>
          <w:tcPr>
            <w:tcW w:w="990" w:type="dxa"/>
            <w:tcBorders>
              <w:top w:val="single" w:color="auto" w:sz="4" w:space="0"/>
              <w:left w:val="single" w:color="auto" w:sz="4" w:space="0"/>
              <w:bottom w:val="single" w:color="auto" w:sz="4" w:space="0"/>
              <w:right w:val="single" w:color="auto" w:sz="4" w:space="0"/>
            </w:tcBorders>
            <w:vAlign w:val="center"/>
          </w:tcPr>
          <w:p w14:paraId="6D1AC421">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名称</w:t>
            </w:r>
          </w:p>
        </w:tc>
        <w:tc>
          <w:tcPr>
            <w:tcW w:w="2768" w:type="dxa"/>
            <w:tcBorders>
              <w:top w:val="single" w:color="auto" w:sz="4" w:space="0"/>
              <w:left w:val="single" w:color="auto" w:sz="4" w:space="0"/>
              <w:bottom w:val="single" w:color="auto" w:sz="4" w:space="0"/>
              <w:right w:val="single" w:color="auto" w:sz="4" w:space="0"/>
            </w:tcBorders>
            <w:vAlign w:val="center"/>
          </w:tcPr>
          <w:p w14:paraId="45F3E01F">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招标文件要求</w:t>
            </w:r>
          </w:p>
        </w:tc>
        <w:tc>
          <w:tcPr>
            <w:tcW w:w="3513" w:type="dxa"/>
            <w:tcBorders>
              <w:top w:val="single" w:color="auto" w:sz="4" w:space="0"/>
              <w:left w:val="single" w:color="auto" w:sz="4" w:space="0"/>
              <w:bottom w:val="single" w:color="auto" w:sz="4" w:space="0"/>
              <w:right w:val="single" w:color="auto" w:sz="4" w:space="0"/>
            </w:tcBorders>
            <w:vAlign w:val="center"/>
          </w:tcPr>
          <w:p w14:paraId="2854A958">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投标响应</w:t>
            </w:r>
          </w:p>
        </w:tc>
        <w:tc>
          <w:tcPr>
            <w:tcW w:w="1798" w:type="dxa"/>
            <w:tcBorders>
              <w:top w:val="single" w:color="auto" w:sz="4" w:space="0"/>
              <w:left w:val="single" w:color="auto" w:sz="4" w:space="0"/>
              <w:bottom w:val="single" w:color="auto" w:sz="4" w:space="0"/>
              <w:right w:val="single" w:color="auto" w:sz="4" w:space="0"/>
            </w:tcBorders>
            <w:vAlign w:val="center"/>
          </w:tcPr>
          <w:p w14:paraId="1016ACE0">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无偏离/正偏离/负偏离</w:t>
            </w:r>
          </w:p>
        </w:tc>
      </w:tr>
      <w:tr w14:paraId="1F25F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34457D7E">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1</w:t>
            </w:r>
          </w:p>
        </w:tc>
        <w:tc>
          <w:tcPr>
            <w:tcW w:w="990" w:type="dxa"/>
            <w:tcBorders>
              <w:top w:val="single" w:color="auto" w:sz="4" w:space="0"/>
              <w:left w:val="single" w:color="auto" w:sz="4" w:space="0"/>
              <w:bottom w:val="single" w:color="auto" w:sz="4" w:space="0"/>
              <w:right w:val="single" w:color="auto" w:sz="4" w:space="0"/>
            </w:tcBorders>
            <w:vAlign w:val="center"/>
          </w:tcPr>
          <w:p w14:paraId="663AB2D1">
            <w:pPr>
              <w:tabs>
                <w:tab w:val="left" w:pos="4905"/>
              </w:tabs>
              <w:spacing w:line="400" w:lineRule="exact"/>
              <w:jc w:val="center"/>
              <w:rPr>
                <w:rFonts w:hint="eastAsia" w:ascii="宋体" w:hAnsi="宋体" w:eastAsia="宋体" w:cs="宋体"/>
                <w:sz w:val="24"/>
              </w:rPr>
            </w:pPr>
          </w:p>
        </w:tc>
        <w:tc>
          <w:tcPr>
            <w:tcW w:w="2768" w:type="dxa"/>
            <w:tcBorders>
              <w:top w:val="single" w:color="auto" w:sz="4" w:space="0"/>
              <w:left w:val="single" w:color="auto" w:sz="4" w:space="0"/>
              <w:bottom w:val="single" w:color="auto" w:sz="4" w:space="0"/>
              <w:right w:val="single" w:color="auto" w:sz="4" w:space="0"/>
            </w:tcBorders>
            <w:vAlign w:val="center"/>
          </w:tcPr>
          <w:p w14:paraId="5DAFB02E">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招标文件商务要求</w:t>
            </w:r>
          </w:p>
          <w:p w14:paraId="081EE44A">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(根据标内要求复制)</w:t>
            </w:r>
          </w:p>
        </w:tc>
        <w:tc>
          <w:tcPr>
            <w:tcW w:w="3513" w:type="dxa"/>
            <w:tcBorders>
              <w:top w:val="single" w:color="auto" w:sz="4" w:space="0"/>
              <w:left w:val="single" w:color="auto" w:sz="4" w:space="0"/>
              <w:bottom w:val="single" w:color="auto" w:sz="4" w:space="0"/>
              <w:right w:val="single" w:color="auto" w:sz="4" w:space="0"/>
            </w:tcBorders>
            <w:vAlign w:val="center"/>
          </w:tcPr>
          <w:p w14:paraId="29A82851">
            <w:pPr>
              <w:tabs>
                <w:tab w:val="left" w:pos="4905"/>
              </w:tabs>
              <w:spacing w:line="400" w:lineRule="exact"/>
              <w:rPr>
                <w:rFonts w:hint="eastAsia" w:ascii="宋体" w:hAnsi="宋体" w:eastAsia="宋体" w:cs="宋体"/>
                <w:sz w:val="24"/>
              </w:rPr>
            </w:pPr>
          </w:p>
        </w:tc>
        <w:tc>
          <w:tcPr>
            <w:tcW w:w="1798" w:type="dxa"/>
            <w:tcBorders>
              <w:top w:val="single" w:color="auto" w:sz="4" w:space="0"/>
              <w:left w:val="single" w:color="auto" w:sz="4" w:space="0"/>
              <w:bottom w:val="single" w:color="auto" w:sz="4" w:space="0"/>
              <w:right w:val="single" w:color="auto" w:sz="4" w:space="0"/>
            </w:tcBorders>
            <w:vAlign w:val="center"/>
          </w:tcPr>
          <w:p w14:paraId="1E72E129">
            <w:pPr>
              <w:tabs>
                <w:tab w:val="left" w:pos="4905"/>
              </w:tabs>
              <w:spacing w:line="400" w:lineRule="exact"/>
              <w:jc w:val="center"/>
              <w:rPr>
                <w:rFonts w:hint="eastAsia" w:ascii="宋体" w:hAnsi="宋体" w:eastAsia="宋体" w:cs="宋体"/>
                <w:sz w:val="24"/>
              </w:rPr>
            </w:pPr>
          </w:p>
        </w:tc>
      </w:tr>
      <w:tr w14:paraId="5E8A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6C7E4197">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2</w:t>
            </w:r>
          </w:p>
        </w:tc>
        <w:tc>
          <w:tcPr>
            <w:tcW w:w="990" w:type="dxa"/>
            <w:tcBorders>
              <w:top w:val="single" w:color="auto" w:sz="4" w:space="0"/>
              <w:left w:val="single" w:color="auto" w:sz="4" w:space="0"/>
              <w:bottom w:val="single" w:color="auto" w:sz="4" w:space="0"/>
              <w:right w:val="single" w:color="auto" w:sz="4" w:space="0"/>
            </w:tcBorders>
            <w:vAlign w:val="center"/>
          </w:tcPr>
          <w:p w14:paraId="389276D0">
            <w:pPr>
              <w:tabs>
                <w:tab w:val="left" w:pos="4905"/>
              </w:tabs>
              <w:spacing w:line="400" w:lineRule="exact"/>
              <w:jc w:val="center"/>
              <w:rPr>
                <w:rFonts w:hint="eastAsia" w:ascii="宋体" w:hAnsi="宋体" w:eastAsia="宋体" w:cs="宋体"/>
                <w:sz w:val="24"/>
              </w:rPr>
            </w:pPr>
          </w:p>
        </w:tc>
        <w:tc>
          <w:tcPr>
            <w:tcW w:w="2768" w:type="dxa"/>
            <w:tcBorders>
              <w:top w:val="single" w:color="auto" w:sz="4" w:space="0"/>
              <w:left w:val="single" w:color="auto" w:sz="4" w:space="0"/>
              <w:bottom w:val="single" w:color="auto" w:sz="4" w:space="0"/>
              <w:right w:val="single" w:color="auto" w:sz="4" w:space="0"/>
            </w:tcBorders>
            <w:vAlign w:val="center"/>
          </w:tcPr>
          <w:p w14:paraId="13CDBC0C">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招标文件商务要求</w:t>
            </w:r>
          </w:p>
          <w:p w14:paraId="04DAF5A5">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(根据标内要求复制)</w:t>
            </w:r>
          </w:p>
        </w:tc>
        <w:tc>
          <w:tcPr>
            <w:tcW w:w="3513" w:type="dxa"/>
            <w:tcBorders>
              <w:top w:val="single" w:color="auto" w:sz="4" w:space="0"/>
              <w:left w:val="single" w:color="auto" w:sz="4" w:space="0"/>
              <w:bottom w:val="single" w:color="auto" w:sz="4" w:space="0"/>
              <w:right w:val="single" w:color="auto" w:sz="4" w:space="0"/>
            </w:tcBorders>
            <w:vAlign w:val="center"/>
          </w:tcPr>
          <w:p w14:paraId="7FBBDB58">
            <w:pPr>
              <w:tabs>
                <w:tab w:val="left" w:pos="4905"/>
              </w:tabs>
              <w:spacing w:line="400" w:lineRule="exact"/>
              <w:rPr>
                <w:rFonts w:hint="eastAsia" w:ascii="宋体" w:hAnsi="宋体" w:eastAsia="宋体" w:cs="宋体"/>
                <w:sz w:val="24"/>
              </w:rPr>
            </w:pPr>
          </w:p>
        </w:tc>
        <w:tc>
          <w:tcPr>
            <w:tcW w:w="1798" w:type="dxa"/>
            <w:tcBorders>
              <w:top w:val="single" w:color="auto" w:sz="4" w:space="0"/>
              <w:left w:val="single" w:color="auto" w:sz="4" w:space="0"/>
              <w:bottom w:val="single" w:color="auto" w:sz="4" w:space="0"/>
              <w:right w:val="single" w:color="auto" w:sz="4" w:space="0"/>
            </w:tcBorders>
            <w:vAlign w:val="center"/>
          </w:tcPr>
          <w:p w14:paraId="1F109C6D">
            <w:pPr>
              <w:tabs>
                <w:tab w:val="left" w:pos="4905"/>
              </w:tabs>
              <w:spacing w:line="400" w:lineRule="exact"/>
              <w:jc w:val="center"/>
              <w:rPr>
                <w:rFonts w:hint="eastAsia" w:ascii="宋体" w:hAnsi="宋体" w:eastAsia="宋体" w:cs="宋体"/>
                <w:sz w:val="24"/>
              </w:rPr>
            </w:pPr>
          </w:p>
        </w:tc>
      </w:tr>
      <w:tr w14:paraId="2901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219FA26C">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3</w:t>
            </w:r>
          </w:p>
        </w:tc>
        <w:tc>
          <w:tcPr>
            <w:tcW w:w="990" w:type="dxa"/>
            <w:tcBorders>
              <w:top w:val="single" w:color="auto" w:sz="4" w:space="0"/>
              <w:left w:val="single" w:color="auto" w:sz="4" w:space="0"/>
              <w:bottom w:val="single" w:color="auto" w:sz="4" w:space="0"/>
              <w:right w:val="single" w:color="auto" w:sz="4" w:space="0"/>
            </w:tcBorders>
            <w:vAlign w:val="center"/>
          </w:tcPr>
          <w:p w14:paraId="1BC856BD">
            <w:pPr>
              <w:tabs>
                <w:tab w:val="left" w:pos="4905"/>
              </w:tabs>
              <w:spacing w:line="400" w:lineRule="exact"/>
              <w:jc w:val="center"/>
              <w:rPr>
                <w:rFonts w:hint="eastAsia" w:ascii="宋体" w:hAnsi="宋体" w:eastAsia="宋体" w:cs="宋体"/>
                <w:sz w:val="24"/>
              </w:rPr>
            </w:pPr>
          </w:p>
        </w:tc>
        <w:tc>
          <w:tcPr>
            <w:tcW w:w="2768" w:type="dxa"/>
            <w:tcBorders>
              <w:top w:val="single" w:color="auto" w:sz="4" w:space="0"/>
              <w:left w:val="single" w:color="auto" w:sz="4" w:space="0"/>
              <w:bottom w:val="single" w:color="auto" w:sz="4" w:space="0"/>
              <w:right w:val="single" w:color="auto" w:sz="4" w:space="0"/>
            </w:tcBorders>
            <w:vAlign w:val="center"/>
          </w:tcPr>
          <w:p w14:paraId="3C962DBB">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招标文件商务要求</w:t>
            </w:r>
          </w:p>
          <w:p w14:paraId="05B4668E">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(根据标内要求复制)</w:t>
            </w:r>
          </w:p>
        </w:tc>
        <w:tc>
          <w:tcPr>
            <w:tcW w:w="3513" w:type="dxa"/>
            <w:tcBorders>
              <w:top w:val="single" w:color="auto" w:sz="4" w:space="0"/>
              <w:left w:val="single" w:color="auto" w:sz="4" w:space="0"/>
              <w:bottom w:val="single" w:color="auto" w:sz="4" w:space="0"/>
              <w:right w:val="single" w:color="auto" w:sz="4" w:space="0"/>
            </w:tcBorders>
            <w:vAlign w:val="center"/>
          </w:tcPr>
          <w:p w14:paraId="2F53B11B">
            <w:pPr>
              <w:tabs>
                <w:tab w:val="left" w:pos="4905"/>
              </w:tabs>
              <w:spacing w:line="400" w:lineRule="exact"/>
              <w:jc w:val="center"/>
              <w:rPr>
                <w:rFonts w:hint="eastAsia" w:ascii="宋体" w:hAnsi="宋体" w:eastAsia="宋体" w:cs="宋体"/>
                <w:sz w:val="24"/>
              </w:rPr>
            </w:pPr>
          </w:p>
        </w:tc>
        <w:tc>
          <w:tcPr>
            <w:tcW w:w="1798" w:type="dxa"/>
            <w:tcBorders>
              <w:top w:val="single" w:color="auto" w:sz="4" w:space="0"/>
              <w:left w:val="single" w:color="auto" w:sz="4" w:space="0"/>
              <w:bottom w:val="single" w:color="auto" w:sz="4" w:space="0"/>
              <w:right w:val="single" w:color="auto" w:sz="4" w:space="0"/>
            </w:tcBorders>
            <w:vAlign w:val="center"/>
          </w:tcPr>
          <w:p w14:paraId="49933555">
            <w:pPr>
              <w:tabs>
                <w:tab w:val="left" w:pos="4905"/>
              </w:tabs>
              <w:spacing w:line="400" w:lineRule="exact"/>
              <w:jc w:val="center"/>
              <w:rPr>
                <w:rFonts w:hint="eastAsia" w:ascii="宋体" w:hAnsi="宋体" w:eastAsia="宋体" w:cs="宋体"/>
                <w:sz w:val="24"/>
              </w:rPr>
            </w:pPr>
          </w:p>
        </w:tc>
      </w:tr>
      <w:tr w14:paraId="58360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66512C91">
            <w:pPr>
              <w:tabs>
                <w:tab w:val="left" w:pos="4905"/>
              </w:tabs>
              <w:spacing w:line="400" w:lineRule="exact"/>
              <w:jc w:val="center"/>
              <w:rPr>
                <w:rFonts w:hint="eastAsia" w:ascii="宋体" w:hAnsi="宋体" w:eastAsia="宋体" w:cs="宋体"/>
                <w:sz w:val="24"/>
              </w:rPr>
            </w:pPr>
          </w:p>
        </w:tc>
        <w:tc>
          <w:tcPr>
            <w:tcW w:w="990" w:type="dxa"/>
            <w:tcBorders>
              <w:top w:val="single" w:color="auto" w:sz="4" w:space="0"/>
              <w:left w:val="single" w:color="auto" w:sz="4" w:space="0"/>
              <w:bottom w:val="single" w:color="auto" w:sz="4" w:space="0"/>
              <w:right w:val="single" w:color="auto" w:sz="4" w:space="0"/>
            </w:tcBorders>
            <w:vAlign w:val="center"/>
          </w:tcPr>
          <w:p w14:paraId="46916429">
            <w:pPr>
              <w:tabs>
                <w:tab w:val="left" w:pos="4905"/>
              </w:tabs>
              <w:spacing w:line="400" w:lineRule="exact"/>
              <w:jc w:val="center"/>
              <w:rPr>
                <w:rFonts w:hint="eastAsia" w:ascii="宋体" w:hAnsi="宋体" w:eastAsia="宋体" w:cs="宋体"/>
                <w:sz w:val="24"/>
              </w:rPr>
            </w:pPr>
          </w:p>
        </w:tc>
        <w:tc>
          <w:tcPr>
            <w:tcW w:w="2768" w:type="dxa"/>
            <w:tcBorders>
              <w:top w:val="single" w:color="auto" w:sz="4" w:space="0"/>
              <w:left w:val="single" w:color="auto" w:sz="4" w:space="0"/>
              <w:bottom w:val="single" w:color="auto" w:sz="4" w:space="0"/>
              <w:right w:val="single" w:color="auto" w:sz="4" w:space="0"/>
            </w:tcBorders>
            <w:vAlign w:val="center"/>
          </w:tcPr>
          <w:p w14:paraId="23018BF1">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w:t>
            </w:r>
          </w:p>
        </w:tc>
        <w:tc>
          <w:tcPr>
            <w:tcW w:w="3513" w:type="dxa"/>
            <w:tcBorders>
              <w:top w:val="single" w:color="auto" w:sz="4" w:space="0"/>
              <w:left w:val="single" w:color="auto" w:sz="4" w:space="0"/>
              <w:bottom w:val="single" w:color="auto" w:sz="4" w:space="0"/>
              <w:right w:val="single" w:color="auto" w:sz="4" w:space="0"/>
            </w:tcBorders>
            <w:vAlign w:val="center"/>
          </w:tcPr>
          <w:p w14:paraId="4F7D9735">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可自行添加行</w:t>
            </w:r>
          </w:p>
        </w:tc>
        <w:tc>
          <w:tcPr>
            <w:tcW w:w="1798" w:type="dxa"/>
            <w:tcBorders>
              <w:top w:val="single" w:color="auto" w:sz="4" w:space="0"/>
              <w:left w:val="single" w:color="auto" w:sz="4" w:space="0"/>
              <w:bottom w:val="single" w:color="auto" w:sz="4" w:space="0"/>
              <w:right w:val="single" w:color="auto" w:sz="4" w:space="0"/>
            </w:tcBorders>
            <w:vAlign w:val="center"/>
          </w:tcPr>
          <w:p w14:paraId="2688A7B1">
            <w:pPr>
              <w:tabs>
                <w:tab w:val="left" w:pos="4905"/>
              </w:tabs>
              <w:spacing w:line="400" w:lineRule="exact"/>
              <w:jc w:val="center"/>
              <w:rPr>
                <w:rFonts w:hint="eastAsia" w:ascii="宋体" w:hAnsi="宋体" w:eastAsia="宋体" w:cs="宋体"/>
                <w:sz w:val="24"/>
              </w:rPr>
            </w:pPr>
          </w:p>
        </w:tc>
      </w:tr>
      <w:tr w14:paraId="6E76A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5FB4F642">
            <w:pPr>
              <w:tabs>
                <w:tab w:val="left" w:pos="4905"/>
              </w:tabs>
              <w:spacing w:line="400" w:lineRule="exact"/>
              <w:jc w:val="center"/>
              <w:rPr>
                <w:rFonts w:hint="eastAsia" w:ascii="宋体" w:hAnsi="宋体" w:eastAsia="宋体" w:cs="宋体"/>
                <w:sz w:val="24"/>
              </w:rPr>
            </w:pPr>
          </w:p>
        </w:tc>
        <w:tc>
          <w:tcPr>
            <w:tcW w:w="990" w:type="dxa"/>
            <w:tcBorders>
              <w:top w:val="single" w:color="auto" w:sz="4" w:space="0"/>
              <w:left w:val="single" w:color="auto" w:sz="4" w:space="0"/>
              <w:bottom w:val="single" w:color="auto" w:sz="4" w:space="0"/>
              <w:right w:val="single" w:color="auto" w:sz="4" w:space="0"/>
            </w:tcBorders>
            <w:vAlign w:val="center"/>
          </w:tcPr>
          <w:p w14:paraId="2BEB2E98">
            <w:pPr>
              <w:tabs>
                <w:tab w:val="left" w:pos="4905"/>
              </w:tabs>
              <w:spacing w:line="400" w:lineRule="exact"/>
              <w:jc w:val="center"/>
              <w:rPr>
                <w:rFonts w:hint="eastAsia" w:ascii="宋体" w:hAnsi="宋体" w:eastAsia="宋体" w:cs="宋体"/>
                <w:sz w:val="24"/>
              </w:rPr>
            </w:pPr>
          </w:p>
        </w:tc>
        <w:tc>
          <w:tcPr>
            <w:tcW w:w="2768" w:type="dxa"/>
            <w:tcBorders>
              <w:top w:val="single" w:color="auto" w:sz="4" w:space="0"/>
              <w:left w:val="single" w:color="auto" w:sz="4" w:space="0"/>
              <w:bottom w:val="single" w:color="auto" w:sz="4" w:space="0"/>
              <w:right w:val="single" w:color="auto" w:sz="4" w:space="0"/>
            </w:tcBorders>
            <w:vAlign w:val="center"/>
          </w:tcPr>
          <w:p w14:paraId="139C12FC">
            <w:pPr>
              <w:tabs>
                <w:tab w:val="left" w:pos="4905"/>
              </w:tabs>
              <w:spacing w:line="400" w:lineRule="exact"/>
              <w:jc w:val="center"/>
              <w:rPr>
                <w:rFonts w:hint="eastAsia" w:ascii="宋体" w:hAnsi="宋体" w:eastAsia="宋体" w:cs="宋体"/>
                <w:sz w:val="24"/>
              </w:rPr>
            </w:pPr>
          </w:p>
        </w:tc>
        <w:tc>
          <w:tcPr>
            <w:tcW w:w="3513" w:type="dxa"/>
            <w:tcBorders>
              <w:top w:val="single" w:color="auto" w:sz="4" w:space="0"/>
              <w:left w:val="single" w:color="auto" w:sz="4" w:space="0"/>
              <w:bottom w:val="single" w:color="auto" w:sz="4" w:space="0"/>
              <w:right w:val="single" w:color="auto" w:sz="4" w:space="0"/>
            </w:tcBorders>
            <w:vAlign w:val="center"/>
          </w:tcPr>
          <w:p w14:paraId="38B396EC">
            <w:pPr>
              <w:tabs>
                <w:tab w:val="left" w:pos="4905"/>
              </w:tabs>
              <w:spacing w:line="400" w:lineRule="exact"/>
              <w:rPr>
                <w:rFonts w:hint="eastAsia" w:ascii="宋体" w:hAnsi="宋体" w:eastAsia="宋体" w:cs="宋体"/>
                <w:sz w:val="24"/>
              </w:rPr>
            </w:pPr>
          </w:p>
        </w:tc>
        <w:tc>
          <w:tcPr>
            <w:tcW w:w="1798" w:type="dxa"/>
            <w:tcBorders>
              <w:top w:val="single" w:color="auto" w:sz="4" w:space="0"/>
              <w:left w:val="single" w:color="auto" w:sz="4" w:space="0"/>
              <w:bottom w:val="single" w:color="auto" w:sz="4" w:space="0"/>
              <w:right w:val="single" w:color="auto" w:sz="4" w:space="0"/>
            </w:tcBorders>
            <w:vAlign w:val="center"/>
          </w:tcPr>
          <w:p w14:paraId="6A7FA0A5">
            <w:pPr>
              <w:tabs>
                <w:tab w:val="left" w:pos="4905"/>
              </w:tabs>
              <w:spacing w:line="400" w:lineRule="exact"/>
              <w:jc w:val="center"/>
              <w:rPr>
                <w:rFonts w:hint="eastAsia" w:ascii="宋体" w:hAnsi="宋体" w:eastAsia="宋体" w:cs="宋体"/>
                <w:sz w:val="24"/>
              </w:rPr>
            </w:pPr>
          </w:p>
        </w:tc>
      </w:tr>
      <w:tr w14:paraId="65E4A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4CFBBB8C">
            <w:pPr>
              <w:tabs>
                <w:tab w:val="left" w:pos="4905"/>
              </w:tabs>
              <w:spacing w:line="400" w:lineRule="exact"/>
              <w:jc w:val="center"/>
              <w:rPr>
                <w:rFonts w:hint="eastAsia" w:ascii="宋体" w:hAnsi="宋体" w:eastAsia="宋体" w:cs="宋体"/>
                <w:sz w:val="24"/>
              </w:rPr>
            </w:pPr>
          </w:p>
        </w:tc>
        <w:tc>
          <w:tcPr>
            <w:tcW w:w="990" w:type="dxa"/>
            <w:tcBorders>
              <w:top w:val="single" w:color="auto" w:sz="4" w:space="0"/>
              <w:left w:val="single" w:color="auto" w:sz="4" w:space="0"/>
              <w:bottom w:val="single" w:color="auto" w:sz="4" w:space="0"/>
              <w:right w:val="single" w:color="auto" w:sz="4" w:space="0"/>
            </w:tcBorders>
            <w:vAlign w:val="center"/>
          </w:tcPr>
          <w:p w14:paraId="2F926FB1">
            <w:pPr>
              <w:tabs>
                <w:tab w:val="left" w:pos="4905"/>
              </w:tabs>
              <w:spacing w:line="400" w:lineRule="exact"/>
              <w:jc w:val="center"/>
              <w:rPr>
                <w:rFonts w:hint="eastAsia" w:ascii="宋体" w:hAnsi="宋体" w:eastAsia="宋体" w:cs="宋体"/>
                <w:sz w:val="24"/>
              </w:rPr>
            </w:pPr>
          </w:p>
        </w:tc>
        <w:tc>
          <w:tcPr>
            <w:tcW w:w="2768" w:type="dxa"/>
            <w:tcBorders>
              <w:top w:val="single" w:color="auto" w:sz="4" w:space="0"/>
              <w:left w:val="single" w:color="auto" w:sz="4" w:space="0"/>
              <w:bottom w:val="single" w:color="auto" w:sz="4" w:space="0"/>
              <w:right w:val="single" w:color="auto" w:sz="4" w:space="0"/>
            </w:tcBorders>
            <w:vAlign w:val="center"/>
          </w:tcPr>
          <w:p w14:paraId="5A645C46">
            <w:pPr>
              <w:tabs>
                <w:tab w:val="left" w:pos="4905"/>
              </w:tabs>
              <w:spacing w:line="400" w:lineRule="exact"/>
              <w:jc w:val="center"/>
              <w:rPr>
                <w:rFonts w:hint="eastAsia" w:ascii="宋体" w:hAnsi="宋体" w:eastAsia="宋体" w:cs="宋体"/>
                <w:sz w:val="24"/>
              </w:rPr>
            </w:pPr>
          </w:p>
        </w:tc>
        <w:tc>
          <w:tcPr>
            <w:tcW w:w="3513" w:type="dxa"/>
            <w:tcBorders>
              <w:top w:val="single" w:color="auto" w:sz="4" w:space="0"/>
              <w:left w:val="single" w:color="auto" w:sz="4" w:space="0"/>
              <w:bottom w:val="single" w:color="auto" w:sz="4" w:space="0"/>
              <w:right w:val="single" w:color="auto" w:sz="4" w:space="0"/>
            </w:tcBorders>
            <w:vAlign w:val="center"/>
          </w:tcPr>
          <w:p w14:paraId="25715DFE">
            <w:pPr>
              <w:tabs>
                <w:tab w:val="left" w:pos="4905"/>
              </w:tabs>
              <w:spacing w:line="400" w:lineRule="exact"/>
              <w:rPr>
                <w:rFonts w:hint="eastAsia" w:ascii="宋体" w:hAnsi="宋体" w:eastAsia="宋体" w:cs="宋体"/>
                <w:sz w:val="24"/>
              </w:rPr>
            </w:pPr>
          </w:p>
        </w:tc>
        <w:tc>
          <w:tcPr>
            <w:tcW w:w="1798" w:type="dxa"/>
            <w:tcBorders>
              <w:top w:val="single" w:color="auto" w:sz="4" w:space="0"/>
              <w:left w:val="single" w:color="auto" w:sz="4" w:space="0"/>
              <w:bottom w:val="single" w:color="auto" w:sz="4" w:space="0"/>
              <w:right w:val="single" w:color="auto" w:sz="4" w:space="0"/>
            </w:tcBorders>
            <w:vAlign w:val="center"/>
          </w:tcPr>
          <w:p w14:paraId="2BA9A401">
            <w:pPr>
              <w:tabs>
                <w:tab w:val="left" w:pos="4905"/>
              </w:tabs>
              <w:spacing w:line="400" w:lineRule="exact"/>
              <w:jc w:val="center"/>
              <w:rPr>
                <w:rFonts w:hint="eastAsia" w:ascii="宋体" w:hAnsi="宋体" w:eastAsia="宋体" w:cs="宋体"/>
                <w:sz w:val="24"/>
              </w:rPr>
            </w:pPr>
          </w:p>
        </w:tc>
      </w:tr>
      <w:tr w14:paraId="0F450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606BA8C0">
            <w:pPr>
              <w:tabs>
                <w:tab w:val="left" w:pos="4905"/>
              </w:tabs>
              <w:spacing w:line="400" w:lineRule="exact"/>
              <w:jc w:val="center"/>
              <w:rPr>
                <w:rFonts w:hint="eastAsia" w:ascii="宋体" w:hAnsi="宋体" w:eastAsia="宋体" w:cs="宋体"/>
                <w:sz w:val="24"/>
              </w:rPr>
            </w:pPr>
          </w:p>
        </w:tc>
        <w:tc>
          <w:tcPr>
            <w:tcW w:w="990" w:type="dxa"/>
            <w:tcBorders>
              <w:top w:val="single" w:color="auto" w:sz="4" w:space="0"/>
              <w:left w:val="single" w:color="auto" w:sz="4" w:space="0"/>
              <w:bottom w:val="single" w:color="auto" w:sz="4" w:space="0"/>
              <w:right w:val="single" w:color="auto" w:sz="4" w:space="0"/>
            </w:tcBorders>
            <w:vAlign w:val="center"/>
          </w:tcPr>
          <w:p w14:paraId="59DE379A">
            <w:pPr>
              <w:tabs>
                <w:tab w:val="left" w:pos="4905"/>
              </w:tabs>
              <w:spacing w:line="400" w:lineRule="exact"/>
              <w:jc w:val="center"/>
              <w:rPr>
                <w:rFonts w:hint="eastAsia" w:ascii="宋体" w:hAnsi="宋体" w:eastAsia="宋体" w:cs="宋体"/>
                <w:sz w:val="24"/>
              </w:rPr>
            </w:pPr>
          </w:p>
        </w:tc>
        <w:tc>
          <w:tcPr>
            <w:tcW w:w="2768" w:type="dxa"/>
            <w:tcBorders>
              <w:top w:val="single" w:color="auto" w:sz="4" w:space="0"/>
              <w:left w:val="single" w:color="auto" w:sz="4" w:space="0"/>
              <w:bottom w:val="single" w:color="auto" w:sz="4" w:space="0"/>
              <w:right w:val="single" w:color="auto" w:sz="4" w:space="0"/>
            </w:tcBorders>
            <w:vAlign w:val="center"/>
          </w:tcPr>
          <w:p w14:paraId="15B576E1">
            <w:pPr>
              <w:tabs>
                <w:tab w:val="left" w:pos="4905"/>
              </w:tabs>
              <w:spacing w:line="400" w:lineRule="exact"/>
              <w:jc w:val="center"/>
              <w:rPr>
                <w:rFonts w:hint="eastAsia" w:ascii="宋体" w:hAnsi="宋体" w:eastAsia="宋体" w:cs="宋体"/>
                <w:sz w:val="24"/>
              </w:rPr>
            </w:pPr>
          </w:p>
        </w:tc>
        <w:tc>
          <w:tcPr>
            <w:tcW w:w="3513" w:type="dxa"/>
            <w:tcBorders>
              <w:top w:val="single" w:color="auto" w:sz="4" w:space="0"/>
              <w:left w:val="single" w:color="auto" w:sz="4" w:space="0"/>
              <w:bottom w:val="single" w:color="auto" w:sz="4" w:space="0"/>
              <w:right w:val="single" w:color="auto" w:sz="4" w:space="0"/>
            </w:tcBorders>
            <w:vAlign w:val="center"/>
          </w:tcPr>
          <w:p w14:paraId="1002C461">
            <w:pPr>
              <w:tabs>
                <w:tab w:val="left" w:pos="4905"/>
              </w:tabs>
              <w:spacing w:line="400" w:lineRule="exact"/>
              <w:rPr>
                <w:rFonts w:hint="eastAsia" w:ascii="宋体" w:hAnsi="宋体" w:eastAsia="宋体" w:cs="宋体"/>
                <w:sz w:val="24"/>
              </w:rPr>
            </w:pPr>
          </w:p>
        </w:tc>
        <w:tc>
          <w:tcPr>
            <w:tcW w:w="1798" w:type="dxa"/>
            <w:tcBorders>
              <w:top w:val="single" w:color="auto" w:sz="4" w:space="0"/>
              <w:left w:val="single" w:color="auto" w:sz="4" w:space="0"/>
              <w:bottom w:val="single" w:color="auto" w:sz="4" w:space="0"/>
              <w:right w:val="single" w:color="auto" w:sz="4" w:space="0"/>
            </w:tcBorders>
            <w:vAlign w:val="center"/>
          </w:tcPr>
          <w:p w14:paraId="3EB6A7A0">
            <w:pPr>
              <w:tabs>
                <w:tab w:val="left" w:pos="4905"/>
              </w:tabs>
              <w:spacing w:line="400" w:lineRule="exact"/>
              <w:jc w:val="center"/>
              <w:rPr>
                <w:rFonts w:hint="eastAsia" w:ascii="宋体" w:hAnsi="宋体" w:eastAsia="宋体" w:cs="宋体"/>
                <w:sz w:val="24"/>
              </w:rPr>
            </w:pPr>
          </w:p>
        </w:tc>
      </w:tr>
      <w:tr w14:paraId="57226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214B6653">
            <w:pPr>
              <w:tabs>
                <w:tab w:val="left" w:pos="4905"/>
              </w:tabs>
              <w:spacing w:line="400" w:lineRule="exact"/>
              <w:jc w:val="center"/>
              <w:rPr>
                <w:rFonts w:hint="eastAsia" w:ascii="宋体" w:hAnsi="宋体" w:eastAsia="宋体" w:cs="宋体"/>
                <w:sz w:val="24"/>
              </w:rPr>
            </w:pPr>
          </w:p>
        </w:tc>
        <w:tc>
          <w:tcPr>
            <w:tcW w:w="990" w:type="dxa"/>
            <w:tcBorders>
              <w:top w:val="single" w:color="auto" w:sz="4" w:space="0"/>
              <w:left w:val="single" w:color="auto" w:sz="4" w:space="0"/>
              <w:bottom w:val="single" w:color="auto" w:sz="4" w:space="0"/>
              <w:right w:val="single" w:color="auto" w:sz="4" w:space="0"/>
            </w:tcBorders>
            <w:vAlign w:val="center"/>
          </w:tcPr>
          <w:p w14:paraId="3B4C4C36">
            <w:pPr>
              <w:tabs>
                <w:tab w:val="left" w:pos="4905"/>
              </w:tabs>
              <w:spacing w:line="400" w:lineRule="exact"/>
              <w:jc w:val="center"/>
              <w:rPr>
                <w:rFonts w:hint="eastAsia" w:ascii="宋体" w:hAnsi="宋体" w:eastAsia="宋体" w:cs="宋体"/>
                <w:sz w:val="24"/>
              </w:rPr>
            </w:pPr>
          </w:p>
        </w:tc>
        <w:tc>
          <w:tcPr>
            <w:tcW w:w="2768" w:type="dxa"/>
            <w:tcBorders>
              <w:top w:val="single" w:color="auto" w:sz="4" w:space="0"/>
              <w:left w:val="single" w:color="auto" w:sz="4" w:space="0"/>
              <w:bottom w:val="single" w:color="auto" w:sz="4" w:space="0"/>
              <w:right w:val="single" w:color="auto" w:sz="4" w:space="0"/>
            </w:tcBorders>
            <w:vAlign w:val="center"/>
          </w:tcPr>
          <w:p w14:paraId="5F2312CD">
            <w:pPr>
              <w:tabs>
                <w:tab w:val="left" w:pos="4905"/>
              </w:tabs>
              <w:spacing w:line="400" w:lineRule="exact"/>
              <w:jc w:val="center"/>
              <w:rPr>
                <w:rFonts w:hint="eastAsia" w:ascii="宋体" w:hAnsi="宋体" w:eastAsia="宋体" w:cs="宋体"/>
                <w:sz w:val="24"/>
              </w:rPr>
            </w:pPr>
          </w:p>
        </w:tc>
        <w:tc>
          <w:tcPr>
            <w:tcW w:w="3513" w:type="dxa"/>
            <w:tcBorders>
              <w:top w:val="single" w:color="auto" w:sz="4" w:space="0"/>
              <w:left w:val="single" w:color="auto" w:sz="4" w:space="0"/>
              <w:bottom w:val="single" w:color="auto" w:sz="4" w:space="0"/>
              <w:right w:val="single" w:color="auto" w:sz="4" w:space="0"/>
            </w:tcBorders>
            <w:vAlign w:val="center"/>
          </w:tcPr>
          <w:p w14:paraId="3CD9F76A">
            <w:pPr>
              <w:tabs>
                <w:tab w:val="left" w:pos="4905"/>
              </w:tabs>
              <w:spacing w:line="400" w:lineRule="exact"/>
              <w:rPr>
                <w:rFonts w:hint="eastAsia" w:ascii="宋体" w:hAnsi="宋体" w:eastAsia="宋体" w:cs="宋体"/>
                <w:sz w:val="24"/>
              </w:rPr>
            </w:pPr>
          </w:p>
        </w:tc>
        <w:tc>
          <w:tcPr>
            <w:tcW w:w="1798" w:type="dxa"/>
            <w:tcBorders>
              <w:top w:val="single" w:color="auto" w:sz="4" w:space="0"/>
              <w:left w:val="single" w:color="auto" w:sz="4" w:space="0"/>
              <w:bottom w:val="single" w:color="auto" w:sz="4" w:space="0"/>
              <w:right w:val="single" w:color="auto" w:sz="4" w:space="0"/>
            </w:tcBorders>
            <w:vAlign w:val="center"/>
          </w:tcPr>
          <w:p w14:paraId="76BC8D26">
            <w:pPr>
              <w:tabs>
                <w:tab w:val="left" w:pos="4905"/>
              </w:tabs>
              <w:spacing w:line="400" w:lineRule="exact"/>
              <w:jc w:val="center"/>
              <w:rPr>
                <w:rFonts w:hint="eastAsia" w:ascii="宋体" w:hAnsi="宋体" w:eastAsia="宋体" w:cs="宋体"/>
                <w:sz w:val="24"/>
              </w:rPr>
            </w:pPr>
          </w:p>
        </w:tc>
      </w:tr>
      <w:tr w14:paraId="2B4FA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7EC93398">
            <w:pPr>
              <w:tabs>
                <w:tab w:val="left" w:pos="4905"/>
              </w:tabs>
              <w:spacing w:line="400" w:lineRule="exact"/>
              <w:jc w:val="center"/>
              <w:rPr>
                <w:rFonts w:hint="eastAsia" w:ascii="宋体" w:hAnsi="宋体" w:eastAsia="宋体" w:cs="宋体"/>
                <w:sz w:val="24"/>
              </w:rPr>
            </w:pPr>
          </w:p>
        </w:tc>
        <w:tc>
          <w:tcPr>
            <w:tcW w:w="990" w:type="dxa"/>
            <w:tcBorders>
              <w:top w:val="single" w:color="auto" w:sz="4" w:space="0"/>
              <w:left w:val="single" w:color="auto" w:sz="4" w:space="0"/>
              <w:bottom w:val="single" w:color="auto" w:sz="4" w:space="0"/>
              <w:right w:val="single" w:color="auto" w:sz="4" w:space="0"/>
            </w:tcBorders>
            <w:vAlign w:val="center"/>
          </w:tcPr>
          <w:p w14:paraId="604FC21C">
            <w:pPr>
              <w:tabs>
                <w:tab w:val="left" w:pos="4905"/>
              </w:tabs>
              <w:spacing w:line="400" w:lineRule="exact"/>
              <w:jc w:val="center"/>
              <w:rPr>
                <w:rFonts w:hint="eastAsia" w:ascii="宋体" w:hAnsi="宋体" w:eastAsia="宋体" w:cs="宋体"/>
                <w:sz w:val="24"/>
              </w:rPr>
            </w:pPr>
          </w:p>
        </w:tc>
        <w:tc>
          <w:tcPr>
            <w:tcW w:w="2768" w:type="dxa"/>
            <w:tcBorders>
              <w:top w:val="single" w:color="auto" w:sz="4" w:space="0"/>
              <w:left w:val="single" w:color="auto" w:sz="4" w:space="0"/>
              <w:bottom w:val="single" w:color="auto" w:sz="4" w:space="0"/>
              <w:right w:val="single" w:color="auto" w:sz="4" w:space="0"/>
            </w:tcBorders>
            <w:vAlign w:val="center"/>
          </w:tcPr>
          <w:p w14:paraId="4FFB060E">
            <w:pPr>
              <w:tabs>
                <w:tab w:val="left" w:pos="4905"/>
              </w:tabs>
              <w:spacing w:line="400" w:lineRule="exact"/>
              <w:jc w:val="center"/>
              <w:rPr>
                <w:rFonts w:hint="eastAsia" w:ascii="宋体" w:hAnsi="宋体" w:eastAsia="宋体" w:cs="宋体"/>
                <w:sz w:val="24"/>
              </w:rPr>
            </w:pPr>
          </w:p>
        </w:tc>
        <w:tc>
          <w:tcPr>
            <w:tcW w:w="3513" w:type="dxa"/>
            <w:tcBorders>
              <w:top w:val="single" w:color="auto" w:sz="4" w:space="0"/>
              <w:left w:val="single" w:color="auto" w:sz="4" w:space="0"/>
              <w:bottom w:val="single" w:color="auto" w:sz="4" w:space="0"/>
              <w:right w:val="single" w:color="auto" w:sz="4" w:space="0"/>
            </w:tcBorders>
            <w:vAlign w:val="center"/>
          </w:tcPr>
          <w:p w14:paraId="356B5029">
            <w:pPr>
              <w:tabs>
                <w:tab w:val="left" w:pos="4905"/>
              </w:tabs>
              <w:spacing w:line="400" w:lineRule="exact"/>
              <w:rPr>
                <w:rFonts w:hint="eastAsia" w:ascii="宋体" w:hAnsi="宋体" w:eastAsia="宋体" w:cs="宋体"/>
                <w:sz w:val="24"/>
              </w:rPr>
            </w:pPr>
          </w:p>
        </w:tc>
        <w:tc>
          <w:tcPr>
            <w:tcW w:w="1798" w:type="dxa"/>
            <w:tcBorders>
              <w:top w:val="single" w:color="auto" w:sz="4" w:space="0"/>
              <w:left w:val="single" w:color="auto" w:sz="4" w:space="0"/>
              <w:bottom w:val="single" w:color="auto" w:sz="4" w:space="0"/>
              <w:right w:val="single" w:color="auto" w:sz="4" w:space="0"/>
            </w:tcBorders>
            <w:vAlign w:val="center"/>
          </w:tcPr>
          <w:p w14:paraId="7A542EA0">
            <w:pPr>
              <w:tabs>
                <w:tab w:val="left" w:pos="4905"/>
              </w:tabs>
              <w:spacing w:line="400" w:lineRule="exact"/>
              <w:jc w:val="center"/>
              <w:rPr>
                <w:rFonts w:hint="eastAsia" w:ascii="宋体" w:hAnsi="宋体" w:eastAsia="宋体" w:cs="宋体"/>
                <w:sz w:val="24"/>
              </w:rPr>
            </w:pPr>
          </w:p>
        </w:tc>
      </w:tr>
      <w:tr w14:paraId="5FEF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4E3C2B3D">
            <w:pPr>
              <w:tabs>
                <w:tab w:val="left" w:pos="4905"/>
              </w:tabs>
              <w:spacing w:line="400" w:lineRule="exact"/>
              <w:jc w:val="center"/>
              <w:rPr>
                <w:rFonts w:hint="eastAsia" w:ascii="宋体" w:hAnsi="宋体" w:eastAsia="宋体" w:cs="宋体"/>
                <w:sz w:val="24"/>
              </w:rPr>
            </w:pPr>
          </w:p>
        </w:tc>
        <w:tc>
          <w:tcPr>
            <w:tcW w:w="990" w:type="dxa"/>
            <w:tcBorders>
              <w:top w:val="single" w:color="auto" w:sz="4" w:space="0"/>
              <w:left w:val="single" w:color="auto" w:sz="4" w:space="0"/>
              <w:bottom w:val="single" w:color="auto" w:sz="4" w:space="0"/>
              <w:right w:val="single" w:color="auto" w:sz="4" w:space="0"/>
            </w:tcBorders>
            <w:vAlign w:val="center"/>
          </w:tcPr>
          <w:p w14:paraId="7AE0314E">
            <w:pPr>
              <w:tabs>
                <w:tab w:val="left" w:pos="4905"/>
              </w:tabs>
              <w:spacing w:line="400" w:lineRule="exact"/>
              <w:jc w:val="center"/>
              <w:rPr>
                <w:rFonts w:hint="eastAsia" w:ascii="宋体" w:hAnsi="宋体" w:eastAsia="宋体" w:cs="宋体"/>
                <w:sz w:val="24"/>
              </w:rPr>
            </w:pPr>
          </w:p>
        </w:tc>
        <w:tc>
          <w:tcPr>
            <w:tcW w:w="2768" w:type="dxa"/>
            <w:tcBorders>
              <w:top w:val="single" w:color="auto" w:sz="4" w:space="0"/>
              <w:left w:val="single" w:color="auto" w:sz="4" w:space="0"/>
              <w:bottom w:val="single" w:color="auto" w:sz="4" w:space="0"/>
              <w:right w:val="single" w:color="auto" w:sz="4" w:space="0"/>
            </w:tcBorders>
            <w:vAlign w:val="center"/>
          </w:tcPr>
          <w:p w14:paraId="1B82D0F0">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w:t>
            </w:r>
          </w:p>
        </w:tc>
        <w:tc>
          <w:tcPr>
            <w:tcW w:w="3513" w:type="dxa"/>
            <w:tcBorders>
              <w:top w:val="single" w:color="auto" w:sz="4" w:space="0"/>
              <w:left w:val="single" w:color="auto" w:sz="4" w:space="0"/>
              <w:bottom w:val="single" w:color="auto" w:sz="4" w:space="0"/>
              <w:right w:val="single" w:color="auto" w:sz="4" w:space="0"/>
            </w:tcBorders>
            <w:vAlign w:val="center"/>
          </w:tcPr>
          <w:p w14:paraId="7CD16BF2">
            <w:pPr>
              <w:tabs>
                <w:tab w:val="left" w:pos="4905"/>
              </w:tabs>
              <w:spacing w:line="400" w:lineRule="exact"/>
              <w:rPr>
                <w:rFonts w:hint="eastAsia" w:ascii="宋体" w:hAnsi="宋体" w:eastAsia="宋体" w:cs="宋体"/>
                <w:sz w:val="24"/>
              </w:rPr>
            </w:pPr>
          </w:p>
        </w:tc>
        <w:tc>
          <w:tcPr>
            <w:tcW w:w="1798" w:type="dxa"/>
            <w:tcBorders>
              <w:top w:val="single" w:color="auto" w:sz="4" w:space="0"/>
              <w:left w:val="single" w:color="auto" w:sz="4" w:space="0"/>
              <w:bottom w:val="single" w:color="auto" w:sz="4" w:space="0"/>
              <w:right w:val="single" w:color="auto" w:sz="4" w:space="0"/>
            </w:tcBorders>
            <w:vAlign w:val="center"/>
          </w:tcPr>
          <w:p w14:paraId="7C9AEC97">
            <w:pPr>
              <w:tabs>
                <w:tab w:val="left" w:pos="4905"/>
              </w:tabs>
              <w:spacing w:line="400" w:lineRule="exact"/>
              <w:jc w:val="center"/>
              <w:rPr>
                <w:rFonts w:hint="eastAsia" w:ascii="宋体" w:hAnsi="宋体" w:eastAsia="宋体" w:cs="宋体"/>
                <w:sz w:val="24"/>
              </w:rPr>
            </w:pPr>
          </w:p>
        </w:tc>
      </w:tr>
      <w:tr w14:paraId="3894B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521AC8C0">
            <w:pPr>
              <w:tabs>
                <w:tab w:val="left" w:pos="4905"/>
              </w:tabs>
              <w:spacing w:line="400" w:lineRule="exact"/>
              <w:jc w:val="center"/>
              <w:rPr>
                <w:rFonts w:hint="eastAsia" w:ascii="宋体" w:hAnsi="宋体" w:eastAsia="宋体" w:cs="宋体"/>
                <w:sz w:val="24"/>
              </w:rPr>
            </w:pPr>
          </w:p>
        </w:tc>
        <w:tc>
          <w:tcPr>
            <w:tcW w:w="990" w:type="dxa"/>
            <w:tcBorders>
              <w:top w:val="single" w:color="auto" w:sz="4" w:space="0"/>
              <w:left w:val="single" w:color="auto" w:sz="4" w:space="0"/>
              <w:bottom w:val="single" w:color="auto" w:sz="4" w:space="0"/>
              <w:right w:val="single" w:color="auto" w:sz="4" w:space="0"/>
            </w:tcBorders>
            <w:vAlign w:val="center"/>
          </w:tcPr>
          <w:p w14:paraId="7BD47134">
            <w:pPr>
              <w:tabs>
                <w:tab w:val="left" w:pos="4905"/>
              </w:tabs>
              <w:spacing w:line="400" w:lineRule="exact"/>
              <w:jc w:val="center"/>
              <w:rPr>
                <w:rFonts w:hint="eastAsia" w:ascii="宋体" w:hAnsi="宋体" w:eastAsia="宋体" w:cs="宋体"/>
                <w:sz w:val="24"/>
              </w:rPr>
            </w:pPr>
          </w:p>
        </w:tc>
        <w:tc>
          <w:tcPr>
            <w:tcW w:w="2768" w:type="dxa"/>
            <w:tcBorders>
              <w:top w:val="single" w:color="auto" w:sz="4" w:space="0"/>
              <w:left w:val="single" w:color="auto" w:sz="4" w:space="0"/>
              <w:bottom w:val="single" w:color="auto" w:sz="4" w:space="0"/>
              <w:right w:val="single" w:color="auto" w:sz="4" w:space="0"/>
            </w:tcBorders>
            <w:vAlign w:val="center"/>
          </w:tcPr>
          <w:p w14:paraId="55CE3D49">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w:t>
            </w:r>
          </w:p>
        </w:tc>
        <w:tc>
          <w:tcPr>
            <w:tcW w:w="3513" w:type="dxa"/>
            <w:tcBorders>
              <w:top w:val="single" w:color="auto" w:sz="4" w:space="0"/>
              <w:left w:val="single" w:color="auto" w:sz="4" w:space="0"/>
              <w:bottom w:val="single" w:color="auto" w:sz="4" w:space="0"/>
              <w:right w:val="single" w:color="auto" w:sz="4" w:space="0"/>
            </w:tcBorders>
            <w:vAlign w:val="center"/>
          </w:tcPr>
          <w:p w14:paraId="55D26BAC">
            <w:pPr>
              <w:tabs>
                <w:tab w:val="left" w:pos="4905"/>
              </w:tabs>
              <w:spacing w:line="400" w:lineRule="exact"/>
              <w:rPr>
                <w:rFonts w:hint="eastAsia" w:ascii="宋体" w:hAnsi="宋体" w:eastAsia="宋体" w:cs="宋体"/>
                <w:sz w:val="24"/>
              </w:rPr>
            </w:pPr>
          </w:p>
        </w:tc>
        <w:tc>
          <w:tcPr>
            <w:tcW w:w="1798" w:type="dxa"/>
            <w:tcBorders>
              <w:top w:val="single" w:color="auto" w:sz="4" w:space="0"/>
              <w:left w:val="single" w:color="auto" w:sz="4" w:space="0"/>
              <w:bottom w:val="single" w:color="auto" w:sz="4" w:space="0"/>
              <w:right w:val="single" w:color="auto" w:sz="4" w:space="0"/>
            </w:tcBorders>
            <w:vAlign w:val="center"/>
          </w:tcPr>
          <w:p w14:paraId="266B232B">
            <w:pPr>
              <w:tabs>
                <w:tab w:val="left" w:pos="4905"/>
              </w:tabs>
              <w:spacing w:line="400" w:lineRule="exact"/>
              <w:jc w:val="center"/>
              <w:rPr>
                <w:rFonts w:hint="eastAsia" w:ascii="宋体" w:hAnsi="宋体" w:eastAsia="宋体" w:cs="宋体"/>
                <w:sz w:val="24"/>
              </w:rPr>
            </w:pPr>
          </w:p>
        </w:tc>
      </w:tr>
    </w:tbl>
    <w:p w14:paraId="68064CD5">
      <w:pPr>
        <w:tabs>
          <w:tab w:val="left" w:pos="570"/>
        </w:tabs>
        <w:spacing w:line="440" w:lineRule="exact"/>
        <w:jc w:val="left"/>
        <w:rPr>
          <w:rFonts w:hint="eastAsia" w:ascii="宋体" w:hAnsi="宋体" w:eastAsia="宋体" w:cs="宋体"/>
          <w:sz w:val="24"/>
        </w:rPr>
      </w:pPr>
      <w:r>
        <w:rPr>
          <w:rFonts w:hint="eastAsia" w:ascii="宋体" w:hAnsi="宋体" w:eastAsia="宋体" w:cs="宋体"/>
          <w:sz w:val="24"/>
        </w:rPr>
        <w:t>注：本投标人郑重承诺完全响应招标文件要求。</w:t>
      </w:r>
    </w:p>
    <w:p w14:paraId="0773B46B">
      <w:pPr>
        <w:autoSpaceDE w:val="0"/>
        <w:autoSpaceDN w:val="0"/>
        <w:spacing w:line="360" w:lineRule="auto"/>
        <w:ind w:firstLine="5040" w:firstLineChars="2100"/>
        <w:rPr>
          <w:rFonts w:hint="eastAsia" w:ascii="宋体" w:hAnsi="宋体" w:eastAsia="宋体" w:cs="宋体"/>
          <w:kern w:val="0"/>
          <w:sz w:val="24"/>
          <w:lang w:val="zh-CN"/>
        </w:rPr>
      </w:pPr>
    </w:p>
    <w:p w14:paraId="7AA573BF">
      <w:pPr>
        <w:autoSpaceDE w:val="0"/>
        <w:autoSpaceDN w:val="0"/>
        <w:spacing w:line="360" w:lineRule="auto"/>
        <w:ind w:firstLine="5040" w:firstLineChars="2100"/>
        <w:rPr>
          <w:rFonts w:hint="eastAsia" w:ascii="宋体" w:hAnsi="宋体" w:eastAsia="宋体" w:cs="宋体"/>
          <w:kern w:val="0"/>
          <w:sz w:val="24"/>
        </w:rPr>
      </w:pPr>
      <w:r>
        <w:rPr>
          <w:rFonts w:hint="eastAsia" w:ascii="宋体" w:hAnsi="宋体" w:eastAsia="宋体" w:cs="宋体"/>
          <w:kern w:val="0"/>
          <w:sz w:val="24"/>
          <w:lang w:val="zh-CN"/>
        </w:rPr>
        <w:t xml:space="preserve">投标人名称（加盖公章）：      </w:t>
      </w:r>
    </w:p>
    <w:p w14:paraId="35B2F6F2">
      <w:pPr>
        <w:autoSpaceDE w:val="0"/>
        <w:autoSpaceDN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法定代表人或其授权代表（签字或盖章）： </w:t>
      </w:r>
    </w:p>
    <w:p w14:paraId="09FC96FD">
      <w:pPr>
        <w:spacing w:line="360" w:lineRule="auto"/>
        <w:jc w:val="center"/>
        <w:rPr>
          <w:rFonts w:hint="eastAsia" w:ascii="宋体" w:hAnsi="宋体" w:eastAsia="宋体" w:cs="宋体"/>
          <w:b/>
          <w:sz w:val="24"/>
        </w:rPr>
      </w:pPr>
      <w:r>
        <w:rPr>
          <w:rFonts w:hint="eastAsia" w:ascii="宋体" w:hAnsi="宋体" w:eastAsia="宋体" w:cs="宋体"/>
          <w:kern w:val="0"/>
          <w:sz w:val="24"/>
          <w:lang w:val="zh-CN"/>
        </w:rPr>
        <w:t xml:space="preserve">                            日期：  年  月   日</w:t>
      </w:r>
    </w:p>
    <w:p w14:paraId="1BE681F0">
      <w:pPr>
        <w:spacing w:line="360" w:lineRule="auto"/>
        <w:rPr>
          <w:rFonts w:hint="eastAsia" w:ascii="宋体" w:hAnsi="宋体" w:eastAsia="宋体" w:cs="宋体"/>
          <w:b/>
          <w:bCs/>
          <w:sz w:val="32"/>
          <w:szCs w:val="32"/>
        </w:rPr>
      </w:pPr>
    </w:p>
    <w:p w14:paraId="67549023">
      <w:pPr>
        <w:spacing w:line="360" w:lineRule="auto"/>
        <w:rPr>
          <w:rFonts w:hint="eastAsia" w:ascii="宋体" w:hAnsi="宋体" w:eastAsia="宋体" w:cs="宋体"/>
          <w:b/>
          <w:bCs/>
          <w:sz w:val="32"/>
          <w:szCs w:val="32"/>
        </w:rPr>
      </w:pPr>
    </w:p>
    <w:p w14:paraId="21B5E6FF">
      <w:pPr>
        <w:spacing w:line="360" w:lineRule="auto"/>
        <w:rPr>
          <w:rFonts w:hint="eastAsia" w:ascii="宋体" w:hAnsi="宋体" w:eastAsia="宋体" w:cs="宋体"/>
          <w:b/>
          <w:bCs/>
          <w:sz w:val="24"/>
          <w:lang w:val="en-US" w:eastAsia="zh-CN"/>
        </w:rPr>
      </w:pPr>
    </w:p>
    <w:p w14:paraId="3E22D4F1">
      <w:pPr>
        <w:spacing w:line="360" w:lineRule="auto"/>
        <w:rPr>
          <w:rFonts w:hint="eastAsia" w:ascii="宋体" w:hAnsi="宋体" w:eastAsia="宋体" w:cs="宋体"/>
          <w:b/>
          <w:bCs/>
          <w:sz w:val="24"/>
          <w:lang w:val="en-US" w:eastAsia="zh-CN"/>
        </w:rPr>
      </w:pPr>
    </w:p>
    <w:p w14:paraId="6B1B6231">
      <w:pPr>
        <w:spacing w:line="360" w:lineRule="auto"/>
        <w:rPr>
          <w:rFonts w:hint="eastAsia" w:ascii="宋体" w:hAnsi="宋体" w:eastAsia="宋体" w:cs="宋体"/>
          <w:b/>
          <w:bCs/>
          <w:sz w:val="24"/>
          <w:lang w:val="en-US" w:eastAsia="zh-CN"/>
        </w:rPr>
      </w:pPr>
    </w:p>
    <w:p w14:paraId="6EF3788B">
      <w:pPr>
        <w:spacing w:line="360" w:lineRule="auto"/>
        <w:rPr>
          <w:rFonts w:hint="eastAsia" w:ascii="宋体" w:hAnsi="宋体" w:eastAsia="宋体" w:cs="宋体"/>
          <w:b/>
          <w:bCs/>
          <w:sz w:val="24"/>
          <w:lang w:val="en-US" w:eastAsia="zh-CN"/>
        </w:rPr>
      </w:pPr>
    </w:p>
    <w:p w14:paraId="25223780">
      <w:pPr>
        <w:spacing w:line="360" w:lineRule="auto"/>
        <w:rPr>
          <w:rFonts w:hint="eastAsia" w:ascii="宋体" w:hAnsi="宋体" w:eastAsia="宋体" w:cs="宋体"/>
          <w:b/>
          <w:bCs/>
          <w:sz w:val="24"/>
          <w:lang w:val="en-US" w:eastAsia="zh-CN"/>
        </w:rPr>
      </w:pPr>
    </w:p>
    <w:p w14:paraId="285B4DF9">
      <w:pPr>
        <w:spacing w:line="360" w:lineRule="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四、</w:t>
      </w:r>
      <w:r>
        <w:rPr>
          <w:rFonts w:hint="eastAsia" w:ascii="宋体" w:hAnsi="宋体" w:eastAsia="宋体" w:cs="宋体"/>
          <w:b/>
          <w:bCs/>
          <w:sz w:val="32"/>
          <w:szCs w:val="32"/>
          <w:lang w:val="zh-CN" w:eastAsia="zh-CN"/>
        </w:rPr>
        <w:t>供应商廉洁自律承诺书</w:t>
      </w:r>
    </w:p>
    <w:p w14:paraId="075E8D5D">
      <w:pPr>
        <w:spacing w:line="360" w:lineRule="auto"/>
        <w:rPr>
          <w:rFonts w:hint="eastAsia" w:ascii="宋体" w:hAnsi="宋体" w:eastAsia="宋体" w:cs="宋体"/>
          <w:b/>
          <w:bCs/>
          <w:sz w:val="32"/>
          <w:szCs w:val="32"/>
          <w:lang w:val="en-US" w:eastAsia="zh-CN"/>
        </w:rPr>
      </w:pPr>
    </w:p>
    <w:p w14:paraId="201785A4">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1AF93C79">
      <w:pPr>
        <w:keepNext w:val="0"/>
        <w:keepLines w:val="0"/>
        <w:pageBreakBefore w:val="0"/>
        <w:widowControl w:val="0"/>
        <w:kinsoku/>
        <w:wordWrap/>
        <w:overflowPunct/>
        <w:topLinePunct w:val="0"/>
        <w:autoSpaceDE w:val="0"/>
        <w:autoSpaceDN w:val="0"/>
        <w:bidi w:val="0"/>
        <w:adjustRightInd w:val="0"/>
        <w:spacing w:line="360" w:lineRule="auto"/>
        <w:ind w:left="2" w:leftChars="1"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5EE147EE">
      <w:pPr>
        <w:keepNext w:val="0"/>
        <w:keepLines w:val="0"/>
        <w:pageBreakBefore w:val="0"/>
        <w:widowControl w:val="0"/>
        <w:kinsoku/>
        <w:wordWrap/>
        <w:overflowPunct/>
        <w:topLinePunct w:val="0"/>
        <w:autoSpaceDE w:val="0"/>
        <w:autoSpaceDN w:val="0"/>
        <w:bidi w:val="0"/>
        <w:adjustRightInd w:val="0"/>
        <w:spacing w:line="360" w:lineRule="auto"/>
        <w:ind w:left="2" w:leftChars="1"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70FDB59F">
      <w:pPr>
        <w:keepNext w:val="0"/>
        <w:keepLines w:val="0"/>
        <w:pageBreakBefore w:val="0"/>
        <w:widowControl w:val="0"/>
        <w:kinsoku/>
        <w:wordWrap/>
        <w:overflowPunct/>
        <w:topLinePunct w:val="0"/>
        <w:autoSpaceDE w:val="0"/>
        <w:autoSpaceDN w:val="0"/>
        <w:bidi w:val="0"/>
        <w:adjustRightInd w:val="0"/>
        <w:spacing w:line="360" w:lineRule="auto"/>
        <w:ind w:left="2" w:leftChars="1"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4ED4BB0F">
      <w:pPr>
        <w:keepNext w:val="0"/>
        <w:keepLines w:val="0"/>
        <w:pageBreakBefore w:val="0"/>
        <w:widowControl w:val="0"/>
        <w:kinsoku/>
        <w:wordWrap/>
        <w:overflowPunct/>
        <w:topLinePunct w:val="0"/>
        <w:autoSpaceDE w:val="0"/>
        <w:autoSpaceDN w:val="0"/>
        <w:bidi w:val="0"/>
        <w:adjustRightInd w:val="0"/>
        <w:spacing w:line="360" w:lineRule="auto"/>
        <w:ind w:left="2" w:leftChars="1"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675AB95C">
      <w:pPr>
        <w:keepNext w:val="0"/>
        <w:keepLines w:val="0"/>
        <w:pageBreakBefore w:val="0"/>
        <w:widowControl w:val="0"/>
        <w:kinsoku/>
        <w:wordWrap/>
        <w:overflowPunct/>
        <w:topLinePunct w:val="0"/>
        <w:autoSpaceDE w:val="0"/>
        <w:autoSpaceDN w:val="0"/>
        <w:bidi w:val="0"/>
        <w:adjustRightInd w:val="0"/>
        <w:spacing w:line="360" w:lineRule="auto"/>
        <w:ind w:left="2" w:leftChars="1"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7CBDBB61">
      <w:pPr>
        <w:keepNext w:val="0"/>
        <w:keepLines w:val="0"/>
        <w:pageBreakBefore w:val="0"/>
        <w:widowControl w:val="0"/>
        <w:kinsoku/>
        <w:wordWrap/>
        <w:overflowPunct/>
        <w:topLinePunct w:val="0"/>
        <w:autoSpaceDE w:val="0"/>
        <w:autoSpaceDN w:val="0"/>
        <w:bidi w:val="0"/>
        <w:adjustRightInd w:val="0"/>
        <w:spacing w:line="360" w:lineRule="auto"/>
        <w:ind w:left="481" w:leftChars="229"/>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4B594865">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48177E06">
      <w:pPr>
        <w:keepNext w:val="0"/>
        <w:keepLines w:val="0"/>
        <w:pageBreakBefore w:val="0"/>
        <w:widowControl w:val="0"/>
        <w:kinsoku/>
        <w:wordWrap/>
        <w:overflowPunct/>
        <w:topLinePunct w:val="0"/>
        <w:autoSpaceDE w:val="0"/>
        <w:autoSpaceDN w:val="0"/>
        <w:bidi w:val="0"/>
        <w:adjustRightInd w:val="0"/>
        <w:spacing w:line="360" w:lineRule="auto"/>
        <w:ind w:left="481" w:leftChars="229"/>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28DC2F22">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法律》</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2738C2E7">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4287A0F7">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CA55884">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2A4FA46">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117E96A">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lang w:val="en-US" w:eastAsia="zh-CN"/>
        </w:rPr>
        <w:t>盖章</w:t>
      </w:r>
      <w:r>
        <w:rPr>
          <w:rFonts w:hint="eastAsia" w:ascii="宋体" w:hAnsi="宋体" w:eastAsia="宋体" w:cs="宋体"/>
          <w:color w:val="auto"/>
          <w:kern w:val="0"/>
          <w:sz w:val="24"/>
          <w:highlight w:val="none"/>
          <w:lang w:val="zh-CN"/>
        </w:rPr>
        <w:t xml:space="preserve">）：                                                                                                                                                                                                               </w:t>
      </w:r>
    </w:p>
    <w:p w14:paraId="6F95E348">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55E09A7B">
      <w:pPr>
        <w:spacing w:line="360" w:lineRule="auto"/>
        <w:rPr>
          <w:rFonts w:hint="eastAsia" w:ascii="宋体" w:hAnsi="宋体" w:eastAsia="宋体" w:cs="宋体"/>
          <w:b/>
          <w:bCs/>
          <w:sz w:val="32"/>
          <w:szCs w:val="32"/>
        </w:rPr>
      </w:pPr>
    </w:p>
    <w:p w14:paraId="5E27793E">
      <w:pPr>
        <w:spacing w:line="360" w:lineRule="auto"/>
        <w:rPr>
          <w:rFonts w:hint="eastAsia" w:ascii="宋体" w:hAnsi="宋体" w:eastAsia="宋体" w:cs="宋体"/>
          <w:b/>
          <w:bCs/>
          <w:sz w:val="32"/>
          <w:szCs w:val="32"/>
        </w:rPr>
      </w:pPr>
    </w:p>
    <w:p w14:paraId="7F6FDE77">
      <w:pPr>
        <w:spacing w:line="360" w:lineRule="auto"/>
        <w:rPr>
          <w:rFonts w:hint="eastAsia" w:ascii="宋体" w:hAnsi="宋体" w:eastAsia="宋体" w:cs="宋体"/>
          <w:b/>
          <w:bCs/>
          <w:sz w:val="32"/>
          <w:szCs w:val="32"/>
          <w:lang w:val="en-US" w:eastAsia="zh-CN"/>
        </w:rPr>
      </w:pPr>
    </w:p>
    <w:p w14:paraId="4A78FD79">
      <w:pPr>
        <w:spacing w:line="360" w:lineRule="auto"/>
        <w:rPr>
          <w:rFonts w:hint="eastAsia" w:ascii="宋体" w:hAnsi="宋体" w:eastAsia="宋体" w:cs="宋体"/>
          <w:b/>
          <w:bCs/>
          <w:sz w:val="32"/>
          <w:szCs w:val="32"/>
          <w:lang w:val="en-US" w:eastAsia="zh-CN"/>
        </w:rPr>
      </w:pPr>
    </w:p>
    <w:p w14:paraId="58159478">
      <w:pPr>
        <w:spacing w:line="360" w:lineRule="auto"/>
        <w:rPr>
          <w:rFonts w:hint="eastAsia" w:ascii="宋体" w:hAnsi="宋体" w:eastAsia="宋体" w:cs="宋体"/>
          <w:b/>
          <w:kern w:val="0"/>
          <w:sz w:val="32"/>
          <w:szCs w:val="32"/>
        </w:rPr>
      </w:pPr>
      <w:r>
        <w:rPr>
          <w:rFonts w:hint="eastAsia" w:ascii="宋体" w:hAnsi="宋体" w:eastAsia="宋体" w:cs="宋体"/>
          <w:b/>
          <w:bCs/>
          <w:sz w:val="32"/>
          <w:szCs w:val="32"/>
          <w:lang w:val="en-US" w:eastAsia="zh-CN"/>
        </w:rPr>
        <w:t>五、</w:t>
      </w:r>
      <w:r>
        <w:rPr>
          <w:rFonts w:hint="eastAsia" w:ascii="宋体" w:hAnsi="宋体" w:eastAsia="宋体" w:cs="宋体"/>
          <w:b/>
          <w:bCs/>
          <w:sz w:val="32"/>
          <w:szCs w:val="32"/>
        </w:rPr>
        <w:t>据评分标准需要提供的资料</w:t>
      </w:r>
    </w:p>
    <w:p w14:paraId="46CA49DF">
      <w:pPr>
        <w:spacing w:line="360" w:lineRule="auto"/>
        <w:rPr>
          <w:rFonts w:hint="eastAsia" w:ascii="宋体" w:hAnsi="宋体" w:eastAsia="宋体" w:cs="宋体"/>
          <w:sz w:val="24"/>
        </w:rPr>
      </w:pPr>
      <w:r>
        <w:rPr>
          <w:rFonts w:hint="eastAsia" w:ascii="宋体" w:hAnsi="宋体" w:eastAsia="宋体" w:cs="宋体"/>
          <w:sz w:val="24"/>
        </w:rPr>
        <w:t>（由投标人根据评分要求自行编制）</w:t>
      </w:r>
    </w:p>
    <w:p w14:paraId="266B5E99">
      <w:pPr>
        <w:pStyle w:val="62"/>
        <w:ind w:left="0" w:leftChars="0" w:firstLine="0" w:firstLineChars="0"/>
        <w:jc w:val="center"/>
        <w:rPr>
          <w:rFonts w:hint="eastAsia" w:ascii="宋体" w:hAnsi="宋体" w:eastAsia="宋体" w:cs="宋体"/>
          <w:szCs w:val="28"/>
        </w:rPr>
      </w:pPr>
    </w:p>
    <w:p w14:paraId="2BD37E0A">
      <w:pPr>
        <w:pStyle w:val="62"/>
        <w:ind w:left="0" w:leftChars="0" w:firstLine="0" w:firstLineChars="0"/>
        <w:jc w:val="center"/>
        <w:rPr>
          <w:rFonts w:hint="eastAsia" w:ascii="宋体" w:hAnsi="宋体" w:eastAsia="宋体" w:cs="宋体"/>
          <w:szCs w:val="28"/>
        </w:rPr>
      </w:pPr>
      <w:r>
        <w:rPr>
          <w:rFonts w:hint="eastAsia" w:ascii="宋体" w:hAnsi="宋体" w:eastAsia="宋体" w:cs="宋体"/>
          <w:szCs w:val="28"/>
        </w:rPr>
        <w:t>评分索引表</w:t>
      </w:r>
    </w:p>
    <w:tbl>
      <w:tblPr>
        <w:tblStyle w:val="63"/>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605"/>
        <w:gridCol w:w="2007"/>
        <w:gridCol w:w="1496"/>
        <w:gridCol w:w="1496"/>
        <w:gridCol w:w="1496"/>
      </w:tblGrid>
      <w:tr w14:paraId="576C6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5C53BE17">
            <w:pPr>
              <w:pStyle w:val="62"/>
              <w:ind w:left="0" w:leftChars="0" w:firstLine="0" w:firstLineChars="0"/>
              <w:jc w:val="center"/>
              <w:rPr>
                <w:rFonts w:hint="eastAsia" w:ascii="宋体" w:hAnsi="宋体" w:eastAsia="宋体" w:cs="宋体"/>
                <w:sz w:val="24"/>
              </w:rPr>
            </w:pPr>
            <w:r>
              <w:rPr>
                <w:rFonts w:hint="eastAsia" w:ascii="宋体" w:hAnsi="宋体" w:eastAsia="宋体" w:cs="宋体"/>
                <w:sz w:val="24"/>
              </w:rPr>
              <w:t>序号</w:t>
            </w:r>
          </w:p>
        </w:tc>
        <w:tc>
          <w:tcPr>
            <w:tcW w:w="1605" w:type="dxa"/>
            <w:vAlign w:val="center"/>
          </w:tcPr>
          <w:p w14:paraId="654DF6C4">
            <w:pPr>
              <w:pStyle w:val="62"/>
              <w:ind w:left="0" w:leftChars="0" w:firstLine="0" w:firstLineChars="0"/>
              <w:jc w:val="center"/>
              <w:rPr>
                <w:rFonts w:hint="eastAsia" w:ascii="宋体" w:hAnsi="宋体" w:eastAsia="宋体" w:cs="宋体"/>
                <w:sz w:val="24"/>
              </w:rPr>
            </w:pPr>
            <w:r>
              <w:rPr>
                <w:rFonts w:hint="eastAsia" w:ascii="宋体" w:hAnsi="宋体" w:eastAsia="宋体" w:cs="宋体"/>
                <w:sz w:val="24"/>
              </w:rPr>
              <w:t>评审项目</w:t>
            </w:r>
          </w:p>
        </w:tc>
        <w:tc>
          <w:tcPr>
            <w:tcW w:w="2007" w:type="dxa"/>
            <w:vAlign w:val="center"/>
          </w:tcPr>
          <w:p w14:paraId="76FD26BB">
            <w:pPr>
              <w:pStyle w:val="62"/>
              <w:ind w:left="0" w:leftChars="0" w:firstLine="0" w:firstLineChars="0"/>
              <w:jc w:val="center"/>
              <w:rPr>
                <w:rFonts w:ascii="宋体" w:hAnsi="宋体" w:eastAsia="宋体" w:cs="宋体"/>
                <w:sz w:val="24"/>
                <w:lang w:val="en-US" w:eastAsia="zh-CN"/>
              </w:rPr>
            </w:pPr>
            <w:r>
              <w:rPr>
                <w:rFonts w:hint="eastAsia" w:cs="宋体"/>
                <w:sz w:val="24"/>
                <w:lang w:val="en-US" w:eastAsia="zh-CN"/>
              </w:rPr>
              <w:t>评分标准</w:t>
            </w:r>
          </w:p>
        </w:tc>
        <w:tc>
          <w:tcPr>
            <w:tcW w:w="1496" w:type="dxa"/>
            <w:vAlign w:val="center"/>
          </w:tcPr>
          <w:p w14:paraId="7557AD1C">
            <w:pPr>
              <w:pStyle w:val="62"/>
              <w:ind w:left="0" w:leftChars="0" w:firstLine="0" w:firstLineChars="0"/>
              <w:jc w:val="center"/>
              <w:rPr>
                <w:rFonts w:hint="eastAsia" w:ascii="宋体" w:hAnsi="宋体" w:eastAsia="宋体" w:cs="宋体"/>
                <w:sz w:val="24"/>
              </w:rPr>
            </w:pPr>
            <w:r>
              <w:rPr>
                <w:rFonts w:hint="eastAsia" w:ascii="宋体" w:hAnsi="宋体" w:eastAsia="宋体" w:cs="宋体"/>
                <w:sz w:val="24"/>
              </w:rPr>
              <w:t>分值</w:t>
            </w:r>
          </w:p>
        </w:tc>
        <w:tc>
          <w:tcPr>
            <w:tcW w:w="1496" w:type="dxa"/>
            <w:vAlign w:val="center"/>
          </w:tcPr>
          <w:p w14:paraId="68EB2E4F">
            <w:pPr>
              <w:pStyle w:val="62"/>
              <w:ind w:left="0" w:leftChars="0" w:firstLine="0" w:firstLineChars="0"/>
              <w:jc w:val="center"/>
              <w:rPr>
                <w:rFonts w:hint="eastAsia" w:ascii="宋体" w:hAnsi="宋体" w:eastAsia="宋体" w:cs="宋体"/>
                <w:sz w:val="24"/>
              </w:rPr>
            </w:pPr>
            <w:r>
              <w:rPr>
                <w:rFonts w:hint="eastAsia" w:ascii="宋体" w:hAnsi="宋体" w:eastAsia="宋体" w:cs="宋体"/>
                <w:sz w:val="24"/>
              </w:rPr>
              <w:t>对应页码</w:t>
            </w:r>
          </w:p>
        </w:tc>
        <w:tc>
          <w:tcPr>
            <w:tcW w:w="1496" w:type="dxa"/>
            <w:vAlign w:val="center"/>
          </w:tcPr>
          <w:p w14:paraId="6DBCECAD">
            <w:pPr>
              <w:pStyle w:val="62"/>
              <w:ind w:left="0" w:leftChars="0" w:firstLine="0" w:firstLineChars="0"/>
              <w:jc w:val="center"/>
              <w:rPr>
                <w:rFonts w:hint="eastAsia" w:ascii="宋体" w:hAnsi="宋体" w:eastAsia="宋体" w:cs="宋体"/>
                <w:sz w:val="24"/>
              </w:rPr>
            </w:pPr>
            <w:r>
              <w:rPr>
                <w:rFonts w:hint="eastAsia" w:ascii="宋体" w:hAnsi="宋体" w:eastAsia="宋体" w:cs="宋体"/>
                <w:sz w:val="24"/>
              </w:rPr>
              <w:t>自评分</w:t>
            </w:r>
          </w:p>
        </w:tc>
      </w:tr>
      <w:tr w14:paraId="4CFB0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42B7E026">
            <w:pPr>
              <w:pStyle w:val="62"/>
              <w:jc w:val="center"/>
              <w:rPr>
                <w:rFonts w:hint="eastAsia" w:ascii="宋体" w:hAnsi="宋体" w:eastAsia="宋体" w:cs="宋体"/>
                <w:sz w:val="24"/>
              </w:rPr>
            </w:pPr>
          </w:p>
        </w:tc>
        <w:tc>
          <w:tcPr>
            <w:tcW w:w="1605" w:type="dxa"/>
            <w:tcBorders>
              <w:left w:val="single" w:color="auto" w:sz="4" w:space="0"/>
            </w:tcBorders>
            <w:vAlign w:val="center"/>
          </w:tcPr>
          <w:p w14:paraId="42C09A66">
            <w:pPr>
              <w:pStyle w:val="62"/>
              <w:jc w:val="center"/>
              <w:rPr>
                <w:rFonts w:hint="eastAsia" w:ascii="宋体" w:hAnsi="宋体" w:eastAsia="宋体" w:cs="宋体"/>
                <w:sz w:val="24"/>
              </w:rPr>
            </w:pPr>
          </w:p>
        </w:tc>
        <w:tc>
          <w:tcPr>
            <w:tcW w:w="2007" w:type="dxa"/>
            <w:tcBorders>
              <w:left w:val="single" w:color="auto" w:sz="4" w:space="0"/>
            </w:tcBorders>
            <w:vAlign w:val="center"/>
          </w:tcPr>
          <w:p w14:paraId="55DB1678">
            <w:pPr>
              <w:pStyle w:val="62"/>
              <w:jc w:val="center"/>
              <w:rPr>
                <w:rFonts w:hint="eastAsia" w:ascii="宋体" w:hAnsi="宋体" w:eastAsia="宋体" w:cs="宋体"/>
                <w:sz w:val="24"/>
              </w:rPr>
            </w:pPr>
          </w:p>
        </w:tc>
        <w:tc>
          <w:tcPr>
            <w:tcW w:w="1496" w:type="dxa"/>
            <w:tcBorders>
              <w:left w:val="single" w:color="auto" w:sz="4" w:space="0"/>
            </w:tcBorders>
            <w:vAlign w:val="center"/>
          </w:tcPr>
          <w:p w14:paraId="2851DF20">
            <w:pPr>
              <w:pStyle w:val="62"/>
              <w:jc w:val="center"/>
              <w:rPr>
                <w:rFonts w:hint="eastAsia" w:ascii="宋体" w:hAnsi="宋体" w:eastAsia="宋体" w:cs="宋体"/>
                <w:sz w:val="24"/>
              </w:rPr>
            </w:pPr>
          </w:p>
        </w:tc>
        <w:tc>
          <w:tcPr>
            <w:tcW w:w="1496" w:type="dxa"/>
            <w:tcBorders>
              <w:left w:val="single" w:color="auto" w:sz="4" w:space="0"/>
            </w:tcBorders>
            <w:vAlign w:val="center"/>
          </w:tcPr>
          <w:p w14:paraId="241DA27A">
            <w:pPr>
              <w:pStyle w:val="62"/>
              <w:jc w:val="center"/>
              <w:rPr>
                <w:rFonts w:hint="eastAsia" w:ascii="宋体" w:hAnsi="宋体" w:eastAsia="宋体" w:cs="宋体"/>
                <w:sz w:val="24"/>
              </w:rPr>
            </w:pPr>
          </w:p>
        </w:tc>
        <w:tc>
          <w:tcPr>
            <w:tcW w:w="1496" w:type="dxa"/>
            <w:tcBorders>
              <w:left w:val="single" w:color="auto" w:sz="4" w:space="0"/>
            </w:tcBorders>
            <w:vAlign w:val="center"/>
          </w:tcPr>
          <w:p w14:paraId="71FE1E91">
            <w:pPr>
              <w:pStyle w:val="62"/>
              <w:jc w:val="center"/>
              <w:rPr>
                <w:rFonts w:hint="eastAsia" w:ascii="宋体" w:hAnsi="宋体" w:eastAsia="宋体" w:cs="宋体"/>
                <w:sz w:val="24"/>
              </w:rPr>
            </w:pPr>
          </w:p>
        </w:tc>
      </w:tr>
      <w:tr w14:paraId="0F69A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3081DC24">
            <w:pPr>
              <w:pStyle w:val="62"/>
              <w:jc w:val="center"/>
              <w:rPr>
                <w:rFonts w:hint="eastAsia" w:ascii="宋体" w:hAnsi="宋体" w:eastAsia="宋体" w:cs="宋体"/>
                <w:sz w:val="24"/>
              </w:rPr>
            </w:pPr>
          </w:p>
        </w:tc>
        <w:tc>
          <w:tcPr>
            <w:tcW w:w="1605" w:type="dxa"/>
            <w:tcBorders>
              <w:left w:val="single" w:color="auto" w:sz="4" w:space="0"/>
            </w:tcBorders>
            <w:vAlign w:val="center"/>
          </w:tcPr>
          <w:p w14:paraId="79E7EACA">
            <w:pPr>
              <w:pStyle w:val="62"/>
              <w:jc w:val="center"/>
              <w:rPr>
                <w:rFonts w:hint="eastAsia" w:ascii="宋体" w:hAnsi="宋体" w:eastAsia="宋体" w:cs="宋体"/>
                <w:sz w:val="24"/>
              </w:rPr>
            </w:pPr>
          </w:p>
        </w:tc>
        <w:tc>
          <w:tcPr>
            <w:tcW w:w="2007" w:type="dxa"/>
            <w:tcBorders>
              <w:left w:val="single" w:color="auto" w:sz="4" w:space="0"/>
            </w:tcBorders>
            <w:vAlign w:val="center"/>
          </w:tcPr>
          <w:p w14:paraId="76486918">
            <w:pPr>
              <w:pStyle w:val="62"/>
              <w:jc w:val="center"/>
              <w:rPr>
                <w:rFonts w:hint="eastAsia" w:ascii="宋体" w:hAnsi="宋体" w:eastAsia="宋体" w:cs="宋体"/>
                <w:sz w:val="24"/>
              </w:rPr>
            </w:pPr>
          </w:p>
        </w:tc>
        <w:tc>
          <w:tcPr>
            <w:tcW w:w="1496" w:type="dxa"/>
            <w:tcBorders>
              <w:left w:val="single" w:color="auto" w:sz="4" w:space="0"/>
            </w:tcBorders>
            <w:vAlign w:val="center"/>
          </w:tcPr>
          <w:p w14:paraId="316EFAC7">
            <w:pPr>
              <w:pStyle w:val="62"/>
              <w:jc w:val="center"/>
              <w:rPr>
                <w:rFonts w:hint="eastAsia" w:ascii="宋体" w:hAnsi="宋体" w:eastAsia="宋体" w:cs="宋体"/>
                <w:sz w:val="24"/>
              </w:rPr>
            </w:pPr>
          </w:p>
        </w:tc>
        <w:tc>
          <w:tcPr>
            <w:tcW w:w="1496" w:type="dxa"/>
            <w:tcBorders>
              <w:left w:val="single" w:color="auto" w:sz="4" w:space="0"/>
            </w:tcBorders>
            <w:vAlign w:val="center"/>
          </w:tcPr>
          <w:p w14:paraId="6D475304">
            <w:pPr>
              <w:pStyle w:val="62"/>
              <w:jc w:val="center"/>
              <w:rPr>
                <w:rFonts w:hint="eastAsia" w:ascii="宋体" w:hAnsi="宋体" w:eastAsia="宋体" w:cs="宋体"/>
                <w:sz w:val="24"/>
              </w:rPr>
            </w:pPr>
          </w:p>
        </w:tc>
        <w:tc>
          <w:tcPr>
            <w:tcW w:w="1496" w:type="dxa"/>
            <w:tcBorders>
              <w:left w:val="single" w:color="auto" w:sz="4" w:space="0"/>
            </w:tcBorders>
            <w:vAlign w:val="center"/>
          </w:tcPr>
          <w:p w14:paraId="5712F142">
            <w:pPr>
              <w:pStyle w:val="62"/>
              <w:jc w:val="center"/>
              <w:rPr>
                <w:rFonts w:hint="eastAsia" w:ascii="宋体" w:hAnsi="宋体" w:eastAsia="宋体" w:cs="宋体"/>
                <w:sz w:val="24"/>
              </w:rPr>
            </w:pPr>
          </w:p>
        </w:tc>
      </w:tr>
      <w:tr w14:paraId="7860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70C86217">
            <w:pPr>
              <w:pStyle w:val="62"/>
              <w:jc w:val="center"/>
              <w:rPr>
                <w:rFonts w:hint="eastAsia" w:ascii="宋体" w:hAnsi="宋体" w:eastAsia="宋体" w:cs="宋体"/>
                <w:sz w:val="24"/>
              </w:rPr>
            </w:pPr>
          </w:p>
        </w:tc>
        <w:tc>
          <w:tcPr>
            <w:tcW w:w="1605" w:type="dxa"/>
            <w:tcBorders>
              <w:left w:val="single" w:color="auto" w:sz="4" w:space="0"/>
            </w:tcBorders>
            <w:vAlign w:val="center"/>
          </w:tcPr>
          <w:p w14:paraId="0AB2EA29">
            <w:pPr>
              <w:pStyle w:val="62"/>
              <w:jc w:val="center"/>
              <w:rPr>
                <w:rFonts w:hint="eastAsia" w:ascii="宋体" w:hAnsi="宋体" w:eastAsia="宋体" w:cs="宋体"/>
                <w:sz w:val="24"/>
              </w:rPr>
            </w:pPr>
          </w:p>
        </w:tc>
        <w:tc>
          <w:tcPr>
            <w:tcW w:w="2007" w:type="dxa"/>
            <w:tcBorders>
              <w:left w:val="single" w:color="auto" w:sz="4" w:space="0"/>
            </w:tcBorders>
            <w:vAlign w:val="center"/>
          </w:tcPr>
          <w:p w14:paraId="4C1DB6C3">
            <w:pPr>
              <w:pStyle w:val="62"/>
              <w:jc w:val="center"/>
              <w:rPr>
                <w:rFonts w:hint="eastAsia" w:ascii="宋体" w:hAnsi="宋体" w:eastAsia="宋体" w:cs="宋体"/>
                <w:sz w:val="24"/>
              </w:rPr>
            </w:pPr>
          </w:p>
        </w:tc>
        <w:tc>
          <w:tcPr>
            <w:tcW w:w="1496" w:type="dxa"/>
            <w:tcBorders>
              <w:left w:val="single" w:color="auto" w:sz="4" w:space="0"/>
            </w:tcBorders>
            <w:vAlign w:val="center"/>
          </w:tcPr>
          <w:p w14:paraId="071EEB89">
            <w:pPr>
              <w:pStyle w:val="62"/>
              <w:jc w:val="center"/>
              <w:rPr>
                <w:rFonts w:hint="eastAsia" w:ascii="宋体" w:hAnsi="宋体" w:eastAsia="宋体" w:cs="宋体"/>
                <w:sz w:val="24"/>
              </w:rPr>
            </w:pPr>
          </w:p>
        </w:tc>
        <w:tc>
          <w:tcPr>
            <w:tcW w:w="1496" w:type="dxa"/>
            <w:tcBorders>
              <w:left w:val="single" w:color="auto" w:sz="4" w:space="0"/>
            </w:tcBorders>
            <w:vAlign w:val="center"/>
          </w:tcPr>
          <w:p w14:paraId="77D3FC88">
            <w:pPr>
              <w:pStyle w:val="62"/>
              <w:jc w:val="center"/>
              <w:rPr>
                <w:rFonts w:hint="eastAsia" w:ascii="宋体" w:hAnsi="宋体" w:eastAsia="宋体" w:cs="宋体"/>
                <w:sz w:val="24"/>
              </w:rPr>
            </w:pPr>
          </w:p>
        </w:tc>
        <w:tc>
          <w:tcPr>
            <w:tcW w:w="1496" w:type="dxa"/>
            <w:tcBorders>
              <w:left w:val="single" w:color="auto" w:sz="4" w:space="0"/>
            </w:tcBorders>
            <w:vAlign w:val="center"/>
          </w:tcPr>
          <w:p w14:paraId="25E9720F">
            <w:pPr>
              <w:pStyle w:val="62"/>
              <w:jc w:val="center"/>
              <w:rPr>
                <w:rFonts w:hint="eastAsia" w:ascii="宋体" w:hAnsi="宋体" w:eastAsia="宋体" w:cs="宋体"/>
                <w:sz w:val="24"/>
              </w:rPr>
            </w:pPr>
          </w:p>
        </w:tc>
      </w:tr>
      <w:tr w14:paraId="7AA8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6BE37C76">
            <w:pPr>
              <w:pStyle w:val="62"/>
              <w:jc w:val="center"/>
              <w:rPr>
                <w:rFonts w:hint="eastAsia" w:ascii="宋体" w:hAnsi="宋体" w:eastAsia="宋体" w:cs="宋体"/>
                <w:sz w:val="24"/>
              </w:rPr>
            </w:pPr>
          </w:p>
        </w:tc>
        <w:tc>
          <w:tcPr>
            <w:tcW w:w="1605" w:type="dxa"/>
            <w:tcBorders>
              <w:left w:val="single" w:color="auto" w:sz="4" w:space="0"/>
            </w:tcBorders>
            <w:vAlign w:val="center"/>
          </w:tcPr>
          <w:p w14:paraId="05B47ABD">
            <w:pPr>
              <w:pStyle w:val="62"/>
              <w:jc w:val="center"/>
              <w:rPr>
                <w:rFonts w:hint="eastAsia" w:ascii="宋体" w:hAnsi="宋体" w:eastAsia="宋体" w:cs="宋体"/>
                <w:sz w:val="24"/>
              </w:rPr>
            </w:pPr>
          </w:p>
        </w:tc>
        <w:tc>
          <w:tcPr>
            <w:tcW w:w="2007" w:type="dxa"/>
            <w:tcBorders>
              <w:left w:val="single" w:color="auto" w:sz="4" w:space="0"/>
            </w:tcBorders>
            <w:vAlign w:val="center"/>
          </w:tcPr>
          <w:p w14:paraId="5FFA445F">
            <w:pPr>
              <w:pStyle w:val="62"/>
              <w:jc w:val="center"/>
              <w:rPr>
                <w:rFonts w:hint="eastAsia" w:ascii="宋体" w:hAnsi="宋体" w:eastAsia="宋体" w:cs="宋体"/>
                <w:sz w:val="24"/>
              </w:rPr>
            </w:pPr>
          </w:p>
        </w:tc>
        <w:tc>
          <w:tcPr>
            <w:tcW w:w="1496" w:type="dxa"/>
            <w:tcBorders>
              <w:left w:val="single" w:color="auto" w:sz="4" w:space="0"/>
            </w:tcBorders>
            <w:vAlign w:val="center"/>
          </w:tcPr>
          <w:p w14:paraId="4DF26A9C">
            <w:pPr>
              <w:pStyle w:val="62"/>
              <w:jc w:val="center"/>
              <w:rPr>
                <w:rFonts w:hint="eastAsia" w:ascii="宋体" w:hAnsi="宋体" w:eastAsia="宋体" w:cs="宋体"/>
                <w:sz w:val="24"/>
              </w:rPr>
            </w:pPr>
          </w:p>
        </w:tc>
        <w:tc>
          <w:tcPr>
            <w:tcW w:w="1496" w:type="dxa"/>
            <w:tcBorders>
              <w:left w:val="single" w:color="auto" w:sz="4" w:space="0"/>
            </w:tcBorders>
            <w:vAlign w:val="center"/>
          </w:tcPr>
          <w:p w14:paraId="703FCA07">
            <w:pPr>
              <w:pStyle w:val="62"/>
              <w:jc w:val="center"/>
              <w:rPr>
                <w:rFonts w:hint="eastAsia" w:ascii="宋体" w:hAnsi="宋体" w:eastAsia="宋体" w:cs="宋体"/>
                <w:sz w:val="24"/>
              </w:rPr>
            </w:pPr>
          </w:p>
        </w:tc>
        <w:tc>
          <w:tcPr>
            <w:tcW w:w="1496" w:type="dxa"/>
            <w:tcBorders>
              <w:left w:val="single" w:color="auto" w:sz="4" w:space="0"/>
            </w:tcBorders>
            <w:vAlign w:val="center"/>
          </w:tcPr>
          <w:p w14:paraId="4AE18C13">
            <w:pPr>
              <w:pStyle w:val="62"/>
              <w:jc w:val="center"/>
              <w:rPr>
                <w:rFonts w:hint="eastAsia" w:ascii="宋体" w:hAnsi="宋体" w:eastAsia="宋体" w:cs="宋体"/>
                <w:sz w:val="24"/>
              </w:rPr>
            </w:pPr>
          </w:p>
        </w:tc>
      </w:tr>
      <w:tr w14:paraId="651A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6B3D00FB">
            <w:pPr>
              <w:pStyle w:val="62"/>
              <w:jc w:val="center"/>
              <w:rPr>
                <w:rFonts w:hint="eastAsia" w:ascii="宋体" w:hAnsi="宋体" w:eastAsia="宋体" w:cs="宋体"/>
                <w:sz w:val="24"/>
              </w:rPr>
            </w:pPr>
          </w:p>
        </w:tc>
        <w:tc>
          <w:tcPr>
            <w:tcW w:w="1605" w:type="dxa"/>
            <w:tcBorders>
              <w:left w:val="single" w:color="auto" w:sz="4" w:space="0"/>
            </w:tcBorders>
            <w:vAlign w:val="center"/>
          </w:tcPr>
          <w:p w14:paraId="7CA135B2">
            <w:pPr>
              <w:pStyle w:val="62"/>
              <w:jc w:val="center"/>
              <w:rPr>
                <w:rFonts w:hint="eastAsia" w:ascii="宋体" w:hAnsi="宋体" w:eastAsia="宋体" w:cs="宋体"/>
                <w:sz w:val="24"/>
              </w:rPr>
            </w:pPr>
          </w:p>
        </w:tc>
        <w:tc>
          <w:tcPr>
            <w:tcW w:w="2007" w:type="dxa"/>
            <w:tcBorders>
              <w:left w:val="single" w:color="auto" w:sz="4" w:space="0"/>
            </w:tcBorders>
            <w:vAlign w:val="center"/>
          </w:tcPr>
          <w:p w14:paraId="75042342">
            <w:pPr>
              <w:pStyle w:val="62"/>
              <w:jc w:val="center"/>
              <w:rPr>
                <w:rFonts w:hint="eastAsia" w:ascii="宋体" w:hAnsi="宋体" w:eastAsia="宋体" w:cs="宋体"/>
                <w:sz w:val="24"/>
              </w:rPr>
            </w:pPr>
          </w:p>
        </w:tc>
        <w:tc>
          <w:tcPr>
            <w:tcW w:w="1496" w:type="dxa"/>
            <w:tcBorders>
              <w:left w:val="single" w:color="auto" w:sz="4" w:space="0"/>
            </w:tcBorders>
            <w:vAlign w:val="center"/>
          </w:tcPr>
          <w:p w14:paraId="4ED6DE23">
            <w:pPr>
              <w:pStyle w:val="62"/>
              <w:jc w:val="center"/>
              <w:rPr>
                <w:rFonts w:hint="eastAsia" w:ascii="宋体" w:hAnsi="宋体" w:eastAsia="宋体" w:cs="宋体"/>
                <w:sz w:val="24"/>
              </w:rPr>
            </w:pPr>
          </w:p>
        </w:tc>
        <w:tc>
          <w:tcPr>
            <w:tcW w:w="1496" w:type="dxa"/>
            <w:tcBorders>
              <w:left w:val="single" w:color="auto" w:sz="4" w:space="0"/>
            </w:tcBorders>
            <w:vAlign w:val="center"/>
          </w:tcPr>
          <w:p w14:paraId="22CEA719">
            <w:pPr>
              <w:pStyle w:val="62"/>
              <w:jc w:val="center"/>
              <w:rPr>
                <w:rFonts w:hint="eastAsia" w:ascii="宋体" w:hAnsi="宋体" w:eastAsia="宋体" w:cs="宋体"/>
                <w:sz w:val="24"/>
              </w:rPr>
            </w:pPr>
          </w:p>
        </w:tc>
        <w:tc>
          <w:tcPr>
            <w:tcW w:w="1496" w:type="dxa"/>
            <w:tcBorders>
              <w:left w:val="single" w:color="auto" w:sz="4" w:space="0"/>
            </w:tcBorders>
            <w:vAlign w:val="center"/>
          </w:tcPr>
          <w:p w14:paraId="6C7C32C2">
            <w:pPr>
              <w:pStyle w:val="62"/>
              <w:jc w:val="center"/>
              <w:rPr>
                <w:rFonts w:hint="eastAsia" w:ascii="宋体" w:hAnsi="宋体" w:eastAsia="宋体" w:cs="宋体"/>
                <w:sz w:val="24"/>
              </w:rPr>
            </w:pPr>
          </w:p>
        </w:tc>
      </w:tr>
      <w:tr w14:paraId="303F3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3274E187">
            <w:pPr>
              <w:pStyle w:val="62"/>
              <w:jc w:val="center"/>
              <w:rPr>
                <w:rFonts w:hint="eastAsia" w:ascii="宋体" w:hAnsi="宋体" w:eastAsia="宋体" w:cs="宋体"/>
                <w:sz w:val="24"/>
              </w:rPr>
            </w:pPr>
          </w:p>
        </w:tc>
        <w:tc>
          <w:tcPr>
            <w:tcW w:w="1605" w:type="dxa"/>
            <w:tcBorders>
              <w:left w:val="single" w:color="auto" w:sz="4" w:space="0"/>
            </w:tcBorders>
            <w:vAlign w:val="center"/>
          </w:tcPr>
          <w:p w14:paraId="682A5AA1">
            <w:pPr>
              <w:pStyle w:val="62"/>
              <w:jc w:val="center"/>
              <w:rPr>
                <w:rFonts w:hint="eastAsia" w:ascii="宋体" w:hAnsi="宋体" w:eastAsia="宋体" w:cs="宋体"/>
                <w:sz w:val="24"/>
              </w:rPr>
            </w:pPr>
          </w:p>
        </w:tc>
        <w:tc>
          <w:tcPr>
            <w:tcW w:w="2007" w:type="dxa"/>
            <w:tcBorders>
              <w:left w:val="single" w:color="auto" w:sz="4" w:space="0"/>
            </w:tcBorders>
            <w:vAlign w:val="center"/>
          </w:tcPr>
          <w:p w14:paraId="6D4B0E7D">
            <w:pPr>
              <w:pStyle w:val="62"/>
              <w:jc w:val="center"/>
              <w:rPr>
                <w:rFonts w:hint="eastAsia" w:ascii="宋体" w:hAnsi="宋体" w:eastAsia="宋体" w:cs="宋体"/>
                <w:sz w:val="24"/>
              </w:rPr>
            </w:pPr>
          </w:p>
        </w:tc>
        <w:tc>
          <w:tcPr>
            <w:tcW w:w="1496" w:type="dxa"/>
            <w:tcBorders>
              <w:left w:val="single" w:color="auto" w:sz="4" w:space="0"/>
            </w:tcBorders>
            <w:vAlign w:val="center"/>
          </w:tcPr>
          <w:p w14:paraId="7C61277C">
            <w:pPr>
              <w:pStyle w:val="62"/>
              <w:jc w:val="center"/>
              <w:rPr>
                <w:rFonts w:hint="eastAsia" w:ascii="宋体" w:hAnsi="宋体" w:eastAsia="宋体" w:cs="宋体"/>
                <w:sz w:val="24"/>
              </w:rPr>
            </w:pPr>
          </w:p>
        </w:tc>
        <w:tc>
          <w:tcPr>
            <w:tcW w:w="1496" w:type="dxa"/>
            <w:tcBorders>
              <w:left w:val="single" w:color="auto" w:sz="4" w:space="0"/>
            </w:tcBorders>
            <w:vAlign w:val="center"/>
          </w:tcPr>
          <w:p w14:paraId="469D3137">
            <w:pPr>
              <w:pStyle w:val="62"/>
              <w:jc w:val="center"/>
              <w:rPr>
                <w:rFonts w:hint="eastAsia" w:ascii="宋体" w:hAnsi="宋体" w:eastAsia="宋体" w:cs="宋体"/>
                <w:sz w:val="24"/>
              </w:rPr>
            </w:pPr>
          </w:p>
        </w:tc>
        <w:tc>
          <w:tcPr>
            <w:tcW w:w="1496" w:type="dxa"/>
            <w:tcBorders>
              <w:left w:val="single" w:color="auto" w:sz="4" w:space="0"/>
            </w:tcBorders>
            <w:vAlign w:val="center"/>
          </w:tcPr>
          <w:p w14:paraId="791A5FEB">
            <w:pPr>
              <w:pStyle w:val="62"/>
              <w:jc w:val="center"/>
              <w:rPr>
                <w:rFonts w:hint="eastAsia" w:ascii="宋体" w:hAnsi="宋体" w:eastAsia="宋体" w:cs="宋体"/>
                <w:sz w:val="24"/>
              </w:rPr>
            </w:pPr>
          </w:p>
        </w:tc>
      </w:tr>
      <w:tr w14:paraId="06408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696BF125">
            <w:pPr>
              <w:pStyle w:val="62"/>
              <w:jc w:val="center"/>
              <w:rPr>
                <w:rFonts w:hint="eastAsia" w:ascii="宋体" w:hAnsi="宋体" w:eastAsia="宋体" w:cs="宋体"/>
                <w:sz w:val="24"/>
              </w:rPr>
            </w:pPr>
          </w:p>
        </w:tc>
        <w:tc>
          <w:tcPr>
            <w:tcW w:w="1605" w:type="dxa"/>
            <w:tcBorders>
              <w:left w:val="single" w:color="auto" w:sz="4" w:space="0"/>
            </w:tcBorders>
            <w:vAlign w:val="center"/>
          </w:tcPr>
          <w:p w14:paraId="3985084A">
            <w:pPr>
              <w:pStyle w:val="62"/>
              <w:jc w:val="center"/>
              <w:rPr>
                <w:rFonts w:hint="eastAsia" w:ascii="宋体" w:hAnsi="宋体" w:eastAsia="宋体" w:cs="宋体"/>
                <w:sz w:val="24"/>
              </w:rPr>
            </w:pPr>
          </w:p>
        </w:tc>
        <w:tc>
          <w:tcPr>
            <w:tcW w:w="2007" w:type="dxa"/>
            <w:tcBorders>
              <w:left w:val="single" w:color="auto" w:sz="4" w:space="0"/>
            </w:tcBorders>
            <w:vAlign w:val="center"/>
          </w:tcPr>
          <w:p w14:paraId="5475B23B">
            <w:pPr>
              <w:pStyle w:val="62"/>
              <w:jc w:val="center"/>
              <w:rPr>
                <w:rFonts w:hint="eastAsia" w:ascii="宋体" w:hAnsi="宋体" w:eastAsia="宋体" w:cs="宋体"/>
                <w:sz w:val="24"/>
              </w:rPr>
            </w:pPr>
          </w:p>
        </w:tc>
        <w:tc>
          <w:tcPr>
            <w:tcW w:w="1496" w:type="dxa"/>
            <w:tcBorders>
              <w:left w:val="single" w:color="auto" w:sz="4" w:space="0"/>
            </w:tcBorders>
            <w:vAlign w:val="center"/>
          </w:tcPr>
          <w:p w14:paraId="5941BA62">
            <w:pPr>
              <w:pStyle w:val="62"/>
              <w:jc w:val="center"/>
              <w:rPr>
                <w:rFonts w:hint="eastAsia" w:ascii="宋体" w:hAnsi="宋体" w:eastAsia="宋体" w:cs="宋体"/>
                <w:sz w:val="24"/>
              </w:rPr>
            </w:pPr>
          </w:p>
        </w:tc>
        <w:tc>
          <w:tcPr>
            <w:tcW w:w="1496" w:type="dxa"/>
            <w:tcBorders>
              <w:left w:val="single" w:color="auto" w:sz="4" w:space="0"/>
            </w:tcBorders>
            <w:vAlign w:val="center"/>
          </w:tcPr>
          <w:p w14:paraId="1ED9F98C">
            <w:pPr>
              <w:pStyle w:val="62"/>
              <w:jc w:val="center"/>
              <w:rPr>
                <w:rFonts w:hint="eastAsia" w:ascii="宋体" w:hAnsi="宋体" w:eastAsia="宋体" w:cs="宋体"/>
                <w:sz w:val="24"/>
              </w:rPr>
            </w:pPr>
          </w:p>
        </w:tc>
        <w:tc>
          <w:tcPr>
            <w:tcW w:w="1496" w:type="dxa"/>
            <w:tcBorders>
              <w:left w:val="single" w:color="auto" w:sz="4" w:space="0"/>
            </w:tcBorders>
            <w:vAlign w:val="center"/>
          </w:tcPr>
          <w:p w14:paraId="71DC8724">
            <w:pPr>
              <w:pStyle w:val="62"/>
              <w:jc w:val="center"/>
              <w:rPr>
                <w:rFonts w:hint="eastAsia" w:ascii="宋体" w:hAnsi="宋体" w:eastAsia="宋体" w:cs="宋体"/>
                <w:sz w:val="24"/>
              </w:rPr>
            </w:pPr>
          </w:p>
        </w:tc>
      </w:tr>
      <w:tr w14:paraId="4F6D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22D5A9B5">
            <w:pPr>
              <w:pStyle w:val="62"/>
              <w:jc w:val="center"/>
              <w:rPr>
                <w:rFonts w:hint="eastAsia" w:ascii="宋体" w:hAnsi="宋体" w:eastAsia="宋体" w:cs="宋体"/>
                <w:sz w:val="24"/>
              </w:rPr>
            </w:pPr>
          </w:p>
        </w:tc>
        <w:tc>
          <w:tcPr>
            <w:tcW w:w="1605" w:type="dxa"/>
            <w:tcBorders>
              <w:left w:val="single" w:color="auto" w:sz="4" w:space="0"/>
            </w:tcBorders>
            <w:vAlign w:val="center"/>
          </w:tcPr>
          <w:p w14:paraId="675FDB71">
            <w:pPr>
              <w:pStyle w:val="62"/>
              <w:jc w:val="center"/>
              <w:rPr>
                <w:rFonts w:hint="eastAsia" w:ascii="宋体" w:hAnsi="宋体" w:eastAsia="宋体" w:cs="宋体"/>
                <w:sz w:val="24"/>
              </w:rPr>
            </w:pPr>
          </w:p>
        </w:tc>
        <w:tc>
          <w:tcPr>
            <w:tcW w:w="2007" w:type="dxa"/>
            <w:tcBorders>
              <w:left w:val="single" w:color="auto" w:sz="4" w:space="0"/>
            </w:tcBorders>
            <w:vAlign w:val="center"/>
          </w:tcPr>
          <w:p w14:paraId="736AB06C">
            <w:pPr>
              <w:pStyle w:val="62"/>
              <w:jc w:val="center"/>
              <w:rPr>
                <w:rFonts w:hint="eastAsia" w:ascii="宋体" w:hAnsi="宋体" w:eastAsia="宋体" w:cs="宋体"/>
                <w:sz w:val="24"/>
              </w:rPr>
            </w:pPr>
          </w:p>
        </w:tc>
        <w:tc>
          <w:tcPr>
            <w:tcW w:w="1496" w:type="dxa"/>
            <w:tcBorders>
              <w:left w:val="single" w:color="auto" w:sz="4" w:space="0"/>
            </w:tcBorders>
            <w:vAlign w:val="center"/>
          </w:tcPr>
          <w:p w14:paraId="68B99C14">
            <w:pPr>
              <w:pStyle w:val="62"/>
              <w:jc w:val="center"/>
              <w:rPr>
                <w:rFonts w:hint="eastAsia" w:ascii="宋体" w:hAnsi="宋体" w:eastAsia="宋体" w:cs="宋体"/>
                <w:sz w:val="24"/>
              </w:rPr>
            </w:pPr>
          </w:p>
        </w:tc>
        <w:tc>
          <w:tcPr>
            <w:tcW w:w="1496" w:type="dxa"/>
            <w:tcBorders>
              <w:left w:val="single" w:color="auto" w:sz="4" w:space="0"/>
            </w:tcBorders>
            <w:vAlign w:val="center"/>
          </w:tcPr>
          <w:p w14:paraId="79B2CF9C">
            <w:pPr>
              <w:pStyle w:val="62"/>
              <w:jc w:val="center"/>
              <w:rPr>
                <w:rFonts w:hint="eastAsia" w:ascii="宋体" w:hAnsi="宋体" w:eastAsia="宋体" w:cs="宋体"/>
                <w:sz w:val="24"/>
              </w:rPr>
            </w:pPr>
          </w:p>
        </w:tc>
        <w:tc>
          <w:tcPr>
            <w:tcW w:w="1496" w:type="dxa"/>
            <w:tcBorders>
              <w:left w:val="single" w:color="auto" w:sz="4" w:space="0"/>
            </w:tcBorders>
            <w:vAlign w:val="center"/>
          </w:tcPr>
          <w:p w14:paraId="329F5557">
            <w:pPr>
              <w:pStyle w:val="62"/>
              <w:jc w:val="center"/>
              <w:rPr>
                <w:rFonts w:hint="eastAsia" w:ascii="宋体" w:hAnsi="宋体" w:eastAsia="宋体" w:cs="宋体"/>
                <w:sz w:val="24"/>
              </w:rPr>
            </w:pPr>
          </w:p>
        </w:tc>
      </w:tr>
      <w:tr w14:paraId="1D2A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062A0EA6">
            <w:pPr>
              <w:pStyle w:val="62"/>
              <w:jc w:val="center"/>
              <w:rPr>
                <w:rFonts w:hint="eastAsia" w:ascii="宋体" w:hAnsi="宋体" w:eastAsia="宋体" w:cs="宋体"/>
                <w:sz w:val="24"/>
              </w:rPr>
            </w:pPr>
          </w:p>
        </w:tc>
        <w:tc>
          <w:tcPr>
            <w:tcW w:w="1605" w:type="dxa"/>
            <w:tcBorders>
              <w:left w:val="single" w:color="auto" w:sz="4" w:space="0"/>
            </w:tcBorders>
            <w:vAlign w:val="center"/>
          </w:tcPr>
          <w:p w14:paraId="4EDBE7D2">
            <w:pPr>
              <w:pStyle w:val="62"/>
              <w:jc w:val="center"/>
              <w:rPr>
                <w:rFonts w:hint="eastAsia" w:ascii="宋体" w:hAnsi="宋体" w:eastAsia="宋体" w:cs="宋体"/>
                <w:sz w:val="24"/>
              </w:rPr>
            </w:pPr>
          </w:p>
        </w:tc>
        <w:tc>
          <w:tcPr>
            <w:tcW w:w="2007" w:type="dxa"/>
            <w:tcBorders>
              <w:left w:val="single" w:color="auto" w:sz="4" w:space="0"/>
            </w:tcBorders>
            <w:vAlign w:val="center"/>
          </w:tcPr>
          <w:p w14:paraId="1A647482">
            <w:pPr>
              <w:pStyle w:val="62"/>
              <w:jc w:val="center"/>
              <w:rPr>
                <w:rFonts w:hint="eastAsia" w:ascii="宋体" w:hAnsi="宋体" w:eastAsia="宋体" w:cs="宋体"/>
                <w:sz w:val="24"/>
              </w:rPr>
            </w:pPr>
          </w:p>
        </w:tc>
        <w:tc>
          <w:tcPr>
            <w:tcW w:w="1496" w:type="dxa"/>
            <w:tcBorders>
              <w:left w:val="single" w:color="auto" w:sz="4" w:space="0"/>
            </w:tcBorders>
            <w:vAlign w:val="center"/>
          </w:tcPr>
          <w:p w14:paraId="745DB82B">
            <w:pPr>
              <w:pStyle w:val="62"/>
              <w:jc w:val="center"/>
              <w:rPr>
                <w:rFonts w:hint="eastAsia" w:ascii="宋体" w:hAnsi="宋体" w:eastAsia="宋体" w:cs="宋体"/>
                <w:sz w:val="24"/>
              </w:rPr>
            </w:pPr>
          </w:p>
        </w:tc>
        <w:tc>
          <w:tcPr>
            <w:tcW w:w="1496" w:type="dxa"/>
            <w:tcBorders>
              <w:left w:val="single" w:color="auto" w:sz="4" w:space="0"/>
            </w:tcBorders>
            <w:vAlign w:val="center"/>
          </w:tcPr>
          <w:p w14:paraId="70CB2CF8">
            <w:pPr>
              <w:pStyle w:val="62"/>
              <w:jc w:val="center"/>
              <w:rPr>
                <w:rFonts w:hint="eastAsia" w:ascii="宋体" w:hAnsi="宋体" w:eastAsia="宋体" w:cs="宋体"/>
                <w:sz w:val="24"/>
              </w:rPr>
            </w:pPr>
          </w:p>
        </w:tc>
        <w:tc>
          <w:tcPr>
            <w:tcW w:w="1496" w:type="dxa"/>
            <w:tcBorders>
              <w:left w:val="single" w:color="auto" w:sz="4" w:space="0"/>
            </w:tcBorders>
            <w:vAlign w:val="center"/>
          </w:tcPr>
          <w:p w14:paraId="4F595742">
            <w:pPr>
              <w:pStyle w:val="62"/>
              <w:jc w:val="center"/>
              <w:rPr>
                <w:rFonts w:hint="eastAsia" w:ascii="宋体" w:hAnsi="宋体" w:eastAsia="宋体" w:cs="宋体"/>
                <w:sz w:val="24"/>
              </w:rPr>
            </w:pPr>
          </w:p>
        </w:tc>
      </w:tr>
      <w:tr w14:paraId="4B9D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76" w:type="dxa"/>
            <w:vAlign w:val="center"/>
          </w:tcPr>
          <w:p w14:paraId="1CE9F057">
            <w:pPr>
              <w:pStyle w:val="62"/>
              <w:jc w:val="center"/>
              <w:rPr>
                <w:rFonts w:hint="eastAsia" w:ascii="宋体" w:hAnsi="宋体" w:eastAsia="宋体" w:cs="宋体"/>
                <w:sz w:val="24"/>
              </w:rPr>
            </w:pPr>
          </w:p>
        </w:tc>
        <w:tc>
          <w:tcPr>
            <w:tcW w:w="1605" w:type="dxa"/>
            <w:tcBorders>
              <w:left w:val="single" w:color="auto" w:sz="4" w:space="0"/>
            </w:tcBorders>
            <w:vAlign w:val="center"/>
          </w:tcPr>
          <w:p w14:paraId="67CA8559">
            <w:pPr>
              <w:pStyle w:val="62"/>
              <w:jc w:val="center"/>
              <w:rPr>
                <w:rFonts w:hint="eastAsia" w:ascii="宋体" w:hAnsi="宋体" w:eastAsia="宋体" w:cs="宋体"/>
                <w:sz w:val="24"/>
              </w:rPr>
            </w:pPr>
          </w:p>
        </w:tc>
        <w:tc>
          <w:tcPr>
            <w:tcW w:w="2007" w:type="dxa"/>
            <w:tcBorders>
              <w:left w:val="single" w:color="auto" w:sz="4" w:space="0"/>
            </w:tcBorders>
            <w:vAlign w:val="center"/>
          </w:tcPr>
          <w:p w14:paraId="6337CF43">
            <w:pPr>
              <w:pStyle w:val="62"/>
              <w:jc w:val="center"/>
              <w:rPr>
                <w:rFonts w:hint="eastAsia" w:ascii="宋体" w:hAnsi="宋体" w:eastAsia="宋体" w:cs="宋体"/>
                <w:sz w:val="24"/>
              </w:rPr>
            </w:pPr>
          </w:p>
        </w:tc>
        <w:tc>
          <w:tcPr>
            <w:tcW w:w="1496" w:type="dxa"/>
            <w:tcBorders>
              <w:left w:val="single" w:color="auto" w:sz="4" w:space="0"/>
            </w:tcBorders>
            <w:vAlign w:val="center"/>
          </w:tcPr>
          <w:p w14:paraId="6E260E1E">
            <w:pPr>
              <w:pStyle w:val="62"/>
              <w:jc w:val="center"/>
              <w:rPr>
                <w:rFonts w:hint="eastAsia" w:ascii="宋体" w:hAnsi="宋体" w:eastAsia="宋体" w:cs="宋体"/>
                <w:sz w:val="24"/>
              </w:rPr>
            </w:pPr>
          </w:p>
        </w:tc>
        <w:tc>
          <w:tcPr>
            <w:tcW w:w="1496" w:type="dxa"/>
            <w:tcBorders>
              <w:left w:val="single" w:color="auto" w:sz="4" w:space="0"/>
            </w:tcBorders>
            <w:vAlign w:val="center"/>
          </w:tcPr>
          <w:p w14:paraId="1168E036">
            <w:pPr>
              <w:pStyle w:val="62"/>
              <w:jc w:val="center"/>
              <w:rPr>
                <w:rFonts w:hint="eastAsia" w:ascii="宋体" w:hAnsi="宋体" w:eastAsia="宋体" w:cs="宋体"/>
                <w:sz w:val="24"/>
              </w:rPr>
            </w:pPr>
          </w:p>
        </w:tc>
        <w:tc>
          <w:tcPr>
            <w:tcW w:w="1496" w:type="dxa"/>
            <w:tcBorders>
              <w:left w:val="single" w:color="auto" w:sz="4" w:space="0"/>
            </w:tcBorders>
            <w:vAlign w:val="center"/>
          </w:tcPr>
          <w:p w14:paraId="1C5F08BA">
            <w:pPr>
              <w:pStyle w:val="62"/>
              <w:jc w:val="center"/>
              <w:rPr>
                <w:rFonts w:hint="eastAsia" w:ascii="宋体" w:hAnsi="宋体" w:eastAsia="宋体" w:cs="宋体"/>
                <w:sz w:val="24"/>
              </w:rPr>
            </w:pPr>
          </w:p>
        </w:tc>
      </w:tr>
    </w:tbl>
    <w:p w14:paraId="0D4DAF67">
      <w:pPr>
        <w:pStyle w:val="62"/>
        <w:ind w:left="0" w:leftChars="0"/>
        <w:rPr>
          <w:rFonts w:hint="eastAsia" w:ascii="宋体" w:hAnsi="宋体" w:eastAsia="宋体" w:cs="宋体"/>
          <w:sz w:val="24"/>
        </w:rPr>
      </w:pPr>
      <w:r>
        <w:rPr>
          <w:rFonts w:hint="eastAsia" w:ascii="宋体" w:hAnsi="宋体" w:eastAsia="宋体" w:cs="宋体"/>
          <w:sz w:val="24"/>
        </w:rPr>
        <w:t>本表可根据实际需求自行添加</w:t>
      </w:r>
    </w:p>
    <w:p w14:paraId="1E306AF2">
      <w:pPr>
        <w:pStyle w:val="62"/>
        <w:rPr>
          <w:rFonts w:hint="eastAsia" w:ascii="宋体" w:hAnsi="宋体" w:eastAsia="宋体" w:cs="宋体"/>
          <w:sz w:val="24"/>
        </w:rPr>
      </w:pPr>
    </w:p>
    <w:p w14:paraId="0DF892F8">
      <w:pPr>
        <w:pStyle w:val="62"/>
        <w:rPr>
          <w:rFonts w:hint="eastAsia" w:ascii="宋体" w:hAnsi="宋体" w:eastAsia="宋体" w:cs="宋体"/>
          <w:sz w:val="24"/>
        </w:rPr>
      </w:pPr>
    </w:p>
    <w:p w14:paraId="363B19E1">
      <w:pPr>
        <w:pStyle w:val="62"/>
        <w:rPr>
          <w:rFonts w:hint="eastAsia" w:ascii="宋体" w:hAnsi="宋体" w:eastAsia="宋体" w:cs="宋体"/>
          <w:sz w:val="24"/>
        </w:rPr>
      </w:pPr>
    </w:p>
    <w:p w14:paraId="67358671">
      <w:pPr>
        <w:pStyle w:val="62"/>
        <w:ind w:left="0" w:leftChars="0" w:firstLine="0" w:firstLineChars="0"/>
        <w:rPr>
          <w:rFonts w:hint="eastAsia" w:ascii="宋体" w:hAnsi="宋体" w:eastAsia="宋体" w:cs="宋体"/>
          <w:sz w:val="24"/>
        </w:rPr>
      </w:pPr>
    </w:p>
    <w:p w14:paraId="0689D4B0">
      <w:pPr>
        <w:pStyle w:val="62"/>
        <w:rPr>
          <w:rFonts w:hint="eastAsia" w:ascii="宋体" w:hAnsi="宋体" w:eastAsia="宋体" w:cs="宋体"/>
          <w:sz w:val="24"/>
        </w:rPr>
      </w:pPr>
    </w:p>
    <w:p w14:paraId="5A3FC7C8">
      <w:pPr>
        <w:spacing w:line="360" w:lineRule="auto"/>
        <w:rPr>
          <w:rFonts w:hint="eastAsia" w:ascii="宋体" w:hAnsi="宋体" w:eastAsia="宋体" w:cs="宋体"/>
          <w:b/>
          <w:bCs/>
          <w:sz w:val="32"/>
          <w:szCs w:val="32"/>
        </w:rPr>
      </w:pPr>
      <w:r>
        <w:rPr>
          <w:rFonts w:hint="eastAsia" w:ascii="宋体" w:hAnsi="宋体" w:eastAsia="宋体" w:cs="宋体"/>
          <w:b/>
          <w:bCs/>
          <w:sz w:val="32"/>
          <w:szCs w:val="32"/>
          <w:lang w:val="en-US" w:eastAsia="zh-CN"/>
        </w:rPr>
        <w:t>六</w:t>
      </w:r>
      <w:r>
        <w:rPr>
          <w:rFonts w:hint="eastAsia" w:ascii="宋体" w:hAnsi="宋体" w:eastAsia="宋体" w:cs="宋体"/>
          <w:b/>
          <w:bCs/>
          <w:sz w:val="32"/>
          <w:szCs w:val="32"/>
        </w:rPr>
        <w:t>、投标人认为需要提供的其他资料</w:t>
      </w:r>
    </w:p>
    <w:p w14:paraId="1FC2433F">
      <w:pPr>
        <w:spacing w:line="360" w:lineRule="auto"/>
        <w:rPr>
          <w:rFonts w:hint="eastAsia" w:ascii="宋体" w:hAnsi="宋体" w:eastAsia="宋体" w:cs="宋体"/>
          <w:sz w:val="24"/>
        </w:rPr>
      </w:pPr>
      <w:r>
        <w:rPr>
          <w:rFonts w:hint="eastAsia" w:ascii="宋体" w:hAnsi="宋体" w:eastAsia="宋体" w:cs="宋体"/>
          <w:sz w:val="24"/>
        </w:rPr>
        <w:t>（由投标人自行编制）</w:t>
      </w:r>
    </w:p>
    <w:p w14:paraId="5F956A38">
      <w:pPr>
        <w:spacing w:line="360" w:lineRule="auto"/>
        <w:jc w:val="center"/>
        <w:outlineLvl w:val="0"/>
        <w:rPr>
          <w:rFonts w:hint="eastAsia" w:ascii="宋体" w:hAnsi="宋体" w:cs="宋体"/>
          <w:b/>
          <w:kern w:val="0"/>
          <w:sz w:val="36"/>
          <w:szCs w:val="36"/>
        </w:rPr>
      </w:pPr>
    </w:p>
    <w:p w14:paraId="19BFB4F8">
      <w:pPr>
        <w:spacing w:line="360" w:lineRule="auto"/>
        <w:jc w:val="center"/>
        <w:outlineLvl w:val="0"/>
        <w:rPr>
          <w:rFonts w:hint="eastAsia" w:ascii="宋体" w:hAnsi="宋体" w:cs="宋体"/>
          <w:b/>
          <w:kern w:val="0"/>
          <w:sz w:val="36"/>
          <w:szCs w:val="36"/>
        </w:rPr>
      </w:pPr>
    </w:p>
    <w:p w14:paraId="0505F836">
      <w:pPr>
        <w:spacing w:line="360" w:lineRule="auto"/>
        <w:jc w:val="center"/>
        <w:outlineLvl w:val="0"/>
        <w:rPr>
          <w:rFonts w:hint="eastAsia" w:ascii="宋体" w:hAnsi="宋体" w:cs="宋体"/>
          <w:b/>
          <w:kern w:val="0"/>
          <w:sz w:val="36"/>
          <w:szCs w:val="36"/>
        </w:rPr>
      </w:pPr>
    </w:p>
    <w:p w14:paraId="052C2F3E">
      <w:pPr>
        <w:spacing w:line="360" w:lineRule="auto"/>
        <w:jc w:val="center"/>
        <w:outlineLvl w:val="0"/>
        <w:rPr>
          <w:rFonts w:hint="eastAsia" w:ascii="宋体" w:hAnsi="宋体" w:cs="宋体"/>
          <w:b/>
          <w:kern w:val="0"/>
          <w:sz w:val="36"/>
          <w:szCs w:val="36"/>
        </w:rPr>
      </w:pPr>
    </w:p>
    <w:p w14:paraId="5E90848E">
      <w:pPr>
        <w:spacing w:line="360" w:lineRule="auto"/>
        <w:jc w:val="center"/>
        <w:outlineLvl w:val="0"/>
        <w:rPr>
          <w:rFonts w:hint="eastAsia" w:ascii="宋体" w:hAnsi="宋体" w:cs="宋体"/>
          <w:b/>
          <w:kern w:val="0"/>
          <w:sz w:val="36"/>
          <w:szCs w:val="36"/>
        </w:rPr>
      </w:pPr>
    </w:p>
    <w:p w14:paraId="1D61C37E">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14:paraId="6DFCC44F">
      <w:pPr>
        <w:pStyle w:val="92"/>
        <w:jc w:val="center"/>
        <w:rPr>
          <w:rFonts w:hint="eastAsia"/>
        </w:rPr>
      </w:pPr>
      <w:r>
        <w:rPr>
          <w:rFonts w:hint="eastAsia"/>
        </w:rPr>
        <w:t>目录</w:t>
      </w:r>
    </w:p>
    <w:p w14:paraId="46F8E192">
      <w:pPr>
        <w:numPr>
          <w:ilvl w:val="0"/>
          <w:numId w:val="2"/>
        </w:numPr>
        <w:adjustRightInd w:val="0"/>
        <w:snapToGrid w:val="0"/>
        <w:spacing w:line="360" w:lineRule="auto"/>
        <w:rPr>
          <w:rFonts w:hint="eastAsia" w:ascii="宋体" w:hAnsi="宋体" w:cs="宋体"/>
          <w:sz w:val="24"/>
        </w:rPr>
      </w:pPr>
      <w:r>
        <w:rPr>
          <w:rFonts w:hint="eastAsia" w:ascii="宋体" w:hAnsi="宋体" w:cs="宋体"/>
          <w:sz w:val="24"/>
        </w:rPr>
        <w:t>报价</w:t>
      </w:r>
      <w:r>
        <w:rPr>
          <w:rFonts w:hint="eastAsia" w:ascii="宋体" w:hAnsi="宋体" w:cs="宋体"/>
          <w:sz w:val="24"/>
          <w:lang w:val="en-US" w:eastAsia="zh-CN"/>
        </w:rPr>
        <w:t>一览表</w:t>
      </w:r>
      <w:r>
        <w:rPr>
          <w:rFonts w:hint="eastAsia" w:ascii="宋体" w:hAnsi="宋体" w:cs="宋体"/>
          <w:sz w:val="24"/>
        </w:rPr>
        <w:t>…………………………………………………………………………（页码）</w:t>
      </w:r>
    </w:p>
    <w:p w14:paraId="23458116">
      <w:pPr>
        <w:adjustRightInd w:val="0"/>
        <w:snapToGrid w:val="0"/>
        <w:spacing w:line="360" w:lineRule="auto"/>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报价明细表</w:t>
      </w:r>
      <w:r>
        <w:rPr>
          <w:rFonts w:hint="eastAsia" w:ascii="宋体" w:hAnsi="宋体" w:cs="宋体"/>
          <w:sz w:val="24"/>
        </w:rPr>
        <w:t>…………………………………………………………………………（页码）</w:t>
      </w:r>
    </w:p>
    <w:p w14:paraId="045548D9">
      <w:pPr>
        <w:pStyle w:val="90"/>
        <w:rPr>
          <w:rFonts w:hint="eastAsia"/>
        </w:rPr>
      </w:pPr>
    </w:p>
    <w:p w14:paraId="077EF7E0">
      <w:pPr>
        <w:adjustRightInd w:val="0"/>
        <w:snapToGrid w:val="0"/>
        <w:spacing w:line="360" w:lineRule="auto"/>
        <w:ind w:right="480"/>
        <w:jc w:val="center"/>
        <w:rPr>
          <w:rFonts w:hint="eastAsia" w:ascii="宋体" w:hAnsi="宋体" w:cs="宋体"/>
          <w:b/>
          <w:kern w:val="0"/>
          <w:sz w:val="32"/>
          <w:szCs w:val="32"/>
        </w:rPr>
      </w:pPr>
    </w:p>
    <w:p w14:paraId="73A7147D">
      <w:pPr>
        <w:adjustRightInd w:val="0"/>
        <w:snapToGrid w:val="0"/>
        <w:spacing w:line="360" w:lineRule="auto"/>
        <w:ind w:right="480"/>
        <w:jc w:val="center"/>
        <w:rPr>
          <w:rFonts w:hint="eastAsia" w:ascii="宋体" w:hAnsi="宋体" w:cs="宋体"/>
          <w:b/>
          <w:kern w:val="0"/>
          <w:sz w:val="32"/>
          <w:szCs w:val="32"/>
        </w:rPr>
      </w:pPr>
    </w:p>
    <w:p w14:paraId="550DC3CB">
      <w:pPr>
        <w:adjustRightInd w:val="0"/>
        <w:snapToGrid w:val="0"/>
        <w:spacing w:line="360" w:lineRule="auto"/>
        <w:ind w:right="480"/>
        <w:jc w:val="center"/>
        <w:rPr>
          <w:rFonts w:hint="eastAsia" w:ascii="宋体" w:hAnsi="宋体" w:cs="宋体"/>
          <w:b/>
          <w:kern w:val="0"/>
          <w:sz w:val="32"/>
          <w:szCs w:val="32"/>
        </w:rPr>
      </w:pPr>
    </w:p>
    <w:p w14:paraId="5AC931DF">
      <w:pPr>
        <w:adjustRightInd w:val="0"/>
        <w:snapToGrid w:val="0"/>
        <w:spacing w:line="360" w:lineRule="auto"/>
        <w:ind w:right="480"/>
        <w:jc w:val="center"/>
        <w:rPr>
          <w:rFonts w:hint="eastAsia" w:ascii="宋体" w:hAnsi="宋体" w:cs="宋体"/>
          <w:b/>
          <w:kern w:val="0"/>
          <w:sz w:val="32"/>
          <w:szCs w:val="32"/>
        </w:rPr>
      </w:pPr>
    </w:p>
    <w:p w14:paraId="41C0ECB8">
      <w:pPr>
        <w:adjustRightInd w:val="0"/>
        <w:snapToGrid w:val="0"/>
        <w:spacing w:line="360" w:lineRule="auto"/>
        <w:ind w:right="480"/>
        <w:jc w:val="center"/>
        <w:rPr>
          <w:rFonts w:hint="eastAsia" w:ascii="宋体" w:hAnsi="宋体" w:cs="宋体"/>
          <w:b/>
          <w:kern w:val="0"/>
          <w:sz w:val="32"/>
          <w:szCs w:val="32"/>
        </w:rPr>
      </w:pPr>
    </w:p>
    <w:p w14:paraId="657356ED">
      <w:pPr>
        <w:pStyle w:val="632"/>
        <w:keepNext w:val="0"/>
        <w:pageBreakBefore w:val="0"/>
        <w:tabs>
          <w:tab w:val="clear" w:pos="720"/>
        </w:tabs>
        <w:adjustRightInd w:val="0"/>
        <w:snapToGrid w:val="0"/>
        <w:spacing w:before="120" w:after="120"/>
        <w:ind w:firstLine="643"/>
        <w:outlineLvl w:val="9"/>
        <w:rPr>
          <w:rFonts w:hint="eastAsia" w:ascii="宋体" w:hAnsi="宋体" w:eastAsia="宋体" w:cs="宋体"/>
          <w:kern w:val="2"/>
          <w:sz w:val="32"/>
          <w:szCs w:val="32"/>
        </w:rPr>
        <w:sectPr>
          <w:footerReference r:id="rId13" w:type="first"/>
          <w:headerReference r:id="rId11" w:type="default"/>
          <w:footerReference r:id="rId12" w:type="default"/>
          <w:pgSz w:w="11906" w:h="16838"/>
          <w:pgMar w:top="1440" w:right="1080" w:bottom="1440" w:left="1080" w:header="851" w:footer="992" w:gutter="0"/>
          <w:cols w:space="720" w:num="1"/>
          <w:titlePg/>
          <w:docGrid w:linePitch="312" w:charSpace="0"/>
        </w:sectPr>
      </w:pPr>
    </w:p>
    <w:p w14:paraId="1382B1C6">
      <w:pPr>
        <w:pageBreakBefore/>
        <w:widowControl w:val="0"/>
        <w:spacing w:line="800" w:lineRule="exact"/>
        <w:rPr>
          <w:rFonts w:ascii="仿宋_GB2312" w:hAnsi="宋体" w:eastAsia="仿宋_GB2312"/>
          <w:b/>
          <w:sz w:val="30"/>
          <w:szCs w:val="30"/>
        </w:rPr>
      </w:pPr>
      <w:r>
        <w:rPr>
          <w:rFonts w:hint="eastAsia" w:ascii="仿宋_GB2312" w:hAnsi="宋体" w:eastAsia="仿宋_GB2312"/>
          <w:b/>
          <w:sz w:val="30"/>
          <w:szCs w:val="30"/>
          <w:lang w:val="en-US" w:eastAsia="zh-CN"/>
        </w:rPr>
        <w:t>一</w:t>
      </w:r>
      <w:r>
        <w:rPr>
          <w:rFonts w:hint="eastAsia" w:ascii="仿宋_GB2312" w:hAnsi="宋体" w:eastAsia="仿宋_GB2312"/>
          <w:b/>
          <w:sz w:val="30"/>
          <w:szCs w:val="30"/>
        </w:rPr>
        <w:t>、</w:t>
      </w:r>
      <w:r>
        <w:rPr>
          <w:rFonts w:hint="eastAsia" w:ascii="仿宋_GB2312" w:hAnsi="宋体" w:eastAsia="仿宋_GB2312"/>
          <w:b/>
          <w:sz w:val="30"/>
          <w:szCs w:val="30"/>
          <w:lang w:val="en-US" w:eastAsia="zh-CN"/>
        </w:rPr>
        <w:t>报价</w:t>
      </w:r>
      <w:r>
        <w:rPr>
          <w:rFonts w:hint="eastAsia" w:ascii="仿宋_GB2312" w:hAnsi="宋体" w:eastAsia="仿宋_GB2312"/>
          <w:b/>
          <w:sz w:val="30"/>
          <w:szCs w:val="30"/>
        </w:rPr>
        <w:t>一览表</w:t>
      </w:r>
    </w:p>
    <w:p w14:paraId="6B516BA3">
      <w:pPr>
        <w:spacing w:line="400" w:lineRule="exact"/>
        <w:rPr>
          <w:rFonts w:ascii="仿宋_GB2312" w:hAnsi="宋体" w:eastAsia="仿宋_GB2312"/>
          <w:sz w:val="24"/>
        </w:rPr>
      </w:pPr>
    </w:p>
    <w:p w14:paraId="62A62F46">
      <w:pPr>
        <w:spacing w:line="400" w:lineRule="exact"/>
        <w:rPr>
          <w:rFonts w:hint="eastAsia" w:ascii="宋体" w:hAnsi="宋体" w:eastAsia="宋体" w:cs="宋体"/>
          <w:sz w:val="24"/>
        </w:rPr>
      </w:pPr>
      <w:r>
        <w:rPr>
          <w:rFonts w:hint="eastAsia" w:ascii="宋体" w:hAnsi="宋体" w:eastAsia="宋体" w:cs="宋体"/>
          <w:sz w:val="24"/>
        </w:rPr>
        <w:t>项目名称：</w:t>
      </w:r>
    </w:p>
    <w:p w14:paraId="3958D1E6">
      <w:pPr>
        <w:adjustRightInd w:val="0"/>
        <w:snapToGrid w:val="0"/>
        <w:spacing w:line="400" w:lineRule="exact"/>
        <w:rPr>
          <w:rFonts w:hint="eastAsia" w:ascii="宋体" w:hAnsi="宋体" w:eastAsia="宋体" w:cs="宋体"/>
          <w:sz w:val="24"/>
          <w:u w:val="single"/>
        </w:rPr>
      </w:pPr>
      <w:r>
        <w:rPr>
          <w:rFonts w:hint="eastAsia" w:ascii="宋体" w:hAnsi="宋体" w:eastAsia="宋体" w:cs="宋体"/>
          <w:sz w:val="24"/>
        </w:rPr>
        <w:t>项目编号：</w:t>
      </w:r>
    </w:p>
    <w:tbl>
      <w:tblPr>
        <w:tblStyle w:val="63"/>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3392"/>
        <w:gridCol w:w="5387"/>
      </w:tblGrid>
      <w:tr w14:paraId="6114C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exact"/>
          <w:jc w:val="center"/>
        </w:trPr>
        <w:tc>
          <w:tcPr>
            <w:tcW w:w="1020" w:type="dxa"/>
            <w:vAlign w:val="center"/>
          </w:tcPr>
          <w:p w14:paraId="484ED2B8">
            <w:pPr>
              <w:jc w:val="center"/>
              <w:rPr>
                <w:rFonts w:hint="eastAsia" w:ascii="宋体" w:hAnsi="宋体" w:eastAsia="宋体" w:cs="宋体"/>
                <w:sz w:val="24"/>
              </w:rPr>
            </w:pPr>
            <w:r>
              <w:rPr>
                <w:rFonts w:hint="eastAsia" w:ascii="宋体" w:hAnsi="宋体" w:eastAsia="宋体" w:cs="宋体"/>
                <w:sz w:val="24"/>
              </w:rPr>
              <w:t>序号</w:t>
            </w:r>
          </w:p>
        </w:tc>
        <w:tc>
          <w:tcPr>
            <w:tcW w:w="3392" w:type="dxa"/>
            <w:vAlign w:val="center"/>
          </w:tcPr>
          <w:p w14:paraId="69F735CA">
            <w:pPr>
              <w:jc w:val="center"/>
              <w:rPr>
                <w:rFonts w:hint="eastAsia" w:ascii="宋体" w:hAnsi="宋体" w:eastAsia="宋体" w:cs="宋体"/>
                <w:sz w:val="24"/>
              </w:rPr>
            </w:pPr>
            <w:r>
              <w:rPr>
                <w:rFonts w:hint="eastAsia" w:ascii="宋体" w:hAnsi="宋体" w:eastAsia="宋体" w:cs="宋体"/>
                <w:sz w:val="24"/>
              </w:rPr>
              <w:t>项目名称</w:t>
            </w:r>
          </w:p>
        </w:tc>
        <w:tc>
          <w:tcPr>
            <w:tcW w:w="5387" w:type="dxa"/>
            <w:vAlign w:val="center"/>
          </w:tcPr>
          <w:p w14:paraId="57C1A828">
            <w:pPr>
              <w:jc w:val="center"/>
              <w:rPr>
                <w:rFonts w:hint="eastAsia" w:ascii="宋体" w:hAnsi="宋体" w:eastAsia="宋体" w:cs="宋体"/>
                <w:sz w:val="24"/>
              </w:rPr>
            </w:pPr>
            <w:r>
              <w:rPr>
                <w:rFonts w:hint="eastAsia" w:ascii="宋体" w:hAnsi="宋体" w:eastAsia="宋体" w:cs="宋体"/>
                <w:sz w:val="24"/>
              </w:rPr>
              <w:t>总报价(元)</w:t>
            </w:r>
          </w:p>
        </w:tc>
      </w:tr>
      <w:tr w14:paraId="43CEF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020" w:type="dxa"/>
            <w:vAlign w:val="center"/>
          </w:tcPr>
          <w:p w14:paraId="57C4E15F">
            <w:pPr>
              <w:jc w:val="center"/>
              <w:rPr>
                <w:rFonts w:hint="eastAsia" w:ascii="宋体" w:hAnsi="宋体" w:eastAsia="宋体" w:cs="宋体"/>
                <w:sz w:val="24"/>
              </w:rPr>
            </w:pPr>
            <w:r>
              <w:rPr>
                <w:rFonts w:hint="eastAsia" w:ascii="宋体" w:hAnsi="宋体" w:eastAsia="宋体" w:cs="宋体"/>
                <w:sz w:val="24"/>
              </w:rPr>
              <w:t>1</w:t>
            </w:r>
          </w:p>
        </w:tc>
        <w:tc>
          <w:tcPr>
            <w:tcW w:w="3392" w:type="dxa"/>
            <w:tcBorders>
              <w:left w:val="single" w:color="auto" w:sz="4" w:space="0"/>
            </w:tcBorders>
            <w:vAlign w:val="center"/>
          </w:tcPr>
          <w:p w14:paraId="58A03F62">
            <w:pPr>
              <w:rPr>
                <w:rFonts w:hint="eastAsia" w:ascii="宋体" w:hAnsi="宋体" w:eastAsia="宋体" w:cs="宋体"/>
                <w:sz w:val="24"/>
              </w:rPr>
            </w:pPr>
          </w:p>
          <w:p w14:paraId="27834EFC">
            <w:pPr>
              <w:jc w:val="center"/>
              <w:rPr>
                <w:rFonts w:hint="eastAsia" w:ascii="宋体" w:hAnsi="宋体" w:eastAsia="宋体" w:cs="宋体"/>
                <w:sz w:val="24"/>
              </w:rPr>
            </w:pPr>
          </w:p>
        </w:tc>
        <w:tc>
          <w:tcPr>
            <w:tcW w:w="5387" w:type="dxa"/>
            <w:tcBorders>
              <w:left w:val="single" w:color="auto" w:sz="4" w:space="0"/>
            </w:tcBorders>
            <w:vAlign w:val="center"/>
          </w:tcPr>
          <w:p w14:paraId="5FB5E7E2">
            <w:pPr>
              <w:rPr>
                <w:rFonts w:hint="eastAsia" w:ascii="宋体" w:hAnsi="宋体" w:eastAsia="宋体" w:cs="宋体"/>
                <w:sz w:val="24"/>
              </w:rPr>
            </w:pPr>
            <w:r>
              <w:rPr>
                <w:rFonts w:hint="eastAsia" w:ascii="宋体" w:hAnsi="宋体" w:eastAsia="宋体" w:cs="宋体"/>
                <w:sz w:val="24"/>
              </w:rPr>
              <w:t>大写:</w:t>
            </w:r>
          </w:p>
          <w:p w14:paraId="4896B082">
            <w:pPr>
              <w:rPr>
                <w:rFonts w:hint="eastAsia" w:ascii="宋体" w:hAnsi="宋体" w:eastAsia="宋体" w:cs="宋体"/>
                <w:sz w:val="24"/>
              </w:rPr>
            </w:pPr>
          </w:p>
          <w:p w14:paraId="71A566D0">
            <w:pPr>
              <w:rPr>
                <w:rFonts w:hint="eastAsia" w:ascii="宋体" w:hAnsi="宋体" w:eastAsia="宋体" w:cs="宋体"/>
                <w:sz w:val="24"/>
              </w:rPr>
            </w:pPr>
            <w:r>
              <w:rPr>
                <w:rFonts w:hint="eastAsia" w:ascii="宋体" w:hAnsi="宋体" w:eastAsia="宋体" w:cs="宋体"/>
                <w:sz w:val="24"/>
              </w:rPr>
              <w:t>小写:</w:t>
            </w:r>
          </w:p>
        </w:tc>
      </w:tr>
    </w:tbl>
    <w:p w14:paraId="2024F6C4">
      <w:pPr>
        <w:spacing w:line="360" w:lineRule="auto"/>
        <w:ind w:right="-817" w:rightChars="-389"/>
        <w:rPr>
          <w:rFonts w:hint="eastAsia" w:ascii="宋体" w:hAnsi="宋体" w:eastAsia="宋体" w:cs="宋体"/>
          <w:sz w:val="24"/>
        </w:rPr>
      </w:pPr>
      <w:r>
        <w:rPr>
          <w:rFonts w:hint="eastAsia" w:ascii="宋体" w:hAnsi="宋体" w:eastAsia="宋体" w:cs="宋体"/>
          <w:sz w:val="24"/>
        </w:rPr>
        <w:t>注:总报价不得超过本项目预算价</w:t>
      </w:r>
      <w:r>
        <w:rPr>
          <w:rFonts w:hint="eastAsia" w:ascii="宋体" w:hAnsi="宋体" w:eastAsia="宋体" w:cs="宋体"/>
          <w:sz w:val="24"/>
          <w:lang w:val="en-US" w:eastAsia="zh-CN"/>
        </w:rPr>
        <w:t>64</w:t>
      </w:r>
      <w:r>
        <w:rPr>
          <w:rFonts w:hint="eastAsia" w:ascii="宋体" w:hAnsi="宋体" w:eastAsia="宋体" w:cs="宋体"/>
          <w:sz w:val="24"/>
        </w:rPr>
        <w:t>万元,否则报价无效。</w:t>
      </w:r>
    </w:p>
    <w:p w14:paraId="1A4B744B">
      <w:pPr>
        <w:spacing w:line="360" w:lineRule="auto"/>
        <w:ind w:left="-4" w:leftChars="-2" w:right="-817" w:rightChars="-389" w:firstLine="2"/>
        <w:rPr>
          <w:rFonts w:hint="eastAsia" w:ascii="宋体" w:hAnsi="宋体" w:eastAsia="宋体" w:cs="宋体"/>
          <w:sz w:val="24"/>
        </w:rPr>
      </w:pPr>
    </w:p>
    <w:p w14:paraId="14C1F185">
      <w:pPr>
        <w:spacing w:line="360" w:lineRule="auto"/>
        <w:ind w:left="-4" w:leftChars="-2" w:right="-817" w:rightChars="-389" w:firstLine="2"/>
        <w:rPr>
          <w:rFonts w:hint="eastAsia" w:ascii="宋体" w:hAnsi="宋体" w:eastAsia="宋体" w:cs="宋体"/>
          <w:sz w:val="24"/>
        </w:rPr>
      </w:pPr>
      <w:r>
        <w:rPr>
          <w:rFonts w:hint="eastAsia" w:ascii="宋体" w:hAnsi="宋体" w:eastAsia="宋体" w:cs="宋体"/>
          <w:sz w:val="24"/>
        </w:rPr>
        <w:t>投标人名称（盖章）：</w:t>
      </w:r>
    </w:p>
    <w:p w14:paraId="375FB55E">
      <w:pPr>
        <w:spacing w:line="360" w:lineRule="auto"/>
        <w:outlineLvl w:val="0"/>
        <w:rPr>
          <w:rFonts w:hint="eastAsia" w:ascii="宋体" w:hAnsi="宋体" w:eastAsia="宋体" w:cs="宋体"/>
          <w:sz w:val="24"/>
        </w:rPr>
      </w:pPr>
      <w:r>
        <w:rPr>
          <w:rFonts w:hint="eastAsia" w:ascii="宋体" w:hAnsi="宋体" w:eastAsia="宋体" w:cs="宋体"/>
          <w:kern w:val="0"/>
          <w:sz w:val="24"/>
          <w:lang w:val="zh-CN"/>
        </w:rPr>
        <w:t>法定代表人或其授权代表（签字或盖章）：</w:t>
      </w:r>
      <w:r>
        <w:rPr>
          <w:rFonts w:hint="eastAsia" w:ascii="宋体" w:hAnsi="宋体" w:eastAsia="宋体" w:cs="宋体"/>
          <w:sz w:val="24"/>
        </w:rPr>
        <w:t xml:space="preserve">          </w:t>
      </w:r>
    </w:p>
    <w:p w14:paraId="4B3D859C">
      <w:pPr>
        <w:spacing w:line="360" w:lineRule="auto"/>
        <w:outlineLvl w:val="0"/>
        <w:rPr>
          <w:rFonts w:hint="eastAsia" w:ascii="宋体" w:hAnsi="宋体" w:eastAsia="宋体" w:cs="宋体"/>
          <w:sz w:val="24"/>
        </w:rPr>
      </w:pPr>
      <w:r>
        <w:rPr>
          <w:rFonts w:hint="eastAsia" w:ascii="宋体" w:hAnsi="宋体" w:eastAsia="宋体" w:cs="宋体"/>
          <w:sz w:val="24"/>
        </w:rPr>
        <w:t>日期：    年   月   日</w:t>
      </w:r>
    </w:p>
    <w:p w14:paraId="03EC790B">
      <w:pPr>
        <w:widowControl/>
        <w:jc w:val="center"/>
        <w:rPr>
          <w:rFonts w:ascii="仿宋_GB2312" w:eastAsia="仿宋_GB2312"/>
          <w:b/>
          <w:sz w:val="32"/>
          <w:szCs w:val="32"/>
        </w:rPr>
      </w:pPr>
    </w:p>
    <w:p w14:paraId="788AEED3">
      <w:pPr>
        <w:widowControl/>
        <w:jc w:val="center"/>
        <w:rPr>
          <w:rFonts w:ascii="仿宋_GB2312" w:eastAsia="仿宋_GB2312"/>
          <w:b/>
          <w:sz w:val="32"/>
          <w:szCs w:val="32"/>
        </w:rPr>
      </w:pPr>
    </w:p>
    <w:p w14:paraId="4CA154A9">
      <w:pPr>
        <w:widowControl/>
        <w:jc w:val="center"/>
        <w:rPr>
          <w:rFonts w:ascii="仿宋_GB2312" w:eastAsia="仿宋_GB2312"/>
          <w:b/>
          <w:sz w:val="32"/>
          <w:szCs w:val="32"/>
        </w:rPr>
      </w:pPr>
    </w:p>
    <w:p w14:paraId="284B23A6">
      <w:pPr>
        <w:pageBreakBefore/>
        <w:widowControl w:val="0"/>
        <w:spacing w:line="800" w:lineRule="exact"/>
        <w:rPr>
          <w:rFonts w:ascii="仿宋_GB2312" w:hAnsi="宋体" w:eastAsia="仿宋_GB2312"/>
          <w:b/>
          <w:sz w:val="30"/>
          <w:szCs w:val="30"/>
        </w:rPr>
      </w:pPr>
      <w:r>
        <w:rPr>
          <w:rFonts w:hint="eastAsia" w:ascii="仿宋_GB2312" w:hAnsi="宋体" w:eastAsia="仿宋_GB2312"/>
          <w:b/>
          <w:sz w:val="30"/>
          <w:szCs w:val="30"/>
        </w:rPr>
        <w:t>3、报价明细表</w:t>
      </w:r>
    </w:p>
    <w:p w14:paraId="49DDFF62">
      <w:pPr>
        <w:spacing w:line="400" w:lineRule="exact"/>
        <w:rPr>
          <w:rFonts w:hint="eastAsia" w:ascii="宋体" w:hAnsi="宋体" w:eastAsia="宋体" w:cs="宋体"/>
          <w:sz w:val="24"/>
          <w:szCs w:val="24"/>
        </w:rPr>
      </w:pPr>
      <w:r>
        <w:rPr>
          <w:rFonts w:hint="eastAsia" w:ascii="宋体" w:hAnsi="宋体" w:eastAsia="宋体" w:cs="宋体"/>
          <w:sz w:val="24"/>
          <w:szCs w:val="24"/>
        </w:rPr>
        <w:t>项目名称：</w:t>
      </w:r>
    </w:p>
    <w:p w14:paraId="7C80F773">
      <w:pPr>
        <w:adjustRightInd w:val="0"/>
        <w:snapToGrid w:val="0"/>
        <w:spacing w:line="400" w:lineRule="exact"/>
        <w:rPr>
          <w:rFonts w:hint="eastAsia" w:ascii="宋体" w:hAnsi="宋体" w:eastAsia="宋体" w:cs="宋体"/>
          <w:sz w:val="24"/>
          <w:szCs w:val="24"/>
          <w:u w:val="single"/>
        </w:rPr>
      </w:pPr>
      <w:r>
        <w:rPr>
          <w:rFonts w:hint="eastAsia" w:ascii="宋体" w:hAnsi="宋体" w:eastAsia="宋体" w:cs="宋体"/>
          <w:sz w:val="24"/>
          <w:szCs w:val="24"/>
        </w:rPr>
        <w:t>项目编号：</w:t>
      </w:r>
    </w:p>
    <w:p w14:paraId="57F39091">
      <w:pPr>
        <w:rPr>
          <w:rFonts w:hint="eastAsia" w:ascii="宋体" w:hAnsi="宋体" w:eastAsia="宋体" w:cs="宋体"/>
          <w:color w:val="000000"/>
          <w:sz w:val="24"/>
          <w:szCs w:val="24"/>
        </w:rPr>
      </w:pPr>
    </w:p>
    <w:tbl>
      <w:tblPr>
        <w:tblStyle w:val="63"/>
        <w:tblW w:w="9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3646"/>
        <w:gridCol w:w="852"/>
        <w:gridCol w:w="1276"/>
        <w:gridCol w:w="850"/>
        <w:gridCol w:w="1134"/>
        <w:gridCol w:w="1560"/>
      </w:tblGrid>
      <w:tr w14:paraId="41DD7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540" w:type="dxa"/>
            <w:vAlign w:val="center"/>
          </w:tcPr>
          <w:p w14:paraId="5855ACD1">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3646" w:type="dxa"/>
            <w:vAlign w:val="center"/>
          </w:tcPr>
          <w:p w14:paraId="5324F45A">
            <w:pPr>
              <w:jc w:val="center"/>
              <w:rPr>
                <w:rFonts w:hint="eastAsia" w:ascii="宋体" w:hAnsi="宋体" w:eastAsia="宋体" w:cs="宋体"/>
                <w:sz w:val="24"/>
                <w:szCs w:val="24"/>
              </w:rPr>
            </w:pPr>
            <w:r>
              <w:rPr>
                <w:rFonts w:hint="eastAsia" w:ascii="宋体" w:hAnsi="宋体" w:eastAsia="宋体" w:cs="宋体"/>
                <w:sz w:val="24"/>
                <w:szCs w:val="24"/>
              </w:rPr>
              <w:t>内容</w:t>
            </w:r>
          </w:p>
        </w:tc>
        <w:tc>
          <w:tcPr>
            <w:tcW w:w="852" w:type="dxa"/>
            <w:vAlign w:val="center"/>
          </w:tcPr>
          <w:p w14:paraId="378B20E2">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品牌</w:t>
            </w:r>
          </w:p>
        </w:tc>
        <w:tc>
          <w:tcPr>
            <w:tcW w:w="1276" w:type="dxa"/>
            <w:vAlign w:val="center"/>
          </w:tcPr>
          <w:p w14:paraId="7CBF58E8">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850" w:type="dxa"/>
            <w:vAlign w:val="center"/>
          </w:tcPr>
          <w:p w14:paraId="1C74F9B9">
            <w:pPr>
              <w:jc w:val="center"/>
              <w:rPr>
                <w:rFonts w:hint="eastAsia" w:ascii="宋体" w:hAnsi="宋体" w:eastAsia="宋体" w:cs="宋体"/>
                <w:sz w:val="24"/>
                <w:szCs w:val="24"/>
              </w:rPr>
            </w:pPr>
            <w:r>
              <w:rPr>
                <w:rFonts w:hint="eastAsia" w:ascii="宋体" w:hAnsi="宋体" w:eastAsia="宋体" w:cs="宋体"/>
                <w:sz w:val="24"/>
                <w:szCs w:val="24"/>
              </w:rPr>
              <w:t>单位</w:t>
            </w:r>
          </w:p>
        </w:tc>
        <w:tc>
          <w:tcPr>
            <w:tcW w:w="1134" w:type="dxa"/>
            <w:vAlign w:val="center"/>
          </w:tcPr>
          <w:p w14:paraId="7BA9F518">
            <w:pPr>
              <w:jc w:val="center"/>
              <w:rPr>
                <w:rFonts w:hint="eastAsia" w:ascii="宋体" w:hAnsi="宋体" w:eastAsia="宋体" w:cs="宋体"/>
                <w:sz w:val="24"/>
                <w:szCs w:val="24"/>
              </w:rPr>
            </w:pPr>
            <w:r>
              <w:rPr>
                <w:rFonts w:hint="eastAsia" w:ascii="宋体" w:hAnsi="宋体" w:eastAsia="宋体" w:cs="宋体"/>
                <w:sz w:val="24"/>
                <w:szCs w:val="24"/>
              </w:rPr>
              <w:t>单价</w:t>
            </w:r>
          </w:p>
        </w:tc>
        <w:tc>
          <w:tcPr>
            <w:tcW w:w="1560" w:type="dxa"/>
            <w:vAlign w:val="center"/>
          </w:tcPr>
          <w:p w14:paraId="6E3D1374">
            <w:pPr>
              <w:jc w:val="center"/>
              <w:rPr>
                <w:rFonts w:hint="eastAsia" w:ascii="宋体" w:hAnsi="宋体" w:eastAsia="宋体" w:cs="宋体"/>
                <w:sz w:val="24"/>
                <w:szCs w:val="24"/>
              </w:rPr>
            </w:pPr>
            <w:r>
              <w:rPr>
                <w:rFonts w:hint="eastAsia" w:ascii="宋体" w:hAnsi="宋体" w:eastAsia="宋体" w:cs="宋体"/>
                <w:sz w:val="24"/>
                <w:szCs w:val="24"/>
              </w:rPr>
              <w:t>合计(元)</w:t>
            </w:r>
          </w:p>
        </w:tc>
      </w:tr>
      <w:tr w14:paraId="25ACD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40" w:type="dxa"/>
            <w:vAlign w:val="center"/>
          </w:tcPr>
          <w:p w14:paraId="28CF88B3">
            <w:pPr>
              <w:jc w:val="center"/>
              <w:rPr>
                <w:rFonts w:hint="eastAsia" w:ascii="宋体" w:hAnsi="宋体" w:eastAsia="宋体" w:cs="宋体"/>
                <w:sz w:val="24"/>
                <w:szCs w:val="24"/>
              </w:rPr>
            </w:pPr>
            <w:r>
              <w:rPr>
                <w:rFonts w:hint="eastAsia" w:ascii="宋体" w:hAnsi="宋体" w:eastAsia="宋体" w:cs="宋体"/>
                <w:sz w:val="24"/>
                <w:szCs w:val="24"/>
              </w:rPr>
              <w:t>1</w:t>
            </w:r>
          </w:p>
        </w:tc>
        <w:tc>
          <w:tcPr>
            <w:tcW w:w="3646" w:type="dxa"/>
            <w:tcBorders>
              <w:left w:val="single" w:color="auto" w:sz="4" w:space="0"/>
            </w:tcBorders>
            <w:vAlign w:val="center"/>
          </w:tcPr>
          <w:p w14:paraId="6E9E88DC">
            <w:pPr>
              <w:autoSpaceDE w:val="0"/>
              <w:autoSpaceDN w:val="0"/>
              <w:adjustRightInd w:val="0"/>
              <w:spacing w:line="0" w:lineRule="atLeast"/>
              <w:rPr>
                <w:rFonts w:hint="eastAsia" w:ascii="宋体" w:hAnsi="宋体" w:eastAsia="宋体" w:cs="宋体"/>
                <w:sz w:val="24"/>
                <w:szCs w:val="24"/>
              </w:rPr>
            </w:pPr>
          </w:p>
        </w:tc>
        <w:tc>
          <w:tcPr>
            <w:tcW w:w="852" w:type="dxa"/>
            <w:tcBorders>
              <w:left w:val="single" w:color="auto" w:sz="4" w:space="0"/>
            </w:tcBorders>
            <w:vAlign w:val="center"/>
          </w:tcPr>
          <w:p w14:paraId="4423EFA1">
            <w:pPr>
              <w:autoSpaceDE w:val="0"/>
              <w:autoSpaceDN w:val="0"/>
              <w:adjustRightInd w:val="0"/>
              <w:spacing w:line="0" w:lineRule="atLeast"/>
              <w:rPr>
                <w:rFonts w:hint="eastAsia" w:ascii="宋体" w:hAnsi="宋体" w:eastAsia="宋体" w:cs="宋体"/>
                <w:sz w:val="24"/>
                <w:szCs w:val="24"/>
              </w:rPr>
            </w:pPr>
          </w:p>
        </w:tc>
        <w:tc>
          <w:tcPr>
            <w:tcW w:w="1276" w:type="dxa"/>
            <w:tcBorders>
              <w:left w:val="single" w:color="auto" w:sz="4" w:space="0"/>
            </w:tcBorders>
            <w:vAlign w:val="center"/>
          </w:tcPr>
          <w:p w14:paraId="5C0EAE29">
            <w:pPr>
              <w:rPr>
                <w:rFonts w:hint="eastAsia" w:ascii="宋体" w:hAnsi="宋体" w:eastAsia="宋体" w:cs="宋体"/>
                <w:sz w:val="24"/>
                <w:szCs w:val="24"/>
              </w:rPr>
            </w:pPr>
          </w:p>
        </w:tc>
        <w:tc>
          <w:tcPr>
            <w:tcW w:w="850" w:type="dxa"/>
            <w:tcBorders>
              <w:left w:val="single" w:color="auto" w:sz="4" w:space="0"/>
            </w:tcBorders>
            <w:vAlign w:val="center"/>
          </w:tcPr>
          <w:p w14:paraId="120033BD">
            <w:pPr>
              <w:rPr>
                <w:rFonts w:hint="eastAsia" w:ascii="宋体" w:hAnsi="宋体" w:eastAsia="宋体" w:cs="宋体"/>
                <w:sz w:val="24"/>
                <w:szCs w:val="24"/>
              </w:rPr>
            </w:pPr>
          </w:p>
        </w:tc>
        <w:tc>
          <w:tcPr>
            <w:tcW w:w="1134" w:type="dxa"/>
            <w:tcBorders>
              <w:left w:val="single" w:color="auto" w:sz="4" w:space="0"/>
            </w:tcBorders>
            <w:vAlign w:val="center"/>
          </w:tcPr>
          <w:p w14:paraId="71DDB0D1">
            <w:pPr>
              <w:rPr>
                <w:rFonts w:hint="eastAsia" w:ascii="宋体" w:hAnsi="宋体" w:eastAsia="宋体" w:cs="宋体"/>
                <w:sz w:val="24"/>
                <w:szCs w:val="24"/>
              </w:rPr>
            </w:pPr>
          </w:p>
        </w:tc>
        <w:tc>
          <w:tcPr>
            <w:tcW w:w="1560" w:type="dxa"/>
            <w:tcBorders>
              <w:left w:val="single" w:color="auto" w:sz="4" w:space="0"/>
            </w:tcBorders>
            <w:vAlign w:val="center"/>
          </w:tcPr>
          <w:p w14:paraId="10344A61">
            <w:pPr>
              <w:jc w:val="center"/>
              <w:rPr>
                <w:rFonts w:hint="eastAsia" w:ascii="宋体" w:hAnsi="宋体" w:eastAsia="宋体" w:cs="宋体"/>
                <w:sz w:val="24"/>
                <w:szCs w:val="24"/>
              </w:rPr>
            </w:pPr>
          </w:p>
        </w:tc>
      </w:tr>
      <w:tr w14:paraId="60331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540" w:type="dxa"/>
            <w:vAlign w:val="center"/>
          </w:tcPr>
          <w:p w14:paraId="30CBCB84">
            <w:pPr>
              <w:jc w:val="center"/>
              <w:rPr>
                <w:rFonts w:hint="eastAsia" w:ascii="宋体" w:hAnsi="宋体" w:eastAsia="宋体" w:cs="宋体"/>
                <w:sz w:val="24"/>
                <w:szCs w:val="24"/>
              </w:rPr>
            </w:pPr>
            <w:r>
              <w:rPr>
                <w:rFonts w:hint="eastAsia" w:ascii="宋体" w:hAnsi="宋体" w:eastAsia="宋体" w:cs="宋体"/>
                <w:sz w:val="24"/>
                <w:szCs w:val="24"/>
              </w:rPr>
              <w:t>2</w:t>
            </w:r>
          </w:p>
        </w:tc>
        <w:tc>
          <w:tcPr>
            <w:tcW w:w="3646" w:type="dxa"/>
            <w:tcBorders>
              <w:left w:val="single" w:color="auto" w:sz="4" w:space="0"/>
            </w:tcBorders>
            <w:vAlign w:val="center"/>
          </w:tcPr>
          <w:p w14:paraId="6B28E7E0">
            <w:pPr>
              <w:autoSpaceDE w:val="0"/>
              <w:autoSpaceDN w:val="0"/>
              <w:adjustRightInd w:val="0"/>
              <w:spacing w:line="0" w:lineRule="atLeast"/>
              <w:rPr>
                <w:rFonts w:hint="eastAsia" w:ascii="宋体" w:hAnsi="宋体" w:eastAsia="宋体" w:cs="宋体"/>
                <w:sz w:val="24"/>
                <w:szCs w:val="24"/>
              </w:rPr>
            </w:pPr>
          </w:p>
        </w:tc>
        <w:tc>
          <w:tcPr>
            <w:tcW w:w="852" w:type="dxa"/>
            <w:tcBorders>
              <w:left w:val="single" w:color="auto" w:sz="4" w:space="0"/>
            </w:tcBorders>
            <w:vAlign w:val="center"/>
          </w:tcPr>
          <w:p w14:paraId="4C04C7E0">
            <w:pPr>
              <w:autoSpaceDE w:val="0"/>
              <w:autoSpaceDN w:val="0"/>
              <w:adjustRightInd w:val="0"/>
              <w:spacing w:line="0" w:lineRule="atLeast"/>
              <w:rPr>
                <w:rFonts w:hint="eastAsia" w:ascii="宋体" w:hAnsi="宋体" w:eastAsia="宋体" w:cs="宋体"/>
                <w:sz w:val="24"/>
                <w:szCs w:val="24"/>
              </w:rPr>
            </w:pPr>
          </w:p>
        </w:tc>
        <w:tc>
          <w:tcPr>
            <w:tcW w:w="1276" w:type="dxa"/>
            <w:tcBorders>
              <w:left w:val="single" w:color="auto" w:sz="4" w:space="0"/>
            </w:tcBorders>
            <w:vAlign w:val="center"/>
          </w:tcPr>
          <w:p w14:paraId="587714C0">
            <w:pPr>
              <w:rPr>
                <w:rFonts w:hint="eastAsia" w:ascii="宋体" w:hAnsi="宋体" w:eastAsia="宋体" w:cs="宋体"/>
                <w:sz w:val="24"/>
                <w:szCs w:val="24"/>
              </w:rPr>
            </w:pPr>
          </w:p>
        </w:tc>
        <w:tc>
          <w:tcPr>
            <w:tcW w:w="850" w:type="dxa"/>
            <w:tcBorders>
              <w:left w:val="single" w:color="auto" w:sz="4" w:space="0"/>
            </w:tcBorders>
            <w:vAlign w:val="center"/>
          </w:tcPr>
          <w:p w14:paraId="7C1C5F6F">
            <w:pPr>
              <w:rPr>
                <w:rFonts w:hint="eastAsia" w:ascii="宋体" w:hAnsi="宋体" w:eastAsia="宋体" w:cs="宋体"/>
                <w:sz w:val="24"/>
                <w:szCs w:val="24"/>
              </w:rPr>
            </w:pPr>
          </w:p>
        </w:tc>
        <w:tc>
          <w:tcPr>
            <w:tcW w:w="1134" w:type="dxa"/>
            <w:tcBorders>
              <w:left w:val="single" w:color="auto" w:sz="4" w:space="0"/>
            </w:tcBorders>
            <w:vAlign w:val="center"/>
          </w:tcPr>
          <w:p w14:paraId="393E4FC6">
            <w:pPr>
              <w:rPr>
                <w:rFonts w:hint="eastAsia" w:ascii="宋体" w:hAnsi="宋体" w:eastAsia="宋体" w:cs="宋体"/>
                <w:sz w:val="24"/>
                <w:szCs w:val="24"/>
              </w:rPr>
            </w:pPr>
          </w:p>
        </w:tc>
        <w:tc>
          <w:tcPr>
            <w:tcW w:w="1560" w:type="dxa"/>
            <w:tcBorders>
              <w:left w:val="single" w:color="auto" w:sz="4" w:space="0"/>
            </w:tcBorders>
          </w:tcPr>
          <w:p w14:paraId="486EF3F8">
            <w:pPr>
              <w:rPr>
                <w:rFonts w:hint="eastAsia" w:ascii="宋体" w:hAnsi="宋体" w:eastAsia="宋体" w:cs="宋体"/>
                <w:sz w:val="24"/>
                <w:szCs w:val="24"/>
              </w:rPr>
            </w:pPr>
          </w:p>
        </w:tc>
      </w:tr>
      <w:tr w14:paraId="48B7C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540" w:type="dxa"/>
            <w:vAlign w:val="center"/>
          </w:tcPr>
          <w:p w14:paraId="7A4B77A9">
            <w:pPr>
              <w:jc w:val="center"/>
              <w:rPr>
                <w:rFonts w:hint="eastAsia" w:ascii="宋体" w:hAnsi="宋体" w:eastAsia="宋体" w:cs="宋体"/>
                <w:sz w:val="24"/>
                <w:szCs w:val="24"/>
              </w:rPr>
            </w:pPr>
            <w:r>
              <w:rPr>
                <w:rFonts w:hint="eastAsia" w:ascii="宋体" w:hAnsi="宋体" w:eastAsia="宋体" w:cs="宋体"/>
                <w:sz w:val="24"/>
                <w:szCs w:val="24"/>
              </w:rPr>
              <w:t>3</w:t>
            </w:r>
          </w:p>
        </w:tc>
        <w:tc>
          <w:tcPr>
            <w:tcW w:w="3646" w:type="dxa"/>
            <w:tcBorders>
              <w:left w:val="single" w:color="auto" w:sz="4" w:space="0"/>
            </w:tcBorders>
            <w:vAlign w:val="center"/>
          </w:tcPr>
          <w:p w14:paraId="1B6D8E17">
            <w:pPr>
              <w:autoSpaceDE w:val="0"/>
              <w:autoSpaceDN w:val="0"/>
              <w:adjustRightInd w:val="0"/>
              <w:spacing w:line="0" w:lineRule="atLeast"/>
              <w:rPr>
                <w:rFonts w:hint="eastAsia" w:ascii="宋体" w:hAnsi="宋体" w:eastAsia="宋体" w:cs="宋体"/>
                <w:sz w:val="24"/>
                <w:szCs w:val="24"/>
              </w:rPr>
            </w:pPr>
          </w:p>
        </w:tc>
        <w:tc>
          <w:tcPr>
            <w:tcW w:w="852" w:type="dxa"/>
            <w:tcBorders>
              <w:left w:val="single" w:color="auto" w:sz="4" w:space="0"/>
            </w:tcBorders>
            <w:vAlign w:val="center"/>
          </w:tcPr>
          <w:p w14:paraId="0ADD9947">
            <w:pPr>
              <w:autoSpaceDE w:val="0"/>
              <w:autoSpaceDN w:val="0"/>
              <w:adjustRightInd w:val="0"/>
              <w:spacing w:line="0" w:lineRule="atLeast"/>
              <w:rPr>
                <w:rFonts w:hint="eastAsia" w:ascii="宋体" w:hAnsi="宋体" w:eastAsia="宋体" w:cs="宋体"/>
                <w:sz w:val="24"/>
                <w:szCs w:val="24"/>
              </w:rPr>
            </w:pPr>
          </w:p>
        </w:tc>
        <w:tc>
          <w:tcPr>
            <w:tcW w:w="1276" w:type="dxa"/>
            <w:tcBorders>
              <w:left w:val="single" w:color="auto" w:sz="4" w:space="0"/>
            </w:tcBorders>
            <w:vAlign w:val="center"/>
          </w:tcPr>
          <w:p w14:paraId="01F502D8">
            <w:pPr>
              <w:rPr>
                <w:rFonts w:hint="eastAsia" w:ascii="宋体" w:hAnsi="宋体" w:eastAsia="宋体" w:cs="宋体"/>
                <w:sz w:val="24"/>
                <w:szCs w:val="24"/>
              </w:rPr>
            </w:pPr>
          </w:p>
        </w:tc>
        <w:tc>
          <w:tcPr>
            <w:tcW w:w="850" w:type="dxa"/>
            <w:tcBorders>
              <w:left w:val="single" w:color="auto" w:sz="4" w:space="0"/>
            </w:tcBorders>
            <w:vAlign w:val="center"/>
          </w:tcPr>
          <w:p w14:paraId="0C05F4D8">
            <w:pPr>
              <w:rPr>
                <w:rFonts w:hint="eastAsia" w:ascii="宋体" w:hAnsi="宋体" w:eastAsia="宋体" w:cs="宋体"/>
                <w:sz w:val="24"/>
                <w:szCs w:val="24"/>
              </w:rPr>
            </w:pPr>
          </w:p>
        </w:tc>
        <w:tc>
          <w:tcPr>
            <w:tcW w:w="1134" w:type="dxa"/>
            <w:tcBorders>
              <w:left w:val="single" w:color="auto" w:sz="4" w:space="0"/>
            </w:tcBorders>
            <w:vAlign w:val="center"/>
          </w:tcPr>
          <w:p w14:paraId="64F8EB30">
            <w:pPr>
              <w:rPr>
                <w:rFonts w:hint="eastAsia" w:ascii="宋体" w:hAnsi="宋体" w:eastAsia="宋体" w:cs="宋体"/>
                <w:sz w:val="24"/>
                <w:szCs w:val="24"/>
              </w:rPr>
            </w:pPr>
          </w:p>
        </w:tc>
        <w:tc>
          <w:tcPr>
            <w:tcW w:w="1560" w:type="dxa"/>
            <w:tcBorders>
              <w:left w:val="single" w:color="auto" w:sz="4" w:space="0"/>
            </w:tcBorders>
          </w:tcPr>
          <w:p w14:paraId="08A2C42D">
            <w:pPr>
              <w:rPr>
                <w:rFonts w:hint="eastAsia" w:ascii="宋体" w:hAnsi="宋体" w:eastAsia="宋体" w:cs="宋体"/>
                <w:sz w:val="24"/>
                <w:szCs w:val="24"/>
              </w:rPr>
            </w:pPr>
          </w:p>
        </w:tc>
      </w:tr>
      <w:tr w14:paraId="5D84D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540" w:type="dxa"/>
            <w:vAlign w:val="center"/>
          </w:tcPr>
          <w:p w14:paraId="75F2D6C5">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3646" w:type="dxa"/>
            <w:tcBorders>
              <w:left w:val="single" w:color="auto" w:sz="4" w:space="0"/>
            </w:tcBorders>
            <w:vAlign w:val="center"/>
          </w:tcPr>
          <w:p w14:paraId="26A83F7A">
            <w:pPr>
              <w:autoSpaceDE w:val="0"/>
              <w:autoSpaceDN w:val="0"/>
              <w:adjustRightInd w:val="0"/>
              <w:spacing w:line="0" w:lineRule="atLeast"/>
              <w:rPr>
                <w:rFonts w:hint="eastAsia" w:ascii="宋体" w:hAnsi="宋体" w:eastAsia="宋体" w:cs="宋体"/>
                <w:sz w:val="24"/>
                <w:szCs w:val="24"/>
              </w:rPr>
            </w:pPr>
          </w:p>
        </w:tc>
        <w:tc>
          <w:tcPr>
            <w:tcW w:w="852" w:type="dxa"/>
            <w:tcBorders>
              <w:left w:val="single" w:color="auto" w:sz="4" w:space="0"/>
            </w:tcBorders>
            <w:vAlign w:val="center"/>
          </w:tcPr>
          <w:p w14:paraId="0FD3E24A">
            <w:pPr>
              <w:autoSpaceDE w:val="0"/>
              <w:autoSpaceDN w:val="0"/>
              <w:adjustRightInd w:val="0"/>
              <w:spacing w:line="0" w:lineRule="atLeast"/>
              <w:rPr>
                <w:rFonts w:hint="eastAsia" w:ascii="宋体" w:hAnsi="宋体" w:eastAsia="宋体" w:cs="宋体"/>
                <w:sz w:val="24"/>
                <w:szCs w:val="24"/>
              </w:rPr>
            </w:pPr>
          </w:p>
        </w:tc>
        <w:tc>
          <w:tcPr>
            <w:tcW w:w="1276" w:type="dxa"/>
            <w:tcBorders>
              <w:left w:val="single" w:color="auto" w:sz="4" w:space="0"/>
            </w:tcBorders>
            <w:vAlign w:val="center"/>
          </w:tcPr>
          <w:p w14:paraId="44D092D2">
            <w:pPr>
              <w:rPr>
                <w:rFonts w:hint="eastAsia" w:ascii="宋体" w:hAnsi="宋体" w:eastAsia="宋体" w:cs="宋体"/>
                <w:sz w:val="24"/>
                <w:szCs w:val="24"/>
              </w:rPr>
            </w:pPr>
          </w:p>
        </w:tc>
        <w:tc>
          <w:tcPr>
            <w:tcW w:w="850" w:type="dxa"/>
            <w:tcBorders>
              <w:left w:val="single" w:color="auto" w:sz="4" w:space="0"/>
            </w:tcBorders>
            <w:vAlign w:val="center"/>
          </w:tcPr>
          <w:p w14:paraId="17E79C83">
            <w:pPr>
              <w:rPr>
                <w:rFonts w:hint="eastAsia" w:ascii="宋体" w:hAnsi="宋体" w:eastAsia="宋体" w:cs="宋体"/>
                <w:sz w:val="24"/>
                <w:szCs w:val="24"/>
              </w:rPr>
            </w:pPr>
          </w:p>
        </w:tc>
        <w:tc>
          <w:tcPr>
            <w:tcW w:w="1134" w:type="dxa"/>
            <w:tcBorders>
              <w:left w:val="single" w:color="auto" w:sz="4" w:space="0"/>
            </w:tcBorders>
            <w:vAlign w:val="center"/>
          </w:tcPr>
          <w:p w14:paraId="0B27E8E7">
            <w:pPr>
              <w:rPr>
                <w:rFonts w:hint="eastAsia" w:ascii="宋体" w:hAnsi="宋体" w:eastAsia="宋体" w:cs="宋体"/>
                <w:sz w:val="24"/>
                <w:szCs w:val="24"/>
              </w:rPr>
            </w:pPr>
          </w:p>
        </w:tc>
        <w:tc>
          <w:tcPr>
            <w:tcW w:w="1560" w:type="dxa"/>
            <w:tcBorders>
              <w:left w:val="single" w:color="auto" w:sz="4" w:space="0"/>
            </w:tcBorders>
          </w:tcPr>
          <w:p w14:paraId="58002C4E">
            <w:pPr>
              <w:rPr>
                <w:rFonts w:hint="eastAsia" w:ascii="宋体" w:hAnsi="宋体" w:eastAsia="宋体" w:cs="宋体"/>
                <w:sz w:val="24"/>
                <w:szCs w:val="24"/>
              </w:rPr>
            </w:pPr>
          </w:p>
        </w:tc>
      </w:tr>
      <w:tr w14:paraId="2E0EC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540" w:type="dxa"/>
            <w:vAlign w:val="center"/>
          </w:tcPr>
          <w:p w14:paraId="1E8B695B">
            <w:pPr>
              <w:jc w:val="center"/>
              <w:rPr>
                <w:rFonts w:hint="eastAsia" w:ascii="宋体" w:hAnsi="宋体" w:eastAsia="宋体" w:cs="宋体"/>
                <w:sz w:val="24"/>
                <w:szCs w:val="24"/>
                <w:lang w:val="en-US" w:eastAsia="zh-CN"/>
              </w:rPr>
            </w:pPr>
          </w:p>
        </w:tc>
        <w:tc>
          <w:tcPr>
            <w:tcW w:w="3646" w:type="dxa"/>
            <w:tcBorders>
              <w:left w:val="single" w:color="auto" w:sz="4" w:space="0"/>
            </w:tcBorders>
            <w:vAlign w:val="center"/>
          </w:tcPr>
          <w:p w14:paraId="0F9C5C17">
            <w:pPr>
              <w:autoSpaceDE w:val="0"/>
              <w:autoSpaceDN w:val="0"/>
              <w:adjustRightInd w:val="0"/>
              <w:spacing w:line="0" w:lineRule="atLeast"/>
              <w:rPr>
                <w:rFonts w:hint="eastAsia" w:ascii="宋体" w:hAnsi="宋体" w:eastAsia="宋体" w:cs="宋体"/>
                <w:sz w:val="24"/>
                <w:szCs w:val="24"/>
              </w:rPr>
            </w:pPr>
          </w:p>
        </w:tc>
        <w:tc>
          <w:tcPr>
            <w:tcW w:w="852" w:type="dxa"/>
            <w:tcBorders>
              <w:left w:val="single" w:color="auto" w:sz="4" w:space="0"/>
            </w:tcBorders>
            <w:vAlign w:val="center"/>
          </w:tcPr>
          <w:p w14:paraId="60DD3E90">
            <w:pPr>
              <w:autoSpaceDE w:val="0"/>
              <w:autoSpaceDN w:val="0"/>
              <w:adjustRightInd w:val="0"/>
              <w:spacing w:line="0" w:lineRule="atLeast"/>
              <w:rPr>
                <w:rFonts w:hint="eastAsia" w:ascii="宋体" w:hAnsi="宋体" w:eastAsia="宋体" w:cs="宋体"/>
                <w:sz w:val="24"/>
                <w:szCs w:val="24"/>
              </w:rPr>
            </w:pPr>
          </w:p>
        </w:tc>
        <w:tc>
          <w:tcPr>
            <w:tcW w:w="1276" w:type="dxa"/>
            <w:tcBorders>
              <w:left w:val="single" w:color="auto" w:sz="4" w:space="0"/>
            </w:tcBorders>
            <w:vAlign w:val="center"/>
          </w:tcPr>
          <w:p w14:paraId="4F9D1279">
            <w:pPr>
              <w:rPr>
                <w:rFonts w:hint="eastAsia" w:ascii="宋体" w:hAnsi="宋体" w:eastAsia="宋体" w:cs="宋体"/>
                <w:sz w:val="24"/>
                <w:szCs w:val="24"/>
              </w:rPr>
            </w:pPr>
          </w:p>
        </w:tc>
        <w:tc>
          <w:tcPr>
            <w:tcW w:w="850" w:type="dxa"/>
            <w:tcBorders>
              <w:left w:val="single" w:color="auto" w:sz="4" w:space="0"/>
            </w:tcBorders>
            <w:vAlign w:val="center"/>
          </w:tcPr>
          <w:p w14:paraId="519623BF">
            <w:pPr>
              <w:rPr>
                <w:rFonts w:hint="eastAsia" w:ascii="宋体" w:hAnsi="宋体" w:eastAsia="宋体" w:cs="宋体"/>
                <w:sz w:val="24"/>
                <w:szCs w:val="24"/>
              </w:rPr>
            </w:pPr>
          </w:p>
        </w:tc>
        <w:tc>
          <w:tcPr>
            <w:tcW w:w="1134" w:type="dxa"/>
            <w:tcBorders>
              <w:left w:val="single" w:color="auto" w:sz="4" w:space="0"/>
            </w:tcBorders>
            <w:vAlign w:val="center"/>
          </w:tcPr>
          <w:p w14:paraId="7B0CBA56">
            <w:pPr>
              <w:rPr>
                <w:rFonts w:hint="eastAsia" w:ascii="宋体" w:hAnsi="宋体" w:eastAsia="宋体" w:cs="宋体"/>
                <w:sz w:val="24"/>
                <w:szCs w:val="24"/>
              </w:rPr>
            </w:pPr>
          </w:p>
        </w:tc>
        <w:tc>
          <w:tcPr>
            <w:tcW w:w="1560" w:type="dxa"/>
            <w:tcBorders>
              <w:left w:val="single" w:color="auto" w:sz="4" w:space="0"/>
            </w:tcBorders>
          </w:tcPr>
          <w:p w14:paraId="756E310E">
            <w:pPr>
              <w:rPr>
                <w:rFonts w:hint="eastAsia" w:ascii="宋体" w:hAnsi="宋体" w:eastAsia="宋体" w:cs="宋体"/>
                <w:sz w:val="24"/>
                <w:szCs w:val="24"/>
              </w:rPr>
            </w:pPr>
          </w:p>
        </w:tc>
      </w:tr>
      <w:tr w14:paraId="5C5FE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540" w:type="dxa"/>
            <w:vAlign w:val="center"/>
          </w:tcPr>
          <w:p w14:paraId="71B4A729">
            <w:pPr>
              <w:jc w:val="center"/>
              <w:rPr>
                <w:rFonts w:hint="eastAsia" w:ascii="宋体" w:hAnsi="宋体" w:eastAsia="宋体" w:cs="宋体"/>
                <w:sz w:val="24"/>
                <w:szCs w:val="24"/>
                <w:lang w:val="en-US" w:eastAsia="zh-CN"/>
              </w:rPr>
            </w:pPr>
          </w:p>
        </w:tc>
        <w:tc>
          <w:tcPr>
            <w:tcW w:w="3646" w:type="dxa"/>
            <w:tcBorders>
              <w:left w:val="single" w:color="auto" w:sz="4" w:space="0"/>
            </w:tcBorders>
            <w:vAlign w:val="center"/>
          </w:tcPr>
          <w:p w14:paraId="47C4D727">
            <w:pPr>
              <w:autoSpaceDE w:val="0"/>
              <w:autoSpaceDN w:val="0"/>
              <w:adjustRightInd w:val="0"/>
              <w:spacing w:line="0" w:lineRule="atLeast"/>
              <w:rPr>
                <w:rFonts w:hint="eastAsia" w:ascii="宋体" w:hAnsi="宋体" w:eastAsia="宋体" w:cs="宋体"/>
                <w:sz w:val="24"/>
                <w:szCs w:val="24"/>
              </w:rPr>
            </w:pPr>
          </w:p>
        </w:tc>
        <w:tc>
          <w:tcPr>
            <w:tcW w:w="852" w:type="dxa"/>
            <w:tcBorders>
              <w:left w:val="single" w:color="auto" w:sz="4" w:space="0"/>
            </w:tcBorders>
            <w:vAlign w:val="center"/>
          </w:tcPr>
          <w:p w14:paraId="33205371">
            <w:pPr>
              <w:autoSpaceDE w:val="0"/>
              <w:autoSpaceDN w:val="0"/>
              <w:adjustRightInd w:val="0"/>
              <w:spacing w:line="0" w:lineRule="atLeast"/>
              <w:rPr>
                <w:rFonts w:hint="eastAsia" w:ascii="宋体" w:hAnsi="宋体" w:eastAsia="宋体" w:cs="宋体"/>
                <w:sz w:val="24"/>
                <w:szCs w:val="24"/>
              </w:rPr>
            </w:pPr>
          </w:p>
        </w:tc>
        <w:tc>
          <w:tcPr>
            <w:tcW w:w="1276" w:type="dxa"/>
            <w:tcBorders>
              <w:left w:val="single" w:color="auto" w:sz="4" w:space="0"/>
            </w:tcBorders>
            <w:vAlign w:val="center"/>
          </w:tcPr>
          <w:p w14:paraId="12D5F0D5">
            <w:pPr>
              <w:rPr>
                <w:rFonts w:hint="eastAsia" w:ascii="宋体" w:hAnsi="宋体" w:eastAsia="宋体" w:cs="宋体"/>
                <w:sz w:val="24"/>
                <w:szCs w:val="24"/>
              </w:rPr>
            </w:pPr>
          </w:p>
        </w:tc>
        <w:tc>
          <w:tcPr>
            <w:tcW w:w="850" w:type="dxa"/>
            <w:tcBorders>
              <w:left w:val="single" w:color="auto" w:sz="4" w:space="0"/>
            </w:tcBorders>
            <w:vAlign w:val="center"/>
          </w:tcPr>
          <w:p w14:paraId="3DA24948">
            <w:pPr>
              <w:rPr>
                <w:rFonts w:hint="eastAsia" w:ascii="宋体" w:hAnsi="宋体" w:eastAsia="宋体" w:cs="宋体"/>
                <w:sz w:val="24"/>
                <w:szCs w:val="24"/>
              </w:rPr>
            </w:pPr>
          </w:p>
        </w:tc>
        <w:tc>
          <w:tcPr>
            <w:tcW w:w="1134" w:type="dxa"/>
            <w:tcBorders>
              <w:left w:val="single" w:color="auto" w:sz="4" w:space="0"/>
            </w:tcBorders>
            <w:vAlign w:val="center"/>
          </w:tcPr>
          <w:p w14:paraId="61EF7277">
            <w:pPr>
              <w:rPr>
                <w:rFonts w:hint="eastAsia" w:ascii="宋体" w:hAnsi="宋体" w:eastAsia="宋体" w:cs="宋体"/>
                <w:sz w:val="24"/>
                <w:szCs w:val="24"/>
              </w:rPr>
            </w:pPr>
          </w:p>
        </w:tc>
        <w:tc>
          <w:tcPr>
            <w:tcW w:w="1560" w:type="dxa"/>
            <w:tcBorders>
              <w:left w:val="single" w:color="auto" w:sz="4" w:space="0"/>
            </w:tcBorders>
          </w:tcPr>
          <w:p w14:paraId="567948C2">
            <w:pPr>
              <w:rPr>
                <w:rFonts w:hint="eastAsia" w:ascii="宋体" w:hAnsi="宋体" w:eastAsia="宋体" w:cs="宋体"/>
                <w:sz w:val="24"/>
                <w:szCs w:val="24"/>
              </w:rPr>
            </w:pPr>
          </w:p>
        </w:tc>
      </w:tr>
      <w:tr w14:paraId="1513F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540" w:type="dxa"/>
            <w:vAlign w:val="center"/>
          </w:tcPr>
          <w:p w14:paraId="0E4D370C">
            <w:pPr>
              <w:jc w:val="center"/>
              <w:rPr>
                <w:rFonts w:hint="eastAsia" w:ascii="宋体" w:hAnsi="宋体" w:eastAsia="宋体" w:cs="宋体"/>
                <w:sz w:val="24"/>
                <w:szCs w:val="24"/>
                <w:lang w:val="en-US" w:eastAsia="zh-CN"/>
              </w:rPr>
            </w:pPr>
          </w:p>
        </w:tc>
        <w:tc>
          <w:tcPr>
            <w:tcW w:w="3646" w:type="dxa"/>
            <w:tcBorders>
              <w:left w:val="single" w:color="auto" w:sz="4" w:space="0"/>
            </w:tcBorders>
            <w:vAlign w:val="center"/>
          </w:tcPr>
          <w:p w14:paraId="04C292BB">
            <w:pPr>
              <w:autoSpaceDE w:val="0"/>
              <w:autoSpaceDN w:val="0"/>
              <w:adjustRightInd w:val="0"/>
              <w:spacing w:line="0" w:lineRule="atLeast"/>
              <w:rPr>
                <w:rFonts w:hint="eastAsia" w:ascii="宋体" w:hAnsi="宋体" w:eastAsia="宋体" w:cs="宋体"/>
                <w:sz w:val="24"/>
                <w:szCs w:val="24"/>
              </w:rPr>
            </w:pPr>
          </w:p>
        </w:tc>
        <w:tc>
          <w:tcPr>
            <w:tcW w:w="852" w:type="dxa"/>
            <w:tcBorders>
              <w:left w:val="single" w:color="auto" w:sz="4" w:space="0"/>
            </w:tcBorders>
            <w:vAlign w:val="center"/>
          </w:tcPr>
          <w:p w14:paraId="5C4DD776">
            <w:pPr>
              <w:autoSpaceDE w:val="0"/>
              <w:autoSpaceDN w:val="0"/>
              <w:adjustRightInd w:val="0"/>
              <w:spacing w:line="0" w:lineRule="atLeast"/>
              <w:rPr>
                <w:rFonts w:hint="eastAsia" w:ascii="宋体" w:hAnsi="宋体" w:eastAsia="宋体" w:cs="宋体"/>
                <w:sz w:val="24"/>
                <w:szCs w:val="24"/>
              </w:rPr>
            </w:pPr>
          </w:p>
        </w:tc>
        <w:tc>
          <w:tcPr>
            <w:tcW w:w="1276" w:type="dxa"/>
            <w:tcBorders>
              <w:left w:val="single" w:color="auto" w:sz="4" w:space="0"/>
            </w:tcBorders>
            <w:vAlign w:val="center"/>
          </w:tcPr>
          <w:p w14:paraId="5C0FD480">
            <w:pPr>
              <w:rPr>
                <w:rFonts w:hint="eastAsia" w:ascii="宋体" w:hAnsi="宋体" w:eastAsia="宋体" w:cs="宋体"/>
                <w:sz w:val="24"/>
                <w:szCs w:val="24"/>
              </w:rPr>
            </w:pPr>
          </w:p>
        </w:tc>
        <w:tc>
          <w:tcPr>
            <w:tcW w:w="850" w:type="dxa"/>
            <w:tcBorders>
              <w:left w:val="single" w:color="auto" w:sz="4" w:space="0"/>
            </w:tcBorders>
            <w:vAlign w:val="center"/>
          </w:tcPr>
          <w:p w14:paraId="43218C22">
            <w:pPr>
              <w:rPr>
                <w:rFonts w:hint="eastAsia" w:ascii="宋体" w:hAnsi="宋体" w:eastAsia="宋体" w:cs="宋体"/>
                <w:sz w:val="24"/>
                <w:szCs w:val="24"/>
              </w:rPr>
            </w:pPr>
          </w:p>
        </w:tc>
        <w:tc>
          <w:tcPr>
            <w:tcW w:w="1134" w:type="dxa"/>
            <w:tcBorders>
              <w:left w:val="single" w:color="auto" w:sz="4" w:space="0"/>
            </w:tcBorders>
            <w:vAlign w:val="center"/>
          </w:tcPr>
          <w:p w14:paraId="6DFA151F">
            <w:pPr>
              <w:rPr>
                <w:rFonts w:hint="eastAsia" w:ascii="宋体" w:hAnsi="宋体" w:eastAsia="宋体" w:cs="宋体"/>
                <w:sz w:val="24"/>
                <w:szCs w:val="24"/>
              </w:rPr>
            </w:pPr>
          </w:p>
        </w:tc>
        <w:tc>
          <w:tcPr>
            <w:tcW w:w="1560" w:type="dxa"/>
            <w:tcBorders>
              <w:left w:val="single" w:color="auto" w:sz="4" w:space="0"/>
            </w:tcBorders>
          </w:tcPr>
          <w:p w14:paraId="3F480EDF">
            <w:pPr>
              <w:rPr>
                <w:rFonts w:hint="eastAsia" w:ascii="宋体" w:hAnsi="宋体" w:eastAsia="宋体" w:cs="宋体"/>
                <w:sz w:val="24"/>
                <w:szCs w:val="24"/>
              </w:rPr>
            </w:pPr>
          </w:p>
        </w:tc>
      </w:tr>
      <w:tr w14:paraId="0C29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40" w:type="dxa"/>
            <w:vAlign w:val="center"/>
          </w:tcPr>
          <w:p w14:paraId="1EDA9DA3">
            <w:pPr>
              <w:jc w:val="center"/>
              <w:rPr>
                <w:rFonts w:hint="eastAsia" w:ascii="宋体" w:hAnsi="宋体" w:eastAsia="宋体" w:cs="宋体"/>
                <w:sz w:val="24"/>
                <w:szCs w:val="24"/>
              </w:rPr>
            </w:pPr>
          </w:p>
        </w:tc>
        <w:tc>
          <w:tcPr>
            <w:tcW w:w="3646" w:type="dxa"/>
            <w:tcBorders>
              <w:left w:val="single" w:color="auto" w:sz="4" w:space="0"/>
            </w:tcBorders>
            <w:vAlign w:val="center"/>
          </w:tcPr>
          <w:p w14:paraId="1ABC94D3">
            <w:pPr>
              <w:rPr>
                <w:rFonts w:hint="eastAsia" w:ascii="宋体" w:hAnsi="宋体" w:eastAsia="宋体" w:cs="宋体"/>
                <w:color w:val="9BBB59"/>
                <w:sz w:val="24"/>
                <w:szCs w:val="24"/>
              </w:rPr>
            </w:pPr>
            <w:r>
              <w:rPr>
                <w:rFonts w:hint="eastAsia" w:ascii="宋体" w:hAnsi="宋体" w:eastAsia="宋体" w:cs="宋体"/>
                <w:sz w:val="24"/>
                <w:szCs w:val="24"/>
              </w:rPr>
              <w:t>总计(元)(1+2+3+…)</w:t>
            </w:r>
          </w:p>
        </w:tc>
        <w:tc>
          <w:tcPr>
            <w:tcW w:w="5672" w:type="dxa"/>
            <w:gridSpan w:val="5"/>
            <w:tcBorders>
              <w:left w:val="single" w:color="auto" w:sz="4" w:space="0"/>
            </w:tcBorders>
            <w:vAlign w:val="center"/>
          </w:tcPr>
          <w:p w14:paraId="4D32BA99">
            <w:pPr>
              <w:rPr>
                <w:rFonts w:hint="eastAsia" w:ascii="宋体" w:hAnsi="宋体" w:eastAsia="宋体" w:cs="宋体"/>
                <w:sz w:val="24"/>
                <w:szCs w:val="24"/>
              </w:rPr>
            </w:pPr>
          </w:p>
        </w:tc>
      </w:tr>
    </w:tbl>
    <w:p w14:paraId="66C416AC">
      <w:pPr>
        <w:rPr>
          <w:rFonts w:hint="eastAsia" w:ascii="宋体" w:hAnsi="宋体" w:eastAsia="宋体" w:cs="宋体"/>
          <w:color w:val="FF0000"/>
          <w:sz w:val="24"/>
          <w:szCs w:val="24"/>
        </w:rPr>
      </w:pPr>
    </w:p>
    <w:p w14:paraId="08FBEBE2">
      <w:pPr>
        <w:rPr>
          <w:rFonts w:hint="eastAsia" w:ascii="宋体" w:hAnsi="宋体" w:eastAsia="宋体" w:cs="宋体"/>
          <w:color w:val="000000"/>
          <w:sz w:val="24"/>
          <w:szCs w:val="24"/>
        </w:rPr>
      </w:pPr>
      <w:r>
        <w:rPr>
          <w:rFonts w:hint="eastAsia" w:ascii="宋体" w:hAnsi="宋体" w:eastAsia="宋体" w:cs="宋体"/>
          <w:color w:val="000000"/>
          <w:sz w:val="24"/>
          <w:szCs w:val="24"/>
        </w:rPr>
        <w:t>注：本表可根据实际自行扩展。</w:t>
      </w:r>
    </w:p>
    <w:p w14:paraId="65A23FA8">
      <w:pPr>
        <w:spacing w:line="440" w:lineRule="exact"/>
        <w:ind w:firstLine="4140" w:firstLineChars="1725"/>
        <w:rPr>
          <w:rFonts w:hint="eastAsia" w:ascii="宋体" w:hAnsi="宋体" w:eastAsia="宋体" w:cs="宋体"/>
          <w:color w:val="000000"/>
          <w:sz w:val="24"/>
          <w:szCs w:val="24"/>
        </w:rPr>
      </w:pPr>
      <w:r>
        <w:rPr>
          <w:rFonts w:hint="eastAsia" w:ascii="宋体" w:hAnsi="宋体" w:eastAsia="宋体" w:cs="宋体"/>
          <w:color w:val="000000"/>
          <w:sz w:val="24"/>
          <w:szCs w:val="24"/>
        </w:rPr>
        <w:t>投标人（加盖公章）：</w:t>
      </w:r>
    </w:p>
    <w:p w14:paraId="35879BE0">
      <w:pPr>
        <w:spacing w:line="440" w:lineRule="exact"/>
        <w:ind w:firstLine="4080" w:firstLineChars="17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法定代表人或其授权代表（签字或盖章）：</w:t>
      </w:r>
    </w:p>
    <w:p w14:paraId="7B0DDDB5">
      <w:pPr>
        <w:spacing w:line="440" w:lineRule="exact"/>
        <w:ind w:firstLine="5220" w:firstLineChars="2175"/>
        <w:rPr>
          <w:rFonts w:hint="eastAsia" w:ascii="宋体" w:hAnsi="宋体" w:eastAsia="宋体" w:cs="宋体"/>
          <w:color w:val="000000"/>
          <w:sz w:val="24"/>
          <w:szCs w:val="24"/>
        </w:rPr>
      </w:pPr>
      <w:r>
        <w:rPr>
          <w:rFonts w:hint="eastAsia" w:ascii="宋体" w:hAnsi="宋体" w:eastAsia="宋体" w:cs="宋体"/>
          <w:color w:val="000000"/>
          <w:sz w:val="24"/>
          <w:szCs w:val="24"/>
        </w:rPr>
        <w:t>年  月  日</w:t>
      </w:r>
    </w:p>
    <w:p w14:paraId="4E018328">
      <w:pPr>
        <w:pStyle w:val="3"/>
        <w:ind w:left="425"/>
      </w:pPr>
    </w:p>
    <w:p w14:paraId="70D63908"/>
    <w:p w14:paraId="23E9511B">
      <w:pPr>
        <w:spacing w:line="440" w:lineRule="exact"/>
        <w:ind w:firstLine="5220" w:firstLineChars="2175"/>
        <w:rPr>
          <w:rFonts w:ascii="宋体" w:hAnsi="宋体"/>
          <w:color w:val="000000"/>
          <w:sz w:val="24"/>
        </w:rPr>
      </w:pPr>
    </w:p>
    <w:p w14:paraId="7001E338">
      <w:pPr>
        <w:spacing w:line="800" w:lineRule="exact"/>
        <w:rPr>
          <w:rFonts w:ascii="仿宋_GB2312" w:hAnsi="宋体" w:eastAsia="仿宋_GB2312"/>
          <w:b/>
          <w:sz w:val="24"/>
        </w:rPr>
      </w:pPr>
    </w:p>
    <w:p w14:paraId="2D8E0894">
      <w:pPr>
        <w:pStyle w:val="632"/>
        <w:keepNext w:val="0"/>
        <w:pageBreakBefore w:val="0"/>
        <w:tabs>
          <w:tab w:val="clear" w:pos="720"/>
        </w:tabs>
        <w:adjustRightInd w:val="0"/>
        <w:snapToGrid w:val="0"/>
        <w:spacing w:before="120" w:after="120"/>
        <w:ind w:firstLine="643"/>
        <w:outlineLvl w:val="9"/>
        <w:rPr>
          <w:rFonts w:hint="eastAsia" w:ascii="宋体" w:hAnsi="宋体" w:eastAsia="宋体" w:cs="宋体"/>
          <w:kern w:val="2"/>
          <w:sz w:val="32"/>
          <w:szCs w:val="32"/>
        </w:rPr>
      </w:pPr>
    </w:p>
    <w:sectPr>
      <w:footerReference r:id="rId16" w:type="first"/>
      <w:headerReference r:id="rId14" w:type="default"/>
      <w:footerReference r:id="rId15" w:type="default"/>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A0204"/>
    <w:charset w:val="00"/>
    <w:family w:val="roman"/>
    <w:pitch w:val="default"/>
    <w:sig w:usb0="E00002FF" w:usb1="4000045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75F4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1081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5BEB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14:paraId="5CE57A6F">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CC98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14:paraId="627DD4C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4344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DCC464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A84E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14:paraId="246AA9F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CF308">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42D2C">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92</w:t>
    </w:r>
    <w:r>
      <w:rPr>
        <w:rFonts w:hint="eastAsia" w:ascii="仿宋_GB2312" w:eastAsia="仿宋_GB2312"/>
        <w:kern w:val="0"/>
        <w:szCs w:val="21"/>
      </w:rPr>
      <w:fldChar w:fldCharType="end"/>
    </w:r>
    <w:bookmarkStart w:id="33" w:name="_Toc164085800"/>
    <w:bookmarkStart w:id="34" w:name="_Toc36110187"/>
    <w:bookmarkStart w:id="35" w:name="_Toc131845147"/>
    <w:bookmarkStart w:id="36" w:name="_Toc91899912"/>
    <w:r>
      <w:rPr>
        <w:rFonts w:hint="eastAsia" w:ascii="仿宋_GB2312" w:eastAsia="仿宋_GB2312"/>
        <w:kern w:val="0"/>
        <w:szCs w:val="21"/>
      </w:rPr>
      <w:t xml:space="preserve"> 页</w:t>
    </w:r>
    <w:bookmarkEnd w:id="33"/>
    <w:bookmarkEnd w:id="34"/>
    <w:bookmarkEnd w:id="35"/>
    <w:bookmarkEnd w:id="3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556B7">
    <w:pPr>
      <w:pStyle w:val="4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8714E">
    <w:pPr>
      <w:pStyle w:val="4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310EA">
    <w:pPr>
      <w:pStyle w:val="4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5A17A">
    <w:pPr>
      <w:pStyle w:val="4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43D33">
    <w:pPr>
      <w:pStyle w:val="43"/>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5B23A">
    <w:pPr>
      <w:pStyle w:val="4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521AB099"/>
    <w:multiLevelType w:val="singleLevel"/>
    <w:tmpl w:val="521AB099"/>
    <w:lvl w:ilvl="0" w:tentative="0">
      <w:start w:val="4"/>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19"/>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
  <w:docVars>
    <w:docVar w:name="commondata" w:val="eyJoZGlkIjoiYzUxODM3ZjUyZDkxOGRkYTk4NjNkMDdlZmMyNWFhNGEifQ=="/>
  </w:docVars>
  <w:rsids>
    <w:rsidRoot w:val="00000000"/>
    <w:rsid w:val="02A97FD3"/>
    <w:rsid w:val="02EE59E6"/>
    <w:rsid w:val="0BB43C70"/>
    <w:rsid w:val="0BD650EB"/>
    <w:rsid w:val="11823EC9"/>
    <w:rsid w:val="154E3CC1"/>
    <w:rsid w:val="16A14DF1"/>
    <w:rsid w:val="2432352D"/>
    <w:rsid w:val="25DE466D"/>
    <w:rsid w:val="28D9321B"/>
    <w:rsid w:val="2F594063"/>
    <w:rsid w:val="3D622C7D"/>
    <w:rsid w:val="42DE4EC8"/>
    <w:rsid w:val="56181107"/>
    <w:rsid w:val="570F30D6"/>
    <w:rsid w:val="5B352873"/>
    <w:rsid w:val="5C5B601D"/>
    <w:rsid w:val="60D24DB0"/>
    <w:rsid w:val="61587D6F"/>
    <w:rsid w:val="63AC5565"/>
    <w:rsid w:val="660D2ED6"/>
    <w:rsid w:val="6D6D30AD"/>
    <w:rsid w:val="780305DD"/>
    <w:rsid w:val="7EDE7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4"/>
    <w:autoRedefine/>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link w:val="75"/>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76"/>
    <w:autoRedefine/>
    <w:qFormat/>
    <w:uiPriority w:val="0"/>
    <w:pPr>
      <w:keepNext/>
      <w:keepLines/>
      <w:tabs>
        <w:tab w:val="left" w:pos="900"/>
      </w:tabs>
      <w:spacing w:before="260" w:after="260" w:line="415" w:lineRule="auto"/>
      <w:ind w:left="900" w:hanging="720"/>
      <w:outlineLvl w:val="2"/>
    </w:pPr>
    <w:rPr>
      <w:b/>
      <w:bCs/>
      <w:sz w:val="32"/>
      <w:szCs w:val="32"/>
    </w:rPr>
  </w:style>
  <w:style w:type="paragraph" w:styleId="5">
    <w:name w:val="heading 4"/>
    <w:basedOn w:val="1"/>
    <w:next w:val="1"/>
    <w:link w:val="77"/>
    <w:autoRedefine/>
    <w:qFormat/>
    <w:uiPriority w:val="0"/>
    <w:pPr>
      <w:keepNext/>
      <w:keepLines/>
      <w:tabs>
        <w:tab w:val="left" w:pos="864"/>
      </w:tabs>
      <w:spacing w:before="280" w:after="290" w:line="377" w:lineRule="auto"/>
      <w:ind w:left="864" w:hanging="864"/>
      <w:outlineLvl w:val="3"/>
    </w:pPr>
    <w:rPr>
      <w:rFonts w:ascii="Arial" w:hAnsi="Arial" w:eastAsia="黑体"/>
      <w:b/>
      <w:bCs/>
      <w:sz w:val="28"/>
      <w:szCs w:val="28"/>
      <w:lang w:val="zh-CN"/>
    </w:rPr>
  </w:style>
  <w:style w:type="paragraph" w:styleId="6">
    <w:name w:val="heading 5"/>
    <w:basedOn w:val="1"/>
    <w:next w:val="1"/>
    <w:link w:val="78"/>
    <w:autoRedefine/>
    <w:qFormat/>
    <w:uiPriority w:val="0"/>
    <w:pPr>
      <w:keepNext/>
      <w:keepLines/>
      <w:tabs>
        <w:tab w:val="left" w:pos="1008"/>
      </w:tabs>
      <w:spacing w:before="280" w:after="290" w:line="377" w:lineRule="auto"/>
      <w:ind w:left="1008" w:hanging="1008"/>
      <w:outlineLvl w:val="4"/>
    </w:pPr>
    <w:rPr>
      <w:b/>
      <w:bCs/>
      <w:sz w:val="28"/>
      <w:szCs w:val="28"/>
    </w:rPr>
  </w:style>
  <w:style w:type="paragraph" w:styleId="7">
    <w:name w:val="heading 6"/>
    <w:basedOn w:val="1"/>
    <w:next w:val="1"/>
    <w:link w:val="79"/>
    <w:autoRedefine/>
    <w:qFormat/>
    <w:uiPriority w:val="0"/>
    <w:pPr>
      <w:keepNext/>
      <w:keepLines/>
      <w:tabs>
        <w:tab w:val="left" w:pos="1152"/>
      </w:tabs>
      <w:spacing w:before="240" w:after="64" w:line="319" w:lineRule="auto"/>
      <w:ind w:left="1152" w:hanging="1152"/>
      <w:outlineLvl w:val="5"/>
    </w:pPr>
    <w:rPr>
      <w:rFonts w:ascii="Arial" w:hAnsi="Arial" w:eastAsia="黑体"/>
      <w:b/>
      <w:bCs/>
      <w:sz w:val="24"/>
    </w:rPr>
  </w:style>
  <w:style w:type="paragraph" w:styleId="8">
    <w:name w:val="heading 7"/>
    <w:basedOn w:val="1"/>
    <w:next w:val="1"/>
    <w:link w:val="80"/>
    <w:autoRedefine/>
    <w:qFormat/>
    <w:uiPriority w:val="0"/>
    <w:pPr>
      <w:keepNext/>
      <w:keepLines/>
      <w:tabs>
        <w:tab w:val="left" w:pos="1296"/>
      </w:tabs>
      <w:spacing w:before="240" w:after="64" w:line="319" w:lineRule="auto"/>
      <w:ind w:left="1296" w:hanging="1296"/>
      <w:outlineLvl w:val="6"/>
    </w:pPr>
    <w:rPr>
      <w:b/>
      <w:bCs/>
      <w:sz w:val="24"/>
    </w:rPr>
  </w:style>
  <w:style w:type="paragraph" w:styleId="9">
    <w:name w:val="heading 8"/>
    <w:basedOn w:val="1"/>
    <w:next w:val="1"/>
    <w:link w:val="81"/>
    <w:autoRedefine/>
    <w:qFormat/>
    <w:uiPriority w:val="0"/>
    <w:pPr>
      <w:keepNext/>
      <w:keepLines/>
      <w:tabs>
        <w:tab w:val="left" w:pos="1440"/>
      </w:tabs>
      <w:spacing w:before="240" w:after="64" w:line="319" w:lineRule="auto"/>
      <w:ind w:left="1440" w:hanging="1440"/>
      <w:outlineLvl w:val="7"/>
    </w:pPr>
    <w:rPr>
      <w:rFonts w:ascii="Arial" w:hAnsi="Arial" w:eastAsia="黑体"/>
      <w:sz w:val="24"/>
    </w:rPr>
  </w:style>
  <w:style w:type="paragraph" w:styleId="10">
    <w:name w:val="heading 9"/>
    <w:basedOn w:val="1"/>
    <w:next w:val="1"/>
    <w:link w:val="82"/>
    <w:autoRedefine/>
    <w:qFormat/>
    <w:uiPriority w:val="0"/>
    <w:pPr>
      <w:keepNext/>
      <w:keepLines/>
      <w:tabs>
        <w:tab w:val="left" w:pos="1584"/>
      </w:tabs>
      <w:spacing w:before="240" w:after="64" w:line="319" w:lineRule="auto"/>
      <w:ind w:left="1584" w:hanging="1584"/>
      <w:outlineLvl w:val="8"/>
    </w:pPr>
    <w:rPr>
      <w:rFonts w:ascii="Arial" w:hAnsi="Arial" w:eastAsia="黑体"/>
      <w:szCs w:val="21"/>
    </w:rPr>
  </w:style>
  <w:style w:type="character" w:default="1" w:styleId="64">
    <w:name w:val="Default Paragraph Font"/>
    <w:qFormat/>
    <w:uiPriority w:val="0"/>
  </w:style>
  <w:style w:type="table" w:default="1" w:styleId="63">
    <w:name w:val="Normal Table"/>
    <w:semiHidden/>
    <w:qFormat/>
    <w:uiPriority w:val="0"/>
    <w:tblPr>
      <w:tblCellMar>
        <w:top w:w="0" w:type="dxa"/>
        <w:left w:w="108" w:type="dxa"/>
        <w:bottom w:w="0" w:type="dxa"/>
        <w:right w:w="108" w:type="dxa"/>
      </w:tblCellMar>
    </w:tblPr>
  </w:style>
  <w:style w:type="paragraph" w:styleId="11">
    <w:name w:val="toc 7"/>
    <w:basedOn w:val="1"/>
    <w:next w:val="1"/>
    <w:autoRedefine/>
    <w:qFormat/>
    <w:uiPriority w:val="0"/>
    <w:pPr>
      <w:ind w:left="1200" w:leftChars="1200"/>
    </w:pPr>
  </w:style>
  <w:style w:type="paragraph" w:styleId="12">
    <w:name w:val="List Number 2"/>
    <w:basedOn w:val="1"/>
    <w:autoRedefine/>
    <w:qFormat/>
    <w:uiPriority w:val="0"/>
    <w:pPr>
      <w:widowControl/>
      <w:tabs>
        <w:tab w:val="left" w:pos="1697"/>
      </w:tabs>
      <w:adjustRightInd/>
      <w:spacing w:after="50" w:afterLines="50"/>
      <w:ind w:left="1697" w:hanging="420"/>
      <w:jc w:val="left"/>
    </w:pPr>
    <w:rPr>
      <w:kern w:val="0"/>
      <w:sz w:val="24"/>
      <w:szCs w:val="20"/>
    </w:rPr>
  </w:style>
  <w:style w:type="paragraph" w:styleId="13">
    <w:name w:val="List Bullet 4"/>
    <w:basedOn w:val="1"/>
    <w:autoRedefine/>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50" w:afterLines="50"/>
      <w:ind w:left="454" w:hanging="284"/>
      <w:jc w:val="left"/>
    </w:pPr>
    <w:rPr>
      <w:kern w:val="0"/>
      <w:sz w:val="24"/>
      <w:szCs w:val="20"/>
    </w:rPr>
  </w:style>
  <w:style w:type="paragraph" w:styleId="15">
    <w:name w:val="Normal Indent"/>
    <w:basedOn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qFormat/>
    <w:uiPriority w:val="0"/>
    <w:pPr>
      <w:shd w:val="clear" w:color="auto" w:fill="000080"/>
    </w:pPr>
  </w:style>
  <w:style w:type="paragraph" w:styleId="19">
    <w:name w:val="toa heading"/>
    <w:basedOn w:val="1"/>
    <w:next w:val="1"/>
    <w:autoRedefine/>
    <w:qFormat/>
    <w:uiPriority w:val="0"/>
    <w:pPr>
      <w:spacing w:before="120"/>
    </w:pPr>
    <w:rPr>
      <w:rFonts w:ascii="Arial" w:hAnsi="Arial"/>
      <w:kern w:val="0"/>
      <w:sz w:val="24"/>
      <w:szCs w:val="20"/>
    </w:rPr>
  </w:style>
  <w:style w:type="paragraph" w:styleId="20">
    <w:name w:val="annotation text"/>
    <w:basedOn w:val="1"/>
    <w:autoRedefine/>
    <w:qFormat/>
    <w:uiPriority w:val="0"/>
    <w:pPr>
      <w:jc w:val="left"/>
    </w:pPr>
  </w:style>
  <w:style w:type="paragraph" w:styleId="21">
    <w:name w:val="Salutation"/>
    <w:basedOn w:val="1"/>
    <w:next w:val="1"/>
    <w:autoRedefine/>
    <w:qFormat/>
    <w:uiPriority w:val="0"/>
    <w:rPr>
      <w:rFonts w:ascii="仿宋_GB2312" w:eastAsia="仿宋_GB2312"/>
      <w:sz w:val="28"/>
      <w:szCs w:val="20"/>
    </w:rPr>
  </w:style>
  <w:style w:type="paragraph" w:styleId="22">
    <w:name w:val="Body Text 3"/>
    <w:basedOn w:val="1"/>
    <w:autoRedefine/>
    <w:qFormat/>
    <w:uiPriority w:val="0"/>
    <w:pPr>
      <w:jc w:val="center"/>
    </w:pPr>
    <w:rPr>
      <w:szCs w:val="20"/>
    </w:rPr>
  </w:style>
  <w:style w:type="paragraph" w:styleId="23">
    <w:name w:val="List Bullet 3"/>
    <w:basedOn w:val="1"/>
    <w:autoRedefine/>
    <w:qFormat/>
    <w:uiPriority w:val="0"/>
    <w:pPr>
      <w:adjustRightInd w:val="0"/>
      <w:snapToGrid w:val="0"/>
      <w:spacing w:line="360" w:lineRule="auto"/>
      <w:ind w:left="360" w:right="238" w:hanging="360"/>
      <w:contextualSpacing/>
    </w:pPr>
    <w:rPr>
      <w:sz w:val="24"/>
    </w:rPr>
  </w:style>
  <w:style w:type="paragraph" w:styleId="24">
    <w:name w:val="Body Text"/>
    <w:basedOn w:val="1"/>
    <w:next w:val="25"/>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autoRedefine/>
    <w:qFormat/>
    <w:uiPriority w:val="0"/>
    <w:pPr>
      <w:ind w:firstLine="420"/>
    </w:pPr>
    <w:rPr>
      <w:rFonts w:hAnsi="Calibri" w:cs="Times New Roman"/>
      <w:snapToGrid/>
      <w:szCs w:val="20"/>
    </w:rPr>
  </w:style>
  <w:style w:type="paragraph" w:styleId="26">
    <w:name w:val="toc 6"/>
    <w:basedOn w:val="1"/>
    <w:next w:val="1"/>
    <w:autoRedefine/>
    <w:qFormat/>
    <w:uiPriority w:val="0"/>
    <w:pPr>
      <w:ind w:left="1000" w:leftChars="1000"/>
    </w:pPr>
  </w:style>
  <w:style w:type="paragraph" w:styleId="27">
    <w:name w:val="Body Text Indent"/>
    <w:basedOn w:val="1"/>
    <w:autoRedefine/>
    <w:qFormat/>
    <w:uiPriority w:val="0"/>
    <w:pPr>
      <w:spacing w:line="480" w:lineRule="exact"/>
      <w:ind w:firstLine="200" w:firstLineChars="200"/>
    </w:pPr>
    <w:rPr>
      <w:rFonts w:ascii="宋体" w:hAnsi="宋体"/>
      <w:sz w:val="24"/>
    </w:rPr>
  </w:style>
  <w:style w:type="paragraph" w:styleId="28">
    <w:name w:val="List Number 3"/>
    <w:basedOn w:val="1"/>
    <w:autoRedefine/>
    <w:qFormat/>
    <w:uiPriority w:val="0"/>
    <w:pPr>
      <w:widowControl/>
      <w:tabs>
        <w:tab w:val="left" w:pos="360"/>
        <w:tab w:val="left" w:pos="482"/>
      </w:tabs>
      <w:adjustRightInd/>
      <w:spacing w:after="50"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400" w:leftChars="200" w:hanging="200" w:hangingChars="200"/>
    </w:pPr>
    <w:rPr>
      <w:rFonts w:eastAsia="微软雅黑"/>
    </w:rPr>
  </w:style>
  <w:style w:type="paragraph" w:styleId="30">
    <w:name w:val="Block Text"/>
    <w:basedOn w:val="1"/>
    <w:autoRedefine/>
    <w:qFormat/>
    <w:uiPriority w:val="0"/>
    <w:pPr>
      <w:ind w:left="-171" w:leftChars="-171" w:right="-244" w:rightChars="-244" w:firstLine="239"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800" w:leftChars="800"/>
    </w:pPr>
  </w:style>
  <w:style w:type="paragraph" w:styleId="34">
    <w:name w:val="toc 3"/>
    <w:basedOn w:val="1"/>
    <w:next w:val="1"/>
    <w:autoRedefine/>
    <w:qFormat/>
    <w:uiPriority w:val="0"/>
    <w:pPr>
      <w:tabs>
        <w:tab w:val="right" w:leader="dot" w:pos="8268"/>
      </w:tabs>
      <w:spacing w:line="460" w:lineRule="exact"/>
      <w:ind w:left="400" w:leftChars="400" w:firstLine="482"/>
    </w:pPr>
    <w:rPr>
      <w:rFonts w:ascii="宋体" w:hAnsi="宋体"/>
    </w:rPr>
  </w:style>
  <w:style w:type="paragraph" w:styleId="35">
    <w:name w:val="Plain Text"/>
    <w:basedOn w:val="1"/>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1400" w:leftChars="1400"/>
    </w:pPr>
  </w:style>
  <w:style w:type="paragraph" w:styleId="38">
    <w:name w:val="Date"/>
    <w:basedOn w:val="1"/>
    <w:next w:val="1"/>
    <w:autoRedefine/>
    <w:qFormat/>
    <w:uiPriority w:val="0"/>
    <w:pPr>
      <w:ind w:left="2500" w:leftChars="2500"/>
    </w:pPr>
    <w:rPr>
      <w:rFonts w:ascii="宋体"/>
      <w:sz w:val="24"/>
      <w:szCs w:val="21"/>
      <w:lang w:val="zh-CN"/>
    </w:rPr>
  </w:style>
  <w:style w:type="paragraph" w:styleId="39">
    <w:name w:val="Body Text Indent 2"/>
    <w:basedOn w:val="1"/>
    <w:autoRedefine/>
    <w:qFormat/>
    <w:uiPriority w:val="0"/>
    <w:pPr>
      <w:spacing w:line="360" w:lineRule="auto"/>
      <w:ind w:firstLine="601"/>
      <w:textAlignment w:val="baseline"/>
    </w:pPr>
    <w:rPr>
      <w:rFonts w:ascii="宋体"/>
      <w:kern w:val="0"/>
      <w:sz w:val="28"/>
      <w:szCs w:val="20"/>
    </w:rPr>
  </w:style>
  <w:style w:type="paragraph" w:styleId="40">
    <w:name w:val="endnote text"/>
    <w:basedOn w:val="1"/>
    <w:autoRedefine/>
    <w:qFormat/>
    <w:uiPriority w:val="0"/>
    <w:rPr>
      <w:lang w:val="zh-CN"/>
    </w:rPr>
  </w:style>
  <w:style w:type="paragraph" w:styleId="41">
    <w:name w:val="Balloon Text"/>
    <w:basedOn w:val="1"/>
    <w:autoRedefine/>
    <w:qFormat/>
    <w:uiPriority w:val="0"/>
    <w:rPr>
      <w:sz w:val="18"/>
      <w:szCs w:val="18"/>
    </w:rPr>
  </w:style>
  <w:style w:type="paragraph" w:styleId="42">
    <w:name w:val="footer"/>
    <w:basedOn w:val="1"/>
    <w:autoRedefine/>
    <w:qFormat/>
    <w:uiPriority w:val="0"/>
    <w:pPr>
      <w:tabs>
        <w:tab w:val="center" w:pos="4153"/>
        <w:tab w:val="right" w:pos="8306"/>
      </w:tabs>
      <w:adjustRightInd w:val="0"/>
      <w:snapToGrid w:val="0"/>
      <w:jc w:val="left"/>
    </w:pPr>
    <w:rPr>
      <w:sz w:val="18"/>
      <w:szCs w:val="18"/>
    </w:rPr>
  </w:style>
  <w:style w:type="paragraph" w:styleId="43">
    <w:name w:val="header"/>
    <w:basedOn w:val="1"/>
    <w:autoRedefine/>
    <w:qFormat/>
    <w:uiPriority w:val="0"/>
    <w:pPr>
      <w:pBdr>
        <w:bottom w:val="single" w:color="auto" w:sz="6" w:space="1"/>
      </w:pBdr>
      <w:tabs>
        <w:tab w:val="center" w:pos="4153"/>
        <w:tab w:val="right" w:pos="8306"/>
      </w:tabs>
      <w:adjustRightInd w:val="0"/>
      <w:snapToGrid w:val="0"/>
      <w:jc w:val="center"/>
    </w:pPr>
    <w:rPr>
      <w:sz w:val="18"/>
      <w:szCs w:val="18"/>
    </w:rPr>
  </w:style>
  <w:style w:type="paragraph" w:styleId="44">
    <w:name w:val="Signature"/>
    <w:basedOn w:val="1"/>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60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1"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5"/>
    <w:autoRedefine/>
    <w:qFormat/>
    <w:uiPriority w:val="0"/>
    <w:pPr>
      <w:adjustRightInd/>
      <w:snapToGrid/>
      <w:spacing w:before="60" w:after="60" w:line="300" w:lineRule="exact"/>
      <w:ind w:firstLine="0"/>
    </w:pPr>
    <w:rPr>
      <w:rFonts w:ascii="Calibri" w:hAnsi="Calibri"/>
      <w:snapToGrid/>
      <w:color w:val="0000FF"/>
      <w:kern w:val="0"/>
      <w:sz w:val="21"/>
    </w:rPr>
  </w:style>
  <w:style w:type="paragraph" w:styleId="53">
    <w:name w:val="List 5"/>
    <w:basedOn w:val="1"/>
    <w:autoRedefine/>
    <w:qFormat/>
    <w:uiPriority w:val="0"/>
    <w:pPr>
      <w:adjustRightInd/>
      <w:ind w:left="1000" w:leftChars="800" w:hanging="200" w:hangingChars="200"/>
    </w:pPr>
  </w:style>
  <w:style w:type="paragraph" w:styleId="54">
    <w:name w:val="Body Text Indent 3"/>
    <w:basedOn w:val="1"/>
    <w:autoRedefine/>
    <w:qFormat/>
    <w:uiPriority w:val="0"/>
    <w:pPr>
      <w:spacing w:line="360" w:lineRule="auto"/>
      <w:ind w:firstLine="420"/>
    </w:pPr>
    <w:rPr>
      <w:sz w:val="24"/>
      <w:szCs w:val="20"/>
    </w:rPr>
  </w:style>
  <w:style w:type="paragraph" w:styleId="55">
    <w:name w:val="toc 2"/>
    <w:basedOn w:val="1"/>
    <w:next w:val="1"/>
    <w:autoRedefine/>
    <w:qFormat/>
    <w:uiPriority w:val="0"/>
    <w:pPr>
      <w:ind w:left="200" w:leftChars="200"/>
    </w:pPr>
  </w:style>
  <w:style w:type="paragraph" w:styleId="56">
    <w:name w:val="toc 9"/>
    <w:basedOn w:val="1"/>
    <w:next w:val="1"/>
    <w:autoRedefine/>
    <w:qFormat/>
    <w:uiPriority w:val="0"/>
    <w:pPr>
      <w:ind w:left="1600" w:leftChars="1600"/>
    </w:pPr>
  </w:style>
  <w:style w:type="paragraph" w:styleId="57">
    <w:name w:val="Body Text 2"/>
    <w:basedOn w:val="1"/>
    <w:autoRedefine/>
    <w:qFormat/>
    <w:uiPriority w:val="0"/>
    <w:pPr>
      <w:spacing w:after="120" w:line="480" w:lineRule="auto"/>
    </w:pPr>
  </w:style>
  <w:style w:type="paragraph" w:styleId="5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200" w:firstLineChars="200"/>
      <w:jc w:val="left"/>
    </w:pPr>
    <w:rPr>
      <w:rFonts w:ascii="黑体" w:hAnsi="Courier New" w:eastAsia="黑体"/>
      <w:kern w:val="0"/>
      <w:sz w:val="20"/>
      <w:szCs w:val="20"/>
    </w:rPr>
  </w:style>
  <w:style w:type="paragraph" w:styleId="59">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60">
    <w:name w:val="Title"/>
    <w:basedOn w:val="1"/>
    <w:next w:val="1"/>
    <w:autoRedefine/>
    <w:qFormat/>
    <w:uiPriority w:val="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autoRedefine/>
    <w:qFormat/>
    <w:uiPriority w:val="0"/>
    <w:rPr>
      <w:b/>
      <w:bCs/>
    </w:rPr>
  </w:style>
  <w:style w:type="paragraph" w:styleId="62">
    <w:name w:val="Body Text First Indent 2"/>
    <w:basedOn w:val="27"/>
    <w:autoRedefine/>
    <w:qFormat/>
    <w:uiPriority w:val="0"/>
    <w:pPr>
      <w:adjustRightInd/>
      <w:spacing w:after="120" w:line="240" w:lineRule="auto"/>
      <w:ind w:left="200" w:leftChars="200"/>
    </w:pPr>
    <w:rPr>
      <w:sz w:val="21"/>
    </w:rPr>
  </w:style>
  <w:style w:type="character" w:styleId="65">
    <w:name w:val="Strong"/>
    <w:autoRedefine/>
    <w:qFormat/>
    <w:uiPriority w:val="0"/>
    <w:rPr>
      <w:b/>
      <w:bCs/>
    </w:rPr>
  </w:style>
  <w:style w:type="character" w:styleId="66">
    <w:name w:val="endnote reference"/>
    <w:autoRedefine/>
    <w:qFormat/>
    <w:uiPriority w:val="0"/>
    <w:rPr>
      <w:vertAlign w:val="superscript"/>
    </w:rPr>
  </w:style>
  <w:style w:type="character" w:styleId="67">
    <w:name w:val="page number"/>
    <w:basedOn w:val="64"/>
    <w:autoRedefine/>
    <w:qFormat/>
    <w:uiPriority w:val="0"/>
    <w:rPr>
      <w:rFonts w:ascii="Arial" w:hAnsi="Arial" w:eastAsia="黑体" w:cs="Arial"/>
      <w:snapToGrid w:val="0"/>
      <w:kern w:val="0"/>
      <w:szCs w:val="21"/>
    </w:rPr>
  </w:style>
  <w:style w:type="character" w:styleId="68">
    <w:name w:val="FollowedHyperlink"/>
    <w:autoRedefine/>
    <w:qFormat/>
    <w:uiPriority w:val="0"/>
    <w:rPr>
      <w:rFonts w:ascii="Arial" w:hAnsi="Arial" w:eastAsia="黑体" w:cs="Arial"/>
      <w:snapToGrid w:val="0"/>
      <w:color w:val="000000"/>
      <w:kern w:val="0"/>
      <w:sz w:val="18"/>
      <w:szCs w:val="18"/>
      <w:u w:val="none"/>
    </w:rPr>
  </w:style>
  <w:style w:type="character" w:styleId="69">
    <w:name w:val="Emphasis"/>
    <w:autoRedefine/>
    <w:qFormat/>
    <w:uiPriority w:val="0"/>
    <w:rPr>
      <w:color w:val="CC0033"/>
    </w:rPr>
  </w:style>
  <w:style w:type="character" w:styleId="70">
    <w:name w:val="line number"/>
    <w:basedOn w:val="64"/>
    <w:autoRedefine/>
    <w:qFormat/>
    <w:uiPriority w:val="0"/>
    <w:rPr>
      <w:rFonts w:ascii="Arial" w:hAnsi="Arial" w:eastAsia="黑体" w:cs="Arial"/>
      <w:snapToGrid w:val="0"/>
      <w:kern w:val="0"/>
      <w:szCs w:val="21"/>
    </w:rPr>
  </w:style>
  <w:style w:type="character" w:styleId="71">
    <w:name w:val="Hyperlink"/>
    <w:autoRedefine/>
    <w:qFormat/>
    <w:uiPriority w:val="0"/>
    <w:rPr>
      <w:rFonts w:ascii="Arial" w:hAnsi="Arial" w:eastAsia="黑体" w:cs="Arial"/>
      <w:snapToGrid w:val="0"/>
      <w:color w:val="000000"/>
      <w:kern w:val="0"/>
      <w:sz w:val="18"/>
      <w:szCs w:val="18"/>
      <w:u w:val="none"/>
    </w:rPr>
  </w:style>
  <w:style w:type="character" w:styleId="72">
    <w:name w:val="HTML Code"/>
    <w:autoRedefine/>
    <w:qFormat/>
    <w:uiPriority w:val="0"/>
    <w:rPr>
      <w:rFonts w:ascii="黑体" w:hAnsi="Courier New" w:eastAsia="黑体" w:cs="楷体_GB2312"/>
      <w:sz w:val="20"/>
      <w:szCs w:val="20"/>
    </w:rPr>
  </w:style>
  <w:style w:type="character" w:styleId="73">
    <w:name w:val="annotation reference"/>
    <w:autoRedefine/>
    <w:qFormat/>
    <w:uiPriority w:val="0"/>
    <w:rPr>
      <w:sz w:val="21"/>
      <w:szCs w:val="21"/>
    </w:rPr>
  </w:style>
  <w:style w:type="character" w:customStyle="1" w:styleId="74">
    <w:name w:val="heading 1 Char"/>
    <w:basedOn w:val="64"/>
    <w:link w:val="3"/>
    <w:autoRedefine/>
    <w:qFormat/>
    <w:uiPriority w:val="0"/>
    <w:rPr>
      <w:rFonts w:ascii="Times New Roman" w:hAnsi="Times New Roman" w:eastAsia="宋体" w:cs="Times New Roman"/>
      <w:b/>
      <w:bCs/>
      <w:kern w:val="44"/>
      <w:sz w:val="44"/>
      <w:szCs w:val="44"/>
      <w:lang w:val="en-US" w:eastAsia="zh-CN" w:bidi="ar-SA"/>
    </w:rPr>
  </w:style>
  <w:style w:type="character" w:customStyle="1" w:styleId="75">
    <w:name w:val="heading 2 Char"/>
    <w:basedOn w:val="64"/>
    <w:link w:val="2"/>
    <w:autoRedefine/>
    <w:qFormat/>
    <w:uiPriority w:val="0"/>
    <w:rPr>
      <w:rFonts w:ascii="仿宋_GB2312" w:hAnsi="仿宋" w:eastAsia="仿宋_GB2312" w:cs="Times New Roman"/>
      <w:b/>
      <w:bCs/>
      <w:kern w:val="2"/>
      <w:sz w:val="32"/>
      <w:szCs w:val="32"/>
      <w:lang w:val="zh-CN" w:eastAsia="zh-CN" w:bidi="ar-SA"/>
    </w:rPr>
  </w:style>
  <w:style w:type="character" w:customStyle="1" w:styleId="76">
    <w:name w:val="heading 3 Char"/>
    <w:basedOn w:val="64"/>
    <w:link w:val="4"/>
    <w:autoRedefine/>
    <w:qFormat/>
    <w:uiPriority w:val="0"/>
    <w:rPr>
      <w:rFonts w:ascii="Times New Roman" w:hAnsi="Times New Roman" w:eastAsia="宋体" w:cs="Times New Roman"/>
      <w:b/>
      <w:bCs/>
      <w:kern w:val="2"/>
      <w:sz w:val="32"/>
      <w:szCs w:val="32"/>
      <w:lang w:val="en-US" w:eastAsia="zh-CN" w:bidi="ar-SA"/>
    </w:rPr>
  </w:style>
  <w:style w:type="character" w:customStyle="1" w:styleId="77">
    <w:name w:val="heading 4 Char"/>
    <w:basedOn w:val="64"/>
    <w:link w:val="5"/>
    <w:autoRedefine/>
    <w:qFormat/>
    <w:uiPriority w:val="0"/>
    <w:rPr>
      <w:rFonts w:ascii="Arial" w:hAnsi="Arial" w:eastAsia="黑体" w:cs="Times New Roman"/>
      <w:b/>
      <w:bCs/>
      <w:kern w:val="2"/>
      <w:sz w:val="28"/>
      <w:szCs w:val="28"/>
      <w:lang w:val="zh-CN" w:eastAsia="zh-CN" w:bidi="ar-SA"/>
    </w:rPr>
  </w:style>
  <w:style w:type="character" w:customStyle="1" w:styleId="78">
    <w:name w:val="heading 5 Char"/>
    <w:basedOn w:val="64"/>
    <w:link w:val="6"/>
    <w:autoRedefine/>
    <w:qFormat/>
    <w:uiPriority w:val="0"/>
    <w:rPr>
      <w:rFonts w:ascii="Times New Roman" w:hAnsi="Times New Roman" w:eastAsia="宋体" w:cs="Times New Roman"/>
      <w:b/>
      <w:bCs/>
      <w:kern w:val="2"/>
      <w:sz w:val="28"/>
      <w:szCs w:val="28"/>
      <w:lang w:val="en-US" w:eastAsia="zh-CN" w:bidi="ar-SA"/>
    </w:rPr>
  </w:style>
  <w:style w:type="character" w:customStyle="1" w:styleId="79">
    <w:name w:val="heading 6 Char"/>
    <w:basedOn w:val="64"/>
    <w:link w:val="7"/>
    <w:autoRedefine/>
    <w:qFormat/>
    <w:uiPriority w:val="0"/>
    <w:rPr>
      <w:rFonts w:ascii="Arial" w:hAnsi="Arial" w:eastAsia="黑体" w:cs="Times New Roman"/>
      <w:b/>
      <w:bCs/>
      <w:kern w:val="2"/>
      <w:sz w:val="24"/>
      <w:szCs w:val="24"/>
      <w:lang w:val="en-US" w:eastAsia="zh-CN" w:bidi="ar-SA"/>
    </w:rPr>
  </w:style>
  <w:style w:type="character" w:customStyle="1" w:styleId="80">
    <w:name w:val="heading 7 Char"/>
    <w:basedOn w:val="64"/>
    <w:link w:val="8"/>
    <w:autoRedefine/>
    <w:qFormat/>
    <w:uiPriority w:val="0"/>
    <w:rPr>
      <w:rFonts w:ascii="Times New Roman" w:hAnsi="Times New Roman" w:eastAsia="宋体" w:cs="Times New Roman"/>
      <w:b/>
      <w:bCs/>
      <w:kern w:val="2"/>
      <w:sz w:val="24"/>
      <w:szCs w:val="24"/>
      <w:lang w:val="en-US" w:eastAsia="zh-CN" w:bidi="ar-SA"/>
    </w:rPr>
  </w:style>
  <w:style w:type="character" w:customStyle="1" w:styleId="81">
    <w:name w:val="heading 8 Char"/>
    <w:basedOn w:val="64"/>
    <w:link w:val="9"/>
    <w:autoRedefine/>
    <w:qFormat/>
    <w:uiPriority w:val="0"/>
    <w:rPr>
      <w:rFonts w:ascii="Arial" w:hAnsi="Arial" w:eastAsia="黑体" w:cs="Times New Roman"/>
      <w:kern w:val="2"/>
      <w:sz w:val="24"/>
      <w:szCs w:val="24"/>
      <w:lang w:val="en-US" w:eastAsia="zh-CN" w:bidi="ar-SA"/>
    </w:rPr>
  </w:style>
  <w:style w:type="character" w:customStyle="1" w:styleId="82">
    <w:name w:val="heading 9 Char"/>
    <w:basedOn w:val="64"/>
    <w:link w:val="10"/>
    <w:autoRedefine/>
    <w:qFormat/>
    <w:uiPriority w:val="0"/>
    <w:rPr>
      <w:rFonts w:ascii="Arial" w:hAnsi="Arial" w:eastAsia="黑体" w:cs="Times New Roman"/>
      <w:kern w:val="2"/>
      <w:sz w:val="21"/>
      <w:szCs w:val="21"/>
      <w:lang w:val="en-US" w:eastAsia="zh-CN" w:bidi="ar-SA"/>
    </w:rPr>
  </w:style>
  <w:style w:type="paragraph" w:customStyle="1" w:styleId="83">
    <w:name w:val="[Normal]"/>
    <w:autoRedefine/>
    <w:qFormat/>
    <w:uiPriority w:val="0"/>
    <w:pPr>
      <w:widowControl w:val="0"/>
      <w:autoSpaceDE w:val="0"/>
      <w:autoSpaceDN w:val="0"/>
      <w:adjustRightInd w:val="0"/>
    </w:pPr>
    <w:rPr>
      <w:rFonts w:ascii="宋体" w:hAnsi="Times New Roman" w:eastAsia="宋体" w:cs="宋体"/>
      <w:sz w:val="24"/>
      <w:szCs w:val="24"/>
      <w:lang w:val="en-US" w:eastAsia="zh-CN" w:bidi="ar-SA"/>
    </w:rPr>
  </w:style>
  <w:style w:type="character" w:customStyle="1" w:styleId="84">
    <w:name w:val="标题 2 Char"/>
    <w:autoRedefine/>
    <w:qFormat/>
    <w:uiPriority w:val="0"/>
    <w:rPr>
      <w:rFonts w:ascii="Arial" w:hAnsi="Arial" w:eastAsia="黑体"/>
      <w:b/>
      <w:kern w:val="2"/>
      <w:sz w:val="32"/>
      <w:lang w:val="en-US" w:eastAsia="zh-CN"/>
    </w:rPr>
  </w:style>
  <w:style w:type="paragraph" w:customStyle="1" w:styleId="85">
    <w:name w:val="样式2"/>
    <w:basedOn w:val="1"/>
    <w:autoRedefine/>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6">
    <w:name w:val="样式3"/>
    <w:basedOn w:val="85"/>
    <w:autoRedefine/>
    <w:qFormat/>
    <w:uiPriority w:val="0"/>
    <w:pPr>
      <w:spacing w:before="100" w:beforeLines="100"/>
      <w:jc w:val="left"/>
    </w:pPr>
  </w:style>
  <w:style w:type="paragraph" w:customStyle="1" w:styleId="87">
    <w:name w:val="Default"/>
    <w:next w:val="8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8">
    <w:name w:val="TOC 71"/>
    <w:basedOn w:val="1"/>
    <w:next w:val="1"/>
    <w:autoRedefine/>
    <w:qFormat/>
    <w:uiPriority w:val="0"/>
    <w:pPr>
      <w:widowControl/>
      <w:wordWrap w:val="0"/>
      <w:spacing w:before="100" w:beforeAutospacing="1" w:after="100" w:afterAutospacing="1"/>
      <w:ind w:left="2550"/>
    </w:pPr>
    <w:rPr>
      <w:rFonts w:ascii="Calibri" w:hAnsi="Calibri"/>
      <w:kern w:val="0"/>
      <w:szCs w:val="21"/>
    </w:rPr>
  </w:style>
  <w:style w:type="paragraph" w:customStyle="1" w:styleId="89">
    <w:name w:val="左对齐正文"/>
    <w:autoRedefine/>
    <w:qFormat/>
    <w:uiPriority w:val="0"/>
    <w:rPr>
      <w:rFonts w:ascii="Calibri" w:hAnsi="Calibri" w:eastAsia="仿宋_GB2312" w:cs="Calibri"/>
      <w:kern w:val="2"/>
      <w:sz w:val="32"/>
      <w:szCs w:val="32"/>
      <w:lang w:val="en-US" w:eastAsia="zh-CN" w:bidi="ar-SA"/>
    </w:rPr>
  </w:style>
  <w:style w:type="paragraph" w:customStyle="1" w:styleId="90">
    <w:name w:val="正文空2字"/>
    <w:basedOn w:val="89"/>
    <w:autoRedefine/>
    <w:qFormat/>
    <w:uiPriority w:val="0"/>
    <w:pPr>
      <w:widowControl w:val="0"/>
      <w:snapToGrid w:val="0"/>
      <w:spacing w:line="560" w:lineRule="exact"/>
      <w:ind w:firstLine="200" w:firstLineChars="200"/>
    </w:pPr>
    <w:rPr>
      <w:rFonts w:ascii="仿宋_GB2312" w:hAnsi="仿宋_GB2312" w:cs="仿宋_GB2312"/>
      <w:lang w:val="zh-TW"/>
    </w:rPr>
  </w:style>
  <w:style w:type="paragraph" w:customStyle="1" w:styleId="91">
    <w:name w:val="表格非标题文字"/>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2">
    <w:name w:val="*正文"/>
    <w:basedOn w:val="1"/>
    <w:autoRedefine/>
    <w:qFormat/>
    <w:uiPriority w:val="0"/>
    <w:pPr>
      <w:adjustRightInd w:val="0"/>
      <w:snapToGrid w:val="0"/>
      <w:spacing w:line="360" w:lineRule="auto"/>
      <w:ind w:firstLine="482"/>
      <w:jc w:val="left"/>
    </w:pPr>
    <w:rPr>
      <w:rFonts w:ascii="宋体" w:hAnsi="宋体"/>
      <w:kern w:val="0"/>
      <w:sz w:val="24"/>
      <w:szCs w:val="20"/>
    </w:rPr>
  </w:style>
  <w:style w:type="character" w:customStyle="1" w:styleId="93">
    <w:name w:val="Char Char71"/>
    <w:autoRedefine/>
    <w:qFormat/>
    <w:uiPriority w:val="0"/>
    <w:rPr>
      <w:rFonts w:eastAsia="宋体"/>
      <w:kern w:val="2"/>
      <w:sz w:val="21"/>
      <w:szCs w:val="24"/>
      <w:lang w:val="en-US" w:eastAsia="zh-CN" w:bidi="ar-SA"/>
    </w:rPr>
  </w:style>
  <w:style w:type="character" w:customStyle="1" w:styleId="94">
    <w:name w:val="Char Char6"/>
    <w:autoRedefine/>
    <w:qFormat/>
    <w:uiPriority w:val="0"/>
    <w:rPr>
      <w:rFonts w:eastAsia="宋体"/>
      <w:kern w:val="2"/>
      <w:sz w:val="21"/>
      <w:szCs w:val="24"/>
      <w:lang w:val="en-US" w:eastAsia="zh-CN" w:bidi="ar-SA"/>
    </w:rPr>
  </w:style>
  <w:style w:type="character" w:customStyle="1" w:styleId="95">
    <w:name w:val="正文缩进 Char"/>
    <w:autoRedefine/>
    <w:qFormat/>
    <w:uiPriority w:val="0"/>
    <w:rPr>
      <w:rFonts w:eastAsia="宋体"/>
      <w:kern w:val="2"/>
      <w:sz w:val="21"/>
      <w:lang w:val="en-US" w:eastAsia="zh-CN"/>
    </w:rPr>
  </w:style>
  <w:style w:type="character" w:customStyle="1" w:styleId="9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7">
    <w:name w:val="Char Char28"/>
    <w:autoRedefine/>
    <w:qFormat/>
    <w:uiPriority w:val="0"/>
    <w:rPr>
      <w:rFonts w:ascii="仿宋_GB2312" w:hAnsi="仿宋_GB2312" w:eastAsia="仿宋_GB2312"/>
      <w:kern w:val="2"/>
      <w:sz w:val="28"/>
    </w:rPr>
  </w:style>
  <w:style w:type="character" w:customStyle="1" w:styleId="98">
    <w:name w:val="标题 3 Char1"/>
    <w:autoRedefine/>
    <w:qFormat/>
    <w:uiPriority w:val="0"/>
    <w:rPr>
      <w:rFonts w:ascii="华文中宋" w:hAnsi="华文中宋" w:eastAsia="华文中宋"/>
      <w:b/>
      <w:bCs/>
      <w:kern w:val="2"/>
      <w:sz w:val="32"/>
      <w:szCs w:val="32"/>
      <w:lang w:val="en-US" w:eastAsia="zh-CN" w:bidi="ar-SA"/>
    </w:rPr>
  </w:style>
  <w:style w:type="character" w:customStyle="1" w:styleId="99">
    <w:name w:val="Heading 1 Char"/>
    <w:autoRedefine/>
    <w:qFormat/>
    <w:uiPriority w:val="0"/>
    <w:rPr>
      <w:rFonts w:ascii="Times New Roman" w:hAnsi="Times New Roman" w:eastAsia="黑体" w:cs="Times New Roman"/>
      <w:b/>
      <w:kern w:val="0"/>
      <w:sz w:val="24"/>
      <w:szCs w:val="24"/>
    </w:rPr>
  </w:style>
  <w:style w:type="paragraph" w:customStyle="1" w:styleId="100">
    <w:name w:val="U_正文"/>
    <w:basedOn w:val="1"/>
    <w:autoRedefine/>
    <w:qFormat/>
    <w:uiPriority w:val="0"/>
    <w:pPr>
      <w:adjustRightInd/>
      <w:spacing w:before="20" w:beforeLines="20" w:after="20" w:afterLines="20" w:line="300" w:lineRule="auto"/>
      <w:ind w:firstLine="200" w:firstLineChars="200"/>
    </w:pPr>
    <w:rPr>
      <w:kern w:val="0"/>
      <w:sz w:val="24"/>
    </w:rPr>
  </w:style>
  <w:style w:type="character" w:customStyle="1" w:styleId="101">
    <w:name w:val="HTML 地址 Char1"/>
    <w:autoRedefine/>
    <w:qFormat/>
    <w:uiPriority w:val="0"/>
    <w:rPr>
      <w:rFonts w:ascii="Times New Roman" w:hAnsi="Times New Roman" w:eastAsia="宋体" w:cs="Times New Roman"/>
      <w:i/>
      <w:iCs/>
      <w:szCs w:val="24"/>
    </w:rPr>
  </w:style>
  <w:style w:type="character" w:customStyle="1" w:styleId="102">
    <w:name w:val="Char Char51"/>
    <w:autoRedefine/>
    <w:qFormat/>
    <w:uiPriority w:val="0"/>
    <w:rPr>
      <w:rFonts w:ascii="宋体" w:hAnsi="Courier New" w:eastAsia="宋体"/>
      <w:kern w:val="2"/>
      <w:sz w:val="21"/>
      <w:lang w:val="en-US" w:eastAsia="zh-CN"/>
    </w:rPr>
  </w:style>
  <w:style w:type="character" w:customStyle="1" w:styleId="103">
    <w:name w:val="表正文 Char"/>
    <w:autoRedefine/>
    <w:qFormat/>
    <w:uiPriority w:val="0"/>
    <w:rPr>
      <w:rFonts w:ascii="宋体" w:eastAsia="宋体"/>
      <w:snapToGrid w:val="0"/>
      <w:color w:val="000000"/>
      <w:kern w:val="28"/>
      <w:sz w:val="28"/>
      <w:lang w:val="en-US" w:eastAsia="zh-CN" w:bidi="ar-SA"/>
    </w:rPr>
  </w:style>
  <w:style w:type="character" w:customStyle="1" w:styleId="104">
    <w:name w:val="Char Char34"/>
    <w:autoRedefine/>
    <w:qFormat/>
    <w:uiPriority w:val="0"/>
    <w:rPr>
      <w:b/>
      <w:kern w:val="2"/>
      <w:sz w:val="28"/>
      <w:szCs w:val="28"/>
    </w:rPr>
  </w:style>
  <w:style w:type="character" w:customStyle="1" w:styleId="105">
    <w:name w:val="Normal Indent Char"/>
    <w:autoRedefine/>
    <w:qFormat/>
    <w:locked/>
    <w:uiPriority w:val="0"/>
    <w:rPr>
      <w:rFonts w:ascii="Calibri" w:hAnsi="Calibri" w:eastAsia="宋体" w:cs="黑体"/>
      <w:snapToGrid w:val="0"/>
      <w:kern w:val="2"/>
      <w:sz w:val="24"/>
      <w:szCs w:val="22"/>
      <w:lang w:val="en-US" w:eastAsia="zh-CN" w:bidi="ar-SA"/>
    </w:rPr>
  </w:style>
  <w:style w:type="paragraph" w:customStyle="1" w:styleId="106">
    <w:name w:val="哈哈正文"/>
    <w:basedOn w:val="1"/>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hAns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0"/>
    <w:rPr>
      <w:b/>
      <w:kern w:val="2"/>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0"/>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paragraph" w:customStyle="1" w:styleId="119">
    <w:name w:val="5正文"/>
    <w:basedOn w:val="1"/>
    <w:autoRedefine/>
    <w:qFormat/>
    <w:uiPriority w:val="0"/>
    <w:pPr>
      <w:adjustRightInd/>
      <w:spacing w:line="360" w:lineRule="auto"/>
      <w:ind w:firstLine="202" w:firstLineChars="202"/>
      <w:jc w:val="left"/>
    </w:pPr>
    <w:rPr>
      <w:rFonts w:ascii="仿宋_GB2312" w:hAnsi="微软雅黑" w:eastAsia="仿宋_GB2312"/>
      <w:kern w:val="0"/>
      <w:sz w:val="28"/>
      <w:szCs w:val="21"/>
    </w:rPr>
  </w:style>
  <w:style w:type="character" w:customStyle="1" w:styleId="120">
    <w:name w:val="标题 3 字符"/>
    <w:autoRedefine/>
    <w:qFormat/>
    <w:uiPriority w:val="0"/>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0"/>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font11"/>
    <w:autoRedefine/>
    <w:qFormat/>
    <w:uiPriority w:val="0"/>
    <w:rPr>
      <w:rFonts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64"/>
    <w:autoRedefine/>
    <w:qFormat/>
    <w:uiPriority w:val="0"/>
    <w:rPr>
      <w:rFonts w:ascii="Arial" w:hAnsi="Arial" w:eastAsia="黑体" w:cs="Arial"/>
      <w:snapToGrid w:val="0"/>
      <w:kern w:val="0"/>
      <w:szCs w:val="21"/>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paragraph" w:customStyle="1" w:styleId="131">
    <w:name w:val="正文2"/>
    <w:basedOn w:val="1"/>
    <w:autoRedefine/>
    <w:qFormat/>
    <w:uiPriority w:val="0"/>
    <w:pPr>
      <w:spacing w:before="156" w:line="360" w:lineRule="auto"/>
      <w:ind w:firstLine="200" w:firstLineChars="200"/>
    </w:pPr>
    <w:rPr>
      <w:sz w:val="24"/>
      <w:szCs w:val="20"/>
    </w:rPr>
  </w:style>
  <w:style w:type="character" w:customStyle="1" w:styleId="132">
    <w:name w:val="Char Char24"/>
    <w:autoRedefine/>
    <w:qFormat/>
    <w:uiPriority w:val="0"/>
    <w:rPr>
      <w:kern w:val="2"/>
      <w:sz w:val="21"/>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paragraph" w:customStyle="1" w:styleId="138">
    <w:name w:val="无间隔1"/>
    <w:autoRedefine/>
    <w:qFormat/>
    <w:uiPriority w:val="0"/>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hAnsi="仿宋_GB2312" w:eastAsia="微软雅黑"/>
      <w:b/>
      <w:spacing w:val="300"/>
      <w:kern w:val="2"/>
      <w:sz w:val="18"/>
      <w:szCs w:val="18"/>
      <w:lang w:val="en-US" w:eastAsia="zh-CN" w:bidi="ar-SA"/>
    </w:rPr>
  </w:style>
  <w:style w:type="character" w:customStyle="1" w:styleId="141">
    <w:name w:val="Char Char7"/>
    <w:autoRedefine/>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ascii="仿宋_GB2312" w:eastAsia="仿宋_GB2312" w:cs="仿宋_GB2312"/>
      <w:color w:val="000000"/>
      <w:sz w:val="22"/>
      <w:szCs w:val="22"/>
      <w:u w:val="none"/>
    </w:rPr>
  </w:style>
  <w:style w:type="paragraph" w:customStyle="1" w:styleId="14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纯文本_0_0"/>
    <w:basedOn w:val="145"/>
    <w:autoRedefine/>
    <w:qFormat/>
    <w:uiPriority w:val="0"/>
    <w:rPr>
      <w:rFonts w:ascii="宋体" w:hAnsi="Courier New"/>
      <w:szCs w:val="21"/>
    </w:rPr>
  </w:style>
  <w:style w:type="character" w:customStyle="1" w:styleId="147">
    <w:name w:val="Balloon Text Char"/>
    <w:autoRedefine/>
    <w:qFormat/>
    <w:locked/>
    <w:uiPriority w:val="0"/>
    <w:rPr>
      <w:rFonts w:eastAsia="宋体"/>
      <w:kern w:val="2"/>
      <w:sz w:val="18"/>
      <w:szCs w:val="18"/>
      <w:lang w:val="en-US" w:eastAsia="zh-CN" w:bidi="ar-SA"/>
    </w:rPr>
  </w:style>
  <w:style w:type="character" w:customStyle="1" w:styleId="148">
    <w:name w:val="正文 项目 Char"/>
    <w:autoRedefine/>
    <w:qFormat/>
    <w:uiPriority w:val="0"/>
    <w:rPr>
      <w:rFonts w:ascii="仿宋_GB2312" w:hAnsi="仿宋_GB2312" w:eastAsia="仿宋_GB2312"/>
      <w:kern w:val="2"/>
      <w:sz w:val="24"/>
      <w:lang w:bidi="ar-SA"/>
    </w:rPr>
  </w:style>
  <w:style w:type="character" w:customStyle="1" w:styleId="149">
    <w:name w:val="正文 项目2 Char"/>
    <w:basedOn w:val="148"/>
    <w:autoRedefine/>
    <w:qFormat/>
    <w:uiPriority w:val="0"/>
    <w:rPr>
      <w:rFonts w:ascii="仿宋_GB2312" w:hAnsi="仿宋_GB2312" w:eastAsia="仿宋_GB2312"/>
      <w:kern w:val="2"/>
      <w:sz w:val="24"/>
      <w:lang w:bidi="ar-SA"/>
    </w:rPr>
  </w:style>
  <w:style w:type="character" w:customStyle="1" w:styleId="150">
    <w:name w:val="h Char Char1"/>
    <w:autoRedefine/>
    <w:qFormat/>
    <w:uiPriority w:val="0"/>
    <w:rPr>
      <w:rFonts w:eastAsia="宋体"/>
      <w:kern w:val="2"/>
      <w:sz w:val="18"/>
      <w:szCs w:val="18"/>
      <w:lang w:val="en-US" w:eastAsia="zh-CN" w:bidi="ar-SA"/>
    </w:rPr>
  </w:style>
  <w:style w:type="character" w:customStyle="1" w:styleId="151">
    <w:name w:val="Char Char27"/>
    <w:autoRedefine/>
    <w:qFormat/>
    <w:uiPriority w:val="0"/>
    <w:rPr>
      <w:rFonts w:ascii="宋体" w:hAnsi="宋体" w:eastAsia="宋体"/>
      <w:color w:val="000000"/>
      <w:kern w:val="2"/>
      <w:sz w:val="28"/>
      <w:lang w:val="en-US" w:eastAsia="zh-CN" w:bidi="ar-SA"/>
    </w:rPr>
  </w:style>
  <w:style w:type="character" w:customStyle="1" w:styleId="152">
    <w:name w:val="px14"/>
    <w:autoRedefine/>
    <w:qFormat/>
    <w:uiPriority w:val="0"/>
    <w:rPr>
      <w:rFonts w:ascii="仿宋_GB2312" w:hAnsi="仿宋_GB2312" w:eastAsia="微软雅黑" w:cs="Times New Roman"/>
      <w:b/>
      <w:kern w:val="2"/>
      <w:sz w:val="32"/>
      <w:szCs w:val="32"/>
      <w:lang w:val="en-US" w:eastAsia="zh-CN" w:bidi="ar-SA"/>
    </w:rPr>
  </w:style>
  <w:style w:type="character" w:customStyle="1" w:styleId="153">
    <w:name w:val="HTML 预设格式 Char1"/>
    <w:autoRedefine/>
    <w:qFormat/>
    <w:uiPriority w:val="0"/>
    <w:rPr>
      <w:rFonts w:ascii="Courier New" w:hAnsi="Courier New" w:eastAsia="宋体" w:cs="Courier New"/>
      <w:sz w:val="20"/>
      <w:szCs w:val="20"/>
    </w:rPr>
  </w:style>
  <w:style w:type="character" w:customStyle="1" w:styleId="154">
    <w:name w:val="普通文字 Char1"/>
    <w:autoRedefine/>
    <w:qFormat/>
    <w:uiPriority w:val="0"/>
    <w:rPr>
      <w:rFonts w:ascii="宋体" w:hAnsi="Courier New" w:eastAsia="宋体"/>
      <w:kern w:val="2"/>
      <w:sz w:val="21"/>
      <w:lang w:val="en-US" w:eastAsia="zh-CN"/>
    </w:rPr>
  </w:style>
  <w:style w:type="character" w:customStyle="1" w:styleId="155">
    <w:name w:val="hei16b1"/>
    <w:autoRedefine/>
    <w:qFormat/>
    <w:uiPriority w:val="0"/>
    <w:rPr>
      <w:rFonts w:ascii="Arial" w:hAnsi="Arial" w:cs="Arial"/>
      <w:b/>
      <w:bCs/>
      <w:color w:val="000000"/>
      <w:sz w:val="24"/>
      <w:szCs w:val="24"/>
    </w:rPr>
  </w:style>
  <w:style w:type="paragraph" w:customStyle="1" w:styleId="156">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157">
    <w:name w:val="Char Char19"/>
    <w:autoRedefine/>
    <w:qFormat/>
    <w:uiPriority w:val="0"/>
    <w:rPr>
      <w:rFonts w:ascii="宋体" w:hAnsi="宋体"/>
      <w:i/>
      <w:sz w:val="24"/>
      <w:szCs w:val="24"/>
    </w:rPr>
  </w:style>
  <w:style w:type="character" w:customStyle="1" w:styleId="158">
    <w:name w:val="页脚 Char"/>
    <w:autoRedefine/>
    <w:qFormat/>
    <w:uiPriority w:val="0"/>
    <w:rPr>
      <w:rFonts w:eastAsia="仿宋_GB2312"/>
      <w:kern w:val="2"/>
      <w:sz w:val="18"/>
      <w:lang w:val="en-US" w:eastAsia="zh-CN"/>
    </w:rPr>
  </w:style>
  <w:style w:type="character" w:customStyle="1" w:styleId="159">
    <w:name w:val="批注主题 Char"/>
    <w:autoRedefine/>
    <w:qFormat/>
    <w:uiPriority w:val="0"/>
    <w:rPr>
      <w:rFonts w:eastAsia="宋体"/>
      <w:b/>
      <w:bCs/>
      <w:kern w:val="2"/>
      <w:sz w:val="21"/>
      <w:szCs w:val="24"/>
      <w:lang w:val="en-US" w:eastAsia="zh-CN" w:bidi="ar-SA"/>
    </w:rPr>
  </w:style>
  <w:style w:type="character" w:customStyle="1" w:styleId="160">
    <w:name w:val="Comment Text Char"/>
    <w:autoRedefine/>
    <w:qFormat/>
    <w:locked/>
    <w:uiPriority w:val="0"/>
    <w:rPr>
      <w:rFonts w:ascii="宋体" w:hAnsi="宋体" w:eastAsia="宋体"/>
      <w:kern w:val="2"/>
      <w:sz w:val="24"/>
      <w:lang w:val="en-US" w:eastAsia="zh-CN" w:bidi="ar-SA"/>
    </w:rPr>
  </w:style>
  <w:style w:type="character" w:customStyle="1" w:styleId="161">
    <w:name w:val="标题 2 字符"/>
    <w:autoRedefine/>
    <w:qFormat/>
    <w:uiPriority w:val="0"/>
    <w:rPr>
      <w:rFonts w:ascii="仿宋_GB2312" w:hAnsi="Times New Roman" w:eastAsia="仿宋_GB2312" w:cs="Times New Roman"/>
      <w:b/>
      <w:kern w:val="2"/>
      <w:sz w:val="24"/>
      <w:lang w:val="zh-CN"/>
    </w:rPr>
  </w:style>
  <w:style w:type="character" w:customStyle="1" w:styleId="162">
    <w:name w:val="Char Char72"/>
    <w:autoRedefine/>
    <w:qFormat/>
    <w:uiPriority w:val="0"/>
    <w:rPr>
      <w:rFonts w:eastAsia="宋体"/>
      <w:kern w:val="2"/>
      <w:sz w:val="21"/>
      <w:szCs w:val="24"/>
      <w:lang w:val="en-US" w:eastAsia="zh-CN" w:bidi="ar-SA"/>
    </w:rPr>
  </w:style>
  <w:style w:type="character" w:customStyle="1" w:styleId="163">
    <w:name w:val="正文文本缩进 Char2"/>
    <w:autoRedefine/>
    <w:qFormat/>
    <w:uiPriority w:val="0"/>
    <w:rPr>
      <w:rFonts w:ascii="Times New Roman" w:hAnsi="Times New Roman" w:eastAsia="宋体" w:cs="Times New Roman"/>
      <w:snapToGrid w:val="0"/>
      <w:kern w:val="0"/>
      <w:szCs w:val="24"/>
    </w:rPr>
  </w:style>
  <w:style w:type="character" w:customStyle="1" w:styleId="164">
    <w:name w:val="样式2 Char"/>
    <w:autoRedefine/>
    <w:qFormat/>
    <w:uiPriority w:val="0"/>
    <w:rPr>
      <w:rFonts w:ascii="仿宋_GB2312" w:hAnsi="仿宋" w:eastAsia="仿宋_GB2312" w:cs="仿宋_GB2312"/>
      <w:b/>
      <w:bCs/>
      <w:sz w:val="32"/>
      <w:szCs w:val="30"/>
      <w:lang w:val="zh-CN"/>
    </w:rPr>
  </w:style>
  <w:style w:type="paragraph" w:customStyle="1" w:styleId="165">
    <w:name w:val="表格名称"/>
    <w:basedOn w:val="2"/>
    <w:autoRedefine/>
    <w:qFormat/>
    <w:uiPriority w:val="0"/>
    <w:pPr>
      <w:adjustRightInd/>
      <w:snapToGrid w:val="0"/>
      <w:spacing w:before="240" w:after="240" w:line="240" w:lineRule="auto"/>
      <w:ind w:left="0" w:firstLine="0"/>
      <w:jc w:val="center"/>
    </w:pPr>
    <w:rPr>
      <w:rFonts w:ascii="Calibri" w:hAnsi="Calibri" w:eastAsia="宋体"/>
      <w:b w:val="0"/>
      <w:bCs w:val="0"/>
      <w:kern w:val="0"/>
      <w:szCs w:val="20"/>
    </w:rPr>
  </w:style>
  <w:style w:type="character" w:customStyle="1" w:styleId="166">
    <w:name w:val="Char Char4"/>
    <w:autoRedefine/>
    <w:qFormat/>
    <w:uiPriority w:val="0"/>
    <w:rPr>
      <w:rFonts w:eastAsia="宋体"/>
      <w:b/>
      <w:sz w:val="24"/>
      <w:lang w:val="en-GB" w:eastAsia="zh-CN" w:bidi="ar-SA"/>
    </w:rPr>
  </w:style>
  <w:style w:type="character" w:customStyle="1" w:styleId="167">
    <w:name w:val="c7 style3"/>
    <w:autoRedefine/>
    <w:qFormat/>
    <w:uiPriority w:val="0"/>
  </w:style>
  <w:style w:type="character" w:customStyle="1" w:styleId="168">
    <w:name w:val="正文文本 3 Char1"/>
    <w:autoRedefine/>
    <w:qFormat/>
    <w:uiPriority w:val="0"/>
    <w:rPr>
      <w:rFonts w:ascii="Times New Roman" w:hAnsi="Times New Roman" w:eastAsia="宋体" w:cs="Times New Roman"/>
      <w:sz w:val="16"/>
      <w:szCs w:val="16"/>
    </w:rPr>
  </w:style>
  <w:style w:type="character" w:customStyle="1" w:styleId="169">
    <w:name w:val="tw4winInternal"/>
    <w:autoRedefine/>
    <w:qFormat/>
    <w:uiPriority w:val="0"/>
    <w:rPr>
      <w:rFonts w:ascii="Courier New" w:hAnsi="Courier New" w:cs="Courier New"/>
      <w:color w:val="FF0000"/>
      <w:lang w:val="en-US" w:eastAsia="zh-CN"/>
    </w:rPr>
  </w:style>
  <w:style w:type="character" w:customStyle="1" w:styleId="170">
    <w:name w:val="Char Char10"/>
    <w:autoRedefine/>
    <w:qFormat/>
    <w:uiPriority w:val="0"/>
    <w:rPr>
      <w:rFonts w:ascii="宋体" w:hAnsi="宋体"/>
      <w:kern w:val="2"/>
      <w:sz w:val="21"/>
      <w:szCs w:val="24"/>
      <w:lang w:val="en-US" w:eastAsia="zh-CN"/>
    </w:rPr>
  </w:style>
  <w:style w:type="character" w:customStyle="1" w:styleId="171">
    <w:name w:val="shadow11"/>
    <w:autoRedefine/>
    <w:qFormat/>
    <w:uiPriority w:val="0"/>
    <w:rPr>
      <w:color w:val="000000"/>
      <w:sz w:val="21"/>
    </w:rPr>
  </w:style>
  <w:style w:type="character" w:customStyle="1" w:styleId="172">
    <w:name w:val="正文非缩进 Char3"/>
    <w:autoRedefine/>
    <w:qFormat/>
    <w:uiPriority w:val="0"/>
    <w:rPr>
      <w:rFonts w:ascii="宋体" w:eastAsia="宋体"/>
      <w:snapToGrid w:val="0"/>
      <w:color w:val="000000"/>
      <w:kern w:val="28"/>
      <w:sz w:val="28"/>
      <w:lang w:val="en-US" w:eastAsia="zh-CN" w:bidi="ar-SA"/>
    </w:rPr>
  </w:style>
  <w:style w:type="character" w:customStyle="1" w:styleId="173">
    <w:name w:val="Char Char"/>
    <w:autoRedefine/>
    <w:qFormat/>
    <w:uiPriority w:val="0"/>
    <w:rPr>
      <w:rFonts w:ascii="宋体" w:hAnsi="Courier New" w:eastAsia="宋体"/>
      <w:kern w:val="2"/>
      <w:sz w:val="21"/>
      <w:lang w:val="en-US" w:eastAsia="zh-CN" w:bidi="ar-SA"/>
    </w:rPr>
  </w:style>
  <w:style w:type="character" w:customStyle="1" w:styleId="174">
    <w:name w:val="签名 Char1"/>
    <w:autoRedefine/>
    <w:qFormat/>
    <w:uiPriority w:val="0"/>
    <w:rPr>
      <w:rFonts w:ascii="Times New Roman" w:hAnsi="Times New Roman" w:eastAsia="宋体" w:cs="Times New Roman"/>
      <w:szCs w:val="24"/>
    </w:rPr>
  </w:style>
  <w:style w:type="character" w:customStyle="1" w:styleId="175">
    <w:name w:val="Char Char18"/>
    <w:autoRedefine/>
    <w:qFormat/>
    <w:uiPriority w:val="0"/>
    <w:rPr>
      <w:rFonts w:ascii="宋体" w:hAnsi="宋体"/>
      <w:sz w:val="28"/>
    </w:rPr>
  </w:style>
  <w:style w:type="character" w:customStyle="1" w:styleId="176">
    <w:name w:val="批注文字 Char"/>
    <w:autoRedefine/>
    <w:qFormat/>
    <w:uiPriority w:val="0"/>
    <w:rPr>
      <w:kern w:val="2"/>
      <w:sz w:val="21"/>
      <w:szCs w:val="24"/>
    </w:rPr>
  </w:style>
  <w:style w:type="character" w:customStyle="1" w:styleId="177">
    <w:name w:val="Char Char22"/>
    <w:autoRedefine/>
    <w:qFormat/>
    <w:uiPriority w:val="0"/>
    <w:rPr>
      <w:rFonts w:ascii="宋体" w:hAnsi="宋体"/>
      <w:kern w:val="2"/>
      <w:sz w:val="24"/>
      <w:szCs w:val="24"/>
    </w:rPr>
  </w:style>
  <w:style w:type="character" w:customStyle="1" w:styleId="178">
    <w:name w:val="pt141"/>
    <w:autoRedefine/>
    <w:qFormat/>
    <w:uiPriority w:val="0"/>
    <w:rPr>
      <w:color w:val="330066"/>
      <w:sz w:val="22"/>
      <w:szCs w:val="22"/>
    </w:rPr>
  </w:style>
  <w:style w:type="character" w:customStyle="1" w:styleId="179">
    <w:name w:val="正文文本缩进 2 Char1"/>
    <w:autoRedefine/>
    <w:qFormat/>
    <w:uiPriority w:val="0"/>
    <w:rPr>
      <w:rFonts w:ascii="Times New Roman" w:hAnsi="Times New Roman" w:eastAsia="宋体" w:cs="Times New Roman"/>
      <w:szCs w:val="24"/>
    </w:rPr>
  </w:style>
  <w:style w:type="character" w:customStyle="1" w:styleId="180">
    <w:name w:val="Char Char611"/>
    <w:autoRedefine/>
    <w:qFormat/>
    <w:uiPriority w:val="0"/>
    <w:rPr>
      <w:rFonts w:eastAsia="宋体"/>
      <w:kern w:val="2"/>
      <w:sz w:val="21"/>
      <w:szCs w:val="24"/>
      <w:lang w:val="en-US" w:eastAsia="zh-CN" w:bidi="ar-SA"/>
    </w:rPr>
  </w:style>
  <w:style w:type="character" w:customStyle="1" w:styleId="181">
    <w:name w:val="highlight1"/>
    <w:autoRedefine/>
    <w:qFormat/>
    <w:uiPriority w:val="0"/>
    <w:rPr>
      <w:rFonts w:ascii="仿宋_GB2312" w:hAnsi="仿宋_GB2312" w:eastAsia="微软雅黑"/>
      <w:b/>
      <w:kern w:val="2"/>
      <w:sz w:val="23"/>
      <w:szCs w:val="23"/>
      <w:lang w:val="en-US" w:eastAsia="zh-CN" w:bidi="ar-SA"/>
    </w:rPr>
  </w:style>
  <w:style w:type="paragraph" w:customStyle="1" w:styleId="182">
    <w:name w:val="my正文"/>
    <w:basedOn w:val="1"/>
    <w:autoRedefine/>
    <w:qFormat/>
    <w:uiPriority w:val="0"/>
    <w:pPr>
      <w:adjustRightInd/>
      <w:spacing w:line="360" w:lineRule="auto"/>
      <w:ind w:firstLine="200" w:firstLineChars="200"/>
    </w:pPr>
    <w:rPr>
      <w:rFonts w:ascii="Tahoma" w:hAnsi="Tahoma"/>
      <w:kern w:val="0"/>
      <w:sz w:val="24"/>
    </w:rPr>
  </w:style>
  <w:style w:type="character" w:customStyle="1" w:styleId="183">
    <w:name w:val="Used by Word for text of Help footnotes Char Char1"/>
    <w:autoRedefine/>
    <w:qFormat/>
    <w:uiPriority w:val="0"/>
    <w:rPr>
      <w:color w:val="0000FF"/>
      <w:sz w:val="21"/>
    </w:rPr>
  </w:style>
  <w:style w:type="character" w:customStyle="1" w:styleId="184">
    <w:name w:val="页眉 Char"/>
    <w:autoRedefine/>
    <w:qFormat/>
    <w:uiPriority w:val="0"/>
    <w:rPr>
      <w:rFonts w:eastAsia="仿宋_GB2312"/>
      <w:kern w:val="2"/>
      <w:sz w:val="18"/>
      <w:lang w:val="en-US" w:eastAsia="zh-CN"/>
    </w:rPr>
  </w:style>
  <w:style w:type="character" w:customStyle="1" w:styleId="185">
    <w:name w:val="FA正文 Char Char"/>
    <w:autoRedefine/>
    <w:qFormat/>
    <w:uiPriority w:val="0"/>
    <w:rPr>
      <w:rFonts w:hAnsi="宋体"/>
      <w:kern w:val="2"/>
      <w:sz w:val="24"/>
      <w:lang w:bidi="ar-SA"/>
    </w:rPr>
  </w:style>
  <w:style w:type="character" w:customStyle="1" w:styleId="186">
    <w:name w:val="纯文本 字符"/>
    <w:autoRedefine/>
    <w:qFormat/>
    <w:uiPriority w:val="0"/>
    <w:rPr>
      <w:rFonts w:ascii="宋体" w:hAnsi="Courier New" w:eastAsia="宋体" w:cs="Arial"/>
      <w:snapToGrid w:val="0"/>
      <w:kern w:val="2"/>
      <w:sz w:val="21"/>
      <w:szCs w:val="21"/>
      <w:lang w:val="en-US" w:eastAsia="zh-CN" w:bidi="ar-SA"/>
    </w:rPr>
  </w:style>
  <w:style w:type="paragraph" w:customStyle="1" w:styleId="187">
    <w:name w:val="样式 标题 3h33rd level3BOD 0H3l3CTHeading 3 - oldLevel 3 He..."/>
    <w:basedOn w:val="4"/>
    <w:autoRedefine/>
    <w:qFormat/>
    <w:uiPriority w:val="0"/>
    <w:pPr>
      <w:keepNext/>
      <w:keepLines w:val="0"/>
      <w:widowControl/>
      <w:tabs>
        <w:tab w:val="clear" w:pos="900"/>
      </w:tabs>
      <w:adjustRightInd/>
      <w:spacing w:before="240" w:after="240" w:line="360" w:lineRule="auto"/>
      <w:ind w:left="851" w:right="194" w:rightChars="194" w:hanging="851"/>
      <w:jc w:val="left"/>
    </w:pPr>
    <w:rPr>
      <w:rFonts w:ascii="宋体" w:hAnsi="Arial"/>
      <w:snapToGrid w:val="0"/>
      <w:kern w:val="0"/>
      <w:sz w:val="28"/>
      <w:szCs w:val="20"/>
    </w:rPr>
  </w:style>
  <w:style w:type="paragraph" w:customStyle="1" w:styleId="188">
    <w:name w:val="3级"/>
    <w:basedOn w:val="187"/>
    <w:autoRedefine/>
    <w:qFormat/>
    <w:uiPriority w:val="0"/>
    <w:pPr>
      <w:ind w:left="0" w:firstLine="288"/>
    </w:pPr>
    <w:rPr>
      <w:rFonts w:hAnsi="宋体"/>
      <w:snapToGrid/>
    </w:rPr>
  </w:style>
  <w:style w:type="character" w:customStyle="1" w:styleId="189">
    <w:name w:val="myp11"/>
    <w:autoRedefine/>
    <w:qFormat/>
    <w:uiPriority w:val="0"/>
    <w:rPr>
      <w:rFonts w:ascii="仿宋_GB2312" w:hAnsi="仿宋_GB2312" w:eastAsia="微软雅黑"/>
      <w:b/>
      <w:kern w:val="2"/>
      <w:sz w:val="32"/>
      <w:szCs w:val="32"/>
      <w:lang w:val="en-US" w:eastAsia="zh-CN" w:bidi="ar-SA"/>
    </w:rPr>
  </w:style>
  <w:style w:type="character" w:customStyle="1" w:styleId="190">
    <w:name w:val="H6 Char"/>
    <w:autoRedefine/>
    <w:qFormat/>
    <w:uiPriority w:val="0"/>
    <w:rPr>
      <w:rFonts w:ascii="Arial" w:hAnsi="Arial" w:eastAsia="黑体"/>
      <w:b/>
      <w:bCs/>
      <w:kern w:val="2"/>
      <w:sz w:val="24"/>
      <w:szCs w:val="24"/>
    </w:rPr>
  </w:style>
  <w:style w:type="character" w:customStyle="1" w:styleId="191">
    <w:name w:val="Char Char91"/>
    <w:autoRedefine/>
    <w:qFormat/>
    <w:uiPriority w:val="0"/>
    <w:rPr>
      <w:rFonts w:eastAsia="宋体"/>
      <w:kern w:val="2"/>
      <w:sz w:val="18"/>
      <w:szCs w:val="18"/>
      <w:lang w:val="en-US" w:eastAsia="zh-CN" w:bidi="ar-SA"/>
    </w:rPr>
  </w:style>
  <w:style w:type="character" w:customStyle="1" w:styleId="192">
    <w:name w:val="副标题 Char1"/>
    <w:autoRedefine/>
    <w:qFormat/>
    <w:uiPriority w:val="0"/>
    <w:rPr>
      <w:rFonts w:ascii="Cambria" w:hAnsi="Cambria" w:eastAsia="宋体" w:cs="Times New Roman"/>
      <w:b/>
      <w:bCs/>
      <w:snapToGrid w:val="0"/>
      <w:kern w:val="28"/>
      <w:sz w:val="32"/>
      <w:szCs w:val="32"/>
    </w:rPr>
  </w:style>
  <w:style w:type="character" w:customStyle="1" w:styleId="193">
    <w:name w:val="font61"/>
    <w:autoRedefine/>
    <w:qFormat/>
    <w:uiPriority w:val="0"/>
    <w:rPr>
      <w:rFonts w:ascii="仿宋" w:hAnsi="仿宋" w:eastAsia="仿宋" w:cs="仿宋"/>
      <w:color w:val="000000"/>
      <w:sz w:val="20"/>
      <w:szCs w:val="20"/>
      <w:u w:val="none"/>
    </w:rPr>
  </w:style>
  <w:style w:type="character" w:customStyle="1" w:styleId="19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195">
    <w:name w:val="Char Char211"/>
    <w:autoRedefine/>
    <w:qFormat/>
    <w:uiPriority w:val="0"/>
    <w:rPr>
      <w:rFonts w:eastAsia="宋体"/>
      <w:b/>
      <w:bCs/>
      <w:kern w:val="2"/>
      <w:sz w:val="21"/>
      <w:szCs w:val="24"/>
      <w:lang w:val="en-US" w:eastAsia="zh-CN" w:bidi="ar-SA"/>
    </w:rPr>
  </w:style>
  <w:style w:type="character" w:customStyle="1" w:styleId="196">
    <w:name w:val="maywed421"/>
    <w:autoRedefine/>
    <w:qFormat/>
    <w:uiPriority w:val="0"/>
    <w:rPr>
      <w:color w:val="366FB6"/>
      <w:u w:val="none"/>
    </w:rPr>
  </w:style>
  <w:style w:type="character" w:customStyle="1" w:styleId="197">
    <w:name w:val="正文文本缩进 Char"/>
    <w:autoRedefine/>
    <w:qFormat/>
    <w:uiPriority w:val="0"/>
    <w:rPr>
      <w:rFonts w:ascii="宋体" w:hAnsi="宋体"/>
      <w:kern w:val="2"/>
      <w:sz w:val="24"/>
      <w:szCs w:val="24"/>
    </w:rPr>
  </w:style>
  <w:style w:type="character" w:customStyle="1" w:styleId="198">
    <w:name w:val="Char Char102"/>
    <w:autoRedefine/>
    <w:qFormat/>
    <w:uiPriority w:val="0"/>
    <w:rPr>
      <w:rFonts w:ascii="宋体" w:hAnsi="宋体"/>
      <w:kern w:val="2"/>
      <w:sz w:val="21"/>
      <w:szCs w:val="24"/>
      <w:lang w:val="en-US" w:eastAsia="zh-CN"/>
    </w:rPr>
  </w:style>
  <w:style w:type="character" w:customStyle="1" w:styleId="199">
    <w:name w:val="页眉 Char1"/>
    <w:autoRedefine/>
    <w:qFormat/>
    <w:uiPriority w:val="0"/>
    <w:rPr>
      <w:rFonts w:eastAsia="宋体"/>
      <w:kern w:val="2"/>
      <w:sz w:val="18"/>
      <w:szCs w:val="18"/>
      <w:lang w:val="en-US" w:eastAsia="zh-CN" w:bidi="ar-SA"/>
    </w:rPr>
  </w:style>
  <w:style w:type="character" w:customStyle="1" w:styleId="200">
    <w:name w:val="md"/>
    <w:basedOn w:val="64"/>
    <w:autoRedefine/>
    <w:qFormat/>
    <w:uiPriority w:val="0"/>
    <w:rPr>
      <w:rFonts w:ascii="Arial" w:hAnsi="Arial" w:eastAsia="黑体" w:cs="Arial"/>
      <w:snapToGrid w:val="0"/>
      <w:kern w:val="0"/>
      <w:szCs w:val="21"/>
    </w:rPr>
  </w:style>
  <w:style w:type="character" w:customStyle="1" w:styleId="201">
    <w:name w:val="big1"/>
    <w:autoRedefine/>
    <w:qFormat/>
    <w:uiPriority w:val="0"/>
    <w:rPr>
      <w:rFonts w:ascii="宋体" w:hAnsi="宋体" w:eastAsia="宋体"/>
      <w:color w:val="333333"/>
      <w:sz w:val="22"/>
      <w:szCs w:val="22"/>
    </w:rPr>
  </w:style>
  <w:style w:type="character" w:customStyle="1" w:styleId="202">
    <w:name w:val="Char Char311"/>
    <w:autoRedefine/>
    <w:qFormat/>
    <w:uiPriority w:val="0"/>
    <w:rPr>
      <w:rFonts w:eastAsia="宋体"/>
      <w:kern w:val="2"/>
      <w:sz w:val="21"/>
      <w:szCs w:val="24"/>
      <w:lang w:val="en-US" w:eastAsia="zh-CN" w:bidi="ar-SA"/>
    </w:rPr>
  </w:style>
  <w:style w:type="character" w:customStyle="1" w:styleId="203">
    <w:name w:val="Char Char81"/>
    <w:autoRedefine/>
    <w:qFormat/>
    <w:uiPriority w:val="0"/>
    <w:rPr>
      <w:rFonts w:eastAsia="宋体"/>
      <w:b/>
      <w:sz w:val="24"/>
      <w:lang w:val="en-GB" w:eastAsia="zh-CN"/>
    </w:rPr>
  </w:style>
  <w:style w:type="character" w:customStyle="1" w:styleId="204">
    <w:name w:val="样式3 Char"/>
    <w:basedOn w:val="164"/>
    <w:autoRedefine/>
    <w:qFormat/>
    <w:uiPriority w:val="0"/>
    <w:rPr>
      <w:rFonts w:ascii="仿宋_GB2312" w:hAnsi="仿宋" w:eastAsia="仿宋_GB2312" w:cs="仿宋_GB2312"/>
      <w:sz w:val="32"/>
      <w:szCs w:val="30"/>
      <w:lang w:val="zh-CN"/>
    </w:rPr>
  </w:style>
  <w:style w:type="character" w:customStyle="1" w:styleId="205">
    <w:name w:val="正文首行缩进 2 Char1"/>
    <w:autoRedefine/>
    <w:qFormat/>
    <w:uiPriority w:val="0"/>
    <w:rPr>
      <w:rFonts w:ascii="Times New Roman" w:hAnsi="Times New Roman" w:eastAsia="宋体" w:cs="Times New Roman"/>
      <w:kern w:val="2"/>
      <w:sz w:val="24"/>
      <w:szCs w:val="24"/>
    </w:rPr>
  </w:style>
  <w:style w:type="character" w:customStyle="1" w:styleId="206">
    <w:name w:val="副标题 Char2"/>
    <w:autoRedefine/>
    <w:qFormat/>
    <w:uiPriority w:val="0"/>
    <w:rPr>
      <w:rFonts w:ascii="Cambria" w:hAnsi="Cambria" w:eastAsia="宋体" w:cs="Times New Roman"/>
      <w:b/>
      <w:bCs/>
      <w:snapToGrid w:val="0"/>
      <w:kern w:val="28"/>
      <w:sz w:val="32"/>
      <w:szCs w:val="32"/>
    </w:rPr>
  </w:style>
  <w:style w:type="paragraph" w:customStyle="1" w:styleId="207">
    <w:name w:val="标题4-dyf"/>
    <w:basedOn w:val="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08">
    <w:name w:val="dectext1"/>
    <w:autoRedefine/>
    <w:qFormat/>
    <w:uiPriority w:val="0"/>
    <w:rPr>
      <w:rFonts w:ascii="宋体" w:hAnsi="宋体" w:eastAsia="宋体"/>
      <w:color w:val="333333"/>
      <w:sz w:val="21"/>
      <w:szCs w:val="21"/>
      <w:u w:val="none"/>
    </w:rPr>
  </w:style>
  <w:style w:type="paragraph" w:customStyle="1" w:styleId="209">
    <w:name w:val="冯"/>
    <w:basedOn w:val="1"/>
    <w:autoRedefine/>
    <w:qFormat/>
    <w:uiPriority w:val="0"/>
    <w:pPr>
      <w:widowControl/>
      <w:adjustRightInd/>
      <w:spacing w:line="360" w:lineRule="auto"/>
      <w:ind w:firstLine="200" w:firstLineChars="200"/>
    </w:pPr>
    <w:rPr>
      <w:rFonts w:ascii="宋体" w:hAnsi="宋体"/>
      <w:color w:val="000000"/>
      <w:kern w:val="0"/>
      <w:sz w:val="24"/>
    </w:rPr>
  </w:style>
  <w:style w:type="character" w:customStyle="1" w:styleId="210">
    <w:name w:val="Header Char"/>
    <w:autoRedefine/>
    <w:qFormat/>
    <w:locked/>
    <w:uiPriority w:val="0"/>
    <w:rPr>
      <w:rFonts w:eastAsia="宋体"/>
      <w:kern w:val="2"/>
      <w:sz w:val="18"/>
      <w:szCs w:val="18"/>
      <w:lang w:val="en-US" w:eastAsia="zh-CN" w:bidi="ar-SA"/>
    </w:rPr>
  </w:style>
  <w:style w:type="character" w:customStyle="1" w:styleId="211">
    <w:name w:val="Char Char12"/>
    <w:autoRedefine/>
    <w:qFormat/>
    <w:uiPriority w:val="0"/>
    <w:rPr>
      <w:rFonts w:ascii="仿宋_GB2312" w:eastAsia="仿宋_GB2312"/>
      <w:b/>
      <w:bCs/>
      <w:kern w:val="2"/>
      <w:sz w:val="24"/>
      <w:szCs w:val="24"/>
      <w:lang w:val="zh-CN" w:eastAsia="zh-CN" w:bidi="ar-SA"/>
    </w:rPr>
  </w:style>
  <w:style w:type="character" w:customStyle="1" w:styleId="212">
    <w:name w:val="普通文字 Char3"/>
    <w:autoRedefine/>
    <w:qFormat/>
    <w:uiPriority w:val="0"/>
    <w:rPr>
      <w:rFonts w:ascii="宋体" w:hAnsi="Courier New" w:eastAsia="宋体"/>
      <w:kern w:val="2"/>
      <w:sz w:val="21"/>
      <w:lang w:val="en-US" w:eastAsia="zh-CN" w:bidi="ar-SA"/>
    </w:rPr>
  </w:style>
  <w:style w:type="character" w:customStyle="1" w:styleId="213">
    <w:name w:val="公文正文 Char"/>
    <w:autoRedefine/>
    <w:qFormat/>
    <w:uiPriority w:val="0"/>
    <w:rPr>
      <w:rFonts w:ascii="仿宋_GB2312" w:eastAsia="仿宋_GB2312"/>
      <w:kern w:val="2"/>
      <w:sz w:val="24"/>
      <w:szCs w:val="24"/>
      <w:lang w:val="en-US" w:eastAsia="zh-CN" w:bidi="ar-SA"/>
    </w:rPr>
  </w:style>
  <w:style w:type="character" w:customStyle="1" w:styleId="214">
    <w:name w:val="正文首行缩进 Char Char Char Char Char"/>
    <w:autoRedefine/>
    <w:qFormat/>
    <w:uiPriority w:val="0"/>
    <w:rPr>
      <w:rFonts w:ascii="宋体"/>
      <w:kern w:val="2"/>
      <w:sz w:val="24"/>
      <w:lang w:val="zh-CN"/>
    </w:rPr>
  </w:style>
  <w:style w:type="character" w:customStyle="1" w:styleId="215">
    <w:name w:val="PI Char"/>
    <w:autoRedefine/>
    <w:qFormat/>
    <w:uiPriority w:val="0"/>
    <w:rPr>
      <w:rFonts w:ascii="宋体" w:hAnsi="宋体" w:eastAsia="宋体"/>
      <w:kern w:val="2"/>
      <w:sz w:val="24"/>
      <w:szCs w:val="24"/>
      <w:lang w:val="en-US" w:eastAsia="zh-CN" w:bidi="ar-SA"/>
    </w:rPr>
  </w:style>
  <w:style w:type="character" w:customStyle="1" w:styleId="216">
    <w:name w:val="style91"/>
    <w:autoRedefine/>
    <w:qFormat/>
    <w:uiPriority w:val="0"/>
    <w:rPr>
      <w:color w:val="333333"/>
    </w:rPr>
  </w:style>
  <w:style w:type="character" w:customStyle="1" w:styleId="217">
    <w:name w:val="列出段落 Char2"/>
    <w:autoRedefine/>
    <w:qFormat/>
    <w:uiPriority w:val="0"/>
    <w:rPr>
      <w:rFonts w:ascii="Calibri" w:hAnsi="Calibri"/>
      <w:kern w:val="2"/>
      <w:sz w:val="28"/>
    </w:rPr>
  </w:style>
  <w:style w:type="character" w:customStyle="1" w:styleId="218">
    <w:name w:val="mdeck"/>
    <w:autoRedefine/>
    <w:qFormat/>
    <w:uiPriority w:val="0"/>
    <w:rPr>
      <w:rFonts w:ascii="仿宋_GB2312" w:hAnsi="仿宋_GB2312" w:eastAsia="微软雅黑"/>
      <w:b/>
      <w:kern w:val="2"/>
      <w:sz w:val="32"/>
      <w:szCs w:val="32"/>
      <w:lang w:val="en-US" w:eastAsia="zh-CN" w:bidi="ar-SA"/>
    </w:rPr>
  </w:style>
  <w:style w:type="character" w:customStyle="1" w:styleId="219">
    <w:name w:val="unnamed11"/>
    <w:autoRedefine/>
    <w:qFormat/>
    <w:uiPriority w:val="0"/>
    <w:rPr>
      <w:sz w:val="20"/>
      <w:szCs w:val="20"/>
    </w:rPr>
  </w:style>
  <w:style w:type="character" w:customStyle="1" w:styleId="220">
    <w:name w:val="正文文本 Char2"/>
    <w:autoRedefine/>
    <w:qFormat/>
    <w:uiPriority w:val="0"/>
    <w:rPr>
      <w:rFonts w:ascii="Times New Roman" w:hAnsi="Times New Roman" w:eastAsia="宋体" w:cs="Times New Roman"/>
      <w:snapToGrid w:val="0"/>
      <w:kern w:val="0"/>
      <w:szCs w:val="24"/>
    </w:rPr>
  </w:style>
  <w:style w:type="character" w:customStyle="1" w:styleId="221">
    <w:name w:val="标书正文格式 Char"/>
    <w:autoRedefine/>
    <w:qFormat/>
    <w:uiPriority w:val="0"/>
    <w:rPr>
      <w:rFonts w:eastAsia="楷体_GB2312"/>
      <w:kern w:val="2"/>
      <w:sz w:val="24"/>
      <w:szCs w:val="24"/>
      <w:lang w:bidi="ar-SA"/>
    </w:rPr>
  </w:style>
  <w:style w:type="character" w:customStyle="1" w:styleId="222">
    <w:name w:val="Char Char11"/>
    <w:autoRedefine/>
    <w:qFormat/>
    <w:locked/>
    <w:uiPriority w:val="0"/>
    <w:rPr>
      <w:rFonts w:ascii="宋体" w:hAnsi="宋体" w:eastAsia="宋体"/>
      <w:b/>
      <w:kern w:val="2"/>
      <w:sz w:val="24"/>
      <w:szCs w:val="24"/>
      <w:lang w:val="en-US" w:eastAsia="zh-CN" w:bidi="ar-SA"/>
    </w:rPr>
  </w:style>
  <w:style w:type="character" w:customStyle="1" w:styleId="223">
    <w:name w:val="ca-131"/>
    <w:autoRedefine/>
    <w:qFormat/>
    <w:uiPriority w:val="0"/>
    <w:rPr>
      <w:rFonts w:ascii="仿宋_GB2312" w:eastAsia="仿宋_GB2312"/>
      <w:b/>
      <w:bCs/>
      <w:color w:val="000000"/>
      <w:spacing w:val="-20"/>
      <w:sz w:val="24"/>
      <w:szCs w:val="24"/>
    </w:rPr>
  </w:style>
  <w:style w:type="character" w:customStyle="1" w:styleId="224">
    <w:name w:val="tw4winMark"/>
    <w:autoRedefine/>
    <w:qFormat/>
    <w:uiPriority w:val="0"/>
    <w:rPr>
      <w:rFonts w:ascii="Courier New" w:hAnsi="Courier New" w:cs="Courier New"/>
      <w:vanish/>
      <w:color w:val="800080"/>
      <w:sz w:val="24"/>
      <w:szCs w:val="24"/>
      <w:vertAlign w:val="subscript"/>
    </w:rPr>
  </w:style>
  <w:style w:type="paragraph" w:customStyle="1" w:styleId="225">
    <w:name w:val="正文样式"/>
    <w:basedOn w:val="1"/>
    <w:autoRedefine/>
    <w:qFormat/>
    <w:uiPriority w:val="0"/>
    <w:pPr>
      <w:adjustRightInd/>
      <w:spacing w:line="360" w:lineRule="auto"/>
      <w:ind w:firstLine="200" w:firstLineChars="200"/>
    </w:pPr>
    <w:rPr>
      <w:kern w:val="0"/>
      <w:sz w:val="24"/>
    </w:rPr>
  </w:style>
  <w:style w:type="character" w:customStyle="1" w:styleId="226">
    <w:name w:val="表正文 Char3"/>
    <w:autoRedefine/>
    <w:qFormat/>
    <w:uiPriority w:val="0"/>
    <w:rPr>
      <w:rFonts w:eastAsia="宋体"/>
    </w:rPr>
  </w:style>
  <w:style w:type="character" w:customStyle="1" w:styleId="227">
    <w:name w:val="H5 Char"/>
    <w:autoRedefine/>
    <w:qFormat/>
    <w:uiPriority w:val="0"/>
    <w:rPr>
      <w:b/>
      <w:bCs/>
      <w:kern w:val="2"/>
      <w:sz w:val="28"/>
      <w:szCs w:val="28"/>
    </w:rPr>
  </w:style>
  <w:style w:type="character" w:customStyle="1" w:styleId="228">
    <w:name w:val="Char Char3"/>
    <w:autoRedefine/>
    <w:qFormat/>
    <w:uiPriority w:val="0"/>
    <w:rPr>
      <w:rFonts w:eastAsia="宋体"/>
      <w:kern w:val="2"/>
      <w:sz w:val="21"/>
      <w:szCs w:val="24"/>
      <w:lang w:val="en-US" w:eastAsia="zh-CN" w:bidi="ar-SA"/>
    </w:rPr>
  </w:style>
  <w:style w:type="character" w:customStyle="1" w:styleId="229">
    <w:name w:val="正文 编号 Char"/>
    <w:autoRedefine/>
    <w:qFormat/>
    <w:uiPriority w:val="0"/>
    <w:rPr>
      <w:rFonts w:ascii="仿宋_GB2312" w:hAnsi="仿宋_GB2312" w:eastAsia="仿宋_GB2312"/>
      <w:kern w:val="2"/>
      <w:sz w:val="24"/>
      <w:lang w:bidi="ar-SA"/>
    </w:rPr>
  </w:style>
  <w:style w:type="character" w:customStyle="1" w:styleId="230">
    <w:name w:val="question-title2"/>
    <w:autoRedefine/>
    <w:qFormat/>
    <w:uiPriority w:val="0"/>
    <w:rPr>
      <w:rFonts w:ascii="Arial" w:hAnsi="Arial" w:eastAsia="黑体" w:cs="Arial"/>
      <w:snapToGrid w:val="0"/>
      <w:kern w:val="0"/>
      <w:szCs w:val="21"/>
    </w:rPr>
  </w:style>
  <w:style w:type="paragraph" w:customStyle="1" w:styleId="231">
    <w:name w:val="gf正文1"/>
    <w:basedOn w:val="1"/>
    <w:autoRedefine/>
    <w:qFormat/>
    <w:uiPriority w:val="0"/>
    <w:pPr>
      <w:tabs>
        <w:tab w:val="left" w:pos="3240"/>
        <w:tab w:val="left" w:pos="3960"/>
      </w:tabs>
      <w:adjustRightInd w:val="0"/>
      <w:snapToGrid w:val="0"/>
      <w:spacing w:line="360" w:lineRule="auto"/>
      <w:ind w:firstLine="200" w:firstLineChars="200"/>
    </w:pPr>
    <w:rPr>
      <w:rFonts w:ascii="宋体" w:hAnsi="宋体"/>
      <w:sz w:val="24"/>
    </w:rPr>
  </w:style>
  <w:style w:type="character" w:customStyle="1" w:styleId="232">
    <w:name w:val="Char Char15"/>
    <w:autoRedefine/>
    <w:qFormat/>
    <w:uiPriority w:val="0"/>
    <w:rPr>
      <w:rFonts w:ascii="宋体" w:hAnsi="宋体"/>
      <w:kern w:val="2"/>
      <w:sz w:val="21"/>
    </w:rPr>
  </w:style>
  <w:style w:type="character" w:customStyle="1" w:styleId="233">
    <w:name w:val="正文缩进 Char3"/>
    <w:autoRedefine/>
    <w:qFormat/>
    <w:uiPriority w:val="0"/>
    <w:rPr>
      <w:rFonts w:ascii="宋体" w:eastAsia="宋体"/>
      <w:snapToGrid w:val="0"/>
      <w:color w:val="000000"/>
      <w:kern w:val="28"/>
      <w:sz w:val="28"/>
      <w:lang w:val="en-US" w:eastAsia="zh-CN" w:bidi="ar-SA"/>
    </w:rPr>
  </w:style>
  <w:style w:type="paragraph" w:customStyle="1" w:styleId="234">
    <w:name w:val="列表1"/>
    <w:basedOn w:val="1"/>
    <w:next w:val="235"/>
    <w:autoRedefine/>
    <w:qFormat/>
    <w:uiPriority w:val="0"/>
    <w:pPr>
      <w:widowControl/>
      <w:adjustRightInd/>
      <w:spacing w:after="200" w:line="360" w:lineRule="auto"/>
      <w:ind w:left="720" w:firstLine="200" w:firstLineChars="200"/>
      <w:jc w:val="left"/>
    </w:pPr>
    <w:rPr>
      <w:kern w:val="0"/>
      <w:sz w:val="24"/>
      <w:szCs w:val="20"/>
    </w:rPr>
  </w:style>
  <w:style w:type="paragraph" w:customStyle="1" w:styleId="235">
    <w:name w:val="列出段落1"/>
    <w:basedOn w:val="1"/>
    <w:autoRedefine/>
    <w:qFormat/>
    <w:uiPriority w:val="0"/>
    <w:pPr>
      <w:spacing w:line="360" w:lineRule="auto"/>
      <w:ind w:firstLine="200" w:firstLineChars="200"/>
    </w:pPr>
    <w:rPr>
      <w:rFonts w:eastAsia="楷体_GB2312" w:cs="Lucida Sans"/>
      <w:sz w:val="24"/>
    </w:rPr>
  </w:style>
  <w:style w:type="character" w:customStyle="1" w:styleId="236">
    <w:name w:val="Char Char8"/>
    <w:autoRedefine/>
    <w:qFormat/>
    <w:uiPriority w:val="0"/>
    <w:rPr>
      <w:rFonts w:eastAsia="宋体"/>
      <w:b/>
      <w:sz w:val="24"/>
      <w:lang w:val="en-GB" w:eastAsia="zh-CN"/>
    </w:rPr>
  </w:style>
  <w:style w:type="character" w:customStyle="1" w:styleId="237">
    <w:name w:val="Normal Indent Char Char"/>
    <w:autoRedefine/>
    <w:qFormat/>
    <w:uiPriority w:val="0"/>
    <w:rPr>
      <w:rFonts w:eastAsia="宋体"/>
      <w:kern w:val="2"/>
      <w:sz w:val="21"/>
      <w:lang w:val="en-US" w:eastAsia="zh-CN" w:bidi="ar-SA"/>
    </w:rPr>
  </w:style>
  <w:style w:type="character" w:customStyle="1" w:styleId="238">
    <w:name w:val="列表段落 字符"/>
    <w:autoRedefine/>
    <w:qFormat/>
    <w:uiPriority w:val="0"/>
  </w:style>
  <w:style w:type="character" w:customStyle="1" w:styleId="239">
    <w:name w:val="Ò³Ã¼ Char Char1"/>
    <w:autoRedefine/>
    <w:qFormat/>
    <w:uiPriority w:val="0"/>
    <w:rPr>
      <w:rFonts w:eastAsia="宋体"/>
      <w:kern w:val="2"/>
      <w:sz w:val="18"/>
      <w:szCs w:val="18"/>
      <w:lang w:val="en-US" w:eastAsia="zh-CN" w:bidi="ar-SA"/>
    </w:rPr>
  </w:style>
  <w:style w:type="character" w:customStyle="1" w:styleId="240">
    <w:name w:val="方案正文 Char"/>
    <w:autoRedefine/>
    <w:qFormat/>
    <w:uiPriority w:val="0"/>
    <w:rPr>
      <w:rFonts w:ascii="仿宋_GB2312" w:eastAsia="仿宋_GB2312"/>
      <w:b/>
      <w:color w:val="000000"/>
      <w:kern w:val="2"/>
      <w:sz w:val="24"/>
      <w:lang w:val="en-US" w:eastAsia="zh-CN" w:bidi="ar-SA"/>
    </w:rPr>
  </w:style>
  <w:style w:type="character" w:customStyle="1" w:styleId="241">
    <w:name w:val="Char Char30"/>
    <w:autoRedefine/>
    <w:qFormat/>
    <w:uiPriority w:val="0"/>
    <w:rPr>
      <w:rFonts w:ascii="Arial" w:hAnsi="Arial" w:eastAsia="黑体"/>
      <w:kern w:val="2"/>
      <w:sz w:val="21"/>
      <w:szCs w:val="21"/>
    </w:rPr>
  </w:style>
  <w:style w:type="character" w:customStyle="1" w:styleId="242">
    <w:name w:val="font01"/>
    <w:autoRedefine/>
    <w:qFormat/>
    <w:uiPriority w:val="0"/>
    <w:rPr>
      <w:rFonts w:ascii="微软雅黑" w:hAnsi="微软雅黑" w:eastAsia="微软雅黑" w:cs="微软雅黑"/>
      <w:color w:val="000000"/>
      <w:sz w:val="20"/>
      <w:szCs w:val="20"/>
      <w:u w:val="none"/>
    </w:rPr>
  </w:style>
  <w:style w:type="character" w:customStyle="1" w:styleId="243">
    <w:name w:val="Char Char20"/>
    <w:autoRedefine/>
    <w:qFormat/>
    <w:uiPriority w:val="0"/>
    <w:rPr>
      <w:kern w:val="2"/>
      <w:sz w:val="24"/>
    </w:rPr>
  </w:style>
  <w:style w:type="character" w:customStyle="1" w:styleId="244">
    <w:name w:val="tw4winExternal"/>
    <w:autoRedefine/>
    <w:qFormat/>
    <w:uiPriority w:val="0"/>
    <w:rPr>
      <w:rFonts w:ascii="Courier New" w:hAnsi="Courier New" w:cs="Courier New"/>
      <w:color w:val="808080"/>
      <w:lang w:val="en-US" w:eastAsia="zh-CN"/>
    </w:rPr>
  </w:style>
  <w:style w:type="character" w:customStyle="1" w:styleId="245">
    <w:name w:val="标题 4 Char1"/>
    <w:autoRedefine/>
    <w:qFormat/>
    <w:uiPriority w:val="0"/>
    <w:rPr>
      <w:rFonts w:ascii="Cambria" w:hAnsi="Cambria" w:eastAsia="宋体" w:cs="Times New Roman"/>
      <w:b/>
      <w:bCs/>
      <w:kern w:val="2"/>
      <w:sz w:val="28"/>
      <w:szCs w:val="28"/>
    </w:rPr>
  </w:style>
  <w:style w:type="character" w:customStyle="1" w:styleId="246">
    <w:name w:val="批注文字 Char2"/>
    <w:autoRedefine/>
    <w:qFormat/>
    <w:uiPriority w:val="0"/>
    <w:rPr>
      <w:rFonts w:ascii="Times New Roman" w:hAnsi="Times New Roman" w:eastAsia="宋体" w:cs="Times New Roman"/>
      <w:snapToGrid w:val="0"/>
      <w:kern w:val="0"/>
      <w:szCs w:val="24"/>
    </w:rPr>
  </w:style>
  <w:style w:type="character" w:customStyle="1" w:styleId="247">
    <w:name w:val="正文文本 2 Char"/>
    <w:autoRedefine/>
    <w:qFormat/>
    <w:uiPriority w:val="0"/>
    <w:rPr>
      <w:rFonts w:eastAsia="宋体"/>
      <w:kern w:val="2"/>
      <w:sz w:val="21"/>
      <w:szCs w:val="24"/>
      <w:lang w:val="en-US" w:eastAsia="zh-CN" w:bidi="ar-SA"/>
    </w:rPr>
  </w:style>
  <w:style w:type="character" w:customStyle="1" w:styleId="248">
    <w:name w:val="Ò³Ã¼ Char Char"/>
    <w:autoRedefine/>
    <w:qFormat/>
    <w:uiPriority w:val="0"/>
    <w:rPr>
      <w:rFonts w:eastAsia="宋体"/>
      <w:kern w:val="2"/>
      <w:sz w:val="18"/>
      <w:lang w:val="en-US" w:eastAsia="zh-CN" w:bidi="ar-SA"/>
    </w:rPr>
  </w:style>
  <w:style w:type="character" w:customStyle="1" w:styleId="249">
    <w:name w:val="message1"/>
    <w:autoRedefine/>
    <w:qFormat/>
    <w:uiPriority w:val="0"/>
    <w:rPr>
      <w:rFonts w:ascii="Tahoma" w:hAnsi="Tahoma" w:cs="Tahoma"/>
      <w:sz w:val="18"/>
      <w:szCs w:val="18"/>
    </w:rPr>
  </w:style>
  <w:style w:type="character" w:customStyle="1" w:styleId="250">
    <w:name w:val="Char Char23"/>
    <w:autoRedefine/>
    <w:qFormat/>
    <w:uiPriority w:val="0"/>
    <w:rPr>
      <w:color w:val="0000FF"/>
      <w:sz w:val="21"/>
    </w:rPr>
  </w:style>
  <w:style w:type="character" w:customStyle="1" w:styleId="251">
    <w:name w:val="批注框文本 字符"/>
    <w:autoRedefine/>
    <w:qFormat/>
    <w:uiPriority w:val="0"/>
    <w:rPr>
      <w:rFonts w:ascii="Arial" w:hAnsi="Arial" w:eastAsia="黑体" w:cs="Arial"/>
      <w:snapToGrid w:val="0"/>
      <w:kern w:val="0"/>
      <w:sz w:val="18"/>
      <w:szCs w:val="18"/>
    </w:rPr>
  </w:style>
  <w:style w:type="character" w:customStyle="1" w:styleId="252">
    <w:name w:val="纯文本 Char2"/>
    <w:autoRedefine/>
    <w:qFormat/>
    <w:uiPriority w:val="0"/>
    <w:rPr>
      <w:rFonts w:ascii="宋体" w:hAnsi="Courier New" w:eastAsia="宋体" w:cs="Courier New"/>
    </w:rPr>
  </w:style>
  <w:style w:type="character" w:customStyle="1" w:styleId="253">
    <w:name w:val="Char Char25"/>
    <w:autoRedefine/>
    <w:qFormat/>
    <w:uiPriority w:val="0"/>
    <w:rPr>
      <w:rFonts w:ascii="宋体" w:hAnsi="宋体"/>
      <w:kern w:val="2"/>
      <w:sz w:val="24"/>
      <w:lang w:val="zh-CN"/>
    </w:rPr>
  </w:style>
  <w:style w:type="character" w:customStyle="1" w:styleId="254">
    <w:name w:val="Char Char411"/>
    <w:autoRedefine/>
    <w:qFormat/>
    <w:uiPriority w:val="0"/>
    <w:rPr>
      <w:rFonts w:eastAsia="宋体"/>
      <w:b/>
      <w:sz w:val="24"/>
      <w:lang w:val="en-GB" w:eastAsia="zh-CN" w:bidi="ar-SA"/>
    </w:rPr>
  </w:style>
  <w:style w:type="character" w:customStyle="1" w:styleId="255">
    <w:name w:val="Heading 7 Char"/>
    <w:autoRedefine/>
    <w:qFormat/>
    <w:locked/>
    <w:uiPriority w:val="0"/>
    <w:rPr>
      <w:rFonts w:ascii="宋体" w:hAnsi="宋体" w:eastAsia="宋体"/>
      <w:b/>
      <w:bCs/>
      <w:kern w:val="2"/>
      <w:sz w:val="24"/>
      <w:szCs w:val="24"/>
      <w:lang w:val="en-US" w:eastAsia="zh-CN" w:bidi="ar-SA"/>
    </w:rPr>
  </w:style>
  <w:style w:type="paragraph" w:customStyle="1" w:styleId="256">
    <w:name w:val="此正文"/>
    <w:basedOn w:val="1"/>
    <w:autoRedefine/>
    <w:qFormat/>
    <w:uiPriority w:val="0"/>
    <w:pPr>
      <w:adjustRightInd/>
      <w:spacing w:line="360" w:lineRule="auto"/>
      <w:ind w:firstLine="200" w:firstLineChars="200"/>
    </w:pPr>
    <w:rPr>
      <w:sz w:val="24"/>
    </w:rPr>
  </w:style>
  <w:style w:type="character" w:customStyle="1" w:styleId="257">
    <w:name w:val="Char Char2"/>
    <w:autoRedefine/>
    <w:qFormat/>
    <w:uiPriority w:val="0"/>
    <w:rPr>
      <w:rFonts w:eastAsia="宋体"/>
      <w:b/>
      <w:bCs/>
      <w:kern w:val="2"/>
      <w:sz w:val="21"/>
      <w:szCs w:val="24"/>
      <w:lang w:val="en-US" w:eastAsia="zh-CN" w:bidi="ar-SA"/>
    </w:rPr>
  </w:style>
  <w:style w:type="character" w:customStyle="1" w:styleId="258">
    <w:name w:val="Footer-Even Char1"/>
    <w:autoRedefine/>
    <w:qFormat/>
    <w:uiPriority w:val="0"/>
    <w:rPr>
      <w:rFonts w:eastAsia="宋体"/>
      <w:kern w:val="2"/>
      <w:sz w:val="18"/>
      <w:szCs w:val="18"/>
      <w:lang w:val="en-US" w:eastAsia="zh-CN" w:bidi="ar-SA"/>
    </w:rPr>
  </w:style>
  <w:style w:type="character" w:customStyle="1" w:styleId="259">
    <w:name w:val="Char Char29"/>
    <w:autoRedefine/>
    <w:qFormat/>
    <w:uiPriority w:val="0"/>
    <w:rPr>
      <w:rFonts w:ascii="Arial" w:hAnsi="Arial" w:eastAsia="微软雅黑"/>
      <w:b/>
      <w:kern w:val="2"/>
      <w:sz w:val="44"/>
      <w:szCs w:val="32"/>
      <w:lang w:val="en-US" w:eastAsia="zh-CN" w:bidi="ar-SA"/>
    </w:rPr>
  </w:style>
  <w:style w:type="character" w:customStyle="1" w:styleId="260">
    <w:name w:val="font81"/>
    <w:autoRedefine/>
    <w:qFormat/>
    <w:uiPriority w:val="0"/>
    <w:rPr>
      <w:rFonts w:ascii="微软雅黑" w:hAnsi="微软雅黑" w:eastAsia="微软雅黑" w:cs="微软雅黑"/>
      <w:color w:val="000000"/>
      <w:sz w:val="20"/>
      <w:szCs w:val="20"/>
      <w:u w:val="none"/>
    </w:rPr>
  </w:style>
  <w:style w:type="character" w:customStyle="1" w:styleId="26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62">
    <w:name w:val="t21"/>
    <w:autoRedefine/>
    <w:qFormat/>
    <w:uiPriority w:val="0"/>
    <w:rPr>
      <w:rFonts w:ascii="仿宋_GB2312" w:hAnsi="仿宋_GB2312" w:eastAsia="微软雅黑"/>
      <w:b/>
      <w:kern w:val="2"/>
      <w:sz w:val="23"/>
      <w:szCs w:val="23"/>
      <w:lang w:val="en-US" w:eastAsia="zh-CN" w:bidi="ar-SA"/>
    </w:rPr>
  </w:style>
  <w:style w:type="character" w:customStyle="1" w:styleId="263">
    <w:name w:val="样式8 Char"/>
    <w:autoRedefine/>
    <w:qFormat/>
    <w:uiPriority w:val="0"/>
    <w:rPr>
      <w:rFonts w:ascii="仿宋_GB2312" w:hAnsi="宋体" w:eastAsia="仿宋_GB2312"/>
      <w:b/>
      <w:bCs/>
      <w:kern w:val="2"/>
      <w:sz w:val="24"/>
      <w:szCs w:val="24"/>
    </w:rPr>
  </w:style>
  <w:style w:type="character" w:customStyle="1" w:styleId="264">
    <w:name w:val="表格 Char Char"/>
    <w:autoRedefine/>
    <w:qFormat/>
    <w:uiPriority w:val="0"/>
    <w:rPr>
      <w:rFonts w:ascii="宋体" w:hAnsi="宋体" w:eastAsia="宋体"/>
      <w:lang w:bidi="ar-SA"/>
    </w:rPr>
  </w:style>
  <w:style w:type="character" w:customStyle="1" w:styleId="265">
    <w:name w:val="正文文本 字符1"/>
    <w:autoRedefine/>
    <w:qFormat/>
    <w:uiPriority w:val="0"/>
    <w:rPr>
      <w:rFonts w:ascii="Calibri" w:hAnsi="Calibri" w:eastAsia="黑体" w:cs="Arial"/>
      <w:snapToGrid w:val="0"/>
      <w:kern w:val="2"/>
      <w:sz w:val="28"/>
      <w:szCs w:val="21"/>
    </w:rPr>
  </w:style>
  <w:style w:type="character" w:customStyle="1" w:styleId="266">
    <w:name w:val="标题 6 Char1"/>
    <w:autoRedefine/>
    <w:qFormat/>
    <w:uiPriority w:val="0"/>
    <w:rPr>
      <w:rFonts w:ascii="Arial" w:hAnsi="Arial" w:eastAsia="黑体" w:cs="Times New Roman"/>
      <w:b/>
      <w:sz w:val="24"/>
      <w:szCs w:val="20"/>
      <w:lang w:bidi="ar-SA"/>
    </w:rPr>
  </w:style>
  <w:style w:type="character" w:customStyle="1" w:styleId="267">
    <w:name w:val="带编号样式 Char"/>
    <w:autoRedefine/>
    <w:qFormat/>
    <w:uiPriority w:val="0"/>
    <w:rPr>
      <w:rFonts w:ascii="仿宋_GB2312" w:eastAsia="仿宋_GB2312"/>
      <w:color w:val="000000"/>
      <w:sz w:val="24"/>
      <w:lang w:bidi="ar-SA"/>
    </w:rPr>
  </w:style>
  <w:style w:type="character" w:customStyle="1" w:styleId="268">
    <w:name w:val="unnamed31"/>
    <w:autoRedefine/>
    <w:qFormat/>
    <w:uiPriority w:val="0"/>
    <w:rPr>
      <w:rFonts w:ascii="Tahoma" w:hAnsi="Tahoma" w:eastAsia="宋体"/>
      <w:b/>
      <w:kern w:val="2"/>
      <w:sz w:val="24"/>
      <w:szCs w:val="32"/>
      <w:u w:val="none"/>
      <w:lang w:val="en-US" w:eastAsia="zh-CN" w:bidi="ar-SA"/>
    </w:rPr>
  </w:style>
  <w:style w:type="character" w:customStyle="1" w:styleId="269">
    <w:name w:val="正文首行缩进 Char Char Char Char Char Char1"/>
    <w:autoRedefine/>
    <w:qFormat/>
    <w:uiPriority w:val="0"/>
    <w:rPr>
      <w:rFonts w:ascii="宋体" w:eastAsia="宋体"/>
      <w:kern w:val="2"/>
      <w:sz w:val="24"/>
      <w:szCs w:val="24"/>
      <w:lang w:val="zh-CN" w:bidi="ar-SA"/>
    </w:rPr>
  </w:style>
  <w:style w:type="character" w:customStyle="1" w:styleId="270">
    <w:name w:val="文本正文 Char Char"/>
    <w:autoRedefine/>
    <w:qFormat/>
    <w:locked/>
    <w:uiPriority w:val="0"/>
    <w:rPr>
      <w:sz w:val="24"/>
      <w:lang w:bidi="ar-SA"/>
    </w:rPr>
  </w:style>
  <w:style w:type="character" w:customStyle="1" w:styleId="271">
    <w:name w:val="正文缩进 字符"/>
    <w:autoRedefine/>
    <w:qFormat/>
    <w:uiPriority w:val="0"/>
    <w:rPr>
      <w:rFonts w:ascii="宋体" w:eastAsia="宋体"/>
      <w:snapToGrid w:val="0"/>
      <w:color w:val="000000"/>
      <w:kern w:val="28"/>
      <w:sz w:val="28"/>
      <w:lang w:val="en-US" w:eastAsia="zh-CN" w:bidi="ar-SA"/>
    </w:rPr>
  </w:style>
  <w:style w:type="paragraph" w:customStyle="1" w:styleId="272">
    <w:name w:val="样式 标题 4h4H4Fab-4T5Ref Heading 1rh1Heading sqlsect 1.2.3...."/>
    <w:basedOn w:val="5"/>
    <w:autoRedefine/>
    <w:qFormat/>
    <w:uiPriority w:val="0"/>
    <w:pPr>
      <w:tabs>
        <w:tab w:val="left" w:pos="2356"/>
        <w:tab w:val="clear" w:pos="864"/>
      </w:tabs>
      <w:adjustRightInd/>
      <w:spacing w:line="360" w:lineRule="auto"/>
      <w:ind w:left="75" w:leftChars="75" w:firstLine="200" w:firstLineChars="200"/>
    </w:pPr>
    <w:rPr>
      <w:rFonts w:ascii="微软雅黑" w:hAnsi="微软雅黑" w:eastAsia="微软雅黑"/>
      <w:sz w:val="24"/>
    </w:rPr>
  </w:style>
  <w:style w:type="paragraph" w:customStyle="1" w:styleId="273">
    <w:name w:val="样式 样式 标题 4h4H4Fab-4T5Ref Heading 1rh1Heading sqlsect 1.2.3.... +..."/>
    <w:basedOn w:val="272"/>
    <w:autoRedefine/>
    <w:qFormat/>
    <w:uiPriority w:val="0"/>
  </w:style>
  <w:style w:type="character" w:customStyle="1" w:styleId="274">
    <w:name w:val="正文非缩进 Char"/>
    <w:autoRedefine/>
    <w:qFormat/>
    <w:uiPriority w:val="0"/>
    <w:rPr>
      <w:rFonts w:ascii="宋体" w:eastAsia="宋体"/>
      <w:snapToGrid w:val="0"/>
      <w:color w:val="000000"/>
      <w:kern w:val="28"/>
      <w:sz w:val="28"/>
      <w:lang w:val="en-US" w:eastAsia="zh-CN" w:bidi="ar-SA"/>
    </w:rPr>
  </w:style>
  <w:style w:type="character" w:customStyle="1" w:styleId="275">
    <w:name w:val="Char Char5"/>
    <w:autoRedefine/>
    <w:qFormat/>
    <w:uiPriority w:val="0"/>
    <w:rPr>
      <w:rFonts w:ascii="宋体" w:hAnsi="Courier New" w:eastAsia="宋体"/>
      <w:kern w:val="2"/>
      <w:sz w:val="21"/>
      <w:lang w:val="en-US" w:eastAsia="zh-CN"/>
    </w:rPr>
  </w:style>
  <w:style w:type="character" w:customStyle="1" w:styleId="276">
    <w:name w:val="称呼 Char1"/>
    <w:autoRedefine/>
    <w:qFormat/>
    <w:uiPriority w:val="0"/>
    <w:rPr>
      <w:rFonts w:ascii="Times New Roman" w:hAnsi="Times New Roman" w:eastAsia="宋体" w:cs="Times New Roman"/>
      <w:szCs w:val="24"/>
    </w:rPr>
  </w:style>
  <w:style w:type="character" w:customStyle="1" w:styleId="277">
    <w:name w:val="正文1 Char"/>
    <w:autoRedefine/>
    <w:qFormat/>
    <w:uiPriority w:val="0"/>
    <w:rPr>
      <w:rFonts w:ascii="宋体" w:eastAsia="宋体"/>
      <w:snapToGrid w:val="0"/>
      <w:color w:val="000000"/>
      <w:kern w:val="28"/>
      <w:sz w:val="28"/>
      <w:lang w:val="en-US" w:eastAsia="zh-CN" w:bidi="ar-SA"/>
    </w:rPr>
  </w:style>
  <w:style w:type="character" w:customStyle="1" w:styleId="278">
    <w:name w:val="正文缩进 Char1"/>
    <w:autoRedefine/>
    <w:qFormat/>
    <w:uiPriority w:val="0"/>
    <w:rPr>
      <w:rFonts w:ascii="宋体" w:eastAsia="宋体"/>
      <w:snapToGrid w:val="0"/>
      <w:color w:val="000000"/>
      <w:kern w:val="28"/>
      <w:sz w:val="28"/>
      <w:lang w:val="en-US" w:eastAsia="zh-CN" w:bidi="ar-SA"/>
    </w:rPr>
  </w:style>
  <w:style w:type="character" w:customStyle="1" w:styleId="279">
    <w:name w:val="font21"/>
    <w:basedOn w:val="64"/>
    <w:autoRedefine/>
    <w:qFormat/>
    <w:uiPriority w:val="0"/>
    <w:rPr>
      <w:rFonts w:ascii="宋体" w:hAnsi="宋体" w:eastAsia="宋体"/>
      <w:kern w:val="2"/>
      <w:sz w:val="28"/>
      <w:szCs w:val="28"/>
      <w:lang w:val="en-US" w:eastAsia="zh-CN" w:bidi="ar-SA"/>
    </w:rPr>
  </w:style>
  <w:style w:type="character" w:customStyle="1" w:styleId="280">
    <w:name w:val="Char Char26"/>
    <w:autoRedefine/>
    <w:qFormat/>
    <w:uiPriority w:val="0"/>
    <w:rPr>
      <w:kern w:val="2"/>
      <w:sz w:val="21"/>
      <w:szCs w:val="24"/>
    </w:rPr>
  </w:style>
  <w:style w:type="paragraph" w:customStyle="1" w:styleId="281">
    <w:name w:val="Item List"/>
    <w:autoRedefine/>
    <w:qFormat/>
    <w:uiPriority w:val="0"/>
    <w:pPr>
      <w:spacing w:after="156" w:line="360" w:lineRule="auto"/>
      <w:ind w:firstLine="202" w:firstLineChars="202"/>
      <w:jc w:val="both"/>
    </w:pPr>
    <w:rPr>
      <w:rFonts w:ascii="Arial" w:hAnsi="Times New Roman" w:eastAsia="宋体" w:cs="Times New Roman"/>
      <w:bCs/>
      <w:sz w:val="21"/>
      <w:szCs w:val="21"/>
      <w:lang w:val="en-US" w:eastAsia="zh-CN" w:bidi="ar-SA"/>
    </w:rPr>
  </w:style>
  <w:style w:type="character" w:customStyle="1" w:styleId="282">
    <w:name w:val="批注框文本 Char1"/>
    <w:autoRedefine/>
    <w:qFormat/>
    <w:uiPriority w:val="0"/>
    <w:rPr>
      <w:rFonts w:ascii="Times New Roman" w:hAnsi="Times New Roman" w:eastAsia="宋体" w:cs="Times New Roman"/>
      <w:sz w:val="18"/>
      <w:szCs w:val="18"/>
    </w:rPr>
  </w:style>
  <w:style w:type="paragraph" w:customStyle="1" w:styleId="283">
    <w:name w:val="纯文本1"/>
    <w:basedOn w:val="1"/>
    <w:autoRedefine/>
    <w:qFormat/>
    <w:uiPriority w:val="0"/>
    <w:pPr>
      <w:adjustRightInd/>
    </w:pPr>
    <w:rPr>
      <w:rFonts w:ascii="宋体" w:hAnsi="Courier New"/>
      <w:kern w:val="0"/>
      <w:sz w:val="20"/>
      <w:szCs w:val="20"/>
    </w:rPr>
  </w:style>
  <w:style w:type="character" w:customStyle="1" w:styleId="284">
    <w:name w:val="h3 Char"/>
    <w:autoRedefine/>
    <w:qFormat/>
    <w:uiPriority w:val="0"/>
    <w:rPr>
      <w:rFonts w:eastAsia="宋体"/>
      <w:b/>
      <w:kern w:val="2"/>
      <w:sz w:val="32"/>
      <w:lang w:val="en-US" w:eastAsia="zh-CN" w:bidi="ar-SA"/>
    </w:rPr>
  </w:style>
  <w:style w:type="character" w:customStyle="1" w:styleId="285">
    <w:name w:val="dandyren_title1"/>
    <w:autoRedefine/>
    <w:qFormat/>
    <w:uiPriority w:val="0"/>
    <w:rPr>
      <w:b/>
      <w:bCs/>
      <w:color w:val="FF6633"/>
      <w:sz w:val="18"/>
      <w:szCs w:val="18"/>
    </w:rPr>
  </w:style>
  <w:style w:type="character" w:customStyle="1" w:styleId="286">
    <w:name w:val="Char Char31"/>
    <w:autoRedefine/>
    <w:qFormat/>
    <w:uiPriority w:val="0"/>
    <w:rPr>
      <w:rFonts w:ascii="Arial" w:hAnsi="Arial" w:eastAsia="黑体"/>
      <w:kern w:val="2"/>
      <w:sz w:val="24"/>
      <w:szCs w:val="24"/>
    </w:rPr>
  </w:style>
  <w:style w:type="character" w:customStyle="1" w:styleId="287">
    <w:name w:val="h Char1"/>
    <w:autoRedefine/>
    <w:qFormat/>
    <w:uiPriority w:val="0"/>
    <w:rPr>
      <w:sz w:val="18"/>
      <w:szCs w:val="18"/>
    </w:rPr>
  </w:style>
  <w:style w:type="character" w:customStyle="1" w:styleId="288">
    <w:name w:val="solutionfonts"/>
    <w:autoRedefine/>
    <w:qFormat/>
    <w:uiPriority w:val="0"/>
  </w:style>
  <w:style w:type="character" w:customStyle="1" w:styleId="289">
    <w:name w:val="首行缩进 Char"/>
    <w:autoRedefine/>
    <w:qFormat/>
    <w:uiPriority w:val="0"/>
    <w:rPr>
      <w:rFonts w:ascii="宋体" w:eastAsia="宋体"/>
      <w:kern w:val="2"/>
      <w:sz w:val="24"/>
      <w:lang w:val="en-US" w:eastAsia="zh-CN" w:bidi="ar-SA"/>
    </w:rPr>
  </w:style>
  <w:style w:type="character" w:customStyle="1" w:styleId="290">
    <w:name w:val="Char Char52"/>
    <w:autoRedefine/>
    <w:qFormat/>
    <w:uiPriority w:val="0"/>
    <w:rPr>
      <w:rFonts w:ascii="宋体" w:hAnsi="Courier New" w:eastAsia="宋体"/>
      <w:kern w:val="2"/>
      <w:sz w:val="21"/>
      <w:lang w:val="en-US" w:eastAsia="zh-CN"/>
    </w:rPr>
  </w:style>
  <w:style w:type="character" w:customStyle="1" w:styleId="291">
    <w:name w:val="font31"/>
    <w:autoRedefine/>
    <w:qFormat/>
    <w:uiPriority w:val="0"/>
    <w:rPr>
      <w:rFonts w:ascii="仿宋" w:hAnsi="仿宋" w:eastAsia="仿宋" w:cs="仿宋"/>
      <w:color w:val="000000"/>
      <w:sz w:val="20"/>
      <w:szCs w:val="20"/>
      <w:u w:val="none"/>
    </w:rPr>
  </w:style>
  <w:style w:type="paragraph" w:customStyle="1" w:styleId="292">
    <w:name w:val="正文说明"/>
    <w:basedOn w:val="1"/>
    <w:autoRedefine/>
    <w:qFormat/>
    <w:uiPriority w:val="0"/>
    <w:pPr>
      <w:adjustRightInd/>
      <w:spacing w:line="360" w:lineRule="auto"/>
    </w:pPr>
    <w:rPr>
      <w:kern w:val="0"/>
      <w:sz w:val="24"/>
    </w:rPr>
  </w:style>
  <w:style w:type="character" w:customStyle="1" w:styleId="293">
    <w:name w:val="脚注文本 Char1"/>
    <w:autoRedefine/>
    <w:qFormat/>
    <w:uiPriority w:val="0"/>
    <w:rPr>
      <w:rFonts w:ascii="Times New Roman" w:hAnsi="Times New Roman" w:eastAsia="宋体" w:cs="Times New Roman"/>
      <w:sz w:val="18"/>
      <w:szCs w:val="18"/>
    </w:rPr>
  </w:style>
  <w:style w:type="character" w:customStyle="1" w:styleId="294">
    <w:name w:val="Char Char1211"/>
    <w:autoRedefine/>
    <w:qFormat/>
    <w:uiPriority w:val="0"/>
    <w:rPr>
      <w:rFonts w:ascii="仿宋_GB2312" w:eastAsia="仿宋_GB2312"/>
      <w:b/>
      <w:bCs/>
      <w:kern w:val="2"/>
      <w:sz w:val="24"/>
      <w:szCs w:val="24"/>
      <w:lang w:val="zh-CN" w:eastAsia="zh-CN" w:bidi="ar-SA"/>
    </w:rPr>
  </w:style>
  <w:style w:type="character" w:customStyle="1" w:styleId="295">
    <w:name w:val="标题 Char"/>
    <w:autoRedefine/>
    <w:qFormat/>
    <w:uiPriority w:val="0"/>
    <w:rPr>
      <w:rFonts w:eastAsia="宋体"/>
      <w:b/>
      <w:sz w:val="24"/>
      <w:lang w:val="en-GB" w:eastAsia="zh-CN" w:bidi="ar-SA"/>
    </w:rPr>
  </w:style>
  <w:style w:type="character" w:customStyle="1" w:styleId="296">
    <w:name w:val="Char Char35"/>
    <w:autoRedefine/>
    <w:qFormat/>
    <w:uiPriority w:val="0"/>
    <w:rPr>
      <w:rFonts w:ascii="Arial" w:hAnsi="Arial" w:eastAsia="黑体"/>
      <w:b/>
      <w:kern w:val="2"/>
      <w:sz w:val="28"/>
      <w:szCs w:val="28"/>
      <w:lang w:val="zh-CN"/>
    </w:rPr>
  </w:style>
  <w:style w:type="character" w:customStyle="1" w:styleId="297">
    <w:name w:val="纯文本 Char Char Char"/>
    <w:autoRedefine/>
    <w:qFormat/>
    <w:uiPriority w:val="0"/>
    <w:rPr>
      <w:rFonts w:ascii="宋体" w:hAnsi="Courier New" w:eastAsia="宋体"/>
      <w:kern w:val="2"/>
      <w:sz w:val="21"/>
      <w:lang w:val="en-US" w:eastAsia="zh-CN" w:bidi="ar-SA"/>
    </w:rPr>
  </w:style>
  <w:style w:type="paragraph" w:customStyle="1" w:styleId="298">
    <w:name w:val="Table Text"/>
    <w:basedOn w:val="1"/>
    <w:autoRedefine/>
    <w:qFormat/>
    <w:uiPriority w:val="0"/>
    <w:pPr>
      <w:widowControl/>
      <w:spacing w:before="60" w:after="60"/>
      <w:jc w:val="left"/>
    </w:pPr>
    <w:rPr>
      <w:kern w:val="0"/>
      <w:sz w:val="24"/>
    </w:rPr>
  </w:style>
  <w:style w:type="character" w:customStyle="1" w:styleId="299">
    <w:name w:val="正文1 Char1"/>
    <w:autoRedefine/>
    <w:qFormat/>
    <w:uiPriority w:val="0"/>
    <w:rPr>
      <w:rFonts w:ascii="仿宋_GB2312" w:hAnsi="Courier New" w:eastAsia="仿宋_GB2312"/>
      <w:kern w:val="28"/>
      <w:sz w:val="24"/>
      <w:szCs w:val="24"/>
      <w:lang w:val="en-US" w:eastAsia="zh-CN"/>
    </w:rPr>
  </w:style>
  <w:style w:type="character" w:customStyle="1" w:styleId="300">
    <w:name w:val="页脚 Char1"/>
    <w:autoRedefine/>
    <w:qFormat/>
    <w:uiPriority w:val="0"/>
    <w:rPr>
      <w:rFonts w:eastAsia="宋体"/>
      <w:kern w:val="2"/>
      <w:sz w:val="18"/>
      <w:szCs w:val="18"/>
      <w:lang w:val="en-US" w:eastAsia="zh-CN" w:bidi="ar-SA"/>
    </w:rPr>
  </w:style>
  <w:style w:type="character" w:customStyle="1" w:styleId="301">
    <w:name w:val="Bold"/>
    <w:autoRedefine/>
    <w:qFormat/>
    <w:uiPriority w:val="0"/>
    <w:rPr>
      <w:rFonts w:ascii="Arial" w:hAnsi="Arial" w:eastAsia="黑体" w:cs="Times New Roman"/>
      <w:b/>
      <w:kern w:val="2"/>
      <w:sz w:val="32"/>
      <w:szCs w:val="32"/>
      <w:lang w:val="en-US" w:eastAsia="zh-CN" w:bidi="ar-SA"/>
    </w:rPr>
  </w:style>
  <w:style w:type="character" w:customStyle="1" w:styleId="302">
    <w:name w:val="hui3"/>
    <w:autoRedefine/>
    <w:qFormat/>
    <w:uiPriority w:val="0"/>
    <w:rPr>
      <w:color w:val="333333"/>
    </w:rPr>
  </w:style>
  <w:style w:type="character" w:customStyle="1" w:styleId="303">
    <w:name w:val="Char Char17"/>
    <w:autoRedefine/>
    <w:qFormat/>
    <w:uiPriority w:val="0"/>
    <w:rPr>
      <w:rFonts w:eastAsia="仿宋_GB2312"/>
      <w:sz w:val="24"/>
    </w:rPr>
  </w:style>
  <w:style w:type="character" w:customStyle="1" w:styleId="304">
    <w:name w:val="标题 4 字符"/>
    <w:autoRedefine/>
    <w:qFormat/>
    <w:uiPriority w:val="0"/>
    <w:rPr>
      <w:rFonts w:ascii="等线 Light" w:hAnsi="等线 Light" w:eastAsia="等线 Light" w:cs="Times New Roman"/>
      <w:b/>
      <w:bCs/>
      <w:snapToGrid w:val="0"/>
      <w:kern w:val="0"/>
      <w:sz w:val="28"/>
      <w:szCs w:val="28"/>
    </w:rPr>
  </w:style>
  <w:style w:type="character" w:customStyle="1" w:styleId="305">
    <w:name w:val="Char Char37"/>
    <w:autoRedefine/>
    <w:qFormat/>
    <w:uiPriority w:val="0"/>
    <w:rPr>
      <w:b/>
      <w:kern w:val="2"/>
      <w:sz w:val="44"/>
      <w:szCs w:val="44"/>
    </w:rPr>
  </w:style>
  <w:style w:type="character" w:customStyle="1" w:styleId="306">
    <w:name w:val="列出段落 Char"/>
    <w:autoRedefine/>
    <w:qFormat/>
    <w:uiPriority w:val="0"/>
    <w:rPr>
      <w:rFonts w:eastAsia="楷体_GB2312" w:cs="Lucida Sans"/>
      <w:kern w:val="2"/>
      <w:sz w:val="24"/>
      <w:szCs w:val="24"/>
      <w:lang w:val="en-US" w:eastAsia="zh-CN" w:bidi="ar-SA"/>
    </w:rPr>
  </w:style>
  <w:style w:type="character" w:customStyle="1" w:styleId="307">
    <w:name w:val="正文文本缩进 3 Char1"/>
    <w:autoRedefine/>
    <w:qFormat/>
    <w:uiPriority w:val="0"/>
    <w:rPr>
      <w:rFonts w:ascii="Times New Roman" w:hAnsi="Times New Roman" w:eastAsia="宋体" w:cs="Times New Roman"/>
      <w:sz w:val="16"/>
      <w:szCs w:val="16"/>
    </w:rPr>
  </w:style>
  <w:style w:type="paragraph" w:customStyle="1" w:styleId="308">
    <w:name w:val="公文正文"/>
    <w:basedOn w:val="1"/>
    <w:autoRedefine/>
    <w:qFormat/>
    <w:uiPriority w:val="0"/>
    <w:pPr>
      <w:adjustRightInd/>
      <w:spacing w:before="156" w:line="360" w:lineRule="auto"/>
      <w:ind w:firstLine="200" w:firstLineChars="200"/>
    </w:pPr>
    <w:rPr>
      <w:rFonts w:ascii="仿宋_GB2312" w:eastAsia="仿宋_GB2312"/>
      <w:sz w:val="24"/>
    </w:rPr>
  </w:style>
  <w:style w:type="character" w:customStyle="1" w:styleId="309">
    <w:name w:val="Table Text Char1"/>
    <w:autoRedefine/>
    <w:qFormat/>
    <w:uiPriority w:val="0"/>
    <w:rPr>
      <w:rFonts w:eastAsia="宋体"/>
      <w:sz w:val="24"/>
      <w:szCs w:val="24"/>
      <w:lang w:val="en-US" w:eastAsia="zh-CN" w:bidi="ar-SA"/>
    </w:rPr>
  </w:style>
  <w:style w:type="character" w:customStyle="1" w:styleId="310">
    <w:name w:val="标题 1 Char Char"/>
    <w:autoRedefine/>
    <w:qFormat/>
    <w:uiPriority w:val="0"/>
    <w:rPr>
      <w:rFonts w:ascii="宋体" w:hAnsi="宋体" w:eastAsia="宋体"/>
      <w:b/>
      <w:spacing w:val="-2"/>
      <w:sz w:val="24"/>
      <w:lang w:val="en-US" w:eastAsia="zh-CN" w:bidi="ar-SA"/>
    </w:rPr>
  </w:style>
  <w:style w:type="paragraph" w:customStyle="1" w:styleId="311">
    <w:name w:val="正文（缩进2汉字）"/>
    <w:basedOn w:val="1"/>
    <w:autoRedefine/>
    <w:qFormat/>
    <w:uiPriority w:val="0"/>
    <w:pPr>
      <w:tabs>
        <w:tab w:val="left" w:pos="525"/>
      </w:tabs>
      <w:adjustRightInd/>
      <w:spacing w:before="100" w:beforeAutospacing="1" w:after="100" w:afterAutospacing="1"/>
      <w:ind w:left="50" w:leftChars="50" w:firstLine="206" w:firstLineChars="206"/>
    </w:pPr>
    <w:rPr>
      <w:rFonts w:ascii="宋体"/>
      <w:kern w:val="0"/>
      <w:sz w:val="20"/>
      <w:szCs w:val="20"/>
    </w:rPr>
  </w:style>
  <w:style w:type="character" w:customStyle="1" w:styleId="312">
    <w:name w:val="标书表格字体格式 Char"/>
    <w:autoRedefine/>
    <w:qFormat/>
    <w:uiPriority w:val="0"/>
    <w:rPr>
      <w:kern w:val="2"/>
      <w:sz w:val="21"/>
      <w:szCs w:val="24"/>
      <w:lang w:bidi="ar-SA"/>
    </w:rPr>
  </w:style>
  <w:style w:type="character" w:customStyle="1" w:styleId="313">
    <w:name w:val="tw4winError"/>
    <w:autoRedefine/>
    <w:qFormat/>
    <w:uiPriority w:val="0"/>
    <w:rPr>
      <w:rFonts w:ascii="Courier New" w:hAnsi="Courier New" w:cs="Courier New"/>
      <w:color w:val="00FF00"/>
      <w:sz w:val="40"/>
      <w:szCs w:val="40"/>
    </w:rPr>
  </w:style>
  <w:style w:type="character" w:customStyle="1" w:styleId="314">
    <w:name w:val="Body Text(ch) Char Char"/>
    <w:autoRedefine/>
    <w:qFormat/>
    <w:uiPriority w:val="0"/>
    <w:rPr>
      <w:rFonts w:ascii="宋体"/>
      <w:kern w:val="2"/>
      <w:sz w:val="24"/>
      <w:szCs w:val="21"/>
      <w:lang w:val="zh-CN"/>
    </w:rPr>
  </w:style>
  <w:style w:type="character" w:customStyle="1" w:styleId="315">
    <w:name w:val="正文首行缩进两字 Char"/>
    <w:autoRedefine/>
    <w:qFormat/>
    <w:uiPriority w:val="0"/>
    <w:rPr>
      <w:sz w:val="24"/>
      <w:szCs w:val="24"/>
      <w:lang w:val="en-US" w:eastAsia="zh-CN" w:bidi="ar-SA"/>
    </w:rPr>
  </w:style>
  <w:style w:type="character" w:customStyle="1" w:styleId="316">
    <w:name w:val="正文文本 Char"/>
    <w:autoRedefine/>
    <w:qFormat/>
    <w:uiPriority w:val="0"/>
    <w:rPr>
      <w:rFonts w:eastAsia="宋体"/>
      <w:kern w:val="2"/>
      <w:sz w:val="24"/>
      <w:szCs w:val="24"/>
      <w:lang w:val="en-US" w:eastAsia="zh-CN" w:bidi="ar-SA"/>
    </w:rPr>
  </w:style>
  <w:style w:type="character" w:customStyle="1" w:styleId="317">
    <w:name w:val="文档结构图 字符1"/>
    <w:autoRedefine/>
    <w:qFormat/>
    <w:uiPriority w:val="0"/>
    <w:rPr>
      <w:rFonts w:ascii="宋体" w:hAnsi="Calibri" w:eastAsia="黑体" w:cs="Arial"/>
      <w:snapToGrid w:val="0"/>
      <w:kern w:val="2"/>
      <w:sz w:val="18"/>
      <w:szCs w:val="18"/>
    </w:rPr>
  </w:style>
  <w:style w:type="character" w:customStyle="1" w:styleId="318">
    <w:name w:val="content"/>
    <w:autoRedefine/>
    <w:qFormat/>
    <w:uiPriority w:val="0"/>
  </w:style>
  <w:style w:type="character" w:customStyle="1" w:styleId="319">
    <w:name w:val="tw4winPopup"/>
    <w:autoRedefine/>
    <w:qFormat/>
    <w:uiPriority w:val="0"/>
    <w:rPr>
      <w:rFonts w:ascii="Courier New" w:hAnsi="Courier New" w:cs="Courier New"/>
      <w:color w:val="008000"/>
      <w:lang w:val="en-US" w:eastAsia="zh-CN"/>
    </w:rPr>
  </w:style>
  <w:style w:type="character" w:customStyle="1" w:styleId="320">
    <w:name w:val="param-name"/>
    <w:autoRedefine/>
    <w:qFormat/>
    <w:uiPriority w:val="0"/>
    <w:rPr>
      <w:rFonts w:ascii="Arial" w:hAnsi="Arial" w:eastAsia="黑体" w:cs="Arial"/>
      <w:snapToGrid w:val="0"/>
      <w:kern w:val="0"/>
      <w:szCs w:val="21"/>
    </w:rPr>
  </w:style>
  <w:style w:type="character" w:customStyle="1" w:styleId="321">
    <w:name w:val="标准正文格式 Char"/>
    <w:autoRedefine/>
    <w:qFormat/>
    <w:uiPriority w:val="0"/>
    <w:rPr>
      <w:rFonts w:ascii="宋体" w:hAnsi="宋体" w:eastAsia="仿宋_GB2312" w:cs="宋体"/>
      <w:color w:val="000000"/>
      <w:sz w:val="24"/>
      <w:lang w:val="en-US" w:eastAsia="zh-CN" w:bidi="ar-SA"/>
    </w:rPr>
  </w:style>
  <w:style w:type="character" w:customStyle="1" w:styleId="322">
    <w:name w:val="Char Char212"/>
    <w:autoRedefine/>
    <w:qFormat/>
    <w:uiPriority w:val="0"/>
    <w:rPr>
      <w:rFonts w:eastAsia="宋体"/>
      <w:b/>
      <w:bCs/>
      <w:kern w:val="2"/>
      <w:sz w:val="21"/>
      <w:szCs w:val="24"/>
      <w:lang w:val="en-US" w:eastAsia="zh-CN" w:bidi="ar-SA"/>
    </w:rPr>
  </w:style>
  <w:style w:type="character" w:customStyle="1" w:styleId="323">
    <w:name w:val="文档结构图 Char"/>
    <w:autoRedefine/>
    <w:qFormat/>
    <w:uiPriority w:val="0"/>
    <w:rPr>
      <w:rFonts w:eastAsia="宋体"/>
      <w:kern w:val="2"/>
      <w:sz w:val="21"/>
      <w:szCs w:val="24"/>
      <w:lang w:val="en-US" w:eastAsia="zh-CN" w:bidi="ar-SA"/>
    </w:rPr>
  </w:style>
  <w:style w:type="character" w:customStyle="1" w:styleId="324">
    <w:name w:val="zbggmain style9"/>
    <w:autoRedefine/>
    <w:qFormat/>
    <w:uiPriority w:val="0"/>
  </w:style>
  <w:style w:type="character" w:customStyle="1" w:styleId="325">
    <w:name w:val="Char Char16"/>
    <w:autoRedefine/>
    <w:qFormat/>
    <w:uiPriority w:val="0"/>
    <w:rPr>
      <w:kern w:val="2"/>
      <w:sz w:val="18"/>
      <w:szCs w:val="18"/>
    </w:rPr>
  </w:style>
  <w:style w:type="character" w:customStyle="1" w:styleId="326">
    <w:name w:val="font51"/>
    <w:autoRedefine/>
    <w:qFormat/>
    <w:uiPriority w:val="0"/>
    <w:rPr>
      <w:rFonts w:ascii="仿宋" w:hAnsi="仿宋" w:eastAsia="仿宋" w:cs="仿宋"/>
      <w:color w:val="000000"/>
      <w:sz w:val="20"/>
      <w:szCs w:val="20"/>
      <w:u w:val="none"/>
    </w:rPr>
  </w:style>
  <w:style w:type="character" w:customStyle="1" w:styleId="327">
    <w:name w:val="Char Char82"/>
    <w:autoRedefine/>
    <w:qFormat/>
    <w:uiPriority w:val="0"/>
    <w:rPr>
      <w:rFonts w:eastAsia="宋体"/>
      <w:b/>
      <w:sz w:val="24"/>
      <w:lang w:val="en-GB" w:eastAsia="zh-CN"/>
    </w:rPr>
  </w:style>
  <w:style w:type="character" w:customStyle="1" w:styleId="328">
    <w:name w:val="日期 Char1"/>
    <w:autoRedefine/>
    <w:qFormat/>
    <w:uiPriority w:val="0"/>
    <w:rPr>
      <w:rFonts w:ascii="Times New Roman" w:hAnsi="Times New Roman" w:eastAsia="宋体" w:cs="Times New Roman"/>
      <w:szCs w:val="24"/>
    </w:rPr>
  </w:style>
  <w:style w:type="character" w:customStyle="1" w:styleId="329">
    <w:name w:val="页眉 字符"/>
    <w:autoRedefine/>
    <w:qFormat/>
    <w:uiPriority w:val="0"/>
    <w:rPr>
      <w:kern w:val="2"/>
      <w:sz w:val="18"/>
      <w:szCs w:val="18"/>
    </w:rPr>
  </w:style>
  <w:style w:type="character" w:customStyle="1" w:styleId="330">
    <w:name w:val="Char Char33"/>
    <w:autoRedefine/>
    <w:qFormat/>
    <w:uiPriority w:val="0"/>
    <w:rPr>
      <w:rFonts w:ascii="Arial" w:hAnsi="Arial" w:eastAsia="黑体"/>
      <w:b/>
      <w:kern w:val="2"/>
      <w:sz w:val="24"/>
      <w:szCs w:val="24"/>
    </w:rPr>
  </w:style>
  <w:style w:type="paragraph" w:customStyle="1" w:styleId="331">
    <w:name w:val="b11_01b"/>
    <w:basedOn w:val="1"/>
    <w:next w:val="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32">
    <w:name w:val="Char Char121"/>
    <w:autoRedefine/>
    <w:qFormat/>
    <w:uiPriority w:val="0"/>
    <w:rPr>
      <w:rFonts w:ascii="仿宋_GB2312" w:eastAsia="仿宋_GB2312"/>
      <w:b/>
      <w:bCs/>
      <w:kern w:val="2"/>
      <w:sz w:val="24"/>
      <w:szCs w:val="24"/>
      <w:lang w:val="zh-CN" w:eastAsia="zh-CN" w:bidi="ar-SA"/>
    </w:rPr>
  </w:style>
  <w:style w:type="character" w:customStyle="1" w:styleId="333">
    <w:name w:val="Footer-Even Char"/>
    <w:autoRedefine/>
    <w:qFormat/>
    <w:uiPriority w:val="0"/>
    <w:rPr>
      <w:rFonts w:eastAsia="宋体"/>
      <w:kern w:val="2"/>
      <w:sz w:val="18"/>
      <w:lang w:val="en-US" w:eastAsia="zh-CN" w:bidi="ar-SA"/>
    </w:rPr>
  </w:style>
  <w:style w:type="character" w:customStyle="1" w:styleId="334">
    <w:name w:val="Char Char36"/>
    <w:autoRedefine/>
    <w:qFormat/>
    <w:uiPriority w:val="0"/>
    <w:rPr>
      <w:rFonts w:ascii="仿宋_GB2312" w:hAnsi="仿宋_GB2312" w:eastAsia="仿宋_GB2312" w:cs="Arial"/>
      <w:b/>
      <w:kern w:val="2"/>
      <w:sz w:val="32"/>
      <w:szCs w:val="32"/>
      <w:lang w:val="zh-CN" w:eastAsia="zh-CN" w:bidi="ar-SA"/>
    </w:rPr>
  </w:style>
  <w:style w:type="character" w:customStyle="1" w:styleId="335">
    <w:name w:val="Char Char61"/>
    <w:autoRedefine/>
    <w:qFormat/>
    <w:uiPriority w:val="0"/>
    <w:rPr>
      <w:rFonts w:eastAsia="宋体"/>
      <w:kern w:val="2"/>
      <w:sz w:val="21"/>
      <w:szCs w:val="24"/>
      <w:lang w:val="en-US" w:eastAsia="zh-CN" w:bidi="ar-SA"/>
    </w:rPr>
  </w:style>
  <w:style w:type="character" w:customStyle="1" w:styleId="336">
    <w:name w:val="正文文字缩进 2 Char Char"/>
    <w:autoRedefine/>
    <w:qFormat/>
    <w:uiPriority w:val="0"/>
    <w:rPr>
      <w:rFonts w:ascii="宋体"/>
      <w:sz w:val="28"/>
    </w:rPr>
  </w:style>
  <w:style w:type="character" w:customStyle="1" w:styleId="337">
    <w:name w:val="f141"/>
    <w:autoRedefine/>
    <w:qFormat/>
    <w:uiPriority w:val="0"/>
    <w:rPr>
      <w:rFonts w:ascii="Tahoma" w:hAnsi="Tahoma" w:eastAsia="宋体"/>
      <w:b/>
      <w:kern w:val="2"/>
      <w:sz w:val="21"/>
      <w:szCs w:val="21"/>
      <w:lang w:val="en-US" w:eastAsia="zh-CN" w:bidi="ar-SA"/>
    </w:rPr>
  </w:style>
  <w:style w:type="paragraph" w:customStyle="1" w:styleId="338">
    <w:name w:val="段落"/>
    <w:basedOn w:val="1"/>
    <w:autoRedefine/>
    <w:qFormat/>
    <w:uiPriority w:val="0"/>
    <w:pPr>
      <w:adjustRightInd/>
      <w:spacing w:line="360" w:lineRule="auto"/>
      <w:ind w:firstLine="200" w:firstLineChars="200"/>
    </w:pPr>
    <w:rPr>
      <w:rFonts w:ascii="宋体" w:hAnsi="宋体"/>
      <w:kern w:val="0"/>
      <w:sz w:val="24"/>
      <w:szCs w:val="20"/>
    </w:rPr>
  </w:style>
  <w:style w:type="character" w:customStyle="1" w:styleId="339">
    <w:name w:val="标题 3 Char2"/>
    <w:autoRedefine/>
    <w:qFormat/>
    <w:uiPriority w:val="0"/>
    <w:rPr>
      <w:rFonts w:eastAsia="宋体"/>
      <w:b/>
      <w:bCs/>
      <w:kern w:val="2"/>
      <w:sz w:val="32"/>
      <w:szCs w:val="32"/>
      <w:lang w:val="en-US" w:eastAsia="zh-CN" w:bidi="ar-SA"/>
    </w:rPr>
  </w:style>
  <w:style w:type="character" w:customStyle="1" w:styleId="340">
    <w:name w:val="apple-converted-space"/>
    <w:autoRedefine/>
    <w:qFormat/>
    <w:uiPriority w:val="0"/>
  </w:style>
  <w:style w:type="character" w:customStyle="1" w:styleId="341">
    <w:name w:val="Char Char9"/>
    <w:autoRedefine/>
    <w:qFormat/>
    <w:uiPriority w:val="0"/>
    <w:rPr>
      <w:rFonts w:eastAsia="宋体"/>
      <w:kern w:val="2"/>
      <w:sz w:val="18"/>
      <w:szCs w:val="18"/>
      <w:lang w:val="en-US" w:eastAsia="zh-CN" w:bidi="ar-SA"/>
    </w:rPr>
  </w:style>
  <w:style w:type="character" w:customStyle="1" w:styleId="342">
    <w:name w:val="Char Char41"/>
    <w:autoRedefine/>
    <w:qFormat/>
    <w:uiPriority w:val="0"/>
    <w:rPr>
      <w:rFonts w:eastAsia="宋体"/>
      <w:b/>
      <w:sz w:val="24"/>
      <w:lang w:val="en-GB" w:eastAsia="zh-CN" w:bidi="ar-SA"/>
    </w:rPr>
  </w:style>
  <w:style w:type="character" w:customStyle="1" w:styleId="343">
    <w:name w:val="large1"/>
    <w:autoRedefine/>
    <w:qFormat/>
    <w:uiPriority w:val="0"/>
    <w:rPr>
      <w:rFonts w:ascii="宋体" w:hAnsi="宋体" w:eastAsia="宋体"/>
      <w:sz w:val="21"/>
      <w:szCs w:val="21"/>
    </w:rPr>
  </w:style>
  <w:style w:type="paragraph" w:customStyle="1" w:styleId="344">
    <w:name w:val="正文段"/>
    <w:basedOn w:val="1"/>
    <w:autoRedefine/>
    <w:qFormat/>
    <w:uiPriority w:val="0"/>
    <w:pPr>
      <w:widowControl/>
      <w:adjustRightInd w:val="0"/>
      <w:snapToGrid w:val="0"/>
      <w:spacing w:after="50" w:afterLines="50"/>
      <w:ind w:firstLine="200" w:firstLineChars="200"/>
    </w:pPr>
    <w:rPr>
      <w:kern w:val="0"/>
      <w:sz w:val="24"/>
      <w:szCs w:val="20"/>
    </w:rPr>
  </w:style>
  <w:style w:type="character" w:customStyle="1" w:styleId="345">
    <w:name w:val="Char Char13"/>
    <w:autoRedefine/>
    <w:qFormat/>
    <w:uiPriority w:val="0"/>
    <w:rPr>
      <w:rFonts w:ascii="宋体" w:hAnsi="宋体"/>
      <w:kern w:val="2"/>
      <w:sz w:val="21"/>
      <w:szCs w:val="24"/>
    </w:rPr>
  </w:style>
  <w:style w:type="character" w:customStyle="1" w:styleId="346">
    <w:name w:val="Char Char92"/>
    <w:autoRedefine/>
    <w:qFormat/>
    <w:uiPriority w:val="0"/>
    <w:rPr>
      <w:rFonts w:ascii="Times New Roman" w:hAnsi="Times New Roman" w:eastAsia="宋体" w:cs="Times New Roman"/>
      <w:b/>
      <w:bCs/>
      <w:kern w:val="2"/>
      <w:sz w:val="32"/>
      <w:szCs w:val="32"/>
      <w:lang w:val="en-US" w:eastAsia="zh-CN" w:bidi="ar-SA"/>
    </w:rPr>
  </w:style>
  <w:style w:type="paragraph" w:customStyle="1" w:styleId="347">
    <w:name w:val="冯广丽"/>
    <w:basedOn w:val="1"/>
    <w:autoRedefine/>
    <w:qFormat/>
    <w:uiPriority w:val="0"/>
    <w:pPr>
      <w:adjustRightInd/>
      <w:spacing w:line="360" w:lineRule="auto"/>
      <w:ind w:firstLine="200" w:firstLineChars="200"/>
    </w:pPr>
    <w:rPr>
      <w:rFonts w:ascii="宋体" w:hAnsi="宋体"/>
      <w:sz w:val="24"/>
      <w:szCs w:val="22"/>
    </w:rPr>
  </w:style>
  <w:style w:type="character" w:customStyle="1" w:styleId="348">
    <w:name w:val="批注文字 字符"/>
    <w:autoRedefine/>
    <w:qFormat/>
    <w:uiPriority w:val="0"/>
    <w:rPr>
      <w:rFonts w:ascii="Arial" w:hAnsi="Arial" w:eastAsia="黑体" w:cs="Arial"/>
      <w:snapToGrid w:val="0"/>
      <w:kern w:val="0"/>
      <w:szCs w:val="21"/>
    </w:rPr>
  </w:style>
  <w:style w:type="character" w:customStyle="1" w:styleId="349">
    <w:name w:val="Char Char161"/>
    <w:autoRedefine/>
    <w:qFormat/>
    <w:uiPriority w:val="0"/>
    <w:rPr>
      <w:rFonts w:eastAsia="宋体"/>
      <w:b/>
      <w:kern w:val="2"/>
      <w:sz w:val="32"/>
      <w:lang w:val="en-US" w:eastAsia="zh-CN"/>
    </w:rPr>
  </w:style>
  <w:style w:type="character" w:customStyle="1" w:styleId="350">
    <w:name w:val="javascript"/>
    <w:autoRedefine/>
    <w:qFormat/>
    <w:uiPriority w:val="0"/>
  </w:style>
  <w:style w:type="character" w:customStyle="1" w:styleId="351">
    <w:name w:val="图名 Char"/>
    <w:autoRedefine/>
    <w:qFormat/>
    <w:uiPriority w:val="0"/>
    <w:rPr>
      <w:rFonts w:ascii="Arial" w:hAnsi="Arial" w:eastAsia="黑体"/>
      <w:kern w:val="2"/>
      <w:sz w:val="24"/>
      <w:szCs w:val="24"/>
      <w:lang w:val="en-US" w:eastAsia="zh-CN" w:bidi="ar-SA"/>
    </w:rPr>
  </w:style>
  <w:style w:type="character" w:customStyle="1" w:styleId="352">
    <w:name w:val="Used by Word for text of Help footnotes Char Char"/>
    <w:autoRedefine/>
    <w:qFormat/>
    <w:uiPriority w:val="0"/>
    <w:rPr>
      <w:rFonts w:ascii="Times New Roman" w:hAnsi="Times New Roman" w:eastAsia="宋体" w:cs="Times New Roman"/>
      <w:sz w:val="20"/>
      <w:szCs w:val="20"/>
    </w:rPr>
  </w:style>
  <w:style w:type="paragraph" w:customStyle="1" w:styleId="353">
    <w:name w:val="编号，小四"/>
    <w:basedOn w:val="1"/>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354">
    <w:name w:val="Font Style82"/>
    <w:autoRedefine/>
    <w:qFormat/>
    <w:uiPriority w:val="0"/>
    <w:rPr>
      <w:rFonts w:ascii="宋体" w:eastAsia="宋体" w:cs="宋体"/>
      <w:color w:val="000000"/>
      <w:sz w:val="14"/>
      <w:szCs w:val="14"/>
    </w:rPr>
  </w:style>
  <w:style w:type="character" w:customStyle="1" w:styleId="355">
    <w:name w:val="标题 2 Char Char"/>
    <w:autoRedefine/>
    <w:qFormat/>
    <w:uiPriority w:val="0"/>
    <w:rPr>
      <w:rFonts w:ascii="楷体_GB2312" w:hAnsi="Arial" w:eastAsia="楷体_GB2312"/>
      <w:b/>
      <w:bCs/>
      <w:kern w:val="2"/>
      <w:sz w:val="24"/>
      <w:szCs w:val="32"/>
      <w:lang w:val="en-US" w:eastAsia="zh-CN" w:bidi="ar-SA"/>
    </w:rPr>
  </w:style>
  <w:style w:type="character" w:customStyle="1" w:styleId="356">
    <w:name w:val="未用 Char"/>
    <w:autoRedefine/>
    <w:qFormat/>
    <w:uiPriority w:val="0"/>
    <w:rPr>
      <w:rFonts w:ascii="Arial" w:hAnsi="Arial" w:eastAsia="黑体"/>
      <w:kern w:val="2"/>
      <w:sz w:val="21"/>
      <w:szCs w:val="21"/>
      <w:lang w:val="en-US" w:eastAsia="zh-CN" w:bidi="ar-SA"/>
    </w:rPr>
  </w:style>
  <w:style w:type="character" w:customStyle="1" w:styleId="357">
    <w:name w:val="myp1111"/>
    <w:autoRedefine/>
    <w:qFormat/>
    <w:uiPriority w:val="0"/>
    <w:rPr>
      <w:rFonts w:ascii="ˎ̥" w:hAnsi="ˎ̥"/>
      <w:color w:val="000000"/>
      <w:sz w:val="20"/>
      <w:szCs w:val="20"/>
      <w:u w:val="none"/>
    </w:rPr>
  </w:style>
  <w:style w:type="character" w:customStyle="1" w:styleId="358">
    <w:name w:val="h Char Char"/>
    <w:autoRedefine/>
    <w:qFormat/>
    <w:uiPriority w:val="0"/>
    <w:rPr>
      <w:rFonts w:eastAsia="宋体"/>
      <w:kern w:val="2"/>
      <w:sz w:val="18"/>
      <w:lang w:val="en-US" w:eastAsia="zh-CN" w:bidi="ar-SA"/>
    </w:rPr>
  </w:style>
  <w:style w:type="paragraph" w:customStyle="1" w:styleId="359">
    <w:name w:val="仿宋正文"/>
    <w:basedOn w:val="1"/>
    <w:autoRedefine/>
    <w:qFormat/>
    <w:uiPriority w:val="0"/>
    <w:pPr>
      <w:adjustRightInd/>
      <w:spacing w:line="360" w:lineRule="auto"/>
      <w:ind w:firstLine="200" w:firstLineChars="200"/>
    </w:pPr>
    <w:rPr>
      <w:rFonts w:ascii="仿宋_GB2312" w:eastAsia="仿宋_GB2312"/>
      <w:sz w:val="24"/>
      <w:szCs w:val="20"/>
    </w:rPr>
  </w:style>
  <w:style w:type="character" w:customStyle="1" w:styleId="360">
    <w:name w:val="正文首行缩进 Char Char Char Char Char Char"/>
    <w:autoRedefine/>
    <w:qFormat/>
    <w:uiPriority w:val="0"/>
    <w:rPr>
      <w:rFonts w:ascii="宋体" w:eastAsia="宋体"/>
      <w:kern w:val="2"/>
      <w:sz w:val="24"/>
      <w:lang w:val="zh-CN" w:bidi="ar-SA"/>
    </w:rPr>
  </w:style>
  <w:style w:type="character" w:customStyle="1" w:styleId="361">
    <w:name w:val="样式 宋体"/>
    <w:autoRedefine/>
    <w:qFormat/>
    <w:uiPriority w:val="0"/>
    <w:rPr>
      <w:rFonts w:ascii="宋体" w:hAnsi="宋体"/>
      <w:sz w:val="24"/>
    </w:rPr>
  </w:style>
  <w:style w:type="character" w:customStyle="1" w:styleId="362">
    <w:name w:val="tw4winJump"/>
    <w:autoRedefine/>
    <w:qFormat/>
    <w:uiPriority w:val="0"/>
    <w:rPr>
      <w:rFonts w:ascii="Courier New" w:hAnsi="Courier New" w:cs="Courier New"/>
      <w:color w:val="008080"/>
      <w:lang w:val="en-US" w:eastAsia="zh-CN"/>
    </w:rPr>
  </w:style>
  <w:style w:type="character" w:customStyle="1" w:styleId="363">
    <w:name w:val="标题 1 字符"/>
    <w:autoRedefine/>
    <w:qFormat/>
    <w:uiPriority w:val="0"/>
    <w:rPr>
      <w:rFonts w:ascii="Arial" w:hAnsi="Arial" w:eastAsia="黑体" w:cs="Arial"/>
      <w:b/>
      <w:bCs/>
      <w:snapToGrid w:val="0"/>
      <w:kern w:val="44"/>
      <w:sz w:val="44"/>
      <w:szCs w:val="44"/>
    </w:rPr>
  </w:style>
  <w:style w:type="character" w:customStyle="1" w:styleId="364">
    <w:name w:val="style36"/>
    <w:basedOn w:val="64"/>
    <w:autoRedefine/>
    <w:qFormat/>
    <w:uiPriority w:val="0"/>
    <w:rPr>
      <w:rFonts w:ascii="Arial" w:hAnsi="Arial" w:eastAsia="黑体" w:cs="Arial"/>
      <w:snapToGrid w:val="0"/>
      <w:kern w:val="0"/>
      <w:szCs w:val="21"/>
    </w:rPr>
  </w:style>
  <w:style w:type="character" w:customStyle="1" w:styleId="365">
    <w:name w:val="pt9"/>
    <w:autoRedefine/>
    <w:qFormat/>
    <w:uiPriority w:val="0"/>
    <w:rPr>
      <w:rFonts w:ascii="仿宋_GB2312" w:hAnsi="仿宋_GB2312" w:eastAsia="微软雅黑"/>
      <w:b/>
      <w:kern w:val="2"/>
      <w:sz w:val="32"/>
      <w:szCs w:val="32"/>
      <w:lang w:val="en-US" w:eastAsia="zh-CN" w:bidi="ar-SA"/>
    </w:rPr>
  </w:style>
  <w:style w:type="character" w:customStyle="1" w:styleId="366">
    <w:name w:val="DO_NOT_TRANSLATE"/>
    <w:autoRedefine/>
    <w:qFormat/>
    <w:uiPriority w:val="0"/>
    <w:rPr>
      <w:rFonts w:ascii="Courier New" w:hAnsi="Courier New" w:cs="Courier New"/>
      <w:color w:val="800000"/>
      <w:lang w:val="en-US" w:eastAsia="zh-CN"/>
    </w:rPr>
  </w:style>
  <w:style w:type="character" w:customStyle="1" w:styleId="367">
    <w:name w:val="标书1 Char1"/>
    <w:autoRedefine/>
    <w:qFormat/>
    <w:uiPriority w:val="0"/>
    <w:rPr>
      <w:rFonts w:eastAsia="宋体"/>
      <w:b/>
      <w:bCs/>
      <w:kern w:val="44"/>
      <w:sz w:val="44"/>
      <w:szCs w:val="44"/>
      <w:lang w:val="en-US" w:eastAsia="zh-CN" w:bidi="ar-SA"/>
    </w:rPr>
  </w:style>
  <w:style w:type="character" w:customStyle="1" w:styleId="368">
    <w:name w:val="页脚 字符"/>
    <w:autoRedefine/>
    <w:qFormat/>
    <w:uiPriority w:val="0"/>
    <w:rPr>
      <w:kern w:val="2"/>
      <w:sz w:val="18"/>
      <w:szCs w:val="18"/>
    </w:rPr>
  </w:style>
  <w:style w:type="character" w:customStyle="1" w:styleId="369">
    <w:name w:val="正文2 Char"/>
    <w:autoRedefine/>
    <w:qFormat/>
    <w:uiPriority w:val="0"/>
    <w:rPr>
      <w:rFonts w:eastAsia="宋体"/>
      <w:kern w:val="2"/>
      <w:sz w:val="24"/>
      <w:lang w:val="en-US" w:eastAsia="zh-CN" w:bidi="ar-SA"/>
    </w:rPr>
  </w:style>
  <w:style w:type="character" w:customStyle="1" w:styleId="370">
    <w:name w:val="Char Char21"/>
    <w:autoRedefine/>
    <w:qFormat/>
    <w:uiPriority w:val="0"/>
    <w:rPr>
      <w:rFonts w:ascii="宋体" w:hAnsi="宋体"/>
      <w:kern w:val="2"/>
      <w:sz w:val="24"/>
      <w:szCs w:val="21"/>
      <w:lang w:val="zh-CN"/>
    </w:rPr>
  </w:style>
  <w:style w:type="paragraph" w:customStyle="1" w:styleId="371">
    <w:name w:val="样式 正文缩进 + 首行缩进:  2 字符"/>
    <w:basedOn w:val="15"/>
    <w:autoRedefine/>
    <w:qFormat/>
    <w:uiPriority w:val="0"/>
    <w:pPr>
      <w:widowControl w:val="0"/>
      <w:adjustRightInd/>
      <w:snapToGrid/>
      <w:spacing w:line="360" w:lineRule="auto"/>
      <w:ind w:firstLine="200" w:firstLineChars="200"/>
    </w:pPr>
    <w:rPr>
      <w:rFonts w:ascii="Calibri" w:hAnsi="Calibri"/>
      <w:snapToGrid/>
      <w:color w:val="auto"/>
      <w:kern w:val="2"/>
      <w:sz w:val="24"/>
    </w:rPr>
  </w:style>
  <w:style w:type="character" w:customStyle="1" w:styleId="372">
    <w:name w:val="gray6"/>
    <w:basedOn w:val="64"/>
    <w:autoRedefine/>
    <w:qFormat/>
    <w:uiPriority w:val="0"/>
    <w:rPr>
      <w:rFonts w:ascii="Arial" w:hAnsi="Arial" w:eastAsia="黑体" w:cs="Arial"/>
      <w:snapToGrid w:val="0"/>
      <w:kern w:val="0"/>
      <w:szCs w:val="21"/>
    </w:rPr>
  </w:style>
  <w:style w:type="character" w:customStyle="1" w:styleId="373">
    <w:name w:val="hui"/>
    <w:basedOn w:val="64"/>
    <w:autoRedefine/>
    <w:qFormat/>
    <w:uiPriority w:val="0"/>
    <w:rPr>
      <w:rFonts w:ascii="Arial" w:hAnsi="Arial" w:eastAsia="黑体" w:cs="Arial"/>
      <w:snapToGrid w:val="0"/>
      <w:kern w:val="0"/>
      <w:szCs w:val="21"/>
    </w:rPr>
  </w:style>
  <w:style w:type="character" w:customStyle="1" w:styleId="374">
    <w:name w:val="哈哈正文 Char Char"/>
    <w:autoRedefine/>
    <w:qFormat/>
    <w:uiPriority w:val="0"/>
    <w:rPr>
      <w:rFonts w:ascii="宋体" w:hAnsi="宋体" w:eastAsia="宋体" w:cs="宋体"/>
      <w:kern w:val="2"/>
      <w:sz w:val="24"/>
      <w:lang w:val="en-US" w:eastAsia="zh-CN" w:bidi="ar-SA"/>
    </w:rPr>
  </w:style>
  <w:style w:type="paragraph" w:customStyle="1" w:styleId="375">
    <w:name w:val="样式 正文文本缩进 + 左侧:  2 字符 首行缩进:  2 字符"/>
    <w:basedOn w:val="27"/>
    <w:autoRedefine/>
    <w:qFormat/>
    <w:uiPriority w:val="0"/>
    <w:pPr>
      <w:tabs>
        <w:tab w:val="left" w:pos="360"/>
        <w:tab w:val="left" w:pos="540"/>
      </w:tabs>
      <w:adjustRightInd/>
      <w:spacing w:line="520" w:lineRule="exact"/>
      <w:ind w:left="200"/>
    </w:pPr>
    <w:rPr>
      <w:rFonts w:ascii="仿宋_GB2312" w:hAnsi="Times New Roman" w:eastAsia="仿宋_GB2312"/>
      <w:sz w:val="28"/>
      <w:szCs w:val="20"/>
    </w:rPr>
  </w:style>
  <w:style w:type="paragraph" w:customStyle="1" w:styleId="37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7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37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379">
    <w:name w:val="目录标题"/>
    <w:basedOn w:val="1"/>
    <w:autoRedefine/>
    <w:qFormat/>
    <w:uiPriority w:val="0"/>
    <w:pPr>
      <w:autoSpaceDE w:val="0"/>
      <w:autoSpaceDN w:val="0"/>
      <w:spacing w:before="566" w:after="544" w:line="566" w:lineRule="atLeast"/>
      <w:ind w:firstLine="200" w:firstLineChars="200"/>
      <w:jc w:val="center"/>
    </w:pPr>
    <w:rPr>
      <w:rFonts w:ascii="Arial" w:hAnsi="Arial"/>
      <w:color w:val="000000"/>
      <w:spacing w:val="565"/>
      <w:kern w:val="0"/>
      <w:sz w:val="54"/>
      <w:szCs w:val="54"/>
    </w:rPr>
  </w:style>
  <w:style w:type="paragraph" w:customStyle="1" w:styleId="380">
    <w:name w:val="subhead"/>
    <w:autoRedefine/>
    <w:qFormat/>
    <w:uiPriority w:val="0"/>
    <w:pPr>
      <w:spacing w:after="120" w:line="300" w:lineRule="exact"/>
    </w:pPr>
    <w:rPr>
      <w:rFonts w:ascii="Arial" w:hAnsi="Arial" w:eastAsia="宋体" w:cs="Times New Roman"/>
      <w:b/>
      <w:sz w:val="26"/>
      <w:szCs w:val="20"/>
      <w:lang w:val="en-US" w:eastAsia="zh-CN" w:bidi="ar-SA"/>
    </w:rPr>
  </w:style>
  <w:style w:type="paragraph" w:customStyle="1" w:styleId="38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382">
    <w:name w:val="标题4_自定义"/>
    <w:basedOn w:val="5"/>
    <w:autoRedefine/>
    <w:qFormat/>
    <w:uiPriority w:val="0"/>
    <w:pPr>
      <w:adjustRightInd/>
      <w:spacing w:before="0" w:after="0" w:line="360" w:lineRule="auto"/>
    </w:pPr>
    <w:rPr>
      <w:rFonts w:ascii="Verdana" w:hAnsi="Verdana" w:eastAsia="Verdana"/>
      <w:sz w:val="21"/>
      <w:lang w:val="en-US"/>
    </w:rPr>
  </w:style>
  <w:style w:type="paragraph" w:customStyle="1" w:styleId="383">
    <w:name w:val="My正文"/>
    <w:basedOn w:val="1"/>
    <w:autoRedefine/>
    <w:qFormat/>
    <w:uiPriority w:val="0"/>
    <w:pPr>
      <w:spacing w:before="120" w:line="360" w:lineRule="auto"/>
      <w:ind w:firstLine="567"/>
    </w:pPr>
    <w:rPr>
      <w:rFonts w:ascii="Arial" w:hAnsi="Arial"/>
      <w:sz w:val="20"/>
      <w:szCs w:val="20"/>
    </w:rPr>
  </w:style>
  <w:style w:type="paragraph" w:customStyle="1" w:styleId="384">
    <w:name w:val="正文 内标 序号标"/>
    <w:basedOn w:val="383"/>
    <w:autoRedefine/>
    <w:qFormat/>
    <w:uiPriority w:val="0"/>
    <w:pPr>
      <w:tabs>
        <w:tab w:val="left" w:pos="0"/>
      </w:tabs>
      <w:adjustRightInd/>
      <w:spacing w:before="0"/>
      <w:ind w:firstLine="482"/>
    </w:pPr>
    <w:rPr>
      <w:rFonts w:ascii="微软雅黑" w:hAnsi="微软雅黑"/>
      <w:sz w:val="24"/>
      <w:szCs w:val="24"/>
    </w:rPr>
  </w:style>
  <w:style w:type="paragraph" w:customStyle="1" w:styleId="38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8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38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88">
    <w:name w:val="修订2"/>
    <w:autoRedefine/>
    <w:qFormat/>
    <w:uiPriority w:val="0"/>
    <w:rPr>
      <w:rFonts w:ascii="Times New Roman" w:hAnsi="Times New Roman" w:eastAsia="宋体" w:cs="Times New Roman"/>
      <w:kern w:val="2"/>
      <w:sz w:val="21"/>
      <w:szCs w:val="20"/>
      <w:lang w:val="en-US" w:eastAsia="zh-CN" w:bidi="ar-SA"/>
    </w:rPr>
  </w:style>
  <w:style w:type="paragraph" w:customStyle="1" w:styleId="38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9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391">
    <w:name w:val="文章标题"/>
    <w:next w:val="392"/>
    <w:autoRedefine/>
    <w:qFormat/>
    <w:uiPriority w:val="0"/>
    <w:pPr>
      <w:spacing w:before="800" w:beforeLines="800" w:after="100" w:afterLines="100"/>
      <w:jc w:val="center"/>
    </w:pPr>
    <w:rPr>
      <w:rFonts w:ascii="Arial" w:hAnsi="Arial" w:eastAsia="黑体" w:cs="宋体"/>
      <w:bCs/>
      <w:kern w:val="2"/>
      <w:sz w:val="52"/>
      <w:szCs w:val="20"/>
      <w:lang w:val="en-US" w:eastAsia="zh-CN" w:bidi="ar-SA"/>
    </w:rPr>
  </w:style>
  <w:style w:type="paragraph" w:customStyle="1" w:styleId="392">
    <w:name w:val="封面公司名"/>
    <w:autoRedefine/>
    <w:qFormat/>
    <w:uiPriority w:val="0"/>
    <w:pPr>
      <w:jc w:val="center"/>
    </w:pPr>
    <w:rPr>
      <w:rFonts w:ascii="Arial" w:hAnsi="Arial" w:eastAsia="楷体_GB2312" w:cs="宋体"/>
      <w:bCs/>
      <w:kern w:val="2"/>
      <w:sz w:val="28"/>
      <w:szCs w:val="20"/>
      <w:lang w:val="en-US" w:eastAsia="zh-CN" w:bidi="ar-SA"/>
    </w:rPr>
  </w:style>
  <w:style w:type="paragraph" w:customStyle="1" w:styleId="393">
    <w:name w:val="Char1 Char Char Char5"/>
    <w:basedOn w:val="1"/>
    <w:autoRedefine/>
    <w:qFormat/>
    <w:uiPriority w:val="0"/>
    <w:pPr>
      <w:adjustRightInd/>
      <w:ind w:firstLine="200" w:firstLineChars="200"/>
    </w:pPr>
    <w:rPr>
      <w:rFonts w:ascii="Tahoma" w:hAnsi="Tahoma"/>
      <w:sz w:val="24"/>
      <w:szCs w:val="20"/>
    </w:rPr>
  </w:style>
  <w:style w:type="paragraph" w:customStyle="1" w:styleId="39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9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96">
    <w:name w:val="Char Char Char Char Char Char Char Char"/>
    <w:basedOn w:val="1"/>
    <w:autoRedefine/>
    <w:qFormat/>
    <w:uiPriority w:val="0"/>
    <w:pPr>
      <w:tabs>
        <w:tab w:val="left" w:pos="360"/>
      </w:tabs>
    </w:pPr>
    <w:rPr>
      <w:sz w:val="24"/>
      <w:szCs w:val="20"/>
    </w:rPr>
  </w:style>
  <w:style w:type="paragraph" w:customStyle="1" w:styleId="397">
    <w:name w:val="Char Char11 Char Char Char"/>
    <w:basedOn w:val="1"/>
    <w:autoRedefine/>
    <w:qFormat/>
    <w:uiPriority w:val="0"/>
    <w:pPr>
      <w:spacing w:line="360" w:lineRule="auto"/>
    </w:pPr>
    <w:rPr>
      <w:szCs w:val="20"/>
    </w:rPr>
  </w:style>
  <w:style w:type="paragraph" w:customStyle="1" w:styleId="398">
    <w:name w:val="gjt_3"/>
    <w:next w:val="1"/>
    <w:autoRedefine/>
    <w:qFormat/>
    <w:uiPriority w:val="0"/>
    <w:pPr>
      <w:keepNext/>
      <w:keepLines/>
      <w:widowControl w:val="0"/>
      <w:spacing w:before="260" w:after="260" w:line="413"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399">
    <w:name w:val="金宏发行正文"/>
    <w:basedOn w:val="1"/>
    <w:autoRedefine/>
    <w:qFormat/>
    <w:uiPriority w:val="0"/>
    <w:pPr>
      <w:adjustRightInd/>
      <w:spacing w:line="500" w:lineRule="exact"/>
      <w:ind w:firstLine="200" w:firstLineChars="200"/>
    </w:pPr>
    <w:rPr>
      <w:rFonts w:eastAsia="仿宋_GB2312"/>
      <w:sz w:val="28"/>
      <w:szCs w:val="20"/>
    </w:rPr>
  </w:style>
  <w:style w:type="paragraph" w:customStyle="1" w:styleId="400">
    <w:name w:val="Char Char1 Char Char1 Char Char1"/>
    <w:basedOn w:val="1"/>
    <w:autoRedefine/>
    <w:qFormat/>
    <w:uiPriority w:val="0"/>
    <w:pPr>
      <w:tabs>
        <w:tab w:val="left" w:pos="840"/>
      </w:tabs>
      <w:ind w:left="840" w:hanging="420"/>
    </w:pPr>
    <w:rPr>
      <w:rFonts w:ascii="Tahoma" w:hAnsi="Tahoma"/>
      <w:sz w:val="24"/>
    </w:rPr>
  </w:style>
  <w:style w:type="paragraph" w:customStyle="1" w:styleId="40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02">
    <w:name w:val="标书标题2"/>
    <w:basedOn w:val="2"/>
    <w:autoRedefine/>
    <w:qFormat/>
    <w:uiPriority w:val="0"/>
    <w:pPr>
      <w:keepNext/>
      <w:keepLines w:val="0"/>
      <w:widowControl/>
      <w:tabs>
        <w:tab w:val="left" w:pos="840"/>
        <w:tab w:val="clear" w:pos="432"/>
      </w:tabs>
      <w:adjustRightInd w:val="0"/>
      <w:snapToGrid w:val="0"/>
      <w:spacing w:before="50" w:beforeLines="50" w:after="60" w:line="300" w:lineRule="auto"/>
      <w:ind w:left="840" w:hanging="420"/>
    </w:pPr>
    <w:rPr>
      <w:rFonts w:ascii="Arial Narrow" w:hAnsi="Arial Narrow"/>
      <w:snapToGrid w:val="0"/>
      <w:kern w:val="0"/>
      <w:szCs w:val="20"/>
      <w:lang w:val="en-US"/>
    </w:rPr>
  </w:style>
  <w:style w:type="paragraph" w:customStyle="1" w:styleId="40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04">
    <w:name w:val="正文21"/>
    <w:basedOn w:val="1"/>
    <w:autoRedefine/>
    <w:qFormat/>
    <w:uiPriority w:val="0"/>
    <w:pPr>
      <w:adjustRightInd/>
      <w:spacing w:before="156" w:line="360" w:lineRule="auto"/>
      <w:ind w:firstLine="200" w:firstLineChars="200"/>
    </w:pPr>
    <w:rPr>
      <w:sz w:val="24"/>
      <w:szCs w:val="20"/>
    </w:rPr>
  </w:style>
  <w:style w:type="paragraph" w:customStyle="1" w:styleId="405">
    <w:name w:val="Test2"/>
    <w:basedOn w:val="2"/>
    <w:autoRedefine/>
    <w:qFormat/>
    <w:uiPriority w:val="0"/>
    <w:pPr>
      <w:keepNext/>
      <w:keepLines/>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0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07">
    <w:name w:val="Char1"/>
    <w:basedOn w:val="1"/>
    <w:autoRedefine/>
    <w:qFormat/>
    <w:uiPriority w:val="0"/>
    <w:rPr>
      <w:rFonts w:ascii="仿宋_GB2312" w:eastAsia="仿宋_GB2312"/>
      <w:b/>
      <w:sz w:val="32"/>
      <w:szCs w:val="32"/>
    </w:rPr>
  </w:style>
  <w:style w:type="paragraph" w:customStyle="1" w:styleId="40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0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10">
    <w:name w:val="样式 宋体 行距: 1.5 倍行距 首行缩进:  2 字符"/>
    <w:basedOn w:val="1"/>
    <w:autoRedefine/>
    <w:qFormat/>
    <w:uiPriority w:val="0"/>
    <w:pPr>
      <w:adjustRightInd/>
      <w:spacing w:line="360" w:lineRule="auto"/>
      <w:ind w:firstLine="200" w:firstLineChars="200"/>
    </w:pPr>
    <w:rPr>
      <w:rFonts w:ascii="宋体" w:hAnsi="宋体"/>
      <w:sz w:val="24"/>
      <w:szCs w:val="20"/>
    </w:rPr>
  </w:style>
  <w:style w:type="paragraph" w:customStyle="1" w:styleId="41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12">
    <w:name w:val="4级标题"/>
    <w:basedOn w:val="235"/>
    <w:autoRedefine/>
    <w:qFormat/>
    <w:uiPriority w:val="0"/>
    <w:pPr>
      <w:keepLines/>
      <w:widowControl w:val="0"/>
      <w:adjustRightInd/>
      <w:ind w:firstLine="0" w:firstLineChars="0"/>
      <w:jc w:val="left"/>
      <w:outlineLvl w:val="3"/>
    </w:pPr>
    <w:rPr>
      <w:rFonts w:ascii="黑体" w:hAnsi="黑体" w:eastAsia="黑体" w:cs="Times New Roman"/>
      <w:kern w:val="0"/>
      <w:sz w:val="28"/>
      <w:lang w:bidi="en-US"/>
    </w:rPr>
  </w:style>
  <w:style w:type="paragraph" w:customStyle="1" w:styleId="413">
    <w:name w:val="5级标题"/>
    <w:basedOn w:val="412"/>
    <w:autoRedefine/>
    <w:qFormat/>
    <w:uiPriority w:val="0"/>
    <w:pPr>
      <w:keepLines w:val="0"/>
      <w:widowControl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14">
    <w:name w:val="6级标题"/>
    <w:basedOn w:val="413"/>
    <w:autoRedefine/>
    <w:qFormat/>
    <w:uiPriority w:val="0"/>
    <w:pPr>
      <w:keepNext/>
      <w:spacing w:before="0" w:beforeLines="0" w:after="0" w:afterLines="0"/>
      <w:outlineLvl w:val="5"/>
    </w:pPr>
  </w:style>
  <w:style w:type="paragraph" w:customStyle="1" w:styleId="415">
    <w:name w:val="样式 正文文本缩进 + 段前: 2 字符"/>
    <w:basedOn w:val="1"/>
    <w:autoRedefine/>
    <w:qFormat/>
    <w:uiPriority w:val="0"/>
    <w:pPr>
      <w:adjustRightInd/>
      <w:ind w:left="200" w:leftChars="200"/>
      <w:jc w:val="left"/>
    </w:pPr>
    <w:rPr>
      <w:sz w:val="28"/>
      <w:szCs w:val="20"/>
      <w:lang w:eastAsia="zh-TW"/>
    </w:rPr>
  </w:style>
  <w:style w:type="paragraph" w:customStyle="1" w:styleId="416">
    <w:name w:val="Char2 Char Char"/>
    <w:basedOn w:val="1"/>
    <w:autoRedefine/>
    <w:qFormat/>
    <w:uiPriority w:val="0"/>
    <w:pPr>
      <w:adjustRightInd/>
    </w:pPr>
    <w:rPr>
      <w:rFonts w:ascii="Tahoma" w:hAnsi="Tahoma"/>
      <w:sz w:val="24"/>
      <w:szCs w:val="20"/>
    </w:rPr>
  </w:style>
  <w:style w:type="paragraph" w:customStyle="1" w:styleId="417">
    <w:name w:val="_Style 11"/>
    <w:basedOn w:val="1"/>
    <w:autoRedefine/>
    <w:qFormat/>
    <w:uiPriority w:val="0"/>
    <w:pPr>
      <w:adjustRightInd/>
      <w:ind w:firstLine="200" w:firstLineChars="200"/>
    </w:pPr>
    <w:rPr>
      <w:rFonts w:eastAsia="仿宋_GB2312"/>
      <w:sz w:val="28"/>
    </w:rPr>
  </w:style>
  <w:style w:type="paragraph" w:customStyle="1" w:styleId="41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19">
    <w:name w:val="Char Char Char"/>
    <w:basedOn w:val="1"/>
    <w:autoRedefine/>
    <w:qFormat/>
    <w:uiPriority w:val="0"/>
    <w:rPr>
      <w:rFonts w:ascii="Tahoma" w:hAnsi="Tahoma"/>
      <w:sz w:val="24"/>
      <w:szCs w:val="20"/>
    </w:rPr>
  </w:style>
  <w:style w:type="paragraph" w:customStyle="1" w:styleId="420">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21">
    <w:name w:val="Table Cell"/>
    <w:autoRedefine/>
    <w:qFormat/>
    <w:uiPriority w:val="0"/>
    <w:pPr>
      <w:adjustRightInd w:val="0"/>
      <w:snapToGrid w:val="0"/>
      <w:spacing w:before="20" w:after="20"/>
    </w:pPr>
    <w:rPr>
      <w:rFonts w:ascii="Courier New" w:hAnsi="Courier New" w:eastAsia="宋体" w:cs="Times New Roman"/>
      <w:sz w:val="24"/>
      <w:szCs w:val="20"/>
      <w:lang w:val="en-US" w:eastAsia="zh-CN" w:bidi="ar-SA"/>
    </w:rPr>
  </w:style>
  <w:style w:type="paragraph" w:customStyle="1" w:styleId="422">
    <w:name w:val="无间隔2"/>
    <w:basedOn w:val="1"/>
    <w:autoRedefine/>
    <w:qFormat/>
    <w:uiPriority w:val="0"/>
    <w:rPr>
      <w:szCs w:val="22"/>
    </w:rPr>
  </w:style>
  <w:style w:type="paragraph" w:customStyle="1" w:styleId="42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zh-CN" w:bidi="ar-SA"/>
    </w:rPr>
  </w:style>
  <w:style w:type="paragraph" w:customStyle="1" w:styleId="424">
    <w:name w:val="Char Char Char Char Char Char Char Char Char Char Char Char1 Char1"/>
    <w:basedOn w:val="1"/>
    <w:autoRedefine/>
    <w:qFormat/>
    <w:uiPriority w:val="0"/>
    <w:rPr>
      <w:rFonts w:ascii="Tahoma" w:hAnsi="Tahoma" w:cs="仿宋_GB2312"/>
      <w:sz w:val="24"/>
      <w:szCs w:val="20"/>
    </w:rPr>
  </w:style>
  <w:style w:type="paragraph" w:customStyle="1" w:styleId="42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26">
    <w:name w:val="Char Char1 Char1"/>
    <w:basedOn w:val="1"/>
    <w:autoRedefine/>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42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28">
    <w:name w:val="MM Topic 2"/>
    <w:basedOn w:val="2"/>
    <w:autoRedefine/>
    <w:qFormat/>
    <w:uiPriority w:val="0"/>
    <w:pPr>
      <w:tabs>
        <w:tab w:val="left" w:pos="1260"/>
      </w:tabs>
      <w:ind w:left="1260" w:hanging="420"/>
    </w:pPr>
    <w:rPr>
      <w:rFonts w:ascii="Arial" w:hAnsi="Arial" w:eastAsia="黑体"/>
      <w:lang w:val="en-US"/>
    </w:rPr>
  </w:style>
  <w:style w:type="paragraph" w:customStyle="1" w:styleId="429">
    <w:name w:val="五级无标题条"/>
    <w:basedOn w:val="1"/>
    <w:autoRedefine/>
    <w:qFormat/>
    <w:uiPriority w:val="0"/>
    <w:pPr>
      <w:adjustRightInd/>
    </w:pPr>
  </w:style>
  <w:style w:type="paragraph" w:customStyle="1" w:styleId="430">
    <w:name w:val="Char5"/>
    <w:basedOn w:val="1"/>
    <w:autoRedefine/>
    <w:qFormat/>
    <w:uiPriority w:val="0"/>
    <w:rPr>
      <w:rFonts w:ascii="仿宋_GB2312" w:eastAsia="仿宋_GB2312"/>
      <w:b/>
      <w:sz w:val="32"/>
      <w:szCs w:val="32"/>
    </w:rPr>
  </w:style>
  <w:style w:type="paragraph" w:customStyle="1" w:styleId="431">
    <w:name w:val="TOC 标题1"/>
    <w:basedOn w:val="3"/>
    <w:next w:val="1"/>
    <w:autoRedefine/>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32">
    <w:name w:val="彩色列表 - 强调文字颜色 12"/>
    <w:basedOn w:val="1"/>
    <w:autoRedefine/>
    <w:qFormat/>
    <w:uiPriority w:val="0"/>
    <w:pPr>
      <w:adjustRightInd/>
      <w:ind w:firstLine="200" w:firstLineChars="200"/>
    </w:pPr>
    <w:rPr>
      <w:rFonts w:ascii="Calibri" w:hAnsi="Calibri"/>
      <w:szCs w:val="22"/>
    </w:rPr>
  </w:style>
  <w:style w:type="paragraph" w:customStyle="1" w:styleId="43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34">
    <w:name w:val="Char2"/>
    <w:basedOn w:val="1"/>
    <w:autoRedefine/>
    <w:qFormat/>
    <w:uiPriority w:val="0"/>
    <w:rPr>
      <w:rFonts w:ascii="仿宋_GB2312" w:eastAsia="仿宋_GB2312"/>
      <w:b/>
      <w:sz w:val="32"/>
      <w:szCs w:val="32"/>
    </w:rPr>
  </w:style>
  <w:style w:type="paragraph" w:customStyle="1" w:styleId="435">
    <w:name w:val="数字标题3"/>
    <w:basedOn w:val="4"/>
    <w:next w:val="1"/>
    <w:autoRedefine/>
    <w:qFormat/>
    <w:uiPriority w:val="0"/>
    <w:pPr>
      <w:spacing w:line="240" w:lineRule="auto"/>
    </w:pPr>
    <w:rPr>
      <w:sz w:val="28"/>
      <w:szCs w:val="28"/>
    </w:rPr>
  </w:style>
  <w:style w:type="paragraph" w:customStyle="1" w:styleId="436">
    <w:name w:val="FA正文"/>
    <w:basedOn w:val="1"/>
    <w:autoRedefine/>
    <w:qFormat/>
    <w:uiPriority w:val="0"/>
    <w:pPr>
      <w:spacing w:line="360" w:lineRule="auto"/>
      <w:ind w:firstLine="200" w:firstLineChars="200"/>
    </w:pPr>
    <w:rPr>
      <w:rFonts w:hAnsi="宋体"/>
      <w:sz w:val="24"/>
      <w:szCs w:val="20"/>
    </w:rPr>
  </w:style>
  <w:style w:type="paragraph" w:customStyle="1" w:styleId="437">
    <w:name w:val="MM Topic 5"/>
    <w:basedOn w:val="6"/>
    <w:autoRedefine/>
    <w:qFormat/>
    <w:uiPriority w:val="0"/>
    <w:pPr>
      <w:tabs>
        <w:tab w:val="left" w:pos="2520"/>
      </w:tabs>
      <w:adjustRightInd/>
      <w:ind w:left="2520" w:hanging="420"/>
    </w:pPr>
  </w:style>
  <w:style w:type="paragraph" w:customStyle="1" w:styleId="438">
    <w:name w:val="Char Char Char Char Char Char Char Char Char Char1"/>
    <w:basedOn w:val="1"/>
    <w:autoRedefine/>
    <w:qFormat/>
    <w:uiPriority w:val="0"/>
    <w:rPr>
      <w:rFonts w:ascii="仿宋_GB2312" w:eastAsia="仿宋_GB2312"/>
      <w:b/>
      <w:sz w:val="32"/>
      <w:szCs w:val="32"/>
    </w:rPr>
  </w:style>
  <w:style w:type="paragraph" w:customStyle="1" w:styleId="43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微软雅黑"/>
      <w:kern w:val="0"/>
      <w:sz w:val="20"/>
      <w:szCs w:val="20"/>
    </w:rPr>
  </w:style>
  <w:style w:type="paragraph" w:customStyle="1" w:styleId="440">
    <w:name w:val="修订1"/>
    <w:autoRedefine/>
    <w:qFormat/>
    <w:uiPriority w:val="0"/>
    <w:rPr>
      <w:rFonts w:ascii="Times New Roman" w:hAnsi="Times New Roman" w:eastAsia="宋体" w:cs="Times New Roman"/>
      <w:color w:val="000000"/>
      <w:kern w:val="2"/>
      <w:sz w:val="21"/>
      <w:szCs w:val="20"/>
      <w:lang w:val="en-US" w:eastAsia="zh-CN" w:bidi="ar-SA"/>
    </w:rPr>
  </w:style>
  <w:style w:type="paragraph" w:customStyle="1" w:styleId="441">
    <w:name w:val="Char2 Char Char Char"/>
    <w:basedOn w:val="1"/>
    <w:autoRedefine/>
    <w:qFormat/>
    <w:uiPriority w:val="0"/>
    <w:rPr>
      <w:rFonts w:ascii="仿宋_GB2312" w:eastAsia="仿宋_GB2312"/>
      <w:b/>
      <w:sz w:val="32"/>
      <w:szCs w:val="32"/>
    </w:rPr>
  </w:style>
  <w:style w:type="paragraph" w:customStyle="1" w:styleId="442">
    <w:name w:val="Char2 Char Char Char1"/>
    <w:basedOn w:val="1"/>
    <w:autoRedefine/>
    <w:qFormat/>
    <w:uiPriority w:val="0"/>
    <w:rPr>
      <w:rFonts w:ascii="仿宋_GB2312" w:eastAsia="仿宋_GB2312"/>
      <w:b/>
      <w:sz w:val="32"/>
      <w:szCs w:val="32"/>
    </w:rPr>
  </w:style>
  <w:style w:type="paragraph" w:customStyle="1" w:styleId="443">
    <w:name w:val="默认段落样式"/>
    <w:basedOn w:val="131"/>
    <w:autoRedefine/>
    <w:qFormat/>
    <w:uiPriority w:val="0"/>
    <w:pPr>
      <w:spacing w:before="0"/>
      <w:outlineLvl w:val="2"/>
    </w:pPr>
    <w:rPr>
      <w:rFonts w:ascii="仿宋_GB2312" w:hAnsi="宋体" w:eastAsia="仿宋_GB2312"/>
      <w:color w:val="000000"/>
      <w:szCs w:val="24"/>
    </w:rPr>
  </w:style>
  <w:style w:type="paragraph" w:customStyle="1" w:styleId="444">
    <w:name w:val="图中文字"/>
    <w:basedOn w:val="1"/>
    <w:autoRedefine/>
    <w:qFormat/>
    <w:uiPriority w:val="0"/>
    <w:pPr>
      <w:adjustRightInd w:val="0"/>
      <w:snapToGrid w:val="0"/>
      <w:spacing w:line="0" w:lineRule="atLeast"/>
      <w:ind w:firstLine="200" w:firstLineChars="200"/>
      <w:jc w:val="center"/>
    </w:pPr>
    <w:rPr>
      <w:sz w:val="24"/>
      <w:szCs w:val="20"/>
    </w:rPr>
  </w:style>
  <w:style w:type="paragraph" w:customStyle="1" w:styleId="44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46">
    <w:name w:val="MM Topic 3"/>
    <w:basedOn w:val="4"/>
    <w:autoRedefine/>
    <w:qFormat/>
    <w:uiPriority w:val="0"/>
    <w:pPr>
      <w:tabs>
        <w:tab w:val="left" w:pos="1680"/>
      </w:tabs>
      <w:adjustRightInd/>
      <w:ind w:left="1680" w:hanging="420"/>
    </w:pPr>
  </w:style>
  <w:style w:type="paragraph" w:customStyle="1" w:styleId="447">
    <w:name w:val="标准小四"/>
    <w:basedOn w:val="1"/>
    <w:autoRedefine/>
    <w:qFormat/>
    <w:uiPriority w:val="0"/>
    <w:pPr>
      <w:spacing w:line="360" w:lineRule="auto"/>
      <w:ind w:firstLine="200" w:firstLineChars="200"/>
    </w:pPr>
    <w:rPr>
      <w:rFonts w:ascii="Arial" w:hAnsi="Arial"/>
      <w:sz w:val="24"/>
      <w:szCs w:val="21"/>
    </w:rPr>
  </w:style>
  <w:style w:type="paragraph" w:customStyle="1" w:styleId="448">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449">
    <w:name w:val="表格（小）"/>
    <w:basedOn w:val="1"/>
    <w:autoRedefine/>
    <w:qFormat/>
    <w:uiPriority w:val="0"/>
    <w:pPr>
      <w:adjustRightInd/>
      <w:snapToGrid w:val="0"/>
      <w:spacing w:line="300" w:lineRule="auto"/>
    </w:pPr>
    <w:rPr>
      <w:rFonts w:eastAsia="仿宋"/>
      <w:szCs w:val="21"/>
    </w:rPr>
  </w:style>
  <w:style w:type="paragraph" w:customStyle="1" w:styleId="450">
    <w:name w:val="Char Char Char Char Char Char1 Char"/>
    <w:basedOn w:val="1"/>
    <w:autoRedefine/>
    <w:qFormat/>
    <w:uiPriority w:val="0"/>
    <w:pPr>
      <w:widowControl/>
      <w:spacing w:after="160" w:line="240" w:lineRule="exact"/>
      <w:jc w:val="left"/>
    </w:pPr>
    <w:rPr>
      <w:rFonts w:ascii="Verdana" w:hAnsi="Verdana"/>
      <w:kern w:val="0"/>
      <w:szCs w:val="20"/>
    </w:rPr>
  </w:style>
  <w:style w:type="paragraph" w:customStyle="1" w:styleId="451">
    <w:name w:val="Char2 Char Char1"/>
    <w:basedOn w:val="1"/>
    <w:autoRedefine/>
    <w:qFormat/>
    <w:uiPriority w:val="0"/>
    <w:pPr>
      <w:adjustRightInd/>
    </w:pPr>
    <w:rPr>
      <w:rFonts w:ascii="Tahoma" w:hAnsi="Tahoma"/>
      <w:sz w:val="24"/>
      <w:szCs w:val="20"/>
    </w:rPr>
  </w:style>
  <w:style w:type="paragraph" w:customStyle="1" w:styleId="45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45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4">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45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456">
    <w:name w:val="TOC 标题111"/>
    <w:basedOn w:val="3"/>
    <w:next w:val="1"/>
    <w:autoRedefine/>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5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45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460">
    <w:name w:val="_Style 3"/>
    <w:basedOn w:val="1"/>
    <w:autoRedefine/>
    <w:qFormat/>
    <w:uiPriority w:val="0"/>
    <w:pPr>
      <w:adjustRightInd/>
      <w:ind w:firstLine="200" w:firstLineChars="200"/>
    </w:pPr>
    <w:rPr>
      <w:rFonts w:eastAsia="仿宋_GB2312"/>
      <w:sz w:val="28"/>
    </w:rPr>
  </w:style>
  <w:style w:type="paragraph" w:customStyle="1" w:styleId="46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62">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463">
    <w:name w:val="左对齐表格文字"/>
    <w:basedOn w:val="1"/>
    <w:autoRedefine/>
    <w:qFormat/>
    <w:uiPriority w:val="0"/>
    <w:pPr>
      <w:adjustRightInd/>
      <w:ind w:firstLine="200" w:firstLineChars="200"/>
      <w:jc w:val="right"/>
    </w:pPr>
  </w:style>
  <w:style w:type="paragraph" w:customStyle="1" w:styleId="464">
    <w:name w:val="Char Char11 Char Char Char Char Char Char Char Char Char"/>
    <w:basedOn w:val="1"/>
    <w:autoRedefine/>
    <w:qFormat/>
    <w:uiPriority w:val="0"/>
    <w:pPr>
      <w:spacing w:line="360" w:lineRule="auto"/>
    </w:pPr>
    <w:rPr>
      <w:szCs w:val="20"/>
    </w:rPr>
  </w:style>
  <w:style w:type="paragraph" w:customStyle="1" w:styleId="465">
    <w:name w:val="正文1.25"/>
    <w:basedOn w:val="1"/>
    <w:autoRedefine/>
    <w:qFormat/>
    <w:uiPriority w:val="0"/>
    <w:pPr>
      <w:adjustRightInd/>
      <w:spacing w:line="300" w:lineRule="auto"/>
      <w:ind w:firstLine="200" w:firstLineChars="200"/>
    </w:pPr>
    <w:rPr>
      <w:sz w:val="24"/>
      <w:szCs w:val="20"/>
    </w:rPr>
  </w:style>
  <w:style w:type="paragraph" w:customStyle="1" w:styleId="46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46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szCs w:val="20"/>
      <w:lang w:val="en-US" w:eastAsia="zh-CN" w:bidi="ar-SA"/>
    </w:rPr>
  </w:style>
  <w:style w:type="paragraph" w:customStyle="1" w:styleId="46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69">
    <w:name w:val="Char Char1 Char Char Char1"/>
    <w:basedOn w:val="1"/>
    <w:autoRedefine/>
    <w:qFormat/>
    <w:uiPriority w:val="0"/>
    <w:rPr>
      <w:rFonts w:ascii="仿宋_GB2312" w:eastAsia="仿宋_GB2312"/>
      <w:b/>
      <w:sz w:val="32"/>
      <w:szCs w:val="20"/>
    </w:rPr>
  </w:style>
  <w:style w:type="paragraph" w:customStyle="1" w:styleId="470">
    <w:name w:val="列出段落2"/>
    <w:basedOn w:val="1"/>
    <w:autoRedefine/>
    <w:qFormat/>
    <w:uiPriority w:val="0"/>
    <w:pPr>
      <w:adjustRightInd/>
      <w:ind w:firstLine="200" w:firstLineChars="200"/>
    </w:pPr>
    <w:rPr>
      <w:rFonts w:ascii="宋体" w:hAnsi="宋体"/>
      <w:sz w:val="24"/>
    </w:rPr>
  </w:style>
  <w:style w:type="paragraph" w:customStyle="1" w:styleId="471">
    <w:name w:val="默认段落字体 Para Char Char Char Char Char Char Char"/>
    <w:basedOn w:val="1"/>
    <w:autoRedefine/>
    <w:qFormat/>
    <w:uiPriority w:val="0"/>
    <w:rPr>
      <w:rFonts w:eastAsia="仿宋_GB2312"/>
      <w:sz w:val="28"/>
      <w:szCs w:val="20"/>
    </w:rPr>
  </w:style>
  <w:style w:type="paragraph" w:customStyle="1" w:styleId="47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473">
    <w:name w:val="样式 标题 4PIM 4H4h4bulletblbbH41H42H43H44H45H46H47H48...1"/>
    <w:basedOn w:val="5"/>
    <w:autoRedefine/>
    <w:qFormat/>
    <w:uiPriority w:val="0"/>
    <w:pPr>
      <w:keepNext/>
      <w:keepLines/>
      <w:widowControl/>
      <w:jc w:val="left"/>
    </w:pPr>
    <w:rPr>
      <w:rFonts w:cs="宋体"/>
      <w:sz w:val="24"/>
      <w:szCs w:val="20"/>
    </w:rPr>
  </w:style>
  <w:style w:type="paragraph" w:customStyle="1" w:styleId="474">
    <w:name w:val="彩色列表 - 强调文字颜色 11"/>
    <w:basedOn w:val="1"/>
    <w:autoRedefine/>
    <w:qFormat/>
    <w:uiPriority w:val="0"/>
    <w:pPr>
      <w:adjustRightInd/>
      <w:ind w:firstLine="200" w:firstLineChars="200"/>
    </w:pPr>
    <w:rPr>
      <w:rFonts w:ascii="Calibri" w:hAnsi="Calibri"/>
      <w:szCs w:val="22"/>
    </w:rPr>
  </w:style>
  <w:style w:type="paragraph" w:customStyle="1" w:styleId="475">
    <w:name w:val="加粗正文"/>
    <w:basedOn w:val="1"/>
    <w:autoRedefine/>
    <w:qFormat/>
    <w:uiPriority w:val="0"/>
    <w:pPr>
      <w:adjustRightInd/>
      <w:spacing w:before="50" w:beforeLines="50" w:after="50" w:afterLines="50" w:line="360" w:lineRule="auto"/>
      <w:ind w:firstLine="200" w:firstLineChars="200"/>
    </w:pPr>
    <w:rPr>
      <w:b/>
      <w:bCs/>
      <w:szCs w:val="21"/>
    </w:rPr>
  </w:style>
  <w:style w:type="paragraph" w:customStyle="1" w:styleId="47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47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478">
    <w:name w:val="Char Char Char1 Char1"/>
    <w:basedOn w:val="1"/>
    <w:autoRedefine/>
    <w:qFormat/>
    <w:uiPriority w:val="0"/>
    <w:rPr>
      <w:szCs w:val="20"/>
    </w:rPr>
  </w:style>
  <w:style w:type="paragraph" w:customStyle="1" w:styleId="47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80">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481">
    <w:name w:val="List Paragraph*"/>
    <w:basedOn w:val="1"/>
    <w:autoRedefine/>
    <w:qFormat/>
    <w:uiPriority w:val="0"/>
    <w:pPr>
      <w:adjustRightInd/>
      <w:spacing w:line="360" w:lineRule="auto"/>
      <w:ind w:firstLine="420"/>
    </w:pPr>
    <w:rPr>
      <w:rFonts w:ascii="Calibri" w:hAnsi="Calibri" w:cs="Calibri"/>
      <w:color w:val="000000"/>
      <w:kern w:val="2"/>
      <w:sz w:val="24"/>
      <w:szCs w:val="22"/>
    </w:rPr>
  </w:style>
  <w:style w:type="paragraph" w:customStyle="1" w:styleId="482">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8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4">
    <w:name w:val="CM14"/>
    <w:basedOn w:val="87"/>
    <w:next w:val="87"/>
    <w:autoRedefine/>
    <w:qFormat/>
    <w:uiPriority w:val="0"/>
    <w:pPr>
      <w:spacing w:after="68"/>
    </w:pPr>
    <w:rPr>
      <w:rFonts w:ascii="FHLHE E+ Futura Bk" w:hAnsi="FHLHE E+ Futura Bk" w:eastAsia="FHLHE E+ Futura Bk" w:cs="Times New Roman"/>
      <w:color w:val="auto"/>
    </w:rPr>
  </w:style>
  <w:style w:type="paragraph" w:customStyle="1" w:styleId="48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486">
    <w:name w:val="无间隔*"/>
    <w:autoRedefine/>
    <w:qFormat/>
    <w:uiPriority w:val="0"/>
    <w:pPr>
      <w:widowControl w:val="0"/>
      <w:jc w:val="both"/>
    </w:pPr>
    <w:rPr>
      <w:rFonts w:ascii="Times New Roman" w:hAnsi="Times New Roman" w:eastAsia="宋体" w:cs="Calibri"/>
      <w:color w:val="000000"/>
      <w:kern w:val="2"/>
      <w:sz w:val="21"/>
      <w:szCs w:val="22"/>
      <w:lang w:val="en-US" w:eastAsia="zh-CN" w:bidi="ar-SA"/>
    </w:rPr>
  </w:style>
  <w:style w:type="paragraph" w:customStyle="1" w:styleId="48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488">
    <w:name w:val="正文文字 2"/>
    <w:basedOn w:val="87"/>
    <w:next w:val="87"/>
    <w:autoRedefine/>
    <w:qFormat/>
    <w:uiPriority w:val="0"/>
    <w:rPr>
      <w:rFonts w:ascii="宋体" w:eastAsia="宋体" w:cs="Times New Roman"/>
      <w:color w:val="auto"/>
    </w:rPr>
  </w:style>
  <w:style w:type="paragraph" w:customStyle="1" w:styleId="489">
    <w:name w:val="正文首行缩进两字"/>
    <w:autoRedefine/>
    <w:qFormat/>
    <w:uiPriority w:val="0"/>
    <w:pPr>
      <w:spacing w:after="50" w:afterLines="50" w:line="300" w:lineRule="auto"/>
      <w:ind w:right="100" w:rightChars="100" w:firstLine="218" w:firstLineChars="218"/>
    </w:pPr>
    <w:rPr>
      <w:rFonts w:ascii="Times New Roman" w:hAnsi="Times New Roman" w:eastAsia="宋体" w:cs="Times New Roman"/>
      <w:sz w:val="24"/>
      <w:szCs w:val="24"/>
      <w:lang w:val="en-US" w:eastAsia="zh-CN" w:bidi="ar-SA"/>
    </w:rPr>
  </w:style>
  <w:style w:type="paragraph" w:customStyle="1" w:styleId="490">
    <w:name w:val="Char Char1 Char"/>
    <w:basedOn w:val="1"/>
    <w:autoRedefine/>
    <w:qFormat/>
    <w:uiPriority w:val="0"/>
    <w:rPr>
      <w:rFonts w:ascii="仿宋_GB2312" w:eastAsia="仿宋_GB2312"/>
      <w:b/>
      <w:sz w:val="32"/>
      <w:szCs w:val="32"/>
    </w:rPr>
  </w:style>
  <w:style w:type="paragraph" w:customStyle="1" w:styleId="49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2">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 Char111"/>
    <w:basedOn w:val="1"/>
    <w:autoRedefine/>
    <w:qFormat/>
    <w:uiPriority w:val="0"/>
    <w:pPr>
      <w:spacing w:line="360" w:lineRule="auto"/>
    </w:pPr>
    <w:rPr>
      <w:szCs w:val="20"/>
    </w:rPr>
  </w:style>
  <w:style w:type="paragraph" w:customStyle="1" w:styleId="494">
    <w:name w:val="Char"/>
    <w:basedOn w:val="1"/>
    <w:autoRedefine/>
    <w:qFormat/>
    <w:uiPriority w:val="0"/>
    <w:rPr>
      <w:rFonts w:ascii="仿宋_GB2312" w:eastAsia="仿宋_GB2312"/>
      <w:b/>
      <w:sz w:val="32"/>
      <w:szCs w:val="32"/>
    </w:rPr>
  </w:style>
  <w:style w:type="paragraph" w:customStyle="1" w:styleId="49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rPr>
  </w:style>
  <w:style w:type="paragraph" w:customStyle="1" w:styleId="4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0"/>
      <w:szCs w:val="20"/>
      <w:lang w:val="en-US" w:eastAsia="zh-CN" w:bidi="ar-SA"/>
    </w:rPr>
  </w:style>
  <w:style w:type="paragraph" w:customStyle="1" w:styleId="497">
    <w:name w:val="Char Char Char1 Char"/>
    <w:basedOn w:val="1"/>
    <w:autoRedefine/>
    <w:qFormat/>
    <w:uiPriority w:val="0"/>
    <w:rPr>
      <w:szCs w:val="20"/>
    </w:rPr>
  </w:style>
  <w:style w:type="paragraph" w:customStyle="1" w:styleId="49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499">
    <w:name w:val="正文格式"/>
    <w:basedOn w:val="1"/>
    <w:autoRedefine/>
    <w:qFormat/>
    <w:uiPriority w:val="0"/>
    <w:pPr>
      <w:widowControl/>
      <w:autoSpaceDE w:val="0"/>
      <w:autoSpaceDN w:val="0"/>
      <w:adjustRightInd w:val="0"/>
      <w:snapToGrid w:val="0"/>
      <w:spacing w:line="360" w:lineRule="atLeast"/>
      <w:ind w:firstLine="200" w:firstLineChars="200"/>
      <w:textAlignment w:val="baseline"/>
    </w:pPr>
    <w:rPr>
      <w:kern w:val="0"/>
      <w:sz w:val="24"/>
      <w:szCs w:val="20"/>
    </w:rPr>
  </w:style>
  <w:style w:type="paragraph" w:customStyle="1" w:styleId="50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01">
    <w:name w:val="Th"/>
    <w:autoRedefine/>
    <w:qFormat/>
    <w:uiPriority w:val="0"/>
    <w:pPr>
      <w:keepNext/>
      <w:keepLines/>
      <w:spacing w:before="20" w:after="60" w:line="220" w:lineRule="exact"/>
      <w:ind w:left="240"/>
    </w:pPr>
    <w:rPr>
      <w:rFonts w:ascii="Times New Roman" w:hAnsi="Times New Roman" w:eastAsia="宋体" w:cs="Times New Roman"/>
      <w:b/>
      <w:sz w:val="19"/>
      <w:szCs w:val="20"/>
      <w:lang w:val="en-US" w:eastAsia="zh-CN" w:bidi="ar-SA"/>
    </w:rPr>
  </w:style>
  <w:style w:type="paragraph" w:customStyle="1" w:styleId="502">
    <w:name w:val="规范正文"/>
    <w:basedOn w:val="1"/>
    <w:autoRedefine/>
    <w:qFormat/>
    <w:uiPriority w:val="0"/>
    <w:pPr>
      <w:tabs>
        <w:tab w:val="left" w:pos="840"/>
      </w:tabs>
      <w:spacing w:before="50" w:beforeLines="50" w:line="360" w:lineRule="auto"/>
      <w:ind w:left="840" w:hanging="420"/>
      <w:textAlignment w:val="baseline"/>
    </w:pPr>
    <w:rPr>
      <w:szCs w:val="20"/>
    </w:rPr>
  </w:style>
  <w:style w:type="paragraph" w:customStyle="1" w:styleId="50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04">
    <w:name w:val="Char Char1 Char2"/>
    <w:basedOn w:val="1"/>
    <w:autoRedefine/>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505">
    <w:name w:val="Char Char Char11"/>
    <w:basedOn w:val="1"/>
    <w:autoRedefine/>
    <w:qFormat/>
    <w:uiPriority w:val="0"/>
    <w:pPr>
      <w:widowControl/>
      <w:spacing w:after="160" w:line="240" w:lineRule="exact"/>
      <w:jc w:val="left"/>
    </w:pPr>
    <w:rPr>
      <w:rFonts w:ascii="Verdana" w:hAnsi="Verdana"/>
      <w:kern w:val="0"/>
      <w:sz w:val="20"/>
      <w:szCs w:val="20"/>
    </w:rPr>
  </w:style>
  <w:style w:type="paragraph" w:customStyle="1" w:styleId="50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07">
    <w:name w:val="目录4"/>
    <w:basedOn w:val="1"/>
    <w:autoRedefine/>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50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0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10">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11">
    <w:name w:val="Char Char Char Char Char Char Char Char Char Char"/>
    <w:basedOn w:val="1"/>
    <w:autoRedefine/>
    <w:qFormat/>
    <w:uiPriority w:val="0"/>
    <w:rPr>
      <w:rFonts w:ascii="仿宋_GB2312" w:eastAsia="仿宋_GB2312"/>
      <w:b/>
      <w:sz w:val="32"/>
      <w:szCs w:val="32"/>
    </w:rPr>
  </w:style>
  <w:style w:type="paragraph" w:customStyle="1" w:styleId="51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1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14">
    <w:name w:val="列出段落4"/>
    <w:basedOn w:val="1"/>
    <w:autoRedefine/>
    <w:qFormat/>
    <w:uiPriority w:val="0"/>
    <w:pPr>
      <w:adjustRightInd/>
      <w:spacing w:line="360" w:lineRule="auto"/>
      <w:ind w:firstLine="200" w:firstLineChars="200"/>
    </w:pPr>
    <w:rPr>
      <w:rFonts w:ascii="Calibri" w:hAnsi="Calibri"/>
      <w:sz w:val="24"/>
      <w:szCs w:val="22"/>
    </w:rPr>
  </w:style>
  <w:style w:type="paragraph" w:customStyle="1" w:styleId="51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szCs w:val="20"/>
      <w:lang w:val="en-US" w:eastAsia="zh-CN" w:bidi="ar-SA"/>
    </w:rPr>
  </w:style>
  <w:style w:type="paragraph" w:customStyle="1" w:styleId="516">
    <w:name w:val="正文（首行缩进）"/>
    <w:basedOn w:val="27"/>
    <w:autoRedefine/>
    <w:qFormat/>
    <w:uiPriority w:val="0"/>
    <w:pPr>
      <w:widowControl/>
      <w:tabs>
        <w:tab w:val="left" w:pos="840"/>
      </w:tabs>
      <w:overflowPunct w:val="0"/>
      <w:autoSpaceDE w:val="0"/>
      <w:autoSpaceDN w:val="0"/>
      <w:spacing w:before="50" w:beforeLines="50" w:after="120" w:line="400" w:lineRule="exact"/>
      <w:ind w:left="200" w:leftChars="200"/>
      <w:jc w:val="left"/>
      <w:textAlignment w:val="baseline"/>
    </w:pPr>
    <w:rPr>
      <w:rFonts w:ascii="Times New Roman" w:hAnsi="Times New Roman"/>
      <w:spacing w:val="10"/>
      <w:kern w:val="0"/>
      <w:szCs w:val="20"/>
    </w:rPr>
  </w:style>
  <w:style w:type="paragraph" w:customStyle="1" w:styleId="51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18">
    <w:name w:val="font9"/>
    <w:basedOn w:val="1"/>
    <w:autoRedefine/>
    <w:qFormat/>
    <w:uiPriority w:val="0"/>
    <w:pPr>
      <w:widowControl/>
      <w:adjustRightInd/>
      <w:spacing w:before="100" w:beforeAutospacing="1" w:after="100" w:afterAutospacing="1"/>
      <w:jc w:val="left"/>
    </w:pPr>
    <w:rPr>
      <w:rFonts w:ascii="宋体" w:hAnsi="宋体"/>
      <w:kern w:val="0"/>
      <w:sz w:val="20"/>
      <w:szCs w:val="20"/>
    </w:rPr>
  </w:style>
  <w:style w:type="paragraph" w:customStyle="1" w:styleId="51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20">
    <w:name w:val="Char Char Char1 Char2"/>
    <w:basedOn w:val="1"/>
    <w:autoRedefine/>
    <w:qFormat/>
    <w:uiPriority w:val="0"/>
    <w:rPr>
      <w:szCs w:val="20"/>
    </w:rPr>
  </w:style>
  <w:style w:type="paragraph" w:customStyle="1" w:styleId="52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22">
    <w:name w:val="默认段落字体 Para Char"/>
    <w:basedOn w:val="1"/>
    <w:autoRedefine/>
    <w:qFormat/>
    <w:uiPriority w:val="0"/>
    <w:rPr>
      <w:rFonts w:ascii="Tahoma" w:hAnsi="Tahoma"/>
      <w:sz w:val="24"/>
      <w:szCs w:val="20"/>
    </w:rPr>
  </w:style>
  <w:style w:type="paragraph" w:customStyle="1" w:styleId="523">
    <w:name w:val="标题五"/>
    <w:basedOn w:val="1"/>
    <w:autoRedefine/>
    <w:qFormat/>
    <w:uiPriority w:val="0"/>
    <w:pPr>
      <w:adjustRightInd/>
      <w:spacing w:before="50" w:beforeLines="50" w:line="360" w:lineRule="auto"/>
    </w:pPr>
    <w:rPr>
      <w:b/>
      <w:sz w:val="24"/>
    </w:rPr>
  </w:style>
  <w:style w:type="paragraph" w:customStyle="1" w:styleId="524">
    <w:name w:val="Char Char1101"/>
    <w:basedOn w:val="1"/>
    <w:autoRedefine/>
    <w:qFormat/>
    <w:uiPriority w:val="0"/>
    <w:pPr>
      <w:spacing w:line="360" w:lineRule="auto"/>
    </w:pPr>
    <w:rPr>
      <w:rFonts w:ascii="Tahoma" w:hAnsi="Tahoma"/>
      <w:sz w:val="24"/>
      <w:szCs w:val="20"/>
    </w:rPr>
  </w:style>
  <w:style w:type="paragraph" w:customStyle="1" w:styleId="525">
    <w:name w:val="Char Char Char Char Char Char Char Char1"/>
    <w:basedOn w:val="1"/>
    <w:autoRedefine/>
    <w:qFormat/>
    <w:uiPriority w:val="0"/>
    <w:pPr>
      <w:tabs>
        <w:tab w:val="left" w:pos="360"/>
      </w:tabs>
    </w:pPr>
    <w:rPr>
      <w:sz w:val="24"/>
      <w:szCs w:val="20"/>
    </w:rPr>
  </w:style>
  <w:style w:type="paragraph" w:customStyle="1" w:styleId="526">
    <w:name w:val="Char Char Char 字元 字元"/>
    <w:basedOn w:val="1"/>
    <w:autoRedefine/>
    <w:qFormat/>
    <w:uiPriority w:val="0"/>
    <w:pPr>
      <w:adjustRightInd/>
      <w:spacing w:line="360" w:lineRule="auto"/>
      <w:ind w:firstLine="200" w:firstLineChars="200"/>
    </w:pPr>
    <w:rPr>
      <w:szCs w:val="20"/>
    </w:rPr>
  </w:style>
  <w:style w:type="paragraph" w:customStyle="1" w:styleId="52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28">
    <w:name w:val="Char Char Char Char Char Char Char"/>
    <w:basedOn w:val="1"/>
    <w:autoRedefine/>
    <w:qFormat/>
    <w:uiPriority w:val="0"/>
    <w:rPr>
      <w:rFonts w:ascii="仿宋_GB2312" w:eastAsia="仿宋_GB2312"/>
      <w:b/>
      <w:sz w:val="32"/>
      <w:szCs w:val="32"/>
    </w:rPr>
  </w:style>
  <w:style w:type="paragraph" w:customStyle="1" w:styleId="52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3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31">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32">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33">
    <w:name w:val="批注框文本 Char Char"/>
    <w:basedOn w:val="1"/>
    <w:autoRedefine/>
    <w:qFormat/>
    <w:uiPriority w:val="0"/>
    <w:pPr>
      <w:adjustRightInd/>
    </w:pPr>
    <w:rPr>
      <w:sz w:val="18"/>
      <w:szCs w:val="20"/>
    </w:rPr>
  </w:style>
  <w:style w:type="paragraph" w:customStyle="1" w:styleId="53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3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3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3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38">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53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40">
    <w:name w:val="样式"/>
    <w:basedOn w:val="1"/>
    <w:autoRedefine/>
    <w:qFormat/>
    <w:uiPriority w:val="0"/>
    <w:pPr>
      <w:autoSpaceDE w:val="0"/>
      <w:autoSpaceDN w:val="0"/>
      <w:adjustRightInd w:val="0"/>
      <w:snapToGrid w:val="0"/>
      <w:spacing w:before="120" w:after="120" w:line="360" w:lineRule="auto"/>
    </w:pPr>
    <w:rPr>
      <w:rFonts w:ascii="宋体"/>
      <w:sz w:val="24"/>
      <w:szCs w:val="20"/>
    </w:rPr>
  </w:style>
  <w:style w:type="paragraph" w:customStyle="1" w:styleId="541">
    <w:name w:val="正文文字缩进项目"/>
    <w:basedOn w:val="27"/>
    <w:autoRedefine/>
    <w:qFormat/>
    <w:uiPriority w:val="0"/>
    <w:pPr>
      <w:tabs>
        <w:tab w:val="left" w:pos="840"/>
      </w:tabs>
      <w:adjustRightInd/>
      <w:spacing w:after="120" w:line="240" w:lineRule="auto"/>
      <w:ind w:left="0" w:hanging="420" w:firstLineChars="0"/>
    </w:pPr>
    <w:rPr>
      <w:rFonts w:ascii="Tahoma" w:hAnsi="Tahoma"/>
      <w:sz w:val="22"/>
      <w:szCs w:val="20"/>
    </w:rPr>
  </w:style>
  <w:style w:type="paragraph" w:customStyle="1" w:styleId="542">
    <w:name w:val="文档正文"/>
    <w:basedOn w:val="1"/>
    <w:autoRedefine/>
    <w:qFormat/>
    <w:uiPriority w:val="0"/>
    <w:pPr>
      <w:spacing w:line="480" w:lineRule="atLeast"/>
      <w:ind w:firstLine="567"/>
      <w:textAlignment w:val="baseline"/>
    </w:pPr>
    <w:rPr>
      <w:kern w:val="0"/>
      <w:sz w:val="24"/>
      <w:szCs w:val="20"/>
    </w:rPr>
  </w:style>
  <w:style w:type="paragraph" w:customStyle="1" w:styleId="543">
    <w:name w:val="正文文字表格居中"/>
    <w:basedOn w:val="1"/>
    <w:next w:val="57"/>
    <w:autoRedefine/>
    <w:qFormat/>
    <w:uiPriority w:val="0"/>
    <w:pPr>
      <w:adjustRightInd w:val="0"/>
      <w:snapToGrid w:val="0"/>
      <w:spacing w:line="360" w:lineRule="auto"/>
    </w:pPr>
    <w:rPr>
      <w:rFonts w:ascii="宋体"/>
      <w:b/>
      <w:sz w:val="24"/>
      <w:szCs w:val="20"/>
    </w:rPr>
  </w:style>
  <w:style w:type="paragraph" w:customStyle="1" w:styleId="544">
    <w:name w:val="规划正文"/>
    <w:basedOn w:val="1"/>
    <w:autoRedefine/>
    <w:qFormat/>
    <w:uiPriority w:val="0"/>
    <w:pPr>
      <w:adjustRightInd/>
      <w:spacing w:before="100" w:beforeLines="100" w:line="360" w:lineRule="auto"/>
      <w:jc w:val="left"/>
    </w:pPr>
    <w:rPr>
      <w:rFonts w:ascii="Arial" w:hAnsi="Arial" w:eastAsia="仿宋_GB2312"/>
      <w:bCs/>
      <w:sz w:val="28"/>
    </w:rPr>
  </w:style>
  <w:style w:type="paragraph" w:customStyle="1" w:styleId="54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546">
    <w:name w:val="Plain Text1"/>
    <w:basedOn w:val="1"/>
    <w:autoRedefine/>
    <w:qFormat/>
    <w:uiPriority w:val="0"/>
    <w:pPr>
      <w:adjustRightInd/>
    </w:pPr>
    <w:rPr>
      <w:rFonts w:ascii="宋体" w:hAnsi="Courier New"/>
    </w:rPr>
  </w:style>
  <w:style w:type="paragraph" w:customStyle="1" w:styleId="547">
    <w:name w:val="Char3"/>
    <w:basedOn w:val="1"/>
    <w:autoRedefine/>
    <w:qFormat/>
    <w:uiPriority w:val="0"/>
    <w:pPr>
      <w:adjustRightInd/>
    </w:pPr>
    <w:rPr>
      <w:rFonts w:ascii="仿宋_GB2312" w:eastAsia="仿宋_GB2312"/>
      <w:b/>
      <w:sz w:val="32"/>
      <w:szCs w:val="32"/>
    </w:rPr>
  </w:style>
  <w:style w:type="paragraph" w:customStyle="1" w:styleId="54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4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0">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55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552">
    <w:name w:val="样式 标题 3标题 3 Char第二层条h33Bold Headbh章标题1小标题level_3PIM 3..."/>
    <w:basedOn w:val="4"/>
    <w:autoRedefine/>
    <w:qFormat/>
    <w:uiPriority w:val="0"/>
    <w:pPr>
      <w:adjustRightInd w:val="0"/>
      <w:snapToGrid w:val="0"/>
      <w:spacing w:before="0" w:after="0" w:line="360" w:lineRule="auto"/>
    </w:pPr>
    <w:rPr>
      <w:rFonts w:ascii="黑体" w:hAnsi="宋体" w:eastAsia="黑体" w:cs="宋体"/>
      <w:b w:val="0"/>
      <w:bCs w:val="0"/>
      <w:color w:val="000000"/>
      <w:kern w:val="0"/>
      <w:sz w:val="28"/>
      <w:szCs w:val="20"/>
    </w:rPr>
  </w:style>
  <w:style w:type="paragraph" w:customStyle="1" w:styleId="55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54">
    <w:name w:val="样式 小四 首行缩进:  0.74 厘米 行距: 1.5 倍行距"/>
    <w:basedOn w:val="1"/>
    <w:autoRedefine/>
    <w:qFormat/>
    <w:uiPriority w:val="0"/>
    <w:pPr>
      <w:adjustRightInd/>
      <w:spacing w:before="100" w:beforeAutospacing="1" w:after="100" w:afterAutospacing="1" w:line="300" w:lineRule="auto"/>
      <w:ind w:firstLine="200" w:firstLineChars="200"/>
    </w:pPr>
    <w:rPr>
      <w:rFonts w:ascii="宋体" w:hAnsi="宋体" w:eastAsia="微软雅黑"/>
      <w:sz w:val="24"/>
    </w:rPr>
  </w:style>
  <w:style w:type="paragraph" w:customStyle="1" w:styleId="555">
    <w:name w:val="Char3 Char Char Char"/>
    <w:basedOn w:val="1"/>
    <w:autoRedefine/>
    <w:qFormat/>
    <w:uiPriority w:val="0"/>
    <w:pPr>
      <w:widowControl/>
      <w:adjustRightInd/>
      <w:spacing w:after="160" w:line="240" w:lineRule="exact"/>
      <w:jc w:val="left"/>
    </w:pPr>
    <w:rPr>
      <w:szCs w:val="20"/>
    </w:rPr>
  </w:style>
  <w:style w:type="paragraph" w:customStyle="1" w:styleId="556">
    <w:name w:val="表格内文"/>
    <w:basedOn w:val="1"/>
    <w:autoRedefine/>
    <w:qFormat/>
    <w:uiPriority w:val="0"/>
    <w:pPr>
      <w:adjustRightInd/>
      <w:spacing w:line="360" w:lineRule="auto"/>
    </w:pPr>
    <w:rPr>
      <w:rFonts w:ascii="宋体" w:hAnsi="宋体" w:cs="宋体"/>
      <w:color w:val="000000"/>
      <w:szCs w:val="20"/>
    </w:rPr>
  </w:style>
  <w:style w:type="paragraph" w:customStyle="1" w:styleId="557">
    <w:name w:val="表格标题2"/>
    <w:basedOn w:val="556"/>
    <w:autoRedefine/>
    <w:qFormat/>
    <w:uiPriority w:val="0"/>
    <w:rPr>
      <w:b/>
    </w:rPr>
  </w:style>
  <w:style w:type="paragraph" w:customStyle="1" w:styleId="558">
    <w:name w:val="Char Char Char Char Char Char Char Char Char Char2"/>
    <w:basedOn w:val="1"/>
    <w:autoRedefine/>
    <w:qFormat/>
    <w:uiPriority w:val="0"/>
    <w:rPr>
      <w:rFonts w:ascii="仿宋_GB2312" w:eastAsia="仿宋_GB2312"/>
      <w:b/>
      <w:sz w:val="32"/>
      <w:szCs w:val="32"/>
    </w:rPr>
  </w:style>
  <w:style w:type="paragraph" w:customStyle="1" w:styleId="559">
    <w:name w:val="正文，首行缩进:  2 字符"/>
    <w:autoRedefine/>
    <w:qFormat/>
    <w:uiPriority w:val="0"/>
    <w:pPr>
      <w:spacing w:line="360" w:lineRule="auto"/>
      <w:ind w:firstLine="200" w:firstLineChars="200"/>
    </w:pPr>
    <w:rPr>
      <w:rFonts w:ascii="Arial" w:hAnsi="Arial" w:eastAsia="仿宋_GB2312" w:cs="Times New Roman"/>
      <w:kern w:val="2"/>
      <w:sz w:val="24"/>
      <w:szCs w:val="24"/>
      <w:lang w:val="en-US" w:eastAsia="zh-CN" w:bidi="ar-SA"/>
    </w:rPr>
  </w:style>
  <w:style w:type="paragraph" w:customStyle="1" w:styleId="560">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561">
    <w:name w:val="Char Char11 Char Char Char Char Char Char Char Char Char11"/>
    <w:basedOn w:val="1"/>
    <w:autoRedefine/>
    <w:qFormat/>
    <w:uiPriority w:val="0"/>
    <w:pPr>
      <w:spacing w:line="360" w:lineRule="auto"/>
    </w:pPr>
    <w:rPr>
      <w:szCs w:val="20"/>
    </w:rPr>
  </w:style>
  <w:style w:type="paragraph" w:customStyle="1" w:styleId="56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56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564">
    <w:name w:val="MM Topic 1"/>
    <w:basedOn w:val="3"/>
    <w:autoRedefine/>
    <w:qFormat/>
    <w:uiPriority w:val="0"/>
    <w:pPr>
      <w:tabs>
        <w:tab w:val="left" w:pos="840"/>
      </w:tabs>
      <w:adjustRightInd/>
      <w:ind w:left="840" w:hanging="420"/>
    </w:pPr>
  </w:style>
  <w:style w:type="paragraph" w:customStyle="1" w:styleId="565">
    <w:name w:val="样式 标题 2标题2H2Heading 2 HiddenHeading 2 CCBSheading 22nd lev..."/>
    <w:basedOn w:val="2"/>
    <w:autoRedefine/>
    <w:qFormat/>
    <w:uiPriority w:val="0"/>
    <w:pPr>
      <w:keepNext/>
      <w:keepLines/>
      <w:widowControl/>
      <w:spacing w:before="260" w:after="260" w:line="415" w:lineRule="auto"/>
      <w:ind w:left="0" w:firstLine="0"/>
    </w:pPr>
    <w:rPr>
      <w:rFonts w:ascii="Arial" w:hAnsi="Arial" w:eastAsia="黑体"/>
      <w:sz w:val="30"/>
      <w:szCs w:val="21"/>
    </w:rPr>
  </w:style>
  <w:style w:type="paragraph" w:customStyle="1" w:styleId="566">
    <w:name w:val="文本正文 Char"/>
    <w:basedOn w:val="1"/>
    <w:autoRedefine/>
    <w:qFormat/>
    <w:uiPriority w:val="0"/>
    <w:pPr>
      <w:spacing w:line="360" w:lineRule="auto"/>
      <w:ind w:firstLine="200" w:firstLineChars="200"/>
    </w:pPr>
    <w:rPr>
      <w:kern w:val="0"/>
      <w:sz w:val="24"/>
      <w:szCs w:val="20"/>
    </w:rPr>
  </w:style>
  <w:style w:type="paragraph" w:customStyle="1" w:styleId="567">
    <w:name w:val="表格"/>
    <w:basedOn w:val="1"/>
    <w:autoRedefine/>
    <w:qFormat/>
    <w:uiPriority w:val="0"/>
    <w:pPr>
      <w:adjustRightInd w:val="0"/>
      <w:snapToGrid w:val="0"/>
      <w:ind w:firstLine="21" w:firstLineChars="21"/>
    </w:pPr>
    <w:rPr>
      <w:rFonts w:ascii="宋体" w:hAnsi="宋体"/>
      <w:kern w:val="0"/>
      <w:sz w:val="20"/>
      <w:szCs w:val="20"/>
    </w:rPr>
  </w:style>
  <w:style w:type="paragraph" w:customStyle="1" w:styleId="568">
    <w:name w:val="标书标题4"/>
    <w:basedOn w:val="5"/>
    <w:autoRedefine/>
    <w:qFormat/>
    <w:uiPriority w:val="0"/>
    <w:pPr>
      <w:keepNext/>
      <w:keepLines w:val="0"/>
      <w:adjustRightInd w:val="0"/>
      <w:snapToGrid w:val="0"/>
      <w:spacing w:before="0" w:after="0" w:line="300" w:lineRule="auto"/>
    </w:pPr>
    <w:rPr>
      <w:rFonts w:ascii="Arial Narrow" w:hAnsi="Arial Narrow" w:eastAsia="仿宋_GB2312"/>
      <w:bCs w:val="0"/>
      <w:color w:val="000000"/>
      <w:kern w:val="0"/>
      <w:szCs w:val="32"/>
      <w:lang w:val="en-US"/>
    </w:rPr>
  </w:style>
  <w:style w:type="paragraph" w:customStyle="1" w:styleId="569">
    <w:name w:val="插图题注"/>
    <w:next w:val="1"/>
    <w:autoRedefine/>
    <w:qFormat/>
    <w:uiPriority w:val="0"/>
    <w:pPr>
      <w:tabs>
        <w:tab w:val="left" w:pos="3780"/>
      </w:tabs>
      <w:spacing w:after="100" w:afterLines="100"/>
      <w:ind w:left="1089" w:hanging="369"/>
      <w:jc w:val="center"/>
    </w:pPr>
    <w:rPr>
      <w:rFonts w:ascii="Arial" w:hAnsi="Arial" w:eastAsia="宋体" w:cs="Times New Roman"/>
      <w:sz w:val="18"/>
      <w:szCs w:val="18"/>
      <w:lang w:val="en-US" w:eastAsia="zh-CN" w:bidi="ar-SA"/>
    </w:rPr>
  </w:style>
  <w:style w:type="paragraph" w:customStyle="1" w:styleId="57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1">
    <w:name w:val="表格项目符号 2"/>
    <w:basedOn w:val="31"/>
    <w:autoRedefine/>
    <w:qFormat/>
    <w:uiPriority w:val="0"/>
    <w:pPr>
      <w:tabs>
        <w:tab w:val="left" w:pos="624"/>
      </w:tabs>
      <w:autoSpaceDE/>
      <w:autoSpaceDN/>
      <w:adjustRightInd/>
      <w:snapToGrid w:val="0"/>
      <w:spacing w:line="300" w:lineRule="auto"/>
      <w:ind w:left="622" w:hanging="374"/>
      <w:jc w:val="both"/>
    </w:pPr>
    <w:rPr>
      <w:rFonts w:ascii="Times New Roman" w:hAnsi="Times New Roman"/>
      <w:color w:val="auto"/>
      <w:kern w:val="2"/>
      <w:sz w:val="21"/>
      <w:szCs w:val="24"/>
    </w:rPr>
  </w:style>
  <w:style w:type="paragraph" w:customStyle="1" w:styleId="572">
    <w:name w:val="EB_表格"/>
    <w:basedOn w:val="1"/>
    <w:autoRedefine/>
    <w:qFormat/>
    <w:uiPriority w:val="0"/>
    <w:pPr>
      <w:adjustRightInd/>
      <w:spacing w:line="300" w:lineRule="auto"/>
      <w:jc w:val="center"/>
    </w:pPr>
  </w:style>
  <w:style w:type="paragraph" w:customStyle="1" w:styleId="573">
    <w:name w:val="_Style 6"/>
    <w:basedOn w:val="1"/>
    <w:autoRedefine/>
    <w:qFormat/>
    <w:uiPriority w:val="0"/>
    <w:pPr>
      <w:adjustRightInd/>
      <w:ind w:firstLine="200" w:firstLineChars="200"/>
    </w:pPr>
    <w:rPr>
      <w:rFonts w:eastAsia="仿宋_GB2312"/>
      <w:sz w:val="28"/>
    </w:rPr>
  </w:style>
  <w:style w:type="paragraph" w:customStyle="1" w:styleId="57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rPr>
  </w:style>
  <w:style w:type="paragraph" w:customStyle="1" w:styleId="57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76">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57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578">
    <w:name w:val="正文表标题"/>
    <w:next w:val="579"/>
    <w:autoRedefine/>
    <w:qFormat/>
    <w:uiPriority w:val="0"/>
    <w:pPr>
      <w:tabs>
        <w:tab w:val="left" w:pos="840"/>
      </w:tabs>
      <w:ind w:left="840" w:hanging="420"/>
      <w:jc w:val="center"/>
    </w:pPr>
    <w:rPr>
      <w:rFonts w:ascii="黑体" w:hAnsi="Times New Roman" w:eastAsia="黑体" w:cs="Times New Roman"/>
      <w:sz w:val="21"/>
      <w:szCs w:val="20"/>
      <w:lang w:val="en-US" w:eastAsia="zh-CN" w:bidi="ar-SA"/>
    </w:rPr>
  </w:style>
  <w:style w:type="paragraph" w:customStyle="1" w:styleId="579">
    <w:name w:val="段"/>
    <w:autoRedefine/>
    <w:qFormat/>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580">
    <w:name w:val="Char Char Char Char Char Char"/>
    <w:basedOn w:val="1"/>
    <w:autoRedefine/>
    <w:qFormat/>
    <w:uiPriority w:val="0"/>
    <w:pPr>
      <w:widowControl/>
      <w:spacing w:before="50" w:beforeLines="50" w:after="50" w:afterLines="50" w:line="240" w:lineRule="exact"/>
      <w:jc w:val="left"/>
    </w:pPr>
    <w:rPr>
      <w:rFonts w:ascii="Verdana" w:hAnsi="Verdana"/>
      <w:kern w:val="0"/>
      <w:sz w:val="20"/>
      <w:szCs w:val="20"/>
    </w:rPr>
  </w:style>
  <w:style w:type="paragraph" w:customStyle="1" w:styleId="581">
    <w:name w:val="trademark"/>
    <w:autoRedefine/>
    <w:qFormat/>
    <w:uiPriority w:val="0"/>
    <w:pPr>
      <w:spacing w:after="60"/>
    </w:pPr>
    <w:rPr>
      <w:rFonts w:ascii="Futura Bk" w:hAnsi="Futura Bk" w:eastAsia="宋体" w:cs="Times New Roman"/>
      <w:sz w:val="15"/>
      <w:szCs w:val="20"/>
      <w:lang w:val="en-US" w:eastAsia="zh-CN" w:bidi="ar-SA"/>
    </w:rPr>
  </w:style>
  <w:style w:type="paragraph" w:customStyle="1" w:styleId="582">
    <w:name w:val="Bullet with text 4"/>
    <w:basedOn w:val="1"/>
    <w:autoRedefine/>
    <w:qFormat/>
    <w:uiPriority w:val="0"/>
    <w:pPr>
      <w:widowControl/>
      <w:tabs>
        <w:tab w:val="left" w:pos="1440"/>
      </w:tabs>
      <w:adjustRightInd/>
      <w:ind w:left="1440" w:firstLine="200" w:firstLineChars="200"/>
      <w:jc w:val="left"/>
    </w:pPr>
    <w:rPr>
      <w:rFonts w:ascii="Arial" w:hAnsi="Arial"/>
      <w:kern w:val="0"/>
      <w:sz w:val="20"/>
      <w:szCs w:val="20"/>
      <w:lang w:val="en-GB"/>
    </w:rPr>
  </w:style>
  <w:style w:type="paragraph" w:customStyle="1" w:styleId="583">
    <w:name w:val="Char Char1 Char Char Char Char Char Char1"/>
    <w:basedOn w:val="1"/>
    <w:autoRedefine/>
    <w:qFormat/>
    <w:uiPriority w:val="0"/>
    <w:rPr>
      <w:rFonts w:ascii="仿宋_GB2312" w:eastAsia="仿宋_GB2312"/>
      <w:b/>
      <w:sz w:val="32"/>
      <w:szCs w:val="20"/>
    </w:rPr>
  </w:style>
  <w:style w:type="paragraph" w:customStyle="1" w:styleId="58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585">
    <w:name w:val="Char1 Char Char Char1"/>
    <w:basedOn w:val="1"/>
    <w:autoRedefine/>
    <w:qFormat/>
    <w:uiPriority w:val="0"/>
    <w:pPr>
      <w:adjustRightInd/>
      <w:ind w:firstLine="200" w:firstLineChars="200"/>
    </w:pPr>
    <w:rPr>
      <w:rFonts w:ascii="Tahoma" w:hAnsi="Tahoma"/>
      <w:sz w:val="24"/>
      <w:szCs w:val="20"/>
    </w:rPr>
  </w:style>
  <w:style w:type="paragraph" w:customStyle="1" w:styleId="586">
    <w:name w:val="a1"/>
    <w:basedOn w:val="1"/>
    <w:autoRedefine/>
    <w:qFormat/>
    <w:uiPriority w:val="0"/>
    <w:pPr>
      <w:widowControl/>
      <w:spacing w:line="300" w:lineRule="atLeast"/>
      <w:jc w:val="left"/>
    </w:pPr>
    <w:rPr>
      <w:rFonts w:ascii="宋体" w:hAnsi="宋体"/>
      <w:kern w:val="0"/>
      <w:sz w:val="18"/>
      <w:szCs w:val="20"/>
    </w:rPr>
  </w:style>
  <w:style w:type="paragraph" w:customStyle="1" w:styleId="58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588">
    <w:name w:val="样式7"/>
    <w:basedOn w:val="587"/>
    <w:next w:val="1"/>
    <w:autoRedefine/>
    <w:qFormat/>
    <w:uiPriority w:val="0"/>
    <w:pPr>
      <w:spacing w:after="50" w:afterLines="50"/>
      <w:jc w:val="left"/>
      <w:outlineLvl w:val="3"/>
    </w:pPr>
    <w:rPr>
      <w:sz w:val="24"/>
      <w:szCs w:val="24"/>
    </w:rPr>
  </w:style>
  <w:style w:type="paragraph" w:customStyle="1" w:styleId="58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9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91">
    <w:name w:val="样式 样式2 + 左侧:  1 字符 右侧:  1 字符"/>
    <w:basedOn w:val="85"/>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92">
    <w:name w:val="Char2 Char Char2"/>
    <w:basedOn w:val="1"/>
    <w:autoRedefine/>
    <w:qFormat/>
    <w:uiPriority w:val="0"/>
    <w:pPr>
      <w:adjustRightInd/>
    </w:pPr>
    <w:rPr>
      <w:rFonts w:ascii="Tahoma" w:hAnsi="Tahoma"/>
      <w:sz w:val="24"/>
      <w:szCs w:val="20"/>
    </w:rPr>
  </w:style>
  <w:style w:type="paragraph" w:customStyle="1" w:styleId="593">
    <w:name w:val="Char1 Char Char Char"/>
    <w:basedOn w:val="1"/>
    <w:autoRedefine/>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594">
    <w:name w:val="章标题"/>
    <w:next w:val="579"/>
    <w:autoRedefine/>
    <w:qFormat/>
    <w:uiPriority w:val="0"/>
    <w:pPr>
      <w:tabs>
        <w:tab w:val="left" w:pos="1260"/>
      </w:tabs>
      <w:spacing w:before="50" w:beforeLines="50" w:after="50" w:afterLines="50"/>
      <w:ind w:left="1260" w:hanging="420"/>
      <w:jc w:val="both"/>
      <w:outlineLvl w:val="1"/>
    </w:pPr>
    <w:rPr>
      <w:rFonts w:ascii="黑体" w:hAnsi="Times New Roman" w:eastAsia="黑体" w:cs="Times New Roman"/>
      <w:sz w:val="21"/>
      <w:szCs w:val="20"/>
      <w:lang w:val="en-US" w:eastAsia="zh-CN" w:bidi="ar-SA"/>
    </w:rPr>
  </w:style>
  <w:style w:type="paragraph" w:customStyle="1" w:styleId="595">
    <w:name w:val="一级条标题"/>
    <w:basedOn w:val="594"/>
    <w:next w:val="579"/>
    <w:autoRedefine/>
    <w:qFormat/>
    <w:uiPriority w:val="0"/>
    <w:pPr>
      <w:tabs>
        <w:tab w:val="left" w:pos="1680"/>
      </w:tabs>
      <w:spacing w:before="0" w:beforeLines="0" w:after="0" w:afterLines="0"/>
      <w:ind w:left="1680"/>
      <w:outlineLvl w:val="2"/>
    </w:pPr>
  </w:style>
  <w:style w:type="paragraph" w:customStyle="1" w:styleId="596">
    <w:name w:val="二级条标题"/>
    <w:basedOn w:val="595"/>
    <w:next w:val="579"/>
    <w:autoRedefine/>
    <w:qFormat/>
    <w:uiPriority w:val="0"/>
    <w:pPr>
      <w:tabs>
        <w:tab w:val="left" w:pos="2100"/>
      </w:tabs>
      <w:ind w:left="0"/>
      <w:outlineLvl w:val="3"/>
    </w:pPr>
  </w:style>
  <w:style w:type="paragraph" w:customStyle="1" w:styleId="597">
    <w:name w:val="三级条标题"/>
    <w:basedOn w:val="596"/>
    <w:next w:val="579"/>
    <w:autoRedefine/>
    <w:qFormat/>
    <w:uiPriority w:val="0"/>
    <w:pPr>
      <w:tabs>
        <w:tab w:val="left" w:pos="2520"/>
      </w:tabs>
      <w:ind w:left="2520"/>
      <w:outlineLvl w:val="4"/>
    </w:pPr>
  </w:style>
  <w:style w:type="paragraph" w:customStyle="1" w:styleId="598">
    <w:name w:val="数字标题2"/>
    <w:basedOn w:val="2"/>
    <w:next w:val="1"/>
    <w:autoRedefine/>
    <w:qFormat/>
    <w:uiPriority w:val="0"/>
    <w:pPr>
      <w:tabs>
        <w:tab w:val="left" w:pos="480"/>
      </w:tabs>
      <w:ind w:left="480" w:hanging="480"/>
    </w:pPr>
    <w:rPr>
      <w:rFonts w:ascii="Times New Roman" w:hAnsi="Times New Roman" w:eastAsia="宋体"/>
      <w:i/>
      <w:sz w:val="36"/>
      <w:szCs w:val="36"/>
      <w:lang w:val="en-US"/>
    </w:rPr>
  </w:style>
  <w:style w:type="paragraph" w:customStyle="1" w:styleId="59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00">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0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0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0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05">
    <w:name w:val="正文 项目2"/>
    <w:basedOn w:val="604"/>
    <w:autoRedefine/>
    <w:qFormat/>
    <w:uiPriority w:val="0"/>
    <w:pPr>
      <w:spacing w:after="0"/>
      <w:ind w:left="900"/>
    </w:pPr>
  </w:style>
  <w:style w:type="paragraph" w:customStyle="1" w:styleId="606">
    <w:name w:val="Body Text 2*"/>
    <w:basedOn w:val="1"/>
    <w:autoRedefine/>
    <w:qFormat/>
    <w:uiPriority w:val="0"/>
    <w:pPr>
      <w:widowControl/>
      <w:adjustRightInd/>
      <w:ind w:left="720" w:hanging="720"/>
    </w:pPr>
    <w:rPr>
      <w:color w:val="000000"/>
      <w:kern w:val="0"/>
      <w:sz w:val="24"/>
      <w:szCs w:val="20"/>
      <w:lang w:val="en-GB"/>
    </w:rPr>
  </w:style>
  <w:style w:type="paragraph" w:customStyle="1" w:styleId="607">
    <w:name w:val="表1"/>
    <w:basedOn w:val="1"/>
    <w:autoRedefine/>
    <w:qFormat/>
    <w:uiPriority w:val="0"/>
    <w:pPr>
      <w:tabs>
        <w:tab w:val="left" w:pos="703"/>
      </w:tabs>
      <w:adjustRightInd/>
      <w:spacing w:line="360" w:lineRule="auto"/>
      <w:ind w:left="703"/>
      <w:jc w:val="center"/>
    </w:pPr>
  </w:style>
  <w:style w:type="paragraph" w:customStyle="1" w:styleId="608">
    <w:name w:val="_Style 27"/>
    <w:autoRedefine/>
    <w:qFormat/>
    <w:uiPriority w:val="0"/>
    <w:pPr>
      <w:widowControl w:val="0"/>
      <w:tabs>
        <w:tab w:val="left" w:pos="480"/>
      </w:tabs>
      <w:autoSpaceDE w:val="0"/>
      <w:autoSpaceDN w:val="0"/>
      <w:adjustRightInd w:val="0"/>
      <w:snapToGrid w:val="0"/>
    </w:pPr>
    <w:rPr>
      <w:rFonts w:ascii="Calibri" w:hAnsi="Calibri" w:eastAsia="宋体" w:cs="Times New Roman"/>
      <w:sz w:val="20"/>
      <w:szCs w:val="24"/>
      <w:lang w:val="en-US" w:eastAsia="zh-CN" w:bidi="ar-SA"/>
    </w:rPr>
  </w:style>
  <w:style w:type="paragraph" w:customStyle="1" w:styleId="609">
    <w:name w:val="样式 样式 标题 4 + 非加粗 + (中文) 黑体 段前: 0 磅 段后: 0 磅 行距: 固定值 22 磅"/>
    <w:basedOn w:val="1"/>
    <w:autoRedefine/>
    <w:qFormat/>
    <w:uiPriority w:val="0"/>
    <w:pPr>
      <w:keepNext/>
      <w:keepLines/>
      <w:adjustRightInd/>
      <w:spacing w:before="50" w:beforeLines="50" w:after="50" w:afterLines="50" w:line="500" w:lineRule="exact"/>
      <w:outlineLvl w:val="3"/>
    </w:pPr>
    <w:rPr>
      <w:rFonts w:ascii="Arial" w:hAnsi="Arial"/>
      <w:b/>
      <w:bCs/>
      <w:sz w:val="24"/>
    </w:rPr>
  </w:style>
  <w:style w:type="paragraph" w:customStyle="1" w:styleId="610">
    <w:name w:val="章正文"/>
    <w:basedOn w:val="1"/>
    <w:autoRedefine/>
    <w:qFormat/>
    <w:uiPriority w:val="0"/>
    <w:pPr>
      <w:adjustRightInd/>
      <w:spacing w:before="50" w:beforeLines="50" w:after="120" w:line="300" w:lineRule="auto"/>
      <w:ind w:firstLine="200" w:firstLineChars="200"/>
    </w:pPr>
    <w:rPr>
      <w:rFonts w:ascii="Helvetica" w:hAnsi="Helvetica"/>
      <w:kern w:val="0"/>
      <w:sz w:val="24"/>
    </w:rPr>
  </w:style>
  <w:style w:type="paragraph" w:customStyle="1" w:styleId="611">
    <w:name w:val="1级标题"/>
    <w:basedOn w:val="1"/>
    <w:autoRedefine/>
    <w:qFormat/>
    <w:uiPriority w:val="0"/>
    <w:pPr>
      <w:adjustRightInd/>
      <w:spacing w:before="10" w:beforeLines="10" w:after="10" w:afterLines="10" w:line="360" w:lineRule="auto"/>
      <w:jc w:val="center"/>
      <w:outlineLvl w:val="0"/>
    </w:pPr>
    <w:rPr>
      <w:rFonts w:ascii="Calibri" w:hAnsi="Calibri"/>
      <w:b/>
      <w:sz w:val="44"/>
      <w:szCs w:val="22"/>
    </w:rPr>
  </w:style>
  <w:style w:type="paragraph" w:customStyle="1" w:styleId="612">
    <w:name w:val="2级标题"/>
    <w:basedOn w:val="611"/>
    <w:autoRedefine/>
    <w:qFormat/>
    <w:uiPriority w:val="0"/>
    <w:pPr>
      <w:jc w:val="left"/>
      <w:outlineLvl w:val="1"/>
    </w:pPr>
    <w:rPr>
      <w:rFonts w:ascii="Times New Roman" w:hAnsi="Times New Roman" w:eastAsia="仿宋"/>
      <w:sz w:val="30"/>
    </w:rPr>
  </w:style>
  <w:style w:type="paragraph" w:customStyle="1" w:styleId="613">
    <w:name w:val="正文 New New New New"/>
    <w:autoRedefine/>
    <w:qFormat/>
    <w:uiPriority w:val="0"/>
    <w:pPr>
      <w:widowControl w:val="0"/>
      <w:jc w:val="both"/>
    </w:pPr>
    <w:rPr>
      <w:rFonts w:ascii="Times New Roman" w:hAnsi="Times New Roman" w:eastAsia="宋体" w:cs="Times New Roman"/>
      <w:color w:val="000000"/>
      <w:sz w:val="20"/>
      <w:szCs w:val="24"/>
      <w:lang w:val="en-US" w:eastAsia="zh-CN" w:bidi="ar-SA"/>
    </w:rPr>
  </w:style>
  <w:style w:type="paragraph" w:customStyle="1" w:styleId="614">
    <w:name w:val="样式 微软雅黑 行距: 1.5 倍行距"/>
    <w:basedOn w:val="1"/>
    <w:autoRedefine/>
    <w:qFormat/>
    <w:uiPriority w:val="0"/>
    <w:pPr>
      <w:adjustRightInd/>
      <w:spacing w:line="360" w:lineRule="auto"/>
      <w:ind w:firstLine="200" w:firstLineChars="200"/>
    </w:pPr>
    <w:rPr>
      <w:rFonts w:ascii="微软雅黑" w:hAnsi="宋体" w:eastAsia="微软雅黑" w:cs="宋体"/>
      <w:sz w:val="24"/>
      <w:szCs w:val="20"/>
    </w:rPr>
  </w:style>
  <w:style w:type="paragraph" w:customStyle="1" w:styleId="61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1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17">
    <w:name w:val="bullet"/>
    <w:basedOn w:val="1"/>
    <w:autoRedefine/>
    <w:qFormat/>
    <w:uiPriority w:val="0"/>
    <w:pPr>
      <w:tabs>
        <w:tab w:val="left" w:pos="840"/>
      </w:tabs>
      <w:adjustRightInd/>
      <w:ind w:left="840" w:hanging="420"/>
    </w:pPr>
  </w:style>
  <w:style w:type="paragraph" w:customStyle="1" w:styleId="61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19">
    <w:name w:val="普通正文"/>
    <w:basedOn w:val="1"/>
    <w:autoRedefine/>
    <w:qFormat/>
    <w:uiPriority w:val="0"/>
    <w:pPr>
      <w:tabs>
        <w:tab w:val="left" w:pos="2280"/>
      </w:tabs>
      <w:spacing w:before="120" w:after="120" w:line="360" w:lineRule="auto"/>
      <w:ind w:firstLine="200" w:firstLineChars="200"/>
      <w:jc w:val="left"/>
      <w:textAlignment w:val="baseline"/>
    </w:pPr>
    <w:rPr>
      <w:rFonts w:ascii="Arial" w:hAnsi="Arial"/>
      <w:kern w:val="0"/>
      <w:sz w:val="24"/>
    </w:rPr>
  </w:style>
  <w:style w:type="paragraph" w:customStyle="1" w:styleId="62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2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22">
    <w:name w:val="Preformatted Text"/>
    <w:basedOn w:val="1"/>
    <w:autoRedefine/>
    <w:qFormat/>
    <w:uiPriority w:val="0"/>
    <w:pPr>
      <w:widowControl w:val="0"/>
      <w:suppressAutoHyphens/>
      <w:adjustRightInd/>
      <w:ind w:firstLine="200" w:firstLineChars="200"/>
    </w:pPr>
    <w:rPr>
      <w:rFonts w:ascii="Cumberland" w:hAnsi="Cumberland" w:eastAsia="方正宋体"/>
      <w:kern w:val="2"/>
      <w:sz w:val="20"/>
      <w:szCs w:val="20"/>
      <w:lang w:eastAsia="ar-SA"/>
    </w:rPr>
  </w:style>
  <w:style w:type="paragraph" w:customStyle="1" w:styleId="623">
    <w:name w:val="xl25"/>
    <w:basedOn w:val="1"/>
    <w:autoRedefine/>
    <w:qFormat/>
    <w:uiPriority w:val="0"/>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2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25">
    <w:name w:val="MM Topic 4"/>
    <w:basedOn w:val="5"/>
    <w:autoRedefine/>
    <w:qFormat/>
    <w:uiPriority w:val="0"/>
    <w:pPr>
      <w:tabs>
        <w:tab w:val="left" w:pos="2100"/>
      </w:tabs>
      <w:adjustRightInd/>
      <w:ind w:left="2100" w:hanging="420"/>
    </w:pPr>
    <w:rPr>
      <w:lang w:val="en-US"/>
    </w:rPr>
  </w:style>
  <w:style w:type="paragraph" w:customStyle="1" w:styleId="626">
    <w:name w:val="Char11"/>
    <w:basedOn w:val="1"/>
    <w:autoRedefine/>
    <w:qFormat/>
    <w:uiPriority w:val="0"/>
    <w:pPr>
      <w:tabs>
        <w:tab w:val="left" w:pos="432"/>
      </w:tabs>
      <w:adjustRightInd/>
      <w:spacing w:before="50" w:beforeLines="50" w:after="50" w:afterLines="50"/>
      <w:ind w:left="432" w:firstLine="200" w:firstLineChars="200"/>
    </w:pPr>
    <w:rPr>
      <w:sz w:val="24"/>
    </w:rPr>
  </w:style>
  <w:style w:type="paragraph" w:customStyle="1" w:styleId="62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28">
    <w:name w:val="Char Char11 Char Char Char Char Char Char Char Char Char1"/>
    <w:basedOn w:val="1"/>
    <w:autoRedefine/>
    <w:qFormat/>
    <w:uiPriority w:val="0"/>
    <w:pPr>
      <w:spacing w:line="360" w:lineRule="auto"/>
    </w:pPr>
    <w:rPr>
      <w:szCs w:val="20"/>
    </w:rPr>
  </w:style>
  <w:style w:type="paragraph" w:customStyle="1" w:styleId="629">
    <w:name w:val="金宏发行正文 Char"/>
    <w:basedOn w:val="1"/>
    <w:autoRedefine/>
    <w:qFormat/>
    <w:uiPriority w:val="0"/>
    <w:pPr>
      <w:adjustRightInd/>
      <w:spacing w:line="500" w:lineRule="exact"/>
      <w:ind w:firstLine="200" w:firstLineChars="200"/>
    </w:pPr>
    <w:rPr>
      <w:rFonts w:eastAsia="仿宋_GB2312"/>
      <w:sz w:val="28"/>
      <w:szCs w:val="20"/>
    </w:rPr>
  </w:style>
  <w:style w:type="paragraph" w:customStyle="1" w:styleId="630">
    <w:name w:val="批注框文本1"/>
    <w:basedOn w:val="1"/>
    <w:autoRedefine/>
    <w:qFormat/>
    <w:uiPriority w:val="0"/>
    <w:pPr>
      <w:autoSpaceDE w:val="0"/>
      <w:autoSpaceDN w:val="0"/>
      <w:spacing w:line="351" w:lineRule="atLeast"/>
      <w:ind w:firstLine="200" w:firstLineChars="200"/>
    </w:pPr>
    <w:rPr>
      <w:color w:val="000000"/>
      <w:kern w:val="0"/>
      <w:sz w:val="18"/>
      <w:szCs w:val="18"/>
    </w:rPr>
  </w:style>
  <w:style w:type="paragraph" w:customStyle="1" w:styleId="631">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rPr>
  </w:style>
  <w:style w:type="paragraph" w:customStyle="1" w:styleId="63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3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3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3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3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3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38">
    <w:name w:val="单元格居中"/>
    <w:basedOn w:val="1"/>
    <w:autoRedefine/>
    <w:qFormat/>
    <w:uiPriority w:val="0"/>
    <w:pPr>
      <w:adjustRightInd/>
      <w:spacing w:line="360" w:lineRule="auto"/>
      <w:jc w:val="center"/>
    </w:pPr>
    <w:rPr>
      <w:sz w:val="24"/>
    </w:rPr>
  </w:style>
  <w:style w:type="paragraph" w:customStyle="1" w:styleId="639">
    <w:name w:val="正文3"/>
    <w:basedOn w:val="1"/>
    <w:autoRedefine/>
    <w:qFormat/>
    <w:uiPriority w:val="0"/>
    <w:pPr>
      <w:adjustRightInd/>
      <w:spacing w:before="50" w:beforeLines="50" w:after="50" w:afterLines="50" w:line="360" w:lineRule="auto"/>
      <w:outlineLvl w:val="8"/>
    </w:pPr>
    <w:rPr>
      <w:rFonts w:ascii="Segoe UI" w:hAnsi="宋体" w:eastAsia="楷体_GB2312" w:cs="Latha"/>
      <w:sz w:val="24"/>
      <w:szCs w:val="21"/>
    </w:rPr>
  </w:style>
  <w:style w:type="paragraph" w:customStyle="1" w:styleId="640">
    <w:name w:val="Char Char Char Char Char Char Char1"/>
    <w:basedOn w:val="1"/>
    <w:autoRedefine/>
    <w:qFormat/>
    <w:uiPriority w:val="0"/>
    <w:rPr>
      <w:rFonts w:ascii="仿宋_GB2312" w:eastAsia="仿宋_GB2312"/>
      <w:b/>
      <w:sz w:val="32"/>
      <w:szCs w:val="32"/>
    </w:rPr>
  </w:style>
  <w:style w:type="paragraph" w:customStyle="1" w:styleId="641">
    <w:name w:val="正文缩进1"/>
    <w:basedOn w:val="1"/>
    <w:next w:val="27"/>
    <w:autoRedefine/>
    <w:qFormat/>
    <w:uiPriority w:val="0"/>
    <w:pPr>
      <w:autoSpaceDE w:val="0"/>
      <w:autoSpaceDN w:val="0"/>
      <w:adjustRightInd w:val="0"/>
      <w:snapToGrid w:val="0"/>
      <w:spacing w:after="120" w:line="360" w:lineRule="auto"/>
      <w:ind w:left="200" w:leftChars="200" w:firstLine="200" w:firstLineChars="200"/>
    </w:pPr>
    <w:rPr>
      <w:sz w:val="24"/>
      <w:szCs w:val="21"/>
    </w:rPr>
  </w:style>
  <w:style w:type="paragraph" w:customStyle="1" w:styleId="64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szCs w:val="20"/>
      <w:lang w:val="en-US" w:eastAsia="zh-CN" w:bidi="ar-SA"/>
    </w:rPr>
  </w:style>
  <w:style w:type="paragraph" w:customStyle="1" w:styleId="643">
    <w:name w:val="Char3 Char Char Char11"/>
    <w:basedOn w:val="1"/>
    <w:autoRedefine/>
    <w:qFormat/>
    <w:uiPriority w:val="0"/>
    <w:pPr>
      <w:widowControl/>
      <w:adjustRightInd/>
      <w:spacing w:after="160" w:line="240" w:lineRule="exact"/>
      <w:jc w:val="left"/>
    </w:pPr>
    <w:rPr>
      <w:szCs w:val="20"/>
    </w:rPr>
  </w:style>
  <w:style w:type="paragraph" w:customStyle="1" w:styleId="644">
    <w:name w:val="Char Char1121"/>
    <w:basedOn w:val="1"/>
    <w:autoRedefine/>
    <w:qFormat/>
    <w:uiPriority w:val="0"/>
    <w:pPr>
      <w:spacing w:line="360" w:lineRule="auto"/>
    </w:pPr>
    <w:rPr>
      <w:szCs w:val="20"/>
    </w:rPr>
  </w:style>
  <w:style w:type="paragraph" w:customStyle="1" w:styleId="645">
    <w:name w:val="小项目标题"/>
    <w:basedOn w:val="1"/>
    <w:autoRedefine/>
    <w:qFormat/>
    <w:uiPriority w:val="0"/>
    <w:pPr>
      <w:adjustRightInd/>
      <w:spacing w:before="100" w:beforeAutospacing="1" w:after="100" w:afterAutospacing="1" w:line="360" w:lineRule="auto"/>
      <w:ind w:left="200" w:leftChars="200" w:firstLine="200" w:firstLineChars="200"/>
      <w:jc w:val="left"/>
    </w:pPr>
    <w:rPr>
      <w:sz w:val="24"/>
    </w:rPr>
  </w:style>
  <w:style w:type="paragraph" w:customStyle="1" w:styleId="64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647">
    <w:name w:val="Normal0"/>
    <w:autoRedefine/>
    <w:qFormat/>
    <w:uiPriority w:val="0"/>
    <w:rPr>
      <w:rFonts w:ascii="Times New Roman" w:hAnsi="Times New Roman" w:eastAsia="宋体" w:cs="Times New Roman"/>
      <w:sz w:val="20"/>
      <w:szCs w:val="20"/>
      <w:lang w:val="en-US" w:eastAsia="zh-CN" w:bidi="ar-SA"/>
    </w:rPr>
  </w:style>
  <w:style w:type="paragraph" w:customStyle="1" w:styleId="648">
    <w:name w:val="带编号样式"/>
    <w:basedOn w:val="566"/>
    <w:autoRedefine/>
    <w:qFormat/>
    <w:uiPriority w:val="0"/>
    <w:pPr>
      <w:tabs>
        <w:tab w:val="left" w:pos="840"/>
      </w:tabs>
      <w:adjustRightInd w:val="0"/>
      <w:snapToGrid w:val="0"/>
      <w:ind w:left="840" w:hanging="420" w:firstLineChars="0"/>
    </w:pPr>
    <w:rPr>
      <w:rFonts w:ascii="仿宋_GB2312" w:eastAsia="仿宋_GB2312"/>
      <w:color w:val="000000"/>
    </w:rPr>
  </w:style>
  <w:style w:type="paragraph" w:customStyle="1" w:styleId="64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5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65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65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653">
    <w:name w:val="font5"/>
    <w:basedOn w:val="1"/>
    <w:autoRedefine/>
    <w:qFormat/>
    <w:uiPriority w:val="0"/>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654">
    <w:name w:val="默认段落字体 Para Char Char Char1 Char"/>
    <w:basedOn w:val="1"/>
    <w:autoRedefine/>
    <w:qFormat/>
    <w:uiPriority w:val="0"/>
    <w:pPr>
      <w:spacing w:line="240" w:lineRule="atLeast"/>
      <w:ind w:left="420" w:firstLine="420"/>
    </w:pPr>
    <w:rPr>
      <w:sz w:val="24"/>
    </w:rPr>
  </w:style>
  <w:style w:type="paragraph" w:customStyle="1" w:styleId="655">
    <w:name w:val="WW-正文文字缩进 2"/>
    <w:basedOn w:val="1"/>
    <w:autoRedefine/>
    <w:qFormat/>
    <w:uiPriority w:val="0"/>
    <w:pPr>
      <w:widowControl w:val="0"/>
      <w:suppressAutoHyphens/>
      <w:adjustRightInd/>
      <w:ind w:firstLine="420"/>
    </w:pPr>
    <w:rPr>
      <w:kern w:val="2"/>
      <w:szCs w:val="20"/>
    </w:rPr>
  </w:style>
  <w:style w:type="paragraph" w:customStyle="1" w:styleId="65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57">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658">
    <w:name w:val="有符号正文"/>
    <w:basedOn w:val="1"/>
    <w:autoRedefine/>
    <w:qFormat/>
    <w:uiPriority w:val="0"/>
    <w:pPr>
      <w:adjustRightInd/>
      <w:spacing w:line="400" w:lineRule="exact"/>
      <w:ind w:firstLine="200" w:firstLineChars="200"/>
    </w:pPr>
    <w:rPr>
      <w:rFonts w:ascii="Arial" w:hAnsi="Arial"/>
    </w:rPr>
  </w:style>
  <w:style w:type="paragraph" w:customStyle="1" w:styleId="65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60">
    <w:name w:val="样式 样式 正文文本缩进 + 仿宋_GB2312 小四 首行缩进:  0 厘米 行距: 1.5 倍行距 + (中文) 仿宋_GB... Char Char"/>
    <w:basedOn w:val="1"/>
    <w:autoRedefine/>
    <w:qFormat/>
    <w:uiPriority w:val="0"/>
    <w:pPr>
      <w:spacing w:line="360" w:lineRule="auto"/>
      <w:ind w:firstLine="200" w:firstLineChars="200"/>
    </w:pPr>
    <w:rPr>
      <w:rFonts w:ascii="仿宋_GB2312" w:hAnsi="仿宋_GB2312" w:eastAsia="新宋体"/>
      <w:sz w:val="24"/>
      <w:szCs w:val="20"/>
    </w:rPr>
  </w:style>
  <w:style w:type="paragraph" w:customStyle="1" w:styleId="661">
    <w:name w:val="4"/>
    <w:basedOn w:val="1"/>
    <w:next w:val="39"/>
    <w:autoRedefine/>
    <w:qFormat/>
    <w:uiPriority w:val="0"/>
    <w:pPr>
      <w:spacing w:after="120" w:line="480" w:lineRule="auto"/>
      <w:ind w:left="200" w:leftChars="200"/>
    </w:pPr>
    <w:rPr>
      <w:sz w:val="24"/>
      <w:szCs w:val="20"/>
    </w:rPr>
  </w:style>
  <w:style w:type="paragraph" w:customStyle="1" w:styleId="66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63">
    <w:name w:val="样式1"/>
    <w:basedOn w:val="1"/>
    <w:autoRedefine/>
    <w:qFormat/>
    <w:uiPriority w:val="0"/>
    <w:pPr>
      <w:widowControl/>
      <w:tabs>
        <w:tab w:val="left" w:pos="1212"/>
        <w:tab w:val="left" w:pos="3888"/>
      </w:tabs>
      <w:adjustRightInd w:val="0"/>
      <w:snapToGrid w:val="0"/>
      <w:spacing w:line="336" w:lineRule="auto"/>
      <w:ind w:firstLine="432"/>
      <w:jc w:val="left"/>
    </w:pPr>
    <w:rPr>
      <w:rFonts w:ascii="宋体" w:hAnsi="宋体"/>
      <w:kern w:val="0"/>
      <w:sz w:val="24"/>
      <w:szCs w:val="20"/>
    </w:rPr>
  </w:style>
  <w:style w:type="paragraph" w:customStyle="1" w:styleId="664">
    <w:name w:val="样式 标题 3H3 + 两端对齐"/>
    <w:basedOn w:val="4"/>
    <w:autoRedefine/>
    <w:qFormat/>
    <w:uiPriority w:val="0"/>
    <w:pPr>
      <w:keepNext/>
      <w:keepLines w:val="0"/>
      <w:spacing w:before="0" w:after="0" w:line="240" w:lineRule="auto"/>
      <w:jc w:val="left"/>
    </w:pPr>
    <w:rPr>
      <w:rFonts w:cs="宋体"/>
      <w:sz w:val="21"/>
      <w:szCs w:val="20"/>
    </w:rPr>
  </w:style>
  <w:style w:type="paragraph" w:customStyle="1" w:styleId="66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66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66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66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66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70">
    <w:name w:val="Char Char1 Char Char Char"/>
    <w:basedOn w:val="1"/>
    <w:autoRedefine/>
    <w:qFormat/>
    <w:uiPriority w:val="0"/>
    <w:rPr>
      <w:rFonts w:ascii="仿宋_GB2312" w:eastAsia="仿宋_GB2312"/>
      <w:b/>
      <w:sz w:val="32"/>
      <w:szCs w:val="20"/>
    </w:rPr>
  </w:style>
  <w:style w:type="paragraph" w:customStyle="1" w:styleId="671">
    <w:name w:val="表格题注"/>
    <w:next w:val="1"/>
    <w:autoRedefine/>
    <w:qFormat/>
    <w:uiPriority w:val="0"/>
    <w:pPr>
      <w:keepLines/>
      <w:tabs>
        <w:tab w:val="left" w:pos="4200"/>
      </w:tabs>
      <w:spacing w:before="100" w:beforeLines="100"/>
      <w:ind w:left="1089" w:hanging="369"/>
      <w:jc w:val="center"/>
    </w:pPr>
    <w:rPr>
      <w:rFonts w:ascii="Arial" w:hAnsi="Arial" w:eastAsia="宋体" w:cs="Times New Roman"/>
      <w:sz w:val="18"/>
      <w:szCs w:val="18"/>
      <w:lang w:val="en-US" w:eastAsia="zh-CN" w:bidi="ar-SA"/>
    </w:rPr>
  </w:style>
  <w:style w:type="paragraph" w:customStyle="1" w:styleId="67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67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74">
    <w:name w:val="Char Char1 Char Char Char2"/>
    <w:basedOn w:val="1"/>
    <w:autoRedefine/>
    <w:qFormat/>
    <w:uiPriority w:val="0"/>
    <w:rPr>
      <w:rFonts w:ascii="仿宋_GB2312" w:eastAsia="仿宋_GB2312"/>
      <w:b/>
      <w:sz w:val="32"/>
      <w:szCs w:val="32"/>
    </w:rPr>
  </w:style>
  <w:style w:type="paragraph" w:customStyle="1" w:styleId="675">
    <w:name w:val="Char3 Char Char Char1"/>
    <w:basedOn w:val="1"/>
    <w:autoRedefine/>
    <w:qFormat/>
    <w:uiPriority w:val="0"/>
    <w:pPr>
      <w:widowControl/>
      <w:adjustRightInd/>
      <w:spacing w:after="160" w:line="240" w:lineRule="exact"/>
      <w:jc w:val="left"/>
    </w:pPr>
    <w:rPr>
      <w:szCs w:val="20"/>
    </w:rPr>
  </w:style>
  <w:style w:type="paragraph" w:customStyle="1" w:styleId="676">
    <w:name w:val="Char1 Char Char Char21"/>
    <w:basedOn w:val="1"/>
    <w:autoRedefine/>
    <w:qFormat/>
    <w:uiPriority w:val="0"/>
    <w:rPr>
      <w:rFonts w:ascii="Tahoma" w:hAnsi="Tahoma"/>
      <w:sz w:val="24"/>
      <w:szCs w:val="20"/>
    </w:rPr>
  </w:style>
  <w:style w:type="paragraph" w:customStyle="1" w:styleId="67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678">
    <w:name w:val="正文（标题三）"/>
    <w:basedOn w:val="1"/>
    <w:autoRedefine/>
    <w:qFormat/>
    <w:uiPriority w:val="0"/>
    <w:pPr>
      <w:spacing w:line="360" w:lineRule="auto"/>
      <w:ind w:firstLine="200" w:firstLineChars="200"/>
    </w:pPr>
    <w:rPr>
      <w:sz w:val="24"/>
    </w:rPr>
  </w:style>
  <w:style w:type="paragraph" w:customStyle="1" w:styleId="679">
    <w:name w:val="样式 正1 + 首行缩进:  2 字符"/>
    <w:basedOn w:val="1"/>
    <w:autoRedefine/>
    <w:qFormat/>
    <w:uiPriority w:val="0"/>
    <w:pPr>
      <w:adjustRightInd/>
      <w:spacing w:line="360" w:lineRule="auto"/>
      <w:ind w:firstLine="200" w:firstLineChars="200"/>
    </w:pPr>
    <w:rPr>
      <w:rFonts w:ascii="仿宋_GB2312" w:eastAsia="仿宋_GB2312"/>
      <w:sz w:val="24"/>
    </w:rPr>
  </w:style>
  <w:style w:type="paragraph" w:customStyle="1" w:styleId="68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81">
    <w:name w:val="样式 样式 宋体 小四 段前: 7.8 磅 段后: 7.8 磅 行距: 1.5 倍行距 + 小二 首行缩进:  2 字符"/>
    <w:basedOn w:val="1"/>
    <w:autoRedefine/>
    <w:qFormat/>
    <w:uiPriority w:val="0"/>
    <w:pPr>
      <w:adjustRightInd/>
      <w:spacing w:line="360" w:lineRule="auto"/>
      <w:ind w:firstLine="200" w:firstLineChars="200"/>
    </w:pPr>
    <w:rPr>
      <w:rFonts w:ascii="宋体" w:hAnsi="宋体" w:cs="宋体"/>
      <w:sz w:val="24"/>
      <w:szCs w:val="20"/>
    </w:rPr>
  </w:style>
  <w:style w:type="paragraph" w:customStyle="1" w:styleId="682">
    <w:name w:val="Default Text"/>
    <w:basedOn w:val="1"/>
    <w:autoRedefine/>
    <w:qFormat/>
    <w:uiPriority w:val="0"/>
    <w:pPr>
      <w:widowControl/>
      <w:overflowPunct w:val="0"/>
      <w:autoSpaceDE w:val="0"/>
      <w:autoSpaceDN w:val="0"/>
      <w:spacing w:line="360" w:lineRule="auto"/>
      <w:ind w:firstLine="200" w:firstLineChars="200"/>
      <w:jc w:val="left"/>
      <w:textAlignment w:val="baseline"/>
    </w:pPr>
    <w:rPr>
      <w:rFonts w:ascii="宋体" w:hAnsi="宋体" w:eastAsia="微软雅黑"/>
      <w:kern w:val="0"/>
      <w:sz w:val="24"/>
      <w:szCs w:val="20"/>
    </w:rPr>
  </w:style>
  <w:style w:type="paragraph" w:customStyle="1" w:styleId="68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684">
    <w:name w:val="Char1 Char Char Char4"/>
    <w:basedOn w:val="1"/>
    <w:autoRedefine/>
    <w:qFormat/>
    <w:uiPriority w:val="0"/>
    <w:pPr>
      <w:adjustRightInd/>
      <w:ind w:firstLine="200" w:firstLineChars="200"/>
    </w:pPr>
    <w:rPr>
      <w:rFonts w:ascii="Tahoma" w:hAnsi="Tahoma"/>
      <w:sz w:val="24"/>
      <w:szCs w:val="20"/>
    </w:rPr>
  </w:style>
  <w:style w:type="paragraph" w:customStyle="1" w:styleId="685">
    <w:name w:val="_标题2"/>
    <w:basedOn w:val="652"/>
    <w:next w:val="652"/>
    <w:autoRedefine/>
    <w:qFormat/>
    <w:uiPriority w:val="0"/>
    <w:pPr>
      <w:widowControl w:val="0"/>
      <w:tabs>
        <w:tab w:val="left" w:pos="480"/>
      </w:tabs>
      <w:spacing w:before="50" w:beforeLines="50" w:after="50" w:afterLines="50"/>
      <w:ind w:left="470" w:leftChars="50" w:hanging="420" w:firstLineChars="0"/>
      <w:outlineLvl w:val="1"/>
    </w:pPr>
    <w:rPr>
      <w:b/>
      <w:sz w:val="36"/>
    </w:rPr>
  </w:style>
  <w:style w:type="paragraph" w:customStyle="1" w:styleId="686">
    <w:name w:val="样式1 + (中宋体"/>
    <w:basedOn w:val="663"/>
    <w:autoRedefine/>
    <w:qFormat/>
    <w:uiPriority w:val="0"/>
    <w:pPr>
      <w:widowControl w:val="0"/>
      <w:tabs>
        <w:tab w:val="left" w:pos="1200"/>
        <w:tab w:val="clear" w:pos="1212"/>
        <w:tab w:val="clear" w:pos="3888"/>
      </w:tabs>
      <w:adjustRightInd/>
      <w:snapToGrid/>
      <w:spacing w:line="360" w:lineRule="auto"/>
      <w:ind w:left="1200" w:firstLine="200" w:firstLineChars="200"/>
      <w:jc w:val="both"/>
    </w:pPr>
    <w:rPr>
      <w:kern w:val="2"/>
      <w:szCs w:val="24"/>
    </w:rPr>
  </w:style>
  <w:style w:type="paragraph" w:customStyle="1" w:styleId="68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688">
    <w:name w:val="La0b"/>
    <w:basedOn w:val="1"/>
    <w:autoRedefine/>
    <w:qFormat/>
    <w:uiPriority w:val="0"/>
    <w:pPr>
      <w:tabs>
        <w:tab w:val="left" w:pos="1500"/>
      </w:tabs>
      <w:adjustRightInd/>
      <w:spacing w:after="100" w:line="240" w:lineRule="exact"/>
      <w:ind w:left="1500" w:firstLine="200" w:firstLineChars="200"/>
    </w:pPr>
    <w:rPr>
      <w:rFonts w:ascii="宋体" w:hAnsi="宋体" w:eastAsia="微软雅黑"/>
      <w:b/>
      <w:sz w:val="24"/>
      <w:szCs w:val="20"/>
    </w:rPr>
  </w:style>
  <w:style w:type="paragraph" w:customStyle="1" w:styleId="68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690">
    <w:name w:val="四号　首行缩进"/>
    <w:basedOn w:val="1"/>
    <w:autoRedefine/>
    <w:qFormat/>
    <w:uiPriority w:val="0"/>
    <w:pPr>
      <w:adjustRightInd/>
      <w:spacing w:line="360" w:lineRule="auto"/>
    </w:pPr>
    <w:rPr>
      <w:rFonts w:ascii="宋体" w:hAnsi="宋体"/>
      <w:szCs w:val="20"/>
    </w:rPr>
  </w:style>
  <w:style w:type="paragraph" w:customStyle="1" w:styleId="69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692">
    <w:name w:val="Char Char Char Char Char Char Char Char Char Char Char1 Char"/>
    <w:basedOn w:val="1"/>
    <w:autoRedefine/>
    <w:qFormat/>
    <w:uiPriority w:val="0"/>
    <w:pPr>
      <w:adjustRightInd/>
    </w:pPr>
    <w:rPr>
      <w:rFonts w:ascii="Tahoma" w:hAnsi="Tahoma"/>
      <w:sz w:val="24"/>
    </w:rPr>
  </w:style>
  <w:style w:type="paragraph" w:customStyle="1" w:styleId="693">
    <w:name w:val="Char Char Char Char11"/>
    <w:basedOn w:val="1"/>
    <w:autoRedefine/>
    <w:qFormat/>
    <w:uiPriority w:val="0"/>
    <w:rPr>
      <w:rFonts w:ascii="Tahoma" w:hAnsi="Tahoma"/>
      <w:sz w:val="24"/>
      <w:szCs w:val="20"/>
    </w:rPr>
  </w:style>
  <w:style w:type="paragraph" w:customStyle="1" w:styleId="69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95">
    <w:name w:val="Char Char Char Char"/>
    <w:basedOn w:val="1"/>
    <w:autoRedefine/>
    <w:qFormat/>
    <w:uiPriority w:val="0"/>
    <w:rPr>
      <w:rFonts w:ascii="Tahoma" w:hAnsi="Tahoma"/>
      <w:sz w:val="24"/>
      <w:szCs w:val="20"/>
    </w:rPr>
  </w:style>
  <w:style w:type="paragraph" w:customStyle="1" w:styleId="696">
    <w:name w:val="标1"/>
    <w:basedOn w:val="1"/>
    <w:autoRedefine/>
    <w:qFormat/>
    <w:uiPriority w:val="0"/>
    <w:pPr>
      <w:widowControl/>
      <w:tabs>
        <w:tab w:val="left" w:pos="1020"/>
      </w:tabs>
      <w:adjustRightInd w:val="0"/>
      <w:snapToGrid w:val="0"/>
      <w:spacing w:before="100" w:beforeLines="100" w:line="360" w:lineRule="auto"/>
      <w:ind w:left="1020" w:firstLine="200" w:firstLineChars="200"/>
      <w:jc w:val="left"/>
      <w:outlineLvl w:val="0"/>
    </w:pPr>
    <w:rPr>
      <w:rFonts w:ascii="Arial Narrow" w:hAnsi="Arial Narrow" w:eastAsia="仿宋_GB2312"/>
      <w:b/>
      <w:spacing w:val="20"/>
      <w:kern w:val="0"/>
      <w:sz w:val="24"/>
    </w:rPr>
  </w:style>
  <w:style w:type="paragraph" w:customStyle="1" w:styleId="697">
    <w:name w:val="Char19"/>
    <w:basedOn w:val="1"/>
    <w:autoRedefine/>
    <w:qFormat/>
    <w:uiPriority w:val="0"/>
    <w:pPr>
      <w:adjustRightInd/>
    </w:pPr>
    <w:rPr>
      <w:szCs w:val="20"/>
    </w:rPr>
  </w:style>
  <w:style w:type="paragraph" w:customStyle="1" w:styleId="69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699">
    <w:name w:val="样式8"/>
    <w:basedOn w:val="1"/>
    <w:autoRedefine/>
    <w:qFormat/>
    <w:uiPriority w:val="0"/>
    <w:pPr>
      <w:spacing w:before="50" w:beforeLines="50" w:after="50" w:afterLines="50"/>
      <w:ind w:firstLine="200" w:firstLineChars="200"/>
      <w:outlineLvl w:val="4"/>
    </w:pPr>
    <w:rPr>
      <w:rFonts w:ascii="仿宋_GB2312" w:hAnsi="宋体" w:eastAsia="仿宋_GB2312"/>
      <w:b/>
      <w:bCs/>
      <w:sz w:val="24"/>
    </w:rPr>
  </w:style>
  <w:style w:type="paragraph" w:customStyle="1" w:styleId="700">
    <w:name w:val="_Style 5"/>
    <w:basedOn w:val="1"/>
    <w:autoRedefine/>
    <w:qFormat/>
    <w:uiPriority w:val="0"/>
    <w:pPr>
      <w:adjustRightInd/>
      <w:ind w:firstLine="200" w:firstLineChars="200"/>
    </w:pPr>
    <w:rPr>
      <w:rFonts w:eastAsia="仿宋_GB2312"/>
      <w:sz w:val="28"/>
    </w:rPr>
  </w:style>
  <w:style w:type="paragraph" w:customStyle="1" w:styleId="701">
    <w:name w:val="正文文字缩进"/>
    <w:basedOn w:val="1"/>
    <w:autoRedefine/>
    <w:qFormat/>
    <w:uiPriority w:val="0"/>
    <w:pPr>
      <w:widowControl/>
      <w:tabs>
        <w:tab w:val="left" w:pos="180"/>
      </w:tabs>
      <w:adjustRightInd/>
      <w:spacing w:line="240" w:lineRule="exact"/>
      <w:ind w:left="187" w:firstLine="200" w:firstLineChars="200"/>
      <w:jc w:val="left"/>
    </w:pPr>
    <w:rPr>
      <w:rFonts w:ascii="Futura Bk" w:hAnsi="Futura Bk" w:cs="Futura Bk"/>
      <w:kern w:val="0"/>
      <w:sz w:val="18"/>
      <w:szCs w:val="18"/>
    </w:rPr>
  </w:style>
  <w:style w:type="paragraph" w:customStyle="1" w:styleId="702">
    <w:name w:val="列出段落*"/>
    <w:basedOn w:val="1"/>
    <w:autoRedefine/>
    <w:qFormat/>
    <w:uiPriority w:val="0"/>
    <w:pPr>
      <w:adjustRightInd/>
      <w:spacing w:line="360" w:lineRule="auto"/>
      <w:ind w:firstLine="200"/>
    </w:pPr>
    <w:rPr>
      <w:rFonts w:eastAsia="楷体_GB2312" w:cs="Lucida Sans Unicode"/>
      <w:color w:val="000000"/>
      <w:kern w:val="2"/>
      <w:sz w:val="24"/>
    </w:rPr>
  </w:style>
  <w:style w:type="paragraph" w:customStyle="1" w:styleId="70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04">
    <w:name w:val="标书表格字体格式"/>
    <w:next w:val="698"/>
    <w:autoRedefine/>
    <w:qFormat/>
    <w:uiPriority w:val="0"/>
    <w:rPr>
      <w:rFonts w:ascii="Times New Roman" w:hAnsi="Times New Roman" w:eastAsia="宋体" w:cs="Times New Roman"/>
      <w:kern w:val="2"/>
      <w:sz w:val="21"/>
      <w:szCs w:val="24"/>
      <w:lang w:val="en-US" w:eastAsia="zh-CN" w:bidi="ar-SA"/>
    </w:rPr>
  </w:style>
  <w:style w:type="paragraph" w:customStyle="1" w:styleId="705">
    <w:name w:val="Char22"/>
    <w:basedOn w:val="1"/>
    <w:autoRedefine/>
    <w:qFormat/>
    <w:uiPriority w:val="0"/>
    <w:pPr>
      <w:adjustRightInd/>
      <w:spacing w:line="360" w:lineRule="auto"/>
      <w:ind w:firstLine="200" w:firstLineChars="200"/>
    </w:pPr>
    <w:rPr>
      <w:rFonts w:ascii="仿宋_GB2312" w:eastAsia="仿宋_GB2312"/>
      <w:b/>
      <w:sz w:val="32"/>
      <w:szCs w:val="32"/>
    </w:rPr>
  </w:style>
  <w:style w:type="paragraph" w:customStyle="1" w:styleId="706">
    <w:name w:val="Char12"/>
    <w:basedOn w:val="1"/>
    <w:autoRedefine/>
    <w:qFormat/>
    <w:uiPriority w:val="0"/>
    <w:pPr>
      <w:widowControl/>
      <w:spacing w:after="160" w:line="240" w:lineRule="exact"/>
      <w:jc w:val="left"/>
    </w:pPr>
    <w:rPr>
      <w:rFonts w:ascii="Verdana" w:hAnsi="Verdana" w:eastAsia="仿宋_GB2312"/>
      <w:kern w:val="0"/>
      <w:sz w:val="24"/>
      <w:szCs w:val="20"/>
    </w:rPr>
  </w:style>
  <w:style w:type="paragraph" w:customStyle="1" w:styleId="707">
    <w:name w:val="修订3"/>
    <w:autoRedefine/>
    <w:qFormat/>
    <w:uiPriority w:val="0"/>
    <w:rPr>
      <w:rFonts w:ascii="Times New Roman" w:hAnsi="Times New Roman" w:eastAsia="宋体" w:cs="Times New Roman"/>
      <w:kern w:val="2"/>
      <w:sz w:val="21"/>
      <w:szCs w:val="20"/>
      <w:lang w:val="en-US" w:eastAsia="zh-CN" w:bidi="ar-SA"/>
    </w:rPr>
  </w:style>
  <w:style w:type="paragraph" w:customStyle="1" w:styleId="708">
    <w:name w:val="CSS1级正文 Char"/>
    <w:basedOn w:val="24"/>
    <w:autoRedefine/>
    <w:qFormat/>
    <w:uiPriority w:val="0"/>
    <w:pPr>
      <w:autoSpaceDE/>
      <w:autoSpaceDN/>
      <w:adjustRightInd w:val="0"/>
      <w:snapToGrid w:val="0"/>
      <w:ind w:firstLine="200" w:firstLineChars="200"/>
    </w:pPr>
    <w:rPr>
      <w:rFonts w:ascii="Times New Roman" w:hAnsi="Times New Roman"/>
      <w:szCs w:val="24"/>
      <w:lang w:val="en-US"/>
    </w:rPr>
  </w:style>
  <w:style w:type="paragraph" w:customStyle="1" w:styleId="709">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0">
    <w:name w:val="表文字"/>
    <w:autoRedefine/>
    <w:qFormat/>
    <w:uiPriority w:val="0"/>
    <w:rPr>
      <w:rFonts w:ascii="宋体" w:hAnsi="Times New Roman" w:eastAsia="宋体" w:cs="Times New Roman"/>
      <w:kern w:val="2"/>
      <w:sz w:val="20"/>
      <w:szCs w:val="20"/>
      <w:lang w:val="en-US" w:eastAsia="zh-CN" w:bidi="ar-SA"/>
    </w:rPr>
  </w:style>
  <w:style w:type="paragraph" w:customStyle="1" w:styleId="711">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12">
    <w:name w:val="缺省文本"/>
    <w:basedOn w:val="1"/>
    <w:autoRedefine/>
    <w:qFormat/>
    <w:uiPriority w:val="0"/>
    <w:pPr>
      <w:widowControl/>
      <w:overflowPunct w:val="0"/>
      <w:autoSpaceDE w:val="0"/>
      <w:autoSpaceDN w:val="0"/>
      <w:spacing w:line="360" w:lineRule="auto"/>
      <w:ind w:firstLine="200" w:firstLineChars="200"/>
      <w:textAlignment w:val="baseline"/>
    </w:pPr>
    <w:rPr>
      <w:rFonts w:ascii="宋体" w:hAnsi="宋体" w:eastAsia="仿宋_GB2312"/>
      <w:kern w:val="0"/>
      <w:sz w:val="28"/>
      <w:szCs w:val="20"/>
    </w:rPr>
  </w:style>
  <w:style w:type="paragraph" w:customStyle="1" w:styleId="713">
    <w:name w:val="Char Char Char Char Char Char1 Char1"/>
    <w:basedOn w:val="1"/>
    <w:autoRedefine/>
    <w:qFormat/>
    <w:uiPriority w:val="0"/>
    <w:pPr>
      <w:widowControl/>
      <w:spacing w:after="160" w:line="240" w:lineRule="exact"/>
      <w:jc w:val="left"/>
    </w:pPr>
    <w:rPr>
      <w:rFonts w:ascii="Verdana" w:hAnsi="Verdana"/>
      <w:kern w:val="0"/>
      <w:szCs w:val="20"/>
    </w:rPr>
  </w:style>
  <w:style w:type="paragraph" w:customStyle="1" w:styleId="714">
    <w:name w:val="Char Char Char Char Char Char Char Char2"/>
    <w:basedOn w:val="1"/>
    <w:autoRedefine/>
    <w:qFormat/>
    <w:uiPriority w:val="0"/>
    <w:pPr>
      <w:tabs>
        <w:tab w:val="left" w:pos="360"/>
      </w:tabs>
    </w:pPr>
    <w:rPr>
      <w:sz w:val="24"/>
      <w:szCs w:val="20"/>
    </w:rPr>
  </w:style>
  <w:style w:type="paragraph" w:customStyle="1" w:styleId="715">
    <w:name w:val="表内文字"/>
    <w:basedOn w:val="1"/>
    <w:autoRedefine/>
    <w:qFormat/>
    <w:uiPriority w:val="0"/>
    <w:pPr>
      <w:tabs>
        <w:tab w:val="left" w:pos="1418"/>
      </w:tabs>
      <w:adjustRightInd/>
      <w:spacing w:line="360" w:lineRule="auto"/>
      <w:ind w:firstLine="200" w:firstLineChars="200"/>
      <w:jc w:val="center"/>
    </w:pPr>
    <w:rPr>
      <w:rFonts w:ascii="仿宋_GB2312" w:eastAsia="仿宋_GB2312"/>
      <w:spacing w:val="-20"/>
      <w:kern w:val="0"/>
      <w:sz w:val="24"/>
    </w:rPr>
  </w:style>
  <w:style w:type="paragraph" w:customStyle="1" w:styleId="71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17">
    <w:name w:val="中文标题 3"/>
    <w:basedOn w:val="2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18">
    <w:name w:val="bt_content"/>
    <w:basedOn w:val="1"/>
    <w:autoRedefine/>
    <w:qFormat/>
    <w:uiPriority w:val="0"/>
    <w:pPr>
      <w:widowControl/>
      <w:adjustRightInd/>
      <w:spacing w:before="100" w:beforeAutospacing="1" w:after="100" w:afterAutospacing="1" w:line="360" w:lineRule="auto"/>
      <w:ind w:firstLine="200" w:firstLineChars="200"/>
      <w:jc w:val="left"/>
    </w:pPr>
    <w:rPr>
      <w:rFonts w:ascii="宋体" w:hAnsi="宋体" w:eastAsia="微软雅黑" w:cs="宋体"/>
      <w:kern w:val="0"/>
      <w:sz w:val="24"/>
    </w:rPr>
  </w:style>
  <w:style w:type="paragraph" w:customStyle="1" w:styleId="71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szCs w:val="20"/>
      <w:lang w:val="en-US" w:eastAsia="zh-CN" w:bidi="ar-SA"/>
    </w:rPr>
  </w:style>
  <w:style w:type="paragraph" w:customStyle="1" w:styleId="720">
    <w:name w:val="正文－恩普"/>
    <w:basedOn w:val="15"/>
    <w:autoRedefine/>
    <w:qFormat/>
    <w:uiPriority w:val="0"/>
    <w:pPr>
      <w:adjustRightInd/>
      <w:snapToGrid/>
      <w:spacing w:before="100" w:beforeAutospacing="1" w:after="50" w:afterLines="50" w:afterAutospacing="1" w:line="360" w:lineRule="auto"/>
      <w:ind w:firstLine="200" w:firstLineChars="200"/>
      <w:jc w:val="left"/>
    </w:pPr>
    <w:rPr>
      <w:rFonts w:ascii="Times New Roman" w:hAnsi="Times New Roman"/>
      <w:snapToGrid/>
      <w:color w:val="auto"/>
      <w:kern w:val="0"/>
      <w:sz w:val="24"/>
    </w:rPr>
  </w:style>
  <w:style w:type="paragraph" w:customStyle="1" w:styleId="72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22">
    <w:name w:val="Char4"/>
    <w:basedOn w:val="1"/>
    <w:autoRedefine/>
    <w:qFormat/>
    <w:uiPriority w:val="0"/>
    <w:pPr>
      <w:tabs>
        <w:tab w:val="left" w:pos="432"/>
      </w:tabs>
      <w:adjustRightInd/>
      <w:spacing w:before="50" w:beforeLines="50" w:after="50" w:afterLines="50" w:line="360" w:lineRule="auto"/>
      <w:ind w:left="432" w:firstLine="200" w:firstLineChars="200"/>
    </w:pPr>
    <w:rPr>
      <w:rFonts w:ascii="宋体" w:hAnsi="宋体" w:eastAsia="微软雅黑"/>
      <w:b/>
      <w:kern w:val="44"/>
      <w:sz w:val="32"/>
      <w:szCs w:val="32"/>
    </w:rPr>
  </w:style>
  <w:style w:type="paragraph" w:customStyle="1" w:styleId="723">
    <w:name w:val="p0"/>
    <w:basedOn w:val="1"/>
    <w:autoRedefine/>
    <w:qFormat/>
    <w:uiPriority w:val="0"/>
    <w:pPr>
      <w:widowControl/>
      <w:adjustRightInd/>
    </w:pPr>
    <w:rPr>
      <w:kern w:val="0"/>
      <w:szCs w:val="21"/>
    </w:rPr>
  </w:style>
  <w:style w:type="paragraph" w:customStyle="1" w:styleId="724">
    <w:name w:val="Char6"/>
    <w:basedOn w:val="1"/>
    <w:autoRedefine/>
    <w:qFormat/>
    <w:uiPriority w:val="0"/>
    <w:rPr>
      <w:rFonts w:ascii="仿宋_GB2312" w:eastAsia="仿宋_GB2312"/>
      <w:b/>
      <w:sz w:val="32"/>
      <w:szCs w:val="32"/>
    </w:rPr>
  </w:style>
  <w:style w:type="paragraph" w:customStyle="1" w:styleId="725">
    <w:name w:val="Char111"/>
    <w:basedOn w:val="1"/>
    <w:autoRedefine/>
    <w:qFormat/>
    <w:uiPriority w:val="0"/>
    <w:rPr>
      <w:rFonts w:ascii="仿宋_GB2312" w:eastAsia="仿宋_GB2312"/>
      <w:b/>
      <w:sz w:val="32"/>
      <w:szCs w:val="32"/>
    </w:rPr>
  </w:style>
  <w:style w:type="paragraph" w:customStyle="1" w:styleId="726">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2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28">
    <w:name w:val="Char Char Char1"/>
    <w:basedOn w:val="1"/>
    <w:autoRedefine/>
    <w:qFormat/>
    <w:uiPriority w:val="0"/>
    <w:pPr>
      <w:widowControl/>
      <w:spacing w:after="160" w:line="240" w:lineRule="exact"/>
      <w:jc w:val="left"/>
    </w:pPr>
    <w:rPr>
      <w:rFonts w:ascii="Verdana" w:hAnsi="Verdana"/>
      <w:kern w:val="0"/>
      <w:sz w:val="20"/>
      <w:szCs w:val="20"/>
    </w:rPr>
  </w:style>
  <w:style w:type="paragraph" w:customStyle="1" w:styleId="729">
    <w:name w:val="Char1 Char Char Char2"/>
    <w:basedOn w:val="1"/>
    <w:autoRedefine/>
    <w:qFormat/>
    <w:uiPriority w:val="0"/>
    <w:pPr>
      <w:adjustRightInd/>
      <w:ind w:firstLine="200" w:firstLineChars="200"/>
    </w:pPr>
    <w:rPr>
      <w:rFonts w:ascii="Tahoma" w:hAnsi="Tahoma"/>
      <w:sz w:val="24"/>
      <w:szCs w:val="20"/>
    </w:rPr>
  </w:style>
  <w:style w:type="paragraph" w:customStyle="1" w:styleId="730">
    <w:name w:val="列出段落11"/>
    <w:basedOn w:val="1"/>
    <w:autoRedefine/>
    <w:qFormat/>
    <w:uiPriority w:val="0"/>
    <w:pPr>
      <w:adjustRightInd/>
      <w:spacing w:line="360" w:lineRule="auto"/>
      <w:ind w:firstLine="200" w:firstLineChars="200"/>
    </w:pPr>
    <w:rPr>
      <w:rFonts w:ascii="Calibri" w:hAnsi="Calibri"/>
      <w:sz w:val="24"/>
      <w:szCs w:val="22"/>
    </w:rPr>
  </w:style>
  <w:style w:type="paragraph" w:customStyle="1" w:styleId="731">
    <w:name w:val="样式 标题 1 + 黑色 段前: 0.5 行 段后: 0.5 行1"/>
    <w:basedOn w:val="3"/>
    <w:autoRedefine/>
    <w:qFormat/>
    <w:uiPriority w:val="0"/>
    <w:pPr>
      <w:keepNext/>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32">
    <w:name w:val="Char Char Char Char Char Char Char2"/>
    <w:basedOn w:val="1"/>
    <w:autoRedefine/>
    <w:qFormat/>
    <w:uiPriority w:val="0"/>
    <w:rPr>
      <w:rFonts w:ascii="仿宋_GB2312" w:eastAsia="仿宋_GB2312"/>
      <w:b/>
      <w:sz w:val="32"/>
      <w:szCs w:val="32"/>
    </w:rPr>
  </w:style>
  <w:style w:type="paragraph" w:customStyle="1" w:styleId="733">
    <w:name w:val="四级条标题"/>
    <w:basedOn w:val="597"/>
    <w:next w:val="579"/>
    <w:autoRedefine/>
    <w:qFormat/>
    <w:uiPriority w:val="0"/>
    <w:pPr>
      <w:tabs>
        <w:tab w:val="left" w:pos="2940"/>
        <w:tab w:val="clear" w:pos="2520"/>
      </w:tabs>
      <w:ind w:left="2940"/>
      <w:outlineLvl w:val="5"/>
    </w:pPr>
  </w:style>
  <w:style w:type="paragraph" w:customStyle="1" w:styleId="734">
    <w:name w:val="五级条标题"/>
    <w:basedOn w:val="733"/>
    <w:next w:val="579"/>
    <w:autoRedefine/>
    <w:qFormat/>
    <w:uiPriority w:val="0"/>
    <w:pPr>
      <w:tabs>
        <w:tab w:val="left" w:pos="3360"/>
      </w:tabs>
      <w:ind w:left="3360"/>
      <w:outlineLvl w:val="6"/>
    </w:pPr>
  </w:style>
  <w:style w:type="paragraph" w:customStyle="1" w:styleId="735">
    <w:name w:val="目录3"/>
    <w:basedOn w:val="1"/>
    <w:autoRedefine/>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736">
    <w:name w:val="Char23"/>
    <w:basedOn w:val="1"/>
    <w:autoRedefine/>
    <w:qFormat/>
    <w:uiPriority w:val="0"/>
    <w:rPr>
      <w:rFonts w:ascii="仿宋_GB2312" w:eastAsia="仿宋_GB2312"/>
      <w:b/>
      <w:sz w:val="32"/>
      <w:szCs w:val="32"/>
    </w:rPr>
  </w:style>
  <w:style w:type="paragraph" w:customStyle="1" w:styleId="737">
    <w:name w:val="style3"/>
    <w:basedOn w:val="1"/>
    <w:autoRedefine/>
    <w:qFormat/>
    <w:uiPriority w:val="0"/>
    <w:pPr>
      <w:widowControl/>
      <w:adjustRightInd/>
      <w:spacing w:before="100" w:beforeAutospacing="1" w:after="100" w:afterAutospacing="1" w:line="360" w:lineRule="auto"/>
      <w:ind w:firstLine="200" w:firstLineChars="200"/>
      <w:jc w:val="left"/>
    </w:pPr>
    <w:rPr>
      <w:rFonts w:ascii="宋体" w:hAnsi="宋体" w:eastAsia="微软雅黑"/>
      <w:color w:val="666666"/>
      <w:kern w:val="0"/>
      <w:sz w:val="24"/>
    </w:rPr>
  </w:style>
  <w:style w:type="paragraph" w:customStyle="1" w:styleId="738">
    <w:name w:val="列出段落3"/>
    <w:basedOn w:val="1"/>
    <w:autoRedefine/>
    <w:qFormat/>
    <w:uiPriority w:val="0"/>
    <w:pPr>
      <w:adjustRightInd/>
      <w:spacing w:line="360" w:lineRule="auto"/>
      <w:ind w:firstLine="200" w:firstLineChars="200"/>
    </w:pPr>
    <w:rPr>
      <w:rFonts w:ascii="Calibri" w:hAnsi="Calibri"/>
      <w:sz w:val="24"/>
      <w:szCs w:val="22"/>
    </w:rPr>
  </w:style>
  <w:style w:type="paragraph" w:customStyle="1" w:styleId="739">
    <w:name w:val="首行缩进"/>
    <w:basedOn w:val="1"/>
    <w:autoRedefine/>
    <w:qFormat/>
    <w:uiPriority w:val="0"/>
    <w:pPr>
      <w:spacing w:line="360" w:lineRule="auto"/>
      <w:ind w:firstLine="200" w:firstLineChars="200"/>
    </w:pPr>
    <w:rPr>
      <w:rFonts w:ascii="宋体"/>
      <w:sz w:val="24"/>
      <w:szCs w:val="20"/>
    </w:rPr>
  </w:style>
  <w:style w:type="paragraph" w:customStyle="1" w:styleId="74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41">
    <w:name w:val="单元格左对齐"/>
    <w:basedOn w:val="1"/>
    <w:autoRedefine/>
    <w:qFormat/>
    <w:uiPriority w:val="0"/>
    <w:pPr>
      <w:adjustRightInd/>
      <w:spacing w:line="360" w:lineRule="auto"/>
    </w:pPr>
    <w:rPr>
      <w:sz w:val="24"/>
    </w:rPr>
  </w:style>
  <w:style w:type="paragraph" w:customStyle="1" w:styleId="742">
    <w:name w:val="正文主体"/>
    <w:basedOn w:val="563"/>
    <w:autoRedefine/>
    <w:qFormat/>
    <w:uiPriority w:val="0"/>
  </w:style>
  <w:style w:type="paragraph" w:customStyle="1" w:styleId="743">
    <w:name w:val="font6"/>
    <w:basedOn w:val="1"/>
    <w:autoRedefine/>
    <w:qFormat/>
    <w:uiPriority w:val="0"/>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44">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45">
    <w:name w:val="样式 首行缩进:  2 字符"/>
    <w:basedOn w:val="1"/>
    <w:autoRedefine/>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746">
    <w:name w:val="正文（首行缩进2字符）"/>
    <w:basedOn w:val="1"/>
    <w:autoRedefine/>
    <w:qFormat/>
    <w:uiPriority w:val="0"/>
    <w:pPr>
      <w:adjustRightInd/>
      <w:spacing w:line="360" w:lineRule="auto"/>
      <w:ind w:firstLine="200" w:firstLineChars="200"/>
    </w:pPr>
    <w:rPr>
      <w:sz w:val="24"/>
      <w:szCs w:val="20"/>
    </w:rPr>
  </w:style>
  <w:style w:type="paragraph" w:customStyle="1" w:styleId="747">
    <w:name w:val="P1"/>
    <w:basedOn w:val="1"/>
    <w:autoRedefine/>
    <w:qFormat/>
    <w:uiPriority w:val="0"/>
    <w:pPr>
      <w:adjustRightInd/>
      <w:spacing w:line="288" w:lineRule="auto"/>
      <w:ind w:firstLine="200" w:firstLineChars="200"/>
    </w:pPr>
  </w:style>
  <w:style w:type="paragraph" w:customStyle="1" w:styleId="748">
    <w:name w:val="列表内容"/>
    <w:basedOn w:val="1"/>
    <w:next w:val="1"/>
    <w:autoRedefine/>
    <w:qFormat/>
    <w:uiPriority w:val="0"/>
    <w:pPr>
      <w:widowControl/>
      <w:tabs>
        <w:tab w:val="left" w:pos="840"/>
      </w:tabs>
      <w:ind w:left="840" w:hanging="420"/>
      <w:jc w:val="left"/>
    </w:pPr>
    <w:rPr>
      <w:kern w:val="0"/>
      <w:sz w:val="18"/>
    </w:rPr>
  </w:style>
  <w:style w:type="paragraph" w:customStyle="1" w:styleId="749">
    <w:name w:val="Char Char11 Char Char Char1"/>
    <w:basedOn w:val="1"/>
    <w:autoRedefine/>
    <w:qFormat/>
    <w:uiPriority w:val="0"/>
    <w:pPr>
      <w:spacing w:line="360" w:lineRule="auto"/>
    </w:pPr>
    <w:rPr>
      <w:szCs w:val="20"/>
    </w:rPr>
  </w:style>
  <w:style w:type="paragraph" w:customStyle="1" w:styleId="75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751">
    <w:name w:val="Char Char Char Char Char Char11"/>
    <w:basedOn w:val="1"/>
    <w:autoRedefine/>
    <w:qFormat/>
    <w:uiPriority w:val="0"/>
    <w:pPr>
      <w:widowControl/>
      <w:spacing w:before="50" w:beforeLines="50" w:after="50" w:afterLines="50" w:line="240" w:lineRule="exact"/>
      <w:jc w:val="left"/>
    </w:pPr>
    <w:rPr>
      <w:rFonts w:ascii="Verdana" w:hAnsi="Verdana"/>
      <w:kern w:val="0"/>
      <w:sz w:val="20"/>
      <w:szCs w:val="20"/>
    </w:rPr>
  </w:style>
  <w:style w:type="paragraph" w:customStyle="1" w:styleId="752">
    <w:name w:val="标题 41"/>
    <w:basedOn w:val="1"/>
    <w:next w:val="1"/>
    <w:autoRedefine/>
    <w:qFormat/>
    <w:uiPriority w:val="0"/>
    <w:pPr>
      <w:keepNext/>
      <w:keepLines/>
      <w:adjustRightInd/>
      <w:spacing w:before="280" w:after="290" w:line="377" w:lineRule="auto"/>
      <w:outlineLvl w:val="3"/>
    </w:pPr>
    <w:rPr>
      <w:rFonts w:ascii="Cambria" w:hAnsi="Cambria"/>
      <w:b/>
      <w:bCs/>
      <w:sz w:val="28"/>
      <w:szCs w:val="28"/>
    </w:rPr>
  </w:style>
  <w:style w:type="paragraph" w:customStyle="1" w:styleId="753">
    <w:name w:val="Table Contents"/>
    <w:basedOn w:val="1"/>
    <w:autoRedefine/>
    <w:qFormat/>
    <w:uiPriority w:val="0"/>
    <w:pPr>
      <w:widowControl w:val="0"/>
      <w:suppressAutoHyphens/>
      <w:autoSpaceDE w:val="0"/>
      <w:spacing w:after="120"/>
      <w:jc w:val="left"/>
    </w:pPr>
    <w:rPr>
      <w:rFonts w:ascii="Helvetica" w:hAnsi="Helvetica"/>
      <w:kern w:val="2"/>
      <w:sz w:val="20"/>
      <w:szCs w:val="20"/>
    </w:rPr>
  </w:style>
  <w:style w:type="paragraph" w:customStyle="1" w:styleId="754">
    <w:name w:val="正文文字缩进2字"/>
    <w:basedOn w:val="24"/>
    <w:autoRedefine/>
    <w:qFormat/>
    <w:uiPriority w:val="0"/>
    <w:pPr>
      <w:autoSpaceDE/>
      <w:autoSpaceDN/>
      <w:adjustRightInd/>
      <w:spacing w:before="60" w:after="60"/>
      <w:ind w:firstLine="200" w:firstLineChars="200"/>
    </w:pPr>
    <w:rPr>
      <w:rFonts w:ascii="Times New Roman" w:hAnsi="Times New Roman"/>
      <w:szCs w:val="20"/>
      <w:lang w:val="en-US"/>
    </w:rPr>
  </w:style>
  <w:style w:type="paragraph" w:customStyle="1" w:styleId="755">
    <w:name w:val="默认段落字体 Para Char Char Char Char"/>
    <w:basedOn w:val="1"/>
    <w:autoRedefine/>
    <w:qFormat/>
    <w:uiPriority w:val="0"/>
    <w:pPr>
      <w:spacing w:line="360" w:lineRule="auto"/>
    </w:pPr>
    <w:rPr>
      <w:szCs w:val="20"/>
    </w:rPr>
  </w:style>
  <w:style w:type="paragraph" w:customStyle="1" w:styleId="75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75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58">
    <w:name w:val="Char2 Char Char Char2"/>
    <w:basedOn w:val="1"/>
    <w:autoRedefine/>
    <w:qFormat/>
    <w:uiPriority w:val="0"/>
    <w:rPr>
      <w:rFonts w:ascii="仿宋_GB2312" w:eastAsia="仿宋_GB2312"/>
      <w:b/>
      <w:sz w:val="32"/>
      <w:szCs w:val="32"/>
    </w:rPr>
  </w:style>
  <w:style w:type="paragraph" w:customStyle="1" w:styleId="75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76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rPr>
  </w:style>
  <w:style w:type="paragraph" w:customStyle="1" w:styleId="76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762">
    <w:name w:val="Char Char4 Char Char"/>
    <w:basedOn w:val="1"/>
    <w:autoRedefine/>
    <w:qFormat/>
    <w:uiPriority w:val="0"/>
    <w:pPr>
      <w:widowControl/>
      <w:adjustRightInd/>
      <w:spacing w:after="160" w:line="240" w:lineRule="exact"/>
      <w:jc w:val="left"/>
    </w:pPr>
  </w:style>
  <w:style w:type="paragraph" w:customStyle="1" w:styleId="763">
    <w:name w:val="目录2"/>
    <w:basedOn w:val="1"/>
    <w:autoRedefine/>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764">
    <w:name w:val="Char Char11 Char Char Char2"/>
    <w:basedOn w:val="1"/>
    <w:autoRedefine/>
    <w:qFormat/>
    <w:uiPriority w:val="0"/>
    <w:pPr>
      <w:spacing w:line="360" w:lineRule="auto"/>
    </w:pPr>
    <w:rPr>
      <w:szCs w:val="20"/>
    </w:rPr>
  </w:style>
  <w:style w:type="paragraph" w:customStyle="1" w:styleId="76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76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767">
    <w:name w:val="数字标题4"/>
    <w:basedOn w:val="5"/>
    <w:autoRedefine/>
    <w:qFormat/>
    <w:uiPriority w:val="0"/>
    <w:pPr>
      <w:tabs>
        <w:tab w:val="left" w:pos="0"/>
        <w:tab w:val="clear" w:pos="864"/>
      </w:tabs>
      <w:spacing w:before="0" w:after="0" w:line="360" w:lineRule="auto"/>
      <w:ind w:left="0"/>
    </w:pPr>
    <w:rPr>
      <w:rFonts w:eastAsia="仿宋_GB2312" w:cs="Arial"/>
      <w:b w:val="0"/>
      <w:bCs w:val="0"/>
      <w:color w:val="000000"/>
      <w:kern w:val="0"/>
      <w:sz w:val="24"/>
      <w:szCs w:val="24"/>
      <w:lang w:val="en-US"/>
    </w:rPr>
  </w:style>
  <w:style w:type="paragraph" w:customStyle="1" w:styleId="76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76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77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771">
    <w:name w:val="Char311"/>
    <w:basedOn w:val="1"/>
    <w:autoRedefine/>
    <w:qFormat/>
    <w:uiPriority w:val="0"/>
    <w:pPr>
      <w:adjustRightInd/>
      <w:ind w:firstLine="200" w:firstLineChars="200"/>
    </w:pPr>
    <w:rPr>
      <w:rFonts w:ascii="Tahoma" w:hAnsi="Tahoma"/>
      <w:sz w:val="24"/>
      <w:szCs w:val="20"/>
    </w:rPr>
  </w:style>
  <w:style w:type="paragraph" w:customStyle="1" w:styleId="77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3">
    <w:name w:val="dash bullet"/>
    <w:autoRedefine/>
    <w:qFormat/>
    <w:uiPriority w:val="0"/>
    <w:pPr>
      <w:tabs>
        <w:tab w:val="left" w:pos="187"/>
        <w:tab w:val="left" w:pos="360"/>
      </w:tabs>
      <w:spacing w:after="20"/>
      <w:ind w:left="374" w:hanging="187"/>
    </w:pPr>
    <w:rPr>
      <w:rFonts w:ascii="Futura Bk" w:hAnsi="Futura Bk" w:eastAsia="宋体" w:cs="Times New Roman"/>
      <w:sz w:val="18"/>
      <w:szCs w:val="20"/>
      <w:lang w:val="en-US" w:eastAsia="zh-CN" w:bidi="ar-SA"/>
    </w:rPr>
  </w:style>
  <w:style w:type="paragraph" w:customStyle="1" w:styleId="774">
    <w:name w:val="正文 内标"/>
    <w:basedOn w:val="689"/>
    <w:autoRedefine/>
    <w:qFormat/>
    <w:uiPriority w:val="0"/>
    <w:pPr>
      <w:tabs>
        <w:tab w:val="left" w:pos="0"/>
      </w:tabs>
      <w:ind w:left="900" w:firstLine="0" w:firstLineChars="0"/>
    </w:pPr>
  </w:style>
  <w:style w:type="paragraph" w:customStyle="1" w:styleId="775">
    <w:name w:val="Bulleted List"/>
    <w:basedOn w:val="1"/>
    <w:autoRedefine/>
    <w:qFormat/>
    <w:uiPriority w:val="0"/>
    <w:pPr>
      <w:tabs>
        <w:tab w:val="left" w:pos="1260"/>
      </w:tabs>
      <w:adjustRightInd/>
      <w:ind w:left="1260" w:hanging="420"/>
    </w:pPr>
  </w:style>
  <w:style w:type="paragraph" w:customStyle="1" w:styleId="776">
    <w:name w:val="样式 正文文本缩进 2 + 仿宋_GB2312 黑色 行距: 1.5 倍行距"/>
    <w:basedOn w:val="39"/>
    <w:autoRedefine/>
    <w:qFormat/>
    <w:uiPriority w:val="0"/>
    <w:pPr>
      <w:adjustRightInd/>
      <w:ind w:firstLine="200" w:firstLineChars="200"/>
      <w:textAlignment w:val="auto"/>
    </w:pPr>
    <w:rPr>
      <w:rFonts w:hAnsi="宋体" w:cs="宋体"/>
      <w:color w:val="000000"/>
      <w:kern w:val="2"/>
      <w:sz w:val="24"/>
    </w:rPr>
  </w:style>
  <w:style w:type="paragraph" w:customStyle="1" w:styleId="777">
    <w:name w:val="样式 左侧:  0.85 厘米"/>
    <w:basedOn w:val="1"/>
    <w:autoRedefine/>
    <w:qFormat/>
    <w:uiPriority w:val="0"/>
    <w:pPr>
      <w:adjustRightInd/>
      <w:spacing w:line="360" w:lineRule="auto"/>
    </w:pPr>
    <w:rPr>
      <w:rFonts w:cs="宋体"/>
      <w:sz w:val="24"/>
      <w:szCs w:val="20"/>
    </w:rPr>
  </w:style>
  <w:style w:type="paragraph" w:customStyle="1" w:styleId="778">
    <w:name w:val="Char Char Char Char Char Char Char Char Char Char Char Char1 Char"/>
    <w:basedOn w:val="1"/>
    <w:autoRedefine/>
    <w:qFormat/>
    <w:uiPriority w:val="0"/>
    <w:rPr>
      <w:rFonts w:ascii="Tahoma" w:hAnsi="Tahoma" w:cs="仿宋_GB2312"/>
      <w:sz w:val="24"/>
      <w:szCs w:val="20"/>
    </w:rPr>
  </w:style>
  <w:style w:type="paragraph" w:customStyle="1" w:styleId="779">
    <w:name w:val="正文1"/>
    <w:basedOn w:val="34"/>
    <w:autoRedefine/>
    <w:qFormat/>
    <w:uiPriority w:val="0"/>
    <w:pPr>
      <w:ind w:left="0" w:leftChars="0" w:firstLine="200" w:firstLineChars="200"/>
    </w:pPr>
    <w:rPr>
      <w:rFonts w:ascii="仿宋_GB2312" w:hAnsi="Courier New" w:eastAsia="仿宋_GB2312"/>
      <w:kern w:val="28"/>
      <w:sz w:val="24"/>
    </w:rPr>
  </w:style>
  <w:style w:type="paragraph" w:customStyle="1" w:styleId="78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78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82">
    <w:name w:val="模板普通正文"/>
    <w:basedOn w:val="27"/>
    <w:autoRedefine/>
    <w:qFormat/>
    <w:uiPriority w:val="0"/>
    <w:pPr>
      <w:adjustRightInd/>
      <w:spacing w:before="50" w:beforeLines="50" w:after="10" w:line="360" w:lineRule="auto"/>
      <w:ind w:firstLine="175" w:firstLineChars="175"/>
      <w:jc w:val="left"/>
    </w:pPr>
    <w:rPr>
      <w:rFonts w:ascii="Times New Roman" w:hAnsi="Times New Roman"/>
    </w:rPr>
  </w:style>
  <w:style w:type="paragraph" w:customStyle="1" w:styleId="783">
    <w:name w:val="Char Char1 Char Char Char Char Char Char"/>
    <w:basedOn w:val="1"/>
    <w:autoRedefine/>
    <w:qFormat/>
    <w:uiPriority w:val="0"/>
    <w:rPr>
      <w:rFonts w:ascii="仿宋_GB2312" w:eastAsia="仿宋_GB2312"/>
      <w:b/>
      <w:sz w:val="32"/>
      <w:szCs w:val="20"/>
    </w:rPr>
  </w:style>
  <w:style w:type="paragraph" w:customStyle="1" w:styleId="78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785">
    <w:name w:val="Char Char1 Char Char Char Char Char Char2"/>
    <w:basedOn w:val="1"/>
    <w:autoRedefine/>
    <w:qFormat/>
    <w:uiPriority w:val="0"/>
    <w:rPr>
      <w:rFonts w:ascii="仿宋_GB2312" w:eastAsia="仿宋_GB2312"/>
      <w:b/>
      <w:sz w:val="32"/>
      <w:szCs w:val="20"/>
    </w:rPr>
  </w:style>
  <w:style w:type="paragraph" w:customStyle="1" w:styleId="78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78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78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78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90">
    <w:name w:val="Char Char Char Char Char Char1 Char2"/>
    <w:basedOn w:val="1"/>
    <w:autoRedefine/>
    <w:qFormat/>
    <w:uiPriority w:val="0"/>
    <w:pPr>
      <w:widowControl/>
      <w:spacing w:after="160" w:line="240" w:lineRule="exact"/>
      <w:jc w:val="left"/>
    </w:pPr>
    <w:rPr>
      <w:rFonts w:ascii="Verdana" w:hAnsi="Verdana"/>
      <w:kern w:val="0"/>
      <w:szCs w:val="20"/>
    </w:rPr>
  </w:style>
  <w:style w:type="paragraph" w:customStyle="1" w:styleId="791">
    <w:name w:val="样式 首行缩进:  2 字符4"/>
    <w:basedOn w:val="1"/>
    <w:autoRedefine/>
    <w:qFormat/>
    <w:uiPriority w:val="0"/>
    <w:pPr>
      <w:adjustRightInd/>
      <w:spacing w:before="120" w:line="360" w:lineRule="auto"/>
      <w:ind w:firstLine="200" w:firstLineChars="200"/>
    </w:pPr>
    <w:rPr>
      <w:rFonts w:eastAsia="仿宋_GB2312" w:cs="宋体"/>
      <w:sz w:val="28"/>
      <w:szCs w:val="20"/>
    </w:rPr>
  </w:style>
  <w:style w:type="paragraph" w:customStyle="1" w:styleId="79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79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9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795">
    <w:name w:val="Char31"/>
    <w:basedOn w:val="1"/>
    <w:autoRedefine/>
    <w:qFormat/>
    <w:uiPriority w:val="0"/>
    <w:pPr>
      <w:adjustRightInd/>
    </w:pPr>
    <w:rPr>
      <w:rFonts w:ascii="仿宋_GB2312" w:eastAsia="仿宋_GB2312"/>
      <w:b/>
      <w:sz w:val="32"/>
      <w:szCs w:val="32"/>
    </w:rPr>
  </w:style>
  <w:style w:type="paragraph" w:customStyle="1" w:styleId="796">
    <w:name w:val="样式 标题 3h33rd level3Heading 3 - oldH3l3CTheading 3Headin..."/>
    <w:basedOn w:val="4"/>
    <w:autoRedefine/>
    <w:qFormat/>
    <w:uiPriority w:val="0"/>
    <w:pPr>
      <w:adjustRightInd w:val="0"/>
      <w:snapToGrid w:val="0"/>
      <w:ind w:left="0" w:firstLine="0"/>
      <w:jc w:val="left"/>
    </w:pPr>
    <w:rPr>
      <w:rFonts w:eastAsia="黑体" w:cs="宋体"/>
      <w:sz w:val="28"/>
      <w:szCs w:val="20"/>
    </w:rPr>
  </w:style>
  <w:style w:type="paragraph" w:customStyle="1" w:styleId="797">
    <w:name w:val="Char Char Char Char Char Char1"/>
    <w:basedOn w:val="1"/>
    <w:autoRedefine/>
    <w:qFormat/>
    <w:uiPriority w:val="0"/>
    <w:pPr>
      <w:widowControl/>
      <w:spacing w:before="50" w:beforeLines="50" w:after="50" w:afterLines="50" w:line="240" w:lineRule="exact"/>
      <w:jc w:val="left"/>
    </w:pPr>
    <w:rPr>
      <w:rFonts w:ascii="Verdana" w:hAnsi="Verdana"/>
      <w:kern w:val="0"/>
      <w:sz w:val="20"/>
      <w:szCs w:val="20"/>
    </w:rPr>
  </w:style>
  <w:style w:type="paragraph" w:customStyle="1" w:styleId="79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99">
    <w:name w:val="Char Char1"/>
    <w:basedOn w:val="1"/>
    <w:autoRedefine/>
    <w:qFormat/>
    <w:uiPriority w:val="0"/>
    <w:pPr>
      <w:widowControl/>
      <w:spacing w:after="160" w:line="240" w:lineRule="exact"/>
      <w:jc w:val="left"/>
    </w:pPr>
    <w:rPr>
      <w:rFonts w:eastAsia="仿宋_GB2312"/>
      <w:sz w:val="28"/>
    </w:rPr>
  </w:style>
  <w:style w:type="paragraph" w:customStyle="1" w:styleId="800">
    <w:name w:val="Char21"/>
    <w:basedOn w:val="1"/>
    <w:autoRedefine/>
    <w:qFormat/>
    <w:uiPriority w:val="0"/>
    <w:pPr>
      <w:adjustRightInd/>
      <w:ind w:firstLine="200" w:firstLineChars="200"/>
    </w:pPr>
    <w:rPr>
      <w:rFonts w:ascii="仿宋_GB2312" w:eastAsia="仿宋_GB2312"/>
      <w:b/>
      <w:sz w:val="32"/>
      <w:szCs w:val="32"/>
    </w:rPr>
  </w:style>
  <w:style w:type="paragraph" w:customStyle="1" w:styleId="801">
    <w:name w:val="列表段落1"/>
    <w:basedOn w:val="1"/>
    <w:autoRedefine/>
    <w:qFormat/>
    <w:uiPriority w:val="0"/>
    <w:pPr>
      <w:adjustRightInd/>
      <w:ind w:right="238" w:firstLine="420"/>
    </w:pPr>
    <w:rPr>
      <w:rFonts w:ascii="Calibri" w:hAnsi="Calibri"/>
      <w:sz w:val="24"/>
    </w:rPr>
  </w:style>
  <w:style w:type="paragraph" w:customStyle="1" w:styleId="802">
    <w:name w:val="Char Char110"/>
    <w:basedOn w:val="1"/>
    <w:autoRedefine/>
    <w:qFormat/>
    <w:uiPriority w:val="0"/>
    <w:pPr>
      <w:spacing w:line="360" w:lineRule="auto"/>
    </w:pPr>
    <w:rPr>
      <w:rFonts w:ascii="Tahoma" w:hAnsi="Tahoma"/>
      <w:sz w:val="24"/>
      <w:szCs w:val="20"/>
    </w:rPr>
  </w:style>
  <w:style w:type="paragraph" w:customStyle="1" w:styleId="80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0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05">
    <w:name w:val="表正文"/>
    <w:autoRedefine/>
    <w:qFormat/>
    <w:uiPriority w:val="0"/>
    <w:pPr>
      <w:snapToGrid w:val="0"/>
      <w:spacing w:line="600" w:lineRule="atLeast"/>
      <w:ind w:firstLine="641"/>
      <w:jc w:val="both"/>
    </w:pPr>
    <w:rPr>
      <w:rFonts w:ascii="Times New Roman" w:hAnsi="Times New Roman" w:eastAsia="仿宋_GB2312" w:cs="Times New Roman"/>
      <w:sz w:val="32"/>
      <w:szCs w:val="20"/>
      <w:lang w:val="en-US" w:eastAsia="zh-CN" w:bidi="ar-SA"/>
    </w:rPr>
  </w:style>
  <w:style w:type="paragraph" w:customStyle="1" w:styleId="80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07">
    <w:name w:val="Char Char Char Char Char Char Char Char Char Char Char Char1 Char2"/>
    <w:basedOn w:val="1"/>
    <w:autoRedefine/>
    <w:qFormat/>
    <w:uiPriority w:val="0"/>
    <w:rPr>
      <w:rFonts w:ascii="Tahoma" w:hAnsi="Tahoma" w:cs="仿宋_GB2312"/>
      <w:sz w:val="24"/>
      <w:szCs w:val="20"/>
    </w:rPr>
  </w:style>
  <w:style w:type="paragraph" w:customStyle="1" w:styleId="80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0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10">
    <w:name w:val="样式 列表编号 + 段后: 0.5 行"/>
    <w:basedOn w:val="14"/>
    <w:autoRedefine/>
    <w:qFormat/>
    <w:uiPriority w:val="0"/>
    <w:pPr>
      <w:tabs>
        <w:tab w:val="clear" w:pos="390"/>
        <w:tab w:val="clear" w:pos="454"/>
      </w:tabs>
      <w:adjustRightInd/>
      <w:spacing w:after="0" w:afterLines="0"/>
      <w:ind w:left="840" w:hanging="420"/>
      <w:contextualSpacing/>
    </w:pPr>
    <w:rPr>
      <w:rFonts w:cs="宋体"/>
    </w:rPr>
  </w:style>
  <w:style w:type="paragraph" w:customStyle="1" w:styleId="81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12">
    <w:name w:val="_Style 12"/>
    <w:basedOn w:val="18"/>
    <w:autoRedefine/>
    <w:qFormat/>
    <w:uiPriority w:val="0"/>
    <w:pPr>
      <w:adjustRightInd w:val="0"/>
      <w:snapToGrid w:val="0"/>
      <w:spacing w:line="360" w:lineRule="auto"/>
    </w:pPr>
  </w:style>
  <w:style w:type="paragraph" w:customStyle="1" w:styleId="81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14">
    <w:name w:val="Char1 Char Char Char6"/>
    <w:basedOn w:val="1"/>
    <w:autoRedefine/>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815">
    <w:name w:val="_Style 94"/>
    <w:basedOn w:val="1"/>
    <w:next w:val="235"/>
    <w:autoRedefine/>
    <w:qFormat/>
    <w:uiPriority w:val="0"/>
    <w:pPr>
      <w:adjustRightInd/>
      <w:spacing w:line="360" w:lineRule="auto"/>
      <w:ind w:firstLine="200" w:firstLineChars="200"/>
    </w:pPr>
    <w:rPr>
      <w:rFonts w:ascii="Calibri" w:hAnsi="Calibri"/>
      <w:sz w:val="28"/>
      <w:szCs w:val="20"/>
    </w:rPr>
  </w:style>
  <w:style w:type="paragraph" w:customStyle="1" w:styleId="816">
    <w:name w:val="方案正文"/>
    <w:basedOn w:val="1"/>
    <w:autoRedefine/>
    <w:qFormat/>
    <w:uiPriority w:val="0"/>
    <w:pPr>
      <w:adjustRightInd w:val="0"/>
      <w:snapToGrid w:val="0"/>
      <w:spacing w:line="324" w:lineRule="auto"/>
      <w:ind w:firstLine="200" w:firstLineChars="200"/>
    </w:pPr>
    <w:rPr>
      <w:rFonts w:ascii="仿宋_GB2312" w:eastAsia="仿宋_GB2312"/>
      <w:b/>
      <w:color w:val="000000"/>
      <w:sz w:val="24"/>
      <w:szCs w:val="20"/>
    </w:rPr>
  </w:style>
  <w:style w:type="paragraph" w:customStyle="1" w:styleId="81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1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19">
    <w:name w:val="3级标题"/>
    <w:basedOn w:val="612"/>
    <w:autoRedefine/>
    <w:qFormat/>
    <w:uiPriority w:val="0"/>
    <w:pPr>
      <w:outlineLvl w:val="2"/>
    </w:pPr>
  </w:style>
  <w:style w:type="paragraph" w:customStyle="1" w:styleId="82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21">
    <w:name w:val="Char1 Char Char Char3"/>
    <w:basedOn w:val="1"/>
    <w:autoRedefine/>
    <w:qFormat/>
    <w:uiPriority w:val="0"/>
    <w:pPr>
      <w:adjustRightInd/>
      <w:ind w:firstLine="200" w:firstLineChars="200"/>
    </w:pPr>
    <w:rPr>
      <w:rFonts w:ascii="Tahoma" w:hAnsi="Tahoma"/>
      <w:sz w:val="24"/>
      <w:szCs w:val="20"/>
    </w:rPr>
  </w:style>
  <w:style w:type="paragraph" w:customStyle="1" w:styleId="82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23">
    <w:name w:val="MM Empty"/>
    <w:basedOn w:val="1"/>
    <w:autoRedefine/>
    <w:qFormat/>
    <w:uiPriority w:val="0"/>
    <w:pPr>
      <w:adjustRightInd/>
    </w:pPr>
  </w:style>
  <w:style w:type="paragraph" w:customStyle="1" w:styleId="824">
    <w:name w:val="Char24"/>
    <w:basedOn w:val="1"/>
    <w:autoRedefine/>
    <w:qFormat/>
    <w:uiPriority w:val="0"/>
    <w:rPr>
      <w:rFonts w:ascii="仿宋_GB2312" w:eastAsia="仿宋_GB2312"/>
      <w:b/>
      <w:sz w:val="32"/>
      <w:szCs w:val="32"/>
    </w:rPr>
  </w:style>
  <w:style w:type="paragraph" w:customStyle="1" w:styleId="825">
    <w:name w:val="正文箭头"/>
    <w:basedOn w:val="477"/>
    <w:autoRedefine/>
    <w:qFormat/>
    <w:uiPriority w:val="0"/>
  </w:style>
  <w:style w:type="paragraph" w:customStyle="1" w:styleId="826">
    <w:name w:val="U_编号2"/>
    <w:basedOn w:val="1"/>
    <w:autoRedefine/>
    <w:qFormat/>
    <w:uiPriority w:val="0"/>
    <w:pPr>
      <w:tabs>
        <w:tab w:val="left" w:pos="785"/>
      </w:tabs>
      <w:adjustRightInd/>
      <w:spacing w:before="10" w:beforeLines="10" w:after="10" w:afterLines="10" w:line="300" w:lineRule="auto"/>
    </w:pPr>
    <w:rPr>
      <w:sz w:val="24"/>
    </w:rPr>
  </w:style>
  <w:style w:type="paragraph" w:customStyle="1" w:styleId="82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2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29">
    <w:name w:val="标书标题3"/>
    <w:basedOn w:val="4"/>
    <w:autoRedefine/>
    <w:qFormat/>
    <w:uiPriority w:val="0"/>
    <w:pPr>
      <w:keepNext/>
      <w:keepLines w:val="0"/>
      <w:widowControl/>
      <w:adjustRightInd w:val="0"/>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30">
    <w:name w:val="TOC 标题11"/>
    <w:basedOn w:val="3"/>
    <w:next w:val="1"/>
    <w:autoRedefine/>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31">
    <w:name w:val="_Style 1"/>
    <w:basedOn w:val="1"/>
    <w:autoRedefine/>
    <w:qFormat/>
    <w:uiPriority w:val="0"/>
    <w:pPr>
      <w:adjustRightInd/>
      <w:ind w:firstLine="200" w:firstLineChars="200"/>
    </w:pPr>
    <w:rPr>
      <w:rFonts w:eastAsia="仿宋_GB2312"/>
      <w:sz w:val="28"/>
    </w:rPr>
  </w:style>
  <w:style w:type="paragraph" w:customStyle="1" w:styleId="832">
    <w:name w:val="表格 内容"/>
    <w:basedOn w:val="668"/>
    <w:autoRedefine/>
    <w:qFormat/>
    <w:uiPriority w:val="0"/>
    <w:rPr>
      <w:b w:val="0"/>
      <w:sz w:val="20"/>
    </w:rPr>
  </w:style>
  <w:style w:type="paragraph" w:customStyle="1" w:styleId="833">
    <w:name w:val="正文首行缩进1"/>
    <w:basedOn w:val="24"/>
    <w:autoRedefine/>
    <w:qFormat/>
    <w:uiPriority w:val="0"/>
    <w:pPr>
      <w:widowControl w:val="0"/>
      <w:suppressAutoHyphens/>
      <w:autoSpaceDE/>
      <w:autoSpaceDN/>
      <w:adjustRightInd/>
      <w:spacing w:after="120" w:line="240" w:lineRule="auto"/>
      <w:ind w:firstLine="420"/>
      <w:jc w:val="left"/>
    </w:pPr>
    <w:rPr>
      <w:rFonts w:ascii="Times New Roman" w:hAnsi="Times New Roman"/>
      <w:kern w:val="2"/>
      <w:sz w:val="28"/>
      <w:szCs w:val="24"/>
      <w:lang w:val="en-US" w:eastAsia="ar-SA"/>
    </w:rPr>
  </w:style>
  <w:style w:type="paragraph" w:customStyle="1" w:styleId="83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35">
    <w:name w:val="数字标题5"/>
    <w:basedOn w:val="6"/>
    <w:next w:val="1"/>
    <w:autoRedefine/>
    <w:qFormat/>
    <w:uiPriority w:val="0"/>
    <w:pPr>
      <w:tabs>
        <w:tab w:val="left" w:pos="1080"/>
      </w:tabs>
      <w:ind w:left="1080" w:hanging="1080"/>
    </w:pPr>
  </w:style>
  <w:style w:type="paragraph" w:customStyle="1" w:styleId="836">
    <w:name w:val="数字标题1"/>
    <w:basedOn w:val="3"/>
    <w:next w:val="1"/>
    <w:autoRedefine/>
    <w:qFormat/>
    <w:uiPriority w:val="0"/>
    <w:pPr>
      <w:tabs>
        <w:tab w:val="left" w:pos="480"/>
      </w:tabs>
      <w:ind w:left="480" w:hanging="480"/>
    </w:pPr>
  </w:style>
  <w:style w:type="paragraph" w:customStyle="1" w:styleId="83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3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sz w:val="20"/>
      <w:szCs w:val="20"/>
      <w:lang w:val="en-US" w:eastAsia="zh-CN" w:bidi="ar-SA"/>
    </w:rPr>
  </w:style>
  <w:style w:type="paragraph" w:customStyle="1" w:styleId="83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rPr>
  </w:style>
  <w:style w:type="paragraph" w:customStyle="1" w:styleId="84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rPr>
  </w:style>
  <w:style w:type="paragraph" w:customStyle="1" w:styleId="841">
    <w:name w:val="标准正文格式"/>
    <w:basedOn w:val="1"/>
    <w:autoRedefine/>
    <w:qFormat/>
    <w:uiPriority w:val="0"/>
    <w:pPr>
      <w:widowControl/>
      <w:spacing w:before="60" w:after="120" w:line="360" w:lineRule="auto"/>
      <w:ind w:firstLine="200" w:firstLineChars="200"/>
      <w:textAlignment w:val="baseline"/>
    </w:pPr>
    <w:rPr>
      <w:rFonts w:ascii="宋体" w:hAnsi="宋体" w:eastAsia="仿宋_GB2312" w:cs="宋体"/>
      <w:color w:val="000000"/>
      <w:kern w:val="0"/>
      <w:sz w:val="24"/>
      <w:szCs w:val="20"/>
    </w:rPr>
  </w:style>
  <w:style w:type="paragraph" w:customStyle="1" w:styleId="842">
    <w:name w:val="Bullet"/>
    <w:basedOn w:val="1"/>
    <w:autoRedefine/>
    <w:qFormat/>
    <w:uiPriority w:val="0"/>
    <w:pPr>
      <w:widowControl/>
      <w:tabs>
        <w:tab w:val="left" w:pos="288"/>
      </w:tabs>
      <w:adjustRightInd/>
      <w:ind w:left="288" w:firstLine="200" w:firstLineChars="200"/>
      <w:jc w:val="left"/>
    </w:pPr>
    <w:rPr>
      <w:rFonts w:ascii="Arial" w:hAnsi="Arial"/>
      <w:kern w:val="0"/>
      <w:sz w:val="20"/>
      <w:szCs w:val="20"/>
    </w:rPr>
  </w:style>
  <w:style w:type="paragraph" w:customStyle="1" w:styleId="843">
    <w:name w:val="0"/>
    <w:basedOn w:val="1"/>
    <w:autoRedefine/>
    <w:qFormat/>
    <w:uiPriority w:val="0"/>
    <w:pPr>
      <w:widowControl/>
    </w:pPr>
    <w:rPr>
      <w:kern w:val="0"/>
      <w:sz w:val="24"/>
      <w:szCs w:val="20"/>
    </w:rPr>
  </w:style>
  <w:style w:type="paragraph" w:customStyle="1" w:styleId="844">
    <w:name w:val="Char Char113"/>
    <w:basedOn w:val="1"/>
    <w:autoRedefine/>
    <w:qFormat/>
    <w:uiPriority w:val="0"/>
    <w:pPr>
      <w:widowControl/>
      <w:spacing w:after="160" w:line="240" w:lineRule="exact"/>
      <w:jc w:val="left"/>
    </w:pPr>
    <w:rPr>
      <w:rFonts w:eastAsia="仿宋_GB2312"/>
      <w:sz w:val="28"/>
    </w:rPr>
  </w:style>
  <w:style w:type="paragraph" w:customStyle="1" w:styleId="845">
    <w:name w:val="样式5"/>
    <w:basedOn w:val="1"/>
    <w:autoRedefine/>
    <w:qFormat/>
    <w:uiPriority w:val="0"/>
    <w:pPr>
      <w:spacing w:line="440" w:lineRule="exact"/>
      <w:ind w:left="2" w:firstLine="200" w:firstLineChars="200"/>
    </w:pPr>
    <w:rPr>
      <w:rFonts w:ascii="仿宋_GB2312" w:hAnsi="仿宋" w:eastAsia="仿宋_GB2312"/>
      <w:sz w:val="24"/>
    </w:rPr>
  </w:style>
  <w:style w:type="paragraph" w:customStyle="1" w:styleId="846">
    <w:name w:val="_Style 8"/>
    <w:basedOn w:val="1"/>
    <w:autoRedefine/>
    <w:qFormat/>
    <w:uiPriority w:val="0"/>
    <w:pPr>
      <w:adjustRightInd/>
      <w:ind w:firstLine="200" w:firstLineChars="200"/>
    </w:pPr>
    <w:rPr>
      <w:rFonts w:eastAsia="仿宋_GB2312"/>
      <w:sz w:val="28"/>
    </w:rPr>
  </w:style>
  <w:style w:type="paragraph" w:customStyle="1" w:styleId="84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正文样式 首行缩进:  0.74 厘米"/>
    <w:basedOn w:val="1"/>
    <w:autoRedefine/>
    <w:qFormat/>
    <w:uiPriority w:val="0"/>
    <w:pPr>
      <w:adjustRightInd/>
      <w:spacing w:before="50" w:beforeLines="50" w:line="360" w:lineRule="auto"/>
      <w:ind w:firstLine="420"/>
    </w:pPr>
    <w:rPr>
      <w:rFonts w:cs="宋体"/>
      <w:sz w:val="24"/>
      <w:szCs w:val="20"/>
    </w:rPr>
  </w:style>
  <w:style w:type="paragraph" w:customStyle="1" w:styleId="84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0">
    <w:name w:val="列出段落31"/>
    <w:basedOn w:val="1"/>
    <w:autoRedefine/>
    <w:qFormat/>
    <w:uiPriority w:val="0"/>
    <w:pPr>
      <w:adjustRightInd/>
      <w:spacing w:line="360" w:lineRule="auto"/>
      <w:ind w:firstLine="200" w:firstLineChars="200"/>
    </w:pPr>
    <w:rPr>
      <w:rFonts w:ascii="Calibri" w:hAnsi="Calibri"/>
      <w:sz w:val="24"/>
      <w:szCs w:val="22"/>
    </w:rPr>
  </w:style>
  <w:style w:type="paragraph" w:customStyle="1" w:styleId="85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rPr>
  </w:style>
  <w:style w:type="paragraph" w:customStyle="1" w:styleId="852">
    <w:name w:val="Char Char112"/>
    <w:basedOn w:val="1"/>
    <w:autoRedefine/>
    <w:qFormat/>
    <w:uiPriority w:val="0"/>
    <w:pPr>
      <w:widowControl/>
      <w:spacing w:after="160" w:line="240" w:lineRule="exact"/>
      <w:jc w:val="left"/>
    </w:pPr>
    <w:rPr>
      <w:rFonts w:eastAsia="仿宋_GB2312"/>
      <w:sz w:val="28"/>
    </w:rPr>
  </w:style>
  <w:style w:type="paragraph" w:customStyle="1" w:styleId="853">
    <w:name w:val="正文 图"/>
    <w:basedOn w:val="383"/>
    <w:autoRedefine/>
    <w:qFormat/>
    <w:uiPriority w:val="0"/>
    <w:pPr>
      <w:adjustRightInd/>
      <w:spacing w:before="0"/>
      <w:ind w:firstLine="0"/>
      <w:jc w:val="center"/>
    </w:pPr>
    <w:rPr>
      <w:rFonts w:ascii="微软雅黑" w:hAnsi="微软雅黑"/>
    </w:rPr>
  </w:style>
  <w:style w:type="paragraph" w:customStyle="1" w:styleId="85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5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856">
    <w:name w:val="Thf"/>
    <w:basedOn w:val="501"/>
    <w:autoRedefine/>
    <w:qFormat/>
    <w:uiPriority w:val="0"/>
    <w:pPr>
      <w:ind w:left="0"/>
    </w:pPr>
  </w:style>
  <w:style w:type="paragraph" w:customStyle="1" w:styleId="85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58">
    <w:name w:val="subhead 2"/>
    <w:autoRedefine/>
    <w:qFormat/>
    <w:uiPriority w:val="0"/>
    <w:pPr>
      <w:spacing w:after="60" w:line="240" w:lineRule="exact"/>
    </w:pPr>
    <w:rPr>
      <w:rFonts w:ascii="Arial" w:hAnsi="Arial" w:eastAsia="宋体" w:cs="Times New Roman"/>
      <w:b/>
      <w:sz w:val="22"/>
      <w:szCs w:val="20"/>
      <w:lang w:val="en-US" w:eastAsia="zh-CN" w:bidi="ar-SA"/>
    </w:rPr>
  </w:style>
  <w:style w:type="paragraph" w:customStyle="1" w:styleId="859">
    <w:name w:val="注释"/>
    <w:basedOn w:val="1"/>
    <w:autoRedefine/>
    <w:qFormat/>
    <w:uiPriority w:val="0"/>
    <w:pPr>
      <w:adjustRightInd/>
      <w:spacing w:line="360" w:lineRule="auto"/>
      <w:ind w:firstLine="480"/>
    </w:pPr>
    <w:rPr>
      <w:sz w:val="24"/>
    </w:rPr>
  </w:style>
  <w:style w:type="paragraph" w:customStyle="1" w:styleId="860">
    <w:name w:val="列出段落111"/>
    <w:basedOn w:val="1"/>
    <w:autoRedefine/>
    <w:qFormat/>
    <w:uiPriority w:val="0"/>
    <w:pPr>
      <w:ind w:firstLine="200" w:firstLineChars="200"/>
    </w:pPr>
  </w:style>
  <w:style w:type="character" w:customStyle="1" w:styleId="861">
    <w:name w:val="交叉引用"/>
    <w:autoRedefine/>
    <w:qFormat/>
    <w:uiPriority w:val="0"/>
    <w:rPr>
      <w:rFonts w:ascii="Arial" w:hAnsi="Arial" w:eastAsia="黑体"/>
      <w:snapToGrid w:val="0"/>
      <w:color w:val="0000FF"/>
      <w:kern w:val="0"/>
      <w:sz w:val="20"/>
      <w:szCs w:val="21"/>
      <w:u w:val="single"/>
      <w:lang w:val="en-US" w:eastAsia="zh-CN"/>
    </w:rPr>
  </w:style>
  <w:style w:type="character" w:customStyle="1" w:styleId="862">
    <w:name w:val="正文缩进 字符1"/>
    <w:autoRedefine/>
    <w:qFormat/>
    <w:uiPriority w:val="0"/>
    <w:rPr>
      <w:rFonts w:ascii="宋体" w:eastAsia="宋体"/>
      <w:snapToGrid w:val="0"/>
      <w:color w:val="000000"/>
      <w:kern w:val="28"/>
      <w:sz w:val="28"/>
      <w:lang w:val="en-US" w:eastAsia="zh-CN" w:bidi="ar-SA"/>
    </w:rPr>
  </w:style>
  <w:style w:type="character" w:customStyle="1" w:styleId="863">
    <w:name w:val="页脚 字符1"/>
    <w:autoRedefine/>
    <w:qFormat/>
    <w:locked/>
    <w:uiPriority w:val="0"/>
    <w:rPr>
      <w:kern w:val="2"/>
      <w:sz w:val="18"/>
      <w:szCs w:val="18"/>
    </w:rPr>
  </w:style>
  <w:style w:type="character" w:customStyle="1" w:styleId="864">
    <w:name w:val="页眉 字符1"/>
    <w:autoRedefine/>
    <w:qFormat/>
    <w:uiPriority w:val="0"/>
    <w:rPr>
      <w:kern w:val="2"/>
      <w:sz w:val="18"/>
      <w:szCs w:val="18"/>
    </w:rPr>
  </w:style>
  <w:style w:type="paragraph" w:customStyle="1" w:styleId="865">
    <w:name w:val="标准文本"/>
    <w:basedOn w:val="1"/>
    <w:autoRedefine/>
    <w:qFormat/>
    <w:uiPriority w:val="0"/>
    <w:pPr>
      <w:adjustRightInd/>
      <w:spacing w:line="360" w:lineRule="auto"/>
      <w:ind w:firstLine="200" w:firstLineChars="200"/>
    </w:pPr>
    <w:rPr>
      <w:rFonts w:cs="宋体"/>
      <w:sz w:val="24"/>
      <w:szCs w:val="20"/>
    </w:rPr>
  </w:style>
  <w:style w:type="character" w:customStyle="1" w:styleId="866">
    <w:name w:val="Char Char213"/>
    <w:autoRedefine/>
    <w:qFormat/>
    <w:uiPriority w:val="0"/>
    <w:rPr>
      <w:rFonts w:eastAsia="Century Gothic"/>
      <w:b/>
      <w:bCs/>
      <w:kern w:val="44"/>
      <w:sz w:val="32"/>
      <w:szCs w:val="44"/>
      <w:lang w:val="en-US" w:eastAsia="zh-CN" w:bidi="ar-SA"/>
    </w:rPr>
  </w:style>
  <w:style w:type="character" w:customStyle="1" w:styleId="867">
    <w:name w:val="apple-style-span"/>
    <w:autoRedefine/>
    <w:qFormat/>
    <w:uiPriority w:val="0"/>
    <w:rPr>
      <w:rFonts w:ascii="Arial" w:hAnsi="Arial" w:eastAsia="黑体" w:cs="Arial"/>
      <w:snapToGrid w:val="0"/>
      <w:kern w:val="0"/>
      <w:szCs w:val="21"/>
    </w:rPr>
  </w:style>
  <w:style w:type="character" w:customStyle="1" w:styleId="868">
    <w:name w:val="15"/>
    <w:autoRedefine/>
    <w:qFormat/>
    <w:uiPriority w:val="0"/>
    <w:rPr>
      <w:rFonts w:ascii="Calibri" w:hAnsi="Calibri"/>
      <w:color w:val="0000FF"/>
      <w:u w:val="single"/>
    </w:rPr>
  </w:style>
  <w:style w:type="character" w:customStyle="1" w:styleId="869">
    <w:name w:val="16"/>
    <w:autoRedefine/>
    <w:qFormat/>
    <w:uiPriority w:val="0"/>
    <w:rPr>
      <w:rFonts w:ascii="宋体" w:hAnsi="宋体" w:eastAsia="宋体"/>
      <w:color w:val="000000"/>
      <w:sz w:val="20"/>
      <w:szCs w:val="20"/>
    </w:rPr>
  </w:style>
  <w:style w:type="character" w:customStyle="1" w:styleId="870">
    <w:name w:val="edui-unclickable"/>
    <w:autoRedefine/>
    <w:qFormat/>
    <w:uiPriority w:val="0"/>
    <w:rPr>
      <w:color w:val="808080"/>
    </w:rPr>
  </w:style>
  <w:style w:type="character" w:customStyle="1" w:styleId="871">
    <w:name w:val="tpc_content1"/>
    <w:autoRedefine/>
    <w:qFormat/>
    <w:uiPriority w:val="0"/>
    <w:rPr>
      <w:sz w:val="20"/>
      <w:szCs w:val="20"/>
    </w:rPr>
  </w:style>
  <w:style w:type="character" w:customStyle="1" w:styleId="872">
    <w:name w:val="正文文本缩进 字符"/>
    <w:autoRedefine/>
    <w:qFormat/>
    <w:uiPriority w:val="0"/>
    <w:rPr>
      <w:rFonts w:ascii="Century Gothic" w:hAnsi="Century Gothic" w:eastAsia="Century Gothic"/>
      <w:kern w:val="2"/>
      <w:sz w:val="24"/>
      <w:lang w:val="en-US" w:eastAsia="zh-CN" w:bidi="ar-SA"/>
    </w:rPr>
  </w:style>
  <w:style w:type="character" w:customStyle="1" w:styleId="873">
    <w:name w:val="正文文本 2 字符"/>
    <w:autoRedefine/>
    <w:qFormat/>
    <w:uiPriority w:val="0"/>
    <w:rPr>
      <w:rFonts w:ascii="Arial" w:hAnsi="Arial" w:eastAsia="宋体"/>
      <w:kern w:val="2"/>
      <w:sz w:val="24"/>
      <w:szCs w:val="24"/>
      <w:lang w:val="en-US" w:eastAsia="zh-CN" w:bidi="ar-SA"/>
    </w:rPr>
  </w:style>
  <w:style w:type="character" w:customStyle="1" w:styleId="874">
    <w:name w:val="edui-clickable2"/>
    <w:autoRedefine/>
    <w:qFormat/>
    <w:uiPriority w:val="0"/>
    <w:rPr>
      <w:color w:val="0000FF"/>
      <w:u w:val="single"/>
    </w:rPr>
  </w:style>
  <w:style w:type="character" w:customStyle="1" w:styleId="875">
    <w:name w:val="style1"/>
    <w:autoRedefine/>
    <w:qFormat/>
    <w:uiPriority w:val="0"/>
    <w:rPr>
      <w:rFonts w:ascii="Arial" w:hAnsi="Arial" w:eastAsia="黑体" w:cs="Arial"/>
      <w:snapToGrid w:val="0"/>
      <w:kern w:val="0"/>
      <w:szCs w:val="21"/>
    </w:rPr>
  </w:style>
  <w:style w:type="character" w:customStyle="1" w:styleId="876">
    <w:name w:val="zbggtop11 style5"/>
    <w:autoRedefine/>
    <w:qFormat/>
    <w:uiPriority w:val="0"/>
    <w:rPr>
      <w:rFonts w:ascii="Arial" w:hAnsi="Arial" w:eastAsia="黑体" w:cs="Arial"/>
      <w:snapToGrid w:val="0"/>
      <w:kern w:val="0"/>
      <w:szCs w:val="21"/>
    </w:rPr>
  </w:style>
  <w:style w:type="character" w:customStyle="1" w:styleId="87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878">
    <w:name w:val="bulletintext1"/>
    <w:autoRedefine/>
    <w:qFormat/>
    <w:uiPriority w:val="0"/>
    <w:rPr>
      <w:color w:val="000000"/>
      <w:sz w:val="18"/>
    </w:rPr>
  </w:style>
  <w:style w:type="paragraph" w:customStyle="1" w:styleId="879">
    <w:name w:val="_Style 947"/>
    <w:basedOn w:val="1"/>
    <w:next w:val="235"/>
    <w:autoRedefine/>
    <w:qFormat/>
    <w:uiPriority w:val="0"/>
    <w:pPr>
      <w:adjustRightInd/>
      <w:ind w:firstLine="200" w:firstLineChars="200"/>
    </w:pPr>
  </w:style>
  <w:style w:type="paragraph" w:customStyle="1" w:styleId="88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88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882">
    <w:name w:val="*Body 1"/>
    <w:autoRedefine/>
    <w:qFormat/>
    <w:uiPriority w:val="0"/>
    <w:pPr>
      <w:spacing w:after="240" w:line="360" w:lineRule="auto"/>
      <w:ind w:left="-1276" w:firstLine="454"/>
    </w:pPr>
    <w:rPr>
      <w:rFonts w:ascii="Times New Roman" w:hAnsi="Times New Roman" w:eastAsia="宋体" w:cs="Times New Roman"/>
      <w:sz w:val="22"/>
      <w:szCs w:val="20"/>
      <w:lang w:val="en-US" w:eastAsia="zh-CN" w:bidi="ar-SA"/>
    </w:rPr>
  </w:style>
  <w:style w:type="paragraph" w:customStyle="1" w:styleId="88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884">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88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886">
    <w:name w:val="p1"/>
    <w:basedOn w:val="1"/>
    <w:autoRedefine/>
    <w:qFormat/>
    <w:uiPriority w:val="0"/>
    <w:pPr>
      <w:widowControl/>
      <w:adjustRightInd/>
      <w:jc w:val="left"/>
    </w:pPr>
    <w:rPr>
      <w:rFonts w:ascii=".PingFang SC" w:hAnsi=".PingFang SC" w:eastAsia=".PingFang SC"/>
      <w:color w:val="454545"/>
      <w:kern w:val="0"/>
      <w:sz w:val="18"/>
      <w:szCs w:val="18"/>
    </w:rPr>
  </w:style>
  <w:style w:type="paragraph" w:customStyle="1" w:styleId="887">
    <w:name w:val="Table Paragraph"/>
    <w:basedOn w:val="1"/>
    <w:autoRedefine/>
    <w:qFormat/>
    <w:uiPriority w:val="0"/>
    <w:pPr>
      <w:adjustRightInd/>
      <w:jc w:val="left"/>
    </w:pPr>
    <w:rPr>
      <w:rFonts w:ascii="Calibri" w:hAnsi="Calibri"/>
      <w:kern w:val="0"/>
      <w:sz w:val="22"/>
      <w:szCs w:val="22"/>
    </w:rPr>
  </w:style>
  <w:style w:type="paragraph" w:customStyle="1" w:styleId="88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88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kern w:val="0"/>
      <w:sz w:val="24"/>
      <w:szCs w:val="20"/>
    </w:rPr>
  </w:style>
  <w:style w:type="paragraph" w:customStyle="1" w:styleId="890">
    <w:name w:val="text-tag"/>
    <w:basedOn w:val="1"/>
    <w:autoRedefine/>
    <w:qFormat/>
    <w:uiPriority w:val="0"/>
    <w:pPr>
      <w:widowControl/>
      <w:adjustRightInd/>
      <w:spacing w:before="100" w:beforeAutospacing="1" w:after="100" w:afterAutospacing="1"/>
      <w:jc w:val="left"/>
    </w:pPr>
    <w:rPr>
      <w:rFonts w:ascii="宋体" w:hAnsi="宋体" w:cs="宋体"/>
      <w:kern w:val="0"/>
      <w:sz w:val="24"/>
    </w:rPr>
  </w:style>
  <w:style w:type="character" w:customStyle="1" w:styleId="891">
    <w:name w:val="ksfind_class_select1"/>
    <w:basedOn w:val="64"/>
    <w:autoRedefine/>
    <w:qFormat/>
    <w:uiPriority w:val="0"/>
    <w:rPr>
      <w:color w:val="000000"/>
      <w:shd w:val="clear" w:color="auto" w:fill="EFD200"/>
    </w:rPr>
  </w:style>
  <w:style w:type="character" w:customStyle="1" w:styleId="892">
    <w:name w:val="font71"/>
    <w:autoRedefine/>
    <w:qFormat/>
    <w:uiPriority w:val="0"/>
    <w:rPr>
      <w:rFonts w:ascii="宋体" w:hAnsi="宋体" w:eastAsia="宋体" w:cs="宋体"/>
      <w:color w:val="000000"/>
      <w:sz w:val="22"/>
      <w:szCs w:val="22"/>
      <w:u w:val="none"/>
    </w:rPr>
  </w:style>
  <w:style w:type="character" w:customStyle="1" w:styleId="893">
    <w:name w:val="font91"/>
    <w:autoRedefine/>
    <w:qFormat/>
    <w:uiPriority w:val="0"/>
    <w:rPr>
      <w:rFonts w:ascii="仿宋" w:hAnsi="仿宋" w:eastAsia="仿宋" w:cs="仿宋"/>
      <w:color w:val="000000"/>
      <w:sz w:val="22"/>
      <w:szCs w:val="22"/>
      <w:u w:val="none"/>
    </w:rPr>
  </w:style>
  <w:style w:type="paragraph" w:customStyle="1" w:styleId="894">
    <w:name w:val="样式 标题 2 + Times New Roman 四号 非加粗 段前: 5 磅 段后: 0 磅 行距: 固定值 20..."/>
    <w:basedOn w:val="2"/>
    <w:autoRedefine/>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895">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896">
    <w:name w:val="修订4"/>
    <w:autoRedefine/>
    <w:qFormat/>
    <w:uiPriority w:val="0"/>
    <w:rPr>
      <w:rFonts w:ascii="Times New Roman" w:hAnsi="Times New Roman" w:eastAsia="宋体" w:cs="Times New Roman"/>
      <w:kern w:val="2"/>
      <w:sz w:val="21"/>
      <w:szCs w:val="24"/>
      <w:lang w:val="en-US" w:eastAsia="zh-CN" w:bidi="ar-SA"/>
    </w:rPr>
  </w:style>
  <w:style w:type="paragraph" w:customStyle="1" w:styleId="897">
    <w:name w:val="Normal (Web)1"/>
    <w:basedOn w:val="1"/>
    <w:autoRedefine/>
    <w:qFormat/>
    <w:uiPriority w:val="0"/>
    <w:pPr>
      <w:spacing w:before="100" w:beforeAutospacing="1" w:after="100" w:afterAutospacing="1"/>
      <w:jc w:val="left"/>
    </w:pPr>
    <w:rPr>
      <w:rFonts w:ascii="宋体" w:hAnsi="宋体" w:cs="宋体"/>
      <w:kern w:val="0"/>
      <w:sz w:val="24"/>
    </w:rPr>
  </w:style>
  <w:style w:type="paragraph" w:customStyle="1" w:styleId="898">
    <w:name w:val="招标文件－标准正文"/>
    <w:basedOn w:val="35"/>
    <w:autoRedefine/>
    <w:qFormat/>
    <w:uiPriority w:val="0"/>
    <w:rPr>
      <w:rFonts w:hAnsi="宋体" w:cs="Times New Roman"/>
      <w:color w:val="000000"/>
      <w:sz w:val="24"/>
    </w:rPr>
  </w:style>
  <w:style w:type="paragraph" w:customStyle="1" w:styleId="899">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0">
    <w:name w:val="表格正文小五"/>
    <w:basedOn w:val="1"/>
    <w:autoRedefine/>
    <w:qFormat/>
    <w:uiPriority w:val="0"/>
    <w:pPr>
      <w:adjustRightInd w:val="0"/>
      <w:snapToGrid w:val="0"/>
      <w:jc w:val="left"/>
    </w:pPr>
    <w:rPr>
      <w:rFonts w:ascii="宋体" w:hAnsi="宋体"/>
      <w:sz w:val="18"/>
      <w:szCs w:val="21"/>
    </w:rPr>
  </w:style>
  <w:style w:type="paragraph" w:customStyle="1" w:styleId="901">
    <w:name w:val="表格正文 五号"/>
    <w:basedOn w:val="900"/>
    <w:autoRedefine/>
    <w:qFormat/>
    <w:uiPriority w:val="0"/>
  </w:style>
  <w:style w:type="paragraph" w:customStyle="1" w:styleId="902">
    <w:name w:val="Revision"/>
    <w:qFormat/>
    <w:uiPriority w:val="0"/>
    <w:rPr>
      <w:rFonts w:ascii="Times New Roman" w:hAnsi="Times New Roman" w:eastAsia="宋体" w:cs="Times New Roman"/>
      <w:kern w:val="2"/>
      <w:sz w:val="21"/>
      <w:szCs w:val="24"/>
      <w:lang w:val="en-US" w:eastAsia="zh-CN" w:bidi="ar-SA"/>
    </w:rPr>
  </w:style>
  <w:style w:type="paragraph" w:styleId="903">
    <w:name w:val="List Paragraph"/>
    <w:basedOn w:val="1"/>
    <w:autoRedefine/>
    <w:qFormat/>
    <w:uiPriority w:val="0"/>
    <w:pPr>
      <w:adjustRightInd/>
      <w:ind w:firstLine="200" w:firstLineChars="200"/>
    </w:pPr>
    <w:rPr>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customProps>
</customData>
</file>

<file path=customXml/itemProps1.xml><?xml version="1.0" encoding="utf-8"?>
<ds:datastoreItem xmlns:ds="http://schemas.openxmlformats.org/officeDocument/2006/customXml" ds:itemID="{60BA804C-0DCD-4971-80DF-765533085508}">
  <ds:schemaRefs/>
</ds:datastoreItem>
</file>

<file path=docProps/app.xml><?xml version="1.0" encoding="utf-8"?>
<Properties xmlns="http://schemas.openxmlformats.org/officeDocument/2006/extended-properties" xmlns:vt="http://schemas.openxmlformats.org/officeDocument/2006/docPropsVTypes">
  <Template>Normal.eit</Template>
  <Company>杭州市国内经济合作办公室</Company>
  <Pages>44</Pages>
  <Words>21477</Words>
  <Characters>22920</Characters>
  <Lines>0</Lines>
  <Paragraphs>696</Paragraphs>
  <TotalTime>1</TotalTime>
  <ScaleCrop>false</ScaleCrop>
  <LinksUpToDate>false</LinksUpToDate>
  <CharactersWithSpaces>24301</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2025-05-23T01:35:00Z</dcterms:created>
  <dc:creator>玥</dc:creator>
  <cp:lastModifiedBy>梁先生</cp:lastModifiedBy>
  <cp:lastPrinted>2025-07-01T01:02:00Z</cp:lastPrinted>
  <dcterms:modified xsi:type="dcterms:W3CDTF">2025-07-01T07:20:56Z</dcterms:modified>
  <dc:title>杭州市市民卡扩大发卡工程</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EFFF28F961FC4E8EBD4D253740E873A5_13</vt:lpwstr>
  </property>
  <property fmtid="{D5CDD505-2E9C-101B-9397-08002B2CF9AE}" pid="5" name="commondata">
    <vt:lpwstr>eyJoZGlkIjoiNGNlMmFkMDQ1NDY0ZmRiM2Q0NjY4NTFjN2IwMTllYjMifQ==</vt:lpwstr>
  </property>
  <property fmtid="{D5CDD505-2E9C-101B-9397-08002B2CF9AE}" pid="6" name="KSOTemplateDocerSaveRecord">
    <vt:lpwstr>eyJoZGlkIjoiZjIwZjFkMWE3Y2M0MWEzYzA3NWE4NTNjNDM3YjM2NTIiLCJ1c2VySWQiOiI0MzczNjkzMDYifQ==</vt:lpwstr>
  </property>
</Properties>
</file>