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E9BF">
      <w:pPr>
        <w:spacing w:line="317" w:lineRule="auto"/>
        <w:rPr>
          <w:rFonts w:hint="eastAsia" w:ascii="仿宋" w:hAnsi="仿宋" w:eastAsia="仿宋" w:cs="仿宋"/>
        </w:rPr>
      </w:pPr>
      <w:r>
        <w:rPr>
          <w:rFonts w:hint="eastAsia" w:ascii="仿宋" w:hAnsi="仿宋" w:eastAsia="仿宋" w:cs="仿宋"/>
        </w:rPr>
        <w:drawing>
          <wp:anchor distT="0" distB="0" distL="0" distR="0" simplePos="0" relativeHeight="251675648" behindDoc="0" locked="0" layoutInCell="1" allowOverlap="1">
            <wp:simplePos x="0" y="0"/>
            <wp:positionH relativeFrom="column">
              <wp:posOffset>6985</wp:posOffset>
            </wp:positionH>
            <wp:positionV relativeFrom="paragraph">
              <wp:posOffset>99060</wp:posOffset>
            </wp:positionV>
            <wp:extent cx="527812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2"/>
                    <a:stretch>
                      <a:fillRect/>
                    </a:stretch>
                  </pic:blipFill>
                  <pic:spPr>
                    <a:xfrm>
                      <a:off x="0" y="0"/>
                      <a:ext cx="5278032" cy="6350"/>
                    </a:xfrm>
                    <a:prstGeom prst="rect">
                      <a:avLst/>
                    </a:prstGeom>
                  </pic:spPr>
                </pic:pic>
              </a:graphicData>
            </a:graphic>
          </wp:anchor>
        </w:drawing>
      </w:r>
    </w:p>
    <w:p w14:paraId="02C802F5">
      <w:pPr>
        <w:spacing w:line="318" w:lineRule="auto"/>
        <w:rPr>
          <w:rFonts w:hint="eastAsia" w:ascii="仿宋" w:hAnsi="仿宋" w:eastAsia="仿宋" w:cs="仿宋"/>
        </w:rPr>
      </w:pPr>
    </w:p>
    <w:p w14:paraId="4E2617D1">
      <w:pPr>
        <w:spacing w:line="318" w:lineRule="auto"/>
        <w:rPr>
          <w:rFonts w:hint="eastAsia" w:ascii="仿宋" w:hAnsi="仿宋" w:eastAsia="仿宋" w:cs="仿宋"/>
        </w:rPr>
      </w:pPr>
    </w:p>
    <w:p w14:paraId="40271126">
      <w:pPr>
        <w:pStyle w:val="6"/>
        <w:spacing w:line="240" w:lineRule="auto"/>
        <w:ind w:left="0" w:right="0" w:firstLine="0"/>
        <w:jc w:val="center"/>
        <w:outlineLvl w:val="0"/>
        <w:rPr>
          <w:rFonts w:hint="eastAsia" w:ascii="仿宋" w:hAnsi="仿宋" w:eastAsia="仿宋" w:cs="仿宋"/>
          <w:b/>
          <w:bCs/>
          <w:sz w:val="43"/>
          <w:szCs w:val="43"/>
          <w:lang w:eastAsia="zh-CN"/>
        </w:rPr>
      </w:pPr>
      <w:r>
        <w:rPr>
          <w:rFonts w:hint="eastAsia" w:cs="仿宋"/>
          <w:b/>
          <w:bCs/>
          <w:sz w:val="43"/>
          <w:szCs w:val="43"/>
          <w:lang w:eastAsia="zh-CN"/>
        </w:rPr>
        <w:t>塔什库尔干县项目前期费-边境经济合作区(西区)提质增效项目-初步设计</w:t>
      </w:r>
    </w:p>
    <w:p w14:paraId="7BCFC89C">
      <w:pPr>
        <w:pStyle w:val="6"/>
        <w:spacing w:line="240" w:lineRule="auto"/>
        <w:ind w:left="0" w:right="0" w:firstLine="0"/>
        <w:jc w:val="center"/>
        <w:outlineLvl w:val="0"/>
        <w:rPr>
          <w:rFonts w:hint="eastAsia" w:ascii="仿宋" w:hAnsi="仿宋" w:eastAsia="仿宋" w:cs="仿宋"/>
          <w:b/>
          <w:bCs/>
          <w:sz w:val="43"/>
          <w:szCs w:val="43"/>
          <w:lang w:eastAsia="zh-CN"/>
        </w:rPr>
      </w:pPr>
    </w:p>
    <w:p w14:paraId="2CFF2FEE">
      <w:pPr>
        <w:pStyle w:val="6"/>
        <w:spacing w:line="240" w:lineRule="auto"/>
        <w:ind w:left="0" w:right="0" w:firstLine="0"/>
        <w:jc w:val="center"/>
        <w:outlineLvl w:val="0"/>
        <w:rPr>
          <w:rFonts w:hint="eastAsia" w:ascii="仿宋" w:hAnsi="仿宋" w:eastAsia="仿宋" w:cs="仿宋"/>
          <w:sz w:val="43"/>
          <w:szCs w:val="43"/>
          <w:lang w:eastAsia="zh-CN"/>
        </w:rPr>
      </w:pPr>
      <w:r>
        <w:rPr>
          <w:rFonts w:hint="eastAsia" w:ascii="仿宋" w:hAnsi="仿宋" w:eastAsia="仿宋" w:cs="仿宋"/>
          <w:b/>
          <w:bCs/>
          <w:sz w:val="43"/>
          <w:szCs w:val="43"/>
          <w:lang w:eastAsia="zh-CN"/>
        </w:rPr>
        <w:t>竞争性磋商文件</w:t>
      </w:r>
    </w:p>
    <w:p w14:paraId="54DE9008">
      <w:pPr>
        <w:spacing w:line="271" w:lineRule="auto"/>
        <w:rPr>
          <w:rFonts w:hint="eastAsia" w:ascii="仿宋" w:hAnsi="仿宋" w:eastAsia="仿宋" w:cs="仿宋"/>
          <w:lang w:eastAsia="zh-CN"/>
        </w:rPr>
      </w:pPr>
    </w:p>
    <w:p w14:paraId="79486330">
      <w:pPr>
        <w:spacing w:line="271" w:lineRule="auto"/>
        <w:rPr>
          <w:rFonts w:hint="eastAsia" w:ascii="仿宋" w:hAnsi="仿宋" w:eastAsia="仿宋" w:cs="仿宋"/>
          <w:lang w:eastAsia="zh-CN"/>
        </w:rPr>
      </w:pPr>
    </w:p>
    <w:p w14:paraId="691211EF">
      <w:pPr>
        <w:spacing w:line="271" w:lineRule="auto"/>
        <w:rPr>
          <w:rFonts w:hint="eastAsia" w:ascii="仿宋" w:hAnsi="仿宋" w:eastAsia="仿宋" w:cs="仿宋"/>
          <w:lang w:eastAsia="zh-CN"/>
        </w:rPr>
      </w:pPr>
    </w:p>
    <w:p w14:paraId="7546F46F">
      <w:pPr>
        <w:spacing w:line="271" w:lineRule="auto"/>
        <w:rPr>
          <w:rFonts w:hint="eastAsia" w:ascii="仿宋" w:hAnsi="仿宋" w:eastAsia="仿宋" w:cs="仿宋"/>
          <w:lang w:eastAsia="zh-CN"/>
        </w:rPr>
      </w:pPr>
    </w:p>
    <w:p w14:paraId="3E1C34C5">
      <w:pPr>
        <w:spacing w:line="271" w:lineRule="auto"/>
        <w:rPr>
          <w:rFonts w:hint="eastAsia" w:ascii="仿宋" w:hAnsi="仿宋" w:eastAsia="仿宋" w:cs="仿宋"/>
          <w:lang w:eastAsia="zh-CN"/>
        </w:rPr>
      </w:pPr>
    </w:p>
    <w:p w14:paraId="5B213983">
      <w:pPr>
        <w:spacing w:line="272" w:lineRule="auto"/>
        <w:rPr>
          <w:rFonts w:hint="eastAsia" w:ascii="仿宋" w:hAnsi="仿宋" w:eastAsia="仿宋" w:cs="仿宋"/>
          <w:lang w:eastAsia="zh-CN"/>
        </w:rPr>
      </w:pPr>
    </w:p>
    <w:p w14:paraId="24A84F87">
      <w:pPr>
        <w:pStyle w:val="6"/>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highlight w:val="none"/>
          <w:lang w:eastAsia="zh-CN"/>
        </w:rPr>
        <w:t>0634-254XZKSQF079</w:t>
      </w:r>
      <w:r>
        <w:rPr>
          <w:rFonts w:hint="eastAsia" w:ascii="仿宋" w:hAnsi="仿宋" w:eastAsia="仿宋" w:cs="仿宋"/>
          <w:b/>
          <w:bCs/>
          <w:spacing w:val="-4"/>
          <w:sz w:val="40"/>
          <w:szCs w:val="40"/>
          <w:highlight w:val="none"/>
          <w:lang w:eastAsia="zh-CN"/>
        </w:rPr>
        <w:t>）</w:t>
      </w:r>
    </w:p>
    <w:p w14:paraId="67FFA7F6">
      <w:pPr>
        <w:rPr>
          <w:rFonts w:hint="eastAsia" w:ascii="仿宋" w:hAnsi="仿宋" w:eastAsia="仿宋" w:cs="仿宋"/>
          <w:lang w:eastAsia="zh-CN"/>
        </w:rPr>
      </w:pPr>
    </w:p>
    <w:p w14:paraId="55DB71DD">
      <w:pPr>
        <w:rPr>
          <w:rFonts w:hint="eastAsia" w:ascii="仿宋" w:hAnsi="仿宋" w:eastAsia="仿宋" w:cs="仿宋"/>
          <w:lang w:eastAsia="zh-CN"/>
        </w:rPr>
      </w:pPr>
    </w:p>
    <w:p w14:paraId="5EAC21E5">
      <w:pPr>
        <w:rPr>
          <w:rFonts w:hint="eastAsia" w:ascii="仿宋" w:hAnsi="仿宋" w:eastAsia="仿宋" w:cs="仿宋"/>
          <w:lang w:eastAsia="zh-CN"/>
        </w:rPr>
      </w:pPr>
    </w:p>
    <w:p w14:paraId="0C9D3CA4">
      <w:pPr>
        <w:rPr>
          <w:rFonts w:hint="eastAsia" w:ascii="仿宋" w:hAnsi="仿宋" w:eastAsia="仿宋" w:cs="仿宋"/>
          <w:lang w:eastAsia="zh-CN"/>
        </w:rPr>
      </w:pPr>
    </w:p>
    <w:p w14:paraId="072C0904">
      <w:pPr>
        <w:rPr>
          <w:rFonts w:hint="eastAsia" w:ascii="仿宋" w:hAnsi="仿宋" w:eastAsia="仿宋" w:cs="仿宋"/>
          <w:lang w:eastAsia="zh-CN"/>
        </w:rPr>
      </w:pPr>
    </w:p>
    <w:p w14:paraId="3F62A316">
      <w:pPr>
        <w:spacing w:line="241" w:lineRule="auto"/>
        <w:rPr>
          <w:rFonts w:hint="eastAsia" w:ascii="仿宋" w:hAnsi="仿宋" w:eastAsia="仿宋" w:cs="仿宋"/>
          <w:lang w:eastAsia="zh-CN"/>
        </w:rPr>
      </w:pPr>
    </w:p>
    <w:p w14:paraId="46176B84">
      <w:pPr>
        <w:spacing w:line="241" w:lineRule="auto"/>
        <w:rPr>
          <w:rFonts w:hint="eastAsia" w:ascii="仿宋" w:hAnsi="仿宋" w:eastAsia="仿宋" w:cs="仿宋"/>
          <w:lang w:eastAsia="zh-CN"/>
        </w:rPr>
      </w:pPr>
    </w:p>
    <w:p w14:paraId="0B848FB5">
      <w:pPr>
        <w:spacing w:line="241" w:lineRule="auto"/>
        <w:rPr>
          <w:rFonts w:hint="eastAsia" w:ascii="仿宋" w:hAnsi="仿宋" w:eastAsia="仿宋" w:cs="仿宋"/>
          <w:lang w:eastAsia="zh-CN"/>
        </w:rPr>
      </w:pPr>
    </w:p>
    <w:p w14:paraId="7789C3AE">
      <w:pPr>
        <w:spacing w:line="241" w:lineRule="auto"/>
        <w:rPr>
          <w:rFonts w:hint="eastAsia" w:ascii="仿宋" w:hAnsi="仿宋" w:eastAsia="仿宋" w:cs="仿宋"/>
          <w:lang w:eastAsia="zh-CN"/>
        </w:rPr>
      </w:pPr>
    </w:p>
    <w:p w14:paraId="7B24DB80">
      <w:pPr>
        <w:spacing w:line="241" w:lineRule="auto"/>
        <w:rPr>
          <w:rFonts w:hint="eastAsia" w:ascii="仿宋" w:hAnsi="仿宋" w:eastAsia="仿宋" w:cs="仿宋"/>
          <w:lang w:eastAsia="zh-CN"/>
        </w:rPr>
      </w:pPr>
    </w:p>
    <w:p w14:paraId="5005AFEA">
      <w:pPr>
        <w:spacing w:line="241" w:lineRule="auto"/>
        <w:rPr>
          <w:rFonts w:hint="eastAsia" w:ascii="仿宋" w:hAnsi="仿宋" w:eastAsia="仿宋" w:cs="仿宋"/>
          <w:lang w:eastAsia="zh-CN"/>
        </w:rPr>
      </w:pPr>
    </w:p>
    <w:p w14:paraId="053A8BF0">
      <w:pPr>
        <w:spacing w:line="241" w:lineRule="auto"/>
        <w:rPr>
          <w:rFonts w:hint="eastAsia" w:ascii="仿宋" w:hAnsi="仿宋" w:eastAsia="仿宋" w:cs="仿宋"/>
          <w:lang w:eastAsia="zh-CN"/>
        </w:rPr>
      </w:pPr>
    </w:p>
    <w:p w14:paraId="32172731">
      <w:pPr>
        <w:spacing w:line="241" w:lineRule="auto"/>
        <w:rPr>
          <w:rFonts w:hint="eastAsia" w:ascii="仿宋" w:hAnsi="仿宋" w:eastAsia="仿宋" w:cs="仿宋"/>
          <w:lang w:eastAsia="zh-CN"/>
        </w:rPr>
      </w:pPr>
    </w:p>
    <w:p w14:paraId="3D4754B3">
      <w:pPr>
        <w:pStyle w:val="6"/>
        <w:spacing w:before="101" w:line="228" w:lineRule="auto"/>
        <w:ind w:left="268"/>
        <w:rPr>
          <w:rFonts w:hint="eastAsia" w:ascii="仿宋" w:hAnsi="仿宋" w:eastAsia="仿宋" w:cs="仿宋"/>
          <w:lang w:eastAsia="zh-CN"/>
        </w:rPr>
      </w:pPr>
      <w:r>
        <w:rPr>
          <w:rFonts w:hint="eastAsia" w:ascii="仿宋" w:hAnsi="仿宋" w:eastAsia="仿宋" w:cs="仿宋"/>
          <w:b/>
          <w:bCs/>
          <w:spacing w:val="-18"/>
          <w:lang w:eastAsia="zh-CN"/>
        </w:rPr>
        <w:t>采</w:t>
      </w:r>
      <w:r>
        <w:rPr>
          <w:rFonts w:hint="eastAsia" w:ascii="仿宋" w:hAnsi="仿宋" w:eastAsia="仿宋" w:cs="仿宋"/>
          <w:spacing w:val="-18"/>
          <w:lang w:eastAsia="zh-CN"/>
        </w:rPr>
        <w:t xml:space="preserve"> </w:t>
      </w:r>
      <w:r>
        <w:rPr>
          <w:rFonts w:hint="eastAsia" w:ascii="仿宋" w:hAnsi="仿宋" w:eastAsia="仿宋" w:cs="仿宋"/>
          <w:b/>
          <w:bCs/>
          <w:spacing w:val="-18"/>
          <w:lang w:eastAsia="zh-CN"/>
        </w:rPr>
        <w:t>购 人：</w:t>
      </w:r>
      <w:r>
        <w:rPr>
          <w:rFonts w:hint="eastAsia" w:cs="仿宋"/>
          <w:b/>
          <w:bCs/>
          <w:spacing w:val="-18"/>
          <w:u w:val="single"/>
          <w:lang w:eastAsia="zh-CN"/>
        </w:rPr>
        <w:t>塔什库尔干塔吉克自治县商务和工业信息化局</w:t>
      </w:r>
    </w:p>
    <w:p w14:paraId="74891EF5">
      <w:pPr>
        <w:spacing w:line="257" w:lineRule="auto"/>
        <w:rPr>
          <w:rFonts w:hint="eastAsia" w:ascii="仿宋" w:hAnsi="仿宋" w:eastAsia="仿宋" w:cs="仿宋"/>
          <w:lang w:eastAsia="zh-CN"/>
        </w:rPr>
      </w:pPr>
    </w:p>
    <w:p w14:paraId="4B75853B">
      <w:pPr>
        <w:spacing w:line="257" w:lineRule="auto"/>
        <w:rPr>
          <w:rFonts w:hint="eastAsia" w:ascii="仿宋" w:hAnsi="仿宋" w:eastAsia="仿宋" w:cs="仿宋"/>
          <w:lang w:eastAsia="zh-CN"/>
        </w:rPr>
      </w:pPr>
    </w:p>
    <w:p w14:paraId="7684F562">
      <w:pPr>
        <w:pStyle w:val="6"/>
        <w:spacing w:before="100" w:line="228" w:lineRule="auto"/>
        <w:ind w:left="268"/>
        <w:rPr>
          <w:rFonts w:hint="eastAsia" w:ascii="仿宋" w:hAnsi="仿宋" w:eastAsia="仿宋" w:cs="仿宋"/>
          <w:lang w:eastAsia="zh-CN"/>
        </w:rPr>
      </w:pPr>
      <w:r>
        <w:rPr>
          <w:rFonts w:hint="eastAsia" w:ascii="仿宋" w:hAnsi="仿宋" w:eastAsia="仿宋" w:cs="仿宋"/>
          <w:b/>
          <w:bCs/>
          <w:spacing w:val="-8"/>
          <w:lang w:eastAsia="zh-CN"/>
        </w:rPr>
        <w:t>采购代理机构：</w:t>
      </w:r>
      <w:r>
        <w:rPr>
          <w:rFonts w:hint="eastAsia" w:ascii="仿宋" w:hAnsi="仿宋" w:eastAsia="仿宋" w:cs="仿宋"/>
          <w:b/>
          <w:bCs/>
          <w:spacing w:val="-8"/>
          <w:u w:val="single"/>
          <w:lang w:eastAsia="zh-CN"/>
        </w:rPr>
        <w:t>新疆招标有限公司</w:t>
      </w:r>
    </w:p>
    <w:p w14:paraId="65C69F58">
      <w:pPr>
        <w:spacing w:line="250" w:lineRule="auto"/>
        <w:rPr>
          <w:rFonts w:hint="eastAsia" w:ascii="仿宋" w:hAnsi="仿宋" w:eastAsia="仿宋" w:cs="仿宋"/>
          <w:lang w:eastAsia="zh-CN"/>
        </w:rPr>
      </w:pPr>
    </w:p>
    <w:p w14:paraId="4B117429">
      <w:pPr>
        <w:spacing w:line="250" w:lineRule="auto"/>
        <w:rPr>
          <w:rFonts w:hint="eastAsia" w:ascii="仿宋" w:hAnsi="仿宋" w:eastAsia="仿宋" w:cs="仿宋"/>
          <w:lang w:eastAsia="zh-CN"/>
        </w:rPr>
      </w:pPr>
    </w:p>
    <w:p w14:paraId="77A2244E">
      <w:pPr>
        <w:spacing w:line="250" w:lineRule="auto"/>
        <w:rPr>
          <w:rFonts w:hint="eastAsia" w:ascii="仿宋" w:hAnsi="仿宋" w:eastAsia="仿宋" w:cs="仿宋"/>
          <w:lang w:eastAsia="zh-CN"/>
        </w:rPr>
      </w:pPr>
    </w:p>
    <w:p w14:paraId="75C6A6CC">
      <w:pPr>
        <w:spacing w:line="250" w:lineRule="auto"/>
        <w:rPr>
          <w:rFonts w:hint="eastAsia" w:ascii="仿宋" w:hAnsi="仿宋" w:eastAsia="仿宋" w:cs="仿宋"/>
          <w:lang w:eastAsia="zh-CN"/>
        </w:rPr>
      </w:pPr>
    </w:p>
    <w:p w14:paraId="60F9E7F4">
      <w:pPr>
        <w:spacing w:line="250" w:lineRule="auto"/>
        <w:rPr>
          <w:rFonts w:hint="eastAsia" w:ascii="仿宋" w:hAnsi="仿宋" w:eastAsia="仿宋" w:cs="仿宋"/>
          <w:lang w:eastAsia="zh-CN"/>
        </w:rPr>
      </w:pPr>
    </w:p>
    <w:p w14:paraId="6E44619E">
      <w:pPr>
        <w:spacing w:line="250" w:lineRule="auto"/>
        <w:rPr>
          <w:rFonts w:hint="eastAsia" w:ascii="仿宋" w:hAnsi="仿宋" w:eastAsia="仿宋" w:cs="仿宋"/>
          <w:lang w:eastAsia="zh-CN"/>
        </w:rPr>
      </w:pPr>
    </w:p>
    <w:p w14:paraId="5061CC67">
      <w:pPr>
        <w:pStyle w:val="6"/>
        <w:spacing w:before="101" w:line="228" w:lineRule="auto"/>
        <w:ind w:left="2552"/>
        <w:rPr>
          <w:rFonts w:hint="eastAsia" w:ascii="仿宋" w:hAnsi="仿宋" w:eastAsia="仿宋" w:cs="仿宋"/>
          <w:lang w:eastAsia="zh-CN"/>
        </w:rPr>
      </w:pPr>
      <w:r>
        <w:rPr>
          <w:rFonts w:hint="eastAsia" w:ascii="仿宋" w:hAnsi="仿宋" w:eastAsia="仿宋" w:cs="仿宋"/>
          <w:b/>
          <w:bCs/>
          <w:spacing w:val="-6"/>
          <w:lang w:eastAsia="zh-CN"/>
        </w:rPr>
        <w:t>发出日期：</w:t>
      </w:r>
      <w:r>
        <w:rPr>
          <w:rFonts w:hint="eastAsia" w:ascii="仿宋" w:hAnsi="仿宋" w:eastAsia="仿宋" w:cs="仿宋"/>
          <w:b/>
          <w:bCs/>
          <w:spacing w:val="-6"/>
          <w:u w:val="single"/>
          <w:lang w:eastAsia="zh-CN"/>
        </w:rPr>
        <w:t>202</w:t>
      </w:r>
      <w:r>
        <w:rPr>
          <w:rFonts w:hint="eastAsia" w:cs="仿宋"/>
          <w:b/>
          <w:bCs/>
          <w:spacing w:val="-6"/>
          <w:u w:val="single"/>
          <w:lang w:val="en-US" w:eastAsia="zh-CN"/>
        </w:rPr>
        <w:t>5</w:t>
      </w:r>
      <w:r>
        <w:rPr>
          <w:rFonts w:hint="eastAsia" w:ascii="仿宋" w:hAnsi="仿宋" w:eastAsia="仿宋" w:cs="仿宋"/>
          <w:spacing w:val="-45"/>
          <w:u w:val="single"/>
          <w:lang w:eastAsia="zh-CN"/>
        </w:rPr>
        <w:t xml:space="preserve"> </w:t>
      </w:r>
      <w:r>
        <w:rPr>
          <w:rFonts w:hint="eastAsia" w:ascii="仿宋" w:hAnsi="仿宋" w:eastAsia="仿宋" w:cs="仿宋"/>
          <w:b/>
          <w:bCs/>
          <w:spacing w:val="-6"/>
          <w:u w:val="single"/>
          <w:lang w:eastAsia="zh-CN"/>
        </w:rPr>
        <w:t>年</w:t>
      </w:r>
      <w:r>
        <w:rPr>
          <w:rFonts w:hint="eastAsia" w:ascii="仿宋" w:hAnsi="仿宋" w:eastAsia="仿宋" w:cs="仿宋"/>
          <w:spacing w:val="-56"/>
          <w:u w:val="single"/>
          <w:lang w:eastAsia="zh-CN"/>
        </w:rPr>
        <w:t xml:space="preserve"> </w:t>
      </w:r>
      <w:r>
        <w:rPr>
          <w:rFonts w:hint="eastAsia" w:cs="仿宋"/>
          <w:b/>
          <w:bCs/>
          <w:spacing w:val="-6"/>
          <w:u w:val="single"/>
          <w:lang w:val="en-US" w:eastAsia="zh-CN"/>
        </w:rPr>
        <w:t>6</w:t>
      </w:r>
      <w:r>
        <w:rPr>
          <w:rFonts w:hint="eastAsia" w:ascii="仿宋" w:hAnsi="仿宋" w:eastAsia="仿宋" w:cs="仿宋"/>
          <w:spacing w:val="-38"/>
          <w:u w:val="single"/>
          <w:lang w:eastAsia="zh-CN"/>
        </w:rPr>
        <w:t xml:space="preserve"> </w:t>
      </w:r>
      <w:r>
        <w:rPr>
          <w:rFonts w:hint="eastAsia" w:ascii="仿宋" w:hAnsi="仿宋" w:eastAsia="仿宋" w:cs="仿宋"/>
          <w:b/>
          <w:bCs/>
          <w:spacing w:val="-6"/>
          <w:u w:val="single"/>
          <w:lang w:eastAsia="zh-CN"/>
        </w:rPr>
        <w:t>月</w:t>
      </w:r>
    </w:p>
    <w:p w14:paraId="52EB7BBC">
      <w:pPr>
        <w:spacing w:line="249" w:lineRule="auto"/>
        <w:rPr>
          <w:rFonts w:hint="eastAsia" w:ascii="仿宋" w:hAnsi="仿宋" w:eastAsia="仿宋" w:cs="仿宋"/>
          <w:lang w:eastAsia="zh-CN"/>
        </w:rPr>
      </w:pPr>
    </w:p>
    <w:p w14:paraId="2EF6BFDA">
      <w:pPr>
        <w:spacing w:line="250" w:lineRule="auto"/>
        <w:rPr>
          <w:rFonts w:hint="eastAsia" w:ascii="仿宋" w:hAnsi="仿宋" w:eastAsia="仿宋" w:cs="仿宋"/>
          <w:lang w:eastAsia="zh-CN"/>
        </w:rPr>
      </w:pPr>
    </w:p>
    <w:p w14:paraId="4B2ADEE5">
      <w:pPr>
        <w:spacing w:line="250" w:lineRule="auto"/>
        <w:rPr>
          <w:rFonts w:hint="eastAsia" w:ascii="仿宋" w:hAnsi="仿宋" w:eastAsia="仿宋" w:cs="仿宋"/>
          <w:lang w:eastAsia="zh-CN"/>
        </w:rPr>
      </w:pPr>
    </w:p>
    <w:p w14:paraId="46B5C2B8">
      <w:pPr>
        <w:spacing w:line="250" w:lineRule="auto"/>
        <w:rPr>
          <w:rFonts w:hint="eastAsia" w:ascii="仿宋" w:hAnsi="仿宋" w:eastAsia="仿宋" w:cs="仿宋"/>
          <w:lang w:eastAsia="zh-CN"/>
        </w:rPr>
      </w:pPr>
    </w:p>
    <w:p w14:paraId="45FBEA47">
      <w:pPr>
        <w:spacing w:line="250" w:lineRule="auto"/>
        <w:rPr>
          <w:rFonts w:hint="eastAsia" w:ascii="仿宋" w:hAnsi="仿宋" w:eastAsia="仿宋" w:cs="仿宋"/>
          <w:lang w:eastAsia="zh-CN"/>
        </w:rPr>
      </w:pPr>
    </w:p>
    <w:p w14:paraId="6C579309">
      <w:pPr>
        <w:spacing w:line="250" w:lineRule="auto"/>
        <w:rPr>
          <w:rFonts w:hint="eastAsia" w:ascii="仿宋" w:hAnsi="仿宋" w:eastAsia="仿宋" w:cs="仿宋"/>
          <w:lang w:eastAsia="zh-CN"/>
        </w:rPr>
      </w:pPr>
    </w:p>
    <w:p w14:paraId="76B0BA06">
      <w:pPr>
        <w:spacing w:line="250" w:lineRule="auto"/>
        <w:rPr>
          <w:rFonts w:hint="eastAsia" w:ascii="仿宋" w:hAnsi="仿宋" w:eastAsia="仿宋" w:cs="仿宋"/>
          <w:lang w:eastAsia="zh-CN"/>
        </w:rPr>
      </w:pPr>
    </w:p>
    <w:p w14:paraId="74DD7ED3">
      <w:pPr>
        <w:spacing w:before="55" w:line="191" w:lineRule="auto"/>
        <w:rPr>
          <w:rFonts w:hint="eastAsia" w:ascii="仿宋" w:hAnsi="仿宋" w:eastAsia="仿宋" w:cs="仿宋"/>
          <w:sz w:val="17"/>
          <w:szCs w:val="17"/>
          <w:lang w:eastAsia="zh-CN"/>
        </w:rPr>
        <w:sectPr>
          <w:headerReference r:id="rId3" w:type="default"/>
          <w:footerReference r:id="rId4" w:type="default"/>
          <w:pgSz w:w="11906" w:h="16838"/>
          <w:pgMar w:top="400" w:right="1785" w:bottom="0" w:left="1785" w:header="0" w:footer="0" w:gutter="0"/>
          <w:cols w:space="720" w:num="1"/>
        </w:sectPr>
      </w:pPr>
    </w:p>
    <w:p w14:paraId="70574E39">
      <w:pPr>
        <w:spacing w:line="265" w:lineRule="auto"/>
        <w:rPr>
          <w:rFonts w:hint="eastAsia" w:ascii="仿宋" w:hAnsi="仿宋" w:eastAsia="仿宋" w:cs="仿宋"/>
          <w:lang w:eastAsia="zh-CN"/>
        </w:rPr>
      </w:pPr>
    </w:p>
    <w:p w14:paraId="6060DE5C">
      <w:pPr>
        <w:spacing w:line="265" w:lineRule="auto"/>
        <w:rPr>
          <w:rFonts w:hint="eastAsia" w:ascii="仿宋" w:hAnsi="仿宋" w:eastAsia="仿宋" w:cs="仿宋"/>
          <w:lang w:eastAsia="zh-CN"/>
        </w:rPr>
      </w:pPr>
    </w:p>
    <w:p w14:paraId="7F3F60C9">
      <w:pPr>
        <w:spacing w:line="265" w:lineRule="auto"/>
        <w:rPr>
          <w:rFonts w:hint="eastAsia" w:ascii="仿宋" w:hAnsi="仿宋" w:eastAsia="仿宋" w:cs="仿宋"/>
          <w:lang w:eastAsia="zh-CN"/>
        </w:rPr>
      </w:pPr>
    </w:p>
    <w:p w14:paraId="2CA13D43">
      <w:pPr>
        <w:spacing w:line="254" w:lineRule="auto"/>
        <w:jc w:val="center"/>
        <w:rPr>
          <w:rFonts w:hint="eastAsia" w:ascii="仿宋" w:hAnsi="仿宋" w:eastAsia="仿宋" w:cs="仿宋"/>
          <w:lang w:eastAsia="zh-CN"/>
        </w:rPr>
      </w:pPr>
      <w:r>
        <w:rPr>
          <w:rFonts w:hint="eastAsia" w:ascii="仿宋" w:hAnsi="仿宋" w:eastAsia="仿宋" w:cs="仿宋"/>
          <w:b/>
          <w:bCs/>
          <w:sz w:val="43"/>
          <w:szCs w:val="43"/>
          <w:lang w:eastAsia="zh-CN"/>
        </w:rPr>
        <w:t>塔什库尔干县项目前期费-边境经济合作区(西区)提质增效项目-初步设计</w:t>
      </w:r>
    </w:p>
    <w:p w14:paraId="40B80CA8">
      <w:pPr>
        <w:spacing w:line="254" w:lineRule="auto"/>
        <w:rPr>
          <w:rFonts w:hint="eastAsia" w:ascii="仿宋" w:hAnsi="仿宋" w:eastAsia="仿宋" w:cs="仿宋"/>
          <w:lang w:eastAsia="zh-CN"/>
        </w:rPr>
      </w:pPr>
    </w:p>
    <w:p w14:paraId="6FCA5049">
      <w:pPr>
        <w:spacing w:line="254" w:lineRule="auto"/>
        <w:rPr>
          <w:rFonts w:hint="eastAsia" w:ascii="仿宋" w:hAnsi="仿宋" w:eastAsia="仿宋" w:cs="仿宋"/>
          <w:lang w:eastAsia="zh-CN"/>
        </w:rPr>
      </w:pPr>
    </w:p>
    <w:p w14:paraId="3F76F6C2">
      <w:pPr>
        <w:spacing w:line="254" w:lineRule="auto"/>
        <w:rPr>
          <w:rFonts w:hint="eastAsia" w:ascii="仿宋" w:hAnsi="仿宋" w:eastAsia="仿宋" w:cs="仿宋"/>
          <w:lang w:eastAsia="zh-CN"/>
        </w:rPr>
      </w:pPr>
    </w:p>
    <w:p w14:paraId="51E53C3A">
      <w:pPr>
        <w:spacing w:line="254" w:lineRule="auto"/>
        <w:rPr>
          <w:rFonts w:hint="eastAsia" w:ascii="仿宋" w:hAnsi="仿宋" w:eastAsia="仿宋" w:cs="仿宋"/>
          <w:lang w:eastAsia="zh-CN"/>
        </w:rPr>
      </w:pPr>
    </w:p>
    <w:p w14:paraId="62446F69">
      <w:pPr>
        <w:spacing w:line="254" w:lineRule="auto"/>
        <w:rPr>
          <w:rFonts w:hint="eastAsia" w:ascii="仿宋" w:hAnsi="仿宋" w:eastAsia="仿宋" w:cs="仿宋"/>
          <w:lang w:eastAsia="zh-CN"/>
        </w:rPr>
      </w:pPr>
    </w:p>
    <w:p w14:paraId="7672F006">
      <w:pPr>
        <w:spacing w:line="254" w:lineRule="auto"/>
        <w:rPr>
          <w:rFonts w:hint="eastAsia" w:ascii="仿宋" w:hAnsi="仿宋" w:eastAsia="仿宋" w:cs="仿宋"/>
          <w:lang w:eastAsia="zh-CN"/>
        </w:rPr>
      </w:pPr>
    </w:p>
    <w:p w14:paraId="326F1110">
      <w:pPr>
        <w:spacing w:line="254" w:lineRule="auto"/>
        <w:rPr>
          <w:rFonts w:hint="eastAsia" w:ascii="仿宋" w:hAnsi="仿宋" w:eastAsia="仿宋" w:cs="仿宋"/>
          <w:lang w:eastAsia="zh-CN"/>
        </w:rPr>
      </w:pPr>
    </w:p>
    <w:p w14:paraId="69EE6874">
      <w:pPr>
        <w:spacing w:line="254" w:lineRule="auto"/>
        <w:rPr>
          <w:rFonts w:hint="eastAsia" w:ascii="仿宋" w:hAnsi="仿宋" w:eastAsia="仿宋" w:cs="仿宋"/>
          <w:lang w:eastAsia="zh-CN"/>
        </w:rPr>
      </w:pPr>
    </w:p>
    <w:p w14:paraId="7A2A1B94">
      <w:pPr>
        <w:spacing w:line="255" w:lineRule="auto"/>
        <w:rPr>
          <w:rFonts w:hint="eastAsia" w:ascii="仿宋" w:hAnsi="仿宋" w:eastAsia="仿宋" w:cs="仿宋"/>
          <w:lang w:eastAsia="zh-CN"/>
        </w:rPr>
      </w:pPr>
    </w:p>
    <w:p w14:paraId="3C70FD1E">
      <w:pPr>
        <w:pStyle w:val="6"/>
        <w:spacing w:before="139" w:line="224" w:lineRule="auto"/>
        <w:ind w:left="2935"/>
        <w:rPr>
          <w:rFonts w:hint="eastAsia" w:ascii="仿宋" w:hAnsi="仿宋" w:eastAsia="仿宋" w:cs="仿宋"/>
          <w:sz w:val="43"/>
          <w:szCs w:val="43"/>
          <w:lang w:eastAsia="zh-CN"/>
        </w:rPr>
      </w:pPr>
      <w:r>
        <w:rPr>
          <w:rFonts w:hint="eastAsia" w:ascii="仿宋" w:hAnsi="仿宋" w:eastAsia="仿宋" w:cs="仿宋"/>
          <w:b/>
          <w:bCs/>
          <w:sz w:val="43"/>
          <w:szCs w:val="43"/>
          <w:lang w:eastAsia="zh-CN"/>
        </w:rPr>
        <w:t>竞争性磋商文件</w:t>
      </w:r>
    </w:p>
    <w:p w14:paraId="55AB4795">
      <w:pPr>
        <w:spacing w:line="263" w:lineRule="auto"/>
        <w:rPr>
          <w:rFonts w:hint="eastAsia" w:ascii="仿宋" w:hAnsi="仿宋" w:eastAsia="仿宋" w:cs="仿宋"/>
          <w:lang w:eastAsia="zh-CN"/>
        </w:rPr>
      </w:pPr>
    </w:p>
    <w:p w14:paraId="26E5F73F">
      <w:pPr>
        <w:spacing w:line="263" w:lineRule="auto"/>
        <w:rPr>
          <w:rFonts w:hint="eastAsia" w:ascii="仿宋" w:hAnsi="仿宋" w:eastAsia="仿宋" w:cs="仿宋"/>
          <w:lang w:eastAsia="zh-CN"/>
        </w:rPr>
      </w:pPr>
    </w:p>
    <w:p w14:paraId="5F4AF6BD">
      <w:pPr>
        <w:spacing w:line="263" w:lineRule="auto"/>
        <w:rPr>
          <w:rFonts w:hint="eastAsia" w:ascii="仿宋" w:hAnsi="仿宋" w:eastAsia="仿宋" w:cs="仿宋"/>
          <w:lang w:eastAsia="zh-CN"/>
        </w:rPr>
      </w:pPr>
    </w:p>
    <w:p w14:paraId="59E89C1B">
      <w:pPr>
        <w:pStyle w:val="6"/>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lang w:eastAsia="zh-CN"/>
        </w:rPr>
        <w:t>0634-254XZKSQF079</w:t>
      </w:r>
      <w:r>
        <w:rPr>
          <w:rFonts w:hint="eastAsia" w:ascii="仿宋" w:hAnsi="仿宋" w:eastAsia="仿宋" w:cs="仿宋"/>
          <w:b/>
          <w:bCs/>
          <w:spacing w:val="-4"/>
          <w:sz w:val="40"/>
          <w:szCs w:val="40"/>
          <w:lang w:eastAsia="zh-CN"/>
        </w:rPr>
        <w:t>）</w:t>
      </w:r>
    </w:p>
    <w:p w14:paraId="4BB9A3C8">
      <w:pPr>
        <w:spacing w:line="248" w:lineRule="auto"/>
        <w:rPr>
          <w:rFonts w:hint="eastAsia" w:ascii="仿宋" w:hAnsi="仿宋" w:eastAsia="仿宋" w:cs="仿宋"/>
          <w:lang w:eastAsia="zh-CN"/>
        </w:rPr>
      </w:pPr>
    </w:p>
    <w:p w14:paraId="2BCCFFAE">
      <w:pPr>
        <w:spacing w:line="248" w:lineRule="auto"/>
        <w:rPr>
          <w:rFonts w:hint="eastAsia" w:ascii="仿宋" w:hAnsi="仿宋" w:eastAsia="仿宋" w:cs="仿宋"/>
          <w:lang w:eastAsia="zh-CN"/>
        </w:rPr>
      </w:pPr>
    </w:p>
    <w:p w14:paraId="72798FBF">
      <w:pPr>
        <w:spacing w:line="248" w:lineRule="auto"/>
        <w:rPr>
          <w:rFonts w:hint="eastAsia" w:ascii="仿宋" w:hAnsi="仿宋" w:eastAsia="仿宋" w:cs="仿宋"/>
          <w:lang w:eastAsia="zh-CN"/>
        </w:rPr>
      </w:pPr>
    </w:p>
    <w:p w14:paraId="3C8C94EA">
      <w:pPr>
        <w:spacing w:line="248" w:lineRule="auto"/>
        <w:rPr>
          <w:rFonts w:hint="eastAsia" w:ascii="仿宋" w:hAnsi="仿宋" w:eastAsia="仿宋" w:cs="仿宋"/>
          <w:lang w:eastAsia="zh-CN"/>
        </w:rPr>
      </w:pPr>
    </w:p>
    <w:p w14:paraId="783998AA">
      <w:pPr>
        <w:spacing w:line="249" w:lineRule="auto"/>
        <w:rPr>
          <w:rFonts w:hint="eastAsia" w:ascii="仿宋" w:hAnsi="仿宋" w:eastAsia="仿宋" w:cs="仿宋"/>
          <w:lang w:eastAsia="zh-CN"/>
        </w:rPr>
      </w:pPr>
    </w:p>
    <w:p w14:paraId="54A2B2C9">
      <w:pPr>
        <w:spacing w:line="249" w:lineRule="auto"/>
        <w:rPr>
          <w:rFonts w:hint="eastAsia" w:ascii="仿宋" w:hAnsi="仿宋" w:eastAsia="仿宋" w:cs="仿宋"/>
          <w:lang w:eastAsia="zh-CN"/>
        </w:rPr>
      </w:pPr>
    </w:p>
    <w:p w14:paraId="00B19AC5">
      <w:pPr>
        <w:pStyle w:val="6"/>
        <w:spacing w:before="153" w:line="226" w:lineRule="auto"/>
        <w:ind w:left="3767"/>
        <w:rPr>
          <w:rFonts w:hint="eastAsia" w:ascii="仿宋" w:hAnsi="仿宋" w:eastAsia="仿宋" w:cs="仿宋"/>
          <w:sz w:val="47"/>
          <w:szCs w:val="47"/>
          <w:lang w:eastAsia="zh-CN"/>
        </w:rPr>
      </w:pPr>
      <w:r>
        <w:rPr>
          <w:rFonts w:hint="eastAsia" w:ascii="仿宋" w:hAnsi="仿宋" w:eastAsia="仿宋" w:cs="仿宋"/>
          <w:b/>
          <w:bCs/>
          <w:spacing w:val="-11"/>
          <w:sz w:val="47"/>
          <w:szCs w:val="47"/>
          <w:lang w:eastAsia="zh-CN"/>
        </w:rPr>
        <w:t>第一册</w:t>
      </w:r>
    </w:p>
    <w:p w14:paraId="388B3190">
      <w:pPr>
        <w:spacing w:line="226" w:lineRule="auto"/>
        <w:rPr>
          <w:rFonts w:hint="eastAsia" w:ascii="仿宋" w:hAnsi="仿宋" w:eastAsia="仿宋" w:cs="仿宋"/>
          <w:sz w:val="47"/>
          <w:szCs w:val="47"/>
          <w:lang w:eastAsia="zh-CN"/>
        </w:rPr>
        <w:sectPr>
          <w:headerReference r:id="rId5" w:type="default"/>
          <w:footerReference r:id="rId6" w:type="default"/>
          <w:pgSz w:w="11906" w:h="16838"/>
          <w:pgMar w:top="564" w:right="1785" w:bottom="1171" w:left="1785" w:header="555" w:footer="996" w:gutter="0"/>
          <w:cols w:space="720" w:num="1"/>
        </w:sectPr>
      </w:pPr>
    </w:p>
    <w:p w14:paraId="4EF92B6B">
      <w:pPr>
        <w:spacing w:line="272" w:lineRule="auto"/>
        <w:rPr>
          <w:rFonts w:hint="eastAsia" w:ascii="仿宋" w:hAnsi="仿宋" w:eastAsia="仿宋" w:cs="仿宋"/>
          <w:lang w:eastAsia="zh-CN"/>
        </w:rPr>
      </w:pPr>
    </w:p>
    <w:sdt>
      <w:sdtPr>
        <w:rPr>
          <w:rFonts w:hint="eastAsia" w:ascii="仿宋" w:hAnsi="仿宋" w:eastAsia="仿宋" w:cs="仿宋"/>
        </w:rPr>
        <w:id w:val="147451923"/>
        <w:docPartObj>
          <w:docPartGallery w:val="Table of Contents"/>
          <w:docPartUnique/>
        </w:docPartObj>
      </w:sdtPr>
      <w:sdtEndPr>
        <w:rPr>
          <w:rFonts w:hint="eastAsia" w:ascii="仿宋" w:hAnsi="仿宋" w:eastAsia="仿宋" w:cs="仿宋"/>
          <w:sz w:val="23"/>
          <w:szCs w:val="23"/>
        </w:rPr>
      </w:sdtEndPr>
      <w:sdtContent>
        <w:p w14:paraId="48037F76">
          <w:pPr>
            <w:pStyle w:val="6"/>
            <w:spacing w:before="101" w:line="229" w:lineRule="auto"/>
            <w:ind w:left="4032"/>
            <w:rPr>
              <w:rFonts w:hint="eastAsia" w:ascii="仿宋" w:hAnsi="仿宋" w:eastAsia="仿宋" w:cs="仿宋"/>
              <w:lang w:eastAsia="zh-CN"/>
            </w:rPr>
          </w:pPr>
          <w:r>
            <w:rPr>
              <w:rFonts w:hint="eastAsia" w:ascii="仿宋" w:hAnsi="仿宋" w:eastAsia="仿宋" w:cs="仿宋"/>
              <w:b/>
              <w:bCs/>
              <w:spacing w:val="-38"/>
              <w:lang w:eastAsia="zh-CN"/>
            </w:rPr>
            <w:t>目</w:t>
          </w:r>
          <w:r>
            <w:rPr>
              <w:rFonts w:hint="eastAsia" w:ascii="仿宋" w:hAnsi="仿宋" w:eastAsia="仿宋" w:cs="仿宋"/>
              <w:spacing w:val="23"/>
              <w:lang w:eastAsia="zh-CN"/>
            </w:rPr>
            <w:t xml:space="preserve">  </w:t>
          </w:r>
          <w:r>
            <w:rPr>
              <w:rFonts w:hint="eastAsia" w:ascii="仿宋" w:hAnsi="仿宋" w:eastAsia="仿宋" w:cs="仿宋"/>
              <w:b/>
              <w:bCs/>
              <w:spacing w:val="-38"/>
              <w:lang w:eastAsia="zh-CN"/>
            </w:rPr>
            <w:t>录</w:t>
          </w:r>
        </w:p>
        <w:p w14:paraId="493DB8AB">
          <w:pPr>
            <w:spacing w:line="403" w:lineRule="auto"/>
            <w:rPr>
              <w:rFonts w:hint="eastAsia" w:ascii="仿宋" w:hAnsi="仿宋" w:eastAsia="仿宋" w:cs="仿宋"/>
              <w:lang w:eastAsia="zh-CN"/>
            </w:rPr>
          </w:pPr>
        </w:p>
        <w:p w14:paraId="5FE25A0D">
          <w:pPr>
            <w:pStyle w:val="6"/>
            <w:tabs>
              <w:tab w:val="right" w:leader="dot" w:pos="8322"/>
            </w:tabs>
            <w:spacing w:before="75" w:line="197" w:lineRule="auto"/>
            <w:ind w:left="3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2"/>
              <w:sz w:val="23"/>
              <w:szCs w:val="23"/>
              <w:lang w:eastAsia="zh-CN"/>
            </w:rPr>
            <w:t>第</w:t>
          </w:r>
          <w:r>
            <w:rPr>
              <w:rFonts w:hint="eastAsia" w:ascii="仿宋" w:hAnsi="仿宋" w:eastAsia="仿宋" w:cs="仿宋"/>
              <w:spacing w:val="-25"/>
              <w:sz w:val="23"/>
              <w:szCs w:val="23"/>
              <w:lang w:eastAsia="zh-CN"/>
            </w:rPr>
            <w:t xml:space="preserve"> </w:t>
          </w:r>
          <w:r>
            <w:rPr>
              <w:rFonts w:hint="eastAsia" w:ascii="仿宋" w:hAnsi="仿宋" w:eastAsia="仿宋" w:cs="仿宋"/>
              <w:spacing w:val="-2"/>
              <w:sz w:val="23"/>
              <w:szCs w:val="23"/>
              <w:lang w:eastAsia="zh-CN"/>
            </w:rPr>
            <w:t>1</w:t>
          </w:r>
          <w:r>
            <w:rPr>
              <w:rFonts w:hint="eastAsia" w:ascii="仿宋" w:hAnsi="仿宋" w:eastAsia="仿宋" w:cs="仿宋"/>
              <w:spacing w:val="-37"/>
              <w:sz w:val="23"/>
              <w:szCs w:val="23"/>
              <w:lang w:eastAsia="zh-CN"/>
            </w:rPr>
            <w:t xml:space="preserve"> </w:t>
          </w:r>
          <w:r>
            <w:rPr>
              <w:rFonts w:hint="eastAsia" w:ascii="仿宋" w:hAnsi="仿宋" w:eastAsia="仿宋" w:cs="仿宋"/>
              <w:spacing w:val="-2"/>
              <w:sz w:val="23"/>
              <w:szCs w:val="23"/>
              <w:lang w:eastAsia="zh-CN"/>
            </w:rPr>
            <w:t>章</w:t>
          </w:r>
          <w:r>
            <w:rPr>
              <w:rFonts w:hint="eastAsia" w:ascii="仿宋" w:hAnsi="仿宋" w:eastAsia="仿宋" w:cs="仿宋"/>
              <w:spacing w:val="12"/>
              <w:sz w:val="23"/>
              <w:szCs w:val="23"/>
              <w:lang w:eastAsia="zh-CN"/>
            </w:rPr>
            <w:t xml:space="preserve">  </w:t>
          </w:r>
          <w:r>
            <w:rPr>
              <w:rFonts w:hint="eastAsia" w:ascii="仿宋" w:hAnsi="仿宋" w:eastAsia="仿宋" w:cs="仿宋"/>
              <w:spacing w:val="-2"/>
              <w:sz w:val="23"/>
              <w:szCs w:val="23"/>
              <w:lang w:eastAsia="zh-CN"/>
            </w:rPr>
            <w:t>供应商须知</w:t>
          </w:r>
          <w:r>
            <w:rPr>
              <w:rFonts w:hint="eastAsia" w:ascii="仿宋" w:hAnsi="仿宋" w:eastAsia="仿宋" w:cs="仿宋"/>
              <w:sz w:val="23"/>
              <w:szCs w:val="23"/>
              <w:lang w:eastAsia="zh-CN"/>
            </w:rPr>
            <w:tab/>
          </w:r>
          <w:r>
            <w:rPr>
              <w:rFonts w:hint="eastAsia" w:ascii="仿宋" w:hAnsi="仿宋" w:eastAsia="仿宋" w:cs="仿宋"/>
              <w:spacing w:val="-74"/>
              <w:sz w:val="23"/>
              <w:szCs w:val="23"/>
              <w:lang w:eastAsia="zh-CN"/>
            </w:rPr>
            <w:t xml:space="preserve"> </w:t>
          </w:r>
          <w:r>
            <w:rPr>
              <w:rFonts w:hint="eastAsia" w:ascii="仿宋" w:hAnsi="仿宋" w:eastAsia="仿宋" w:cs="仿宋"/>
              <w:sz w:val="23"/>
              <w:szCs w:val="23"/>
              <w:lang w:eastAsia="zh-CN"/>
            </w:rPr>
            <w:t>3</w:t>
          </w:r>
          <w:r>
            <w:rPr>
              <w:rFonts w:hint="eastAsia" w:ascii="仿宋" w:hAnsi="仿宋" w:eastAsia="仿宋" w:cs="仿宋"/>
              <w:sz w:val="23"/>
              <w:szCs w:val="23"/>
              <w:lang w:eastAsia="zh-CN"/>
            </w:rPr>
            <w:fldChar w:fldCharType="end"/>
          </w:r>
        </w:p>
        <w:p w14:paraId="09A58E13">
          <w:pPr>
            <w:pStyle w:val="6"/>
            <w:tabs>
              <w:tab w:val="right" w:leader="dot" w:pos="8322"/>
            </w:tabs>
            <w:spacing w:before="114" w:line="197" w:lineRule="auto"/>
            <w:ind w:left="451"/>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12"/>
              <w:sz w:val="23"/>
              <w:szCs w:val="23"/>
              <w:lang w:eastAsia="zh-CN"/>
            </w:rPr>
            <w:t>一</w:t>
          </w:r>
          <w:r>
            <w:rPr>
              <w:rFonts w:hint="eastAsia" w:ascii="仿宋" w:hAnsi="仿宋" w:eastAsia="仿宋" w:cs="仿宋"/>
              <w:spacing w:val="13"/>
              <w:sz w:val="23"/>
              <w:szCs w:val="23"/>
              <w:lang w:eastAsia="zh-CN"/>
            </w:rPr>
            <w:t xml:space="preserve">   </w:t>
          </w:r>
          <w:r>
            <w:rPr>
              <w:rFonts w:hint="eastAsia" w:ascii="仿宋" w:hAnsi="仿宋" w:eastAsia="仿宋" w:cs="仿宋"/>
              <w:spacing w:val="-12"/>
              <w:sz w:val="23"/>
              <w:szCs w:val="23"/>
              <w:lang w:eastAsia="zh-CN"/>
            </w:rPr>
            <w:t>总</w:t>
          </w:r>
          <w:r>
            <w:rPr>
              <w:rFonts w:hint="eastAsia" w:ascii="仿宋" w:hAnsi="仿宋" w:eastAsia="仿宋" w:cs="仿宋"/>
              <w:spacing w:val="15"/>
              <w:sz w:val="23"/>
              <w:szCs w:val="23"/>
              <w:lang w:eastAsia="zh-CN"/>
            </w:rPr>
            <w:t xml:space="preserve">  </w:t>
          </w:r>
          <w:r>
            <w:rPr>
              <w:rFonts w:hint="eastAsia" w:ascii="仿宋" w:hAnsi="仿宋" w:eastAsia="仿宋" w:cs="仿宋"/>
              <w:spacing w:val="-12"/>
              <w:sz w:val="23"/>
              <w:szCs w:val="23"/>
              <w:lang w:eastAsia="zh-CN"/>
            </w:rPr>
            <w:t>则</w:t>
          </w:r>
          <w:r>
            <w:rPr>
              <w:rFonts w:hint="eastAsia" w:ascii="仿宋" w:hAnsi="仿宋" w:eastAsia="仿宋" w:cs="仿宋"/>
              <w:sz w:val="23"/>
              <w:szCs w:val="23"/>
              <w:lang w:eastAsia="zh-CN"/>
            </w:rPr>
            <w:tab/>
          </w:r>
          <w:r>
            <w:rPr>
              <w:rFonts w:hint="eastAsia" w:ascii="仿宋" w:hAnsi="仿宋" w:eastAsia="仿宋" w:cs="仿宋"/>
              <w:spacing w:val="-74"/>
              <w:sz w:val="23"/>
              <w:szCs w:val="23"/>
              <w:lang w:eastAsia="zh-CN"/>
            </w:rPr>
            <w:t xml:space="preserve"> </w:t>
          </w:r>
          <w:r>
            <w:rPr>
              <w:rFonts w:hint="eastAsia" w:ascii="仿宋" w:hAnsi="仿宋" w:eastAsia="仿宋" w:cs="仿宋"/>
              <w:sz w:val="23"/>
              <w:szCs w:val="23"/>
              <w:lang w:eastAsia="zh-CN"/>
            </w:rPr>
            <w:t>3</w:t>
          </w:r>
          <w:r>
            <w:rPr>
              <w:rFonts w:hint="eastAsia" w:ascii="仿宋" w:hAnsi="仿宋" w:eastAsia="仿宋" w:cs="仿宋"/>
              <w:sz w:val="23"/>
              <w:szCs w:val="23"/>
              <w:lang w:eastAsia="zh-CN"/>
            </w:rPr>
            <w:fldChar w:fldCharType="end"/>
          </w:r>
        </w:p>
        <w:p w14:paraId="2F483137">
          <w:pPr>
            <w:pStyle w:val="6"/>
            <w:tabs>
              <w:tab w:val="right" w:leader="dot" w:pos="8322"/>
            </w:tabs>
            <w:spacing w:before="114"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1.采购人、采购代理机构及供应商</w:t>
          </w:r>
          <w:r>
            <w:rPr>
              <w:rFonts w:hint="eastAsia" w:ascii="仿宋" w:hAnsi="仿宋" w:eastAsia="仿宋" w:cs="仿宋"/>
              <w:sz w:val="23"/>
              <w:szCs w:val="23"/>
              <w:lang w:eastAsia="zh-CN"/>
            </w:rPr>
            <w:tab/>
          </w:r>
          <w:r>
            <w:rPr>
              <w:rFonts w:hint="eastAsia" w:ascii="仿宋" w:hAnsi="仿宋" w:eastAsia="仿宋" w:cs="仿宋"/>
              <w:spacing w:val="-74"/>
              <w:sz w:val="23"/>
              <w:szCs w:val="23"/>
              <w:lang w:eastAsia="zh-CN"/>
            </w:rPr>
            <w:t xml:space="preserve"> </w:t>
          </w:r>
          <w:r>
            <w:rPr>
              <w:rFonts w:hint="eastAsia" w:ascii="仿宋" w:hAnsi="仿宋" w:eastAsia="仿宋" w:cs="仿宋"/>
              <w:sz w:val="23"/>
              <w:szCs w:val="23"/>
              <w:lang w:eastAsia="zh-CN"/>
            </w:rPr>
            <w:t>3</w:t>
          </w:r>
          <w:r>
            <w:rPr>
              <w:rFonts w:hint="eastAsia" w:ascii="仿宋" w:hAnsi="仿宋" w:eastAsia="仿宋" w:cs="仿宋"/>
              <w:sz w:val="23"/>
              <w:szCs w:val="23"/>
              <w:lang w:eastAsia="zh-CN"/>
            </w:rPr>
            <w:fldChar w:fldCharType="end"/>
          </w:r>
        </w:p>
        <w:p w14:paraId="7F94DB4D">
          <w:pPr>
            <w:pStyle w:val="6"/>
            <w:tabs>
              <w:tab w:val="right" w:leader="dot" w:pos="8322"/>
            </w:tabs>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2.资金来源</w:t>
          </w:r>
          <w:r>
            <w:rPr>
              <w:rFonts w:hint="eastAsia" w:ascii="仿宋" w:hAnsi="仿宋" w:eastAsia="仿宋" w:cs="仿宋"/>
              <w:sz w:val="23"/>
              <w:szCs w:val="23"/>
              <w:lang w:eastAsia="zh-CN"/>
            </w:rPr>
            <w:tab/>
          </w:r>
          <w:r>
            <w:rPr>
              <w:rFonts w:hint="eastAsia" w:ascii="仿宋" w:hAnsi="仿宋" w:eastAsia="仿宋" w:cs="仿宋"/>
              <w:spacing w:val="-80"/>
              <w:sz w:val="23"/>
              <w:szCs w:val="23"/>
              <w:lang w:eastAsia="zh-CN"/>
            </w:rPr>
            <w:t xml:space="preserve"> </w:t>
          </w:r>
          <w:r>
            <w:rPr>
              <w:rFonts w:hint="eastAsia" w:ascii="仿宋" w:hAnsi="仿宋" w:eastAsia="仿宋" w:cs="仿宋"/>
              <w:spacing w:val="1"/>
              <w:sz w:val="23"/>
              <w:szCs w:val="23"/>
              <w:lang w:eastAsia="zh-CN"/>
            </w:rPr>
            <w:t>4</w:t>
          </w:r>
          <w:r>
            <w:rPr>
              <w:rFonts w:hint="eastAsia" w:ascii="仿宋" w:hAnsi="仿宋" w:eastAsia="仿宋" w:cs="仿宋"/>
              <w:spacing w:val="1"/>
              <w:sz w:val="23"/>
              <w:szCs w:val="23"/>
              <w:lang w:eastAsia="zh-CN"/>
            </w:rPr>
            <w:fldChar w:fldCharType="end"/>
          </w:r>
        </w:p>
        <w:p w14:paraId="0CAE0E64">
          <w:pPr>
            <w:pStyle w:val="6"/>
            <w:tabs>
              <w:tab w:val="right" w:leader="dot" w:pos="8322"/>
            </w:tabs>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3.磋商费用</w:t>
          </w:r>
          <w:r>
            <w:rPr>
              <w:rFonts w:hint="eastAsia" w:ascii="仿宋" w:hAnsi="仿宋" w:eastAsia="仿宋" w:cs="仿宋"/>
              <w:sz w:val="23"/>
              <w:szCs w:val="23"/>
              <w:lang w:eastAsia="zh-CN"/>
            </w:rPr>
            <w:tab/>
          </w:r>
          <w:r>
            <w:rPr>
              <w:rFonts w:hint="eastAsia" w:ascii="仿宋" w:hAnsi="仿宋" w:eastAsia="仿宋" w:cs="仿宋"/>
              <w:spacing w:val="-80"/>
              <w:sz w:val="23"/>
              <w:szCs w:val="23"/>
              <w:lang w:eastAsia="zh-CN"/>
            </w:rPr>
            <w:t xml:space="preserve"> </w:t>
          </w:r>
          <w:r>
            <w:rPr>
              <w:rFonts w:hint="eastAsia" w:ascii="仿宋" w:hAnsi="仿宋" w:eastAsia="仿宋" w:cs="仿宋"/>
              <w:spacing w:val="1"/>
              <w:sz w:val="23"/>
              <w:szCs w:val="23"/>
              <w:lang w:eastAsia="zh-CN"/>
            </w:rPr>
            <w:t>4</w:t>
          </w:r>
          <w:r>
            <w:rPr>
              <w:rFonts w:hint="eastAsia" w:ascii="仿宋" w:hAnsi="仿宋" w:eastAsia="仿宋" w:cs="仿宋"/>
              <w:spacing w:val="1"/>
              <w:sz w:val="23"/>
              <w:szCs w:val="23"/>
              <w:lang w:eastAsia="zh-CN"/>
            </w:rPr>
            <w:fldChar w:fldCharType="end"/>
          </w:r>
        </w:p>
        <w:p w14:paraId="0C6AB7B9">
          <w:pPr>
            <w:pStyle w:val="6"/>
            <w:tabs>
              <w:tab w:val="right" w:leader="dot" w:pos="8322"/>
            </w:tabs>
            <w:ind w:left="859"/>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4.适用法律</w:t>
          </w:r>
          <w:r>
            <w:rPr>
              <w:rFonts w:hint="eastAsia" w:ascii="仿宋" w:hAnsi="仿宋" w:eastAsia="仿宋" w:cs="仿宋"/>
              <w:sz w:val="23"/>
              <w:szCs w:val="23"/>
              <w:lang w:eastAsia="zh-CN"/>
            </w:rPr>
            <w:tab/>
          </w:r>
          <w:r>
            <w:rPr>
              <w:rFonts w:hint="eastAsia" w:ascii="仿宋" w:hAnsi="仿宋" w:eastAsia="仿宋" w:cs="仿宋"/>
              <w:spacing w:val="-80"/>
              <w:sz w:val="23"/>
              <w:szCs w:val="23"/>
              <w:lang w:eastAsia="zh-CN"/>
            </w:rPr>
            <w:t xml:space="preserve"> </w:t>
          </w:r>
          <w:r>
            <w:rPr>
              <w:rFonts w:hint="eastAsia" w:ascii="仿宋" w:hAnsi="仿宋" w:eastAsia="仿宋" w:cs="仿宋"/>
              <w:spacing w:val="1"/>
              <w:sz w:val="23"/>
              <w:szCs w:val="23"/>
              <w:lang w:eastAsia="zh-CN"/>
            </w:rPr>
            <w:t>4</w:t>
          </w:r>
          <w:r>
            <w:rPr>
              <w:rFonts w:hint="eastAsia" w:ascii="仿宋" w:hAnsi="仿宋" w:eastAsia="仿宋" w:cs="仿宋"/>
              <w:spacing w:val="1"/>
              <w:sz w:val="23"/>
              <w:szCs w:val="23"/>
              <w:lang w:eastAsia="zh-CN"/>
            </w:rPr>
            <w:fldChar w:fldCharType="end"/>
          </w:r>
        </w:p>
        <w:p w14:paraId="7516D9D1">
          <w:pPr>
            <w:pStyle w:val="6"/>
            <w:tabs>
              <w:tab w:val="right" w:leader="dot" w:pos="8322"/>
            </w:tabs>
            <w:spacing w:before="114" w:line="197" w:lineRule="auto"/>
            <w:ind w:left="455"/>
            <w:rPr>
              <w:rFonts w:hint="eastAsia" w:ascii="仿宋" w:hAnsi="仿宋" w:eastAsia="仿宋" w:cs="仿宋"/>
              <w:sz w:val="23"/>
              <w:szCs w:val="23"/>
            </w:rPr>
          </w:pPr>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spacing w:val="2"/>
              <w:sz w:val="23"/>
              <w:szCs w:val="23"/>
            </w:rPr>
            <w:t>二</w:t>
          </w:r>
          <w:r>
            <w:rPr>
              <w:rFonts w:hint="eastAsia" w:ascii="仿宋" w:hAnsi="仿宋" w:eastAsia="仿宋" w:cs="仿宋"/>
              <w:spacing w:val="10"/>
              <w:sz w:val="23"/>
              <w:szCs w:val="23"/>
            </w:rPr>
            <w:t xml:space="preserve">   </w:t>
          </w:r>
          <w:r>
            <w:rPr>
              <w:rFonts w:hint="eastAsia" w:ascii="仿宋" w:hAnsi="仿宋" w:eastAsia="仿宋" w:cs="仿宋"/>
              <w:spacing w:val="2"/>
              <w:sz w:val="23"/>
              <w:szCs w:val="23"/>
            </w:rPr>
            <w:t>磋商文件</w:t>
          </w:r>
          <w:r>
            <w:rPr>
              <w:rFonts w:hint="eastAsia" w:ascii="仿宋" w:hAnsi="仿宋" w:eastAsia="仿宋" w:cs="仿宋"/>
              <w:sz w:val="23"/>
              <w:szCs w:val="23"/>
            </w:rPr>
            <w:tab/>
          </w:r>
          <w:r>
            <w:rPr>
              <w:rFonts w:hint="eastAsia" w:ascii="仿宋" w:hAnsi="仿宋" w:eastAsia="仿宋" w:cs="仿宋"/>
              <w:spacing w:val="-80"/>
              <w:sz w:val="23"/>
              <w:szCs w:val="23"/>
            </w:rPr>
            <w:t xml:space="preserve"> </w:t>
          </w:r>
          <w:r>
            <w:rPr>
              <w:rFonts w:hint="eastAsia" w:ascii="仿宋" w:hAnsi="仿宋" w:eastAsia="仿宋" w:cs="仿宋"/>
              <w:spacing w:val="1"/>
              <w:sz w:val="23"/>
              <w:szCs w:val="23"/>
            </w:rPr>
            <w:t>4</w:t>
          </w:r>
          <w:r>
            <w:rPr>
              <w:rFonts w:hint="eastAsia" w:ascii="仿宋" w:hAnsi="仿宋" w:eastAsia="仿宋" w:cs="仿宋"/>
              <w:spacing w:val="1"/>
              <w:sz w:val="23"/>
              <w:szCs w:val="23"/>
            </w:rPr>
            <w:fldChar w:fldCharType="end"/>
          </w:r>
        </w:p>
        <w:p w14:paraId="08AF2E2D">
          <w:pPr>
            <w:pStyle w:val="6"/>
            <w:tabs>
              <w:tab w:val="right" w:leader="dot" w:pos="8322"/>
            </w:tabs>
            <w:spacing w:before="115" w:line="197" w:lineRule="auto"/>
            <w:ind w:left="864"/>
            <w:rPr>
              <w:rFonts w:hint="eastAsia" w:ascii="仿宋" w:hAnsi="仿宋" w:eastAsia="仿宋" w:cs="仿宋"/>
              <w:sz w:val="23"/>
              <w:szCs w:val="23"/>
            </w:rPr>
          </w:pPr>
          <w:r>
            <w:rPr>
              <w:rFonts w:hint="eastAsia" w:ascii="仿宋" w:hAnsi="仿宋" w:eastAsia="仿宋" w:cs="仿宋"/>
            </w:rPr>
            <w:fldChar w:fldCharType="begin"/>
          </w:r>
          <w:r>
            <w:rPr>
              <w:rFonts w:hint="eastAsia" w:ascii="仿宋" w:hAnsi="仿宋" w:eastAsia="仿宋" w:cs="仿宋"/>
            </w:rPr>
            <w:instrText xml:space="preserve"> HYPERLINK \l "bookmark15" </w:instrText>
          </w:r>
          <w:r>
            <w:rPr>
              <w:rFonts w:hint="eastAsia" w:ascii="仿宋" w:hAnsi="仿宋" w:eastAsia="仿宋" w:cs="仿宋"/>
            </w:rPr>
            <w:fldChar w:fldCharType="separate"/>
          </w:r>
          <w:r>
            <w:rPr>
              <w:rFonts w:hint="eastAsia" w:ascii="仿宋" w:hAnsi="仿宋" w:eastAsia="仿宋" w:cs="仿宋"/>
              <w:spacing w:val="7"/>
              <w:sz w:val="23"/>
              <w:szCs w:val="23"/>
            </w:rPr>
            <w:t>5.磋商文件构成</w:t>
          </w:r>
          <w:r>
            <w:rPr>
              <w:rFonts w:hint="eastAsia" w:ascii="仿宋" w:hAnsi="仿宋" w:eastAsia="仿宋" w:cs="仿宋"/>
              <w:sz w:val="23"/>
              <w:szCs w:val="23"/>
            </w:rPr>
            <w:tab/>
          </w:r>
          <w:r>
            <w:rPr>
              <w:rFonts w:hint="eastAsia" w:ascii="仿宋" w:hAnsi="仿宋" w:eastAsia="仿宋" w:cs="仿宋"/>
              <w:spacing w:val="-80"/>
              <w:sz w:val="23"/>
              <w:szCs w:val="23"/>
            </w:rPr>
            <w:t xml:space="preserve"> </w:t>
          </w:r>
          <w:r>
            <w:rPr>
              <w:rFonts w:hint="eastAsia" w:ascii="仿宋" w:hAnsi="仿宋" w:eastAsia="仿宋" w:cs="仿宋"/>
              <w:spacing w:val="1"/>
              <w:sz w:val="23"/>
              <w:szCs w:val="23"/>
            </w:rPr>
            <w:t>4</w:t>
          </w:r>
          <w:r>
            <w:rPr>
              <w:rFonts w:hint="eastAsia" w:ascii="仿宋" w:hAnsi="仿宋" w:eastAsia="仿宋" w:cs="仿宋"/>
              <w:spacing w:val="1"/>
              <w:sz w:val="23"/>
              <w:szCs w:val="23"/>
            </w:rPr>
            <w:fldChar w:fldCharType="end"/>
          </w:r>
        </w:p>
        <w:p w14:paraId="438B2294">
          <w:pPr>
            <w:pStyle w:val="6"/>
            <w:tabs>
              <w:tab w:val="right" w:leader="dot" w:pos="8322"/>
            </w:tabs>
            <w:spacing w:before="114" w:line="197" w:lineRule="auto"/>
            <w:ind w:left="862"/>
            <w:rPr>
              <w:rFonts w:hint="eastAsia" w:ascii="仿宋" w:hAnsi="仿宋" w:eastAsia="仿宋" w:cs="仿宋"/>
              <w:sz w:val="23"/>
              <w:szCs w:val="23"/>
            </w:rPr>
          </w:pPr>
          <w:r>
            <w:rPr>
              <w:rFonts w:hint="eastAsia" w:ascii="仿宋" w:hAnsi="仿宋" w:eastAsia="仿宋" w:cs="仿宋"/>
            </w:rPr>
            <w:fldChar w:fldCharType="begin"/>
          </w:r>
          <w:r>
            <w:rPr>
              <w:rFonts w:hint="eastAsia" w:ascii="仿宋" w:hAnsi="仿宋" w:eastAsia="仿宋" w:cs="仿宋"/>
            </w:rPr>
            <w:instrText xml:space="preserve"> HYPERLINK \l "bookmark17" </w:instrText>
          </w:r>
          <w:r>
            <w:rPr>
              <w:rFonts w:hint="eastAsia" w:ascii="仿宋" w:hAnsi="仿宋" w:eastAsia="仿宋" w:cs="仿宋"/>
            </w:rPr>
            <w:fldChar w:fldCharType="separate"/>
          </w:r>
          <w:r>
            <w:rPr>
              <w:rFonts w:hint="eastAsia" w:ascii="仿宋" w:hAnsi="仿宋" w:eastAsia="仿宋" w:cs="仿宋"/>
              <w:spacing w:val="8"/>
              <w:sz w:val="23"/>
              <w:szCs w:val="23"/>
            </w:rPr>
            <w:t>6.磋商文件的澄清与修改</w:t>
          </w:r>
          <w:r>
            <w:rPr>
              <w:rFonts w:hint="eastAsia" w:ascii="仿宋" w:hAnsi="仿宋" w:eastAsia="仿宋" w:cs="仿宋"/>
              <w:sz w:val="23"/>
              <w:szCs w:val="23"/>
            </w:rPr>
            <w:tab/>
          </w:r>
          <w:r>
            <w:rPr>
              <w:rFonts w:hint="eastAsia" w:ascii="仿宋" w:hAnsi="仿宋" w:eastAsia="仿宋" w:cs="仿宋"/>
              <w:spacing w:val="-72"/>
              <w:sz w:val="23"/>
              <w:szCs w:val="23"/>
            </w:rPr>
            <w:t xml:space="preserve"> </w:t>
          </w:r>
          <w:r>
            <w:rPr>
              <w:rFonts w:hint="eastAsia" w:ascii="仿宋" w:hAnsi="仿宋" w:eastAsia="仿宋" w:cs="仿宋"/>
              <w:sz w:val="23"/>
              <w:szCs w:val="23"/>
            </w:rPr>
            <w:t>5</w:t>
          </w:r>
          <w:r>
            <w:rPr>
              <w:rFonts w:hint="eastAsia" w:ascii="仿宋" w:hAnsi="仿宋" w:eastAsia="仿宋" w:cs="仿宋"/>
              <w:sz w:val="23"/>
              <w:szCs w:val="23"/>
            </w:rPr>
            <w:fldChar w:fldCharType="end"/>
          </w:r>
        </w:p>
        <w:p w14:paraId="4BBA6460">
          <w:pPr>
            <w:pStyle w:val="6"/>
            <w:tabs>
              <w:tab w:val="right" w:leader="dot" w:pos="8322"/>
            </w:tabs>
            <w:spacing w:before="115" w:line="197" w:lineRule="auto"/>
            <w:ind w:left="865"/>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"bookmark19"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7.磋商截止时间的顺延</w:t>
          </w:r>
          <w:r>
            <w:rPr>
              <w:rFonts w:hint="eastAsia" w:ascii="仿宋" w:hAnsi="仿宋" w:eastAsia="仿宋" w:cs="仿宋"/>
              <w:sz w:val="23"/>
              <w:szCs w:val="23"/>
              <w:lang w:eastAsia="zh-CN"/>
            </w:rPr>
            <w:tab/>
          </w:r>
          <w:r>
            <w:rPr>
              <w:rFonts w:hint="eastAsia" w:ascii="仿宋" w:hAnsi="仿宋" w:eastAsia="仿宋" w:cs="仿宋"/>
              <w:spacing w:val="-72"/>
              <w:sz w:val="23"/>
              <w:szCs w:val="23"/>
              <w:lang w:eastAsia="zh-CN"/>
            </w:rPr>
            <w:t xml:space="preserve"> </w:t>
          </w:r>
          <w:r>
            <w:rPr>
              <w:rFonts w:hint="eastAsia" w:ascii="仿宋" w:hAnsi="仿宋" w:eastAsia="仿宋" w:cs="仿宋"/>
              <w:sz w:val="23"/>
              <w:szCs w:val="23"/>
              <w:lang w:eastAsia="zh-CN"/>
            </w:rPr>
            <w:t>5</w:t>
          </w:r>
          <w:r>
            <w:rPr>
              <w:rFonts w:hint="eastAsia" w:ascii="仿宋" w:hAnsi="仿宋" w:eastAsia="仿宋" w:cs="仿宋"/>
              <w:sz w:val="23"/>
              <w:szCs w:val="23"/>
              <w:lang w:eastAsia="zh-CN"/>
            </w:rPr>
            <w:fldChar w:fldCharType="end"/>
          </w:r>
        </w:p>
        <w:p w14:paraId="48A9A432">
          <w:pPr>
            <w:pStyle w:val="6"/>
            <w:tabs>
              <w:tab w:val="right" w:leader="dot" w:pos="8322"/>
            </w:tabs>
            <w:spacing w:before="114" w:line="197" w:lineRule="auto"/>
            <w:ind w:left="45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"bookmark21"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三</w:t>
          </w:r>
          <w:r>
            <w:rPr>
              <w:rFonts w:hint="eastAsia" w:ascii="仿宋" w:hAnsi="仿宋" w:eastAsia="仿宋" w:cs="仿宋"/>
              <w:spacing w:val="13"/>
              <w:sz w:val="23"/>
              <w:szCs w:val="23"/>
              <w:lang w:eastAsia="zh-CN"/>
            </w:rPr>
            <w:t xml:space="preserve">   </w:t>
          </w:r>
          <w:r>
            <w:rPr>
              <w:rFonts w:hint="eastAsia" w:ascii="仿宋" w:hAnsi="仿宋" w:eastAsia="仿宋" w:cs="仿宋"/>
              <w:spacing w:val="4"/>
              <w:sz w:val="23"/>
              <w:szCs w:val="23"/>
              <w:lang w:eastAsia="zh-CN"/>
            </w:rPr>
            <w:t>响应文件的编制</w:t>
          </w:r>
          <w:r>
            <w:rPr>
              <w:rFonts w:hint="eastAsia" w:ascii="仿宋" w:hAnsi="仿宋" w:eastAsia="仿宋" w:cs="仿宋"/>
              <w:sz w:val="23"/>
              <w:szCs w:val="23"/>
              <w:lang w:eastAsia="zh-CN"/>
            </w:rPr>
            <w:tab/>
          </w:r>
          <w:r>
            <w:rPr>
              <w:rFonts w:hint="eastAsia" w:ascii="仿宋" w:hAnsi="仿宋" w:eastAsia="仿宋" w:cs="仿宋"/>
              <w:spacing w:val="-72"/>
              <w:sz w:val="23"/>
              <w:szCs w:val="23"/>
              <w:lang w:eastAsia="zh-CN"/>
            </w:rPr>
            <w:t xml:space="preserve"> </w:t>
          </w:r>
          <w:r>
            <w:rPr>
              <w:rFonts w:hint="eastAsia" w:ascii="仿宋" w:hAnsi="仿宋" w:eastAsia="仿宋" w:cs="仿宋"/>
              <w:sz w:val="23"/>
              <w:szCs w:val="23"/>
              <w:lang w:eastAsia="zh-CN"/>
            </w:rPr>
            <w:t>5</w:t>
          </w:r>
          <w:r>
            <w:rPr>
              <w:rFonts w:hint="eastAsia" w:ascii="仿宋" w:hAnsi="仿宋" w:eastAsia="仿宋" w:cs="仿宋"/>
              <w:sz w:val="23"/>
              <w:szCs w:val="23"/>
              <w:lang w:eastAsia="zh-CN"/>
            </w:rPr>
            <w:fldChar w:fldCharType="end"/>
          </w:r>
        </w:p>
        <w:p w14:paraId="2F0CEC87">
          <w:pPr>
            <w:pStyle w:val="6"/>
            <w:tabs>
              <w:tab w:val="right" w:leader="dot" w:pos="8322"/>
            </w:tabs>
            <w:spacing w:before="115" w:line="197" w:lineRule="auto"/>
            <w:ind w:left="861"/>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"bookmark23" </w:instrText>
          </w:r>
          <w:r>
            <w:rPr>
              <w:rFonts w:hint="eastAsia" w:ascii="仿宋" w:hAnsi="仿宋" w:eastAsia="仿宋" w:cs="仿宋"/>
            </w:rPr>
            <w:fldChar w:fldCharType="separate"/>
          </w:r>
          <w:r>
            <w:rPr>
              <w:rFonts w:hint="eastAsia" w:ascii="仿宋" w:hAnsi="仿宋" w:eastAsia="仿宋" w:cs="仿宋"/>
              <w:spacing w:val="9"/>
              <w:sz w:val="23"/>
              <w:szCs w:val="23"/>
              <w:lang w:eastAsia="zh-CN"/>
            </w:rPr>
            <w:t>8.磋商范围及响应文件中标准和计量单位的使用</w:t>
          </w:r>
          <w:r>
            <w:rPr>
              <w:rFonts w:hint="eastAsia" w:ascii="仿宋" w:hAnsi="仿宋" w:eastAsia="仿宋" w:cs="仿宋"/>
              <w:sz w:val="23"/>
              <w:szCs w:val="23"/>
              <w:lang w:eastAsia="zh-CN"/>
            </w:rPr>
            <w:tab/>
          </w:r>
          <w:r>
            <w:rPr>
              <w:rFonts w:hint="eastAsia" w:ascii="仿宋" w:hAnsi="仿宋" w:eastAsia="仿宋" w:cs="仿宋"/>
              <w:spacing w:val="-72"/>
              <w:sz w:val="23"/>
              <w:szCs w:val="23"/>
              <w:lang w:eastAsia="zh-CN"/>
            </w:rPr>
            <w:t xml:space="preserve"> </w:t>
          </w:r>
          <w:r>
            <w:rPr>
              <w:rFonts w:hint="eastAsia" w:ascii="仿宋" w:hAnsi="仿宋" w:eastAsia="仿宋" w:cs="仿宋"/>
              <w:sz w:val="23"/>
              <w:szCs w:val="23"/>
              <w:lang w:eastAsia="zh-CN"/>
            </w:rPr>
            <w:t>5</w:t>
          </w:r>
          <w:r>
            <w:rPr>
              <w:rFonts w:hint="eastAsia" w:ascii="仿宋" w:hAnsi="仿宋" w:eastAsia="仿宋" w:cs="仿宋"/>
              <w:sz w:val="23"/>
              <w:szCs w:val="23"/>
              <w:lang w:eastAsia="zh-CN"/>
            </w:rPr>
            <w:fldChar w:fldCharType="end"/>
          </w:r>
        </w:p>
        <w:p w14:paraId="1DDAD322">
          <w:pPr>
            <w:pStyle w:val="6"/>
            <w:tabs>
              <w:tab w:val="right" w:leader="dot" w:pos="8322"/>
            </w:tabs>
            <w:spacing w:before="115" w:line="197" w:lineRule="auto"/>
            <w:ind w:left="861"/>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"bookmark25"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9.响应文件构成</w:t>
          </w:r>
          <w:r>
            <w:rPr>
              <w:rFonts w:hint="eastAsia" w:ascii="仿宋" w:hAnsi="仿宋" w:eastAsia="仿宋" w:cs="仿宋"/>
              <w:sz w:val="23"/>
              <w:szCs w:val="23"/>
              <w:lang w:eastAsia="zh-CN"/>
            </w:rPr>
            <w:tab/>
          </w:r>
          <w:r>
            <w:rPr>
              <w:rFonts w:hint="eastAsia" w:ascii="仿宋" w:hAnsi="仿宋" w:eastAsia="仿宋" w:cs="仿宋"/>
              <w:spacing w:val="-73"/>
              <w:sz w:val="23"/>
              <w:szCs w:val="23"/>
              <w:lang w:eastAsia="zh-CN"/>
            </w:rPr>
            <w:t xml:space="preserve"> </w:t>
          </w:r>
          <w:r>
            <w:rPr>
              <w:rFonts w:hint="eastAsia" w:ascii="仿宋" w:hAnsi="仿宋" w:eastAsia="仿宋" w:cs="仿宋"/>
              <w:sz w:val="23"/>
              <w:szCs w:val="23"/>
              <w:lang w:eastAsia="zh-CN"/>
            </w:rPr>
            <w:t>6</w:t>
          </w:r>
          <w:r>
            <w:rPr>
              <w:rFonts w:hint="eastAsia" w:ascii="仿宋" w:hAnsi="仿宋" w:eastAsia="仿宋" w:cs="仿宋"/>
              <w:sz w:val="23"/>
              <w:szCs w:val="23"/>
              <w:lang w:eastAsia="zh-CN"/>
            </w:rPr>
            <w:fldChar w:fldCharType="end"/>
          </w:r>
        </w:p>
        <w:p w14:paraId="6EE27BE4">
          <w:pPr>
            <w:pStyle w:val="6"/>
            <w:tabs>
              <w:tab w:val="right" w:leader="dot" w:pos="8322"/>
            </w:tabs>
            <w:spacing w:before="114"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"bookmark27" </w:instrText>
          </w:r>
          <w:r>
            <w:rPr>
              <w:rFonts w:hint="eastAsia" w:ascii="仿宋" w:hAnsi="仿宋" w:eastAsia="仿宋" w:cs="仿宋"/>
            </w:rPr>
            <w:fldChar w:fldCharType="separate"/>
          </w:r>
          <w:r>
            <w:rPr>
              <w:rFonts w:hint="eastAsia" w:ascii="仿宋" w:hAnsi="仿宋" w:eastAsia="仿宋" w:cs="仿宋"/>
              <w:spacing w:val="8"/>
              <w:sz w:val="23"/>
              <w:szCs w:val="23"/>
              <w:lang w:eastAsia="zh-CN"/>
            </w:rPr>
            <w:t>10.证明磋商标的的合格性和符合磋商文件规定的响应文件</w:t>
          </w:r>
          <w:r>
            <w:rPr>
              <w:rFonts w:hint="eastAsia" w:ascii="仿宋" w:hAnsi="仿宋" w:eastAsia="仿宋" w:cs="仿宋"/>
              <w:sz w:val="23"/>
              <w:szCs w:val="23"/>
              <w:lang w:eastAsia="zh-CN"/>
            </w:rPr>
            <w:tab/>
          </w:r>
          <w:r>
            <w:rPr>
              <w:rFonts w:hint="eastAsia" w:ascii="仿宋" w:hAnsi="仿宋" w:eastAsia="仿宋" w:cs="仿宋"/>
              <w:spacing w:val="-73"/>
              <w:sz w:val="23"/>
              <w:szCs w:val="23"/>
              <w:lang w:eastAsia="zh-CN"/>
            </w:rPr>
            <w:t xml:space="preserve"> </w:t>
          </w:r>
          <w:r>
            <w:rPr>
              <w:rFonts w:hint="eastAsia" w:ascii="仿宋" w:hAnsi="仿宋" w:eastAsia="仿宋" w:cs="仿宋"/>
              <w:sz w:val="23"/>
              <w:szCs w:val="23"/>
              <w:lang w:eastAsia="zh-CN"/>
            </w:rPr>
            <w:t>6</w:t>
          </w:r>
          <w:r>
            <w:rPr>
              <w:rFonts w:hint="eastAsia" w:ascii="仿宋" w:hAnsi="仿宋" w:eastAsia="仿宋" w:cs="仿宋"/>
              <w:sz w:val="23"/>
              <w:szCs w:val="23"/>
              <w:lang w:eastAsia="zh-CN"/>
            </w:rPr>
            <w:fldChar w:fldCharType="end"/>
          </w:r>
        </w:p>
        <w:p w14:paraId="01B7D10B">
          <w:pPr>
            <w:pStyle w:val="6"/>
            <w:tabs>
              <w:tab w:val="right" w:leader="dot" w:pos="8322"/>
            </w:tabs>
            <w:spacing w:before="115"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"bookmark29"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11.磋商报价</w:t>
          </w:r>
          <w:r>
            <w:rPr>
              <w:rFonts w:hint="eastAsia" w:ascii="仿宋" w:hAnsi="仿宋" w:eastAsia="仿宋" w:cs="仿宋"/>
              <w:sz w:val="23"/>
              <w:szCs w:val="23"/>
              <w:lang w:eastAsia="zh-CN"/>
            </w:rPr>
            <w:tab/>
          </w:r>
          <w:r>
            <w:rPr>
              <w:rFonts w:hint="eastAsia" w:ascii="仿宋" w:hAnsi="仿宋" w:eastAsia="仿宋" w:cs="仿宋"/>
              <w:spacing w:val="-73"/>
              <w:sz w:val="23"/>
              <w:szCs w:val="23"/>
              <w:lang w:eastAsia="zh-CN"/>
            </w:rPr>
            <w:t xml:space="preserve"> </w:t>
          </w:r>
          <w:r>
            <w:rPr>
              <w:rFonts w:hint="eastAsia" w:ascii="仿宋" w:hAnsi="仿宋" w:eastAsia="仿宋" w:cs="仿宋"/>
              <w:sz w:val="23"/>
              <w:szCs w:val="23"/>
              <w:lang w:eastAsia="zh-CN"/>
            </w:rPr>
            <w:t>6</w:t>
          </w:r>
          <w:r>
            <w:rPr>
              <w:rFonts w:hint="eastAsia" w:ascii="仿宋" w:hAnsi="仿宋" w:eastAsia="仿宋" w:cs="仿宋"/>
              <w:sz w:val="23"/>
              <w:szCs w:val="23"/>
              <w:lang w:eastAsia="zh-CN"/>
            </w:rPr>
            <w:fldChar w:fldCharType="end"/>
          </w:r>
        </w:p>
        <w:p w14:paraId="03DB462D">
          <w:pPr>
            <w:pStyle w:val="6"/>
            <w:tabs>
              <w:tab w:val="right" w:leader="dot" w:pos="8322"/>
            </w:tabs>
            <w:spacing w:before="114"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"bookmark31"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12.磋商保证金</w:t>
          </w:r>
          <w:r>
            <w:rPr>
              <w:rFonts w:hint="eastAsia" w:ascii="仿宋" w:hAnsi="仿宋" w:eastAsia="仿宋" w:cs="仿宋"/>
              <w:sz w:val="23"/>
              <w:szCs w:val="23"/>
              <w:lang w:eastAsia="zh-CN"/>
            </w:rPr>
            <w:tab/>
          </w:r>
          <w:r>
            <w:rPr>
              <w:rFonts w:hint="eastAsia" w:ascii="仿宋" w:hAnsi="仿宋" w:eastAsia="仿宋" w:cs="仿宋"/>
              <w:spacing w:val="-75"/>
              <w:sz w:val="23"/>
              <w:szCs w:val="23"/>
              <w:lang w:eastAsia="zh-CN"/>
            </w:rPr>
            <w:t xml:space="preserve"> </w:t>
          </w:r>
          <w:r>
            <w:rPr>
              <w:rFonts w:hint="eastAsia" w:ascii="仿宋" w:hAnsi="仿宋" w:eastAsia="仿宋" w:cs="仿宋"/>
              <w:sz w:val="23"/>
              <w:szCs w:val="23"/>
              <w:lang w:eastAsia="zh-CN"/>
            </w:rPr>
            <w:t>7</w:t>
          </w:r>
          <w:r>
            <w:rPr>
              <w:rFonts w:hint="eastAsia" w:ascii="仿宋" w:hAnsi="仿宋" w:eastAsia="仿宋" w:cs="仿宋"/>
              <w:sz w:val="23"/>
              <w:szCs w:val="23"/>
              <w:lang w:eastAsia="zh-CN"/>
            </w:rPr>
            <w:fldChar w:fldCharType="end"/>
          </w:r>
        </w:p>
        <w:p w14:paraId="0E1FE227">
          <w:pPr>
            <w:pStyle w:val="6"/>
            <w:tabs>
              <w:tab w:val="right" w:leader="dot" w:pos="8322"/>
            </w:tabs>
            <w:spacing w:before="115"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"bookmark33"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13.磋商有效期</w:t>
          </w:r>
          <w:r>
            <w:rPr>
              <w:rFonts w:hint="eastAsia" w:ascii="仿宋" w:hAnsi="仿宋" w:eastAsia="仿宋" w:cs="仿宋"/>
              <w:sz w:val="23"/>
              <w:szCs w:val="23"/>
              <w:lang w:eastAsia="zh-CN"/>
            </w:rPr>
            <w:tab/>
          </w:r>
          <w:r>
            <w:rPr>
              <w:rFonts w:hint="eastAsia" w:ascii="仿宋" w:hAnsi="仿宋" w:eastAsia="仿宋" w:cs="仿宋"/>
              <w:spacing w:val="-69"/>
              <w:sz w:val="23"/>
              <w:szCs w:val="23"/>
              <w:lang w:eastAsia="zh-CN"/>
            </w:rPr>
            <w:t xml:space="preserve"> </w:t>
          </w:r>
          <w:r>
            <w:rPr>
              <w:rFonts w:hint="eastAsia" w:ascii="仿宋" w:hAnsi="仿宋" w:eastAsia="仿宋" w:cs="仿宋"/>
              <w:sz w:val="23"/>
              <w:szCs w:val="23"/>
              <w:lang w:eastAsia="zh-CN"/>
            </w:rPr>
            <w:t>8</w:t>
          </w:r>
          <w:r>
            <w:rPr>
              <w:rFonts w:hint="eastAsia" w:ascii="仿宋" w:hAnsi="仿宋" w:eastAsia="仿宋" w:cs="仿宋"/>
              <w:sz w:val="23"/>
              <w:szCs w:val="23"/>
              <w:lang w:eastAsia="zh-CN"/>
            </w:rPr>
            <w:fldChar w:fldCharType="end"/>
          </w:r>
        </w:p>
        <w:p w14:paraId="7833A64E">
          <w:pPr>
            <w:pStyle w:val="6"/>
            <w:tabs>
              <w:tab w:val="right" w:leader="dot" w:pos="8322"/>
            </w:tabs>
            <w:spacing w:before="114"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"bookmark35"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14.响应文件的签署及规定</w:t>
          </w:r>
          <w:r>
            <w:rPr>
              <w:rFonts w:hint="eastAsia" w:ascii="仿宋" w:hAnsi="仿宋" w:eastAsia="仿宋" w:cs="仿宋"/>
              <w:sz w:val="23"/>
              <w:szCs w:val="23"/>
              <w:lang w:eastAsia="zh-CN"/>
            </w:rPr>
            <w:tab/>
          </w:r>
          <w:r>
            <w:rPr>
              <w:rFonts w:hint="eastAsia" w:ascii="仿宋" w:hAnsi="仿宋" w:eastAsia="仿宋" w:cs="仿宋"/>
              <w:spacing w:val="-69"/>
              <w:sz w:val="23"/>
              <w:szCs w:val="23"/>
              <w:lang w:eastAsia="zh-CN"/>
            </w:rPr>
            <w:t xml:space="preserve"> </w:t>
          </w:r>
          <w:r>
            <w:rPr>
              <w:rFonts w:hint="eastAsia" w:ascii="仿宋" w:hAnsi="仿宋" w:eastAsia="仿宋" w:cs="仿宋"/>
              <w:sz w:val="23"/>
              <w:szCs w:val="23"/>
              <w:lang w:eastAsia="zh-CN"/>
            </w:rPr>
            <w:t>8</w:t>
          </w:r>
          <w:r>
            <w:rPr>
              <w:rFonts w:hint="eastAsia" w:ascii="仿宋" w:hAnsi="仿宋" w:eastAsia="仿宋" w:cs="仿宋"/>
              <w:sz w:val="23"/>
              <w:szCs w:val="23"/>
              <w:lang w:eastAsia="zh-CN"/>
            </w:rPr>
            <w:fldChar w:fldCharType="end"/>
          </w:r>
        </w:p>
        <w:p w14:paraId="707FFF79">
          <w:pPr>
            <w:pStyle w:val="6"/>
            <w:tabs>
              <w:tab w:val="right" w:leader="dot" w:pos="8322"/>
            </w:tabs>
            <w:spacing w:before="115" w:line="197" w:lineRule="auto"/>
            <w:ind w:left="475"/>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"bookmark37" </w:instrText>
          </w:r>
          <w:r>
            <w:rPr>
              <w:rFonts w:hint="eastAsia" w:ascii="仿宋" w:hAnsi="仿宋" w:eastAsia="仿宋" w:cs="仿宋"/>
            </w:rPr>
            <w:fldChar w:fldCharType="separate"/>
          </w:r>
          <w:r>
            <w:rPr>
              <w:rFonts w:hint="eastAsia" w:ascii="仿宋" w:hAnsi="仿宋" w:eastAsia="仿宋" w:cs="仿宋"/>
              <w:spacing w:val="1"/>
              <w:sz w:val="23"/>
              <w:szCs w:val="23"/>
              <w:lang w:eastAsia="zh-CN"/>
            </w:rPr>
            <w:t>四</w:t>
          </w:r>
          <w:r>
            <w:rPr>
              <w:rFonts w:hint="eastAsia" w:ascii="仿宋" w:hAnsi="仿宋" w:eastAsia="仿宋" w:cs="仿宋"/>
              <w:spacing w:val="13"/>
              <w:sz w:val="23"/>
              <w:szCs w:val="23"/>
              <w:lang w:eastAsia="zh-CN"/>
            </w:rPr>
            <w:t xml:space="preserve">   </w:t>
          </w:r>
          <w:r>
            <w:rPr>
              <w:rFonts w:hint="eastAsia" w:ascii="仿宋" w:hAnsi="仿宋" w:eastAsia="仿宋" w:cs="仿宋"/>
              <w:spacing w:val="1"/>
              <w:sz w:val="23"/>
              <w:szCs w:val="23"/>
              <w:lang w:eastAsia="zh-CN"/>
            </w:rPr>
            <w:t>响应文件的递交</w:t>
          </w:r>
          <w:r>
            <w:rPr>
              <w:rFonts w:hint="eastAsia" w:ascii="仿宋" w:hAnsi="仿宋" w:eastAsia="仿宋" w:cs="仿宋"/>
              <w:sz w:val="23"/>
              <w:szCs w:val="23"/>
              <w:lang w:eastAsia="zh-CN"/>
            </w:rPr>
            <w:tab/>
          </w:r>
          <w:r>
            <w:rPr>
              <w:rFonts w:hint="eastAsia" w:ascii="仿宋" w:hAnsi="仿宋" w:eastAsia="仿宋" w:cs="仿宋"/>
              <w:spacing w:val="-69"/>
              <w:sz w:val="23"/>
              <w:szCs w:val="23"/>
              <w:lang w:eastAsia="zh-CN"/>
            </w:rPr>
            <w:t xml:space="preserve"> </w:t>
          </w:r>
          <w:r>
            <w:rPr>
              <w:rFonts w:hint="eastAsia" w:ascii="仿宋" w:hAnsi="仿宋" w:eastAsia="仿宋" w:cs="仿宋"/>
              <w:sz w:val="23"/>
              <w:szCs w:val="23"/>
              <w:lang w:eastAsia="zh-CN"/>
            </w:rPr>
            <w:t>8</w:t>
          </w:r>
          <w:r>
            <w:rPr>
              <w:rFonts w:hint="eastAsia" w:ascii="仿宋" w:hAnsi="仿宋" w:eastAsia="仿宋" w:cs="仿宋"/>
              <w:sz w:val="23"/>
              <w:szCs w:val="23"/>
              <w:lang w:eastAsia="zh-CN"/>
            </w:rPr>
            <w:fldChar w:fldCharType="end"/>
          </w:r>
        </w:p>
        <w:p w14:paraId="7978B439">
          <w:pPr>
            <w:pStyle w:val="6"/>
            <w:tabs>
              <w:tab w:val="right" w:leader="dot" w:pos="8322"/>
            </w:tabs>
            <w:spacing w:before="114"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"bookmark39"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15.响应文件的密封和标记</w:t>
          </w:r>
          <w:r>
            <w:rPr>
              <w:rFonts w:hint="eastAsia" w:ascii="仿宋" w:hAnsi="仿宋" w:eastAsia="仿宋" w:cs="仿宋"/>
              <w:sz w:val="23"/>
              <w:szCs w:val="23"/>
              <w:lang w:eastAsia="zh-CN"/>
            </w:rPr>
            <w:tab/>
          </w:r>
          <w:r>
            <w:rPr>
              <w:rFonts w:hint="eastAsia" w:ascii="仿宋" w:hAnsi="仿宋" w:eastAsia="仿宋" w:cs="仿宋"/>
              <w:spacing w:val="-69"/>
              <w:sz w:val="23"/>
              <w:szCs w:val="23"/>
              <w:lang w:eastAsia="zh-CN"/>
            </w:rPr>
            <w:t xml:space="preserve"> </w:t>
          </w:r>
          <w:r>
            <w:rPr>
              <w:rFonts w:hint="eastAsia" w:ascii="仿宋" w:hAnsi="仿宋" w:eastAsia="仿宋" w:cs="仿宋"/>
              <w:sz w:val="23"/>
              <w:szCs w:val="23"/>
              <w:lang w:eastAsia="zh-CN"/>
            </w:rPr>
            <w:t>8</w:t>
          </w:r>
          <w:r>
            <w:rPr>
              <w:rFonts w:hint="eastAsia" w:ascii="仿宋" w:hAnsi="仿宋" w:eastAsia="仿宋" w:cs="仿宋"/>
              <w:sz w:val="23"/>
              <w:szCs w:val="23"/>
              <w:lang w:eastAsia="zh-CN"/>
            </w:rPr>
            <w:fldChar w:fldCharType="end"/>
          </w:r>
        </w:p>
        <w:p w14:paraId="26A6E4DF">
          <w:pPr>
            <w:pStyle w:val="6"/>
            <w:tabs>
              <w:tab w:val="right" w:leader="dot" w:pos="8322"/>
            </w:tabs>
            <w:spacing w:before="115"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"bookmark41"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16.磋商截止</w:t>
          </w:r>
          <w:r>
            <w:rPr>
              <w:rFonts w:hint="eastAsia" w:ascii="仿宋" w:hAnsi="仿宋" w:eastAsia="仿宋" w:cs="仿宋"/>
              <w:sz w:val="23"/>
              <w:szCs w:val="23"/>
              <w:lang w:eastAsia="zh-CN"/>
            </w:rPr>
            <w:tab/>
          </w:r>
          <w:r>
            <w:rPr>
              <w:rFonts w:hint="eastAsia" w:ascii="仿宋" w:hAnsi="仿宋" w:eastAsia="仿宋" w:cs="仿宋"/>
              <w:spacing w:val="-69"/>
              <w:sz w:val="23"/>
              <w:szCs w:val="23"/>
              <w:lang w:eastAsia="zh-CN"/>
            </w:rPr>
            <w:t xml:space="preserve"> </w:t>
          </w:r>
          <w:r>
            <w:rPr>
              <w:rFonts w:hint="eastAsia" w:ascii="仿宋" w:hAnsi="仿宋" w:eastAsia="仿宋" w:cs="仿宋"/>
              <w:sz w:val="23"/>
              <w:szCs w:val="23"/>
              <w:lang w:eastAsia="zh-CN"/>
            </w:rPr>
            <w:t>8</w:t>
          </w:r>
          <w:r>
            <w:rPr>
              <w:rFonts w:hint="eastAsia" w:ascii="仿宋" w:hAnsi="仿宋" w:eastAsia="仿宋" w:cs="仿宋"/>
              <w:sz w:val="23"/>
              <w:szCs w:val="23"/>
              <w:lang w:eastAsia="zh-CN"/>
            </w:rPr>
            <w:fldChar w:fldCharType="end"/>
          </w:r>
        </w:p>
        <w:p w14:paraId="6BA703B8">
          <w:pPr>
            <w:pStyle w:val="6"/>
            <w:tabs>
              <w:tab w:val="right" w:leader="dot" w:pos="8322"/>
            </w:tabs>
            <w:spacing w:before="115"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"bookmark43"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17.响应文件的接收、修改与撤回</w:t>
          </w:r>
          <w:r>
            <w:rPr>
              <w:rFonts w:hint="eastAsia" w:ascii="仿宋" w:hAnsi="仿宋" w:eastAsia="仿宋" w:cs="仿宋"/>
              <w:sz w:val="23"/>
              <w:szCs w:val="23"/>
              <w:lang w:eastAsia="zh-CN"/>
            </w:rPr>
            <w:tab/>
          </w:r>
          <w:r>
            <w:rPr>
              <w:rFonts w:hint="eastAsia" w:ascii="仿宋" w:hAnsi="仿宋" w:eastAsia="仿宋" w:cs="仿宋"/>
              <w:spacing w:val="-74"/>
              <w:sz w:val="23"/>
              <w:szCs w:val="23"/>
              <w:lang w:eastAsia="zh-CN"/>
            </w:rPr>
            <w:t xml:space="preserve"> </w:t>
          </w:r>
          <w:r>
            <w:rPr>
              <w:rFonts w:hint="eastAsia" w:ascii="仿宋" w:hAnsi="仿宋" w:eastAsia="仿宋" w:cs="仿宋"/>
              <w:sz w:val="23"/>
              <w:szCs w:val="23"/>
              <w:lang w:eastAsia="zh-CN"/>
            </w:rPr>
            <w:t>9</w:t>
          </w:r>
          <w:r>
            <w:rPr>
              <w:rFonts w:hint="eastAsia" w:ascii="仿宋" w:hAnsi="仿宋" w:eastAsia="仿宋" w:cs="仿宋"/>
              <w:sz w:val="23"/>
              <w:szCs w:val="23"/>
              <w:lang w:eastAsia="zh-CN"/>
            </w:rPr>
            <w:fldChar w:fldCharType="end"/>
          </w:r>
        </w:p>
        <w:p w14:paraId="01469957">
          <w:pPr>
            <w:pStyle w:val="6"/>
            <w:tabs>
              <w:tab w:val="right" w:leader="dot" w:pos="8322"/>
            </w:tabs>
            <w:spacing w:before="114" w:line="197" w:lineRule="auto"/>
            <w:ind w:left="451"/>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"bookmark45"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五</w:t>
          </w:r>
          <w:r>
            <w:rPr>
              <w:rFonts w:hint="eastAsia" w:ascii="仿宋" w:hAnsi="仿宋" w:eastAsia="仿宋" w:cs="仿宋"/>
              <w:spacing w:val="10"/>
              <w:sz w:val="23"/>
              <w:szCs w:val="23"/>
              <w:lang w:eastAsia="zh-CN"/>
            </w:rPr>
            <w:t xml:space="preserve">   </w:t>
          </w:r>
          <w:r>
            <w:rPr>
              <w:rFonts w:hint="eastAsia" w:ascii="仿宋" w:hAnsi="仿宋" w:eastAsia="仿宋" w:cs="仿宋"/>
              <w:spacing w:val="4"/>
              <w:sz w:val="23"/>
              <w:szCs w:val="23"/>
              <w:lang w:eastAsia="zh-CN"/>
            </w:rPr>
            <w:t>开标及评审</w:t>
          </w:r>
          <w:r>
            <w:rPr>
              <w:rFonts w:hint="eastAsia" w:ascii="仿宋" w:hAnsi="仿宋" w:eastAsia="仿宋" w:cs="仿宋"/>
              <w:sz w:val="23"/>
              <w:szCs w:val="23"/>
              <w:lang w:eastAsia="zh-CN"/>
            </w:rPr>
            <w:tab/>
          </w:r>
          <w:r>
            <w:rPr>
              <w:rFonts w:hint="eastAsia" w:ascii="仿宋" w:hAnsi="仿宋" w:eastAsia="仿宋" w:cs="仿宋"/>
              <w:spacing w:val="-74"/>
              <w:sz w:val="23"/>
              <w:szCs w:val="23"/>
              <w:lang w:eastAsia="zh-CN"/>
            </w:rPr>
            <w:t xml:space="preserve"> </w:t>
          </w:r>
          <w:r>
            <w:rPr>
              <w:rFonts w:hint="eastAsia" w:ascii="仿宋" w:hAnsi="仿宋" w:eastAsia="仿宋" w:cs="仿宋"/>
              <w:sz w:val="23"/>
              <w:szCs w:val="23"/>
              <w:lang w:eastAsia="zh-CN"/>
            </w:rPr>
            <w:t>9</w:t>
          </w:r>
          <w:r>
            <w:rPr>
              <w:rFonts w:hint="eastAsia" w:ascii="仿宋" w:hAnsi="仿宋" w:eastAsia="仿宋" w:cs="仿宋"/>
              <w:sz w:val="23"/>
              <w:szCs w:val="23"/>
              <w:lang w:eastAsia="zh-CN"/>
            </w:rPr>
            <w:fldChar w:fldCharType="end"/>
          </w:r>
        </w:p>
        <w:p w14:paraId="0C755CE0">
          <w:pPr>
            <w:pStyle w:val="6"/>
            <w:tabs>
              <w:tab w:val="right" w:leader="dot" w:pos="8322"/>
            </w:tabs>
            <w:spacing w:before="115"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"bookmark47" </w:instrText>
          </w:r>
          <w:r>
            <w:rPr>
              <w:rFonts w:hint="eastAsia" w:ascii="仿宋" w:hAnsi="仿宋" w:eastAsia="仿宋" w:cs="仿宋"/>
            </w:rPr>
            <w:fldChar w:fldCharType="separate"/>
          </w:r>
          <w:r>
            <w:rPr>
              <w:rFonts w:hint="eastAsia" w:ascii="仿宋" w:hAnsi="仿宋" w:eastAsia="仿宋" w:cs="仿宋"/>
              <w:spacing w:val="1"/>
              <w:sz w:val="23"/>
              <w:szCs w:val="23"/>
              <w:lang w:eastAsia="zh-CN"/>
            </w:rPr>
            <w:t>18.开标</w:t>
          </w:r>
          <w:r>
            <w:rPr>
              <w:rFonts w:hint="eastAsia" w:ascii="仿宋" w:hAnsi="仿宋" w:eastAsia="仿宋" w:cs="仿宋"/>
              <w:sz w:val="23"/>
              <w:szCs w:val="23"/>
              <w:lang w:eastAsia="zh-CN"/>
            </w:rPr>
            <w:tab/>
          </w:r>
          <w:r>
            <w:rPr>
              <w:rFonts w:hint="eastAsia" w:ascii="仿宋" w:hAnsi="仿宋" w:eastAsia="仿宋" w:cs="仿宋"/>
              <w:spacing w:val="-74"/>
              <w:sz w:val="23"/>
              <w:szCs w:val="23"/>
              <w:lang w:eastAsia="zh-CN"/>
            </w:rPr>
            <w:t xml:space="preserve"> </w:t>
          </w:r>
          <w:r>
            <w:rPr>
              <w:rFonts w:hint="eastAsia" w:ascii="仿宋" w:hAnsi="仿宋" w:eastAsia="仿宋" w:cs="仿宋"/>
              <w:sz w:val="23"/>
              <w:szCs w:val="23"/>
              <w:lang w:eastAsia="zh-CN"/>
            </w:rPr>
            <w:t>9</w:t>
          </w:r>
          <w:r>
            <w:rPr>
              <w:rFonts w:hint="eastAsia" w:ascii="仿宋" w:hAnsi="仿宋" w:eastAsia="仿宋" w:cs="仿宋"/>
              <w:sz w:val="23"/>
              <w:szCs w:val="23"/>
              <w:lang w:eastAsia="zh-CN"/>
            </w:rPr>
            <w:fldChar w:fldCharType="end"/>
          </w:r>
        </w:p>
        <w:p w14:paraId="0D78AEAF">
          <w:pPr>
            <w:pStyle w:val="6"/>
            <w:tabs>
              <w:tab w:val="right" w:leader="dot" w:pos="8320"/>
            </w:tabs>
            <w:spacing w:before="114" w:line="197" w:lineRule="auto"/>
            <w:ind w:left="87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"bookmark49"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19.资格审查及组建磋商小组</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10</w:t>
          </w:r>
          <w:r>
            <w:rPr>
              <w:rFonts w:hint="eastAsia" w:ascii="仿宋" w:hAnsi="仿宋" w:eastAsia="仿宋" w:cs="仿宋"/>
              <w:spacing w:val="-11"/>
              <w:sz w:val="23"/>
              <w:szCs w:val="23"/>
              <w:lang w:eastAsia="zh-CN"/>
            </w:rPr>
            <w:fldChar w:fldCharType="end"/>
          </w:r>
        </w:p>
        <w:p w14:paraId="69D21C1E">
          <w:pPr>
            <w:pStyle w:val="6"/>
            <w:tabs>
              <w:tab w:val="right" w:leader="dot" w:pos="8320"/>
            </w:tabs>
            <w:spacing w:before="115"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"bookmark51" </w:instrText>
          </w:r>
          <w:r>
            <w:rPr>
              <w:rFonts w:hint="eastAsia" w:ascii="仿宋" w:hAnsi="仿宋" w:eastAsia="仿宋" w:cs="仿宋"/>
            </w:rPr>
            <w:fldChar w:fldCharType="separate"/>
          </w:r>
          <w:r>
            <w:rPr>
              <w:rFonts w:hint="eastAsia" w:ascii="仿宋" w:hAnsi="仿宋" w:eastAsia="仿宋" w:cs="仿宋"/>
              <w:spacing w:val="8"/>
              <w:sz w:val="23"/>
              <w:szCs w:val="23"/>
              <w:lang w:eastAsia="zh-CN"/>
            </w:rPr>
            <w:t>20.响应文件的符合性审查与澄清</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10</w:t>
          </w:r>
          <w:r>
            <w:rPr>
              <w:rFonts w:hint="eastAsia" w:ascii="仿宋" w:hAnsi="仿宋" w:eastAsia="仿宋" w:cs="仿宋"/>
              <w:spacing w:val="-11"/>
              <w:sz w:val="23"/>
              <w:szCs w:val="23"/>
              <w:lang w:eastAsia="zh-CN"/>
            </w:rPr>
            <w:fldChar w:fldCharType="end"/>
          </w:r>
        </w:p>
        <w:p w14:paraId="3C8D975C">
          <w:pPr>
            <w:pStyle w:val="6"/>
            <w:tabs>
              <w:tab w:val="right" w:leader="dot" w:pos="8322"/>
            </w:tabs>
            <w:spacing w:before="114"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"bookmark53"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21.磋商偏离</w:t>
          </w:r>
          <w:r>
            <w:rPr>
              <w:rFonts w:hint="eastAsia" w:ascii="仿宋" w:hAnsi="仿宋" w:eastAsia="仿宋" w:cs="仿宋"/>
              <w:sz w:val="23"/>
              <w:szCs w:val="23"/>
              <w:lang w:eastAsia="zh-CN"/>
            </w:rPr>
            <w:tab/>
          </w:r>
          <w:r>
            <w:rPr>
              <w:rFonts w:hint="eastAsia" w:ascii="仿宋" w:hAnsi="仿宋" w:eastAsia="仿宋" w:cs="仿宋"/>
              <w:spacing w:val="-46"/>
              <w:sz w:val="23"/>
              <w:szCs w:val="23"/>
              <w:lang w:eastAsia="zh-CN"/>
            </w:rPr>
            <w:t xml:space="preserve"> </w:t>
          </w:r>
          <w:r>
            <w:rPr>
              <w:rFonts w:hint="eastAsia" w:ascii="仿宋" w:hAnsi="仿宋" w:eastAsia="仿宋" w:cs="仿宋"/>
              <w:spacing w:val="-12"/>
              <w:sz w:val="23"/>
              <w:szCs w:val="23"/>
              <w:lang w:eastAsia="zh-CN"/>
            </w:rPr>
            <w:t>11</w:t>
          </w:r>
          <w:r>
            <w:rPr>
              <w:rFonts w:hint="eastAsia" w:ascii="仿宋" w:hAnsi="仿宋" w:eastAsia="仿宋" w:cs="仿宋"/>
              <w:spacing w:val="-12"/>
              <w:sz w:val="23"/>
              <w:szCs w:val="23"/>
              <w:lang w:eastAsia="zh-CN"/>
            </w:rPr>
            <w:fldChar w:fldCharType="end"/>
          </w:r>
        </w:p>
        <w:p w14:paraId="1EF46829">
          <w:pPr>
            <w:pStyle w:val="6"/>
            <w:tabs>
              <w:tab w:val="right" w:leader="dot" w:pos="8322"/>
            </w:tabs>
            <w:spacing w:before="115"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"bookmark55"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22.磋商无效</w:t>
          </w:r>
          <w:r>
            <w:rPr>
              <w:rFonts w:hint="eastAsia" w:ascii="仿宋" w:hAnsi="仿宋" w:eastAsia="仿宋" w:cs="仿宋"/>
              <w:sz w:val="23"/>
              <w:szCs w:val="23"/>
              <w:lang w:eastAsia="zh-CN"/>
            </w:rPr>
            <w:tab/>
          </w:r>
          <w:r>
            <w:rPr>
              <w:rFonts w:hint="eastAsia" w:ascii="仿宋" w:hAnsi="仿宋" w:eastAsia="仿宋" w:cs="仿宋"/>
              <w:spacing w:val="-46"/>
              <w:sz w:val="23"/>
              <w:szCs w:val="23"/>
              <w:lang w:eastAsia="zh-CN"/>
            </w:rPr>
            <w:t xml:space="preserve"> </w:t>
          </w:r>
          <w:r>
            <w:rPr>
              <w:rFonts w:hint="eastAsia" w:ascii="仿宋" w:hAnsi="仿宋" w:eastAsia="仿宋" w:cs="仿宋"/>
              <w:spacing w:val="-12"/>
              <w:sz w:val="23"/>
              <w:szCs w:val="23"/>
              <w:lang w:eastAsia="zh-CN"/>
            </w:rPr>
            <w:t>11</w:t>
          </w:r>
          <w:r>
            <w:rPr>
              <w:rFonts w:hint="eastAsia" w:ascii="仿宋" w:hAnsi="仿宋" w:eastAsia="仿宋" w:cs="仿宋"/>
              <w:spacing w:val="-12"/>
              <w:sz w:val="23"/>
              <w:szCs w:val="23"/>
              <w:lang w:eastAsia="zh-CN"/>
            </w:rPr>
            <w:fldChar w:fldCharType="end"/>
          </w:r>
        </w:p>
        <w:p w14:paraId="214CA82A">
          <w:pPr>
            <w:pStyle w:val="6"/>
            <w:tabs>
              <w:tab w:val="right" w:leader="dot" w:pos="8320"/>
            </w:tabs>
            <w:spacing w:before="115"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"bookmark57"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23.比较与评价</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12</w:t>
          </w:r>
          <w:r>
            <w:rPr>
              <w:rFonts w:hint="eastAsia" w:ascii="仿宋" w:hAnsi="仿宋" w:eastAsia="仿宋" w:cs="仿宋"/>
              <w:spacing w:val="-11"/>
              <w:sz w:val="23"/>
              <w:szCs w:val="23"/>
              <w:lang w:eastAsia="zh-CN"/>
            </w:rPr>
            <w:fldChar w:fldCharType="end"/>
          </w:r>
        </w:p>
        <w:p w14:paraId="14DC20BD">
          <w:pPr>
            <w:pStyle w:val="6"/>
            <w:tabs>
              <w:tab w:val="right" w:leader="dot" w:pos="8320"/>
            </w:tabs>
            <w:spacing w:before="114"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"bookmark59"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24.废标</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13</w:t>
          </w:r>
          <w:r>
            <w:rPr>
              <w:rFonts w:hint="eastAsia" w:ascii="仿宋" w:hAnsi="仿宋" w:eastAsia="仿宋" w:cs="仿宋"/>
              <w:spacing w:val="-11"/>
              <w:sz w:val="23"/>
              <w:szCs w:val="23"/>
              <w:lang w:eastAsia="zh-CN"/>
            </w:rPr>
            <w:fldChar w:fldCharType="end"/>
          </w:r>
        </w:p>
        <w:p w14:paraId="5BE09F17">
          <w:pPr>
            <w:pStyle w:val="6"/>
            <w:tabs>
              <w:tab w:val="right" w:leader="dot" w:pos="8320"/>
            </w:tabs>
            <w:spacing w:before="115"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"bookmark61"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25.保密原则</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13</w:t>
          </w:r>
          <w:r>
            <w:rPr>
              <w:rFonts w:hint="eastAsia" w:ascii="仿宋" w:hAnsi="仿宋" w:eastAsia="仿宋" w:cs="仿宋"/>
              <w:spacing w:val="-11"/>
              <w:sz w:val="23"/>
              <w:szCs w:val="23"/>
              <w:lang w:eastAsia="zh-CN"/>
            </w:rPr>
            <w:fldChar w:fldCharType="end"/>
          </w:r>
        </w:p>
        <w:p w14:paraId="53442A8B">
          <w:pPr>
            <w:pStyle w:val="6"/>
            <w:tabs>
              <w:tab w:val="right" w:leader="dot" w:pos="8320"/>
            </w:tabs>
            <w:spacing w:before="114" w:line="197" w:lineRule="auto"/>
            <w:ind w:left="449"/>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"bookmark63" </w:instrText>
          </w:r>
          <w:r>
            <w:rPr>
              <w:rFonts w:hint="eastAsia" w:ascii="仿宋" w:hAnsi="仿宋" w:eastAsia="仿宋" w:cs="仿宋"/>
            </w:rPr>
            <w:fldChar w:fldCharType="separate"/>
          </w:r>
          <w:r>
            <w:rPr>
              <w:rFonts w:hint="eastAsia" w:ascii="仿宋" w:hAnsi="仿宋" w:eastAsia="仿宋" w:cs="仿宋"/>
              <w:spacing w:val="3"/>
              <w:sz w:val="23"/>
              <w:szCs w:val="23"/>
              <w:lang w:eastAsia="zh-CN"/>
            </w:rPr>
            <w:t>六</w:t>
          </w:r>
          <w:r>
            <w:rPr>
              <w:rFonts w:hint="eastAsia" w:ascii="仿宋" w:hAnsi="仿宋" w:eastAsia="仿宋" w:cs="仿宋"/>
              <w:spacing w:val="10"/>
              <w:sz w:val="23"/>
              <w:szCs w:val="23"/>
              <w:lang w:eastAsia="zh-CN"/>
            </w:rPr>
            <w:t xml:space="preserve">   </w:t>
          </w:r>
          <w:r>
            <w:rPr>
              <w:rFonts w:hint="eastAsia" w:ascii="仿宋" w:hAnsi="仿宋" w:eastAsia="仿宋" w:cs="仿宋"/>
              <w:spacing w:val="3"/>
              <w:sz w:val="23"/>
              <w:szCs w:val="23"/>
              <w:lang w:eastAsia="zh-CN"/>
            </w:rPr>
            <w:t>确定成交</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13</w:t>
          </w:r>
          <w:r>
            <w:rPr>
              <w:rFonts w:hint="eastAsia" w:ascii="仿宋" w:hAnsi="仿宋" w:eastAsia="仿宋" w:cs="仿宋"/>
              <w:spacing w:val="-11"/>
              <w:sz w:val="23"/>
              <w:szCs w:val="23"/>
              <w:lang w:eastAsia="zh-CN"/>
            </w:rPr>
            <w:fldChar w:fldCharType="end"/>
          </w:r>
        </w:p>
        <w:p w14:paraId="7920F3A1">
          <w:pPr>
            <w:pStyle w:val="6"/>
            <w:tabs>
              <w:tab w:val="right" w:leader="dot" w:pos="8320"/>
            </w:tabs>
            <w:spacing w:before="115"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"bookmark65" </w:instrText>
          </w:r>
          <w:r>
            <w:rPr>
              <w:rFonts w:hint="eastAsia" w:ascii="仿宋" w:hAnsi="仿宋" w:eastAsia="仿宋" w:cs="仿宋"/>
            </w:rPr>
            <w:fldChar w:fldCharType="separate"/>
          </w:r>
          <w:r>
            <w:rPr>
              <w:rFonts w:hint="eastAsia" w:ascii="仿宋" w:hAnsi="仿宋" w:eastAsia="仿宋" w:cs="仿宋"/>
              <w:spacing w:val="8"/>
              <w:sz w:val="23"/>
              <w:szCs w:val="23"/>
              <w:lang w:eastAsia="zh-CN"/>
            </w:rPr>
            <w:t>26.成交候选人的确定原则及标准</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13</w:t>
          </w:r>
          <w:r>
            <w:rPr>
              <w:rFonts w:hint="eastAsia" w:ascii="仿宋" w:hAnsi="仿宋" w:eastAsia="仿宋" w:cs="仿宋"/>
              <w:spacing w:val="-11"/>
              <w:sz w:val="23"/>
              <w:szCs w:val="23"/>
              <w:lang w:eastAsia="zh-CN"/>
            </w:rPr>
            <w:fldChar w:fldCharType="end"/>
          </w:r>
        </w:p>
        <w:p w14:paraId="002F5F3A">
          <w:pPr>
            <w:pStyle w:val="6"/>
            <w:tabs>
              <w:tab w:val="right" w:leader="dot" w:pos="8320"/>
            </w:tabs>
            <w:spacing w:before="114"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"bookmark67" </w:instrText>
          </w:r>
          <w:r>
            <w:rPr>
              <w:rFonts w:hint="eastAsia" w:ascii="仿宋" w:hAnsi="仿宋" w:eastAsia="仿宋" w:cs="仿宋"/>
            </w:rPr>
            <w:fldChar w:fldCharType="separate"/>
          </w:r>
          <w:r>
            <w:rPr>
              <w:rFonts w:hint="eastAsia" w:ascii="仿宋" w:hAnsi="仿宋" w:eastAsia="仿宋" w:cs="仿宋"/>
              <w:spacing w:val="8"/>
              <w:sz w:val="23"/>
              <w:szCs w:val="23"/>
              <w:lang w:eastAsia="zh-CN"/>
            </w:rPr>
            <w:t>27.确定成交候选人和成交供应商</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13</w:t>
          </w:r>
          <w:r>
            <w:rPr>
              <w:rFonts w:hint="eastAsia" w:ascii="仿宋" w:hAnsi="仿宋" w:eastAsia="仿宋" w:cs="仿宋"/>
              <w:spacing w:val="-11"/>
              <w:sz w:val="23"/>
              <w:szCs w:val="23"/>
              <w:lang w:eastAsia="zh-CN"/>
            </w:rPr>
            <w:fldChar w:fldCharType="end"/>
          </w:r>
        </w:p>
        <w:p w14:paraId="3464F1BD">
          <w:pPr>
            <w:pStyle w:val="6"/>
            <w:tabs>
              <w:tab w:val="right" w:leader="dot" w:pos="8320"/>
            </w:tabs>
            <w:spacing w:before="115" w:line="197"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"bookmark69"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28.采购任务取消</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13</w:t>
          </w:r>
          <w:r>
            <w:rPr>
              <w:rFonts w:hint="eastAsia" w:ascii="仿宋" w:hAnsi="仿宋" w:eastAsia="仿宋" w:cs="仿宋"/>
              <w:spacing w:val="-11"/>
              <w:sz w:val="23"/>
              <w:szCs w:val="23"/>
              <w:lang w:eastAsia="zh-CN"/>
            </w:rPr>
            <w:fldChar w:fldCharType="end"/>
          </w:r>
        </w:p>
        <w:p w14:paraId="1F9AA5F2">
          <w:pPr>
            <w:pStyle w:val="6"/>
            <w:tabs>
              <w:tab w:val="right" w:leader="dot" w:pos="8320"/>
            </w:tabs>
            <w:spacing w:before="114" w:line="231" w:lineRule="auto"/>
            <w:ind w:left="863"/>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"bookmark71" </w:instrText>
          </w:r>
          <w:r>
            <w:rPr>
              <w:rFonts w:hint="eastAsia" w:ascii="仿宋" w:hAnsi="仿宋" w:eastAsia="仿宋" w:cs="仿宋"/>
            </w:rPr>
            <w:fldChar w:fldCharType="separate"/>
          </w:r>
          <w:r>
            <w:rPr>
              <w:rFonts w:hint="eastAsia" w:ascii="仿宋" w:hAnsi="仿宋" w:eastAsia="仿宋" w:cs="仿宋"/>
              <w:spacing w:val="8"/>
              <w:sz w:val="23"/>
              <w:szCs w:val="23"/>
              <w:lang w:eastAsia="zh-CN"/>
            </w:rPr>
            <w:t>29.成交通知书和成交结果通知书</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14</w:t>
          </w:r>
          <w:r>
            <w:rPr>
              <w:rFonts w:hint="eastAsia" w:ascii="仿宋" w:hAnsi="仿宋" w:eastAsia="仿宋" w:cs="仿宋"/>
              <w:spacing w:val="-11"/>
              <w:sz w:val="23"/>
              <w:szCs w:val="23"/>
              <w:lang w:eastAsia="zh-CN"/>
            </w:rPr>
            <w:fldChar w:fldCharType="end"/>
          </w:r>
        </w:p>
      </w:sdtContent>
    </w:sdt>
    <w:p w14:paraId="0ADD0551">
      <w:pPr>
        <w:spacing w:line="231" w:lineRule="auto"/>
        <w:rPr>
          <w:rFonts w:hint="eastAsia" w:ascii="仿宋" w:hAnsi="仿宋" w:eastAsia="仿宋" w:cs="仿宋"/>
          <w:sz w:val="23"/>
          <w:szCs w:val="23"/>
          <w:lang w:eastAsia="zh-CN"/>
        </w:rPr>
        <w:sectPr>
          <w:footerReference r:id="rId7" w:type="default"/>
          <w:pgSz w:w="11906" w:h="16838"/>
          <w:pgMar w:top="564" w:right="1785" w:bottom="1172" w:left="1785" w:header="555" w:footer="996" w:gutter="0"/>
          <w:cols w:space="720" w:num="1"/>
        </w:sectPr>
      </w:pPr>
    </w:p>
    <w:p w14:paraId="5C21A414">
      <w:pPr>
        <w:spacing w:line="292" w:lineRule="auto"/>
        <w:rPr>
          <w:rFonts w:hint="eastAsia" w:ascii="仿宋" w:hAnsi="仿宋" w:eastAsia="仿宋" w:cs="仿宋"/>
          <w:lang w:eastAsia="zh-CN"/>
        </w:rPr>
      </w:pPr>
    </w:p>
    <w:p w14:paraId="11A08130">
      <w:pPr>
        <w:spacing w:line="292" w:lineRule="auto"/>
        <w:rPr>
          <w:rFonts w:hint="eastAsia" w:ascii="仿宋" w:hAnsi="仿宋" w:eastAsia="仿宋" w:cs="仿宋"/>
          <w:lang w:eastAsia="zh-CN"/>
        </w:rPr>
      </w:pPr>
    </w:p>
    <w:p w14:paraId="5588D3D2">
      <w:pPr>
        <w:spacing w:line="293" w:lineRule="auto"/>
        <w:rPr>
          <w:rFonts w:hint="eastAsia" w:ascii="仿宋" w:hAnsi="仿宋" w:eastAsia="仿宋" w:cs="仿宋"/>
          <w:lang w:eastAsia="zh-CN"/>
        </w:rPr>
      </w:pPr>
    </w:p>
    <w:sdt>
      <w:sdtPr>
        <w:rPr>
          <w:rFonts w:hint="eastAsia" w:ascii="仿宋" w:hAnsi="仿宋" w:eastAsia="仿宋" w:cs="仿宋"/>
          <w:sz w:val="23"/>
          <w:szCs w:val="23"/>
        </w:rPr>
        <w:id w:val="147468434"/>
        <w:docPartObj>
          <w:docPartGallery w:val="Table of Contents"/>
          <w:docPartUnique/>
        </w:docPartObj>
      </w:sdtPr>
      <w:sdtEndPr>
        <w:rPr>
          <w:rFonts w:hint="eastAsia" w:ascii="仿宋" w:hAnsi="仿宋" w:eastAsia="仿宋" w:cs="仿宋"/>
          <w:sz w:val="23"/>
          <w:szCs w:val="23"/>
        </w:rPr>
      </w:sdtEndPr>
      <w:sdtContent>
        <w:p w14:paraId="7D3300C4">
          <w:pPr>
            <w:pStyle w:val="6"/>
            <w:tabs>
              <w:tab w:val="right" w:leader="dot" w:pos="8320"/>
            </w:tabs>
            <w:spacing w:before="74"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"bookmark73" </w:instrText>
          </w:r>
          <w:r>
            <w:rPr>
              <w:rFonts w:hint="eastAsia" w:ascii="仿宋" w:hAnsi="仿宋" w:eastAsia="仿宋" w:cs="仿宋"/>
            </w:rPr>
            <w:fldChar w:fldCharType="separate"/>
          </w:r>
          <w:r>
            <w:rPr>
              <w:rFonts w:hint="eastAsia" w:ascii="仿宋" w:hAnsi="仿宋" w:eastAsia="仿宋" w:cs="仿宋"/>
              <w:spacing w:val="5"/>
              <w:sz w:val="23"/>
              <w:szCs w:val="23"/>
              <w:lang w:eastAsia="zh-CN"/>
            </w:rPr>
            <w:t>30.签订合同</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14</w:t>
          </w:r>
          <w:r>
            <w:rPr>
              <w:rFonts w:hint="eastAsia" w:ascii="仿宋" w:hAnsi="仿宋" w:eastAsia="仿宋" w:cs="仿宋"/>
              <w:spacing w:val="-11"/>
              <w:sz w:val="23"/>
              <w:szCs w:val="23"/>
              <w:lang w:eastAsia="zh-CN"/>
            </w:rPr>
            <w:fldChar w:fldCharType="end"/>
          </w:r>
        </w:p>
        <w:p w14:paraId="28B16B78">
          <w:pPr>
            <w:pStyle w:val="6"/>
            <w:tabs>
              <w:tab w:val="right" w:leader="dot" w:pos="8320"/>
            </w:tabs>
            <w:spacing w:before="114"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"bookmark75"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31.履约保证金</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14</w:t>
          </w:r>
          <w:r>
            <w:rPr>
              <w:rFonts w:hint="eastAsia" w:ascii="仿宋" w:hAnsi="仿宋" w:eastAsia="仿宋" w:cs="仿宋"/>
              <w:spacing w:val="-11"/>
              <w:sz w:val="23"/>
              <w:szCs w:val="23"/>
              <w:lang w:eastAsia="zh-CN"/>
            </w:rPr>
            <w:fldChar w:fldCharType="end"/>
          </w:r>
        </w:p>
        <w:p w14:paraId="3974B5A2">
          <w:pPr>
            <w:pStyle w:val="6"/>
            <w:tabs>
              <w:tab w:val="right" w:leader="dot" w:pos="8320"/>
            </w:tabs>
            <w:spacing w:before="114"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"bookmark77"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32.成交服务费</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14</w:t>
          </w:r>
          <w:r>
            <w:rPr>
              <w:rFonts w:hint="eastAsia" w:ascii="仿宋" w:hAnsi="仿宋" w:eastAsia="仿宋" w:cs="仿宋"/>
              <w:spacing w:val="-11"/>
              <w:sz w:val="23"/>
              <w:szCs w:val="23"/>
              <w:lang w:eastAsia="zh-CN"/>
            </w:rPr>
            <w:fldChar w:fldCharType="end"/>
          </w:r>
        </w:p>
        <w:p w14:paraId="4D68D5ED">
          <w:pPr>
            <w:pStyle w:val="6"/>
            <w:tabs>
              <w:tab w:val="right" w:leader="dot" w:pos="8320"/>
            </w:tabs>
            <w:spacing w:before="114"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"bookmark79" </w:instrText>
          </w:r>
          <w:r>
            <w:rPr>
              <w:rFonts w:hint="eastAsia" w:ascii="仿宋" w:hAnsi="仿宋" w:eastAsia="仿宋" w:cs="仿宋"/>
            </w:rPr>
            <w:fldChar w:fldCharType="separate"/>
          </w:r>
          <w:r>
            <w:rPr>
              <w:rFonts w:hint="eastAsia" w:ascii="仿宋" w:hAnsi="仿宋" w:eastAsia="仿宋" w:cs="仿宋"/>
              <w:spacing w:val="7"/>
              <w:sz w:val="23"/>
              <w:szCs w:val="23"/>
              <w:lang w:eastAsia="zh-CN"/>
            </w:rPr>
            <w:t>33.政府采购信用担保</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14</w:t>
          </w:r>
          <w:r>
            <w:rPr>
              <w:rFonts w:hint="eastAsia" w:ascii="仿宋" w:hAnsi="仿宋" w:eastAsia="仿宋" w:cs="仿宋"/>
              <w:spacing w:val="-11"/>
              <w:sz w:val="23"/>
              <w:szCs w:val="23"/>
              <w:lang w:eastAsia="zh-CN"/>
            </w:rPr>
            <w:fldChar w:fldCharType="end"/>
          </w:r>
        </w:p>
        <w:p w14:paraId="49E3C947">
          <w:pPr>
            <w:pStyle w:val="6"/>
            <w:tabs>
              <w:tab w:val="right" w:leader="dot" w:pos="8320"/>
            </w:tabs>
            <w:spacing w:before="115"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"bookmark81"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34.廉洁自律规定</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15</w:t>
          </w:r>
          <w:r>
            <w:rPr>
              <w:rFonts w:hint="eastAsia" w:ascii="仿宋" w:hAnsi="仿宋" w:eastAsia="仿宋" w:cs="仿宋"/>
              <w:spacing w:val="-11"/>
              <w:sz w:val="23"/>
              <w:szCs w:val="23"/>
              <w:lang w:eastAsia="zh-CN"/>
            </w:rPr>
            <w:fldChar w:fldCharType="end"/>
          </w:r>
        </w:p>
        <w:p w14:paraId="42AD7D03">
          <w:pPr>
            <w:pStyle w:val="6"/>
            <w:tabs>
              <w:tab w:val="right" w:leader="dot" w:pos="8320"/>
            </w:tabs>
            <w:spacing w:before="114"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"bookmark83" </w:instrText>
          </w:r>
          <w:r>
            <w:rPr>
              <w:rFonts w:hint="eastAsia" w:ascii="仿宋" w:hAnsi="仿宋" w:eastAsia="仿宋" w:cs="仿宋"/>
            </w:rPr>
            <w:fldChar w:fldCharType="separate"/>
          </w:r>
          <w:r>
            <w:rPr>
              <w:rFonts w:hint="eastAsia" w:ascii="仿宋" w:hAnsi="仿宋" w:eastAsia="仿宋" w:cs="仿宋"/>
              <w:spacing w:val="5"/>
              <w:sz w:val="23"/>
              <w:szCs w:val="23"/>
              <w:lang w:eastAsia="zh-CN"/>
            </w:rPr>
            <w:t>35.人员回避</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15</w:t>
          </w:r>
          <w:r>
            <w:rPr>
              <w:rFonts w:hint="eastAsia" w:ascii="仿宋" w:hAnsi="仿宋" w:eastAsia="仿宋" w:cs="仿宋"/>
              <w:spacing w:val="-11"/>
              <w:sz w:val="23"/>
              <w:szCs w:val="23"/>
              <w:lang w:eastAsia="zh-CN"/>
            </w:rPr>
            <w:fldChar w:fldCharType="end"/>
          </w:r>
        </w:p>
        <w:p w14:paraId="14A1BC3A">
          <w:pPr>
            <w:pStyle w:val="6"/>
            <w:tabs>
              <w:tab w:val="right" w:leader="dot" w:pos="8320"/>
            </w:tabs>
            <w:spacing w:before="115" w:line="197" w:lineRule="auto"/>
            <w:ind w:left="864"/>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"bookmark85" </w:instrText>
          </w:r>
          <w:r>
            <w:rPr>
              <w:rFonts w:hint="eastAsia" w:ascii="仿宋" w:hAnsi="仿宋" w:eastAsia="仿宋" w:cs="仿宋"/>
            </w:rPr>
            <w:fldChar w:fldCharType="separate"/>
          </w:r>
          <w:r>
            <w:rPr>
              <w:rFonts w:hint="eastAsia" w:ascii="仿宋" w:hAnsi="仿宋" w:eastAsia="仿宋" w:cs="仿宋"/>
              <w:spacing w:val="6"/>
              <w:sz w:val="23"/>
              <w:szCs w:val="23"/>
              <w:lang w:eastAsia="zh-CN"/>
            </w:rPr>
            <w:t>36.质疑与接收</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15</w:t>
          </w:r>
          <w:r>
            <w:rPr>
              <w:rFonts w:hint="eastAsia" w:ascii="仿宋" w:hAnsi="仿宋" w:eastAsia="仿宋" w:cs="仿宋"/>
              <w:spacing w:val="-11"/>
              <w:sz w:val="23"/>
              <w:szCs w:val="23"/>
              <w:lang w:eastAsia="zh-CN"/>
            </w:rPr>
            <w:fldChar w:fldCharType="end"/>
          </w:r>
        </w:p>
        <w:p w14:paraId="1BBEB246">
          <w:pPr>
            <w:pStyle w:val="6"/>
            <w:tabs>
              <w:tab w:val="right" w:leader="dot" w:pos="8320"/>
            </w:tabs>
            <w:spacing w:before="114" w:line="197" w:lineRule="auto"/>
            <w:ind w:left="45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"bookmark87" </w:instrText>
          </w:r>
          <w:r>
            <w:rPr>
              <w:rFonts w:hint="eastAsia" w:ascii="仿宋" w:hAnsi="仿宋" w:eastAsia="仿宋" w:cs="仿宋"/>
            </w:rPr>
            <w:fldChar w:fldCharType="separate"/>
          </w:r>
          <w:r>
            <w:rPr>
              <w:rFonts w:hint="eastAsia" w:ascii="仿宋" w:hAnsi="仿宋" w:eastAsia="仿宋" w:cs="仿宋"/>
              <w:spacing w:val="-3"/>
              <w:sz w:val="23"/>
              <w:szCs w:val="23"/>
              <w:lang w:eastAsia="zh-CN"/>
            </w:rPr>
            <w:t>附件</w:t>
          </w:r>
          <w:r>
            <w:rPr>
              <w:rFonts w:hint="eastAsia" w:ascii="仿宋" w:hAnsi="仿宋" w:eastAsia="仿宋" w:cs="仿宋"/>
              <w:spacing w:val="-29"/>
              <w:sz w:val="23"/>
              <w:szCs w:val="23"/>
              <w:lang w:eastAsia="zh-CN"/>
            </w:rPr>
            <w:t xml:space="preserve"> </w:t>
          </w:r>
          <w:r>
            <w:rPr>
              <w:rFonts w:hint="eastAsia" w:ascii="仿宋" w:hAnsi="仿宋" w:eastAsia="仿宋" w:cs="仿宋"/>
              <w:spacing w:val="-3"/>
              <w:sz w:val="23"/>
              <w:szCs w:val="23"/>
              <w:lang w:eastAsia="zh-CN"/>
            </w:rPr>
            <w:t>1：履约保证金保函（格式）</w:t>
          </w:r>
          <w:r>
            <w:rPr>
              <w:rFonts w:hint="eastAsia" w:ascii="仿宋" w:hAnsi="仿宋" w:eastAsia="仿宋" w:cs="仿宋"/>
              <w:spacing w:val="38"/>
              <w:sz w:val="23"/>
              <w:szCs w:val="23"/>
              <w:lang w:eastAsia="zh-CN"/>
            </w:rPr>
            <w:t xml:space="preserve"> </w:t>
          </w:r>
          <w:r>
            <w:rPr>
              <w:rFonts w:hint="eastAsia" w:ascii="仿宋" w:hAnsi="仿宋" w:eastAsia="仿宋" w:cs="仿宋"/>
              <w:sz w:val="23"/>
              <w:szCs w:val="23"/>
              <w:lang w:eastAsia="zh-CN"/>
            </w:rPr>
            <w:tab/>
          </w:r>
          <w:r>
            <w:rPr>
              <w:rFonts w:hint="eastAsia" w:ascii="仿宋" w:hAnsi="仿宋" w:eastAsia="仿宋" w:cs="仿宋"/>
              <w:spacing w:val="-55"/>
              <w:sz w:val="23"/>
              <w:szCs w:val="23"/>
              <w:lang w:eastAsia="zh-CN"/>
            </w:rPr>
            <w:t xml:space="preserve"> </w:t>
          </w:r>
          <w:r>
            <w:rPr>
              <w:rFonts w:hint="eastAsia" w:ascii="仿宋" w:hAnsi="仿宋" w:eastAsia="仿宋" w:cs="仿宋"/>
              <w:spacing w:val="-11"/>
              <w:sz w:val="23"/>
              <w:szCs w:val="23"/>
              <w:lang w:eastAsia="zh-CN"/>
            </w:rPr>
            <w:t>19</w:t>
          </w:r>
          <w:r>
            <w:rPr>
              <w:rFonts w:hint="eastAsia" w:ascii="仿宋" w:hAnsi="仿宋" w:eastAsia="仿宋" w:cs="仿宋"/>
              <w:spacing w:val="-11"/>
              <w:sz w:val="23"/>
              <w:szCs w:val="23"/>
              <w:lang w:eastAsia="zh-CN"/>
            </w:rPr>
            <w:fldChar w:fldCharType="end"/>
          </w:r>
        </w:p>
        <w:p w14:paraId="7DC9D98E">
          <w:pPr>
            <w:pStyle w:val="6"/>
            <w:tabs>
              <w:tab w:val="right" w:leader="dot" w:pos="8320"/>
            </w:tabs>
            <w:spacing w:before="115" w:line="197" w:lineRule="auto"/>
            <w:ind w:left="45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"bookmark89" </w:instrText>
          </w:r>
          <w:r>
            <w:rPr>
              <w:rFonts w:hint="eastAsia" w:ascii="仿宋" w:hAnsi="仿宋" w:eastAsia="仿宋" w:cs="仿宋"/>
            </w:rPr>
            <w:fldChar w:fldCharType="separate"/>
          </w:r>
          <w:r>
            <w:rPr>
              <w:rFonts w:hint="eastAsia" w:ascii="仿宋" w:hAnsi="仿宋" w:eastAsia="仿宋" w:cs="仿宋"/>
              <w:spacing w:val="3"/>
              <w:sz w:val="23"/>
              <w:szCs w:val="23"/>
              <w:lang w:eastAsia="zh-CN"/>
            </w:rPr>
            <w:t>附件</w:t>
          </w:r>
          <w:r>
            <w:rPr>
              <w:rFonts w:hint="eastAsia" w:ascii="仿宋" w:hAnsi="仿宋" w:eastAsia="仿宋" w:cs="仿宋"/>
              <w:spacing w:val="-35"/>
              <w:sz w:val="23"/>
              <w:szCs w:val="23"/>
              <w:lang w:eastAsia="zh-CN"/>
            </w:rPr>
            <w:t xml:space="preserve"> </w:t>
          </w:r>
          <w:r>
            <w:rPr>
              <w:rFonts w:hint="eastAsia" w:ascii="仿宋" w:hAnsi="仿宋" w:eastAsia="仿宋" w:cs="仿宋"/>
              <w:spacing w:val="3"/>
              <w:sz w:val="23"/>
              <w:szCs w:val="23"/>
              <w:lang w:eastAsia="zh-CN"/>
            </w:rPr>
            <w:t>2：履约担保函格式</w:t>
          </w:r>
          <w:r>
            <w:rPr>
              <w:rFonts w:hint="eastAsia" w:ascii="仿宋" w:hAnsi="仿宋" w:eastAsia="仿宋" w:cs="仿宋"/>
              <w:sz w:val="23"/>
              <w:szCs w:val="23"/>
              <w:lang w:eastAsia="zh-CN"/>
            </w:rPr>
            <w:tab/>
          </w:r>
          <w:r>
            <w:rPr>
              <w:rFonts w:hint="eastAsia" w:ascii="仿宋" w:hAnsi="仿宋" w:eastAsia="仿宋" w:cs="仿宋"/>
              <w:spacing w:val="-79"/>
              <w:sz w:val="23"/>
              <w:szCs w:val="23"/>
              <w:lang w:eastAsia="zh-CN"/>
            </w:rPr>
            <w:t xml:space="preserve"> </w:t>
          </w:r>
          <w:r>
            <w:rPr>
              <w:rFonts w:hint="eastAsia" w:ascii="仿宋" w:hAnsi="仿宋" w:eastAsia="仿宋" w:cs="仿宋"/>
              <w:spacing w:val="1"/>
              <w:sz w:val="23"/>
              <w:szCs w:val="23"/>
              <w:lang w:eastAsia="zh-CN"/>
            </w:rPr>
            <w:t>20</w:t>
          </w:r>
          <w:r>
            <w:rPr>
              <w:rFonts w:hint="eastAsia" w:ascii="仿宋" w:hAnsi="仿宋" w:eastAsia="仿宋" w:cs="仿宋"/>
              <w:spacing w:val="1"/>
              <w:sz w:val="23"/>
              <w:szCs w:val="23"/>
              <w:lang w:eastAsia="zh-CN"/>
            </w:rPr>
            <w:fldChar w:fldCharType="end"/>
          </w:r>
        </w:p>
        <w:p w14:paraId="43AC0A48">
          <w:pPr>
            <w:pStyle w:val="6"/>
            <w:tabs>
              <w:tab w:val="right" w:leader="dot" w:pos="8320"/>
            </w:tabs>
            <w:spacing w:before="114" w:line="197" w:lineRule="auto"/>
            <w:ind w:left="452"/>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"bookmark91" </w:instrText>
          </w:r>
          <w:r>
            <w:rPr>
              <w:rFonts w:hint="eastAsia" w:ascii="仿宋" w:hAnsi="仿宋" w:eastAsia="仿宋" w:cs="仿宋"/>
            </w:rPr>
            <w:fldChar w:fldCharType="separate"/>
          </w:r>
          <w:r>
            <w:rPr>
              <w:rFonts w:hint="eastAsia" w:ascii="仿宋" w:hAnsi="仿宋" w:eastAsia="仿宋" w:cs="仿宋"/>
              <w:sz w:val="23"/>
              <w:szCs w:val="23"/>
              <w:lang w:eastAsia="zh-CN"/>
            </w:rPr>
            <w:t>（采用政府采购信用担保形式时使用）</w:t>
          </w:r>
          <w:r>
            <w:rPr>
              <w:rFonts w:hint="eastAsia" w:ascii="仿宋" w:hAnsi="仿宋" w:eastAsia="仿宋" w:cs="仿宋"/>
              <w:spacing w:val="50"/>
              <w:sz w:val="23"/>
              <w:szCs w:val="23"/>
              <w:lang w:eastAsia="zh-CN"/>
            </w:rPr>
            <w:t xml:space="preserve"> </w:t>
          </w:r>
          <w:r>
            <w:rPr>
              <w:rFonts w:hint="eastAsia" w:ascii="仿宋" w:hAnsi="仿宋" w:eastAsia="仿宋" w:cs="仿宋"/>
              <w:sz w:val="23"/>
              <w:szCs w:val="23"/>
              <w:lang w:eastAsia="zh-CN"/>
            </w:rPr>
            <w:tab/>
          </w:r>
          <w:r>
            <w:rPr>
              <w:rFonts w:hint="eastAsia" w:ascii="仿宋" w:hAnsi="仿宋" w:eastAsia="仿宋" w:cs="仿宋"/>
              <w:spacing w:val="-79"/>
              <w:sz w:val="23"/>
              <w:szCs w:val="23"/>
              <w:lang w:eastAsia="zh-CN"/>
            </w:rPr>
            <w:t xml:space="preserve"> </w:t>
          </w:r>
          <w:r>
            <w:rPr>
              <w:rFonts w:hint="eastAsia" w:ascii="仿宋" w:hAnsi="仿宋" w:eastAsia="仿宋" w:cs="仿宋"/>
              <w:spacing w:val="1"/>
              <w:sz w:val="23"/>
              <w:szCs w:val="23"/>
              <w:lang w:eastAsia="zh-CN"/>
            </w:rPr>
            <w:t>20</w:t>
          </w:r>
          <w:r>
            <w:rPr>
              <w:rFonts w:hint="eastAsia" w:ascii="仿宋" w:hAnsi="仿宋" w:eastAsia="仿宋" w:cs="仿宋"/>
              <w:spacing w:val="1"/>
              <w:sz w:val="23"/>
              <w:szCs w:val="23"/>
              <w:lang w:eastAsia="zh-CN"/>
            </w:rPr>
            <w:fldChar w:fldCharType="end"/>
          </w:r>
        </w:p>
        <w:p w14:paraId="3A134300">
          <w:pPr>
            <w:pStyle w:val="6"/>
            <w:tabs>
              <w:tab w:val="right" w:leader="dot" w:pos="8320"/>
            </w:tabs>
            <w:spacing w:before="115" w:line="197" w:lineRule="auto"/>
            <w:ind w:left="3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"bookmark93" </w:instrText>
          </w:r>
          <w:r>
            <w:rPr>
              <w:rFonts w:hint="eastAsia" w:ascii="仿宋" w:hAnsi="仿宋" w:eastAsia="仿宋" w:cs="仿宋"/>
            </w:rPr>
            <w:fldChar w:fldCharType="separate"/>
          </w:r>
          <w:r>
            <w:rPr>
              <w:rFonts w:hint="eastAsia" w:ascii="仿宋" w:hAnsi="仿宋" w:eastAsia="仿宋" w:cs="仿宋"/>
              <w:sz w:val="23"/>
              <w:szCs w:val="23"/>
              <w:lang w:eastAsia="zh-CN"/>
            </w:rPr>
            <w:t>第</w:t>
          </w:r>
          <w:r>
            <w:rPr>
              <w:rFonts w:hint="eastAsia" w:ascii="仿宋" w:hAnsi="仿宋" w:eastAsia="仿宋" w:cs="仿宋"/>
              <w:spacing w:val="-39"/>
              <w:sz w:val="23"/>
              <w:szCs w:val="23"/>
              <w:lang w:eastAsia="zh-CN"/>
            </w:rPr>
            <w:t xml:space="preserve"> </w:t>
          </w:r>
          <w:r>
            <w:rPr>
              <w:rFonts w:hint="eastAsia" w:ascii="仿宋" w:hAnsi="仿宋" w:eastAsia="仿宋" w:cs="仿宋"/>
              <w:sz w:val="23"/>
              <w:szCs w:val="23"/>
              <w:lang w:eastAsia="zh-CN"/>
            </w:rPr>
            <w:t>2</w:t>
          </w:r>
          <w:r>
            <w:rPr>
              <w:rFonts w:hint="eastAsia" w:ascii="仿宋" w:hAnsi="仿宋" w:eastAsia="仿宋" w:cs="仿宋"/>
              <w:spacing w:val="-37"/>
              <w:sz w:val="23"/>
              <w:szCs w:val="23"/>
              <w:lang w:eastAsia="zh-CN"/>
            </w:rPr>
            <w:t xml:space="preserve"> </w:t>
          </w:r>
          <w:r>
            <w:rPr>
              <w:rFonts w:hint="eastAsia" w:ascii="仿宋" w:hAnsi="仿宋" w:eastAsia="仿宋" w:cs="仿宋"/>
              <w:sz w:val="23"/>
              <w:szCs w:val="23"/>
              <w:lang w:eastAsia="zh-CN"/>
            </w:rPr>
            <w:t>章</w:t>
          </w:r>
          <w:r>
            <w:rPr>
              <w:rFonts w:hint="eastAsia" w:ascii="仿宋" w:hAnsi="仿宋" w:eastAsia="仿宋" w:cs="仿宋"/>
              <w:spacing w:val="28"/>
              <w:sz w:val="23"/>
              <w:szCs w:val="23"/>
              <w:lang w:eastAsia="zh-CN"/>
            </w:rPr>
            <w:t xml:space="preserve"> </w:t>
          </w:r>
          <w:r>
            <w:rPr>
              <w:rFonts w:hint="eastAsia" w:ascii="仿宋" w:hAnsi="仿宋" w:eastAsia="仿宋" w:cs="仿宋"/>
              <w:sz w:val="23"/>
              <w:szCs w:val="23"/>
              <w:lang w:eastAsia="zh-CN"/>
            </w:rPr>
            <w:t>响应文件格式</w:t>
          </w:r>
          <w:r>
            <w:rPr>
              <w:rFonts w:hint="eastAsia" w:ascii="仿宋" w:hAnsi="仿宋" w:eastAsia="仿宋" w:cs="仿宋"/>
              <w:sz w:val="23"/>
              <w:szCs w:val="23"/>
              <w:lang w:eastAsia="zh-CN"/>
            </w:rPr>
            <w:tab/>
          </w:r>
          <w:r>
            <w:rPr>
              <w:rFonts w:hint="eastAsia" w:ascii="仿宋" w:hAnsi="仿宋" w:eastAsia="仿宋" w:cs="仿宋"/>
              <w:spacing w:val="-79"/>
              <w:sz w:val="23"/>
              <w:szCs w:val="23"/>
              <w:lang w:eastAsia="zh-CN"/>
            </w:rPr>
            <w:t xml:space="preserve"> </w:t>
          </w:r>
          <w:r>
            <w:rPr>
              <w:rFonts w:hint="eastAsia" w:ascii="仿宋" w:hAnsi="仿宋" w:eastAsia="仿宋" w:cs="仿宋"/>
              <w:spacing w:val="1"/>
              <w:sz w:val="23"/>
              <w:szCs w:val="23"/>
              <w:lang w:eastAsia="zh-CN"/>
            </w:rPr>
            <w:t>22</w:t>
          </w:r>
          <w:r>
            <w:rPr>
              <w:rFonts w:hint="eastAsia" w:ascii="仿宋" w:hAnsi="仿宋" w:eastAsia="仿宋" w:cs="仿宋"/>
              <w:spacing w:val="1"/>
              <w:sz w:val="23"/>
              <w:szCs w:val="23"/>
              <w:lang w:eastAsia="zh-CN"/>
            </w:rPr>
            <w:fldChar w:fldCharType="end"/>
          </w:r>
        </w:p>
        <w:p w14:paraId="0FFE1E7C">
          <w:pPr>
            <w:pStyle w:val="6"/>
            <w:tabs>
              <w:tab w:val="right" w:leader="dot" w:pos="8320"/>
            </w:tabs>
            <w:spacing w:before="115" w:line="197" w:lineRule="auto"/>
            <w:ind w:left="45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"bookmark95" </w:instrText>
          </w:r>
          <w:r>
            <w:rPr>
              <w:rFonts w:hint="eastAsia" w:ascii="仿宋" w:hAnsi="仿宋" w:eastAsia="仿宋" w:cs="仿宋"/>
            </w:rPr>
            <w:fldChar w:fldCharType="separate"/>
          </w:r>
          <w:r>
            <w:rPr>
              <w:rFonts w:hint="eastAsia" w:ascii="仿宋" w:hAnsi="仿宋" w:eastAsia="仿宋" w:cs="仿宋"/>
              <w:spacing w:val="8"/>
              <w:sz w:val="23"/>
              <w:szCs w:val="23"/>
              <w:lang w:eastAsia="zh-CN"/>
            </w:rPr>
            <w:t>第一部分 开标一览表及资格证明文件</w:t>
          </w:r>
          <w:r>
            <w:rPr>
              <w:rFonts w:hint="eastAsia" w:ascii="仿宋" w:hAnsi="仿宋" w:eastAsia="仿宋" w:cs="仿宋"/>
              <w:sz w:val="23"/>
              <w:szCs w:val="23"/>
              <w:lang w:eastAsia="zh-CN"/>
            </w:rPr>
            <w:tab/>
          </w:r>
          <w:r>
            <w:rPr>
              <w:rFonts w:hint="eastAsia" w:ascii="仿宋" w:hAnsi="仿宋" w:eastAsia="仿宋" w:cs="仿宋"/>
              <w:spacing w:val="-79"/>
              <w:sz w:val="23"/>
              <w:szCs w:val="23"/>
              <w:lang w:eastAsia="zh-CN"/>
            </w:rPr>
            <w:t xml:space="preserve"> </w:t>
          </w:r>
          <w:r>
            <w:rPr>
              <w:rFonts w:hint="eastAsia" w:ascii="仿宋" w:hAnsi="仿宋" w:eastAsia="仿宋" w:cs="仿宋"/>
              <w:spacing w:val="1"/>
              <w:sz w:val="23"/>
              <w:szCs w:val="23"/>
              <w:lang w:eastAsia="zh-CN"/>
            </w:rPr>
            <w:t>22</w:t>
          </w:r>
          <w:r>
            <w:rPr>
              <w:rFonts w:hint="eastAsia" w:ascii="仿宋" w:hAnsi="仿宋" w:eastAsia="仿宋" w:cs="仿宋"/>
              <w:spacing w:val="1"/>
              <w:sz w:val="23"/>
              <w:szCs w:val="23"/>
              <w:lang w:eastAsia="zh-CN"/>
            </w:rPr>
            <w:fldChar w:fldCharType="end"/>
          </w:r>
        </w:p>
        <w:p w14:paraId="22E43977">
          <w:pPr>
            <w:pStyle w:val="6"/>
            <w:tabs>
              <w:tab w:val="right" w:leader="dot" w:pos="8320"/>
            </w:tabs>
            <w:spacing w:before="114" w:line="197" w:lineRule="auto"/>
            <w:ind w:left="457"/>
            <w:rPr>
              <w:rFonts w:hint="eastAsia" w:ascii="仿宋" w:hAnsi="仿宋" w:eastAsia="仿宋" w:cs="仿宋"/>
              <w:sz w:val="23"/>
              <w:szCs w:val="23"/>
              <w:lang w:eastAsia="zh-CN"/>
            </w:rPr>
          </w:pPr>
          <w:bookmarkStart w:id="0" w:name="bookmark96"/>
          <w:bookmarkEnd w:id="0"/>
          <w:r>
            <w:rPr>
              <w:rFonts w:hint="eastAsia" w:ascii="仿宋" w:hAnsi="仿宋" w:eastAsia="仿宋" w:cs="仿宋"/>
            </w:rPr>
            <w:fldChar w:fldCharType="begin"/>
          </w:r>
          <w:r>
            <w:rPr>
              <w:rFonts w:hint="eastAsia" w:ascii="仿宋" w:hAnsi="仿宋" w:eastAsia="仿宋" w:cs="仿宋"/>
              <w:lang w:eastAsia="zh-CN"/>
            </w:rPr>
            <w:instrText xml:space="preserve"> HYPERLINK \l "bookmark97" </w:instrText>
          </w:r>
          <w:r>
            <w:rPr>
              <w:rFonts w:hint="eastAsia" w:ascii="仿宋" w:hAnsi="仿宋" w:eastAsia="仿宋" w:cs="仿宋"/>
            </w:rPr>
            <w:fldChar w:fldCharType="separate"/>
          </w:r>
          <w:r>
            <w:rPr>
              <w:rFonts w:hint="eastAsia" w:ascii="仿宋" w:hAnsi="仿宋" w:eastAsia="仿宋" w:cs="仿宋"/>
              <w:spacing w:val="5"/>
              <w:sz w:val="23"/>
              <w:szCs w:val="23"/>
              <w:lang w:eastAsia="zh-CN"/>
            </w:rPr>
            <w:t>第二部分</w:t>
          </w:r>
          <w:r>
            <w:rPr>
              <w:rFonts w:hint="eastAsia" w:ascii="仿宋" w:hAnsi="仿宋" w:eastAsia="仿宋" w:cs="仿宋"/>
              <w:spacing w:val="18"/>
              <w:sz w:val="23"/>
              <w:szCs w:val="23"/>
              <w:lang w:eastAsia="zh-CN"/>
            </w:rPr>
            <w:t xml:space="preserve"> </w:t>
          </w:r>
          <w:r>
            <w:rPr>
              <w:rFonts w:hint="eastAsia" w:ascii="仿宋" w:hAnsi="仿宋" w:eastAsia="仿宋" w:cs="仿宋"/>
              <w:spacing w:val="5"/>
              <w:sz w:val="23"/>
              <w:szCs w:val="23"/>
              <w:lang w:eastAsia="zh-CN"/>
            </w:rPr>
            <w:t>商务及技术文件</w:t>
          </w:r>
          <w:r>
            <w:rPr>
              <w:rFonts w:hint="eastAsia" w:ascii="仿宋" w:hAnsi="仿宋" w:eastAsia="仿宋" w:cs="仿宋"/>
              <w:sz w:val="23"/>
              <w:szCs w:val="23"/>
              <w:lang w:eastAsia="zh-CN"/>
            </w:rPr>
            <w:tab/>
          </w:r>
          <w:r>
            <w:rPr>
              <w:rFonts w:hint="eastAsia" w:ascii="仿宋" w:hAnsi="仿宋" w:eastAsia="仿宋" w:cs="仿宋"/>
              <w:spacing w:val="-73"/>
              <w:sz w:val="23"/>
              <w:szCs w:val="23"/>
              <w:lang w:eastAsia="zh-CN"/>
            </w:rPr>
            <w:t xml:space="preserve"> </w:t>
          </w:r>
          <w:r>
            <w:rPr>
              <w:rFonts w:hint="eastAsia" w:ascii="仿宋" w:hAnsi="仿宋" w:eastAsia="仿宋" w:cs="仿宋"/>
              <w:spacing w:val="-2"/>
              <w:sz w:val="23"/>
              <w:szCs w:val="23"/>
              <w:lang w:eastAsia="zh-CN"/>
            </w:rPr>
            <w:t>31</w:t>
          </w:r>
          <w:r>
            <w:rPr>
              <w:rFonts w:hint="eastAsia" w:ascii="仿宋" w:hAnsi="仿宋" w:eastAsia="仿宋" w:cs="仿宋"/>
              <w:spacing w:val="-2"/>
              <w:sz w:val="23"/>
              <w:szCs w:val="23"/>
            </w:rPr>
            <w:fldChar w:fldCharType="end"/>
          </w:r>
        </w:p>
        <w:p w14:paraId="287D4979">
          <w:pPr>
            <w:pStyle w:val="6"/>
            <w:tabs>
              <w:tab w:val="right" w:leader="dot" w:pos="8320"/>
            </w:tabs>
            <w:spacing w:before="115" w:line="197" w:lineRule="auto"/>
            <w:ind w:left="37"/>
            <w:rPr>
              <w:rFonts w:hint="eastAsia" w:ascii="仿宋" w:hAnsi="仿宋" w:eastAsia="仿宋" w:cs="仿宋"/>
              <w:sz w:val="23"/>
              <w:szCs w:val="23"/>
              <w:lang w:eastAsia="zh-CN"/>
            </w:rPr>
          </w:pPr>
          <w:bookmarkStart w:id="1" w:name="bookmark98"/>
          <w:bookmarkEnd w:id="1"/>
          <w:r>
            <w:rPr>
              <w:rFonts w:hint="eastAsia" w:ascii="仿宋" w:hAnsi="仿宋" w:eastAsia="仿宋" w:cs="仿宋"/>
            </w:rPr>
            <w:fldChar w:fldCharType="begin"/>
          </w:r>
          <w:r>
            <w:rPr>
              <w:rFonts w:hint="eastAsia" w:ascii="仿宋" w:hAnsi="仿宋" w:eastAsia="仿宋" w:cs="仿宋"/>
              <w:lang w:eastAsia="zh-CN"/>
            </w:rPr>
            <w:instrText xml:space="preserve"> HYPERLINK \l "bookmark99" </w:instrText>
          </w:r>
          <w:r>
            <w:rPr>
              <w:rFonts w:hint="eastAsia" w:ascii="仿宋" w:hAnsi="仿宋" w:eastAsia="仿宋" w:cs="仿宋"/>
            </w:rPr>
            <w:fldChar w:fldCharType="separate"/>
          </w:r>
          <w:r>
            <w:rPr>
              <w:rFonts w:hint="eastAsia" w:ascii="仿宋" w:hAnsi="仿宋" w:eastAsia="仿宋" w:cs="仿宋"/>
              <w:spacing w:val="1"/>
              <w:sz w:val="23"/>
              <w:szCs w:val="23"/>
              <w:lang w:eastAsia="zh-CN"/>
            </w:rPr>
            <w:t>第</w:t>
          </w:r>
          <w:r>
            <w:rPr>
              <w:rFonts w:hint="eastAsia" w:ascii="仿宋" w:hAnsi="仿宋" w:eastAsia="仿宋" w:cs="仿宋"/>
              <w:spacing w:val="-38"/>
              <w:sz w:val="23"/>
              <w:szCs w:val="23"/>
              <w:lang w:eastAsia="zh-CN"/>
            </w:rPr>
            <w:t xml:space="preserve"> </w:t>
          </w:r>
          <w:r>
            <w:rPr>
              <w:rFonts w:hint="eastAsia" w:ascii="仿宋" w:hAnsi="仿宋" w:eastAsia="仿宋" w:cs="仿宋"/>
              <w:spacing w:val="1"/>
              <w:sz w:val="23"/>
              <w:szCs w:val="23"/>
              <w:lang w:eastAsia="zh-CN"/>
            </w:rPr>
            <w:t>3</w:t>
          </w:r>
          <w:r>
            <w:rPr>
              <w:rFonts w:hint="eastAsia" w:ascii="仿宋" w:hAnsi="仿宋" w:eastAsia="仿宋" w:cs="仿宋"/>
              <w:spacing w:val="-37"/>
              <w:sz w:val="23"/>
              <w:szCs w:val="23"/>
              <w:lang w:eastAsia="zh-CN"/>
            </w:rPr>
            <w:t xml:space="preserve"> </w:t>
          </w:r>
          <w:r>
            <w:rPr>
              <w:rFonts w:hint="eastAsia" w:ascii="仿宋" w:hAnsi="仿宋" w:eastAsia="仿宋" w:cs="仿宋"/>
              <w:spacing w:val="1"/>
              <w:sz w:val="23"/>
              <w:szCs w:val="23"/>
              <w:lang w:eastAsia="zh-CN"/>
            </w:rPr>
            <w:t>章</w:t>
          </w:r>
          <w:r>
            <w:rPr>
              <w:rFonts w:hint="eastAsia" w:ascii="仿宋" w:hAnsi="仿宋" w:eastAsia="仿宋" w:cs="仿宋"/>
              <w:spacing w:val="27"/>
              <w:sz w:val="23"/>
              <w:szCs w:val="23"/>
              <w:lang w:eastAsia="zh-CN"/>
            </w:rPr>
            <w:t xml:space="preserve"> </w:t>
          </w:r>
          <w:r>
            <w:rPr>
              <w:rFonts w:hint="eastAsia" w:ascii="仿宋" w:hAnsi="仿宋" w:eastAsia="仿宋" w:cs="仿宋"/>
              <w:spacing w:val="1"/>
              <w:sz w:val="23"/>
              <w:szCs w:val="23"/>
              <w:lang w:eastAsia="zh-CN"/>
            </w:rPr>
            <w:t>竞争性磋商公告</w:t>
          </w:r>
          <w:r>
            <w:rPr>
              <w:rFonts w:hint="eastAsia" w:ascii="仿宋" w:hAnsi="仿宋" w:eastAsia="仿宋" w:cs="仿宋"/>
              <w:sz w:val="23"/>
              <w:szCs w:val="23"/>
              <w:lang w:eastAsia="zh-CN"/>
            </w:rPr>
            <w:tab/>
          </w:r>
          <w:r>
            <w:rPr>
              <w:rFonts w:hint="eastAsia" w:ascii="仿宋" w:hAnsi="仿宋" w:eastAsia="仿宋" w:cs="仿宋"/>
              <w:spacing w:val="-79"/>
              <w:sz w:val="23"/>
              <w:szCs w:val="23"/>
              <w:lang w:eastAsia="zh-CN"/>
            </w:rPr>
            <w:t xml:space="preserve"> </w:t>
          </w:r>
          <w:r>
            <w:rPr>
              <w:rFonts w:hint="eastAsia" w:ascii="仿宋" w:hAnsi="仿宋" w:eastAsia="仿宋" w:cs="仿宋"/>
              <w:spacing w:val="1"/>
              <w:sz w:val="23"/>
              <w:szCs w:val="23"/>
              <w:lang w:eastAsia="zh-CN"/>
            </w:rPr>
            <w:t>43</w:t>
          </w:r>
          <w:r>
            <w:rPr>
              <w:rFonts w:hint="eastAsia" w:ascii="仿宋" w:hAnsi="仿宋" w:eastAsia="仿宋" w:cs="仿宋"/>
              <w:spacing w:val="1"/>
              <w:sz w:val="23"/>
              <w:szCs w:val="23"/>
            </w:rPr>
            <w:fldChar w:fldCharType="end"/>
          </w:r>
        </w:p>
        <w:p w14:paraId="6978661F">
          <w:pPr>
            <w:pStyle w:val="6"/>
            <w:tabs>
              <w:tab w:val="right" w:leader="dot" w:pos="8320"/>
            </w:tabs>
            <w:spacing w:before="114" w:line="197" w:lineRule="auto"/>
            <w:ind w:left="37"/>
            <w:rPr>
              <w:rFonts w:hint="eastAsia" w:ascii="仿宋" w:hAnsi="仿宋" w:eastAsia="仿宋" w:cs="仿宋"/>
              <w:sz w:val="23"/>
              <w:szCs w:val="23"/>
              <w:lang w:eastAsia="zh-CN"/>
            </w:rPr>
          </w:pPr>
          <w:bookmarkStart w:id="2" w:name="bookmark100"/>
          <w:bookmarkEnd w:id="2"/>
          <w:r>
            <w:rPr>
              <w:rFonts w:hint="eastAsia" w:ascii="仿宋" w:hAnsi="仿宋" w:eastAsia="仿宋" w:cs="仿宋"/>
            </w:rPr>
            <w:fldChar w:fldCharType="begin"/>
          </w:r>
          <w:r>
            <w:rPr>
              <w:rFonts w:hint="eastAsia" w:ascii="仿宋" w:hAnsi="仿宋" w:eastAsia="仿宋" w:cs="仿宋"/>
              <w:lang w:eastAsia="zh-CN"/>
            </w:rPr>
            <w:instrText xml:space="preserve"> HYPERLINK \l "bookmark101"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第</w:t>
          </w:r>
          <w:r>
            <w:rPr>
              <w:rFonts w:hint="eastAsia" w:ascii="仿宋" w:hAnsi="仿宋" w:eastAsia="仿宋" w:cs="仿宋"/>
              <w:spacing w:val="-39"/>
              <w:sz w:val="23"/>
              <w:szCs w:val="23"/>
              <w:lang w:eastAsia="zh-CN"/>
            </w:rPr>
            <w:t xml:space="preserve"> </w:t>
          </w:r>
          <w:r>
            <w:rPr>
              <w:rFonts w:hint="eastAsia" w:ascii="仿宋" w:hAnsi="仿宋" w:eastAsia="仿宋" w:cs="仿宋"/>
              <w:spacing w:val="4"/>
              <w:sz w:val="23"/>
              <w:szCs w:val="23"/>
              <w:lang w:eastAsia="zh-CN"/>
            </w:rPr>
            <w:t>4</w:t>
          </w:r>
          <w:r>
            <w:rPr>
              <w:rFonts w:hint="eastAsia" w:ascii="仿宋" w:hAnsi="仿宋" w:eastAsia="仿宋" w:cs="仿宋"/>
              <w:spacing w:val="-38"/>
              <w:sz w:val="23"/>
              <w:szCs w:val="23"/>
              <w:lang w:eastAsia="zh-CN"/>
            </w:rPr>
            <w:t xml:space="preserve"> </w:t>
          </w:r>
          <w:r>
            <w:rPr>
              <w:rFonts w:hint="eastAsia" w:ascii="仿宋" w:hAnsi="仿宋" w:eastAsia="仿宋" w:cs="仿宋"/>
              <w:spacing w:val="4"/>
              <w:sz w:val="23"/>
              <w:szCs w:val="23"/>
              <w:lang w:eastAsia="zh-CN"/>
            </w:rPr>
            <w:t>章供应商须知资料表</w:t>
          </w:r>
          <w:r>
            <w:rPr>
              <w:rFonts w:hint="eastAsia" w:ascii="仿宋" w:hAnsi="仿宋" w:eastAsia="仿宋" w:cs="仿宋"/>
              <w:sz w:val="23"/>
              <w:szCs w:val="23"/>
              <w:lang w:eastAsia="zh-CN"/>
            </w:rPr>
            <w:tab/>
          </w:r>
          <w:r>
            <w:rPr>
              <w:rFonts w:hint="eastAsia" w:ascii="仿宋" w:hAnsi="仿宋" w:eastAsia="仿宋" w:cs="仿宋"/>
              <w:spacing w:val="-79"/>
              <w:sz w:val="23"/>
              <w:szCs w:val="23"/>
              <w:lang w:eastAsia="zh-CN"/>
            </w:rPr>
            <w:t xml:space="preserve"> </w:t>
          </w:r>
          <w:r>
            <w:rPr>
              <w:rFonts w:hint="eastAsia" w:ascii="仿宋" w:hAnsi="仿宋" w:eastAsia="仿宋" w:cs="仿宋"/>
              <w:spacing w:val="1"/>
              <w:sz w:val="23"/>
              <w:szCs w:val="23"/>
              <w:lang w:eastAsia="zh-CN"/>
            </w:rPr>
            <w:t>43</w:t>
          </w:r>
          <w:r>
            <w:rPr>
              <w:rFonts w:hint="eastAsia" w:ascii="仿宋" w:hAnsi="仿宋" w:eastAsia="仿宋" w:cs="仿宋"/>
              <w:spacing w:val="1"/>
              <w:sz w:val="23"/>
              <w:szCs w:val="23"/>
            </w:rPr>
            <w:fldChar w:fldCharType="end"/>
          </w:r>
        </w:p>
        <w:p w14:paraId="4AF291D2">
          <w:pPr>
            <w:pStyle w:val="6"/>
            <w:tabs>
              <w:tab w:val="right" w:leader="dot" w:pos="8320"/>
            </w:tabs>
            <w:spacing w:before="115" w:line="197" w:lineRule="auto"/>
            <w:ind w:left="37"/>
            <w:rPr>
              <w:rFonts w:hint="eastAsia" w:ascii="仿宋" w:hAnsi="仿宋" w:eastAsia="仿宋" w:cs="仿宋"/>
              <w:sz w:val="23"/>
              <w:szCs w:val="23"/>
              <w:lang w:eastAsia="zh-CN"/>
            </w:rPr>
          </w:pPr>
          <w:bookmarkStart w:id="3" w:name="bookmark102"/>
          <w:bookmarkEnd w:id="3"/>
          <w:r>
            <w:rPr>
              <w:rFonts w:hint="eastAsia" w:ascii="仿宋" w:hAnsi="仿宋" w:eastAsia="仿宋" w:cs="仿宋"/>
            </w:rPr>
            <w:fldChar w:fldCharType="begin"/>
          </w:r>
          <w:r>
            <w:rPr>
              <w:rFonts w:hint="eastAsia" w:ascii="仿宋" w:hAnsi="仿宋" w:eastAsia="仿宋" w:cs="仿宋"/>
              <w:lang w:eastAsia="zh-CN"/>
            </w:rPr>
            <w:instrText xml:space="preserve"> HYPERLINK \l "bookmark103" </w:instrText>
          </w:r>
          <w:r>
            <w:rPr>
              <w:rFonts w:hint="eastAsia" w:ascii="仿宋" w:hAnsi="仿宋" w:eastAsia="仿宋" w:cs="仿宋"/>
            </w:rPr>
            <w:fldChar w:fldCharType="separate"/>
          </w:r>
          <w:r>
            <w:rPr>
              <w:rFonts w:hint="eastAsia" w:ascii="仿宋" w:hAnsi="仿宋" w:eastAsia="仿宋" w:cs="仿宋"/>
              <w:spacing w:val="1"/>
              <w:sz w:val="23"/>
              <w:szCs w:val="23"/>
              <w:lang w:eastAsia="zh-CN"/>
            </w:rPr>
            <w:t>第</w:t>
          </w:r>
          <w:r>
            <w:rPr>
              <w:rFonts w:hint="eastAsia" w:ascii="仿宋" w:hAnsi="仿宋" w:eastAsia="仿宋" w:cs="仿宋"/>
              <w:spacing w:val="-42"/>
              <w:sz w:val="23"/>
              <w:szCs w:val="23"/>
              <w:lang w:eastAsia="zh-CN"/>
            </w:rPr>
            <w:t xml:space="preserve"> </w:t>
          </w:r>
          <w:r>
            <w:rPr>
              <w:rFonts w:hint="eastAsia" w:ascii="仿宋" w:hAnsi="仿宋" w:eastAsia="仿宋" w:cs="仿宋"/>
              <w:spacing w:val="1"/>
              <w:sz w:val="23"/>
              <w:szCs w:val="23"/>
              <w:lang w:eastAsia="zh-CN"/>
            </w:rPr>
            <w:t>5</w:t>
          </w:r>
          <w:r>
            <w:rPr>
              <w:rFonts w:hint="eastAsia" w:ascii="仿宋" w:hAnsi="仿宋" w:eastAsia="仿宋" w:cs="仿宋"/>
              <w:spacing w:val="-38"/>
              <w:sz w:val="23"/>
              <w:szCs w:val="23"/>
              <w:lang w:eastAsia="zh-CN"/>
            </w:rPr>
            <w:t xml:space="preserve"> </w:t>
          </w:r>
          <w:r>
            <w:rPr>
              <w:rFonts w:hint="eastAsia" w:ascii="仿宋" w:hAnsi="仿宋" w:eastAsia="仿宋" w:cs="仿宋"/>
              <w:spacing w:val="1"/>
              <w:sz w:val="23"/>
              <w:szCs w:val="23"/>
              <w:lang w:eastAsia="zh-CN"/>
            </w:rPr>
            <w:t>章服务需求</w:t>
          </w:r>
          <w:r>
            <w:rPr>
              <w:rFonts w:hint="eastAsia" w:ascii="仿宋" w:hAnsi="仿宋" w:eastAsia="仿宋" w:cs="仿宋"/>
              <w:sz w:val="23"/>
              <w:szCs w:val="23"/>
              <w:lang w:eastAsia="zh-CN"/>
            </w:rPr>
            <w:tab/>
          </w:r>
          <w:r>
            <w:rPr>
              <w:rFonts w:hint="eastAsia" w:ascii="仿宋" w:hAnsi="仿宋" w:eastAsia="仿宋" w:cs="仿宋"/>
              <w:spacing w:val="-72"/>
              <w:sz w:val="23"/>
              <w:szCs w:val="23"/>
              <w:lang w:eastAsia="zh-CN"/>
            </w:rPr>
            <w:t xml:space="preserve"> </w:t>
          </w:r>
          <w:r>
            <w:rPr>
              <w:rFonts w:hint="eastAsia" w:ascii="仿宋" w:hAnsi="仿宋" w:eastAsia="仿宋" w:cs="仿宋"/>
              <w:spacing w:val="-2"/>
              <w:sz w:val="23"/>
              <w:szCs w:val="23"/>
              <w:lang w:eastAsia="zh-CN"/>
            </w:rPr>
            <w:t>51</w:t>
          </w:r>
          <w:r>
            <w:rPr>
              <w:rFonts w:hint="eastAsia" w:ascii="仿宋" w:hAnsi="仿宋" w:eastAsia="仿宋" w:cs="仿宋"/>
              <w:spacing w:val="-2"/>
              <w:sz w:val="23"/>
              <w:szCs w:val="23"/>
            </w:rPr>
            <w:fldChar w:fldCharType="end"/>
          </w:r>
        </w:p>
        <w:p w14:paraId="56D107F8">
          <w:pPr>
            <w:pStyle w:val="6"/>
            <w:tabs>
              <w:tab w:val="right" w:leader="dot" w:pos="8320"/>
            </w:tabs>
            <w:spacing w:before="114" w:line="197" w:lineRule="auto"/>
            <w:ind w:left="37"/>
            <w:rPr>
              <w:rFonts w:hint="eastAsia" w:ascii="仿宋" w:hAnsi="仿宋" w:eastAsia="仿宋" w:cs="仿宋"/>
              <w:sz w:val="23"/>
              <w:szCs w:val="23"/>
              <w:lang w:eastAsia="zh-CN"/>
            </w:rPr>
          </w:pPr>
          <w:r>
            <w:rPr>
              <w:rFonts w:hint="eastAsia" w:ascii="仿宋" w:hAnsi="仿宋" w:eastAsia="仿宋" w:cs="仿宋"/>
            </w:rPr>
            <w:fldChar w:fldCharType="begin"/>
          </w:r>
          <w:r>
            <w:rPr>
              <w:rFonts w:hint="eastAsia" w:ascii="仿宋" w:hAnsi="仿宋" w:eastAsia="仿宋" w:cs="仿宋"/>
            </w:rPr>
            <w:instrText xml:space="preserve"> HYPERLINK \l "bookmark105" </w:instrText>
          </w:r>
          <w:r>
            <w:rPr>
              <w:rFonts w:hint="eastAsia" w:ascii="仿宋" w:hAnsi="仿宋" w:eastAsia="仿宋" w:cs="仿宋"/>
            </w:rPr>
            <w:fldChar w:fldCharType="separate"/>
          </w:r>
          <w:r>
            <w:rPr>
              <w:rFonts w:hint="eastAsia" w:ascii="仿宋" w:hAnsi="仿宋" w:eastAsia="仿宋" w:cs="仿宋"/>
              <w:spacing w:val="4"/>
              <w:sz w:val="23"/>
              <w:szCs w:val="23"/>
              <w:lang w:eastAsia="zh-CN"/>
            </w:rPr>
            <w:t>第</w:t>
          </w:r>
          <w:r>
            <w:rPr>
              <w:rFonts w:hint="eastAsia" w:ascii="仿宋" w:hAnsi="仿宋" w:eastAsia="仿宋" w:cs="仿宋"/>
              <w:spacing w:val="-45"/>
              <w:sz w:val="23"/>
              <w:szCs w:val="23"/>
              <w:lang w:eastAsia="zh-CN"/>
            </w:rPr>
            <w:t xml:space="preserve"> </w:t>
          </w:r>
          <w:r>
            <w:rPr>
              <w:rFonts w:hint="eastAsia" w:ascii="仿宋" w:hAnsi="仿宋" w:eastAsia="仿宋" w:cs="仿宋"/>
              <w:spacing w:val="4"/>
              <w:sz w:val="23"/>
              <w:szCs w:val="23"/>
              <w:lang w:eastAsia="zh-CN"/>
            </w:rPr>
            <w:t>6</w:t>
          </w:r>
          <w:r>
            <w:rPr>
              <w:rFonts w:hint="eastAsia" w:ascii="仿宋" w:hAnsi="仿宋" w:eastAsia="仿宋" w:cs="仿宋"/>
              <w:spacing w:val="-38"/>
              <w:sz w:val="23"/>
              <w:szCs w:val="23"/>
              <w:lang w:eastAsia="zh-CN"/>
            </w:rPr>
            <w:t xml:space="preserve"> </w:t>
          </w:r>
          <w:r>
            <w:rPr>
              <w:rFonts w:hint="eastAsia" w:ascii="仿宋" w:hAnsi="仿宋" w:eastAsia="仿宋" w:cs="仿宋"/>
              <w:spacing w:val="4"/>
              <w:sz w:val="23"/>
              <w:szCs w:val="23"/>
              <w:lang w:eastAsia="zh-CN"/>
            </w:rPr>
            <w:t>章评审方法和标准</w:t>
          </w:r>
          <w:r>
            <w:rPr>
              <w:rFonts w:hint="eastAsia" w:ascii="仿宋" w:hAnsi="仿宋" w:eastAsia="仿宋" w:cs="仿宋"/>
              <w:sz w:val="23"/>
              <w:szCs w:val="23"/>
              <w:lang w:eastAsia="zh-CN"/>
            </w:rPr>
            <w:tab/>
          </w:r>
          <w:r>
            <w:rPr>
              <w:rFonts w:hint="eastAsia" w:ascii="仿宋" w:hAnsi="仿宋" w:eastAsia="仿宋" w:cs="仿宋"/>
              <w:spacing w:val="-72"/>
              <w:sz w:val="23"/>
              <w:szCs w:val="23"/>
              <w:lang w:eastAsia="zh-CN"/>
            </w:rPr>
            <w:t xml:space="preserve"> </w:t>
          </w:r>
          <w:r>
            <w:rPr>
              <w:rFonts w:hint="eastAsia" w:ascii="仿宋" w:hAnsi="仿宋" w:eastAsia="仿宋" w:cs="仿宋"/>
              <w:spacing w:val="-2"/>
              <w:sz w:val="23"/>
              <w:szCs w:val="23"/>
              <w:lang w:eastAsia="zh-CN"/>
            </w:rPr>
            <w:t>54</w:t>
          </w:r>
          <w:r>
            <w:rPr>
              <w:rFonts w:hint="eastAsia" w:ascii="仿宋" w:hAnsi="仿宋" w:eastAsia="仿宋" w:cs="仿宋"/>
              <w:spacing w:val="-2"/>
              <w:sz w:val="23"/>
              <w:szCs w:val="23"/>
              <w:lang w:eastAsia="zh-CN"/>
            </w:rPr>
            <w:fldChar w:fldCharType="end"/>
          </w:r>
        </w:p>
        <w:p w14:paraId="2C2B9767">
          <w:pPr>
            <w:pStyle w:val="6"/>
            <w:tabs>
              <w:tab w:val="right" w:leader="dot" w:pos="8320"/>
            </w:tabs>
            <w:spacing w:before="114" w:line="231" w:lineRule="auto"/>
            <w:ind w:left="37"/>
            <w:rPr>
              <w:rFonts w:hint="eastAsia" w:ascii="仿宋" w:hAnsi="仿宋" w:eastAsia="仿宋" w:cs="仿宋"/>
              <w:sz w:val="23"/>
              <w:szCs w:val="23"/>
              <w:lang w:eastAsia="zh-CN"/>
            </w:rPr>
          </w:pPr>
          <w:bookmarkStart w:id="4" w:name="bookmark2"/>
          <w:bookmarkEnd w:id="4"/>
          <w:bookmarkStart w:id="5" w:name="bookmark106"/>
          <w:bookmarkEnd w:id="5"/>
          <w:r>
            <w:rPr>
              <w:rFonts w:hint="eastAsia" w:ascii="仿宋" w:hAnsi="仿宋" w:eastAsia="仿宋" w:cs="仿宋"/>
            </w:rPr>
            <w:fldChar w:fldCharType="begin"/>
          </w:r>
          <w:r>
            <w:rPr>
              <w:rFonts w:hint="eastAsia" w:ascii="仿宋" w:hAnsi="仿宋" w:eastAsia="仿宋" w:cs="仿宋"/>
              <w:lang w:eastAsia="zh-CN"/>
            </w:rPr>
            <w:instrText xml:space="preserve"> HYPERLINK \l "bookmark107" </w:instrText>
          </w:r>
          <w:r>
            <w:rPr>
              <w:rFonts w:hint="eastAsia" w:ascii="仿宋" w:hAnsi="仿宋" w:eastAsia="仿宋" w:cs="仿宋"/>
            </w:rPr>
            <w:fldChar w:fldCharType="separate"/>
          </w:r>
          <w:r>
            <w:rPr>
              <w:rFonts w:hint="eastAsia" w:ascii="仿宋" w:hAnsi="仿宋" w:eastAsia="仿宋" w:cs="仿宋"/>
              <w:spacing w:val="2"/>
              <w:sz w:val="23"/>
              <w:szCs w:val="23"/>
              <w:lang w:eastAsia="zh-CN"/>
            </w:rPr>
            <w:t>第</w:t>
          </w:r>
          <w:r>
            <w:rPr>
              <w:rFonts w:hint="eastAsia" w:ascii="仿宋" w:hAnsi="仿宋" w:eastAsia="仿宋" w:cs="仿宋"/>
              <w:spacing w:val="-33"/>
              <w:sz w:val="23"/>
              <w:szCs w:val="23"/>
              <w:lang w:eastAsia="zh-CN"/>
            </w:rPr>
            <w:t xml:space="preserve"> </w:t>
          </w:r>
          <w:r>
            <w:rPr>
              <w:rFonts w:hint="eastAsia" w:ascii="仿宋" w:hAnsi="仿宋" w:eastAsia="仿宋" w:cs="仿宋"/>
              <w:spacing w:val="2"/>
              <w:sz w:val="23"/>
              <w:szCs w:val="23"/>
              <w:lang w:eastAsia="zh-CN"/>
            </w:rPr>
            <w:t>7</w:t>
          </w:r>
          <w:r>
            <w:rPr>
              <w:rFonts w:hint="eastAsia" w:ascii="仿宋" w:hAnsi="仿宋" w:eastAsia="仿宋" w:cs="仿宋"/>
              <w:spacing w:val="-38"/>
              <w:sz w:val="23"/>
              <w:szCs w:val="23"/>
              <w:lang w:eastAsia="zh-CN"/>
            </w:rPr>
            <w:t xml:space="preserve"> </w:t>
          </w:r>
          <w:r>
            <w:rPr>
              <w:rFonts w:hint="eastAsia" w:ascii="仿宋" w:hAnsi="仿宋" w:eastAsia="仿宋" w:cs="仿宋"/>
              <w:spacing w:val="2"/>
              <w:sz w:val="23"/>
              <w:szCs w:val="23"/>
              <w:lang w:eastAsia="zh-CN"/>
            </w:rPr>
            <w:t>章政府采购合同</w:t>
          </w:r>
          <w:r>
            <w:rPr>
              <w:rFonts w:hint="eastAsia" w:ascii="仿宋" w:hAnsi="仿宋" w:eastAsia="仿宋" w:cs="仿宋"/>
              <w:sz w:val="23"/>
              <w:szCs w:val="23"/>
              <w:lang w:eastAsia="zh-CN"/>
            </w:rPr>
            <w:tab/>
          </w:r>
          <w:r>
            <w:rPr>
              <w:rFonts w:hint="eastAsia" w:ascii="仿宋" w:hAnsi="仿宋" w:eastAsia="仿宋" w:cs="仿宋"/>
              <w:spacing w:val="-73"/>
              <w:sz w:val="23"/>
              <w:szCs w:val="23"/>
              <w:lang w:eastAsia="zh-CN"/>
            </w:rPr>
            <w:t xml:space="preserve"> </w:t>
          </w:r>
          <w:r>
            <w:rPr>
              <w:rFonts w:hint="eastAsia" w:ascii="仿宋" w:hAnsi="仿宋" w:eastAsia="仿宋" w:cs="仿宋"/>
              <w:spacing w:val="-2"/>
              <w:sz w:val="23"/>
              <w:szCs w:val="23"/>
              <w:lang w:eastAsia="zh-CN"/>
            </w:rPr>
            <w:t>65</w:t>
          </w:r>
          <w:r>
            <w:rPr>
              <w:rFonts w:hint="eastAsia" w:ascii="仿宋" w:hAnsi="仿宋" w:eastAsia="仿宋" w:cs="仿宋"/>
              <w:spacing w:val="-2"/>
              <w:sz w:val="23"/>
              <w:szCs w:val="23"/>
            </w:rPr>
            <w:fldChar w:fldCharType="end"/>
          </w:r>
        </w:p>
      </w:sdtContent>
    </w:sdt>
    <w:p w14:paraId="1F5C09E2">
      <w:pPr>
        <w:spacing w:line="231" w:lineRule="auto"/>
        <w:rPr>
          <w:rFonts w:hint="eastAsia" w:ascii="仿宋" w:hAnsi="仿宋" w:eastAsia="仿宋" w:cs="仿宋"/>
          <w:sz w:val="23"/>
          <w:szCs w:val="23"/>
          <w:lang w:eastAsia="zh-CN"/>
        </w:rPr>
        <w:sectPr>
          <w:footerReference r:id="rId8" w:type="default"/>
          <w:pgSz w:w="11906" w:h="16838"/>
          <w:pgMar w:top="564" w:right="1785" w:bottom="1171" w:left="1785" w:header="555" w:footer="996" w:gutter="0"/>
          <w:cols w:space="720" w:num="1"/>
        </w:sectPr>
      </w:pPr>
    </w:p>
    <w:p w14:paraId="093C54B3">
      <w:pPr>
        <w:pStyle w:val="6"/>
        <w:spacing w:before="101" w:line="228" w:lineRule="auto"/>
        <w:ind w:left="2837"/>
        <w:outlineLvl w:val="0"/>
        <w:rPr>
          <w:rFonts w:hint="eastAsia" w:ascii="仿宋" w:hAnsi="仿宋" w:eastAsia="仿宋" w:cs="仿宋"/>
          <w:lang w:eastAsia="zh-CN"/>
        </w:rPr>
      </w:pPr>
      <w:bookmarkStart w:id="6" w:name="bookmark3"/>
      <w:bookmarkEnd w:id="6"/>
      <w:bookmarkStart w:id="7" w:name="bookmark5"/>
      <w:bookmarkEnd w:id="7"/>
      <w:r>
        <w:rPr>
          <w:rFonts w:hint="eastAsia" w:ascii="仿宋" w:hAnsi="仿宋" w:eastAsia="仿宋" w:cs="仿宋"/>
          <w:b/>
          <w:bCs/>
          <w:spacing w:val="-1"/>
          <w:lang w:eastAsia="zh-CN"/>
        </w:rPr>
        <w:t>第1章</w:t>
      </w:r>
      <w:r>
        <w:rPr>
          <w:rFonts w:hint="eastAsia" w:ascii="仿宋" w:hAnsi="仿宋" w:eastAsia="仿宋" w:cs="仿宋"/>
          <w:spacing w:val="20"/>
          <w:lang w:eastAsia="zh-CN"/>
        </w:rPr>
        <w:t xml:space="preserve">  </w:t>
      </w:r>
      <w:r>
        <w:rPr>
          <w:rFonts w:hint="eastAsia" w:ascii="仿宋" w:hAnsi="仿宋" w:eastAsia="仿宋" w:cs="仿宋"/>
          <w:b/>
          <w:bCs/>
          <w:spacing w:val="-1"/>
          <w:lang w:eastAsia="zh-CN"/>
        </w:rPr>
        <w:t>供应商须知</w:t>
      </w:r>
    </w:p>
    <w:p w14:paraId="6A89FF09">
      <w:pPr>
        <w:pStyle w:val="6"/>
        <w:spacing w:before="233" w:line="224" w:lineRule="auto"/>
        <w:ind w:left="3687"/>
        <w:outlineLvl w:val="1"/>
        <w:rPr>
          <w:rFonts w:hint="eastAsia" w:ascii="仿宋" w:hAnsi="仿宋" w:eastAsia="仿宋" w:cs="仿宋"/>
          <w:sz w:val="28"/>
          <w:szCs w:val="28"/>
          <w:lang w:eastAsia="zh-CN"/>
        </w:rPr>
      </w:pPr>
      <w:bookmarkStart w:id="8" w:name="bookmark1"/>
      <w:bookmarkEnd w:id="8"/>
      <w:r>
        <w:rPr>
          <w:rFonts w:hint="eastAsia" w:ascii="仿宋" w:hAnsi="仿宋" w:eastAsia="仿宋" w:cs="仿宋"/>
          <w:b/>
          <w:bCs/>
          <w:spacing w:val="-21"/>
          <w:sz w:val="28"/>
          <w:szCs w:val="28"/>
          <w:lang w:eastAsia="zh-CN"/>
        </w:rPr>
        <w:t>一</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21"/>
          <w:sz w:val="28"/>
          <w:szCs w:val="28"/>
          <w:lang w:eastAsia="zh-CN"/>
        </w:rPr>
        <w:t>总</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21"/>
          <w:sz w:val="28"/>
          <w:szCs w:val="28"/>
          <w:lang w:eastAsia="zh-CN"/>
        </w:rPr>
        <w:t>则</w:t>
      </w:r>
    </w:p>
    <w:p w14:paraId="4B09FC52">
      <w:pPr>
        <w:pStyle w:val="6"/>
        <w:spacing w:line="360" w:lineRule="auto"/>
        <w:outlineLvl w:val="2"/>
        <w:rPr>
          <w:rFonts w:hint="eastAsia" w:ascii="仿宋" w:hAnsi="仿宋" w:eastAsia="仿宋" w:cs="仿宋"/>
          <w:sz w:val="24"/>
          <w:szCs w:val="24"/>
          <w:lang w:eastAsia="zh-CN"/>
        </w:rPr>
      </w:pPr>
      <w:bookmarkStart w:id="9" w:name="bookmark4"/>
      <w:bookmarkEnd w:id="9"/>
      <w:r>
        <w:rPr>
          <w:rFonts w:hint="eastAsia" w:ascii="仿宋" w:hAnsi="仿宋" w:eastAsia="仿宋" w:cs="仿宋"/>
          <w:b/>
          <w:bCs/>
          <w:spacing w:val="6"/>
          <w:sz w:val="24"/>
          <w:szCs w:val="24"/>
          <w:lang w:eastAsia="zh-CN"/>
        </w:rPr>
        <w:t>1.采购人、采购代理机构及供应商</w:t>
      </w:r>
    </w:p>
    <w:p w14:paraId="5921BFE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1.1</w:t>
      </w:r>
      <w:r>
        <w:rPr>
          <w:rFonts w:hint="eastAsia" w:ascii="仿宋" w:hAnsi="仿宋" w:eastAsia="仿宋" w:cs="仿宋"/>
          <w:spacing w:val="24"/>
          <w:sz w:val="24"/>
          <w:szCs w:val="24"/>
          <w:lang w:eastAsia="zh-CN"/>
        </w:rPr>
        <w:t xml:space="preserve">    </w:t>
      </w:r>
      <w:r>
        <w:rPr>
          <w:rFonts w:hint="eastAsia" w:ascii="仿宋" w:hAnsi="仿宋" w:eastAsia="仿宋" w:cs="仿宋"/>
          <w:spacing w:val="3"/>
          <w:sz w:val="24"/>
          <w:szCs w:val="24"/>
          <w:lang w:eastAsia="zh-CN"/>
        </w:rPr>
        <w:t>采购人：是指依法开展政府采购活动的国家机关、事业单位、团</w:t>
      </w:r>
      <w:r>
        <w:rPr>
          <w:rFonts w:hint="eastAsia" w:ascii="仿宋" w:hAnsi="仿宋" w:eastAsia="仿宋" w:cs="仿宋"/>
          <w:spacing w:val="2"/>
          <w:sz w:val="24"/>
          <w:szCs w:val="24"/>
          <w:lang w:eastAsia="zh-CN"/>
        </w:rPr>
        <w:t>体组织。</w:t>
      </w:r>
    </w:p>
    <w:p w14:paraId="7ECB491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本项目的采购人见</w:t>
      </w:r>
      <w:r>
        <w:rPr>
          <w:rFonts w:hint="eastAsia" w:ascii="仿宋" w:hAnsi="仿宋" w:eastAsia="仿宋" w:cs="仿宋"/>
          <w:spacing w:val="8"/>
          <w:sz w:val="24"/>
          <w:szCs w:val="24"/>
          <w:u w:val="single"/>
          <w:lang w:eastAsia="zh-CN"/>
        </w:rPr>
        <w:t>供应商须知资料表</w:t>
      </w:r>
      <w:r>
        <w:rPr>
          <w:rFonts w:hint="eastAsia" w:ascii="仿宋" w:hAnsi="仿宋" w:eastAsia="仿宋" w:cs="仿宋"/>
          <w:spacing w:val="8"/>
          <w:sz w:val="24"/>
          <w:szCs w:val="24"/>
          <w:lang w:eastAsia="zh-CN"/>
        </w:rPr>
        <w:t>。</w:t>
      </w:r>
    </w:p>
    <w:p w14:paraId="57C0118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6"/>
          <w:sz w:val="24"/>
          <w:szCs w:val="24"/>
          <w:lang w:eastAsia="zh-CN"/>
        </w:rPr>
        <w:t>1.2    采购代理机构：是指集中采购机</w:t>
      </w:r>
      <w:r>
        <w:rPr>
          <w:rFonts w:hint="eastAsia" w:ascii="仿宋" w:hAnsi="仿宋" w:eastAsia="仿宋" w:cs="仿宋"/>
          <w:spacing w:val="15"/>
          <w:sz w:val="24"/>
          <w:szCs w:val="24"/>
          <w:lang w:eastAsia="zh-CN"/>
        </w:rPr>
        <w:t>构或从事采购代理业务的社会中介机</w:t>
      </w:r>
      <w:r>
        <w:rPr>
          <w:rFonts w:hint="eastAsia" w:ascii="仿宋" w:hAnsi="仿宋" w:eastAsia="仿宋" w:cs="仿宋"/>
          <w:spacing w:val="8"/>
          <w:sz w:val="24"/>
          <w:szCs w:val="24"/>
          <w:lang w:eastAsia="zh-CN"/>
        </w:rPr>
        <w:t>构。本项目的采购代理机构见</w:t>
      </w:r>
      <w:r>
        <w:rPr>
          <w:rFonts w:hint="eastAsia" w:ascii="仿宋" w:hAnsi="仿宋" w:eastAsia="仿宋" w:cs="仿宋"/>
          <w:spacing w:val="8"/>
          <w:sz w:val="24"/>
          <w:szCs w:val="24"/>
          <w:u w:val="single"/>
          <w:lang w:eastAsia="zh-CN"/>
        </w:rPr>
        <w:t>供应商须知资料表</w:t>
      </w:r>
      <w:r>
        <w:rPr>
          <w:rFonts w:hint="eastAsia" w:ascii="仿宋" w:hAnsi="仿宋" w:eastAsia="仿宋" w:cs="仿宋"/>
          <w:spacing w:val="8"/>
          <w:sz w:val="24"/>
          <w:szCs w:val="24"/>
          <w:lang w:eastAsia="zh-CN"/>
        </w:rPr>
        <w:t>。</w:t>
      </w:r>
    </w:p>
    <w:p w14:paraId="7E6E6DE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1.3</w:t>
      </w:r>
      <w:r>
        <w:rPr>
          <w:rFonts w:hint="eastAsia" w:ascii="仿宋" w:hAnsi="仿宋" w:eastAsia="仿宋" w:cs="仿宋"/>
          <w:spacing w:val="27"/>
          <w:sz w:val="24"/>
          <w:szCs w:val="24"/>
          <w:lang w:eastAsia="zh-CN"/>
        </w:rPr>
        <w:t xml:space="preserve">    </w:t>
      </w:r>
      <w:r>
        <w:rPr>
          <w:rFonts w:hint="eastAsia" w:ascii="仿宋" w:hAnsi="仿宋" w:eastAsia="仿宋" w:cs="仿宋"/>
          <w:spacing w:val="16"/>
          <w:sz w:val="24"/>
          <w:szCs w:val="24"/>
          <w:lang w:eastAsia="zh-CN"/>
        </w:rPr>
        <w:t>供应商：是指向采购人提供货物、工程或者服务的法人、非法人组织或者自然人。本项目的供应商须满足以下条件：</w:t>
      </w:r>
    </w:p>
    <w:p w14:paraId="35199DF3">
      <w:pPr>
        <w:pStyle w:val="6"/>
        <w:spacing w:line="360" w:lineRule="auto"/>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1.3.1  在中华人民共和国境内注册，能够独立承担民事责任。</w:t>
      </w:r>
    </w:p>
    <w:p w14:paraId="1A2F53B0">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1.3.2  具备《中华人民共和国政府采购法》第二十二条</w:t>
      </w:r>
      <w:r>
        <w:rPr>
          <w:rFonts w:hint="eastAsia" w:ascii="仿宋" w:hAnsi="仿宋" w:eastAsia="仿宋" w:cs="仿宋"/>
          <w:spacing w:val="4"/>
          <w:sz w:val="24"/>
          <w:szCs w:val="24"/>
          <w:lang w:eastAsia="zh-CN"/>
        </w:rPr>
        <w:t>关于供应商条件的规定，</w:t>
      </w:r>
      <w:r>
        <w:rPr>
          <w:rFonts w:hint="eastAsia" w:ascii="仿宋" w:hAnsi="仿宋" w:eastAsia="仿宋" w:cs="仿宋"/>
          <w:spacing w:val="8"/>
          <w:sz w:val="24"/>
          <w:szCs w:val="24"/>
          <w:lang w:eastAsia="zh-CN"/>
        </w:rPr>
        <w:t>遵守本项目采购人本级和上级财政部门政府采购的有关规定。</w:t>
      </w:r>
    </w:p>
    <w:p w14:paraId="24AA40B6">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1.3.3   以采购代理机构认可的方式获得了本项目的磋商文件。</w:t>
      </w:r>
    </w:p>
    <w:p w14:paraId="32813B5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1.3.4   符合</w:t>
      </w:r>
      <w:r>
        <w:rPr>
          <w:rFonts w:hint="eastAsia" w:ascii="仿宋" w:hAnsi="仿宋" w:eastAsia="仿宋" w:cs="仿宋"/>
          <w:spacing w:val="6"/>
          <w:sz w:val="24"/>
          <w:szCs w:val="24"/>
          <w:u w:val="single"/>
          <w:lang w:eastAsia="zh-CN"/>
        </w:rPr>
        <w:t>供应商须知资料表</w:t>
      </w:r>
      <w:r>
        <w:rPr>
          <w:rFonts w:hint="eastAsia" w:ascii="仿宋" w:hAnsi="仿宋" w:eastAsia="仿宋" w:cs="仿宋"/>
          <w:spacing w:val="6"/>
          <w:sz w:val="24"/>
          <w:szCs w:val="24"/>
          <w:lang w:eastAsia="zh-CN"/>
        </w:rPr>
        <w:t>中规定的其他要求。</w:t>
      </w:r>
    </w:p>
    <w:p w14:paraId="22CD6AE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1.3.5   若</w:t>
      </w:r>
      <w:r>
        <w:rPr>
          <w:rFonts w:hint="eastAsia" w:ascii="仿宋" w:hAnsi="仿宋" w:eastAsia="仿宋" w:cs="仿宋"/>
          <w:spacing w:val="6"/>
          <w:sz w:val="24"/>
          <w:szCs w:val="24"/>
          <w:u w:val="single"/>
          <w:lang w:eastAsia="zh-CN"/>
        </w:rPr>
        <w:t>供应商须知资料表</w:t>
      </w:r>
      <w:r>
        <w:rPr>
          <w:rFonts w:hint="eastAsia" w:ascii="仿宋" w:hAnsi="仿宋" w:eastAsia="仿宋" w:cs="仿宋"/>
          <w:spacing w:val="6"/>
          <w:sz w:val="24"/>
          <w:szCs w:val="24"/>
          <w:lang w:eastAsia="zh-CN"/>
        </w:rPr>
        <w:t>中写明专门面向中小企业采购的，如供应商为非中小企业，其磋商将被认定为磋商无效。</w:t>
      </w:r>
    </w:p>
    <w:p w14:paraId="3D8B80B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     如</w:t>
      </w:r>
      <w:r>
        <w:rPr>
          <w:rFonts w:hint="eastAsia" w:ascii="仿宋" w:hAnsi="仿宋" w:eastAsia="仿宋" w:cs="仿宋"/>
          <w:spacing w:val="6"/>
          <w:sz w:val="24"/>
          <w:szCs w:val="24"/>
          <w:u w:val="single"/>
          <w:lang w:eastAsia="zh-CN"/>
        </w:rPr>
        <w:t>供应商须知资料表</w:t>
      </w:r>
      <w:r>
        <w:rPr>
          <w:rFonts w:hint="eastAsia" w:ascii="仿宋" w:hAnsi="仿宋" w:eastAsia="仿宋" w:cs="仿宋"/>
          <w:spacing w:val="6"/>
          <w:sz w:val="24"/>
          <w:szCs w:val="24"/>
          <w:lang w:eastAsia="zh-CN"/>
        </w:rPr>
        <w:t>中允许联合体磋商，对联合体规定如下：</w:t>
      </w:r>
    </w:p>
    <w:p w14:paraId="2BD5503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1.4.1   两个以上供应商可以组成一个磋商联合体，以一个供应商的身份磋商。</w:t>
      </w:r>
    </w:p>
    <w:p w14:paraId="3173D54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1.4.2   联合体各方均应符合《中华人民共和国政府采购法》第二十二条规定的</w:t>
      </w:r>
      <w:r>
        <w:rPr>
          <w:rFonts w:hint="eastAsia" w:ascii="仿宋" w:hAnsi="仿宋" w:eastAsia="仿宋" w:cs="仿宋"/>
          <w:spacing w:val="-6"/>
          <w:sz w:val="24"/>
          <w:szCs w:val="24"/>
          <w:lang w:eastAsia="zh-CN"/>
        </w:rPr>
        <w:t>条件。</w:t>
      </w:r>
    </w:p>
    <w:p w14:paraId="43C9E992">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1.4.3   采购人根据采购项目对供应商的特殊要求，联合体中至少应当有一方符</w:t>
      </w:r>
      <w:r>
        <w:rPr>
          <w:rFonts w:hint="eastAsia" w:ascii="仿宋" w:hAnsi="仿宋" w:eastAsia="仿宋" w:cs="仿宋"/>
          <w:sz w:val="24"/>
          <w:szCs w:val="24"/>
          <w:lang w:eastAsia="zh-CN"/>
        </w:rPr>
        <w:t>合相关规定。</w:t>
      </w:r>
    </w:p>
    <w:p w14:paraId="34126BA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1.4.4   联合体各方应签订共同磋商协议，明确约定联合体各方承担的工作和相</w:t>
      </w:r>
      <w:r>
        <w:rPr>
          <w:rFonts w:hint="eastAsia" w:ascii="仿宋" w:hAnsi="仿宋" w:eastAsia="仿宋" w:cs="仿宋"/>
          <w:spacing w:val="8"/>
          <w:sz w:val="24"/>
          <w:szCs w:val="24"/>
          <w:lang w:eastAsia="zh-CN"/>
        </w:rPr>
        <w:t>应的责任，并将共同磋商协议连同响应文件一并提交采购单位。</w:t>
      </w:r>
    </w:p>
    <w:p w14:paraId="41B8581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1.4.5   大中型企业、其他自然人、法人或者非法人组织与小型、微型企业组成</w:t>
      </w:r>
      <w:r>
        <w:rPr>
          <w:rFonts w:hint="eastAsia" w:ascii="仿宋" w:hAnsi="仿宋" w:eastAsia="仿宋" w:cs="仿宋"/>
          <w:spacing w:val="8"/>
          <w:sz w:val="24"/>
          <w:szCs w:val="24"/>
          <w:lang w:eastAsia="zh-CN"/>
        </w:rPr>
        <w:t>联合体共同参加磋商，共同磋商协议中应写明小型、微型企业的协议合</w:t>
      </w:r>
      <w:r>
        <w:rPr>
          <w:rFonts w:hint="eastAsia" w:ascii="仿宋" w:hAnsi="仿宋" w:eastAsia="仿宋" w:cs="仿宋"/>
          <w:spacing w:val="5"/>
          <w:sz w:val="24"/>
          <w:szCs w:val="24"/>
          <w:lang w:eastAsia="zh-CN"/>
        </w:rPr>
        <w:t>同金额占到共同磋商协议磋商总金额的比例。</w:t>
      </w:r>
    </w:p>
    <w:p w14:paraId="5818E25E">
      <w:pPr>
        <w:pStyle w:val="6"/>
        <w:spacing w:line="360" w:lineRule="auto"/>
        <w:rPr>
          <w:rFonts w:hint="eastAsia" w:ascii="仿宋" w:hAnsi="仿宋" w:eastAsia="仿宋" w:cs="仿宋"/>
          <w:spacing w:val="6"/>
          <w:sz w:val="24"/>
          <w:szCs w:val="24"/>
          <w:lang w:eastAsia="zh-CN"/>
        </w:rPr>
      </w:pPr>
      <w:r>
        <w:rPr>
          <w:rFonts w:hint="eastAsia" w:ascii="仿宋" w:hAnsi="仿宋" w:eastAsia="仿宋" w:cs="仿宋"/>
          <w:spacing w:val="9"/>
          <w:sz w:val="24"/>
          <w:szCs w:val="24"/>
          <w:lang w:eastAsia="zh-CN"/>
        </w:rPr>
        <w:t>1.4.6  联合体中有同类资质的供应商按照联合体分工承担相同工作的，按照资</w:t>
      </w:r>
      <w:r>
        <w:rPr>
          <w:rFonts w:hint="eastAsia" w:ascii="仿宋" w:hAnsi="仿宋" w:eastAsia="仿宋" w:cs="仿宋"/>
          <w:spacing w:val="6"/>
          <w:sz w:val="24"/>
          <w:szCs w:val="24"/>
          <w:lang w:eastAsia="zh-CN"/>
        </w:rPr>
        <w:t>质等级较低的供应商确定资质等级。</w:t>
      </w:r>
    </w:p>
    <w:p w14:paraId="436CFC9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1.4.7  以联合体形式参加政府采购活动的，联合体各方不得再单独参加或者与</w:t>
      </w:r>
      <w:r>
        <w:rPr>
          <w:rFonts w:hint="eastAsia" w:ascii="仿宋" w:hAnsi="仿宋" w:eastAsia="仿宋" w:cs="仿宋"/>
          <w:spacing w:val="8"/>
          <w:sz w:val="24"/>
          <w:szCs w:val="24"/>
          <w:lang w:eastAsia="zh-CN"/>
        </w:rPr>
        <w:t>其他供应商另外组成联合体参加本项目磋商，否则相关磋商将被认定为</w:t>
      </w:r>
      <w:r>
        <w:rPr>
          <w:rFonts w:hint="eastAsia" w:ascii="仿宋" w:hAnsi="仿宋" w:eastAsia="仿宋" w:cs="仿宋"/>
          <w:spacing w:val="-1"/>
          <w:sz w:val="24"/>
          <w:szCs w:val="24"/>
          <w:lang w:eastAsia="zh-CN"/>
        </w:rPr>
        <w:t>磋商无效。</w:t>
      </w:r>
    </w:p>
    <w:p w14:paraId="4700348F">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1.4.8   对联合体磋商的其他资格要求见</w:t>
      </w:r>
      <w:r>
        <w:rPr>
          <w:rFonts w:hint="eastAsia" w:ascii="仿宋" w:hAnsi="仿宋" w:eastAsia="仿宋" w:cs="仿宋"/>
          <w:spacing w:val="7"/>
          <w:sz w:val="24"/>
          <w:szCs w:val="24"/>
          <w:u w:val="single"/>
          <w:lang w:eastAsia="zh-CN"/>
        </w:rPr>
        <w:t>供应商须知资料表</w:t>
      </w:r>
      <w:r>
        <w:rPr>
          <w:rFonts w:hint="eastAsia" w:ascii="仿宋" w:hAnsi="仿宋" w:eastAsia="仿宋" w:cs="仿宋"/>
          <w:spacing w:val="7"/>
          <w:sz w:val="24"/>
          <w:szCs w:val="24"/>
          <w:lang w:eastAsia="zh-CN"/>
        </w:rPr>
        <w:t>。</w:t>
      </w:r>
    </w:p>
    <w:p w14:paraId="4D2586C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1.5    单位负责人为同一人或者存在直接控股、管理关系的不同供应商，其相</w:t>
      </w:r>
      <w:r>
        <w:rPr>
          <w:rFonts w:hint="eastAsia" w:ascii="仿宋" w:hAnsi="仿宋" w:eastAsia="仿宋" w:cs="仿宋"/>
          <w:spacing w:val="5"/>
          <w:sz w:val="24"/>
          <w:szCs w:val="24"/>
          <w:lang w:eastAsia="zh-CN"/>
        </w:rPr>
        <w:t>关磋商将被认定为磋商无效。</w:t>
      </w:r>
    </w:p>
    <w:p w14:paraId="33B0D730">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9"/>
          <w:sz w:val="24"/>
          <w:szCs w:val="24"/>
          <w:lang w:eastAsia="zh-CN"/>
        </w:rPr>
        <w:t>1.6    为本项目提供过整体设计、规范编制或者项目管理、监理、检测等服务</w:t>
      </w:r>
      <w:r>
        <w:rPr>
          <w:rFonts w:hint="eastAsia" w:ascii="仿宋" w:hAnsi="仿宋" w:eastAsia="仿宋" w:cs="仿宋"/>
          <w:spacing w:val="8"/>
          <w:sz w:val="24"/>
          <w:szCs w:val="24"/>
          <w:lang w:eastAsia="zh-CN"/>
        </w:rPr>
        <w:t>的供应商，不得再参加本项目上述服务以外的其他采购活动。否则其磋商将被认定为磋商无效。</w:t>
      </w:r>
    </w:p>
    <w:p w14:paraId="223C242E">
      <w:pPr>
        <w:pStyle w:val="6"/>
        <w:spacing w:line="360" w:lineRule="auto"/>
        <w:rPr>
          <w:rFonts w:hint="eastAsia" w:ascii="仿宋" w:hAnsi="仿宋" w:eastAsia="仿宋" w:cs="仿宋"/>
          <w:spacing w:val="9"/>
          <w:sz w:val="24"/>
          <w:szCs w:val="24"/>
          <w:lang w:eastAsia="zh-CN"/>
        </w:rPr>
      </w:pPr>
      <w:r>
        <w:rPr>
          <w:rFonts w:hint="eastAsia" w:ascii="仿宋" w:hAnsi="仿宋" w:eastAsia="仿宋" w:cs="仿宋"/>
          <w:spacing w:val="8"/>
          <w:sz w:val="24"/>
          <w:szCs w:val="24"/>
          <w:lang w:eastAsia="zh-CN"/>
        </w:rPr>
        <w:t>1.7    供应商在磋商过程中不得向采购人提供或给予影响其正常决策行为的任何有价值物品或服务。 一经发现，其磋商将被认定为磋商无效。</w:t>
      </w:r>
    </w:p>
    <w:p w14:paraId="7844C715">
      <w:pPr>
        <w:pStyle w:val="6"/>
        <w:spacing w:line="360" w:lineRule="auto"/>
        <w:outlineLvl w:val="2"/>
        <w:rPr>
          <w:rFonts w:hint="eastAsia" w:ascii="仿宋" w:hAnsi="仿宋" w:eastAsia="仿宋" w:cs="仿宋"/>
          <w:sz w:val="24"/>
          <w:szCs w:val="24"/>
          <w:lang w:eastAsia="zh-CN"/>
        </w:rPr>
      </w:pPr>
      <w:bookmarkStart w:id="10" w:name="bookmark7"/>
      <w:bookmarkEnd w:id="10"/>
      <w:bookmarkStart w:id="11" w:name="bookmark6"/>
      <w:bookmarkEnd w:id="11"/>
      <w:r>
        <w:rPr>
          <w:rFonts w:hint="eastAsia" w:ascii="仿宋" w:hAnsi="仿宋" w:eastAsia="仿宋" w:cs="仿宋"/>
          <w:b/>
          <w:bCs/>
          <w:spacing w:val="4"/>
          <w:sz w:val="24"/>
          <w:szCs w:val="24"/>
          <w:lang w:eastAsia="zh-CN"/>
        </w:rPr>
        <w:t>2.资金来源</w:t>
      </w:r>
    </w:p>
    <w:p w14:paraId="019670AF">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2.1    本项目的采购人已获得足以支付本次采购后所签订的合同项下的资金（包括财政性资金和本项目采购中无法与财政性资金分割的非财政性资金）。</w:t>
      </w:r>
    </w:p>
    <w:p w14:paraId="036DAD63">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2.2    项目预算金额和分项或分包最高限价见供应商须知资料表。</w:t>
      </w:r>
    </w:p>
    <w:p w14:paraId="21A17134">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2.3    供应商报价超过磋商文件规定的预算金额或者分项、分包最高限价的，其磋商将被认定为磋商无效。</w:t>
      </w:r>
    </w:p>
    <w:p w14:paraId="4980ACBE">
      <w:pPr>
        <w:pStyle w:val="6"/>
        <w:spacing w:line="360" w:lineRule="auto"/>
        <w:outlineLvl w:val="2"/>
        <w:rPr>
          <w:rFonts w:hint="eastAsia" w:ascii="仿宋" w:hAnsi="仿宋" w:eastAsia="仿宋" w:cs="仿宋"/>
          <w:sz w:val="24"/>
          <w:szCs w:val="24"/>
          <w:lang w:eastAsia="zh-CN"/>
        </w:rPr>
      </w:pPr>
      <w:bookmarkStart w:id="12" w:name="bookmark9"/>
      <w:bookmarkEnd w:id="12"/>
      <w:bookmarkStart w:id="13" w:name="bookmark8"/>
      <w:bookmarkEnd w:id="13"/>
      <w:r>
        <w:rPr>
          <w:rFonts w:hint="eastAsia" w:ascii="仿宋" w:hAnsi="仿宋" w:eastAsia="仿宋" w:cs="仿宋"/>
          <w:b/>
          <w:bCs/>
          <w:spacing w:val="4"/>
          <w:sz w:val="24"/>
          <w:szCs w:val="24"/>
          <w:lang w:eastAsia="zh-CN"/>
        </w:rPr>
        <w:t>3.磋商费用</w:t>
      </w:r>
    </w:p>
    <w:p w14:paraId="686FCF33">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不论磋商的结果如何，供应商应承担所有与准备和参加磋商有关的费用。</w:t>
      </w:r>
    </w:p>
    <w:p w14:paraId="246CB557">
      <w:pPr>
        <w:pStyle w:val="6"/>
        <w:spacing w:line="360" w:lineRule="auto"/>
        <w:outlineLvl w:val="2"/>
        <w:rPr>
          <w:rFonts w:hint="eastAsia" w:ascii="仿宋" w:hAnsi="仿宋" w:eastAsia="仿宋" w:cs="仿宋"/>
          <w:sz w:val="24"/>
          <w:szCs w:val="24"/>
          <w:lang w:eastAsia="zh-CN"/>
        </w:rPr>
      </w:pPr>
      <w:bookmarkStart w:id="14" w:name="bookmark10"/>
      <w:bookmarkEnd w:id="14"/>
      <w:bookmarkStart w:id="15" w:name="bookmark11"/>
      <w:bookmarkEnd w:id="15"/>
      <w:r>
        <w:rPr>
          <w:rFonts w:hint="eastAsia" w:ascii="仿宋" w:hAnsi="仿宋" w:eastAsia="仿宋" w:cs="仿宋"/>
          <w:b/>
          <w:bCs/>
          <w:spacing w:val="5"/>
          <w:sz w:val="24"/>
          <w:szCs w:val="24"/>
          <w:lang w:eastAsia="zh-CN"/>
        </w:rPr>
        <w:t>4.适用法律</w:t>
      </w:r>
    </w:p>
    <w:p w14:paraId="79758DF6">
      <w:pPr>
        <w:spacing w:line="360" w:lineRule="auto"/>
        <w:rPr>
          <w:rFonts w:hint="eastAsia" w:ascii="仿宋" w:hAnsi="仿宋" w:eastAsia="仿宋" w:cs="仿宋"/>
          <w:spacing w:val="8"/>
          <w:sz w:val="24"/>
          <w:szCs w:val="24"/>
          <w:lang w:eastAsia="zh-CN"/>
        </w:rPr>
      </w:pPr>
      <w:bookmarkStart w:id="16" w:name="bookmark12"/>
      <w:bookmarkEnd w:id="16"/>
      <w:bookmarkStart w:id="17" w:name="bookmark13"/>
      <w:bookmarkEnd w:id="17"/>
      <w:bookmarkStart w:id="18" w:name="bookmark15"/>
      <w:bookmarkEnd w:id="18"/>
      <w:r>
        <w:rPr>
          <w:rFonts w:hint="eastAsia" w:ascii="仿宋" w:hAnsi="仿宋" w:eastAsia="仿宋" w:cs="仿宋"/>
          <w:spacing w:val="8"/>
          <w:sz w:val="24"/>
          <w:szCs w:val="24"/>
          <w:lang w:eastAsia="zh-CN"/>
        </w:rPr>
        <w:t>本项目采购人、采购代理机构、供应商、磋商小组的相关行为均受《中华人民共和国政府采购法》、《中华人民共和国政府采购法实施条例》及本项目本级和上级财政部门政府采购有关规定的约束，其权利受到上述法律法规的保护。</w:t>
      </w:r>
    </w:p>
    <w:p w14:paraId="2DD421E3">
      <w:pPr>
        <w:pStyle w:val="6"/>
        <w:spacing w:before="33" w:line="223" w:lineRule="auto"/>
        <w:ind w:left="3550"/>
        <w:outlineLvl w:val="1"/>
        <w:rPr>
          <w:rFonts w:hint="eastAsia" w:ascii="仿宋" w:hAnsi="仿宋" w:eastAsia="仿宋" w:cs="仿宋"/>
          <w:sz w:val="28"/>
          <w:szCs w:val="28"/>
        </w:rPr>
      </w:pPr>
      <w:r>
        <w:rPr>
          <w:rFonts w:hint="eastAsia" w:ascii="仿宋" w:hAnsi="仿宋" w:eastAsia="仿宋" w:cs="仿宋"/>
          <w:b/>
          <w:bCs/>
          <w:spacing w:val="-11"/>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1"/>
          <w:sz w:val="28"/>
          <w:szCs w:val="28"/>
        </w:rPr>
        <w:t>磋商文件</w:t>
      </w:r>
    </w:p>
    <w:p w14:paraId="3E24BD55">
      <w:pPr>
        <w:spacing w:line="253" w:lineRule="auto"/>
        <w:rPr>
          <w:rFonts w:hint="eastAsia" w:ascii="仿宋" w:hAnsi="仿宋" w:eastAsia="仿宋" w:cs="仿宋"/>
          <w:sz w:val="24"/>
          <w:szCs w:val="24"/>
        </w:rPr>
      </w:pPr>
    </w:p>
    <w:p w14:paraId="228044BE">
      <w:pPr>
        <w:pStyle w:val="6"/>
        <w:spacing w:line="360" w:lineRule="auto"/>
        <w:outlineLvl w:val="2"/>
        <w:rPr>
          <w:rFonts w:hint="eastAsia" w:ascii="仿宋" w:hAnsi="仿宋" w:eastAsia="仿宋" w:cs="仿宋"/>
          <w:sz w:val="24"/>
          <w:szCs w:val="24"/>
        </w:rPr>
      </w:pPr>
      <w:bookmarkStart w:id="19" w:name="bookmark14"/>
      <w:bookmarkEnd w:id="19"/>
      <w:r>
        <w:rPr>
          <w:rFonts w:hint="eastAsia" w:ascii="仿宋" w:hAnsi="仿宋" w:eastAsia="仿宋" w:cs="仿宋"/>
          <w:b/>
          <w:bCs/>
          <w:spacing w:val="5"/>
          <w:sz w:val="24"/>
          <w:szCs w:val="24"/>
        </w:rPr>
        <w:t>5.磋商文件构成</w:t>
      </w:r>
    </w:p>
    <w:p w14:paraId="2DD9DEDA">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2"/>
          <w:sz w:val="24"/>
          <w:szCs w:val="24"/>
          <w:lang w:eastAsia="zh-CN"/>
        </w:rPr>
        <w:t>5.1</w:t>
      </w:r>
      <w:r>
        <w:rPr>
          <w:rFonts w:hint="eastAsia" w:ascii="仿宋" w:hAnsi="仿宋" w:eastAsia="仿宋" w:cs="仿宋"/>
          <w:spacing w:val="28"/>
          <w:sz w:val="24"/>
          <w:szCs w:val="24"/>
          <w:lang w:eastAsia="zh-CN"/>
        </w:rPr>
        <w:t xml:space="preserve">    </w:t>
      </w:r>
      <w:r>
        <w:rPr>
          <w:rFonts w:hint="eastAsia" w:ascii="仿宋" w:hAnsi="仿宋" w:eastAsia="仿宋" w:cs="仿宋"/>
          <w:spacing w:val="-1"/>
          <w:sz w:val="24"/>
          <w:szCs w:val="24"/>
          <w:lang w:eastAsia="zh-CN"/>
        </w:rPr>
        <w:t>磋商文件分为三册共 7 章，内容如下：第一册</w:t>
      </w:r>
    </w:p>
    <w:p w14:paraId="1A472305">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 1 章  供应商须知</w:t>
      </w:r>
    </w:p>
    <w:p w14:paraId="361737C8">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 2 章  响应文件格式</w:t>
      </w:r>
    </w:p>
    <w:p w14:paraId="33C3B9A4">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第二册</w:t>
      </w:r>
    </w:p>
    <w:p w14:paraId="76B59514">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 3 章 磋商邀请</w:t>
      </w:r>
    </w:p>
    <w:p w14:paraId="0B041F39">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第 4 章 供应商须知资料表 </w:t>
      </w:r>
    </w:p>
    <w:p w14:paraId="2F250B90">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 5 章 服务需求</w:t>
      </w:r>
    </w:p>
    <w:p w14:paraId="3B397159">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 xml:space="preserve">第 6 章 评审方法和标准 </w:t>
      </w:r>
    </w:p>
    <w:p w14:paraId="25BE3B99">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第三册</w:t>
      </w:r>
    </w:p>
    <w:p w14:paraId="0E013560">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第 7 章 政府采购合同格式</w:t>
      </w:r>
    </w:p>
    <w:p w14:paraId="5F6960B7">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5.2    如本文件的前后内容不一致，以最后描述为准。</w:t>
      </w:r>
    </w:p>
    <w:p w14:paraId="68B03933">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5.3    供应商应认真阅读磋商文件所有的事项、格式、条款和技术规范等。如供应商没有按照磋商文件要求提交全部资料，或者响应文件没有对磋商文件在各方面都做出实质性响应，可能导致其磋商被认定为磋商无效。</w:t>
      </w:r>
    </w:p>
    <w:p w14:paraId="4B8F48DF">
      <w:pPr>
        <w:pStyle w:val="6"/>
        <w:spacing w:line="360" w:lineRule="auto"/>
        <w:outlineLvl w:val="2"/>
        <w:rPr>
          <w:rFonts w:hint="eastAsia" w:ascii="仿宋" w:hAnsi="仿宋" w:eastAsia="仿宋" w:cs="仿宋"/>
          <w:sz w:val="24"/>
          <w:szCs w:val="24"/>
          <w:lang w:eastAsia="zh-CN"/>
        </w:rPr>
      </w:pPr>
      <w:bookmarkStart w:id="20" w:name="bookmark16"/>
      <w:bookmarkEnd w:id="20"/>
      <w:bookmarkStart w:id="21" w:name="bookmark17"/>
      <w:bookmarkEnd w:id="21"/>
      <w:r>
        <w:rPr>
          <w:rFonts w:hint="eastAsia" w:ascii="仿宋" w:hAnsi="仿宋" w:eastAsia="仿宋" w:cs="仿宋"/>
          <w:b/>
          <w:bCs/>
          <w:spacing w:val="6"/>
          <w:sz w:val="24"/>
          <w:szCs w:val="24"/>
          <w:lang w:eastAsia="zh-CN"/>
        </w:rPr>
        <w:t>6.磋商文件的澄清与修改</w:t>
      </w:r>
    </w:p>
    <w:p w14:paraId="52EB69B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6.1    为了保证对磋商文件的澄清和修改满足法律的时限</w:t>
      </w:r>
      <w:r>
        <w:rPr>
          <w:rFonts w:hint="eastAsia" w:ascii="仿宋" w:hAnsi="仿宋" w:eastAsia="仿宋" w:cs="仿宋"/>
          <w:spacing w:val="8"/>
          <w:sz w:val="24"/>
          <w:szCs w:val="24"/>
          <w:lang w:eastAsia="zh-CN"/>
        </w:rPr>
        <w:t>要求，任何要求对磋</w:t>
      </w:r>
      <w:r>
        <w:rPr>
          <w:rFonts w:hint="eastAsia" w:ascii="仿宋" w:hAnsi="仿宋" w:eastAsia="仿宋" w:cs="仿宋"/>
          <w:spacing w:val="9"/>
          <w:sz w:val="24"/>
          <w:szCs w:val="24"/>
          <w:lang w:eastAsia="zh-CN"/>
        </w:rPr>
        <w:t>商文件进行澄清的供应商，均应在磋商截止期五日前，以</w:t>
      </w:r>
      <w:r>
        <w:rPr>
          <w:rFonts w:hint="eastAsia" w:ascii="仿宋" w:hAnsi="仿宋" w:eastAsia="仿宋" w:cs="仿宋"/>
          <w:spacing w:val="8"/>
          <w:sz w:val="24"/>
          <w:szCs w:val="24"/>
          <w:lang w:eastAsia="zh-CN"/>
        </w:rPr>
        <w:t>书面形式将澄</w:t>
      </w:r>
      <w:r>
        <w:rPr>
          <w:rFonts w:hint="eastAsia" w:ascii="仿宋" w:hAnsi="仿宋" w:eastAsia="仿宋" w:cs="仿宋"/>
          <w:spacing w:val="6"/>
          <w:sz w:val="24"/>
          <w:szCs w:val="24"/>
          <w:lang w:eastAsia="zh-CN"/>
        </w:rPr>
        <w:t>清要求通知采购人或采购代理机构。</w:t>
      </w:r>
    </w:p>
    <w:p w14:paraId="2C42FE4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6.2    采购人可主动地或在解答供应商提出的澄清问题时</w:t>
      </w:r>
      <w:r>
        <w:rPr>
          <w:rFonts w:hint="eastAsia" w:ascii="仿宋" w:hAnsi="仿宋" w:eastAsia="仿宋" w:cs="仿宋"/>
          <w:spacing w:val="8"/>
          <w:sz w:val="24"/>
          <w:szCs w:val="24"/>
          <w:lang w:eastAsia="zh-CN"/>
        </w:rPr>
        <w:t>对磋商文件澄清或修</w:t>
      </w:r>
      <w:r>
        <w:rPr>
          <w:rFonts w:hint="eastAsia" w:ascii="仿宋" w:hAnsi="仿宋" w:eastAsia="仿宋" w:cs="仿宋"/>
          <w:spacing w:val="9"/>
          <w:sz w:val="24"/>
          <w:szCs w:val="24"/>
          <w:lang w:eastAsia="zh-CN"/>
        </w:rPr>
        <w:t>改。采购代理机构将以发布澄清（更正）公告的方式，澄清或修改磋商</w:t>
      </w:r>
      <w:r>
        <w:rPr>
          <w:rFonts w:hint="eastAsia" w:ascii="仿宋" w:hAnsi="仿宋" w:eastAsia="仿宋" w:cs="仿宋"/>
          <w:spacing w:val="7"/>
          <w:sz w:val="24"/>
          <w:szCs w:val="24"/>
          <w:lang w:eastAsia="zh-CN"/>
        </w:rPr>
        <w:t>文件，澄清或修改内容作为磋商文件的组成部分。</w:t>
      </w:r>
    </w:p>
    <w:p w14:paraId="212296A2">
      <w:pPr>
        <w:pStyle w:val="6"/>
        <w:spacing w:line="360" w:lineRule="auto"/>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6.3    澄清或者修改的内容可能影响响应文件编制的，采购代理机构将以书面形式通知所有购买磋商文件的潜在供应商，并对其具有约束力。供应商在收到上述通知后，应及时向采购代理机构回函确认。</w:t>
      </w:r>
    </w:p>
    <w:p w14:paraId="46F98357">
      <w:pPr>
        <w:pStyle w:val="6"/>
        <w:spacing w:line="360" w:lineRule="auto"/>
        <w:rPr>
          <w:rFonts w:hint="eastAsia" w:ascii="仿宋" w:hAnsi="仿宋" w:eastAsia="仿宋" w:cs="仿宋"/>
          <w:b/>
          <w:bCs/>
          <w:spacing w:val="9"/>
          <w:sz w:val="24"/>
          <w:szCs w:val="24"/>
          <w:lang w:eastAsia="zh-CN"/>
        </w:rPr>
      </w:pPr>
      <w:bookmarkStart w:id="22" w:name="bookmark19"/>
      <w:bookmarkEnd w:id="22"/>
      <w:bookmarkStart w:id="23" w:name="bookmark18"/>
      <w:bookmarkEnd w:id="23"/>
      <w:r>
        <w:rPr>
          <w:rFonts w:hint="eastAsia" w:ascii="仿宋" w:hAnsi="仿宋" w:eastAsia="仿宋" w:cs="仿宋"/>
          <w:b/>
          <w:bCs/>
          <w:spacing w:val="9"/>
          <w:sz w:val="24"/>
          <w:szCs w:val="24"/>
          <w:lang w:eastAsia="zh-CN"/>
        </w:rPr>
        <w:t>7.磋商截止时间的顺延</w:t>
      </w:r>
    </w:p>
    <w:p w14:paraId="6D308D2D">
      <w:pPr>
        <w:pStyle w:val="6"/>
        <w:spacing w:line="360" w:lineRule="auto"/>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为使供应商准备磋商时有足够的时间对磋商文件的澄清或者修改部分进行研究，采购人将依法决定是否顺延磋商截止时间。</w:t>
      </w:r>
    </w:p>
    <w:p w14:paraId="7AA4D8C0">
      <w:pPr>
        <w:pStyle w:val="6"/>
        <w:spacing w:before="46" w:line="222" w:lineRule="auto"/>
        <w:ind w:left="3129"/>
        <w:outlineLvl w:val="1"/>
        <w:rPr>
          <w:rFonts w:hint="eastAsia" w:ascii="仿宋" w:hAnsi="仿宋" w:eastAsia="仿宋" w:cs="仿宋"/>
          <w:sz w:val="28"/>
          <w:szCs w:val="28"/>
          <w:lang w:eastAsia="zh-CN"/>
        </w:rPr>
      </w:pPr>
      <w:bookmarkStart w:id="24" w:name="bookmark21"/>
      <w:bookmarkEnd w:id="24"/>
      <w:bookmarkStart w:id="25" w:name="bookmark23"/>
      <w:bookmarkEnd w:id="25"/>
      <w:bookmarkStart w:id="26" w:name="bookmark20"/>
      <w:bookmarkEnd w:id="26"/>
      <w:r>
        <w:rPr>
          <w:rFonts w:hint="eastAsia" w:ascii="仿宋" w:hAnsi="仿宋" w:eastAsia="仿宋" w:cs="仿宋"/>
          <w:b/>
          <w:bCs/>
          <w:spacing w:val="-9"/>
          <w:sz w:val="28"/>
          <w:szCs w:val="28"/>
          <w:lang w:eastAsia="zh-CN"/>
        </w:rPr>
        <w:t>三</w:t>
      </w:r>
      <w:r>
        <w:rPr>
          <w:rFonts w:hint="eastAsia" w:ascii="仿宋" w:hAnsi="仿宋" w:eastAsia="仿宋" w:cs="仿宋"/>
          <w:spacing w:val="10"/>
          <w:sz w:val="28"/>
          <w:szCs w:val="28"/>
          <w:lang w:eastAsia="zh-CN"/>
        </w:rPr>
        <w:t xml:space="preserve">   </w:t>
      </w:r>
      <w:r>
        <w:rPr>
          <w:rFonts w:hint="eastAsia" w:ascii="仿宋" w:hAnsi="仿宋" w:eastAsia="仿宋" w:cs="仿宋"/>
          <w:b/>
          <w:bCs/>
          <w:spacing w:val="-9"/>
          <w:sz w:val="28"/>
          <w:szCs w:val="28"/>
          <w:lang w:eastAsia="zh-CN"/>
        </w:rPr>
        <w:t>响应文件的编制</w:t>
      </w:r>
    </w:p>
    <w:p w14:paraId="211C430D">
      <w:pPr>
        <w:spacing w:line="255" w:lineRule="auto"/>
        <w:rPr>
          <w:rFonts w:hint="eastAsia" w:ascii="仿宋" w:hAnsi="仿宋" w:eastAsia="仿宋" w:cs="仿宋"/>
          <w:sz w:val="24"/>
          <w:szCs w:val="24"/>
          <w:lang w:eastAsia="zh-CN"/>
        </w:rPr>
      </w:pPr>
    </w:p>
    <w:p w14:paraId="54450298">
      <w:pPr>
        <w:pStyle w:val="6"/>
        <w:spacing w:line="360" w:lineRule="auto"/>
        <w:outlineLvl w:val="2"/>
        <w:rPr>
          <w:rFonts w:hint="eastAsia" w:ascii="仿宋" w:hAnsi="仿宋" w:eastAsia="仿宋" w:cs="仿宋"/>
          <w:sz w:val="24"/>
          <w:szCs w:val="24"/>
          <w:lang w:eastAsia="zh-CN"/>
        </w:rPr>
      </w:pPr>
      <w:bookmarkStart w:id="27" w:name="bookmark22"/>
      <w:bookmarkEnd w:id="27"/>
      <w:r>
        <w:rPr>
          <w:rFonts w:hint="eastAsia" w:ascii="仿宋" w:hAnsi="仿宋" w:eastAsia="仿宋" w:cs="仿宋"/>
          <w:b/>
          <w:bCs/>
          <w:spacing w:val="6"/>
          <w:sz w:val="24"/>
          <w:szCs w:val="24"/>
          <w:lang w:eastAsia="zh-CN"/>
        </w:rPr>
        <w:t>8.</w:t>
      </w:r>
      <w:r>
        <w:rPr>
          <w:rFonts w:hint="eastAsia" w:ascii="仿宋" w:hAnsi="仿宋" w:eastAsia="仿宋" w:cs="仿宋"/>
          <w:spacing w:val="23"/>
          <w:sz w:val="24"/>
          <w:szCs w:val="24"/>
          <w:lang w:eastAsia="zh-CN"/>
        </w:rPr>
        <w:t xml:space="preserve">     </w:t>
      </w:r>
      <w:r>
        <w:rPr>
          <w:rFonts w:hint="eastAsia" w:ascii="仿宋" w:hAnsi="仿宋" w:eastAsia="仿宋" w:cs="仿宋"/>
          <w:b/>
          <w:bCs/>
          <w:spacing w:val="6"/>
          <w:sz w:val="24"/>
          <w:szCs w:val="24"/>
          <w:lang w:eastAsia="zh-CN"/>
        </w:rPr>
        <w:t>磋商范围及响应文件中标准和计量单位的使用</w:t>
      </w:r>
    </w:p>
    <w:p w14:paraId="5AC8C90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8.1</w:t>
      </w:r>
      <w:r>
        <w:rPr>
          <w:rFonts w:hint="eastAsia" w:ascii="仿宋" w:hAnsi="仿宋" w:eastAsia="仿宋" w:cs="仿宋"/>
          <w:spacing w:val="24"/>
          <w:sz w:val="24"/>
          <w:szCs w:val="24"/>
          <w:lang w:eastAsia="zh-CN"/>
        </w:rPr>
        <w:t xml:space="preserve">    </w:t>
      </w:r>
      <w:r>
        <w:rPr>
          <w:rFonts w:hint="eastAsia" w:ascii="仿宋" w:hAnsi="仿宋" w:eastAsia="仿宋" w:cs="仿宋"/>
          <w:spacing w:val="8"/>
          <w:sz w:val="24"/>
          <w:szCs w:val="24"/>
          <w:lang w:eastAsia="zh-CN"/>
        </w:rPr>
        <w:t>项目有分包的，供应商可对磋商文件其中一个或几个分包</w:t>
      </w:r>
      <w:r>
        <w:rPr>
          <w:rFonts w:hint="eastAsia" w:ascii="仿宋" w:hAnsi="仿宋" w:eastAsia="仿宋" w:cs="仿宋"/>
          <w:spacing w:val="7"/>
          <w:sz w:val="24"/>
          <w:szCs w:val="24"/>
          <w:lang w:eastAsia="zh-CN"/>
        </w:rPr>
        <w:t>进行磋商，除</w:t>
      </w:r>
      <w:r>
        <w:rPr>
          <w:rFonts w:hint="eastAsia" w:ascii="仿宋" w:hAnsi="仿宋" w:eastAsia="仿宋" w:cs="仿宋"/>
          <w:spacing w:val="6"/>
          <w:sz w:val="24"/>
          <w:szCs w:val="24"/>
          <w:lang w:eastAsia="zh-CN"/>
        </w:rPr>
        <w:t>非在</w:t>
      </w:r>
      <w:r>
        <w:rPr>
          <w:rFonts w:hint="eastAsia" w:ascii="仿宋" w:hAnsi="仿宋" w:eastAsia="仿宋" w:cs="仿宋"/>
          <w:spacing w:val="6"/>
          <w:sz w:val="24"/>
          <w:szCs w:val="24"/>
          <w:u w:val="single"/>
          <w:lang w:eastAsia="zh-CN"/>
        </w:rPr>
        <w:t>供应商须知资料表</w:t>
      </w:r>
      <w:r>
        <w:rPr>
          <w:rFonts w:hint="eastAsia" w:ascii="仿宋" w:hAnsi="仿宋" w:eastAsia="仿宋" w:cs="仿宋"/>
          <w:spacing w:val="6"/>
          <w:sz w:val="24"/>
          <w:szCs w:val="24"/>
          <w:lang w:eastAsia="zh-CN"/>
        </w:rPr>
        <w:t>中另有规定。</w:t>
      </w:r>
    </w:p>
    <w:p w14:paraId="63D5944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8.2    供应商应当对所投分包磋商文件中“服务需求</w:t>
      </w:r>
      <w:r>
        <w:rPr>
          <w:rFonts w:hint="eastAsia" w:ascii="仿宋" w:hAnsi="仿宋" w:eastAsia="仿宋" w:cs="仿宋"/>
          <w:spacing w:val="-81"/>
          <w:sz w:val="24"/>
          <w:szCs w:val="24"/>
          <w:lang w:eastAsia="zh-CN"/>
        </w:rPr>
        <w:t xml:space="preserve"> </w:t>
      </w:r>
      <w:r>
        <w:rPr>
          <w:rFonts w:hint="eastAsia" w:ascii="仿宋" w:hAnsi="仿宋" w:eastAsia="仿宋" w:cs="仿宋"/>
          <w:spacing w:val="8"/>
          <w:sz w:val="24"/>
          <w:szCs w:val="24"/>
          <w:lang w:eastAsia="zh-CN"/>
        </w:rPr>
        <w:t>”所列的所有服务内容进行磋商，如仅响应分包中的部分内容，其磋商将被认定为磋商无效。</w:t>
      </w:r>
    </w:p>
    <w:p w14:paraId="13A5FCC7">
      <w:pPr>
        <w:pStyle w:val="6"/>
        <w:spacing w:line="360" w:lineRule="auto"/>
        <w:rPr>
          <w:rFonts w:hint="eastAsia" w:ascii="仿宋" w:hAnsi="仿宋" w:eastAsia="仿宋" w:cs="仿宋"/>
          <w:spacing w:val="9"/>
          <w:sz w:val="24"/>
          <w:szCs w:val="24"/>
          <w:lang w:eastAsia="zh-CN"/>
        </w:rPr>
      </w:pPr>
      <w:r>
        <w:rPr>
          <w:rFonts w:hint="eastAsia" w:ascii="仿宋" w:hAnsi="仿宋" w:eastAsia="仿宋" w:cs="仿宋"/>
          <w:spacing w:val="6"/>
          <w:sz w:val="24"/>
          <w:szCs w:val="24"/>
          <w:lang w:eastAsia="zh-CN"/>
        </w:rPr>
        <w:t xml:space="preserve">8.3    </w:t>
      </w:r>
      <w:r>
        <w:rPr>
          <w:rFonts w:hint="eastAsia" w:ascii="仿宋" w:hAnsi="仿宋" w:eastAsia="仿宋" w:cs="仿宋"/>
          <w:spacing w:val="9"/>
          <w:sz w:val="24"/>
          <w:szCs w:val="24"/>
          <w:lang w:eastAsia="zh-CN"/>
        </w:rPr>
        <w:t>无论磋商文件第 5 章服务需求中是否要求，供应商所投服务均应符合国家强制性标准。</w:t>
      </w:r>
    </w:p>
    <w:p w14:paraId="61DF0C5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8.4    除磋商文件中有特殊要求外，响应文件中所使用的计量单位，应采用中华人民共和国法定计量单位。</w:t>
      </w:r>
    </w:p>
    <w:p w14:paraId="44EA8D8D">
      <w:pPr>
        <w:pStyle w:val="6"/>
        <w:spacing w:line="360" w:lineRule="auto"/>
        <w:outlineLvl w:val="2"/>
        <w:rPr>
          <w:rFonts w:hint="eastAsia" w:ascii="仿宋" w:hAnsi="仿宋" w:eastAsia="仿宋" w:cs="仿宋"/>
          <w:sz w:val="24"/>
          <w:szCs w:val="24"/>
          <w:lang w:eastAsia="zh-CN"/>
        </w:rPr>
      </w:pPr>
      <w:bookmarkStart w:id="28" w:name="bookmark25"/>
      <w:bookmarkEnd w:id="28"/>
      <w:bookmarkStart w:id="29" w:name="bookmark24"/>
      <w:bookmarkEnd w:id="29"/>
      <w:r>
        <w:rPr>
          <w:rFonts w:hint="eastAsia" w:ascii="仿宋" w:hAnsi="仿宋" w:eastAsia="仿宋" w:cs="仿宋"/>
          <w:b/>
          <w:bCs/>
          <w:spacing w:val="5"/>
          <w:sz w:val="24"/>
          <w:szCs w:val="24"/>
          <w:lang w:eastAsia="zh-CN"/>
        </w:rPr>
        <w:t>9.响应文件构成</w:t>
      </w:r>
    </w:p>
    <w:p w14:paraId="7545296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 xml:space="preserve">9.1   </w:t>
      </w:r>
      <w:r>
        <w:rPr>
          <w:rFonts w:hint="eastAsia" w:ascii="仿宋" w:hAnsi="仿宋" w:eastAsia="仿宋" w:cs="仿宋"/>
          <w:b/>
          <w:bCs/>
          <w:spacing w:val="6"/>
          <w:sz w:val="24"/>
          <w:szCs w:val="24"/>
          <w:u w:val="single"/>
          <w:lang w:eastAsia="zh-CN"/>
        </w:rPr>
        <w:t>供应商应完整地按磋商文件提供的响应</w:t>
      </w:r>
      <w:r>
        <w:rPr>
          <w:rFonts w:hint="eastAsia" w:ascii="仿宋" w:hAnsi="仿宋" w:eastAsia="仿宋" w:cs="仿宋"/>
          <w:b/>
          <w:bCs/>
          <w:spacing w:val="5"/>
          <w:sz w:val="24"/>
          <w:szCs w:val="24"/>
          <w:u w:val="single"/>
          <w:lang w:eastAsia="zh-CN"/>
        </w:rPr>
        <w:t>文件格式及要求编写响应文件，</w:t>
      </w:r>
      <w:r>
        <w:rPr>
          <w:rFonts w:hint="eastAsia" w:ascii="仿宋" w:hAnsi="仿宋" w:eastAsia="仿宋" w:cs="仿宋"/>
          <w:b/>
          <w:bCs/>
          <w:spacing w:val="4"/>
          <w:sz w:val="24"/>
          <w:szCs w:val="24"/>
          <w:u w:val="single"/>
          <w:lang w:eastAsia="zh-CN"/>
        </w:rPr>
        <w:t>供应商须在磋商截止时间前完成在系统上递交电子响应文件。供应商的</w:t>
      </w:r>
      <w:r>
        <w:rPr>
          <w:rFonts w:hint="eastAsia" w:ascii="仿宋" w:hAnsi="仿宋" w:eastAsia="仿宋" w:cs="仿宋"/>
          <w:b/>
          <w:bCs/>
          <w:spacing w:val="7"/>
          <w:sz w:val="24"/>
          <w:szCs w:val="24"/>
          <w:u w:val="single"/>
          <w:lang w:eastAsia="zh-CN"/>
        </w:rPr>
        <w:t>电子响应文件是经过</w:t>
      </w:r>
      <w:r>
        <w:rPr>
          <w:rFonts w:hint="eastAsia" w:ascii="仿宋" w:hAnsi="仿宋" w:eastAsia="仿宋" w:cs="仿宋"/>
          <w:spacing w:val="-41"/>
          <w:sz w:val="24"/>
          <w:szCs w:val="24"/>
          <w:u w:val="single"/>
          <w:lang w:eastAsia="zh-CN"/>
        </w:rPr>
        <w:t xml:space="preserve"> </w:t>
      </w:r>
      <w:r>
        <w:rPr>
          <w:rFonts w:hint="eastAsia" w:ascii="仿宋" w:hAnsi="仿宋" w:eastAsia="仿宋" w:cs="仿宋"/>
          <w:b/>
          <w:bCs/>
          <w:sz w:val="24"/>
          <w:szCs w:val="24"/>
          <w:u w:val="single"/>
          <w:lang w:eastAsia="zh-CN"/>
        </w:rPr>
        <w:t>CA</w:t>
      </w:r>
      <w:r>
        <w:rPr>
          <w:rFonts w:hint="eastAsia" w:ascii="仿宋" w:hAnsi="仿宋" w:eastAsia="仿宋" w:cs="仿宋"/>
          <w:spacing w:val="-37"/>
          <w:sz w:val="24"/>
          <w:szCs w:val="24"/>
          <w:u w:val="single"/>
          <w:lang w:eastAsia="zh-CN"/>
        </w:rPr>
        <w:t xml:space="preserve"> </w:t>
      </w:r>
      <w:r>
        <w:rPr>
          <w:rFonts w:hint="eastAsia" w:ascii="仿宋" w:hAnsi="仿宋" w:eastAsia="仿宋" w:cs="仿宋"/>
          <w:b/>
          <w:bCs/>
          <w:spacing w:val="7"/>
          <w:sz w:val="24"/>
          <w:szCs w:val="24"/>
          <w:u w:val="single"/>
          <w:lang w:eastAsia="zh-CN"/>
        </w:rPr>
        <w:t>证书加密后上传提交的，任何单位或个人均无</w:t>
      </w:r>
      <w:r>
        <w:rPr>
          <w:rFonts w:hint="eastAsia" w:ascii="仿宋" w:hAnsi="仿宋" w:eastAsia="仿宋" w:cs="仿宋"/>
          <w:b/>
          <w:bCs/>
          <w:spacing w:val="-5"/>
          <w:sz w:val="24"/>
          <w:szCs w:val="24"/>
          <w:u w:val="single"/>
          <w:lang w:eastAsia="zh-CN"/>
        </w:rPr>
        <w:t>法在磋商截止时间</w:t>
      </w:r>
      <w:r>
        <w:rPr>
          <w:rFonts w:hint="eastAsia" w:ascii="仿宋" w:hAnsi="仿宋" w:eastAsia="仿宋" w:cs="仿宋"/>
          <w:spacing w:val="-55"/>
          <w:sz w:val="24"/>
          <w:szCs w:val="24"/>
          <w:u w:val="single"/>
          <w:lang w:eastAsia="zh-CN"/>
        </w:rPr>
        <w:t xml:space="preserve"> </w:t>
      </w:r>
      <w:r>
        <w:rPr>
          <w:rFonts w:hint="eastAsia" w:ascii="仿宋" w:hAnsi="仿宋" w:eastAsia="仿宋" w:cs="仿宋"/>
          <w:b/>
          <w:bCs/>
          <w:spacing w:val="-5"/>
          <w:sz w:val="24"/>
          <w:szCs w:val="24"/>
          <w:u w:val="single"/>
          <w:lang w:eastAsia="zh-CN"/>
        </w:rPr>
        <w:t>(即磋商时间)之前查看或篡改，不存在泄密风险。（严</w:t>
      </w:r>
      <w:r>
        <w:rPr>
          <w:rFonts w:hint="eastAsia" w:ascii="仿宋" w:hAnsi="仿宋" w:eastAsia="仿宋" w:cs="仿宋"/>
          <w:b/>
          <w:bCs/>
          <w:spacing w:val="6"/>
          <w:sz w:val="24"/>
          <w:szCs w:val="24"/>
          <w:u w:val="single"/>
          <w:lang w:eastAsia="zh-CN"/>
        </w:rPr>
        <w:t>格按照政采云电子磋商流程制作并上传电子响应文件）</w:t>
      </w:r>
    </w:p>
    <w:p w14:paraId="7952EDD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9.2    上述文件应按照磋商文件规定的格式填写、签署和盖章。</w:t>
      </w:r>
    </w:p>
    <w:p w14:paraId="7D7B80F5">
      <w:pPr>
        <w:pStyle w:val="6"/>
        <w:spacing w:line="360" w:lineRule="auto"/>
        <w:outlineLvl w:val="2"/>
        <w:rPr>
          <w:rFonts w:hint="eastAsia" w:ascii="仿宋" w:hAnsi="仿宋" w:eastAsia="仿宋" w:cs="仿宋"/>
          <w:sz w:val="24"/>
          <w:szCs w:val="24"/>
          <w:lang w:eastAsia="zh-CN"/>
        </w:rPr>
      </w:pPr>
      <w:bookmarkStart w:id="30" w:name="bookmark26"/>
      <w:bookmarkEnd w:id="30"/>
      <w:bookmarkStart w:id="31" w:name="bookmark27"/>
      <w:bookmarkEnd w:id="31"/>
      <w:r>
        <w:rPr>
          <w:rFonts w:hint="eastAsia" w:ascii="仿宋" w:hAnsi="仿宋" w:eastAsia="仿宋" w:cs="仿宋"/>
          <w:b/>
          <w:bCs/>
          <w:spacing w:val="6"/>
          <w:sz w:val="24"/>
          <w:szCs w:val="24"/>
          <w:lang w:eastAsia="zh-CN"/>
        </w:rPr>
        <w:t>10.</w:t>
      </w:r>
      <w:r>
        <w:rPr>
          <w:rFonts w:hint="eastAsia" w:ascii="仿宋" w:hAnsi="仿宋" w:eastAsia="仿宋" w:cs="仿宋"/>
          <w:spacing w:val="24"/>
          <w:sz w:val="24"/>
          <w:szCs w:val="24"/>
          <w:lang w:eastAsia="zh-CN"/>
        </w:rPr>
        <w:t xml:space="preserve">    </w:t>
      </w:r>
      <w:r>
        <w:rPr>
          <w:rFonts w:hint="eastAsia" w:ascii="仿宋" w:hAnsi="仿宋" w:eastAsia="仿宋" w:cs="仿宋"/>
          <w:b/>
          <w:bCs/>
          <w:spacing w:val="6"/>
          <w:sz w:val="24"/>
          <w:szCs w:val="24"/>
          <w:lang w:eastAsia="zh-CN"/>
        </w:rPr>
        <w:t>证明磋商标的的合格性和符合磋商文件规定的响应文件</w:t>
      </w:r>
    </w:p>
    <w:p w14:paraId="060F433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10.1</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供应商应提交证明文件，证明其磋商内容符合磋商文件规定。该证明文</w:t>
      </w:r>
      <w:r>
        <w:rPr>
          <w:rFonts w:hint="eastAsia" w:ascii="仿宋" w:hAnsi="仿宋" w:eastAsia="仿宋" w:cs="仿宋"/>
          <w:spacing w:val="5"/>
          <w:sz w:val="24"/>
          <w:szCs w:val="24"/>
          <w:lang w:eastAsia="zh-CN"/>
        </w:rPr>
        <w:t>件是响应文件的一部分。</w:t>
      </w:r>
    </w:p>
    <w:p w14:paraId="1291A950">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10.2</w:t>
      </w:r>
      <w:r>
        <w:rPr>
          <w:rFonts w:hint="eastAsia" w:ascii="仿宋" w:hAnsi="仿宋" w:eastAsia="仿宋" w:cs="仿宋"/>
          <w:spacing w:val="34"/>
          <w:sz w:val="24"/>
          <w:szCs w:val="24"/>
          <w:lang w:eastAsia="zh-CN"/>
        </w:rPr>
        <w:t xml:space="preserve">   </w:t>
      </w:r>
      <w:r>
        <w:rPr>
          <w:rFonts w:hint="eastAsia" w:ascii="仿宋" w:hAnsi="仿宋" w:eastAsia="仿宋" w:cs="仿宋"/>
          <w:spacing w:val="6"/>
          <w:sz w:val="24"/>
          <w:szCs w:val="24"/>
          <w:lang w:eastAsia="zh-CN"/>
        </w:rPr>
        <w:t>上款所述的证明文件，可以是文字资料、图纸和数据。</w:t>
      </w:r>
    </w:p>
    <w:p w14:paraId="791914DC">
      <w:pPr>
        <w:pStyle w:val="6"/>
        <w:spacing w:line="360" w:lineRule="auto"/>
        <w:outlineLvl w:val="2"/>
        <w:rPr>
          <w:rFonts w:hint="eastAsia" w:ascii="仿宋" w:hAnsi="仿宋" w:eastAsia="仿宋" w:cs="仿宋"/>
          <w:sz w:val="24"/>
          <w:szCs w:val="24"/>
          <w:lang w:eastAsia="zh-CN"/>
        </w:rPr>
      </w:pPr>
      <w:bookmarkStart w:id="32" w:name="bookmark28"/>
      <w:bookmarkEnd w:id="32"/>
      <w:bookmarkStart w:id="33" w:name="bookmark29"/>
      <w:bookmarkEnd w:id="33"/>
      <w:r>
        <w:rPr>
          <w:rFonts w:hint="eastAsia" w:ascii="仿宋" w:hAnsi="仿宋" w:eastAsia="仿宋" w:cs="仿宋"/>
          <w:b/>
          <w:bCs/>
          <w:spacing w:val="2"/>
          <w:sz w:val="24"/>
          <w:szCs w:val="24"/>
          <w:lang w:eastAsia="zh-CN"/>
        </w:rPr>
        <w:t>11.磋商报价</w:t>
      </w:r>
    </w:p>
    <w:p w14:paraId="524241F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11.1</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所有磋商均以人民币报价。供应商的磋商报价应遵守《中华人民共和国</w:t>
      </w:r>
      <w:r>
        <w:rPr>
          <w:rFonts w:hint="eastAsia" w:ascii="仿宋" w:hAnsi="仿宋" w:eastAsia="仿宋" w:cs="仿宋"/>
          <w:spacing w:val="8"/>
          <w:sz w:val="24"/>
          <w:szCs w:val="24"/>
          <w:lang w:eastAsia="zh-CN"/>
        </w:rPr>
        <w:t>价格法》。同时，根据《中华人民共和国政府采购法》第二条的规定，为保证公平竞争，如有主体磋商标的的赠与行为，其磋商将被认定为磋商</w:t>
      </w:r>
      <w:r>
        <w:rPr>
          <w:rFonts w:hint="eastAsia" w:ascii="仿宋" w:hAnsi="仿宋" w:eastAsia="仿宋" w:cs="仿宋"/>
          <w:spacing w:val="-3"/>
          <w:sz w:val="24"/>
          <w:szCs w:val="24"/>
          <w:lang w:eastAsia="zh-CN"/>
        </w:rPr>
        <w:t>无效。</w:t>
      </w:r>
    </w:p>
    <w:p w14:paraId="52E99F4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11.2</w:t>
      </w:r>
      <w:r>
        <w:rPr>
          <w:rFonts w:hint="eastAsia" w:ascii="仿宋" w:hAnsi="仿宋" w:eastAsia="仿宋" w:cs="仿宋"/>
          <w:spacing w:val="30"/>
          <w:sz w:val="24"/>
          <w:szCs w:val="24"/>
          <w:lang w:eastAsia="zh-CN"/>
        </w:rPr>
        <w:t xml:space="preserve">   </w:t>
      </w:r>
      <w:r>
        <w:rPr>
          <w:rFonts w:hint="eastAsia" w:ascii="仿宋" w:hAnsi="仿宋" w:eastAsia="仿宋" w:cs="仿宋"/>
          <w:spacing w:val="8"/>
          <w:sz w:val="24"/>
          <w:szCs w:val="24"/>
          <w:lang w:eastAsia="zh-CN"/>
        </w:rPr>
        <w:t>供应商应在磋商分项报价表上标明分项服务的价格（如适用</w:t>
      </w:r>
      <w:r>
        <w:rPr>
          <w:rFonts w:hint="eastAsia" w:ascii="仿宋" w:hAnsi="仿宋" w:eastAsia="仿宋" w:cs="仿宋"/>
          <w:spacing w:val="7"/>
          <w:sz w:val="24"/>
          <w:szCs w:val="24"/>
          <w:lang w:eastAsia="zh-CN"/>
        </w:rPr>
        <w:t>）和总价，</w:t>
      </w:r>
      <w:r>
        <w:rPr>
          <w:rFonts w:hint="eastAsia" w:ascii="仿宋" w:hAnsi="仿宋" w:eastAsia="仿宋" w:cs="仿宋"/>
          <w:spacing w:val="6"/>
          <w:sz w:val="24"/>
          <w:szCs w:val="24"/>
          <w:lang w:eastAsia="zh-CN"/>
        </w:rPr>
        <w:t>并由法定代表人或其委托代理人签署。</w:t>
      </w:r>
    </w:p>
    <w:p w14:paraId="6790855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11.3</w:t>
      </w:r>
      <w:r>
        <w:rPr>
          <w:rFonts w:hint="eastAsia" w:ascii="仿宋" w:hAnsi="仿宋" w:eastAsia="仿宋" w:cs="仿宋"/>
          <w:spacing w:val="36"/>
          <w:sz w:val="24"/>
          <w:szCs w:val="24"/>
          <w:lang w:eastAsia="zh-CN"/>
        </w:rPr>
        <w:t xml:space="preserve">   </w:t>
      </w:r>
      <w:r>
        <w:rPr>
          <w:rFonts w:hint="eastAsia" w:ascii="仿宋" w:hAnsi="仿宋" w:eastAsia="仿宋" w:cs="仿宋"/>
          <w:spacing w:val="4"/>
          <w:sz w:val="24"/>
          <w:szCs w:val="24"/>
          <w:lang w:eastAsia="zh-CN"/>
        </w:rPr>
        <w:t>采购人不接受具有附加条件的报价。</w:t>
      </w:r>
    </w:p>
    <w:p w14:paraId="2E5841E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11.4</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供应商所报的各分项磋商报价在合同履行过程中是固定不变的，不得以</w:t>
      </w:r>
      <w:r>
        <w:rPr>
          <w:rFonts w:hint="eastAsia" w:ascii="仿宋" w:hAnsi="仿宋" w:eastAsia="仿宋" w:cs="仿宋"/>
          <w:spacing w:val="8"/>
          <w:sz w:val="24"/>
          <w:szCs w:val="24"/>
          <w:lang w:eastAsia="zh-CN"/>
        </w:rPr>
        <w:t>任何理由予以变更。任何包含价格调整要求的磋商，将被认定为磋商无</w:t>
      </w:r>
      <w:r>
        <w:rPr>
          <w:rFonts w:hint="eastAsia" w:ascii="仿宋" w:hAnsi="仿宋" w:eastAsia="仿宋" w:cs="仿宋"/>
          <w:spacing w:val="-10"/>
          <w:sz w:val="24"/>
          <w:szCs w:val="24"/>
          <w:lang w:eastAsia="zh-CN"/>
        </w:rPr>
        <w:t>效。</w:t>
      </w:r>
    </w:p>
    <w:p w14:paraId="0AE633D0">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 xml:space="preserve">11.5   </w:t>
      </w:r>
      <w:r>
        <w:rPr>
          <w:rFonts w:hint="eastAsia" w:ascii="仿宋" w:hAnsi="仿宋" w:eastAsia="仿宋" w:cs="仿宋"/>
          <w:b/>
          <w:bCs/>
          <w:spacing w:val="3"/>
          <w:sz w:val="24"/>
          <w:szCs w:val="24"/>
          <w:u w:val="single"/>
          <w:lang w:eastAsia="zh-CN"/>
        </w:rPr>
        <w:t>竞争性磋商采用两次报价的方式。</w:t>
      </w:r>
    </w:p>
    <w:p w14:paraId="3C5E58B4">
      <w:pPr>
        <w:pStyle w:val="6"/>
        <w:spacing w:line="360" w:lineRule="auto"/>
        <w:ind w:firstLine="6"/>
        <w:jc w:val="both"/>
        <w:rPr>
          <w:rFonts w:hint="eastAsia" w:ascii="仿宋" w:hAnsi="仿宋" w:eastAsia="仿宋" w:cs="仿宋"/>
          <w:sz w:val="24"/>
          <w:szCs w:val="24"/>
          <w:lang w:eastAsia="zh-CN"/>
        </w:rPr>
      </w:pPr>
      <w:r>
        <w:rPr>
          <w:rFonts w:hint="eastAsia" w:ascii="仿宋" w:hAnsi="仿宋" w:eastAsia="仿宋" w:cs="仿宋"/>
          <w:b/>
          <w:bCs/>
          <w:spacing w:val="4"/>
          <w:sz w:val="24"/>
          <w:szCs w:val="24"/>
          <w:u w:val="single"/>
          <w:lang w:eastAsia="zh-CN"/>
        </w:rPr>
        <w:t>二次报价为最终报价，磋商小组所有成员集中与单一供应商分别或对本项目存在的共性问题共同进行磋商，并给予所有参加磋商的供应商平等</w:t>
      </w:r>
      <w:r>
        <w:rPr>
          <w:rFonts w:hint="eastAsia" w:ascii="仿宋" w:hAnsi="仿宋" w:eastAsia="仿宋" w:cs="仿宋"/>
          <w:b/>
          <w:bCs/>
          <w:spacing w:val="6"/>
          <w:sz w:val="24"/>
          <w:szCs w:val="24"/>
          <w:u w:val="single"/>
          <w:lang w:eastAsia="zh-CN"/>
        </w:rPr>
        <w:t>的磋商机会，磋商小组要求所有实质性响应的供应商在规定时间内提</w:t>
      </w:r>
      <w:r>
        <w:rPr>
          <w:rFonts w:hint="eastAsia" w:ascii="仿宋" w:hAnsi="仿宋" w:eastAsia="仿宋" w:cs="仿宋"/>
          <w:b/>
          <w:bCs/>
          <w:spacing w:val="4"/>
          <w:sz w:val="24"/>
          <w:szCs w:val="24"/>
          <w:u w:val="single"/>
          <w:lang w:eastAsia="zh-CN"/>
        </w:rPr>
        <w:t>交最后报价，最后报价是供应商响应文件的有效组成部分，经磋商确定最终采购需求和提交最后报价的供应商后，由磋商小组采用综合评分法对提交最后报价的供应商的响应文件和最后报价进行综合评分。磋商小</w:t>
      </w:r>
      <w:r>
        <w:rPr>
          <w:rFonts w:hint="eastAsia" w:ascii="仿宋" w:hAnsi="仿宋" w:eastAsia="仿宋" w:cs="仿宋"/>
          <w:b/>
          <w:bCs/>
          <w:spacing w:val="8"/>
          <w:sz w:val="24"/>
          <w:szCs w:val="24"/>
          <w:u w:val="single"/>
          <w:lang w:eastAsia="zh-CN"/>
        </w:rPr>
        <w:t>组应当从服务质量和合同履约能力均能满足磋商文件实质</w:t>
      </w:r>
      <w:r>
        <w:rPr>
          <w:rFonts w:hint="eastAsia" w:ascii="仿宋" w:hAnsi="仿宋" w:eastAsia="仿宋" w:cs="仿宋"/>
          <w:b/>
          <w:bCs/>
          <w:spacing w:val="7"/>
          <w:sz w:val="24"/>
          <w:szCs w:val="24"/>
          <w:u w:val="single"/>
          <w:lang w:eastAsia="zh-CN"/>
        </w:rPr>
        <w:t>性响应要求</w:t>
      </w:r>
      <w:r>
        <w:rPr>
          <w:rFonts w:hint="eastAsia" w:ascii="仿宋" w:hAnsi="仿宋" w:eastAsia="仿宋" w:cs="仿宋"/>
          <w:b/>
          <w:bCs/>
          <w:spacing w:val="4"/>
          <w:sz w:val="24"/>
          <w:szCs w:val="24"/>
          <w:u w:val="single"/>
          <w:lang w:eastAsia="zh-CN"/>
        </w:rPr>
        <w:t>的供应商中，按照综合评分由高到低的顺序提出成</w:t>
      </w:r>
      <w:r>
        <w:rPr>
          <w:rFonts w:hint="eastAsia" w:ascii="仿宋" w:hAnsi="仿宋" w:eastAsia="仿宋" w:cs="仿宋"/>
          <w:b/>
          <w:bCs/>
          <w:spacing w:val="3"/>
          <w:sz w:val="24"/>
          <w:szCs w:val="24"/>
          <w:u w:val="single"/>
          <w:lang w:eastAsia="zh-CN"/>
        </w:rPr>
        <w:t>交候选人，并编写评</w:t>
      </w:r>
      <w:r>
        <w:rPr>
          <w:rFonts w:hint="eastAsia" w:ascii="仿宋" w:hAnsi="仿宋" w:eastAsia="仿宋" w:cs="仿宋"/>
          <w:b/>
          <w:bCs/>
          <w:spacing w:val="8"/>
          <w:sz w:val="24"/>
          <w:szCs w:val="24"/>
          <w:u w:val="single"/>
          <w:lang w:eastAsia="zh-CN"/>
        </w:rPr>
        <w:t>审报告，将结果通知所有参加磋商的未成交的供应商；</w:t>
      </w:r>
    </w:p>
    <w:p w14:paraId="0A7DB654">
      <w:pPr>
        <w:pStyle w:val="6"/>
        <w:spacing w:line="360" w:lineRule="auto"/>
        <w:outlineLvl w:val="2"/>
        <w:rPr>
          <w:rFonts w:hint="eastAsia" w:ascii="仿宋" w:hAnsi="仿宋" w:eastAsia="仿宋" w:cs="仿宋"/>
          <w:sz w:val="24"/>
          <w:szCs w:val="24"/>
          <w:lang w:eastAsia="zh-CN"/>
        </w:rPr>
      </w:pPr>
      <w:bookmarkStart w:id="34" w:name="bookmark31"/>
      <w:bookmarkEnd w:id="34"/>
      <w:bookmarkStart w:id="35" w:name="bookmark30"/>
      <w:bookmarkEnd w:id="35"/>
      <w:r>
        <w:rPr>
          <w:rFonts w:hint="eastAsia" w:ascii="仿宋" w:hAnsi="仿宋" w:eastAsia="仿宋" w:cs="仿宋"/>
          <w:b/>
          <w:bCs/>
          <w:spacing w:val="3"/>
          <w:sz w:val="24"/>
          <w:szCs w:val="24"/>
          <w:lang w:eastAsia="zh-CN"/>
        </w:rPr>
        <w:t>12.磋商保证金</w:t>
      </w:r>
    </w:p>
    <w:p w14:paraId="13C86C3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12.1</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供应商应提交</w:t>
      </w:r>
      <w:r>
        <w:rPr>
          <w:rFonts w:hint="eastAsia" w:ascii="仿宋" w:hAnsi="仿宋" w:eastAsia="仿宋" w:cs="仿宋"/>
          <w:spacing w:val="7"/>
          <w:sz w:val="24"/>
          <w:szCs w:val="24"/>
          <w:u w:val="single"/>
          <w:lang w:eastAsia="zh-CN"/>
        </w:rPr>
        <w:t>供应商须知资料表</w:t>
      </w:r>
      <w:r>
        <w:rPr>
          <w:rFonts w:hint="eastAsia" w:ascii="仿宋" w:hAnsi="仿宋" w:eastAsia="仿宋" w:cs="仿宋"/>
          <w:spacing w:val="7"/>
          <w:sz w:val="24"/>
          <w:szCs w:val="24"/>
          <w:lang w:eastAsia="zh-CN"/>
        </w:rPr>
        <w:t>中规定的磋商保证金，并作为其磋商的</w:t>
      </w:r>
      <w:r>
        <w:rPr>
          <w:rFonts w:hint="eastAsia" w:ascii="仿宋" w:hAnsi="仿宋" w:eastAsia="仿宋" w:cs="仿宋"/>
          <w:spacing w:val="-4"/>
          <w:sz w:val="24"/>
          <w:szCs w:val="24"/>
          <w:lang w:eastAsia="zh-CN"/>
        </w:rPr>
        <w:t>一部分。</w:t>
      </w:r>
    </w:p>
    <w:p w14:paraId="0AEB45B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12.2</w:t>
      </w:r>
      <w:r>
        <w:rPr>
          <w:rFonts w:hint="eastAsia" w:ascii="仿宋" w:hAnsi="仿宋" w:eastAsia="仿宋" w:cs="仿宋"/>
          <w:spacing w:val="36"/>
          <w:sz w:val="24"/>
          <w:szCs w:val="24"/>
          <w:lang w:eastAsia="zh-CN"/>
        </w:rPr>
        <w:t xml:space="preserve">   </w:t>
      </w:r>
      <w:r>
        <w:rPr>
          <w:rFonts w:hint="eastAsia" w:ascii="仿宋" w:hAnsi="仿宋" w:eastAsia="仿宋" w:cs="仿宋"/>
          <w:b/>
          <w:bCs/>
          <w:spacing w:val="5"/>
          <w:sz w:val="24"/>
          <w:szCs w:val="24"/>
          <w:lang w:eastAsia="zh-CN"/>
        </w:rPr>
        <w:t>供应商存在下列情形的，磋商保证金不予退还：</w:t>
      </w:r>
    </w:p>
    <w:p w14:paraId="7EDDE32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（1）在磋商有效期内，撤销磋商的；</w:t>
      </w:r>
    </w:p>
    <w:p w14:paraId="21613EE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（2）成交后不按本须知第 30</w:t>
      </w:r>
      <w:r>
        <w:rPr>
          <w:rFonts w:hint="eastAsia" w:ascii="仿宋" w:hAnsi="仿宋" w:eastAsia="仿宋" w:cs="仿宋"/>
          <w:spacing w:val="-34"/>
          <w:sz w:val="24"/>
          <w:szCs w:val="24"/>
          <w:lang w:eastAsia="zh-CN"/>
        </w:rPr>
        <w:t xml:space="preserve"> </w:t>
      </w:r>
      <w:r>
        <w:rPr>
          <w:rFonts w:hint="eastAsia" w:ascii="仿宋" w:hAnsi="仿宋" w:eastAsia="仿宋" w:cs="仿宋"/>
          <w:spacing w:val="4"/>
          <w:sz w:val="24"/>
          <w:szCs w:val="24"/>
          <w:lang w:eastAsia="zh-CN"/>
        </w:rPr>
        <w:t>条的规定与采购</w:t>
      </w:r>
      <w:r>
        <w:rPr>
          <w:rFonts w:hint="eastAsia" w:ascii="仿宋" w:hAnsi="仿宋" w:eastAsia="仿宋" w:cs="仿宋"/>
          <w:spacing w:val="3"/>
          <w:sz w:val="24"/>
          <w:szCs w:val="24"/>
          <w:lang w:eastAsia="zh-CN"/>
        </w:rPr>
        <w:t>人签订合同的；</w:t>
      </w:r>
    </w:p>
    <w:p w14:paraId="2AB783B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（3）成交后不按本须知第 31</w:t>
      </w:r>
      <w:r>
        <w:rPr>
          <w:rFonts w:hint="eastAsia" w:ascii="仿宋" w:hAnsi="仿宋" w:eastAsia="仿宋" w:cs="仿宋"/>
          <w:spacing w:val="-19"/>
          <w:sz w:val="24"/>
          <w:szCs w:val="24"/>
          <w:lang w:eastAsia="zh-CN"/>
        </w:rPr>
        <w:t xml:space="preserve"> </w:t>
      </w:r>
      <w:r>
        <w:rPr>
          <w:rFonts w:hint="eastAsia" w:ascii="仿宋" w:hAnsi="仿宋" w:eastAsia="仿宋" w:cs="仿宋"/>
          <w:spacing w:val="3"/>
          <w:sz w:val="24"/>
          <w:szCs w:val="24"/>
          <w:lang w:eastAsia="zh-CN"/>
        </w:rPr>
        <w:t>条的规定提交履约保证金的；</w:t>
      </w:r>
    </w:p>
    <w:p w14:paraId="5D4565E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（4）成交后不按本须知第 32</w:t>
      </w:r>
      <w:r>
        <w:rPr>
          <w:rFonts w:hint="eastAsia" w:ascii="仿宋" w:hAnsi="仿宋" w:eastAsia="仿宋" w:cs="仿宋"/>
          <w:spacing w:val="-19"/>
          <w:sz w:val="24"/>
          <w:szCs w:val="24"/>
          <w:lang w:eastAsia="zh-CN"/>
        </w:rPr>
        <w:t xml:space="preserve"> </w:t>
      </w:r>
      <w:r>
        <w:rPr>
          <w:rFonts w:hint="eastAsia" w:ascii="仿宋" w:hAnsi="仿宋" w:eastAsia="仿宋" w:cs="仿宋"/>
          <w:spacing w:val="3"/>
          <w:sz w:val="24"/>
          <w:szCs w:val="24"/>
          <w:lang w:eastAsia="zh-CN"/>
        </w:rPr>
        <w:t>条的规定缴纳成交服务费的；</w:t>
      </w:r>
    </w:p>
    <w:p w14:paraId="4A6398B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（5）存在其他违法违规行为的。</w:t>
      </w:r>
    </w:p>
    <w:p w14:paraId="69E5EAE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12.3</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政府采购信用担保试点范围内的项目，接受符合财政部门规定的政府采</w:t>
      </w:r>
      <w:r>
        <w:rPr>
          <w:rFonts w:hint="eastAsia" w:ascii="仿宋" w:hAnsi="仿宋" w:eastAsia="仿宋" w:cs="仿宋"/>
          <w:spacing w:val="4"/>
          <w:sz w:val="24"/>
          <w:szCs w:val="24"/>
          <w:lang w:eastAsia="zh-CN"/>
        </w:rPr>
        <w:t>购磋商担保函原件。</w:t>
      </w:r>
    </w:p>
    <w:p w14:paraId="3472BFD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12.4</w:t>
      </w:r>
      <w:r>
        <w:rPr>
          <w:rFonts w:hint="eastAsia" w:ascii="仿宋" w:hAnsi="仿宋" w:eastAsia="仿宋" w:cs="仿宋"/>
          <w:spacing w:val="31"/>
          <w:sz w:val="24"/>
          <w:szCs w:val="24"/>
          <w:lang w:eastAsia="zh-CN"/>
        </w:rPr>
        <w:t xml:space="preserve">   </w:t>
      </w:r>
      <w:r>
        <w:rPr>
          <w:rFonts w:hint="eastAsia" w:ascii="仿宋" w:hAnsi="仿宋" w:eastAsia="仿宋" w:cs="仿宋"/>
          <w:spacing w:val="4"/>
          <w:sz w:val="24"/>
          <w:szCs w:val="24"/>
          <w:lang w:eastAsia="zh-CN"/>
        </w:rPr>
        <w:t>供应商未按本须知第</w:t>
      </w:r>
      <w:r>
        <w:rPr>
          <w:rFonts w:hint="eastAsia" w:ascii="仿宋" w:hAnsi="仿宋" w:eastAsia="仿宋" w:cs="仿宋"/>
          <w:spacing w:val="-27"/>
          <w:sz w:val="24"/>
          <w:szCs w:val="24"/>
          <w:lang w:eastAsia="zh-CN"/>
        </w:rPr>
        <w:t xml:space="preserve"> </w:t>
      </w:r>
      <w:r>
        <w:rPr>
          <w:rFonts w:hint="eastAsia" w:ascii="仿宋" w:hAnsi="仿宋" w:eastAsia="仿宋" w:cs="仿宋"/>
          <w:spacing w:val="4"/>
          <w:sz w:val="24"/>
          <w:szCs w:val="24"/>
          <w:lang w:eastAsia="zh-CN"/>
        </w:rPr>
        <w:t>12.1</w:t>
      </w:r>
      <w:r>
        <w:rPr>
          <w:rFonts w:hint="eastAsia" w:ascii="仿宋" w:hAnsi="仿宋" w:eastAsia="仿宋" w:cs="仿宋"/>
          <w:spacing w:val="-37"/>
          <w:sz w:val="24"/>
          <w:szCs w:val="24"/>
          <w:lang w:eastAsia="zh-CN"/>
        </w:rPr>
        <w:t xml:space="preserve"> </w:t>
      </w:r>
      <w:r>
        <w:rPr>
          <w:rFonts w:hint="eastAsia" w:ascii="仿宋" w:hAnsi="仿宋" w:eastAsia="仿宋" w:cs="仿宋"/>
          <w:spacing w:val="4"/>
          <w:sz w:val="24"/>
          <w:szCs w:val="24"/>
          <w:lang w:eastAsia="zh-CN"/>
        </w:rPr>
        <w:t>和</w:t>
      </w:r>
      <w:r>
        <w:rPr>
          <w:rFonts w:hint="eastAsia" w:ascii="仿宋" w:hAnsi="仿宋" w:eastAsia="仿宋" w:cs="仿宋"/>
          <w:spacing w:val="-29"/>
          <w:sz w:val="24"/>
          <w:szCs w:val="24"/>
          <w:lang w:eastAsia="zh-CN"/>
        </w:rPr>
        <w:t xml:space="preserve"> </w:t>
      </w:r>
      <w:r>
        <w:rPr>
          <w:rFonts w:hint="eastAsia" w:ascii="仿宋" w:hAnsi="仿宋" w:eastAsia="仿宋" w:cs="仿宋"/>
          <w:spacing w:val="4"/>
          <w:sz w:val="24"/>
          <w:szCs w:val="24"/>
          <w:lang w:eastAsia="zh-CN"/>
        </w:rPr>
        <w:t>12.3</w:t>
      </w:r>
      <w:r>
        <w:rPr>
          <w:rFonts w:hint="eastAsia" w:ascii="仿宋" w:hAnsi="仿宋" w:eastAsia="仿宋" w:cs="仿宋"/>
          <w:spacing w:val="-34"/>
          <w:sz w:val="24"/>
          <w:szCs w:val="24"/>
          <w:lang w:eastAsia="zh-CN"/>
        </w:rPr>
        <w:t xml:space="preserve"> </w:t>
      </w:r>
      <w:r>
        <w:rPr>
          <w:rFonts w:hint="eastAsia" w:ascii="仿宋" w:hAnsi="仿宋" w:eastAsia="仿宋" w:cs="仿宋"/>
          <w:spacing w:val="4"/>
          <w:sz w:val="24"/>
          <w:szCs w:val="24"/>
          <w:lang w:eastAsia="zh-CN"/>
        </w:rPr>
        <w:t>条规定提交磋商保证金的，其磋商将</w:t>
      </w:r>
      <w:r>
        <w:rPr>
          <w:rFonts w:hint="eastAsia" w:ascii="仿宋" w:hAnsi="仿宋" w:eastAsia="仿宋" w:cs="仿宋"/>
          <w:spacing w:val="6"/>
          <w:sz w:val="24"/>
          <w:szCs w:val="24"/>
          <w:lang w:eastAsia="zh-CN"/>
        </w:rPr>
        <w:t>被认定为</w:t>
      </w:r>
      <w:r>
        <w:rPr>
          <w:rFonts w:hint="eastAsia" w:ascii="仿宋" w:hAnsi="仿宋" w:eastAsia="仿宋" w:cs="仿宋"/>
          <w:b/>
          <w:bCs/>
          <w:spacing w:val="6"/>
          <w:sz w:val="24"/>
          <w:szCs w:val="24"/>
          <w:lang w:eastAsia="zh-CN"/>
        </w:rPr>
        <w:t>磋商无效</w:t>
      </w:r>
      <w:r>
        <w:rPr>
          <w:rFonts w:hint="eastAsia" w:ascii="仿宋" w:hAnsi="仿宋" w:eastAsia="仿宋" w:cs="仿宋"/>
          <w:spacing w:val="6"/>
          <w:sz w:val="24"/>
          <w:szCs w:val="24"/>
          <w:lang w:eastAsia="zh-CN"/>
        </w:rPr>
        <w:t>。</w:t>
      </w:r>
    </w:p>
    <w:p w14:paraId="3136A65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12.4.1  采用电汇形式的，一般可以实时入账；</w:t>
      </w:r>
    </w:p>
    <w:p w14:paraId="1897845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12.4.2  采用支票形式的，供应商则应充分考虑支票入账时间，以确保磋商保证金能按时进入指定账户。根据银行信息交换和付款时间，支票从递交至</w:t>
      </w:r>
      <w:r>
        <w:rPr>
          <w:rFonts w:hint="eastAsia" w:ascii="仿宋" w:hAnsi="仿宋" w:eastAsia="仿宋" w:cs="仿宋"/>
          <w:spacing w:val="5"/>
          <w:sz w:val="24"/>
          <w:szCs w:val="24"/>
          <w:lang w:eastAsia="zh-CN"/>
        </w:rPr>
        <w:t>实际入账一般需要4-5个工作日。如供应商未及时提交支票或支票不符</w:t>
      </w:r>
      <w:r>
        <w:rPr>
          <w:rFonts w:hint="eastAsia" w:ascii="仿宋" w:hAnsi="仿宋" w:eastAsia="仿宋" w:cs="仿宋"/>
          <w:spacing w:val="7"/>
          <w:sz w:val="24"/>
          <w:szCs w:val="24"/>
          <w:lang w:eastAsia="zh-CN"/>
        </w:rPr>
        <w:t>合银行委托收款要求（如污损、折叠、胶装等</w:t>
      </w:r>
      <w:r>
        <w:rPr>
          <w:rFonts w:hint="eastAsia" w:ascii="仿宋" w:hAnsi="仿宋" w:eastAsia="仿宋" w:cs="仿宋"/>
          <w:sz w:val="24"/>
          <w:szCs w:val="24"/>
          <w:lang w:eastAsia="zh-CN"/>
        </w:rPr>
        <w:t>），</w:t>
      </w:r>
      <w:r>
        <w:rPr>
          <w:rFonts w:hint="eastAsia" w:ascii="仿宋" w:hAnsi="仿宋" w:eastAsia="仿宋" w:cs="仿宋"/>
          <w:spacing w:val="7"/>
          <w:sz w:val="24"/>
          <w:szCs w:val="24"/>
          <w:lang w:eastAsia="zh-CN"/>
        </w:rPr>
        <w:t>导致磋商保证金不能</w:t>
      </w:r>
      <w:r>
        <w:rPr>
          <w:rFonts w:hint="eastAsia" w:ascii="仿宋" w:hAnsi="仿宋" w:eastAsia="仿宋" w:cs="仿宋"/>
          <w:spacing w:val="6"/>
          <w:sz w:val="24"/>
          <w:szCs w:val="24"/>
          <w:lang w:eastAsia="zh-CN"/>
        </w:rPr>
        <w:t>按时进入指定账户的，将按照磋商文件的第</w:t>
      </w:r>
      <w:r>
        <w:rPr>
          <w:rFonts w:hint="eastAsia" w:ascii="仿宋" w:hAnsi="仿宋" w:eastAsia="仿宋" w:cs="仿宋"/>
          <w:spacing w:val="-27"/>
          <w:sz w:val="24"/>
          <w:szCs w:val="24"/>
          <w:lang w:eastAsia="zh-CN"/>
        </w:rPr>
        <w:t xml:space="preserve"> </w:t>
      </w:r>
      <w:r>
        <w:rPr>
          <w:rFonts w:hint="eastAsia" w:ascii="仿宋" w:hAnsi="仿宋" w:eastAsia="仿宋" w:cs="仿宋"/>
          <w:spacing w:val="6"/>
          <w:sz w:val="24"/>
          <w:szCs w:val="24"/>
          <w:lang w:eastAsia="zh-CN"/>
        </w:rPr>
        <w:t>22.2</w:t>
      </w:r>
      <w:r>
        <w:rPr>
          <w:rFonts w:hint="eastAsia" w:ascii="仿宋" w:hAnsi="仿宋" w:eastAsia="仿宋" w:cs="仿宋"/>
          <w:spacing w:val="-33"/>
          <w:sz w:val="24"/>
          <w:szCs w:val="24"/>
          <w:lang w:eastAsia="zh-CN"/>
        </w:rPr>
        <w:t xml:space="preserve"> </w:t>
      </w:r>
      <w:r>
        <w:rPr>
          <w:rFonts w:hint="eastAsia" w:ascii="仿宋" w:hAnsi="仿宋" w:eastAsia="仿宋" w:cs="仿宋"/>
          <w:spacing w:val="6"/>
          <w:sz w:val="24"/>
          <w:szCs w:val="24"/>
          <w:lang w:eastAsia="zh-CN"/>
        </w:rPr>
        <w:t>条相关规定处理。</w:t>
      </w:r>
    </w:p>
    <w:p w14:paraId="07BD9ED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12.5    联合体磋商的，可以由联合体中的一方或者共同提交磋商保证金。以一</w:t>
      </w:r>
      <w:r>
        <w:rPr>
          <w:rFonts w:hint="eastAsia" w:ascii="仿宋" w:hAnsi="仿宋" w:eastAsia="仿宋" w:cs="仿宋"/>
          <w:spacing w:val="7"/>
          <w:sz w:val="24"/>
          <w:szCs w:val="24"/>
          <w:lang w:eastAsia="zh-CN"/>
        </w:rPr>
        <w:t>方名义提交磋商保证金的，对联合体各方均具有约束力。</w:t>
      </w:r>
    </w:p>
    <w:p w14:paraId="108309F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12.6</w:t>
      </w:r>
      <w:r>
        <w:rPr>
          <w:rFonts w:hint="eastAsia" w:ascii="仿宋" w:hAnsi="仿宋" w:eastAsia="仿宋" w:cs="仿宋"/>
          <w:spacing w:val="25"/>
          <w:sz w:val="24"/>
          <w:szCs w:val="24"/>
          <w:lang w:eastAsia="zh-CN"/>
        </w:rPr>
        <w:t xml:space="preserve">    </w:t>
      </w:r>
      <w:r>
        <w:rPr>
          <w:rFonts w:hint="eastAsia" w:ascii="仿宋" w:hAnsi="仿宋" w:eastAsia="仿宋" w:cs="仿宋"/>
          <w:b/>
          <w:bCs/>
          <w:spacing w:val="3"/>
          <w:sz w:val="24"/>
          <w:szCs w:val="24"/>
          <w:lang w:eastAsia="zh-CN"/>
        </w:rPr>
        <w:t>磋商保证金的退还</w:t>
      </w:r>
    </w:p>
    <w:p w14:paraId="0E218E7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12.6.1  成交供应商应在与采购人签订合同之日起5个工作日内，及时联系保证金收</w:t>
      </w:r>
      <w:r>
        <w:rPr>
          <w:rFonts w:hint="eastAsia" w:ascii="仿宋" w:hAnsi="仿宋" w:eastAsia="仿宋" w:cs="仿宋"/>
          <w:spacing w:val="6"/>
          <w:sz w:val="24"/>
          <w:szCs w:val="24"/>
          <w:lang w:eastAsia="zh-CN"/>
        </w:rPr>
        <w:t>受机构办理磋商保证金无息退还手续。</w:t>
      </w:r>
    </w:p>
    <w:p w14:paraId="38622C6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12.6.2  未成交供应商的磋商保证金将在成交通知书发出之日暨成交结果公告</w:t>
      </w:r>
      <w:r>
        <w:rPr>
          <w:rFonts w:hint="eastAsia" w:ascii="仿宋" w:hAnsi="仿宋" w:eastAsia="仿宋" w:cs="仿宋"/>
          <w:spacing w:val="11"/>
          <w:sz w:val="24"/>
          <w:szCs w:val="24"/>
          <w:lang w:eastAsia="zh-CN"/>
        </w:rPr>
        <w:t>公布之日起5个工作日内无息退还。供应商及时联系保证金收</w:t>
      </w:r>
      <w:r>
        <w:rPr>
          <w:rFonts w:hint="eastAsia" w:ascii="仿宋" w:hAnsi="仿宋" w:eastAsia="仿宋" w:cs="仿宋"/>
          <w:spacing w:val="10"/>
          <w:sz w:val="24"/>
          <w:szCs w:val="24"/>
          <w:lang w:eastAsia="zh-CN"/>
        </w:rPr>
        <w:t>受机构</w:t>
      </w:r>
      <w:r>
        <w:rPr>
          <w:rFonts w:hint="eastAsia" w:ascii="仿宋" w:hAnsi="仿宋" w:eastAsia="仿宋" w:cs="仿宋"/>
          <w:spacing w:val="5"/>
          <w:sz w:val="24"/>
          <w:szCs w:val="24"/>
          <w:lang w:eastAsia="zh-CN"/>
        </w:rPr>
        <w:t>办理退还磋商保证金手续。</w:t>
      </w:r>
    </w:p>
    <w:p w14:paraId="294DB9A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12.6.3  政府采购磋商担保函不予退回。</w:t>
      </w:r>
    </w:p>
    <w:p w14:paraId="25D89796">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12.7    因供应商自身原因导致无法及时退还的，采购人或采购代理机构将不承</w:t>
      </w:r>
      <w:r>
        <w:rPr>
          <w:rFonts w:hint="eastAsia" w:ascii="仿宋" w:hAnsi="仿宋" w:eastAsia="仿宋" w:cs="仿宋"/>
          <w:sz w:val="24"/>
          <w:szCs w:val="24"/>
          <w:lang w:eastAsia="zh-CN"/>
        </w:rPr>
        <w:t>担相应责任。</w:t>
      </w:r>
    </w:p>
    <w:p w14:paraId="013C0D65">
      <w:pPr>
        <w:pStyle w:val="6"/>
        <w:spacing w:line="360" w:lineRule="auto"/>
        <w:outlineLvl w:val="2"/>
        <w:rPr>
          <w:rFonts w:hint="eastAsia" w:ascii="仿宋" w:hAnsi="仿宋" w:eastAsia="仿宋" w:cs="仿宋"/>
          <w:sz w:val="24"/>
          <w:szCs w:val="24"/>
          <w:lang w:eastAsia="zh-CN"/>
        </w:rPr>
      </w:pPr>
      <w:bookmarkStart w:id="36" w:name="bookmark33"/>
      <w:bookmarkEnd w:id="36"/>
      <w:bookmarkStart w:id="37" w:name="bookmark32"/>
      <w:bookmarkEnd w:id="37"/>
      <w:r>
        <w:rPr>
          <w:rFonts w:hint="eastAsia" w:ascii="仿宋" w:hAnsi="仿宋" w:eastAsia="仿宋" w:cs="仿宋"/>
          <w:b/>
          <w:bCs/>
          <w:spacing w:val="3"/>
          <w:sz w:val="24"/>
          <w:szCs w:val="24"/>
          <w:lang w:eastAsia="zh-CN"/>
        </w:rPr>
        <w:t>13.磋商有效期</w:t>
      </w:r>
    </w:p>
    <w:p w14:paraId="77DA7C22">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13.1</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磋商应在</w:t>
      </w:r>
      <w:r>
        <w:rPr>
          <w:rFonts w:hint="eastAsia" w:ascii="仿宋" w:hAnsi="仿宋" w:eastAsia="仿宋" w:cs="仿宋"/>
          <w:spacing w:val="7"/>
          <w:sz w:val="24"/>
          <w:szCs w:val="24"/>
          <w:u w:val="single"/>
          <w:lang w:eastAsia="zh-CN"/>
        </w:rPr>
        <w:t>供应商须知资料表</w:t>
      </w:r>
      <w:r>
        <w:rPr>
          <w:rFonts w:hint="eastAsia" w:ascii="仿宋" w:hAnsi="仿宋" w:eastAsia="仿宋" w:cs="仿宋"/>
          <w:spacing w:val="7"/>
          <w:sz w:val="24"/>
          <w:szCs w:val="24"/>
          <w:lang w:eastAsia="zh-CN"/>
        </w:rPr>
        <w:t>中规定时间内保持有效。磋商有效期不满足</w:t>
      </w:r>
      <w:r>
        <w:rPr>
          <w:rFonts w:hint="eastAsia" w:ascii="仿宋" w:hAnsi="仿宋" w:eastAsia="仿宋" w:cs="仿宋"/>
          <w:spacing w:val="8"/>
          <w:sz w:val="24"/>
          <w:szCs w:val="24"/>
          <w:lang w:eastAsia="zh-CN"/>
        </w:rPr>
        <w:t>要求的磋商，其磋商将被认定为</w:t>
      </w:r>
      <w:r>
        <w:rPr>
          <w:rFonts w:hint="eastAsia" w:ascii="仿宋" w:hAnsi="仿宋" w:eastAsia="仿宋" w:cs="仿宋"/>
          <w:b/>
          <w:bCs/>
          <w:spacing w:val="8"/>
          <w:sz w:val="24"/>
          <w:szCs w:val="24"/>
          <w:lang w:eastAsia="zh-CN"/>
        </w:rPr>
        <w:t>磋商无效</w:t>
      </w:r>
      <w:r>
        <w:rPr>
          <w:rFonts w:hint="eastAsia" w:ascii="仿宋" w:hAnsi="仿宋" w:eastAsia="仿宋" w:cs="仿宋"/>
          <w:spacing w:val="8"/>
          <w:sz w:val="24"/>
          <w:szCs w:val="24"/>
          <w:lang w:eastAsia="zh-CN"/>
        </w:rPr>
        <w:t>。</w:t>
      </w:r>
    </w:p>
    <w:p w14:paraId="13D9172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13.2</w:t>
      </w:r>
      <w:r>
        <w:rPr>
          <w:rFonts w:hint="eastAsia" w:ascii="仿宋" w:hAnsi="仿宋" w:eastAsia="仿宋" w:cs="仿宋"/>
          <w:spacing w:val="34"/>
          <w:sz w:val="24"/>
          <w:szCs w:val="24"/>
          <w:lang w:eastAsia="zh-CN"/>
        </w:rPr>
        <w:t xml:space="preserve">   </w:t>
      </w:r>
      <w:r>
        <w:rPr>
          <w:rFonts w:hint="eastAsia" w:ascii="仿宋" w:hAnsi="仿宋" w:eastAsia="仿宋" w:cs="仿宋"/>
          <w:spacing w:val="8"/>
          <w:sz w:val="24"/>
          <w:szCs w:val="24"/>
          <w:lang w:eastAsia="zh-CN"/>
        </w:rPr>
        <w:t>为保证有充分时间签订合同，采购人</w:t>
      </w:r>
      <w:r>
        <w:rPr>
          <w:rFonts w:hint="eastAsia" w:ascii="仿宋" w:hAnsi="仿宋" w:eastAsia="仿宋" w:cs="仿宋"/>
          <w:spacing w:val="7"/>
          <w:sz w:val="24"/>
          <w:szCs w:val="24"/>
          <w:lang w:eastAsia="zh-CN"/>
        </w:rPr>
        <w:t>或采购代理机构可根据实际情况，</w:t>
      </w:r>
      <w:r>
        <w:rPr>
          <w:rFonts w:hint="eastAsia" w:ascii="仿宋" w:hAnsi="仿宋" w:eastAsia="仿宋" w:cs="仿宋"/>
          <w:spacing w:val="8"/>
          <w:sz w:val="24"/>
          <w:szCs w:val="24"/>
          <w:lang w:eastAsia="zh-CN"/>
        </w:rPr>
        <w:t>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按规定无息退还。上述要求和答复都</w:t>
      </w:r>
      <w:r>
        <w:rPr>
          <w:rFonts w:hint="eastAsia" w:ascii="仿宋" w:hAnsi="仿宋" w:eastAsia="仿宋" w:cs="仿宋"/>
          <w:spacing w:val="4"/>
          <w:sz w:val="24"/>
          <w:szCs w:val="24"/>
          <w:lang w:eastAsia="zh-CN"/>
        </w:rPr>
        <w:t>应以书面形式提交。</w:t>
      </w:r>
    </w:p>
    <w:p w14:paraId="0A59AFF3">
      <w:pPr>
        <w:pStyle w:val="6"/>
        <w:spacing w:line="360" w:lineRule="auto"/>
        <w:outlineLvl w:val="2"/>
        <w:rPr>
          <w:rFonts w:hint="eastAsia" w:ascii="仿宋" w:hAnsi="仿宋" w:eastAsia="仿宋" w:cs="仿宋"/>
          <w:sz w:val="24"/>
          <w:szCs w:val="24"/>
          <w:lang w:eastAsia="zh-CN"/>
        </w:rPr>
      </w:pPr>
      <w:bookmarkStart w:id="38" w:name="bookmark35"/>
      <w:bookmarkEnd w:id="38"/>
      <w:bookmarkStart w:id="39" w:name="bookmark34"/>
      <w:bookmarkEnd w:id="39"/>
      <w:r>
        <w:rPr>
          <w:rFonts w:hint="eastAsia" w:ascii="仿宋" w:hAnsi="仿宋" w:eastAsia="仿宋" w:cs="仿宋"/>
          <w:b/>
          <w:bCs/>
          <w:spacing w:val="5"/>
          <w:sz w:val="24"/>
          <w:szCs w:val="24"/>
          <w:lang w:eastAsia="zh-CN"/>
        </w:rPr>
        <w:t>14.响应文件的签署及规定</w:t>
      </w:r>
    </w:p>
    <w:p w14:paraId="2DBFB806">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14.1</w:t>
      </w:r>
      <w:r>
        <w:rPr>
          <w:rFonts w:hint="eastAsia" w:ascii="仿宋" w:hAnsi="仿宋" w:eastAsia="仿宋" w:cs="仿宋"/>
          <w:spacing w:val="31"/>
          <w:sz w:val="24"/>
          <w:szCs w:val="24"/>
          <w:lang w:eastAsia="zh-CN"/>
        </w:rPr>
        <w:t xml:space="preserve">   </w:t>
      </w:r>
      <w:r>
        <w:rPr>
          <w:rFonts w:hint="eastAsia" w:ascii="仿宋" w:hAnsi="仿宋" w:eastAsia="仿宋" w:cs="仿宋"/>
          <w:spacing w:val="8"/>
          <w:sz w:val="24"/>
          <w:szCs w:val="24"/>
          <w:lang w:eastAsia="zh-CN"/>
        </w:rPr>
        <w:t>供应商应按</w:t>
      </w:r>
      <w:r>
        <w:rPr>
          <w:rFonts w:hint="eastAsia" w:ascii="仿宋" w:hAnsi="仿宋" w:eastAsia="仿宋" w:cs="仿宋"/>
          <w:spacing w:val="8"/>
          <w:sz w:val="24"/>
          <w:szCs w:val="24"/>
          <w:u w:val="single"/>
          <w:lang w:eastAsia="zh-CN"/>
        </w:rPr>
        <w:t>供应商须知资料表</w:t>
      </w:r>
      <w:r>
        <w:rPr>
          <w:rFonts w:hint="eastAsia" w:ascii="仿宋" w:hAnsi="仿宋" w:eastAsia="仿宋" w:cs="仿宋"/>
          <w:spacing w:val="8"/>
          <w:sz w:val="24"/>
          <w:szCs w:val="24"/>
          <w:lang w:eastAsia="zh-CN"/>
        </w:rPr>
        <w:t>中的规定，</w:t>
      </w:r>
      <w:r>
        <w:rPr>
          <w:rFonts w:hint="eastAsia" w:ascii="仿宋" w:hAnsi="仿宋" w:eastAsia="仿宋" w:cs="仿宋"/>
          <w:spacing w:val="7"/>
          <w:sz w:val="24"/>
          <w:szCs w:val="24"/>
          <w:lang w:eastAsia="zh-CN"/>
        </w:rPr>
        <w:t>准备和递交（加密上传）电子</w:t>
      </w:r>
      <w:r>
        <w:rPr>
          <w:rFonts w:hint="eastAsia" w:ascii="仿宋" w:hAnsi="仿宋" w:eastAsia="仿宋" w:cs="仿宋"/>
          <w:spacing w:val="3"/>
          <w:sz w:val="24"/>
          <w:szCs w:val="24"/>
          <w:lang w:eastAsia="zh-CN"/>
        </w:rPr>
        <w:t>响应文件。</w:t>
      </w:r>
    </w:p>
    <w:p w14:paraId="2F03813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14.2   所有响应文件应按照磋商文件规定的格式填写、签</w:t>
      </w:r>
      <w:r>
        <w:rPr>
          <w:rFonts w:hint="eastAsia" w:ascii="仿宋" w:hAnsi="仿宋" w:eastAsia="仿宋" w:cs="仿宋"/>
          <w:spacing w:val="7"/>
          <w:sz w:val="24"/>
          <w:szCs w:val="24"/>
          <w:lang w:eastAsia="zh-CN"/>
        </w:rPr>
        <w:t>署和盖章。</w:t>
      </w:r>
    </w:p>
    <w:p w14:paraId="3481F0C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14.3</w:t>
      </w:r>
      <w:r>
        <w:rPr>
          <w:rFonts w:hint="eastAsia" w:ascii="仿宋" w:hAnsi="仿宋" w:eastAsia="仿宋" w:cs="仿宋"/>
          <w:spacing w:val="38"/>
          <w:sz w:val="24"/>
          <w:szCs w:val="24"/>
          <w:lang w:eastAsia="zh-CN"/>
        </w:rPr>
        <w:t xml:space="preserve">   </w:t>
      </w:r>
      <w:r>
        <w:rPr>
          <w:rFonts w:hint="eastAsia" w:ascii="仿宋" w:hAnsi="仿宋" w:eastAsia="仿宋" w:cs="仿宋"/>
          <w:spacing w:val="7"/>
          <w:sz w:val="24"/>
          <w:szCs w:val="24"/>
          <w:lang w:eastAsia="zh-CN"/>
        </w:rPr>
        <w:t>响应文件因字迹潦草、表达不清或未按照磋商文件规定的格式填写、签署和盖章所引起的后果由供应商负责。</w:t>
      </w:r>
    </w:p>
    <w:p w14:paraId="77FFDB09">
      <w:pPr>
        <w:pStyle w:val="6"/>
        <w:spacing w:line="360" w:lineRule="auto"/>
        <w:jc w:val="center"/>
        <w:outlineLvl w:val="1"/>
        <w:rPr>
          <w:rFonts w:hint="eastAsia" w:ascii="仿宋" w:hAnsi="仿宋" w:eastAsia="仿宋" w:cs="仿宋"/>
          <w:sz w:val="28"/>
          <w:szCs w:val="28"/>
          <w:lang w:eastAsia="zh-CN"/>
        </w:rPr>
      </w:pPr>
      <w:bookmarkStart w:id="40" w:name="bookmark39"/>
      <w:bookmarkEnd w:id="40"/>
      <w:bookmarkStart w:id="41" w:name="bookmark36"/>
      <w:bookmarkEnd w:id="41"/>
      <w:bookmarkStart w:id="42" w:name="bookmark37"/>
      <w:bookmarkEnd w:id="42"/>
      <w:r>
        <w:rPr>
          <w:rFonts w:hint="eastAsia" w:ascii="仿宋" w:hAnsi="仿宋" w:eastAsia="仿宋" w:cs="仿宋"/>
          <w:b/>
          <w:bCs/>
          <w:spacing w:val="-12"/>
          <w:sz w:val="28"/>
          <w:szCs w:val="28"/>
          <w:lang w:eastAsia="zh-CN"/>
        </w:rPr>
        <w:t>四</w:t>
      </w:r>
      <w:r>
        <w:rPr>
          <w:rFonts w:hint="eastAsia" w:ascii="仿宋" w:hAnsi="仿宋" w:eastAsia="仿宋" w:cs="仿宋"/>
          <w:spacing w:val="9"/>
          <w:sz w:val="28"/>
          <w:szCs w:val="28"/>
          <w:lang w:eastAsia="zh-CN"/>
        </w:rPr>
        <w:t xml:space="preserve">   </w:t>
      </w:r>
      <w:r>
        <w:rPr>
          <w:rFonts w:hint="eastAsia" w:ascii="仿宋" w:hAnsi="仿宋" w:eastAsia="仿宋" w:cs="仿宋"/>
          <w:b/>
          <w:bCs/>
          <w:spacing w:val="-12"/>
          <w:sz w:val="28"/>
          <w:szCs w:val="28"/>
          <w:lang w:eastAsia="zh-CN"/>
        </w:rPr>
        <w:t>响应文件的递交</w:t>
      </w:r>
    </w:p>
    <w:p w14:paraId="2D82DE0F">
      <w:pPr>
        <w:pStyle w:val="6"/>
        <w:spacing w:line="360" w:lineRule="auto"/>
        <w:outlineLvl w:val="2"/>
        <w:rPr>
          <w:rFonts w:hint="eastAsia" w:ascii="仿宋" w:hAnsi="仿宋" w:eastAsia="仿宋" w:cs="仿宋"/>
          <w:b/>
          <w:bCs/>
          <w:spacing w:val="7"/>
          <w:sz w:val="24"/>
          <w:szCs w:val="24"/>
          <w:lang w:eastAsia="zh-CN"/>
        </w:rPr>
      </w:pPr>
      <w:bookmarkStart w:id="43" w:name="bookmark38"/>
      <w:bookmarkEnd w:id="43"/>
      <w:r>
        <w:rPr>
          <w:rFonts w:hint="eastAsia" w:ascii="仿宋" w:hAnsi="仿宋" w:eastAsia="仿宋" w:cs="仿宋"/>
          <w:b/>
          <w:bCs/>
          <w:spacing w:val="7"/>
          <w:sz w:val="24"/>
          <w:szCs w:val="24"/>
          <w:lang w:eastAsia="zh-CN"/>
        </w:rPr>
        <w:t>15.响应文件的密封和标记</w:t>
      </w:r>
    </w:p>
    <w:p w14:paraId="108DAD9C">
      <w:pPr>
        <w:spacing w:line="360" w:lineRule="auto"/>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eastAsia="zh-CN"/>
        </w:rPr>
        <w:t>15.1    供应商应完整地按磋商文件提供的响应文件格式及要求编写响应文件，供应商须在磋商截止时间前完成在系统上递交电子响应文件。供应商的电子响应文件是经过 CA 证书加密后上传提交的，任何单位或个人均无法在磋商截止时间(即磋商时间)之前查看或篡改，不存在泄密风险。（严格按照政采云电子磋商流程制作并上传电子响应文件）。</w:t>
      </w:r>
    </w:p>
    <w:p w14:paraId="2649EA14">
      <w:pPr>
        <w:spacing w:line="360" w:lineRule="auto"/>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15.2    供应商因自身原因导致电子响应文件无法导入电子评审系统的，该响应文件视为</w:t>
      </w:r>
      <w:r>
        <w:rPr>
          <w:rFonts w:hint="eastAsia" w:ascii="仿宋" w:hAnsi="仿宋" w:eastAsia="仿宋" w:cs="仿宋"/>
          <w:b/>
          <w:bCs/>
          <w:spacing w:val="-2"/>
          <w:sz w:val="24"/>
          <w:szCs w:val="24"/>
          <w:lang w:eastAsia="zh-CN"/>
        </w:rPr>
        <w:t>无效文件</w:t>
      </w:r>
      <w:r>
        <w:rPr>
          <w:rFonts w:hint="eastAsia" w:ascii="仿宋" w:hAnsi="仿宋" w:eastAsia="仿宋" w:cs="仿宋"/>
          <w:spacing w:val="-2"/>
          <w:sz w:val="24"/>
          <w:szCs w:val="24"/>
          <w:lang w:eastAsia="zh-CN"/>
        </w:rPr>
        <w:t>。</w:t>
      </w:r>
    </w:p>
    <w:p w14:paraId="7CA5C1C7">
      <w:pPr>
        <w:spacing w:line="360" w:lineRule="auto"/>
        <w:rPr>
          <w:rFonts w:hint="eastAsia" w:ascii="仿宋" w:hAnsi="仿宋" w:eastAsia="仿宋" w:cs="仿宋"/>
          <w:spacing w:val="7"/>
          <w:sz w:val="24"/>
          <w:szCs w:val="24"/>
          <w:lang w:eastAsia="zh-CN"/>
        </w:rPr>
      </w:pPr>
      <w:r>
        <w:rPr>
          <w:rFonts w:hint="eastAsia" w:ascii="仿宋" w:hAnsi="仿宋" w:eastAsia="仿宋" w:cs="仿宋"/>
          <w:spacing w:val="-1"/>
          <w:sz w:val="24"/>
          <w:szCs w:val="24"/>
          <w:lang w:eastAsia="zh-CN"/>
        </w:rPr>
        <w:t>15.3    电子响应文件具有法律效力,与其他形式的响应文件在内容和格式上等同，若响应文件与磋商文件要求不一致，其内容影响成交结果时，责任由供应商自行承担。</w:t>
      </w:r>
    </w:p>
    <w:p w14:paraId="7E07D830">
      <w:pPr>
        <w:pStyle w:val="6"/>
        <w:spacing w:line="360" w:lineRule="auto"/>
        <w:rPr>
          <w:rFonts w:hint="eastAsia" w:ascii="仿宋" w:hAnsi="仿宋" w:eastAsia="仿宋" w:cs="仿宋"/>
          <w:b/>
          <w:bCs/>
          <w:spacing w:val="7"/>
          <w:sz w:val="24"/>
          <w:szCs w:val="24"/>
          <w:lang w:eastAsia="zh-CN"/>
        </w:rPr>
      </w:pPr>
      <w:bookmarkStart w:id="44" w:name="bookmark40"/>
      <w:bookmarkEnd w:id="44"/>
      <w:bookmarkStart w:id="45" w:name="bookmark41"/>
      <w:bookmarkEnd w:id="45"/>
      <w:r>
        <w:rPr>
          <w:rFonts w:hint="eastAsia" w:ascii="仿宋" w:hAnsi="仿宋" w:eastAsia="仿宋" w:cs="仿宋"/>
          <w:b/>
          <w:bCs/>
          <w:spacing w:val="7"/>
          <w:sz w:val="24"/>
          <w:szCs w:val="24"/>
          <w:lang w:eastAsia="zh-CN"/>
        </w:rPr>
        <w:t>16.磋商截止</w:t>
      </w:r>
    </w:p>
    <w:p w14:paraId="0DFDB508">
      <w:pPr>
        <w:pStyle w:val="6"/>
        <w:spacing w:line="360" w:lineRule="auto"/>
        <w:rPr>
          <w:rFonts w:hint="eastAsia" w:ascii="仿宋" w:hAnsi="仿宋" w:eastAsia="仿宋" w:cs="仿宋"/>
          <w:spacing w:val="34"/>
          <w:sz w:val="24"/>
          <w:szCs w:val="24"/>
          <w:lang w:eastAsia="zh-CN"/>
        </w:rPr>
      </w:pPr>
      <w:r>
        <w:rPr>
          <w:rFonts w:hint="eastAsia" w:ascii="仿宋" w:hAnsi="仿宋" w:eastAsia="仿宋" w:cs="仿宋"/>
          <w:spacing w:val="7"/>
          <w:sz w:val="24"/>
          <w:szCs w:val="24"/>
          <w:lang w:eastAsia="zh-CN"/>
        </w:rPr>
        <w:t xml:space="preserve">16.1   </w:t>
      </w:r>
      <w:r>
        <w:rPr>
          <w:rFonts w:hint="eastAsia" w:ascii="仿宋" w:hAnsi="仿宋" w:eastAsia="仿宋" w:cs="仿宋"/>
          <w:spacing w:val="-1"/>
          <w:sz w:val="24"/>
          <w:szCs w:val="24"/>
          <w:lang w:eastAsia="zh-CN"/>
        </w:rPr>
        <w:t>供应商应在供应商须知资料表中规定的截止时间前，将响应文件递交到采购公告中规定的地点。</w:t>
      </w:r>
    </w:p>
    <w:p w14:paraId="5916B6AB">
      <w:pPr>
        <w:spacing w:line="360" w:lineRule="auto"/>
        <w:rPr>
          <w:rFonts w:hint="eastAsia" w:ascii="仿宋" w:hAnsi="仿宋" w:eastAsia="仿宋" w:cs="仿宋"/>
          <w:sz w:val="24"/>
          <w:szCs w:val="24"/>
          <w:lang w:eastAsia="zh-CN"/>
        </w:rPr>
      </w:pPr>
      <w:bookmarkStart w:id="46" w:name="bookmark43"/>
      <w:bookmarkEnd w:id="46"/>
      <w:bookmarkStart w:id="47" w:name="bookmark42"/>
      <w:bookmarkEnd w:id="47"/>
      <w:r>
        <w:rPr>
          <w:rFonts w:hint="eastAsia" w:ascii="仿宋" w:hAnsi="仿宋" w:eastAsia="仿宋" w:cs="仿宋"/>
          <w:spacing w:val="-1"/>
          <w:sz w:val="24"/>
          <w:szCs w:val="24"/>
          <w:lang w:eastAsia="zh-CN"/>
        </w:rPr>
        <w:t xml:space="preserve">16.2   </w:t>
      </w:r>
      <w:r>
        <w:rPr>
          <w:rFonts w:hint="eastAsia" w:ascii="仿宋" w:hAnsi="仿宋" w:eastAsia="仿宋" w:cs="仿宋"/>
          <w:sz w:val="24"/>
          <w:szCs w:val="24"/>
          <w:lang w:eastAsia="zh-CN"/>
        </w:rPr>
        <w:t>采购人和采购代理机构有权按本须知的规定，延迟磋商截止时间。在此情况下，采购人、采购代理机构和供应商受磋商截止时间制约的所有权利和义务均应延长至新的截止时间。</w:t>
      </w:r>
    </w:p>
    <w:p w14:paraId="576A91E4">
      <w:pPr>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16.3   采购人和采购代理机构将拒绝接收在磋商截止时间后送达的响应文件。</w:t>
      </w:r>
    </w:p>
    <w:p w14:paraId="2E6BB484">
      <w:pPr>
        <w:pStyle w:val="6"/>
        <w:spacing w:line="360" w:lineRule="auto"/>
        <w:outlineLvl w:val="2"/>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17.响应文件的接收、修改与撤回</w:t>
      </w:r>
    </w:p>
    <w:p w14:paraId="74F8F9E0">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17.1   在磋商截止时间后送达响应文件的，采购人和采购代理机构将拒绝接收。</w:t>
      </w:r>
    </w:p>
    <w:p w14:paraId="0E9702FC">
      <w:pPr>
        <w:spacing w:line="360" w:lineRule="auto"/>
        <w:rPr>
          <w:rFonts w:hint="eastAsia" w:ascii="仿宋" w:hAnsi="仿宋" w:eastAsia="仿宋" w:cs="仿宋"/>
          <w:sz w:val="24"/>
          <w:szCs w:val="24"/>
          <w:lang w:eastAsia="zh-CN"/>
        </w:rPr>
      </w:pPr>
      <w:bookmarkStart w:id="48" w:name="bookmark44"/>
      <w:bookmarkEnd w:id="48"/>
      <w:bookmarkStart w:id="49" w:name="bookmark45"/>
      <w:bookmarkEnd w:id="49"/>
      <w:bookmarkStart w:id="50" w:name="bookmark47"/>
      <w:bookmarkEnd w:id="50"/>
      <w:r>
        <w:rPr>
          <w:rFonts w:hint="eastAsia" w:ascii="仿宋" w:hAnsi="仿宋" w:eastAsia="仿宋" w:cs="仿宋"/>
          <w:spacing w:val="-1"/>
          <w:sz w:val="24"/>
          <w:szCs w:val="24"/>
          <w:lang w:eastAsia="zh-CN"/>
        </w:rPr>
        <w:t xml:space="preserve">17.2   </w:t>
      </w:r>
      <w:r>
        <w:rPr>
          <w:rFonts w:hint="eastAsia" w:ascii="仿宋" w:hAnsi="仿宋" w:eastAsia="仿宋" w:cs="仿宋"/>
          <w:sz w:val="24"/>
          <w:szCs w:val="24"/>
          <w:lang w:eastAsia="zh-CN"/>
        </w:rPr>
        <w:t>上传</w:t>
      </w:r>
      <w:r>
        <w:rPr>
          <w:rFonts w:hint="eastAsia" w:ascii="仿宋" w:hAnsi="仿宋" w:eastAsia="仿宋" w:cs="仿宋"/>
          <w:spacing w:val="5"/>
          <w:sz w:val="24"/>
          <w:szCs w:val="24"/>
          <w:lang w:eastAsia="zh-CN"/>
        </w:rPr>
        <w:t>响应文件</w:t>
      </w:r>
      <w:r>
        <w:rPr>
          <w:rFonts w:hint="eastAsia" w:ascii="仿宋" w:hAnsi="仿宋" w:eastAsia="仿宋" w:cs="仿宋"/>
          <w:sz w:val="24"/>
          <w:szCs w:val="24"/>
          <w:lang w:eastAsia="zh-CN"/>
        </w:rPr>
        <w:t>以后，如果供应商要进行修改或撤回磋商，须提出书面申请并在磋商截止时间前上传至</w:t>
      </w:r>
      <w:r>
        <w:rPr>
          <w:rFonts w:hint="eastAsia" w:ascii="仿宋" w:hAnsi="仿宋" w:eastAsia="仿宋" w:cs="仿宋"/>
          <w:b/>
          <w:bCs/>
          <w:sz w:val="24"/>
          <w:szCs w:val="24"/>
          <w:lang w:eastAsia="zh-CN"/>
        </w:rPr>
        <w:t>新疆政采云平台</w:t>
      </w:r>
      <w:r>
        <w:rPr>
          <w:rFonts w:hint="eastAsia" w:ascii="仿宋" w:hAnsi="仿宋" w:eastAsia="仿宋" w:cs="仿宋"/>
          <w:sz w:val="24"/>
          <w:szCs w:val="24"/>
          <w:lang w:eastAsia="zh-CN"/>
        </w:rPr>
        <w:t>，供应商对响应文件的修改或撤回通知应按本须知规定编制、密封、标记。采购人和采购代理机构将予以接收，并视为响应文件的组成部分。</w:t>
      </w:r>
    </w:p>
    <w:p w14:paraId="525A33B8">
      <w:pPr>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17.3   在磋商截止期之后，采购人和采购代</w:t>
      </w:r>
      <w:r>
        <w:rPr>
          <w:rFonts w:hint="eastAsia" w:ascii="仿宋" w:hAnsi="仿宋" w:eastAsia="仿宋" w:cs="仿宋"/>
          <w:spacing w:val="-2"/>
          <w:sz w:val="24"/>
          <w:szCs w:val="24"/>
          <w:lang w:eastAsia="zh-CN"/>
        </w:rPr>
        <w:t>理机构不接受供应商主动对其响应文件做任何修改。</w:t>
      </w:r>
    </w:p>
    <w:p w14:paraId="697F0032">
      <w:pPr>
        <w:spacing w:line="360" w:lineRule="auto"/>
        <w:rPr>
          <w:rFonts w:hint="eastAsia" w:ascii="仿宋" w:hAnsi="仿宋" w:eastAsia="仿宋" w:cs="仿宋"/>
          <w:b/>
          <w:bCs/>
          <w:spacing w:val="-9"/>
          <w:sz w:val="24"/>
          <w:szCs w:val="24"/>
          <w:lang w:eastAsia="zh-CN"/>
        </w:rPr>
      </w:pPr>
      <w:r>
        <w:rPr>
          <w:rFonts w:hint="eastAsia" w:ascii="仿宋" w:hAnsi="仿宋" w:eastAsia="仿宋" w:cs="仿宋"/>
          <w:spacing w:val="-1"/>
          <w:sz w:val="24"/>
          <w:szCs w:val="24"/>
          <w:lang w:eastAsia="zh-CN"/>
        </w:rPr>
        <w:t>17.4    采购人和采购代理机构对所接收</w:t>
      </w:r>
      <w:r>
        <w:rPr>
          <w:rFonts w:hint="eastAsia" w:ascii="仿宋" w:hAnsi="仿宋" w:eastAsia="仿宋" w:cs="仿宋"/>
          <w:spacing w:val="5"/>
          <w:sz w:val="24"/>
          <w:szCs w:val="24"/>
          <w:lang w:eastAsia="zh-CN"/>
        </w:rPr>
        <w:t>响应文件</w:t>
      </w:r>
      <w:r>
        <w:rPr>
          <w:rFonts w:hint="eastAsia" w:ascii="仿宋" w:hAnsi="仿宋" w:eastAsia="仿宋" w:cs="仿宋"/>
          <w:spacing w:val="-1"/>
          <w:sz w:val="24"/>
          <w:szCs w:val="24"/>
          <w:lang w:eastAsia="zh-CN"/>
        </w:rPr>
        <w:t>概不退回。</w:t>
      </w:r>
    </w:p>
    <w:p w14:paraId="48375CA6">
      <w:pPr>
        <w:pStyle w:val="6"/>
        <w:spacing w:before="184" w:line="223" w:lineRule="auto"/>
        <w:ind w:left="3406"/>
        <w:outlineLvl w:val="1"/>
        <w:rPr>
          <w:rFonts w:hint="eastAsia" w:ascii="仿宋" w:hAnsi="仿宋" w:eastAsia="仿宋" w:cs="仿宋"/>
          <w:sz w:val="28"/>
          <w:szCs w:val="28"/>
          <w:lang w:eastAsia="zh-CN"/>
        </w:rPr>
      </w:pPr>
      <w:r>
        <w:rPr>
          <w:rFonts w:hint="eastAsia" w:ascii="仿宋" w:hAnsi="仿宋" w:eastAsia="仿宋" w:cs="仿宋"/>
          <w:b/>
          <w:bCs/>
          <w:spacing w:val="-9"/>
          <w:sz w:val="28"/>
          <w:szCs w:val="28"/>
          <w:lang w:eastAsia="zh-CN"/>
        </w:rPr>
        <w:t>五</w:t>
      </w:r>
      <w:r>
        <w:rPr>
          <w:rFonts w:hint="eastAsia" w:ascii="仿宋" w:hAnsi="仿宋" w:eastAsia="仿宋" w:cs="仿宋"/>
          <w:spacing w:val="7"/>
          <w:sz w:val="28"/>
          <w:szCs w:val="28"/>
          <w:lang w:eastAsia="zh-CN"/>
        </w:rPr>
        <w:t xml:space="preserve">   </w:t>
      </w:r>
      <w:r>
        <w:rPr>
          <w:rFonts w:hint="eastAsia" w:ascii="仿宋" w:hAnsi="仿宋" w:eastAsia="仿宋" w:cs="仿宋"/>
          <w:b/>
          <w:bCs/>
          <w:spacing w:val="-9"/>
          <w:sz w:val="28"/>
          <w:szCs w:val="28"/>
          <w:lang w:eastAsia="zh-CN"/>
        </w:rPr>
        <w:t>开标及评审</w:t>
      </w:r>
    </w:p>
    <w:p w14:paraId="0EEA2805">
      <w:pPr>
        <w:pStyle w:val="6"/>
        <w:spacing w:line="360" w:lineRule="auto"/>
        <w:outlineLvl w:val="2"/>
        <w:rPr>
          <w:rFonts w:hint="eastAsia" w:ascii="仿宋" w:hAnsi="仿宋" w:eastAsia="仿宋" w:cs="仿宋"/>
          <w:sz w:val="24"/>
          <w:szCs w:val="24"/>
          <w:lang w:eastAsia="zh-CN"/>
        </w:rPr>
      </w:pPr>
      <w:bookmarkStart w:id="51" w:name="bookmark46"/>
      <w:bookmarkEnd w:id="51"/>
      <w:r>
        <w:rPr>
          <w:rFonts w:hint="eastAsia" w:ascii="仿宋" w:hAnsi="仿宋" w:eastAsia="仿宋" w:cs="仿宋"/>
          <w:b/>
          <w:bCs/>
          <w:spacing w:val="-1"/>
          <w:sz w:val="24"/>
          <w:szCs w:val="24"/>
          <w:lang w:eastAsia="zh-CN"/>
        </w:rPr>
        <w:t>18.开标</w:t>
      </w:r>
    </w:p>
    <w:p w14:paraId="480E07E1">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14"/>
          <w:sz w:val="24"/>
          <w:szCs w:val="24"/>
          <w:lang w:eastAsia="zh-CN"/>
        </w:rPr>
        <w:t>18.1</w:t>
      </w:r>
      <w:r>
        <w:rPr>
          <w:rFonts w:hint="eastAsia" w:ascii="仿宋" w:hAnsi="仿宋" w:eastAsia="仿宋" w:cs="仿宋"/>
          <w:spacing w:val="34"/>
          <w:sz w:val="24"/>
          <w:szCs w:val="24"/>
          <w:lang w:eastAsia="zh-CN"/>
        </w:rPr>
        <w:t xml:space="preserve">  </w:t>
      </w:r>
      <w:r>
        <w:rPr>
          <w:rFonts w:hint="eastAsia" w:ascii="仿宋" w:hAnsi="仿宋" w:eastAsia="仿宋" w:cs="仿宋"/>
          <w:spacing w:val="7"/>
          <w:sz w:val="24"/>
          <w:szCs w:val="24"/>
          <w:lang w:eastAsia="zh-CN"/>
        </w:rPr>
        <w:t>采购人和采购代理机构将按供应商须知资料表中规定的开标时间和地点组织采购活动并邀请所有供应商代表参加。</w:t>
      </w:r>
    </w:p>
    <w:p w14:paraId="5D512831">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供应商不足 3 家的，不得开标。</w:t>
      </w:r>
    </w:p>
    <w:p w14:paraId="0D7FB76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18.2 供应商应当按照本磋商文件载明的时间和模式等要求参加开标。开标时，供应商应当使用上传本项目（采购包）电子响应文</w:t>
      </w:r>
      <w:r>
        <w:rPr>
          <w:rFonts w:hint="eastAsia" w:ascii="仿宋" w:hAnsi="仿宋" w:eastAsia="仿宋" w:cs="仿宋"/>
          <w:spacing w:val="6"/>
          <w:sz w:val="24"/>
          <w:szCs w:val="24"/>
          <w:lang w:eastAsia="zh-CN"/>
        </w:rPr>
        <w:t>件时加密所用数字证书</w:t>
      </w:r>
      <w:r>
        <w:rPr>
          <w:rFonts w:hint="eastAsia" w:ascii="仿宋" w:hAnsi="仿宋" w:eastAsia="仿宋" w:cs="仿宋"/>
          <w:spacing w:val="7"/>
          <w:sz w:val="24"/>
          <w:szCs w:val="24"/>
          <w:lang w:eastAsia="zh-CN"/>
        </w:rPr>
        <w:t>在开始解密后按照代理机构规定的时间内完成电子</w:t>
      </w:r>
      <w:r>
        <w:rPr>
          <w:rFonts w:hint="eastAsia" w:ascii="仿宋" w:hAnsi="仿宋" w:eastAsia="仿宋" w:cs="仿宋"/>
          <w:spacing w:val="6"/>
          <w:sz w:val="24"/>
          <w:szCs w:val="24"/>
          <w:lang w:eastAsia="zh-CN"/>
        </w:rPr>
        <w:t>响应文件的解密，如遇</w:t>
      </w:r>
      <w:r>
        <w:rPr>
          <w:rFonts w:hint="eastAsia" w:ascii="仿宋" w:hAnsi="仿宋" w:eastAsia="仿宋" w:cs="仿宋"/>
          <w:spacing w:val="7"/>
          <w:sz w:val="24"/>
          <w:szCs w:val="24"/>
          <w:lang w:eastAsia="zh-CN"/>
        </w:rPr>
        <w:t>不可抗力等其他特殊情况，采购代理机构可视情况</w:t>
      </w:r>
      <w:r>
        <w:rPr>
          <w:rFonts w:hint="eastAsia" w:ascii="仿宋" w:hAnsi="仿宋" w:eastAsia="仿宋" w:cs="仿宋"/>
          <w:spacing w:val="6"/>
          <w:sz w:val="24"/>
          <w:szCs w:val="24"/>
          <w:lang w:eastAsia="zh-CN"/>
        </w:rPr>
        <w:t>延长解密时间。供应商</w:t>
      </w:r>
      <w:r>
        <w:rPr>
          <w:rFonts w:hint="eastAsia" w:ascii="仿宋" w:hAnsi="仿宋" w:eastAsia="仿宋" w:cs="仿宋"/>
          <w:spacing w:val="8"/>
          <w:sz w:val="24"/>
          <w:szCs w:val="24"/>
          <w:lang w:eastAsia="zh-CN"/>
        </w:rPr>
        <w:t>未携带数字证书或其他非系统原因导致的在规定时间内未</w:t>
      </w:r>
      <w:r>
        <w:rPr>
          <w:rFonts w:hint="eastAsia" w:ascii="仿宋" w:hAnsi="仿宋" w:eastAsia="仿宋" w:cs="仿宋"/>
          <w:spacing w:val="7"/>
          <w:sz w:val="24"/>
          <w:szCs w:val="24"/>
          <w:lang w:eastAsia="zh-CN"/>
        </w:rPr>
        <w:t>解密响应文件，将作无效磋商处理。（采用不见面电子开标，各供应商</w:t>
      </w:r>
      <w:r>
        <w:rPr>
          <w:rFonts w:hint="eastAsia" w:ascii="仿宋" w:hAnsi="仿宋" w:eastAsia="仿宋" w:cs="仿宋"/>
          <w:spacing w:val="6"/>
          <w:sz w:val="24"/>
          <w:szCs w:val="24"/>
          <w:lang w:eastAsia="zh-CN"/>
        </w:rPr>
        <w:t>在参加开标以前须</w:t>
      </w:r>
      <w:r>
        <w:rPr>
          <w:rFonts w:hint="eastAsia" w:ascii="仿宋" w:hAnsi="仿宋" w:eastAsia="仿宋" w:cs="仿宋"/>
          <w:spacing w:val="7"/>
          <w:sz w:val="24"/>
          <w:szCs w:val="24"/>
          <w:lang w:eastAsia="zh-CN"/>
        </w:rPr>
        <w:t>自行对使用电脑的网络环境、驱动安装、客户端安</w:t>
      </w:r>
      <w:r>
        <w:rPr>
          <w:rFonts w:hint="eastAsia" w:ascii="仿宋" w:hAnsi="仿宋" w:eastAsia="仿宋" w:cs="仿宋"/>
          <w:spacing w:val="6"/>
          <w:sz w:val="24"/>
          <w:szCs w:val="24"/>
          <w:lang w:eastAsia="zh-CN"/>
        </w:rPr>
        <w:t>装以及数字证书的有效性等进行检测，确保可以正常使用）。</w:t>
      </w:r>
    </w:p>
    <w:p w14:paraId="77AB5E20">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6"/>
          <w:sz w:val="24"/>
          <w:szCs w:val="24"/>
          <w:lang w:eastAsia="zh-CN"/>
        </w:rPr>
        <w:t>18.3  采购人或采购代理机构将对开标过程进行记录，由参加开标的各供应商代</w:t>
      </w:r>
      <w:r>
        <w:rPr>
          <w:rFonts w:hint="eastAsia" w:ascii="仿宋" w:hAnsi="仿宋" w:eastAsia="仿宋" w:cs="仿宋"/>
          <w:spacing w:val="7"/>
          <w:sz w:val="24"/>
          <w:szCs w:val="24"/>
          <w:lang w:eastAsia="zh-CN"/>
        </w:rPr>
        <w:t>表和相关工作人员签字确认，并存档备查。</w:t>
      </w:r>
    </w:p>
    <w:p w14:paraId="0446F9E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18.4    供应商代表对开标过程和开标记录有疑义，以及认为采购人、采购代理</w:t>
      </w:r>
      <w:r>
        <w:rPr>
          <w:rFonts w:hint="eastAsia" w:ascii="仿宋" w:hAnsi="仿宋" w:eastAsia="仿宋" w:cs="仿宋"/>
          <w:spacing w:val="16"/>
          <w:sz w:val="24"/>
          <w:szCs w:val="24"/>
          <w:lang w:eastAsia="zh-CN"/>
        </w:rPr>
        <w:t>机构相关工作人员有需要回避的情形的，应当场提出询问或者回避申</w:t>
      </w:r>
      <w:r>
        <w:rPr>
          <w:rFonts w:hint="eastAsia" w:ascii="仿宋" w:hAnsi="仿宋" w:eastAsia="仿宋" w:cs="仿宋"/>
          <w:spacing w:val="-9"/>
          <w:sz w:val="24"/>
          <w:szCs w:val="24"/>
          <w:lang w:eastAsia="zh-CN"/>
        </w:rPr>
        <w:t>请。</w:t>
      </w:r>
    </w:p>
    <w:p w14:paraId="31EE95CC">
      <w:pPr>
        <w:pStyle w:val="6"/>
        <w:spacing w:line="360" w:lineRule="auto"/>
        <w:outlineLvl w:val="2"/>
        <w:rPr>
          <w:rFonts w:hint="eastAsia" w:ascii="仿宋" w:hAnsi="仿宋" w:eastAsia="仿宋" w:cs="仿宋"/>
          <w:sz w:val="24"/>
          <w:szCs w:val="24"/>
          <w:lang w:eastAsia="zh-CN"/>
        </w:rPr>
      </w:pPr>
      <w:bookmarkStart w:id="52" w:name="bookmark49"/>
      <w:bookmarkEnd w:id="52"/>
      <w:bookmarkStart w:id="53" w:name="bookmark48"/>
      <w:bookmarkEnd w:id="53"/>
      <w:r>
        <w:rPr>
          <w:rFonts w:hint="eastAsia" w:ascii="仿宋" w:hAnsi="仿宋" w:eastAsia="仿宋" w:cs="仿宋"/>
          <w:b/>
          <w:bCs/>
          <w:spacing w:val="5"/>
          <w:sz w:val="24"/>
          <w:szCs w:val="24"/>
          <w:lang w:eastAsia="zh-CN"/>
        </w:rPr>
        <w:t>19.资格审查及组建磋商小组</w:t>
      </w:r>
    </w:p>
    <w:p w14:paraId="28F57C6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19.1    资格审查小组依据法律法规和磋商文件中规定的内容，对供应商的资格进行审查。未通过资格审查的供应商不进入评审；进入评审的供应商不</w:t>
      </w:r>
      <w:r>
        <w:rPr>
          <w:rFonts w:hint="eastAsia" w:ascii="仿宋" w:hAnsi="仿宋" w:eastAsia="仿宋" w:cs="仿宋"/>
          <w:spacing w:val="1"/>
          <w:sz w:val="24"/>
          <w:szCs w:val="24"/>
          <w:lang w:eastAsia="zh-CN"/>
        </w:rPr>
        <w:t>足3家的，不得评审。</w:t>
      </w:r>
    </w:p>
    <w:p w14:paraId="6CB1D48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 xml:space="preserve">19.2   </w:t>
      </w:r>
      <w:r>
        <w:rPr>
          <w:rFonts w:hint="eastAsia" w:ascii="仿宋" w:hAnsi="仿宋" w:eastAsia="仿宋" w:cs="仿宋"/>
          <w:sz w:val="24"/>
          <w:szCs w:val="24"/>
          <w:lang w:eastAsia="zh-CN"/>
        </w:rPr>
        <w:t>采购人或采购代理机构将在开标时</w:t>
      </w:r>
      <w:r>
        <w:rPr>
          <w:rFonts w:hint="eastAsia" w:ascii="仿宋" w:hAnsi="仿宋" w:eastAsia="仿宋" w:cs="仿宋"/>
          <w:spacing w:val="8"/>
          <w:sz w:val="24"/>
          <w:szCs w:val="24"/>
          <w:lang w:eastAsia="zh-CN"/>
        </w:rPr>
        <w:t>查询供应商的</w:t>
      </w:r>
      <w:r>
        <w:rPr>
          <w:rFonts w:hint="eastAsia" w:ascii="仿宋" w:hAnsi="仿宋" w:eastAsia="仿宋" w:cs="仿宋"/>
          <w:spacing w:val="7"/>
          <w:sz w:val="24"/>
          <w:szCs w:val="24"/>
          <w:lang w:eastAsia="zh-CN"/>
        </w:rPr>
        <w:t>信用记</w:t>
      </w:r>
      <w:r>
        <w:rPr>
          <w:rFonts w:hint="eastAsia" w:ascii="仿宋" w:hAnsi="仿宋" w:eastAsia="仿宋" w:cs="仿宋"/>
          <w:spacing w:val="8"/>
          <w:sz w:val="24"/>
          <w:szCs w:val="24"/>
          <w:lang w:eastAsia="zh-CN"/>
        </w:rPr>
        <w:t>录。供应商存在不良信用记录的，其磋商将被认定为</w:t>
      </w:r>
      <w:r>
        <w:rPr>
          <w:rFonts w:hint="eastAsia" w:ascii="仿宋" w:hAnsi="仿宋" w:eastAsia="仿宋" w:cs="仿宋"/>
          <w:b/>
          <w:bCs/>
          <w:spacing w:val="8"/>
          <w:sz w:val="24"/>
          <w:szCs w:val="24"/>
          <w:lang w:eastAsia="zh-CN"/>
        </w:rPr>
        <w:t>磋商无效</w:t>
      </w:r>
      <w:r>
        <w:rPr>
          <w:rFonts w:hint="eastAsia" w:ascii="仿宋" w:hAnsi="仿宋" w:eastAsia="仿宋" w:cs="仿宋"/>
          <w:spacing w:val="8"/>
          <w:sz w:val="24"/>
          <w:szCs w:val="24"/>
          <w:lang w:eastAsia="zh-CN"/>
        </w:rPr>
        <w:t>。</w:t>
      </w:r>
    </w:p>
    <w:p w14:paraId="7D3334D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rPr>
        <w:t>19.2.1 不良信用记录指：</w:t>
      </w: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在中国政府采购网（</w:t>
      </w:r>
      <w:r>
        <w:rPr>
          <w:rFonts w:hint="eastAsia" w:ascii="仿宋" w:hAnsi="仿宋" w:eastAsia="仿宋" w:cs="仿宋"/>
          <w:sz w:val="24"/>
          <w:szCs w:val="24"/>
        </w:rPr>
        <w:t>www</w:t>
      </w:r>
      <w:r>
        <w:rPr>
          <w:rFonts w:hint="eastAsia" w:ascii="仿宋" w:hAnsi="仿宋" w:eastAsia="仿宋" w:cs="仿宋"/>
          <w:spacing w:val="6"/>
          <w:sz w:val="24"/>
          <w:szCs w:val="24"/>
        </w:rPr>
        <w:t>.</w:t>
      </w:r>
      <w:r>
        <w:rPr>
          <w:rFonts w:hint="eastAsia" w:ascii="仿宋" w:hAnsi="仿宋" w:eastAsia="仿宋" w:cs="仿宋"/>
          <w:sz w:val="24"/>
          <w:szCs w:val="24"/>
        </w:rPr>
        <w:t>ccgp</w:t>
      </w:r>
      <w:r>
        <w:rPr>
          <w:rFonts w:hint="eastAsia" w:ascii="仿宋" w:hAnsi="仿宋" w:eastAsia="仿宋" w:cs="仿宋"/>
          <w:spacing w:val="6"/>
          <w:sz w:val="24"/>
          <w:szCs w:val="24"/>
        </w:rPr>
        <w:t>.</w:t>
      </w:r>
      <w:r>
        <w:rPr>
          <w:rFonts w:hint="eastAsia" w:ascii="仿宋" w:hAnsi="仿宋" w:eastAsia="仿宋" w:cs="仿宋"/>
          <w:sz w:val="24"/>
          <w:szCs w:val="24"/>
        </w:rPr>
        <w:t>gov</w:t>
      </w:r>
      <w:r>
        <w:rPr>
          <w:rFonts w:hint="eastAsia" w:ascii="仿宋" w:hAnsi="仿宋" w:eastAsia="仿宋" w:cs="仿宋"/>
          <w:spacing w:val="6"/>
          <w:sz w:val="24"/>
          <w:szCs w:val="24"/>
        </w:rPr>
        <w:t>.</w:t>
      </w:r>
      <w:r>
        <w:rPr>
          <w:rFonts w:hint="eastAsia" w:ascii="仿宋" w:hAnsi="仿宋" w:eastAsia="仿宋" w:cs="仿宋"/>
          <w:sz w:val="24"/>
          <w:szCs w:val="24"/>
        </w:rPr>
        <w:t>cn</w:t>
      </w:r>
      <w:r>
        <w:rPr>
          <w:rFonts w:hint="eastAsia" w:ascii="仿宋" w:hAnsi="仿宋" w:eastAsia="仿宋" w:cs="仿宋"/>
          <w:spacing w:val="6"/>
          <w:sz w:val="24"/>
          <w:szCs w:val="24"/>
        </w:rPr>
        <w:t>）被列入</w:t>
      </w:r>
      <w:r>
        <w:rPr>
          <w:rFonts w:hint="eastAsia" w:ascii="仿宋" w:hAnsi="仿宋" w:eastAsia="仿宋" w:cs="仿宋"/>
          <w:spacing w:val="32"/>
          <w:sz w:val="24"/>
          <w:szCs w:val="24"/>
        </w:rPr>
        <w:t>政府采购严重违法失信行为记录名单，或在“信用中国”网站</w:t>
      </w:r>
      <w:r>
        <w:rPr>
          <w:rFonts w:hint="eastAsia" w:ascii="仿宋" w:hAnsi="仿宋" w:eastAsia="仿宋" w:cs="仿宋"/>
          <w:spacing w:val="13"/>
          <w:sz w:val="24"/>
          <w:szCs w:val="24"/>
        </w:rPr>
        <w:t>（</w:t>
      </w:r>
      <w:r>
        <w:rPr>
          <w:rFonts w:hint="eastAsia" w:ascii="仿宋" w:hAnsi="仿宋" w:eastAsia="仿宋" w:cs="仿宋"/>
          <w:sz w:val="24"/>
          <w:szCs w:val="24"/>
        </w:rPr>
        <w:t>www</w:t>
      </w:r>
      <w:r>
        <w:rPr>
          <w:rFonts w:hint="eastAsia" w:ascii="仿宋" w:hAnsi="仿宋" w:eastAsia="仿宋" w:cs="仿宋"/>
          <w:spacing w:val="13"/>
          <w:sz w:val="24"/>
          <w:szCs w:val="24"/>
        </w:rPr>
        <w:t>.</w:t>
      </w:r>
      <w:r>
        <w:rPr>
          <w:rFonts w:hint="eastAsia" w:ascii="仿宋" w:hAnsi="仿宋" w:eastAsia="仿宋" w:cs="仿宋"/>
          <w:sz w:val="24"/>
          <w:szCs w:val="24"/>
        </w:rPr>
        <w:t>creditchina</w:t>
      </w:r>
      <w:r>
        <w:rPr>
          <w:rFonts w:hint="eastAsia" w:ascii="仿宋" w:hAnsi="仿宋" w:eastAsia="仿宋" w:cs="仿宋"/>
          <w:spacing w:val="13"/>
          <w:sz w:val="24"/>
          <w:szCs w:val="24"/>
        </w:rPr>
        <w:t>.</w:t>
      </w:r>
      <w:r>
        <w:rPr>
          <w:rFonts w:hint="eastAsia" w:ascii="仿宋" w:hAnsi="仿宋" w:eastAsia="仿宋" w:cs="仿宋"/>
          <w:sz w:val="24"/>
          <w:szCs w:val="24"/>
        </w:rPr>
        <w:t>gov</w:t>
      </w:r>
      <w:r>
        <w:rPr>
          <w:rFonts w:hint="eastAsia" w:ascii="仿宋" w:hAnsi="仿宋" w:eastAsia="仿宋" w:cs="仿宋"/>
          <w:spacing w:val="13"/>
          <w:sz w:val="24"/>
          <w:szCs w:val="24"/>
        </w:rPr>
        <w:t>.</w:t>
      </w:r>
      <w:r>
        <w:rPr>
          <w:rFonts w:hint="eastAsia" w:ascii="仿宋" w:hAnsi="仿宋" w:eastAsia="仿宋" w:cs="仿宋"/>
          <w:sz w:val="24"/>
          <w:szCs w:val="24"/>
        </w:rPr>
        <w:t>cn</w:t>
      </w:r>
      <w:r>
        <w:rPr>
          <w:rFonts w:hint="eastAsia" w:ascii="仿宋" w:hAnsi="仿宋" w:eastAsia="仿宋" w:cs="仿宋"/>
          <w:spacing w:val="13"/>
          <w:sz w:val="24"/>
          <w:szCs w:val="24"/>
        </w:rPr>
        <w:t>）被列入失信被执行人、重大税收违法案件</w:t>
      </w:r>
      <w:r>
        <w:rPr>
          <w:rFonts w:hint="eastAsia" w:ascii="仿宋" w:hAnsi="仿宋" w:eastAsia="仿宋" w:cs="仿宋"/>
          <w:spacing w:val="9"/>
          <w:sz w:val="24"/>
          <w:szCs w:val="24"/>
        </w:rPr>
        <w:t>当事人名单，以及存在《中华人民共和国政府采购法实施条例》第十九</w:t>
      </w:r>
      <w:r>
        <w:rPr>
          <w:rFonts w:hint="eastAsia" w:ascii="仿宋" w:hAnsi="仿宋" w:eastAsia="仿宋" w:cs="仿宋"/>
          <w:spacing w:val="10"/>
          <w:sz w:val="24"/>
          <w:szCs w:val="24"/>
        </w:rPr>
        <w:t>条规定的行政处罚记录。</w:t>
      </w:r>
      <w:r>
        <w:rPr>
          <w:rFonts w:hint="eastAsia" w:ascii="仿宋" w:hAnsi="仿宋" w:eastAsia="仿宋" w:cs="仿宋"/>
          <w:spacing w:val="10"/>
          <w:sz w:val="24"/>
          <w:szCs w:val="24"/>
          <w:lang w:eastAsia="zh-CN"/>
        </w:rPr>
        <w:t>以联合体形式参加磋商的，联合体任</w:t>
      </w:r>
      <w:r>
        <w:rPr>
          <w:rFonts w:hint="eastAsia" w:ascii="仿宋" w:hAnsi="仿宋" w:eastAsia="仿宋" w:cs="仿宋"/>
          <w:spacing w:val="9"/>
          <w:sz w:val="24"/>
          <w:szCs w:val="24"/>
          <w:lang w:eastAsia="zh-CN"/>
        </w:rPr>
        <w:t>何成员存</w:t>
      </w:r>
      <w:r>
        <w:rPr>
          <w:rFonts w:hint="eastAsia" w:ascii="仿宋" w:hAnsi="仿宋" w:eastAsia="仿宋" w:cs="仿宋"/>
          <w:spacing w:val="8"/>
          <w:sz w:val="24"/>
          <w:szCs w:val="24"/>
          <w:lang w:eastAsia="zh-CN"/>
        </w:rPr>
        <w:t>在以上不良信用记录的，联合体磋商将被认定为磋商</w:t>
      </w:r>
      <w:r>
        <w:rPr>
          <w:rFonts w:hint="eastAsia" w:ascii="仿宋" w:hAnsi="仿宋" w:eastAsia="仿宋" w:cs="仿宋"/>
          <w:spacing w:val="7"/>
          <w:sz w:val="24"/>
          <w:szCs w:val="24"/>
          <w:lang w:eastAsia="zh-CN"/>
        </w:rPr>
        <w:t>无效。</w:t>
      </w:r>
    </w:p>
    <w:p w14:paraId="307E978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19.2.2 查询及记录方式：采购人或采购代理机构经办人将查询网页截图通过开</w:t>
      </w:r>
      <w:r>
        <w:rPr>
          <w:rFonts w:hint="eastAsia" w:ascii="仿宋" w:hAnsi="仿宋" w:eastAsia="仿宋" w:cs="仿宋"/>
          <w:spacing w:val="10"/>
          <w:sz w:val="24"/>
          <w:szCs w:val="24"/>
          <w:lang w:eastAsia="zh-CN"/>
        </w:rPr>
        <w:t>标系统上传至政采云平台并存档备查。供应商不良信用记录以采购人或</w:t>
      </w:r>
      <w:r>
        <w:rPr>
          <w:rFonts w:hint="eastAsia" w:ascii="仿宋" w:hAnsi="仿宋" w:eastAsia="仿宋" w:cs="仿宋"/>
          <w:spacing w:val="5"/>
          <w:sz w:val="24"/>
          <w:szCs w:val="24"/>
          <w:lang w:eastAsia="zh-CN"/>
        </w:rPr>
        <w:t>采购代理机构查询结果为准。</w:t>
      </w:r>
    </w:p>
    <w:p w14:paraId="0388399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在本磋商文件规定的查询时间之后，网站信息发生的任何变更均不再作</w:t>
      </w:r>
      <w:r>
        <w:rPr>
          <w:rFonts w:hint="eastAsia" w:ascii="仿宋" w:hAnsi="仿宋" w:eastAsia="仿宋" w:cs="仿宋"/>
          <w:spacing w:val="-1"/>
          <w:sz w:val="24"/>
          <w:szCs w:val="24"/>
          <w:lang w:eastAsia="zh-CN"/>
        </w:rPr>
        <w:t>为评审依据。</w:t>
      </w:r>
    </w:p>
    <w:p w14:paraId="1C17038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供应商自行提供的与网站信息不一致的其他证明材料亦不作为资格审查</w:t>
      </w:r>
      <w:bookmarkStart w:id="54" w:name="bookmark51"/>
      <w:bookmarkEnd w:id="54"/>
      <w:r>
        <w:rPr>
          <w:rFonts w:hint="eastAsia" w:ascii="仿宋" w:hAnsi="仿宋" w:eastAsia="仿宋" w:cs="仿宋"/>
          <w:spacing w:val="-6"/>
          <w:sz w:val="24"/>
          <w:szCs w:val="24"/>
          <w:lang w:eastAsia="zh-CN"/>
        </w:rPr>
        <w:t>的依据。</w:t>
      </w:r>
    </w:p>
    <w:p w14:paraId="39EEC3B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19.3</w:t>
      </w:r>
      <w:r>
        <w:rPr>
          <w:rFonts w:hint="eastAsia" w:ascii="仿宋" w:hAnsi="仿宋" w:eastAsia="仿宋" w:cs="仿宋"/>
          <w:spacing w:val="-35"/>
          <w:sz w:val="24"/>
          <w:szCs w:val="24"/>
          <w:lang w:eastAsia="zh-CN"/>
        </w:rPr>
        <w:t xml:space="preserve"> </w:t>
      </w:r>
      <w:r>
        <w:rPr>
          <w:rFonts w:hint="eastAsia" w:ascii="仿宋" w:hAnsi="仿宋" w:eastAsia="仿宋" w:cs="仿宋"/>
          <w:spacing w:val="11"/>
          <w:sz w:val="24"/>
          <w:szCs w:val="24"/>
          <w:lang w:eastAsia="zh-CN"/>
        </w:rPr>
        <w:t>按照《中华人民共和国政府采购法》、《中</w:t>
      </w:r>
      <w:r>
        <w:rPr>
          <w:rFonts w:hint="eastAsia" w:ascii="仿宋" w:hAnsi="仿宋" w:eastAsia="仿宋" w:cs="仿宋"/>
          <w:spacing w:val="10"/>
          <w:sz w:val="24"/>
          <w:szCs w:val="24"/>
          <w:lang w:eastAsia="zh-CN"/>
        </w:rPr>
        <w:t>华人民共和国政府采购法</w:t>
      </w:r>
      <w:r>
        <w:rPr>
          <w:rFonts w:hint="eastAsia" w:ascii="仿宋" w:hAnsi="仿宋" w:eastAsia="仿宋" w:cs="仿宋"/>
          <w:spacing w:val="7"/>
          <w:sz w:val="24"/>
          <w:szCs w:val="24"/>
          <w:lang w:eastAsia="zh-CN"/>
        </w:rPr>
        <w:t>实施条例》、《政府采购竞争性磋商采购方式管理暂行办法》及本项目</w:t>
      </w:r>
      <w:r>
        <w:rPr>
          <w:rFonts w:hint="eastAsia" w:ascii="仿宋" w:hAnsi="仿宋" w:eastAsia="仿宋" w:cs="仿宋"/>
          <w:spacing w:val="6"/>
          <w:sz w:val="24"/>
          <w:szCs w:val="24"/>
          <w:lang w:eastAsia="zh-CN"/>
        </w:rPr>
        <w:t>本级和上</w:t>
      </w:r>
      <w:r>
        <w:rPr>
          <w:rFonts w:hint="eastAsia" w:ascii="仿宋" w:hAnsi="仿宋" w:eastAsia="仿宋" w:cs="仿宋"/>
          <w:spacing w:val="7"/>
          <w:sz w:val="24"/>
          <w:szCs w:val="24"/>
          <w:lang w:eastAsia="zh-CN"/>
        </w:rPr>
        <w:t>级财政部门的有关规定依法组建的磋商小组，</w:t>
      </w:r>
      <w:r>
        <w:rPr>
          <w:rFonts w:hint="eastAsia" w:ascii="仿宋" w:hAnsi="仿宋" w:eastAsia="仿宋" w:cs="仿宋"/>
          <w:spacing w:val="6"/>
          <w:sz w:val="24"/>
          <w:szCs w:val="24"/>
          <w:lang w:eastAsia="zh-CN"/>
        </w:rPr>
        <w:t>负责评审工作。</w:t>
      </w:r>
      <w:r>
        <w:rPr>
          <w:rFonts w:hint="eastAsia" w:ascii="仿宋" w:hAnsi="仿宋" w:eastAsia="仿宋" w:cs="仿宋"/>
          <w:b/>
          <w:bCs/>
          <w:i/>
          <w:iCs/>
          <w:spacing w:val="-1"/>
          <w:sz w:val="24"/>
          <w:szCs w:val="24"/>
          <w:u w:val="single"/>
          <w:lang w:eastAsia="zh-CN"/>
        </w:rPr>
        <w:t>本项目磋商小组成</w:t>
      </w:r>
      <w:r>
        <w:rPr>
          <w:rFonts w:hint="eastAsia" w:ascii="仿宋" w:hAnsi="仿宋" w:eastAsia="仿宋" w:cs="仿宋"/>
          <w:b/>
          <w:bCs/>
          <w:i/>
          <w:iCs/>
          <w:spacing w:val="-2"/>
          <w:sz w:val="24"/>
          <w:szCs w:val="24"/>
          <w:u w:val="single"/>
          <w:lang w:eastAsia="zh-CN"/>
        </w:rPr>
        <w:t>员3名。（政采云专家库随机抽取）。</w:t>
      </w:r>
    </w:p>
    <w:p w14:paraId="17D7C28A">
      <w:pPr>
        <w:pStyle w:val="6"/>
        <w:spacing w:line="360" w:lineRule="auto"/>
        <w:outlineLvl w:val="2"/>
        <w:rPr>
          <w:rFonts w:hint="eastAsia" w:ascii="仿宋" w:hAnsi="仿宋" w:eastAsia="仿宋" w:cs="仿宋"/>
          <w:sz w:val="24"/>
          <w:szCs w:val="24"/>
          <w:lang w:eastAsia="zh-CN"/>
        </w:rPr>
      </w:pPr>
      <w:bookmarkStart w:id="55" w:name="bookmark50"/>
      <w:bookmarkEnd w:id="55"/>
      <w:r>
        <w:rPr>
          <w:rFonts w:hint="eastAsia" w:ascii="仿宋" w:hAnsi="仿宋" w:eastAsia="仿宋" w:cs="仿宋"/>
          <w:b/>
          <w:bCs/>
          <w:spacing w:val="6"/>
          <w:sz w:val="24"/>
          <w:szCs w:val="24"/>
          <w:lang w:eastAsia="zh-CN"/>
        </w:rPr>
        <w:t>20.响应文件的符合性审查与澄清</w:t>
      </w:r>
    </w:p>
    <w:p w14:paraId="4B4EE74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20.1  符合性审查是指依据磋商文件的</w:t>
      </w:r>
      <w:r>
        <w:rPr>
          <w:rFonts w:hint="eastAsia" w:ascii="仿宋" w:hAnsi="仿宋" w:eastAsia="仿宋" w:cs="仿宋"/>
          <w:spacing w:val="9"/>
          <w:sz w:val="24"/>
          <w:szCs w:val="24"/>
          <w:lang w:eastAsia="zh-CN"/>
        </w:rPr>
        <w:t>规定，从响应文件的有效性和完整性对</w:t>
      </w:r>
      <w:r>
        <w:rPr>
          <w:rFonts w:hint="eastAsia" w:ascii="仿宋" w:hAnsi="仿宋" w:eastAsia="仿宋" w:cs="仿宋"/>
          <w:spacing w:val="8"/>
          <w:sz w:val="24"/>
          <w:szCs w:val="24"/>
          <w:lang w:eastAsia="zh-CN"/>
        </w:rPr>
        <w:t>磋商文件的响应程度进行审查，以确定是否对磋商文件的实质性要求做</w:t>
      </w:r>
      <w:r>
        <w:rPr>
          <w:rFonts w:hint="eastAsia" w:ascii="仿宋" w:hAnsi="仿宋" w:eastAsia="仿宋" w:cs="仿宋"/>
          <w:spacing w:val="-7"/>
          <w:sz w:val="24"/>
          <w:szCs w:val="24"/>
          <w:lang w:eastAsia="zh-CN"/>
        </w:rPr>
        <w:t>出响应。</w:t>
      </w:r>
    </w:p>
    <w:p w14:paraId="2D0C2D2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20.2</w:t>
      </w:r>
      <w:r>
        <w:rPr>
          <w:rFonts w:hint="eastAsia" w:ascii="仿宋" w:hAnsi="仿宋" w:eastAsia="仿宋" w:cs="仿宋"/>
          <w:spacing w:val="36"/>
          <w:sz w:val="24"/>
          <w:szCs w:val="24"/>
          <w:lang w:eastAsia="zh-CN"/>
        </w:rPr>
        <w:t xml:space="preserve">   </w:t>
      </w:r>
      <w:r>
        <w:rPr>
          <w:rFonts w:hint="eastAsia" w:ascii="仿宋" w:hAnsi="仿宋" w:eastAsia="仿宋" w:cs="仿宋"/>
          <w:spacing w:val="4"/>
          <w:sz w:val="24"/>
          <w:szCs w:val="24"/>
          <w:lang w:eastAsia="zh-CN"/>
        </w:rPr>
        <w:t>响应文件的澄清</w:t>
      </w:r>
    </w:p>
    <w:p w14:paraId="472DAD4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20.2.1  在评审期间，磋商小组将以书面方式要求供应商对其响应文件中含义不</w:t>
      </w:r>
      <w:r>
        <w:rPr>
          <w:rFonts w:hint="eastAsia" w:ascii="仿宋" w:hAnsi="仿宋" w:eastAsia="仿宋" w:cs="仿宋"/>
          <w:spacing w:val="8"/>
          <w:sz w:val="24"/>
          <w:szCs w:val="24"/>
          <w:lang w:eastAsia="zh-CN"/>
        </w:rPr>
        <w:t>明确、对同类问题表述不一致或者有明显文字和计算错误的内容，以及</w:t>
      </w:r>
      <w:r>
        <w:rPr>
          <w:rFonts w:hint="eastAsia" w:ascii="仿宋" w:hAnsi="仿宋" w:eastAsia="仿宋" w:cs="仿宋"/>
          <w:spacing w:val="16"/>
          <w:sz w:val="24"/>
          <w:szCs w:val="24"/>
          <w:lang w:eastAsia="zh-CN"/>
        </w:rPr>
        <w:t>磋商小组认为供应商的报价明显低于其他通过符合性检查供应商的报</w:t>
      </w:r>
      <w:r>
        <w:rPr>
          <w:rFonts w:hint="eastAsia" w:ascii="仿宋" w:hAnsi="仿宋" w:eastAsia="仿宋" w:cs="仿宋"/>
          <w:spacing w:val="3"/>
          <w:sz w:val="24"/>
          <w:szCs w:val="24"/>
          <w:lang w:eastAsia="zh-CN"/>
        </w:rPr>
        <w:t>价，有可能影响履约的情况作必要的澄清、说明或补正。供应商澄清、</w:t>
      </w:r>
      <w:r>
        <w:rPr>
          <w:rFonts w:hint="eastAsia" w:ascii="仿宋" w:hAnsi="仿宋" w:eastAsia="仿宋" w:cs="仿宋"/>
          <w:spacing w:val="8"/>
          <w:sz w:val="24"/>
          <w:szCs w:val="24"/>
          <w:lang w:eastAsia="zh-CN"/>
        </w:rPr>
        <w:t>说明或补正。应在磋商小组规定的时间内以书面方式进行，并不得超出</w:t>
      </w:r>
      <w:r>
        <w:rPr>
          <w:rFonts w:hint="eastAsia" w:ascii="仿宋" w:hAnsi="仿宋" w:eastAsia="仿宋" w:cs="仿宋"/>
          <w:spacing w:val="7"/>
          <w:sz w:val="24"/>
          <w:szCs w:val="24"/>
          <w:lang w:eastAsia="zh-CN"/>
        </w:rPr>
        <w:t>响应文件范围或者改变响应文件的实质性内容。</w:t>
      </w:r>
    </w:p>
    <w:p w14:paraId="3E5E4547">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20.2.2  供应商的澄清、说明或补正将作为响应文件的一部分。</w:t>
      </w:r>
    </w:p>
    <w:p w14:paraId="41949A9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20.3   响应文件报价出现前后不一致的，按照下列规定修正：</w:t>
      </w:r>
    </w:p>
    <w:p w14:paraId="7CFC99D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（一）响应文件中开标一览表（报价表）内容与响应文件中相应内容不</w:t>
      </w:r>
      <w:r>
        <w:rPr>
          <w:rFonts w:hint="eastAsia" w:ascii="仿宋" w:hAnsi="仿宋" w:eastAsia="仿宋" w:cs="仿宋"/>
          <w:spacing w:val="5"/>
          <w:sz w:val="24"/>
          <w:szCs w:val="24"/>
          <w:lang w:eastAsia="zh-CN"/>
        </w:rPr>
        <w:t>一致的，以开标一览表（报价表）为准；</w:t>
      </w:r>
    </w:p>
    <w:p w14:paraId="01A6529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（二）大写金额和小写金额不一致的，以大写</w:t>
      </w:r>
      <w:r>
        <w:rPr>
          <w:rFonts w:hint="eastAsia" w:ascii="仿宋" w:hAnsi="仿宋" w:eastAsia="仿宋" w:cs="仿宋"/>
          <w:spacing w:val="6"/>
          <w:sz w:val="24"/>
          <w:szCs w:val="24"/>
          <w:lang w:eastAsia="zh-CN"/>
        </w:rPr>
        <w:t>金额为准；</w:t>
      </w:r>
    </w:p>
    <w:p w14:paraId="64BAB54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（三）单价金额小数点或者百分比有明显错位的，以开标一览表的总价</w:t>
      </w:r>
      <w:r>
        <w:rPr>
          <w:rFonts w:hint="eastAsia" w:ascii="仿宋" w:hAnsi="仿宋" w:eastAsia="仿宋" w:cs="仿宋"/>
          <w:sz w:val="24"/>
          <w:szCs w:val="24"/>
          <w:lang w:eastAsia="zh-CN"/>
        </w:rPr>
        <w:t>为准，并修改单价；</w:t>
      </w:r>
    </w:p>
    <w:p w14:paraId="69C969D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（四）总价金额与按单价汇总金额不一致的，以单价金额计算结果为准。</w:t>
      </w:r>
      <w:r>
        <w:rPr>
          <w:rFonts w:hint="eastAsia" w:ascii="仿宋" w:hAnsi="仿宋" w:eastAsia="仿宋" w:cs="仿宋"/>
          <w:spacing w:val="8"/>
          <w:sz w:val="24"/>
          <w:szCs w:val="24"/>
          <w:lang w:eastAsia="zh-CN"/>
        </w:rPr>
        <w:t>同时出现两种以上不一致的，按照前款规定的顺序修正。修正后的报价</w:t>
      </w:r>
      <w:r>
        <w:rPr>
          <w:rFonts w:hint="eastAsia" w:ascii="仿宋" w:hAnsi="仿宋" w:eastAsia="仿宋" w:cs="仿宋"/>
          <w:spacing w:val="10"/>
          <w:sz w:val="24"/>
          <w:szCs w:val="24"/>
          <w:lang w:eastAsia="zh-CN"/>
        </w:rPr>
        <w:t>按照第20.2条的规定经供应商确认后产生约束力，供应商不确认的，</w:t>
      </w:r>
      <w:r>
        <w:rPr>
          <w:rFonts w:hint="eastAsia" w:ascii="仿宋" w:hAnsi="仿宋" w:eastAsia="仿宋" w:cs="仿宋"/>
          <w:spacing w:val="6"/>
          <w:sz w:val="24"/>
          <w:szCs w:val="24"/>
          <w:lang w:eastAsia="zh-CN"/>
        </w:rPr>
        <w:t>将被认定为</w:t>
      </w:r>
      <w:r>
        <w:rPr>
          <w:rFonts w:hint="eastAsia" w:ascii="仿宋" w:hAnsi="仿宋" w:eastAsia="仿宋" w:cs="仿宋"/>
          <w:b/>
          <w:bCs/>
          <w:spacing w:val="6"/>
          <w:sz w:val="24"/>
          <w:szCs w:val="24"/>
          <w:lang w:eastAsia="zh-CN"/>
        </w:rPr>
        <w:t>磋商无效</w:t>
      </w:r>
      <w:r>
        <w:rPr>
          <w:rFonts w:hint="eastAsia" w:ascii="仿宋" w:hAnsi="仿宋" w:eastAsia="仿宋" w:cs="仿宋"/>
          <w:spacing w:val="6"/>
          <w:sz w:val="24"/>
          <w:szCs w:val="24"/>
          <w:lang w:eastAsia="zh-CN"/>
        </w:rPr>
        <w:t>。</w:t>
      </w:r>
    </w:p>
    <w:p w14:paraId="6EEF3F5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对不同文字文本响应文件的解释发生异议的，以中文文本为准。</w:t>
      </w:r>
    </w:p>
    <w:p w14:paraId="6B5ECB3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20.4   供应商所投</w:t>
      </w:r>
      <w:r>
        <w:rPr>
          <w:rFonts w:hint="eastAsia" w:ascii="仿宋" w:hAnsi="仿宋" w:eastAsia="仿宋" w:cs="仿宋"/>
          <w:spacing w:val="9"/>
          <w:sz w:val="24"/>
          <w:szCs w:val="24"/>
          <w:lang w:eastAsia="zh-CN"/>
        </w:rPr>
        <w:t>产品如被列入财政部与国家主管部门颁</w:t>
      </w:r>
      <w:r>
        <w:rPr>
          <w:rFonts w:hint="eastAsia" w:ascii="仿宋" w:hAnsi="仿宋" w:eastAsia="仿宋" w:cs="仿宋"/>
          <w:spacing w:val="8"/>
          <w:sz w:val="24"/>
          <w:szCs w:val="24"/>
          <w:lang w:eastAsia="zh-CN"/>
        </w:rPr>
        <w:t>发的节能产品目录或环境标志产品目录或无线局域网产品目录，应提供</w:t>
      </w:r>
      <w:r>
        <w:rPr>
          <w:rFonts w:hint="eastAsia" w:ascii="仿宋" w:hAnsi="仿宋" w:eastAsia="仿宋" w:cs="仿宋"/>
          <w:spacing w:val="7"/>
          <w:sz w:val="24"/>
          <w:szCs w:val="24"/>
          <w:lang w:eastAsia="zh-CN"/>
        </w:rPr>
        <w:t>相关证明，在评审时予以优先采购，具体优先采购办法见第</w:t>
      </w:r>
      <w:r>
        <w:rPr>
          <w:rFonts w:hint="eastAsia" w:ascii="仿宋" w:hAnsi="仿宋" w:eastAsia="仿宋" w:cs="仿宋"/>
          <w:spacing w:val="-33"/>
          <w:sz w:val="24"/>
          <w:szCs w:val="24"/>
          <w:lang w:eastAsia="zh-CN"/>
        </w:rPr>
        <w:t xml:space="preserve"> </w:t>
      </w:r>
      <w:r>
        <w:rPr>
          <w:rFonts w:hint="eastAsia" w:ascii="仿宋" w:hAnsi="仿宋" w:eastAsia="仿宋" w:cs="仿宋"/>
          <w:spacing w:val="7"/>
          <w:sz w:val="24"/>
          <w:szCs w:val="24"/>
          <w:lang w:eastAsia="zh-CN"/>
        </w:rPr>
        <w:t>6</w:t>
      </w:r>
      <w:r>
        <w:rPr>
          <w:rFonts w:hint="eastAsia" w:ascii="仿宋" w:hAnsi="仿宋" w:eastAsia="仿宋" w:cs="仿宋"/>
          <w:spacing w:val="-37"/>
          <w:sz w:val="24"/>
          <w:szCs w:val="24"/>
          <w:lang w:eastAsia="zh-CN"/>
        </w:rPr>
        <w:t xml:space="preserve"> </w:t>
      </w:r>
      <w:r>
        <w:rPr>
          <w:rFonts w:hint="eastAsia" w:ascii="仿宋" w:hAnsi="仿宋" w:eastAsia="仿宋" w:cs="仿宋"/>
          <w:spacing w:val="7"/>
          <w:sz w:val="24"/>
          <w:szCs w:val="24"/>
          <w:lang w:eastAsia="zh-CN"/>
        </w:rPr>
        <w:t>章评审方</w:t>
      </w:r>
      <w:r>
        <w:rPr>
          <w:rFonts w:hint="eastAsia" w:ascii="仿宋" w:hAnsi="仿宋" w:eastAsia="仿宋" w:cs="仿宋"/>
          <w:spacing w:val="-1"/>
          <w:sz w:val="24"/>
          <w:szCs w:val="24"/>
          <w:lang w:eastAsia="zh-CN"/>
        </w:rPr>
        <w:t>法和标准。</w:t>
      </w:r>
    </w:p>
    <w:p w14:paraId="2EA6131C">
      <w:pPr>
        <w:pStyle w:val="6"/>
        <w:spacing w:line="360" w:lineRule="auto"/>
        <w:outlineLvl w:val="2"/>
        <w:rPr>
          <w:rFonts w:hint="eastAsia" w:ascii="仿宋" w:hAnsi="仿宋" w:eastAsia="仿宋" w:cs="仿宋"/>
          <w:sz w:val="24"/>
          <w:szCs w:val="24"/>
          <w:lang w:eastAsia="zh-CN"/>
        </w:rPr>
      </w:pPr>
      <w:bookmarkStart w:id="56" w:name="bookmark53"/>
      <w:bookmarkEnd w:id="56"/>
      <w:bookmarkStart w:id="57" w:name="bookmark52"/>
      <w:bookmarkEnd w:id="57"/>
      <w:r>
        <w:rPr>
          <w:rFonts w:hint="eastAsia" w:ascii="仿宋" w:hAnsi="仿宋" w:eastAsia="仿宋" w:cs="仿宋"/>
          <w:b/>
          <w:bCs/>
          <w:spacing w:val="4"/>
          <w:sz w:val="24"/>
          <w:szCs w:val="24"/>
          <w:lang w:eastAsia="zh-CN"/>
        </w:rPr>
        <w:t>21.磋商偏离</w:t>
      </w:r>
    </w:p>
    <w:p w14:paraId="3437D9D6">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磋商小组可以接受响应文件中不构成实质性偏离的不正规或不一致。</w:t>
      </w:r>
    </w:p>
    <w:p w14:paraId="5DACB737">
      <w:pPr>
        <w:pStyle w:val="6"/>
        <w:spacing w:line="360" w:lineRule="auto"/>
        <w:outlineLvl w:val="2"/>
        <w:rPr>
          <w:rFonts w:hint="eastAsia" w:ascii="仿宋" w:hAnsi="仿宋" w:eastAsia="仿宋" w:cs="仿宋"/>
          <w:sz w:val="24"/>
          <w:szCs w:val="24"/>
          <w:lang w:eastAsia="zh-CN"/>
        </w:rPr>
      </w:pPr>
      <w:bookmarkStart w:id="58" w:name="bookmark54"/>
      <w:bookmarkEnd w:id="58"/>
      <w:bookmarkStart w:id="59" w:name="bookmark55"/>
      <w:bookmarkEnd w:id="59"/>
      <w:r>
        <w:rPr>
          <w:rFonts w:hint="eastAsia" w:ascii="仿宋" w:hAnsi="仿宋" w:eastAsia="仿宋" w:cs="仿宋"/>
          <w:b/>
          <w:bCs/>
          <w:spacing w:val="4"/>
          <w:sz w:val="24"/>
          <w:szCs w:val="24"/>
          <w:lang w:eastAsia="zh-CN"/>
        </w:rPr>
        <w:t>22.磋商无效</w:t>
      </w:r>
    </w:p>
    <w:p w14:paraId="45FD95F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22.1   在比较与评价之前，根据本须知的规定，磋商小组要审</w:t>
      </w:r>
      <w:r>
        <w:rPr>
          <w:rFonts w:hint="eastAsia" w:ascii="仿宋" w:hAnsi="仿宋" w:eastAsia="仿宋" w:cs="仿宋"/>
          <w:spacing w:val="10"/>
          <w:sz w:val="24"/>
          <w:szCs w:val="24"/>
          <w:lang w:eastAsia="zh-CN"/>
        </w:rPr>
        <w:t>查每份响应文件是否实质上响应了磋商文件的要求。实质上响应的磋商应该是与磋商文件要求的全部条款、条件和需求相符，没有重大偏离的磋商。对关键条款的偏离，将被认定为磋商无效。供应商不得通过修正或撤销不符合要</w:t>
      </w:r>
      <w:r>
        <w:rPr>
          <w:rFonts w:hint="eastAsia" w:ascii="仿宋" w:hAnsi="仿宋" w:eastAsia="仿宋" w:cs="仿宋"/>
          <w:spacing w:val="7"/>
          <w:sz w:val="24"/>
          <w:szCs w:val="24"/>
          <w:lang w:eastAsia="zh-CN"/>
        </w:rPr>
        <w:t>求的偏离从而使其磋商成为实质上响应的磋商。</w:t>
      </w:r>
    </w:p>
    <w:p w14:paraId="2C6F0E8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磋商小组决定磋商的响应性只根据磋商文件要求、响应文件内容及</w:t>
      </w:r>
      <w:r>
        <w:rPr>
          <w:rFonts w:hint="eastAsia" w:ascii="仿宋" w:hAnsi="仿宋" w:eastAsia="仿宋" w:cs="仿宋"/>
          <w:spacing w:val="11"/>
          <w:sz w:val="24"/>
          <w:szCs w:val="24"/>
          <w:lang w:eastAsia="zh-CN"/>
        </w:rPr>
        <w:t>财政</w:t>
      </w:r>
      <w:r>
        <w:rPr>
          <w:rFonts w:hint="eastAsia" w:ascii="仿宋" w:hAnsi="仿宋" w:eastAsia="仿宋" w:cs="仿宋"/>
          <w:spacing w:val="6"/>
          <w:sz w:val="24"/>
          <w:szCs w:val="24"/>
          <w:lang w:eastAsia="zh-CN"/>
        </w:rPr>
        <w:t>主管部门指定相关信息发布媒体。</w:t>
      </w:r>
    </w:p>
    <w:p w14:paraId="3B8D3D2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22.2</w:t>
      </w:r>
      <w:r>
        <w:rPr>
          <w:rFonts w:hint="eastAsia" w:ascii="仿宋" w:hAnsi="仿宋" w:eastAsia="仿宋" w:cs="仿宋"/>
          <w:spacing w:val="32"/>
          <w:sz w:val="24"/>
          <w:szCs w:val="24"/>
          <w:lang w:eastAsia="zh-CN"/>
        </w:rPr>
        <w:t xml:space="preserve">   </w:t>
      </w:r>
      <w:r>
        <w:rPr>
          <w:rFonts w:hint="eastAsia" w:ascii="仿宋" w:hAnsi="仿宋" w:eastAsia="仿宋" w:cs="仿宋"/>
          <w:spacing w:val="10"/>
          <w:sz w:val="24"/>
          <w:szCs w:val="24"/>
          <w:lang w:eastAsia="zh-CN"/>
        </w:rPr>
        <w:t>如发现下列情况之一的，其磋商将被认定为磋商无效</w:t>
      </w:r>
      <w:r>
        <w:rPr>
          <w:rFonts w:hint="eastAsia" w:ascii="仿宋" w:hAnsi="仿宋" w:eastAsia="仿宋" w:cs="仿宋"/>
          <w:spacing w:val="-35"/>
          <w:sz w:val="24"/>
          <w:szCs w:val="24"/>
          <w:lang w:eastAsia="zh-CN"/>
        </w:rPr>
        <w:t>：（</w:t>
      </w:r>
      <w:r>
        <w:rPr>
          <w:rFonts w:hint="eastAsia" w:ascii="仿宋" w:hAnsi="仿宋" w:eastAsia="仿宋" w:cs="仿宋"/>
          <w:b/>
          <w:bCs/>
          <w:spacing w:val="10"/>
          <w:sz w:val="24"/>
          <w:szCs w:val="24"/>
          <w:lang w:eastAsia="zh-CN"/>
        </w:rPr>
        <w:t>以下情形应当</w:t>
      </w:r>
      <w:r>
        <w:rPr>
          <w:rFonts w:hint="eastAsia" w:ascii="仿宋" w:hAnsi="仿宋" w:eastAsia="仿宋" w:cs="仿宋"/>
          <w:b/>
          <w:bCs/>
          <w:spacing w:val="7"/>
          <w:sz w:val="24"/>
          <w:szCs w:val="24"/>
          <w:lang w:eastAsia="zh-CN"/>
        </w:rPr>
        <w:t>在磋商文件中规定，并以醒目的方式标明</w:t>
      </w:r>
      <w:r>
        <w:rPr>
          <w:rFonts w:hint="eastAsia" w:ascii="仿宋" w:hAnsi="仿宋" w:eastAsia="仿宋" w:cs="仿宋"/>
          <w:spacing w:val="7"/>
          <w:sz w:val="24"/>
          <w:szCs w:val="24"/>
          <w:lang w:eastAsia="zh-CN"/>
        </w:rPr>
        <w:t>）</w:t>
      </w:r>
    </w:p>
    <w:p w14:paraId="3470523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 未按磋商文件规定的形式和金额提交磋商保证金的；</w:t>
      </w:r>
    </w:p>
    <w:p w14:paraId="540EFFA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（2） 未按照磋商文件规定要求签署、盖章的；</w:t>
      </w:r>
    </w:p>
    <w:p w14:paraId="5E72137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 未满足磋商文件中技术条款的实质性要求；</w:t>
      </w:r>
    </w:p>
    <w:p w14:paraId="5962853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（4） 与其他供应商串通磋商，或者与采购人串通磋商；</w:t>
      </w:r>
    </w:p>
    <w:p w14:paraId="339E656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（5） 属于磋商文件规定的其他磋商无效情形；</w:t>
      </w:r>
    </w:p>
    <w:p w14:paraId="5EA4FE00">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（6） 磋商小组认为供应商的报价明显低于其他通过符</w:t>
      </w:r>
      <w:r>
        <w:rPr>
          <w:rFonts w:hint="eastAsia" w:ascii="仿宋" w:hAnsi="仿宋" w:eastAsia="仿宋" w:cs="仿宋"/>
          <w:spacing w:val="8"/>
          <w:sz w:val="24"/>
          <w:szCs w:val="24"/>
          <w:lang w:eastAsia="zh-CN"/>
        </w:rPr>
        <w:t>合性检查供应商</w:t>
      </w:r>
      <w:r>
        <w:rPr>
          <w:rFonts w:hint="eastAsia" w:ascii="仿宋" w:hAnsi="仿宋" w:eastAsia="仿宋" w:cs="仿宋"/>
          <w:spacing w:val="12"/>
          <w:sz w:val="24"/>
          <w:szCs w:val="24"/>
          <w:lang w:eastAsia="zh-CN"/>
        </w:rPr>
        <w:t>的报价，有可能影响履约的，且供应商未按照规定证明其报价合理性</w:t>
      </w:r>
      <w:r>
        <w:rPr>
          <w:rFonts w:hint="eastAsia" w:ascii="仿宋" w:hAnsi="仿宋" w:eastAsia="仿宋" w:cs="仿宋"/>
          <w:spacing w:val="-17"/>
          <w:sz w:val="24"/>
          <w:szCs w:val="24"/>
          <w:lang w:eastAsia="zh-CN"/>
        </w:rPr>
        <w:t>的；</w:t>
      </w:r>
    </w:p>
    <w:p w14:paraId="7AB1412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（7） 响应文件含有采购人不能接受的附加条件的；</w:t>
      </w:r>
    </w:p>
    <w:p w14:paraId="7D1E7339">
      <w:pPr>
        <w:pStyle w:val="6"/>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（8） 不符合法规和磋商文件中规定的其他实质性要求的。</w:t>
      </w:r>
    </w:p>
    <w:p w14:paraId="1437591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2A621CF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（1）供应商直接或者间接从采购人或者采购代理机构处获得其他供应商的相关情况并修改其响应文件或者响应文件；</w:t>
      </w:r>
    </w:p>
    <w:p w14:paraId="10FE7731">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（2）供应商按照采购人或者采购代理机构的授意撤换、修改响应文件或者响应文件；</w:t>
      </w:r>
    </w:p>
    <w:p w14:paraId="0D2F5A8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（3）供应商之间协商报价、技术方案等响应文件或者响应文件的实质性内容；</w:t>
      </w:r>
    </w:p>
    <w:p w14:paraId="6CB0008B">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（4）属于同一集团、协会、商会等组织成员的供应商按照该组织要求协同参加政府采购活动；</w:t>
      </w:r>
    </w:p>
    <w:p w14:paraId="3711D41A">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（5）供应商之间事先约定由某一特定供应商中标、成交；</w:t>
      </w:r>
    </w:p>
    <w:p w14:paraId="4202A9C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（6）供应商之间商定部分供应商放弃参加政府采购活动或者放弃中标、成交；</w:t>
      </w:r>
    </w:p>
    <w:p w14:paraId="7B394529">
      <w:pPr>
        <w:pStyle w:val="6"/>
        <w:spacing w:line="360" w:lineRule="auto"/>
        <w:rPr>
          <w:rFonts w:hint="eastAsia" w:ascii="仿宋" w:hAnsi="仿宋" w:eastAsia="仿宋" w:cs="仿宋"/>
          <w:spacing w:val="6"/>
          <w:sz w:val="24"/>
          <w:szCs w:val="24"/>
          <w:lang w:eastAsia="zh-CN"/>
        </w:rPr>
      </w:pPr>
      <w:r>
        <w:rPr>
          <w:rFonts w:hint="eastAsia" w:ascii="仿宋" w:hAnsi="仿宋" w:eastAsia="仿宋" w:cs="仿宋"/>
          <w:sz w:val="24"/>
          <w:szCs w:val="24"/>
          <w:lang w:eastAsia="zh-CN"/>
        </w:rPr>
        <w:t>（7）供应商与采购人或者采购代理机构之间、供应商相互之间，为谋求特定供应商中标、成交或者排斥其他供应商的其他串通行为。</w:t>
      </w:r>
    </w:p>
    <w:p w14:paraId="5F1F235D">
      <w:pPr>
        <w:pStyle w:val="6"/>
        <w:spacing w:line="360" w:lineRule="auto"/>
        <w:outlineLvl w:val="2"/>
        <w:rPr>
          <w:rFonts w:hint="eastAsia" w:ascii="仿宋" w:hAnsi="仿宋" w:eastAsia="仿宋" w:cs="仿宋"/>
          <w:sz w:val="24"/>
          <w:szCs w:val="24"/>
          <w:lang w:eastAsia="zh-CN"/>
        </w:rPr>
      </w:pPr>
      <w:bookmarkStart w:id="60" w:name="bookmark56"/>
      <w:bookmarkEnd w:id="60"/>
      <w:bookmarkStart w:id="61" w:name="bookmark57"/>
      <w:bookmarkEnd w:id="61"/>
      <w:r>
        <w:rPr>
          <w:rFonts w:hint="eastAsia" w:ascii="仿宋" w:hAnsi="仿宋" w:eastAsia="仿宋" w:cs="仿宋"/>
          <w:b/>
          <w:bCs/>
          <w:spacing w:val="5"/>
          <w:sz w:val="24"/>
          <w:szCs w:val="24"/>
          <w:lang w:eastAsia="zh-CN"/>
        </w:rPr>
        <w:t>23.比较与评价</w:t>
      </w:r>
    </w:p>
    <w:p w14:paraId="489C8F2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23.1</w:t>
      </w:r>
      <w:r>
        <w:rPr>
          <w:rFonts w:hint="eastAsia" w:ascii="仿宋" w:hAnsi="仿宋" w:eastAsia="仿宋" w:cs="仿宋"/>
          <w:spacing w:val="31"/>
          <w:sz w:val="24"/>
          <w:szCs w:val="24"/>
          <w:lang w:eastAsia="zh-CN"/>
        </w:rPr>
        <w:t xml:space="preserve">   </w:t>
      </w:r>
      <w:r>
        <w:rPr>
          <w:rFonts w:hint="eastAsia" w:ascii="仿宋" w:hAnsi="仿宋" w:eastAsia="仿宋" w:cs="仿宋"/>
          <w:spacing w:val="8"/>
          <w:sz w:val="24"/>
          <w:szCs w:val="24"/>
          <w:lang w:eastAsia="zh-CN"/>
        </w:rPr>
        <w:t>经符合性审查合格的响应文件，磋商小组将根据</w:t>
      </w:r>
      <w:r>
        <w:rPr>
          <w:rFonts w:hint="eastAsia" w:ascii="仿宋" w:hAnsi="仿宋" w:eastAsia="仿宋" w:cs="仿宋"/>
          <w:spacing w:val="7"/>
          <w:sz w:val="24"/>
          <w:szCs w:val="24"/>
          <w:lang w:eastAsia="zh-CN"/>
        </w:rPr>
        <w:t>磋商文件确定的评审方</w:t>
      </w:r>
      <w:r>
        <w:rPr>
          <w:rFonts w:hint="eastAsia" w:ascii="仿宋" w:hAnsi="仿宋" w:eastAsia="仿宋" w:cs="仿宋"/>
          <w:spacing w:val="8"/>
          <w:sz w:val="24"/>
          <w:szCs w:val="24"/>
          <w:lang w:eastAsia="zh-CN"/>
        </w:rPr>
        <w:t>法和标准，对其技术部分和商务部分作进一</w:t>
      </w:r>
      <w:r>
        <w:rPr>
          <w:rFonts w:hint="eastAsia" w:ascii="仿宋" w:hAnsi="仿宋" w:eastAsia="仿宋" w:cs="仿宋"/>
          <w:spacing w:val="7"/>
          <w:sz w:val="24"/>
          <w:szCs w:val="24"/>
          <w:lang w:eastAsia="zh-CN"/>
        </w:rPr>
        <w:t>步的比较和评价。</w:t>
      </w:r>
    </w:p>
    <w:p w14:paraId="392CF2B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23.2</w:t>
      </w:r>
      <w:r>
        <w:rPr>
          <w:rFonts w:hint="eastAsia" w:ascii="仿宋" w:hAnsi="仿宋" w:eastAsia="仿宋" w:cs="仿宋"/>
          <w:spacing w:val="31"/>
          <w:sz w:val="24"/>
          <w:szCs w:val="24"/>
          <w:lang w:eastAsia="zh-CN"/>
        </w:rPr>
        <w:t xml:space="preserve">   </w:t>
      </w:r>
      <w:r>
        <w:rPr>
          <w:rFonts w:hint="eastAsia" w:ascii="仿宋" w:hAnsi="仿宋" w:eastAsia="仿宋" w:cs="仿宋"/>
          <w:spacing w:val="8"/>
          <w:sz w:val="24"/>
          <w:szCs w:val="24"/>
          <w:lang w:eastAsia="zh-CN"/>
        </w:rPr>
        <w:t>评审严格按照磋商文件的要求和条件进行。根</w:t>
      </w:r>
      <w:r>
        <w:rPr>
          <w:rFonts w:hint="eastAsia" w:ascii="仿宋" w:hAnsi="仿宋" w:eastAsia="仿宋" w:cs="仿宋"/>
          <w:spacing w:val="7"/>
          <w:sz w:val="24"/>
          <w:szCs w:val="24"/>
          <w:lang w:eastAsia="zh-CN"/>
        </w:rPr>
        <w:t>据实际情况，在</w:t>
      </w:r>
      <w:r>
        <w:rPr>
          <w:rFonts w:hint="eastAsia" w:ascii="仿宋" w:hAnsi="仿宋" w:eastAsia="仿宋" w:cs="仿宋"/>
          <w:spacing w:val="7"/>
          <w:sz w:val="24"/>
          <w:szCs w:val="24"/>
          <w:u w:val="single"/>
          <w:lang w:eastAsia="zh-CN"/>
        </w:rPr>
        <w:t>供应商须知资料表</w:t>
      </w:r>
      <w:r>
        <w:rPr>
          <w:rFonts w:hint="eastAsia" w:ascii="仿宋" w:hAnsi="仿宋" w:eastAsia="仿宋" w:cs="仿宋"/>
          <w:spacing w:val="-68"/>
          <w:sz w:val="24"/>
          <w:szCs w:val="24"/>
          <w:lang w:eastAsia="zh-CN"/>
        </w:rPr>
        <w:t xml:space="preserve"> </w:t>
      </w:r>
      <w:r>
        <w:rPr>
          <w:rFonts w:hint="eastAsia" w:ascii="仿宋" w:hAnsi="仿宋" w:eastAsia="仿宋" w:cs="仿宋"/>
          <w:spacing w:val="7"/>
          <w:sz w:val="24"/>
          <w:szCs w:val="24"/>
          <w:lang w:eastAsia="zh-CN"/>
        </w:rPr>
        <w:t>中规定采用下列一种评审方法，详细评审标准见磋商文件</w:t>
      </w:r>
      <w:r>
        <w:rPr>
          <w:rFonts w:hint="eastAsia" w:ascii="仿宋" w:hAnsi="仿宋" w:eastAsia="仿宋" w:cs="仿宋"/>
          <w:spacing w:val="6"/>
          <w:sz w:val="24"/>
          <w:szCs w:val="24"/>
          <w:lang w:eastAsia="zh-CN"/>
        </w:rPr>
        <w:t>第六</w:t>
      </w:r>
      <w:r>
        <w:rPr>
          <w:rFonts w:hint="eastAsia" w:ascii="仿宋" w:hAnsi="仿宋" w:eastAsia="仿宋" w:cs="仿宋"/>
          <w:spacing w:val="-15"/>
          <w:sz w:val="24"/>
          <w:szCs w:val="24"/>
          <w:lang w:eastAsia="zh-CN"/>
        </w:rPr>
        <w:t>章：</w:t>
      </w:r>
    </w:p>
    <w:p w14:paraId="0C67E94A">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6"/>
          <w:sz w:val="24"/>
          <w:szCs w:val="24"/>
          <w:lang w:eastAsia="zh-CN"/>
        </w:rPr>
        <w:t>（1）最低评标价法，是指响应文件满足磋商文件全部实质性要求，且磋商</w:t>
      </w:r>
      <w:r>
        <w:rPr>
          <w:rFonts w:hint="eastAsia" w:ascii="仿宋" w:hAnsi="仿宋" w:eastAsia="仿宋" w:cs="仿宋"/>
          <w:spacing w:val="7"/>
          <w:sz w:val="24"/>
          <w:szCs w:val="24"/>
          <w:lang w:eastAsia="zh-CN"/>
        </w:rPr>
        <w:t>报价最低的供应商为成交候选人的评审方法。</w:t>
      </w:r>
    </w:p>
    <w:p w14:paraId="096D861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（2）综合评分法，是指响应文件满足磋商文件全部实质性要求，且按照</w:t>
      </w:r>
      <w:r>
        <w:rPr>
          <w:rFonts w:hint="eastAsia" w:ascii="仿宋" w:hAnsi="仿宋" w:eastAsia="仿宋" w:cs="仿宋"/>
          <w:spacing w:val="8"/>
          <w:sz w:val="24"/>
          <w:szCs w:val="24"/>
          <w:lang w:eastAsia="zh-CN"/>
        </w:rPr>
        <w:t>评审因素的量化指标评审得分最高的供应商为成交候选人的评审方法。</w:t>
      </w:r>
    </w:p>
    <w:p w14:paraId="49BCE6E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23.3   根据《政府采购促进中小企业发展暂行办法》（财库[2020]46</w:t>
      </w:r>
      <w:r>
        <w:rPr>
          <w:rFonts w:hint="eastAsia" w:ascii="仿宋" w:hAnsi="仿宋" w:eastAsia="仿宋" w:cs="仿宋"/>
          <w:spacing w:val="-22"/>
          <w:sz w:val="24"/>
          <w:szCs w:val="24"/>
          <w:lang w:eastAsia="zh-CN"/>
        </w:rPr>
        <w:t xml:space="preserve"> </w:t>
      </w:r>
      <w:r>
        <w:rPr>
          <w:rFonts w:hint="eastAsia" w:ascii="仿宋" w:hAnsi="仿宋" w:eastAsia="仿宋" w:cs="仿宋"/>
          <w:spacing w:val="1"/>
          <w:sz w:val="24"/>
          <w:szCs w:val="24"/>
          <w:lang w:eastAsia="zh-CN"/>
        </w:rPr>
        <w:t>号）、《财</w:t>
      </w:r>
      <w:r>
        <w:rPr>
          <w:rFonts w:hint="eastAsia" w:ascii="仿宋" w:hAnsi="仿宋" w:eastAsia="仿宋" w:cs="仿宋"/>
          <w:spacing w:val="11"/>
          <w:sz w:val="24"/>
          <w:szCs w:val="24"/>
          <w:lang w:eastAsia="zh-CN"/>
        </w:rPr>
        <w:t>政部司法部关于政府采购支持监狱企业发展有关问题的通知》（财库</w:t>
      </w:r>
      <w:r>
        <w:rPr>
          <w:rFonts w:hint="eastAsia" w:ascii="仿宋" w:hAnsi="仿宋" w:eastAsia="仿宋" w:cs="仿宋"/>
          <w:spacing w:val="5"/>
          <w:sz w:val="24"/>
          <w:szCs w:val="24"/>
          <w:lang w:eastAsia="zh-CN"/>
        </w:rPr>
        <w:t>〔2014〕68号）和《三部门联合发布关于促进残疾人就业政府采购政策</w:t>
      </w:r>
      <w:r>
        <w:rPr>
          <w:rFonts w:hint="eastAsia" w:ascii="仿宋" w:hAnsi="仿宋" w:eastAsia="仿宋" w:cs="仿宋"/>
          <w:spacing w:val="9"/>
          <w:sz w:val="24"/>
          <w:szCs w:val="24"/>
          <w:lang w:eastAsia="zh-CN"/>
        </w:rPr>
        <w:t>的通知》（财库〔2017〕141号）的规</w:t>
      </w:r>
      <w:r>
        <w:rPr>
          <w:rFonts w:hint="eastAsia" w:ascii="仿宋" w:hAnsi="仿宋" w:eastAsia="仿宋" w:cs="仿宋"/>
          <w:spacing w:val="8"/>
          <w:sz w:val="24"/>
          <w:szCs w:val="24"/>
          <w:lang w:eastAsia="zh-CN"/>
        </w:rPr>
        <w:t>定，对满足价格扣除条件且在响应文件中提交了《供应商企业类型声明函》或省级以上监狱管理局、戒毒管理局（含新疆生产建设兵团）出具的属于监狱企业的证明文件的供应商</w:t>
      </w:r>
      <w:r>
        <w:rPr>
          <w:rFonts w:hint="eastAsia" w:ascii="仿宋" w:hAnsi="仿宋" w:eastAsia="仿宋" w:cs="仿宋"/>
          <w:spacing w:val="6"/>
          <w:sz w:val="24"/>
          <w:szCs w:val="24"/>
          <w:lang w:eastAsia="zh-CN"/>
        </w:rPr>
        <w:t>，</w:t>
      </w:r>
      <w:r>
        <w:rPr>
          <w:rFonts w:hint="eastAsia" w:ascii="仿宋" w:hAnsi="仿宋" w:eastAsia="仿宋" w:cs="仿宋"/>
          <w:sz w:val="24"/>
          <w:szCs w:val="24"/>
          <w:lang w:eastAsia="zh-CN"/>
        </w:rPr>
        <w:t>其投标报价扣除10-20%后参与评审。</w:t>
      </w:r>
      <w:r>
        <w:rPr>
          <w:rFonts w:hint="eastAsia" w:ascii="仿宋" w:hAnsi="仿宋" w:eastAsia="仿宋" w:cs="仿宋"/>
          <w:spacing w:val="6"/>
          <w:sz w:val="24"/>
          <w:szCs w:val="24"/>
          <w:lang w:eastAsia="zh-CN"/>
        </w:rPr>
        <w:t>具体办法详见磋商文件第</w:t>
      </w:r>
      <w:r>
        <w:rPr>
          <w:rFonts w:hint="eastAsia" w:ascii="仿宋" w:hAnsi="仿宋" w:eastAsia="仿宋" w:cs="仿宋"/>
          <w:spacing w:val="-45"/>
          <w:sz w:val="24"/>
          <w:szCs w:val="24"/>
          <w:lang w:eastAsia="zh-CN"/>
        </w:rPr>
        <w:t xml:space="preserve"> </w:t>
      </w:r>
      <w:r>
        <w:rPr>
          <w:rFonts w:hint="eastAsia" w:ascii="仿宋" w:hAnsi="仿宋" w:eastAsia="仿宋" w:cs="仿宋"/>
          <w:spacing w:val="6"/>
          <w:sz w:val="24"/>
          <w:szCs w:val="24"/>
          <w:lang w:eastAsia="zh-CN"/>
        </w:rPr>
        <w:t>6</w:t>
      </w:r>
      <w:r>
        <w:rPr>
          <w:rFonts w:hint="eastAsia" w:ascii="仿宋" w:hAnsi="仿宋" w:eastAsia="仿宋" w:cs="仿宋"/>
          <w:spacing w:val="-38"/>
          <w:sz w:val="24"/>
          <w:szCs w:val="24"/>
          <w:lang w:eastAsia="zh-CN"/>
        </w:rPr>
        <w:t xml:space="preserve"> </w:t>
      </w:r>
      <w:r>
        <w:rPr>
          <w:rFonts w:hint="eastAsia" w:ascii="仿宋" w:hAnsi="仿宋" w:eastAsia="仿宋" w:cs="仿宋"/>
          <w:spacing w:val="6"/>
          <w:sz w:val="24"/>
          <w:szCs w:val="24"/>
          <w:lang w:eastAsia="zh-CN"/>
        </w:rPr>
        <w:t>章。</w:t>
      </w:r>
    </w:p>
    <w:p w14:paraId="6EF33CFA">
      <w:pPr>
        <w:pStyle w:val="6"/>
        <w:spacing w:line="360" w:lineRule="auto"/>
        <w:outlineLvl w:val="2"/>
        <w:rPr>
          <w:rFonts w:hint="eastAsia" w:ascii="仿宋" w:hAnsi="仿宋" w:eastAsia="仿宋" w:cs="仿宋"/>
          <w:sz w:val="24"/>
          <w:szCs w:val="24"/>
          <w:lang w:eastAsia="zh-CN"/>
        </w:rPr>
      </w:pPr>
      <w:bookmarkStart w:id="62" w:name="bookmark59"/>
      <w:bookmarkEnd w:id="62"/>
      <w:bookmarkStart w:id="63" w:name="bookmark58"/>
      <w:bookmarkEnd w:id="63"/>
      <w:r>
        <w:rPr>
          <w:rFonts w:hint="eastAsia" w:ascii="仿宋" w:hAnsi="仿宋" w:eastAsia="仿宋" w:cs="仿宋"/>
          <w:b/>
          <w:bCs/>
          <w:spacing w:val="2"/>
          <w:sz w:val="24"/>
          <w:szCs w:val="24"/>
          <w:lang w:eastAsia="zh-CN"/>
        </w:rPr>
        <w:t>24.废标</w:t>
      </w:r>
    </w:p>
    <w:p w14:paraId="047735D7">
      <w:pPr>
        <w:pStyle w:val="6"/>
        <w:spacing w:line="360" w:lineRule="auto"/>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出现下列情形之一，将导致项目废标：</w:t>
      </w:r>
    </w:p>
    <w:p w14:paraId="6C5925AF">
      <w:pPr>
        <w:pStyle w:val="6"/>
        <w:spacing w:line="360" w:lineRule="auto"/>
        <w:rPr>
          <w:rFonts w:hint="eastAsia" w:ascii="仿宋" w:hAnsi="仿宋" w:eastAsia="仿宋" w:cs="仿宋"/>
          <w:sz w:val="24"/>
          <w:szCs w:val="24"/>
          <w:lang w:eastAsia="zh-CN"/>
        </w:rPr>
      </w:pPr>
      <w:r>
        <w:rPr>
          <w:rFonts w:hint="eastAsia" w:ascii="仿宋" w:hAnsi="仿宋" w:eastAsia="仿宋" w:cs="仿宋"/>
          <w:b/>
          <w:bCs/>
          <w:spacing w:val="10"/>
          <w:sz w:val="24"/>
          <w:szCs w:val="24"/>
          <w:lang w:eastAsia="zh-CN"/>
        </w:rPr>
        <w:t>（1）符合专业条件的供应商或者对磋商文件做实质性响应的供应商不</w:t>
      </w:r>
      <w:r>
        <w:rPr>
          <w:rFonts w:hint="eastAsia" w:ascii="仿宋" w:hAnsi="仿宋" w:eastAsia="仿宋" w:cs="仿宋"/>
          <w:b/>
          <w:bCs/>
          <w:spacing w:val="-6"/>
          <w:sz w:val="24"/>
          <w:szCs w:val="24"/>
          <w:lang w:eastAsia="zh-CN"/>
        </w:rPr>
        <w:t>足三家；</w:t>
      </w:r>
    </w:p>
    <w:p w14:paraId="3307ADB3">
      <w:pPr>
        <w:pStyle w:val="6"/>
        <w:spacing w:line="360" w:lineRule="auto"/>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（2）出现影响采购公正的违法、违规行为的；</w:t>
      </w:r>
    </w:p>
    <w:p w14:paraId="489F8112">
      <w:pPr>
        <w:pStyle w:val="6"/>
        <w:spacing w:line="360" w:lineRule="auto"/>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（3）供应商的报价均超过了采购预算，采购人不能支付的；</w:t>
      </w:r>
    </w:p>
    <w:p w14:paraId="2A276F99">
      <w:pPr>
        <w:pStyle w:val="6"/>
        <w:spacing w:line="360" w:lineRule="auto"/>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（4）因重大变故，采购任务取消的。</w:t>
      </w:r>
    </w:p>
    <w:p w14:paraId="45F1152D">
      <w:pPr>
        <w:pStyle w:val="6"/>
        <w:spacing w:line="360" w:lineRule="auto"/>
        <w:outlineLvl w:val="2"/>
        <w:rPr>
          <w:rFonts w:hint="eastAsia" w:ascii="仿宋" w:hAnsi="仿宋" w:eastAsia="仿宋" w:cs="仿宋"/>
          <w:sz w:val="24"/>
          <w:szCs w:val="24"/>
          <w:lang w:eastAsia="zh-CN"/>
        </w:rPr>
      </w:pPr>
      <w:bookmarkStart w:id="64" w:name="bookmark60"/>
      <w:bookmarkEnd w:id="64"/>
      <w:bookmarkStart w:id="65" w:name="bookmark61"/>
      <w:bookmarkEnd w:id="65"/>
      <w:r>
        <w:rPr>
          <w:rFonts w:hint="eastAsia" w:ascii="仿宋" w:hAnsi="仿宋" w:eastAsia="仿宋" w:cs="仿宋"/>
          <w:b/>
          <w:bCs/>
          <w:spacing w:val="4"/>
          <w:sz w:val="24"/>
          <w:szCs w:val="24"/>
          <w:lang w:eastAsia="zh-CN"/>
        </w:rPr>
        <w:t>25.保密原则</w:t>
      </w:r>
    </w:p>
    <w:p w14:paraId="4CC63BF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25.1</w:t>
      </w:r>
      <w:r>
        <w:rPr>
          <w:rFonts w:hint="eastAsia" w:ascii="仿宋" w:hAnsi="仿宋" w:eastAsia="仿宋" w:cs="仿宋"/>
          <w:spacing w:val="33"/>
          <w:sz w:val="24"/>
          <w:szCs w:val="24"/>
          <w:lang w:eastAsia="zh-CN"/>
        </w:rPr>
        <w:t xml:space="preserve">   </w:t>
      </w:r>
      <w:r>
        <w:rPr>
          <w:rFonts w:hint="eastAsia" w:ascii="仿宋" w:hAnsi="仿宋" w:eastAsia="仿宋" w:cs="仿宋"/>
          <w:spacing w:val="5"/>
          <w:sz w:val="24"/>
          <w:szCs w:val="24"/>
          <w:lang w:eastAsia="zh-CN"/>
        </w:rPr>
        <w:t>评审将在严格保密的情况下进行。</w:t>
      </w:r>
    </w:p>
    <w:p w14:paraId="6BF71352">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25.2</w:t>
      </w:r>
      <w:r>
        <w:rPr>
          <w:rFonts w:hint="eastAsia" w:ascii="仿宋" w:hAnsi="仿宋" w:eastAsia="仿宋" w:cs="仿宋"/>
          <w:spacing w:val="31"/>
          <w:sz w:val="24"/>
          <w:szCs w:val="24"/>
          <w:lang w:eastAsia="zh-CN"/>
        </w:rPr>
        <w:t xml:space="preserve">   </w:t>
      </w:r>
      <w:r>
        <w:rPr>
          <w:rFonts w:hint="eastAsia" w:ascii="仿宋" w:hAnsi="仿宋" w:eastAsia="仿宋" w:cs="仿宋"/>
          <w:spacing w:val="8"/>
          <w:sz w:val="24"/>
          <w:szCs w:val="24"/>
          <w:lang w:eastAsia="zh-CN"/>
        </w:rPr>
        <w:t>政府采购评审专家应当遵守评审工作纪律，不</w:t>
      </w:r>
      <w:r>
        <w:rPr>
          <w:rFonts w:hint="eastAsia" w:ascii="仿宋" w:hAnsi="仿宋" w:eastAsia="仿宋" w:cs="仿宋"/>
          <w:spacing w:val="7"/>
          <w:sz w:val="24"/>
          <w:szCs w:val="24"/>
          <w:lang w:eastAsia="zh-CN"/>
        </w:rPr>
        <w:t>得泄露评审文件、评审情</w:t>
      </w:r>
      <w:r>
        <w:rPr>
          <w:rFonts w:hint="eastAsia" w:ascii="仿宋" w:hAnsi="仿宋" w:eastAsia="仿宋" w:cs="仿宋"/>
          <w:spacing w:val="5"/>
          <w:sz w:val="24"/>
          <w:szCs w:val="24"/>
          <w:lang w:eastAsia="zh-CN"/>
        </w:rPr>
        <w:t>况和评审中获悉的商业秘密。</w:t>
      </w:r>
    </w:p>
    <w:p w14:paraId="00AD3185">
      <w:pPr>
        <w:pStyle w:val="6"/>
        <w:spacing w:line="360" w:lineRule="auto"/>
        <w:jc w:val="center"/>
        <w:outlineLvl w:val="1"/>
        <w:rPr>
          <w:rFonts w:hint="eastAsia" w:ascii="仿宋" w:hAnsi="仿宋" w:eastAsia="仿宋" w:cs="仿宋"/>
          <w:sz w:val="28"/>
          <w:szCs w:val="28"/>
          <w:lang w:eastAsia="zh-CN"/>
        </w:rPr>
      </w:pPr>
      <w:bookmarkStart w:id="66" w:name="bookmark63"/>
      <w:bookmarkEnd w:id="66"/>
      <w:bookmarkStart w:id="67" w:name="bookmark65"/>
      <w:bookmarkEnd w:id="67"/>
      <w:bookmarkStart w:id="68" w:name="bookmark62"/>
      <w:bookmarkEnd w:id="68"/>
      <w:r>
        <w:rPr>
          <w:rFonts w:hint="eastAsia" w:ascii="仿宋" w:hAnsi="仿宋" w:eastAsia="仿宋" w:cs="仿宋"/>
          <w:b/>
          <w:bCs/>
          <w:spacing w:val="-10"/>
          <w:sz w:val="28"/>
          <w:szCs w:val="28"/>
          <w:lang w:eastAsia="zh-CN"/>
        </w:rPr>
        <w:t>六</w:t>
      </w:r>
      <w:r>
        <w:rPr>
          <w:rFonts w:hint="eastAsia" w:ascii="仿宋" w:hAnsi="仿宋" w:eastAsia="仿宋" w:cs="仿宋"/>
          <w:spacing w:val="8"/>
          <w:sz w:val="28"/>
          <w:szCs w:val="28"/>
          <w:lang w:eastAsia="zh-CN"/>
        </w:rPr>
        <w:t xml:space="preserve">   </w:t>
      </w:r>
      <w:r>
        <w:rPr>
          <w:rFonts w:hint="eastAsia" w:ascii="仿宋" w:hAnsi="仿宋" w:eastAsia="仿宋" w:cs="仿宋"/>
          <w:b/>
          <w:bCs/>
          <w:spacing w:val="-10"/>
          <w:sz w:val="28"/>
          <w:szCs w:val="28"/>
          <w:lang w:eastAsia="zh-CN"/>
        </w:rPr>
        <w:t>确定成交</w:t>
      </w:r>
    </w:p>
    <w:p w14:paraId="0F517131">
      <w:pPr>
        <w:pStyle w:val="6"/>
        <w:spacing w:line="360" w:lineRule="auto"/>
        <w:outlineLvl w:val="2"/>
        <w:rPr>
          <w:rFonts w:hint="eastAsia" w:ascii="仿宋" w:hAnsi="仿宋" w:eastAsia="仿宋" w:cs="仿宋"/>
          <w:sz w:val="24"/>
          <w:szCs w:val="24"/>
          <w:lang w:eastAsia="zh-CN"/>
        </w:rPr>
      </w:pPr>
      <w:bookmarkStart w:id="69" w:name="bookmark64"/>
      <w:bookmarkEnd w:id="69"/>
      <w:r>
        <w:rPr>
          <w:rFonts w:hint="eastAsia" w:ascii="仿宋" w:hAnsi="仿宋" w:eastAsia="仿宋" w:cs="仿宋"/>
          <w:b/>
          <w:bCs/>
          <w:spacing w:val="3"/>
          <w:sz w:val="24"/>
          <w:szCs w:val="24"/>
          <w:lang w:eastAsia="zh-CN"/>
        </w:rPr>
        <w:t>26.</w:t>
      </w:r>
      <w:r>
        <w:rPr>
          <w:rFonts w:hint="eastAsia" w:ascii="仿宋" w:hAnsi="仿宋" w:eastAsia="仿宋" w:cs="仿宋"/>
          <w:spacing w:val="-55"/>
          <w:sz w:val="24"/>
          <w:szCs w:val="24"/>
          <w:lang w:eastAsia="zh-CN"/>
        </w:rPr>
        <w:t xml:space="preserve"> </w:t>
      </w:r>
      <w:r>
        <w:rPr>
          <w:rFonts w:hint="eastAsia" w:ascii="仿宋" w:hAnsi="仿宋" w:eastAsia="仿宋" w:cs="仿宋"/>
          <w:b/>
          <w:bCs/>
          <w:spacing w:val="3"/>
          <w:sz w:val="24"/>
          <w:szCs w:val="24"/>
          <w:lang w:eastAsia="zh-CN"/>
        </w:rPr>
        <w:t>成交候选人的确定原则及标准</w:t>
      </w:r>
    </w:p>
    <w:p w14:paraId="42702F48">
      <w:pPr>
        <w:pStyle w:val="6"/>
        <w:spacing w:line="360" w:lineRule="auto"/>
        <w:ind w:firstLine="520" w:firstLineChars="200"/>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除第</w:t>
      </w:r>
      <w:r>
        <w:rPr>
          <w:rFonts w:hint="eastAsia" w:ascii="仿宋" w:hAnsi="仿宋" w:eastAsia="仿宋" w:cs="仿宋"/>
          <w:spacing w:val="-28"/>
          <w:sz w:val="24"/>
          <w:szCs w:val="24"/>
          <w:lang w:eastAsia="zh-CN"/>
        </w:rPr>
        <w:t xml:space="preserve"> </w:t>
      </w:r>
      <w:r>
        <w:rPr>
          <w:rFonts w:hint="eastAsia" w:ascii="仿宋" w:hAnsi="仿宋" w:eastAsia="仿宋" w:cs="仿宋"/>
          <w:spacing w:val="10"/>
          <w:sz w:val="24"/>
          <w:szCs w:val="24"/>
          <w:lang w:eastAsia="zh-CN"/>
        </w:rPr>
        <w:t>28</w:t>
      </w:r>
      <w:r>
        <w:rPr>
          <w:rFonts w:hint="eastAsia" w:ascii="仿宋" w:hAnsi="仿宋" w:eastAsia="仿宋" w:cs="仿宋"/>
          <w:spacing w:val="-32"/>
          <w:sz w:val="24"/>
          <w:szCs w:val="24"/>
          <w:lang w:eastAsia="zh-CN"/>
        </w:rPr>
        <w:t xml:space="preserve"> </w:t>
      </w:r>
      <w:r>
        <w:rPr>
          <w:rFonts w:hint="eastAsia" w:ascii="仿宋" w:hAnsi="仿宋" w:eastAsia="仿宋" w:cs="仿宋"/>
          <w:spacing w:val="10"/>
          <w:sz w:val="24"/>
          <w:szCs w:val="24"/>
          <w:lang w:eastAsia="zh-CN"/>
        </w:rPr>
        <w:t>条规定外，对实质上响应磋商文件的供应商按下列方法进行排</w:t>
      </w:r>
      <w:r>
        <w:rPr>
          <w:rFonts w:hint="eastAsia" w:ascii="仿宋" w:hAnsi="仿宋" w:eastAsia="仿宋" w:cs="仿宋"/>
          <w:spacing w:val="2"/>
          <w:sz w:val="24"/>
          <w:szCs w:val="24"/>
          <w:lang w:eastAsia="zh-CN"/>
        </w:rPr>
        <w:t>序，确定成交候选人：</w:t>
      </w:r>
    </w:p>
    <w:p w14:paraId="64D2B14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（1）采用最低评标价法的，除了算术修正和落实政府采购政策需进行</w:t>
      </w:r>
      <w:r>
        <w:rPr>
          <w:rFonts w:hint="eastAsia" w:ascii="仿宋" w:hAnsi="仿宋" w:eastAsia="仿宋" w:cs="仿宋"/>
          <w:spacing w:val="8"/>
          <w:sz w:val="24"/>
          <w:szCs w:val="24"/>
          <w:lang w:eastAsia="zh-CN"/>
        </w:rPr>
        <w:t>的价格扣除外，不对供应商的磋商价格进行任何调整。评审结果按修正和扣除后的磋商报价由低到高顺序排列。报价相同的处理方式详见磋商</w:t>
      </w:r>
      <w:r>
        <w:rPr>
          <w:rFonts w:hint="eastAsia" w:ascii="仿宋" w:hAnsi="仿宋" w:eastAsia="仿宋" w:cs="仿宋"/>
          <w:spacing w:val="-2"/>
          <w:sz w:val="24"/>
          <w:szCs w:val="24"/>
          <w:lang w:eastAsia="zh-CN"/>
        </w:rPr>
        <w:t>文件第</w:t>
      </w:r>
      <w:r>
        <w:rPr>
          <w:rFonts w:hint="eastAsia" w:ascii="仿宋" w:hAnsi="仿宋" w:eastAsia="仿宋" w:cs="仿宋"/>
          <w:spacing w:val="-43"/>
          <w:sz w:val="24"/>
          <w:szCs w:val="24"/>
          <w:lang w:eastAsia="zh-CN"/>
        </w:rPr>
        <w:t xml:space="preserve"> </w:t>
      </w:r>
      <w:r>
        <w:rPr>
          <w:rFonts w:hint="eastAsia" w:ascii="仿宋" w:hAnsi="仿宋" w:eastAsia="仿宋" w:cs="仿宋"/>
          <w:spacing w:val="-2"/>
          <w:sz w:val="24"/>
          <w:szCs w:val="24"/>
          <w:lang w:eastAsia="zh-CN"/>
        </w:rPr>
        <w:t>6</w:t>
      </w:r>
      <w:r>
        <w:rPr>
          <w:rFonts w:hint="eastAsia" w:ascii="仿宋" w:hAnsi="仿宋" w:eastAsia="仿宋" w:cs="仿宋"/>
          <w:spacing w:val="-37"/>
          <w:sz w:val="24"/>
          <w:szCs w:val="24"/>
          <w:lang w:eastAsia="zh-CN"/>
        </w:rPr>
        <w:t xml:space="preserve"> </w:t>
      </w:r>
      <w:r>
        <w:rPr>
          <w:rFonts w:hint="eastAsia" w:ascii="仿宋" w:hAnsi="仿宋" w:eastAsia="仿宋" w:cs="仿宋"/>
          <w:spacing w:val="-2"/>
          <w:sz w:val="24"/>
          <w:szCs w:val="24"/>
          <w:lang w:eastAsia="zh-CN"/>
        </w:rPr>
        <w:t>章。</w:t>
      </w:r>
    </w:p>
    <w:p w14:paraId="01E7403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（2）采用综合评分法的，评审结果按评审后得分由高到低顺</w:t>
      </w:r>
      <w:r>
        <w:rPr>
          <w:rFonts w:hint="eastAsia" w:ascii="仿宋" w:hAnsi="仿宋" w:eastAsia="仿宋" w:cs="仿宋"/>
          <w:spacing w:val="10"/>
          <w:sz w:val="24"/>
          <w:szCs w:val="24"/>
          <w:lang w:eastAsia="zh-CN"/>
        </w:rPr>
        <w:t>序排列。</w:t>
      </w:r>
      <w:r>
        <w:rPr>
          <w:rFonts w:hint="eastAsia" w:ascii="仿宋" w:hAnsi="仿宋" w:eastAsia="仿宋" w:cs="仿宋"/>
          <w:spacing w:val="8"/>
          <w:sz w:val="24"/>
          <w:szCs w:val="24"/>
          <w:lang w:eastAsia="zh-CN"/>
        </w:rPr>
        <w:t>得分相同的，按修正和扣除后的磋商报价由低到高顺序排列。得分与磋商</w:t>
      </w:r>
      <w:r>
        <w:rPr>
          <w:rFonts w:hint="eastAsia" w:ascii="仿宋" w:hAnsi="仿宋" w:eastAsia="仿宋" w:cs="仿宋"/>
          <w:spacing w:val="6"/>
          <w:sz w:val="24"/>
          <w:szCs w:val="24"/>
          <w:lang w:eastAsia="zh-CN"/>
        </w:rPr>
        <w:t>报价均相同的处理方式详见磋商文件第</w:t>
      </w:r>
      <w:r>
        <w:rPr>
          <w:rFonts w:hint="eastAsia" w:ascii="仿宋" w:hAnsi="仿宋" w:eastAsia="仿宋" w:cs="仿宋"/>
          <w:spacing w:val="-30"/>
          <w:sz w:val="24"/>
          <w:szCs w:val="24"/>
          <w:lang w:eastAsia="zh-CN"/>
        </w:rPr>
        <w:t xml:space="preserve"> </w:t>
      </w:r>
      <w:r>
        <w:rPr>
          <w:rFonts w:hint="eastAsia" w:ascii="仿宋" w:hAnsi="仿宋" w:eastAsia="仿宋" w:cs="仿宋"/>
          <w:spacing w:val="6"/>
          <w:sz w:val="24"/>
          <w:szCs w:val="24"/>
          <w:lang w:eastAsia="zh-CN"/>
        </w:rPr>
        <w:t>6</w:t>
      </w:r>
      <w:r>
        <w:rPr>
          <w:rFonts w:hint="eastAsia" w:ascii="仿宋" w:hAnsi="仿宋" w:eastAsia="仿宋" w:cs="仿宋"/>
          <w:spacing w:val="-37"/>
          <w:sz w:val="24"/>
          <w:szCs w:val="24"/>
          <w:lang w:eastAsia="zh-CN"/>
        </w:rPr>
        <w:t xml:space="preserve"> </w:t>
      </w:r>
      <w:r>
        <w:rPr>
          <w:rFonts w:hint="eastAsia" w:ascii="仿宋" w:hAnsi="仿宋" w:eastAsia="仿宋" w:cs="仿宋"/>
          <w:spacing w:val="6"/>
          <w:sz w:val="24"/>
          <w:szCs w:val="24"/>
          <w:lang w:eastAsia="zh-CN"/>
        </w:rPr>
        <w:t>章。</w:t>
      </w:r>
    </w:p>
    <w:p w14:paraId="1F984964">
      <w:pPr>
        <w:pStyle w:val="6"/>
        <w:spacing w:line="360" w:lineRule="auto"/>
        <w:outlineLvl w:val="2"/>
        <w:rPr>
          <w:rFonts w:hint="eastAsia" w:ascii="仿宋" w:hAnsi="仿宋" w:eastAsia="仿宋" w:cs="仿宋"/>
          <w:sz w:val="24"/>
          <w:szCs w:val="24"/>
          <w:lang w:eastAsia="zh-CN"/>
        </w:rPr>
      </w:pPr>
      <w:bookmarkStart w:id="70" w:name="bookmark67"/>
      <w:bookmarkEnd w:id="70"/>
      <w:bookmarkStart w:id="71" w:name="bookmark66"/>
      <w:bookmarkEnd w:id="71"/>
      <w:r>
        <w:rPr>
          <w:rFonts w:hint="eastAsia" w:ascii="仿宋" w:hAnsi="仿宋" w:eastAsia="仿宋" w:cs="仿宋"/>
          <w:b/>
          <w:bCs/>
          <w:spacing w:val="6"/>
          <w:sz w:val="24"/>
          <w:szCs w:val="24"/>
          <w:lang w:eastAsia="zh-CN"/>
        </w:rPr>
        <w:t>27.确定成交候选人和成交供应商</w:t>
      </w:r>
    </w:p>
    <w:p w14:paraId="3044440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磋商小组将根据评审标准，按</w:t>
      </w:r>
      <w:r>
        <w:rPr>
          <w:rFonts w:hint="eastAsia" w:ascii="仿宋" w:hAnsi="仿宋" w:eastAsia="仿宋" w:cs="仿宋"/>
          <w:spacing w:val="8"/>
          <w:sz w:val="24"/>
          <w:szCs w:val="24"/>
          <w:u w:val="single"/>
          <w:lang w:eastAsia="zh-CN"/>
        </w:rPr>
        <w:t>供应商须知资料表中</w:t>
      </w:r>
      <w:r>
        <w:rPr>
          <w:rFonts w:hint="eastAsia" w:ascii="仿宋" w:hAnsi="仿宋" w:eastAsia="仿宋" w:cs="仿宋"/>
          <w:spacing w:val="8"/>
          <w:sz w:val="24"/>
          <w:szCs w:val="24"/>
          <w:lang w:eastAsia="zh-CN"/>
        </w:rPr>
        <w:t>规定数量推荐成交候</w:t>
      </w:r>
      <w:r>
        <w:rPr>
          <w:rFonts w:hint="eastAsia" w:ascii="仿宋" w:hAnsi="仿宋" w:eastAsia="仿宋" w:cs="仿宋"/>
          <w:spacing w:val="7"/>
          <w:sz w:val="24"/>
          <w:szCs w:val="24"/>
          <w:lang w:eastAsia="zh-CN"/>
        </w:rPr>
        <w:t>选人；或根据采购人的委托，直接确定成交供应商。</w:t>
      </w:r>
    </w:p>
    <w:p w14:paraId="45F23142">
      <w:pPr>
        <w:pStyle w:val="6"/>
        <w:spacing w:line="360" w:lineRule="auto"/>
        <w:outlineLvl w:val="2"/>
        <w:rPr>
          <w:rFonts w:hint="eastAsia" w:ascii="仿宋" w:hAnsi="仿宋" w:eastAsia="仿宋" w:cs="仿宋"/>
          <w:sz w:val="24"/>
          <w:szCs w:val="24"/>
          <w:lang w:eastAsia="zh-CN"/>
        </w:rPr>
      </w:pPr>
      <w:bookmarkStart w:id="72" w:name="bookmark68"/>
      <w:bookmarkEnd w:id="72"/>
      <w:bookmarkStart w:id="73" w:name="bookmark69"/>
      <w:bookmarkEnd w:id="73"/>
      <w:r>
        <w:rPr>
          <w:rFonts w:hint="eastAsia" w:ascii="仿宋" w:hAnsi="仿宋" w:eastAsia="仿宋" w:cs="仿宋"/>
          <w:b/>
          <w:bCs/>
          <w:spacing w:val="5"/>
          <w:sz w:val="24"/>
          <w:szCs w:val="24"/>
          <w:lang w:eastAsia="zh-CN"/>
        </w:rPr>
        <w:t>28.采购任务取消</w:t>
      </w:r>
    </w:p>
    <w:p w14:paraId="775888B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因重大变故采购任务取消时，采购人有权拒绝任何</w:t>
      </w:r>
      <w:r>
        <w:rPr>
          <w:rFonts w:hint="eastAsia" w:ascii="仿宋" w:hAnsi="仿宋" w:eastAsia="仿宋" w:cs="仿宋"/>
          <w:spacing w:val="7"/>
          <w:sz w:val="24"/>
          <w:szCs w:val="24"/>
          <w:lang w:eastAsia="zh-CN"/>
        </w:rPr>
        <w:t>供应商成交，且对受</w:t>
      </w:r>
      <w:r>
        <w:rPr>
          <w:rFonts w:hint="eastAsia" w:ascii="仿宋" w:hAnsi="仿宋" w:eastAsia="仿宋" w:cs="仿宋"/>
          <w:spacing w:val="6"/>
          <w:sz w:val="24"/>
          <w:szCs w:val="24"/>
          <w:lang w:eastAsia="zh-CN"/>
        </w:rPr>
        <w:t>影响的供应商不承担任何责任。</w:t>
      </w:r>
    </w:p>
    <w:p w14:paraId="1A81C939">
      <w:pPr>
        <w:pStyle w:val="6"/>
        <w:spacing w:line="360" w:lineRule="auto"/>
        <w:outlineLvl w:val="2"/>
        <w:rPr>
          <w:rFonts w:hint="eastAsia" w:ascii="仿宋" w:hAnsi="仿宋" w:eastAsia="仿宋" w:cs="仿宋"/>
          <w:sz w:val="24"/>
          <w:szCs w:val="24"/>
          <w:lang w:eastAsia="zh-CN"/>
        </w:rPr>
      </w:pPr>
      <w:bookmarkStart w:id="74" w:name="bookmark70"/>
      <w:bookmarkEnd w:id="74"/>
      <w:bookmarkStart w:id="75" w:name="bookmark71"/>
      <w:bookmarkEnd w:id="75"/>
      <w:r>
        <w:rPr>
          <w:rFonts w:hint="eastAsia" w:ascii="仿宋" w:hAnsi="仿宋" w:eastAsia="仿宋" w:cs="仿宋"/>
          <w:b/>
          <w:bCs/>
          <w:spacing w:val="3"/>
          <w:sz w:val="24"/>
          <w:szCs w:val="24"/>
          <w:lang w:eastAsia="zh-CN"/>
        </w:rPr>
        <w:t>29.</w:t>
      </w:r>
      <w:r>
        <w:rPr>
          <w:rFonts w:hint="eastAsia" w:ascii="仿宋" w:hAnsi="仿宋" w:eastAsia="仿宋" w:cs="仿宋"/>
          <w:spacing w:val="-57"/>
          <w:sz w:val="24"/>
          <w:szCs w:val="24"/>
          <w:lang w:eastAsia="zh-CN"/>
        </w:rPr>
        <w:t xml:space="preserve"> </w:t>
      </w:r>
      <w:r>
        <w:rPr>
          <w:rFonts w:hint="eastAsia" w:ascii="仿宋" w:hAnsi="仿宋" w:eastAsia="仿宋" w:cs="仿宋"/>
          <w:b/>
          <w:bCs/>
          <w:spacing w:val="3"/>
          <w:sz w:val="24"/>
          <w:szCs w:val="24"/>
          <w:lang w:eastAsia="zh-CN"/>
        </w:rPr>
        <w:t>成交通知书和成交结果通知书</w:t>
      </w:r>
    </w:p>
    <w:p w14:paraId="00114330">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29.1</w:t>
      </w:r>
      <w:r>
        <w:rPr>
          <w:rFonts w:hint="eastAsia" w:ascii="仿宋" w:hAnsi="仿宋" w:eastAsia="仿宋" w:cs="仿宋"/>
          <w:spacing w:val="31"/>
          <w:sz w:val="24"/>
          <w:szCs w:val="24"/>
          <w:lang w:eastAsia="zh-CN"/>
        </w:rPr>
        <w:t xml:space="preserve">   </w:t>
      </w:r>
      <w:r>
        <w:rPr>
          <w:rFonts w:hint="eastAsia" w:ascii="仿宋" w:hAnsi="仿宋" w:eastAsia="仿宋" w:cs="仿宋"/>
          <w:spacing w:val="8"/>
          <w:sz w:val="24"/>
          <w:szCs w:val="24"/>
          <w:lang w:eastAsia="zh-CN"/>
        </w:rPr>
        <w:t>在磋商有效期内，成交供应商确定后，采购人或者采购代理机构发布成交公告，公示同时向成交供应商发出成交通知书；</w:t>
      </w:r>
    </w:p>
    <w:p w14:paraId="314B33B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29.2    成交通知书是合同的组成部分；</w:t>
      </w:r>
    </w:p>
    <w:p w14:paraId="2D0CFFC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29.3    成交结果通知书和成交通知书同时发出。成交结果通知书中将告知未通</w:t>
      </w:r>
    </w:p>
    <w:p w14:paraId="66BD512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过资格审查的供应商未通过的原因；采用综合评分法评审的，还将告知</w:t>
      </w:r>
      <w:r>
        <w:rPr>
          <w:rFonts w:hint="eastAsia" w:ascii="仿宋" w:hAnsi="仿宋" w:eastAsia="仿宋" w:cs="仿宋"/>
          <w:spacing w:val="6"/>
          <w:sz w:val="24"/>
          <w:szCs w:val="24"/>
          <w:lang w:eastAsia="zh-CN"/>
        </w:rPr>
        <w:t>未成交供应商本人的评审得分和排序。</w:t>
      </w:r>
    </w:p>
    <w:p w14:paraId="07DF3989">
      <w:pPr>
        <w:pStyle w:val="6"/>
        <w:spacing w:line="360" w:lineRule="auto"/>
        <w:outlineLvl w:val="2"/>
        <w:rPr>
          <w:rFonts w:hint="eastAsia" w:ascii="仿宋" w:hAnsi="仿宋" w:eastAsia="仿宋" w:cs="仿宋"/>
          <w:sz w:val="24"/>
          <w:szCs w:val="24"/>
          <w:lang w:eastAsia="zh-CN"/>
        </w:rPr>
      </w:pPr>
      <w:bookmarkStart w:id="76" w:name="bookmark73"/>
      <w:bookmarkEnd w:id="76"/>
      <w:bookmarkStart w:id="77" w:name="bookmark72"/>
      <w:bookmarkEnd w:id="77"/>
      <w:r>
        <w:rPr>
          <w:rFonts w:hint="eastAsia" w:ascii="仿宋" w:hAnsi="仿宋" w:eastAsia="仿宋" w:cs="仿宋"/>
          <w:b/>
          <w:bCs/>
          <w:spacing w:val="4"/>
          <w:sz w:val="24"/>
          <w:szCs w:val="24"/>
          <w:lang w:eastAsia="zh-CN"/>
        </w:rPr>
        <w:t>30.签订合同</w:t>
      </w:r>
    </w:p>
    <w:p w14:paraId="19AEF39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30.1    成交供应商应当自发出成交通知书之日起30日内，与采购</w:t>
      </w:r>
      <w:r>
        <w:rPr>
          <w:rFonts w:hint="eastAsia" w:ascii="仿宋" w:hAnsi="仿宋" w:eastAsia="仿宋" w:cs="仿宋"/>
          <w:spacing w:val="3"/>
          <w:sz w:val="24"/>
          <w:szCs w:val="24"/>
          <w:lang w:eastAsia="zh-CN"/>
        </w:rPr>
        <w:t>人签订合同。</w:t>
      </w:r>
    </w:p>
    <w:p w14:paraId="67C4CCBD">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30.2</w:t>
      </w:r>
      <w:r>
        <w:rPr>
          <w:rFonts w:hint="eastAsia" w:ascii="仿宋" w:hAnsi="仿宋" w:eastAsia="仿宋" w:cs="仿宋"/>
          <w:spacing w:val="33"/>
          <w:sz w:val="24"/>
          <w:szCs w:val="24"/>
          <w:lang w:eastAsia="zh-CN"/>
        </w:rPr>
        <w:t xml:space="preserve">   </w:t>
      </w:r>
      <w:r>
        <w:rPr>
          <w:rFonts w:hint="eastAsia" w:ascii="仿宋" w:hAnsi="仿宋" w:eastAsia="仿宋" w:cs="仿宋"/>
          <w:spacing w:val="8"/>
          <w:sz w:val="24"/>
          <w:szCs w:val="24"/>
          <w:lang w:eastAsia="zh-CN"/>
        </w:rPr>
        <w:t>磋商文件、成交供应商的响应文件及其澄清文件等，均为签订合同的依据。</w:t>
      </w:r>
    </w:p>
    <w:p w14:paraId="03EF4E6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30.3   成交供应商拒绝与采购人签订合</w:t>
      </w:r>
      <w:r>
        <w:rPr>
          <w:rFonts w:hint="eastAsia" w:ascii="仿宋" w:hAnsi="仿宋" w:eastAsia="仿宋" w:cs="仿宋"/>
          <w:spacing w:val="9"/>
          <w:sz w:val="24"/>
          <w:szCs w:val="24"/>
          <w:lang w:eastAsia="zh-CN"/>
        </w:rPr>
        <w:t>同的，采购人可以按照评审报告推荐的成交</w:t>
      </w:r>
      <w:r>
        <w:rPr>
          <w:rFonts w:hint="eastAsia" w:ascii="仿宋" w:hAnsi="仿宋" w:eastAsia="仿宋" w:cs="仿宋"/>
          <w:spacing w:val="8"/>
          <w:sz w:val="24"/>
          <w:szCs w:val="24"/>
          <w:lang w:eastAsia="zh-CN"/>
        </w:rPr>
        <w:t>候选人名单排序，确定下一成交候选人为成交供应商，也可以重新开展政府</w:t>
      </w:r>
      <w:r>
        <w:rPr>
          <w:rFonts w:hint="eastAsia" w:ascii="仿宋" w:hAnsi="仿宋" w:eastAsia="仿宋" w:cs="仿宋"/>
          <w:spacing w:val="-1"/>
          <w:sz w:val="24"/>
          <w:szCs w:val="24"/>
          <w:lang w:eastAsia="zh-CN"/>
        </w:rPr>
        <w:t>采购活动。</w:t>
      </w:r>
    </w:p>
    <w:p w14:paraId="0EA03DF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30.4   当出现法规规定的</w:t>
      </w:r>
      <w:r>
        <w:rPr>
          <w:rFonts w:hint="eastAsia" w:ascii="仿宋" w:hAnsi="仿宋" w:eastAsia="仿宋" w:cs="仿宋"/>
          <w:b/>
          <w:bCs/>
          <w:spacing w:val="9"/>
          <w:sz w:val="24"/>
          <w:szCs w:val="24"/>
          <w:lang w:eastAsia="zh-CN"/>
        </w:rPr>
        <w:t>成交无效或成交结果无效</w:t>
      </w:r>
      <w:r>
        <w:rPr>
          <w:rFonts w:hint="eastAsia" w:ascii="仿宋" w:hAnsi="仿宋" w:eastAsia="仿宋" w:cs="仿宋"/>
          <w:spacing w:val="9"/>
          <w:sz w:val="24"/>
          <w:szCs w:val="24"/>
          <w:lang w:eastAsia="zh-CN"/>
        </w:rPr>
        <w:t>情形时，采购人可与排名下</w:t>
      </w:r>
      <w:r>
        <w:rPr>
          <w:rFonts w:hint="eastAsia" w:ascii="仿宋" w:hAnsi="仿宋" w:eastAsia="仿宋" w:cs="仿宋"/>
          <w:spacing w:val="8"/>
          <w:sz w:val="24"/>
          <w:szCs w:val="24"/>
          <w:lang w:eastAsia="zh-CN"/>
        </w:rPr>
        <w:t>一位的成交候选人另行签订合同，或依法重新开展采</w:t>
      </w:r>
      <w:r>
        <w:rPr>
          <w:rFonts w:hint="eastAsia" w:ascii="仿宋" w:hAnsi="仿宋" w:eastAsia="仿宋" w:cs="仿宋"/>
          <w:spacing w:val="7"/>
          <w:sz w:val="24"/>
          <w:szCs w:val="24"/>
          <w:lang w:eastAsia="zh-CN"/>
        </w:rPr>
        <w:t>购活动。</w:t>
      </w:r>
    </w:p>
    <w:p w14:paraId="3475A6BD">
      <w:pPr>
        <w:pStyle w:val="6"/>
        <w:spacing w:line="360" w:lineRule="auto"/>
        <w:outlineLvl w:val="2"/>
        <w:rPr>
          <w:rFonts w:hint="eastAsia" w:ascii="仿宋" w:hAnsi="仿宋" w:eastAsia="仿宋" w:cs="仿宋"/>
          <w:sz w:val="24"/>
          <w:szCs w:val="24"/>
          <w:lang w:eastAsia="zh-CN"/>
        </w:rPr>
      </w:pPr>
      <w:bookmarkStart w:id="78" w:name="bookmark75"/>
      <w:bookmarkEnd w:id="78"/>
      <w:bookmarkStart w:id="79" w:name="bookmark74"/>
      <w:bookmarkEnd w:id="79"/>
      <w:r>
        <w:rPr>
          <w:rFonts w:hint="eastAsia" w:ascii="仿宋" w:hAnsi="仿宋" w:eastAsia="仿宋" w:cs="仿宋"/>
          <w:b/>
          <w:bCs/>
          <w:spacing w:val="4"/>
          <w:sz w:val="24"/>
          <w:szCs w:val="24"/>
          <w:lang w:eastAsia="zh-CN"/>
        </w:rPr>
        <w:t>31.履约保证金</w:t>
      </w:r>
    </w:p>
    <w:p w14:paraId="208A661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31.1</w:t>
      </w:r>
      <w:r>
        <w:rPr>
          <w:rFonts w:hint="eastAsia" w:ascii="仿宋" w:hAnsi="仿宋" w:eastAsia="仿宋" w:cs="仿宋"/>
          <w:spacing w:val="2"/>
          <w:sz w:val="24"/>
          <w:szCs w:val="24"/>
          <w:lang w:eastAsia="zh-CN"/>
        </w:rPr>
        <w:t xml:space="preserve">    </w:t>
      </w:r>
      <w:r>
        <w:rPr>
          <w:rFonts w:hint="eastAsia" w:ascii="仿宋" w:hAnsi="仿宋" w:eastAsia="仿宋" w:cs="仿宋"/>
          <w:spacing w:val="7"/>
          <w:sz w:val="24"/>
          <w:szCs w:val="24"/>
          <w:lang w:eastAsia="zh-CN"/>
        </w:rPr>
        <w:t>成交供应商应按照</w:t>
      </w:r>
      <w:r>
        <w:rPr>
          <w:rFonts w:hint="eastAsia" w:ascii="仿宋" w:hAnsi="仿宋" w:eastAsia="仿宋" w:cs="仿宋"/>
          <w:spacing w:val="7"/>
          <w:sz w:val="24"/>
          <w:szCs w:val="24"/>
          <w:u w:val="single"/>
          <w:lang w:eastAsia="zh-CN"/>
        </w:rPr>
        <w:t>供应商须知资料表</w:t>
      </w:r>
      <w:r>
        <w:rPr>
          <w:rFonts w:hint="eastAsia" w:ascii="仿宋" w:hAnsi="仿宋" w:eastAsia="仿宋" w:cs="仿宋"/>
          <w:spacing w:val="7"/>
          <w:sz w:val="24"/>
          <w:szCs w:val="24"/>
          <w:lang w:eastAsia="zh-CN"/>
        </w:rPr>
        <w:t>规定向采购人缴纳履</w:t>
      </w:r>
      <w:r>
        <w:rPr>
          <w:rFonts w:hint="eastAsia" w:ascii="仿宋" w:hAnsi="仿宋" w:eastAsia="仿宋" w:cs="仿宋"/>
          <w:spacing w:val="6"/>
          <w:sz w:val="24"/>
          <w:szCs w:val="24"/>
          <w:lang w:eastAsia="zh-CN"/>
        </w:rPr>
        <w:t>约保证金</w:t>
      </w:r>
      <w:r>
        <w:rPr>
          <w:rFonts w:hint="eastAsia" w:ascii="仿宋" w:hAnsi="仿宋" w:eastAsia="仿宋" w:cs="仿宋"/>
          <w:spacing w:val="4"/>
          <w:sz w:val="24"/>
          <w:szCs w:val="24"/>
          <w:lang w:eastAsia="zh-CN"/>
        </w:rPr>
        <w:t>。</w:t>
      </w:r>
    </w:p>
    <w:p w14:paraId="787C755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31.2</w:t>
      </w:r>
      <w:r>
        <w:rPr>
          <w:rFonts w:hint="eastAsia" w:ascii="仿宋" w:hAnsi="仿宋" w:eastAsia="仿宋" w:cs="仿宋"/>
          <w:spacing w:val="31"/>
          <w:sz w:val="24"/>
          <w:szCs w:val="24"/>
          <w:lang w:eastAsia="zh-CN"/>
        </w:rPr>
        <w:t xml:space="preserve">   </w:t>
      </w:r>
      <w:r>
        <w:rPr>
          <w:rFonts w:hint="eastAsia" w:ascii="仿宋" w:hAnsi="仿宋" w:eastAsia="仿宋" w:cs="仿宋"/>
          <w:spacing w:val="8"/>
          <w:sz w:val="24"/>
          <w:szCs w:val="24"/>
          <w:lang w:eastAsia="zh-CN"/>
        </w:rPr>
        <w:t>政府采购利用担保试点范围内的项目，除3</w:t>
      </w:r>
      <w:r>
        <w:rPr>
          <w:rFonts w:hint="eastAsia" w:ascii="仿宋" w:hAnsi="仿宋" w:eastAsia="仿宋" w:cs="仿宋"/>
          <w:spacing w:val="7"/>
          <w:sz w:val="24"/>
          <w:szCs w:val="24"/>
          <w:lang w:eastAsia="zh-CN"/>
        </w:rPr>
        <w:t>1.1规定的情形外，成交供应商</w:t>
      </w:r>
      <w:r>
        <w:rPr>
          <w:rFonts w:hint="eastAsia" w:ascii="仿宋" w:hAnsi="仿宋" w:eastAsia="仿宋" w:cs="仿宋"/>
          <w:spacing w:val="8"/>
          <w:sz w:val="24"/>
          <w:szCs w:val="24"/>
          <w:lang w:eastAsia="zh-CN"/>
        </w:rPr>
        <w:t>也可以按照财政部门的规定，向采购人提供合格的履约担保函（格式见</w:t>
      </w:r>
      <w:r>
        <w:rPr>
          <w:rFonts w:hint="eastAsia" w:ascii="仿宋" w:hAnsi="仿宋" w:eastAsia="仿宋" w:cs="仿宋"/>
          <w:spacing w:val="1"/>
          <w:sz w:val="24"/>
          <w:szCs w:val="24"/>
          <w:lang w:eastAsia="zh-CN"/>
        </w:rPr>
        <w:t>本章附件2）。</w:t>
      </w:r>
    </w:p>
    <w:p w14:paraId="59AEB91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31.3   如果成交供应商没有按照上述履约保证金的规定执行，将视为放弃成交资格，</w:t>
      </w:r>
      <w:r>
        <w:rPr>
          <w:rFonts w:hint="eastAsia" w:ascii="仿宋" w:hAnsi="仿宋" w:eastAsia="仿宋" w:cs="仿宋"/>
          <w:spacing w:val="7"/>
          <w:sz w:val="24"/>
          <w:szCs w:val="24"/>
          <w:lang w:eastAsia="zh-CN"/>
        </w:rPr>
        <w:t>成交供应商的磋商保证金将不予退还。在此情况下，采购人可确定下一候选</w:t>
      </w:r>
      <w:r>
        <w:rPr>
          <w:rFonts w:hint="eastAsia" w:ascii="仿宋" w:hAnsi="仿宋" w:eastAsia="仿宋" w:cs="仿宋"/>
          <w:spacing w:val="6"/>
          <w:sz w:val="24"/>
          <w:szCs w:val="24"/>
          <w:lang w:eastAsia="zh-CN"/>
        </w:rPr>
        <w:t>人为成交供应商，也可以重新开展采购活动。</w:t>
      </w:r>
    </w:p>
    <w:p w14:paraId="1F006906">
      <w:pPr>
        <w:pStyle w:val="6"/>
        <w:spacing w:line="360" w:lineRule="auto"/>
        <w:outlineLvl w:val="2"/>
        <w:rPr>
          <w:rFonts w:hint="eastAsia" w:ascii="仿宋" w:hAnsi="仿宋" w:eastAsia="仿宋" w:cs="仿宋"/>
          <w:sz w:val="24"/>
          <w:szCs w:val="24"/>
          <w:lang w:eastAsia="zh-CN"/>
        </w:rPr>
      </w:pPr>
      <w:bookmarkStart w:id="80" w:name="bookmark77"/>
      <w:bookmarkEnd w:id="80"/>
      <w:bookmarkStart w:id="81" w:name="bookmark76"/>
      <w:bookmarkEnd w:id="81"/>
      <w:r>
        <w:rPr>
          <w:rFonts w:hint="eastAsia" w:ascii="仿宋" w:hAnsi="仿宋" w:eastAsia="仿宋" w:cs="仿宋"/>
          <w:b/>
          <w:bCs/>
          <w:spacing w:val="-2"/>
          <w:sz w:val="24"/>
          <w:szCs w:val="24"/>
          <w:lang w:eastAsia="zh-CN"/>
        </w:rPr>
        <w:t>32.成交服务费</w:t>
      </w:r>
    </w:p>
    <w:p w14:paraId="6DC9DCB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成交供应商须按照</w:t>
      </w:r>
      <w:r>
        <w:rPr>
          <w:rFonts w:hint="eastAsia" w:ascii="仿宋" w:hAnsi="仿宋" w:eastAsia="仿宋" w:cs="仿宋"/>
          <w:spacing w:val="7"/>
          <w:sz w:val="24"/>
          <w:szCs w:val="24"/>
          <w:u w:val="single"/>
          <w:lang w:eastAsia="zh-CN"/>
        </w:rPr>
        <w:t>供应商须知资料表</w:t>
      </w:r>
      <w:r>
        <w:rPr>
          <w:rFonts w:hint="eastAsia" w:ascii="仿宋" w:hAnsi="仿宋" w:eastAsia="仿宋" w:cs="仿宋"/>
          <w:spacing w:val="7"/>
          <w:sz w:val="24"/>
          <w:szCs w:val="24"/>
          <w:lang w:eastAsia="zh-CN"/>
        </w:rPr>
        <w:t>规定，向采购代理机构支付成交服务费。</w:t>
      </w:r>
    </w:p>
    <w:p w14:paraId="7424B0D7">
      <w:pPr>
        <w:pStyle w:val="6"/>
        <w:spacing w:line="360" w:lineRule="auto"/>
        <w:outlineLvl w:val="2"/>
        <w:rPr>
          <w:rFonts w:hint="eastAsia" w:ascii="仿宋" w:hAnsi="仿宋" w:eastAsia="仿宋" w:cs="仿宋"/>
          <w:sz w:val="24"/>
          <w:szCs w:val="24"/>
          <w:lang w:eastAsia="zh-CN"/>
        </w:rPr>
      </w:pPr>
      <w:bookmarkStart w:id="82" w:name="bookmark78"/>
      <w:bookmarkEnd w:id="82"/>
      <w:bookmarkStart w:id="83" w:name="bookmark79"/>
      <w:bookmarkEnd w:id="83"/>
      <w:r>
        <w:rPr>
          <w:rFonts w:hint="eastAsia" w:ascii="仿宋" w:hAnsi="仿宋" w:eastAsia="仿宋" w:cs="仿宋"/>
          <w:b/>
          <w:bCs/>
          <w:spacing w:val="5"/>
          <w:sz w:val="24"/>
          <w:szCs w:val="24"/>
          <w:lang w:eastAsia="zh-CN"/>
        </w:rPr>
        <w:t>33.政府采购信用担保</w:t>
      </w:r>
    </w:p>
    <w:p w14:paraId="3EA1250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33.1   本项目是否属于信用担保试点范围见</w:t>
      </w:r>
      <w:r>
        <w:rPr>
          <w:rFonts w:hint="eastAsia" w:ascii="仿宋" w:hAnsi="仿宋" w:eastAsia="仿宋" w:cs="仿宋"/>
          <w:spacing w:val="8"/>
          <w:sz w:val="24"/>
          <w:szCs w:val="24"/>
          <w:u w:val="single"/>
          <w:lang w:eastAsia="zh-CN"/>
        </w:rPr>
        <w:t>供应商须知资料表</w:t>
      </w:r>
      <w:r>
        <w:rPr>
          <w:rFonts w:hint="eastAsia" w:ascii="仿宋" w:hAnsi="仿宋" w:eastAsia="仿宋" w:cs="仿宋"/>
          <w:spacing w:val="8"/>
          <w:sz w:val="24"/>
          <w:szCs w:val="24"/>
          <w:lang w:eastAsia="zh-CN"/>
        </w:rPr>
        <w:t>。</w:t>
      </w:r>
    </w:p>
    <w:p w14:paraId="4715B62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33.2   如属于政府采购信用担保试点范围内，中小型企业供应商可以自由按照</w:t>
      </w:r>
    </w:p>
    <w:p w14:paraId="26F93296">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财政部门的规定，采用磋商担保、履约担保和融资担保。</w:t>
      </w:r>
    </w:p>
    <w:p w14:paraId="41165E1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33.2.1 供应商递交的磋商担保函和履约</w:t>
      </w:r>
      <w:r>
        <w:rPr>
          <w:rFonts w:hint="eastAsia" w:ascii="仿宋" w:hAnsi="仿宋" w:eastAsia="仿宋" w:cs="仿宋"/>
          <w:spacing w:val="7"/>
          <w:sz w:val="24"/>
          <w:szCs w:val="24"/>
          <w:lang w:eastAsia="zh-CN"/>
        </w:rPr>
        <w:t>担保函应符合本磋商文件的规定。</w:t>
      </w:r>
      <w:r>
        <w:rPr>
          <w:rFonts w:hint="eastAsia" w:ascii="仿宋" w:hAnsi="仿宋" w:eastAsia="仿宋" w:cs="仿宋"/>
          <w:spacing w:val="6"/>
          <w:sz w:val="24"/>
          <w:szCs w:val="24"/>
          <w:lang w:eastAsia="zh-CN"/>
        </w:rPr>
        <w:t>33.2.2</w:t>
      </w:r>
      <w:r>
        <w:rPr>
          <w:rFonts w:hint="eastAsia" w:ascii="仿宋" w:hAnsi="仿宋" w:eastAsia="仿宋" w:cs="仿宋"/>
          <w:spacing w:val="59"/>
          <w:sz w:val="24"/>
          <w:szCs w:val="24"/>
          <w:lang w:eastAsia="zh-CN"/>
        </w:rPr>
        <w:t xml:space="preserve"> </w:t>
      </w:r>
      <w:r>
        <w:rPr>
          <w:rFonts w:hint="eastAsia" w:ascii="仿宋" w:hAnsi="仿宋" w:eastAsia="仿宋" w:cs="仿宋"/>
          <w:spacing w:val="6"/>
          <w:sz w:val="24"/>
          <w:szCs w:val="24"/>
          <w:lang w:eastAsia="zh-CN"/>
        </w:rPr>
        <w:t>成交供应商可以采取融资担保的形式为政府采购项目履约进行融资。</w:t>
      </w:r>
    </w:p>
    <w:p w14:paraId="12254C2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33.2.3 合格的政府采购专业信用担保机构见</w:t>
      </w:r>
      <w:r>
        <w:rPr>
          <w:rFonts w:hint="eastAsia" w:ascii="仿宋" w:hAnsi="仿宋" w:eastAsia="仿宋" w:cs="仿宋"/>
          <w:spacing w:val="8"/>
          <w:sz w:val="24"/>
          <w:szCs w:val="24"/>
          <w:u w:val="single"/>
          <w:lang w:eastAsia="zh-CN"/>
        </w:rPr>
        <w:t>供应商须知资料表</w:t>
      </w:r>
      <w:r>
        <w:rPr>
          <w:rFonts w:hint="eastAsia" w:ascii="仿宋" w:hAnsi="仿宋" w:eastAsia="仿宋" w:cs="仿宋"/>
          <w:spacing w:val="8"/>
          <w:sz w:val="24"/>
          <w:szCs w:val="24"/>
          <w:lang w:eastAsia="zh-CN"/>
        </w:rPr>
        <w:t>。</w:t>
      </w:r>
    </w:p>
    <w:p w14:paraId="3BE7A1A1">
      <w:pPr>
        <w:pStyle w:val="6"/>
        <w:spacing w:line="360" w:lineRule="auto"/>
        <w:outlineLvl w:val="2"/>
        <w:rPr>
          <w:rFonts w:hint="eastAsia" w:ascii="仿宋" w:hAnsi="仿宋" w:eastAsia="仿宋" w:cs="仿宋"/>
          <w:sz w:val="24"/>
          <w:szCs w:val="24"/>
          <w:lang w:eastAsia="zh-CN"/>
        </w:rPr>
      </w:pPr>
      <w:bookmarkStart w:id="84" w:name="bookmark81"/>
      <w:bookmarkEnd w:id="84"/>
      <w:bookmarkStart w:id="85" w:name="bookmark80"/>
      <w:bookmarkEnd w:id="85"/>
      <w:r>
        <w:rPr>
          <w:rFonts w:hint="eastAsia" w:ascii="仿宋" w:hAnsi="仿宋" w:eastAsia="仿宋" w:cs="仿宋"/>
          <w:b/>
          <w:bCs/>
          <w:spacing w:val="5"/>
          <w:sz w:val="24"/>
          <w:szCs w:val="24"/>
          <w:lang w:eastAsia="zh-CN"/>
        </w:rPr>
        <w:t>34.廉洁自律规定</w:t>
      </w:r>
    </w:p>
    <w:p w14:paraId="40306412">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34.1   采购代理机构工作人员不得以不正当手段获取政府采购代理业务，不得</w:t>
      </w:r>
      <w:r>
        <w:rPr>
          <w:rFonts w:hint="eastAsia" w:ascii="仿宋" w:hAnsi="仿宋" w:eastAsia="仿宋" w:cs="仿宋"/>
          <w:spacing w:val="7"/>
          <w:sz w:val="24"/>
          <w:szCs w:val="24"/>
          <w:lang w:eastAsia="zh-CN"/>
        </w:rPr>
        <w:t>与采购人、供应商恶意串通操纵政府采购活动。</w:t>
      </w:r>
    </w:p>
    <w:p w14:paraId="1B7BE46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34.2   采购代理机构工作人员不得接受采购人</w:t>
      </w:r>
      <w:r>
        <w:rPr>
          <w:rFonts w:hint="eastAsia" w:ascii="仿宋" w:hAnsi="仿宋" w:eastAsia="仿宋" w:cs="仿宋"/>
          <w:spacing w:val="8"/>
          <w:sz w:val="24"/>
          <w:szCs w:val="24"/>
          <w:lang w:eastAsia="zh-CN"/>
        </w:rPr>
        <w:t>或者供应商组织的宴请、旅游、娱乐，不得收受礼品、现金、有价证券等，不得向采购人或者供应商报</w:t>
      </w:r>
      <w:r>
        <w:rPr>
          <w:rFonts w:hint="eastAsia" w:ascii="仿宋" w:hAnsi="仿宋" w:eastAsia="仿宋" w:cs="仿宋"/>
          <w:spacing w:val="5"/>
          <w:sz w:val="24"/>
          <w:szCs w:val="24"/>
          <w:lang w:eastAsia="zh-CN"/>
        </w:rPr>
        <w:t>销应当由个人承担的费用。</w:t>
      </w:r>
    </w:p>
    <w:p w14:paraId="7AF6F3E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34.3   为强化采购代理机构内部监</w:t>
      </w:r>
      <w:r>
        <w:rPr>
          <w:rFonts w:hint="eastAsia" w:ascii="仿宋" w:hAnsi="仿宋" w:eastAsia="仿宋" w:cs="仿宋"/>
          <w:spacing w:val="9"/>
          <w:sz w:val="24"/>
          <w:szCs w:val="24"/>
          <w:lang w:eastAsia="zh-CN"/>
        </w:rPr>
        <w:t>督机制，供应商可按</w:t>
      </w:r>
      <w:r>
        <w:rPr>
          <w:rFonts w:hint="eastAsia" w:ascii="仿宋" w:hAnsi="仿宋" w:eastAsia="仿宋" w:cs="仿宋"/>
          <w:spacing w:val="9"/>
          <w:sz w:val="24"/>
          <w:szCs w:val="24"/>
          <w:u w:val="single"/>
          <w:lang w:eastAsia="zh-CN"/>
        </w:rPr>
        <w:t>供应商须知资料表中的</w:t>
      </w:r>
      <w:r>
        <w:rPr>
          <w:rFonts w:hint="eastAsia" w:ascii="仿宋" w:hAnsi="仿宋" w:eastAsia="仿宋" w:cs="仿宋"/>
          <w:spacing w:val="7"/>
          <w:sz w:val="24"/>
          <w:szCs w:val="24"/>
          <w:lang w:eastAsia="zh-CN"/>
        </w:rPr>
        <w:t>监督电话和信箱，反映采购代理机构的廉洁自律等问题。</w:t>
      </w:r>
    </w:p>
    <w:p w14:paraId="6EF8AC21">
      <w:pPr>
        <w:pStyle w:val="6"/>
        <w:spacing w:line="360" w:lineRule="auto"/>
        <w:outlineLvl w:val="2"/>
        <w:rPr>
          <w:rFonts w:hint="eastAsia" w:ascii="仿宋" w:hAnsi="仿宋" w:eastAsia="仿宋" w:cs="仿宋"/>
          <w:sz w:val="24"/>
          <w:szCs w:val="24"/>
          <w:lang w:eastAsia="zh-CN"/>
        </w:rPr>
      </w:pPr>
      <w:bookmarkStart w:id="86" w:name="bookmark83"/>
      <w:bookmarkEnd w:id="86"/>
      <w:bookmarkStart w:id="87" w:name="bookmark82"/>
      <w:bookmarkEnd w:id="87"/>
      <w:r>
        <w:rPr>
          <w:rFonts w:hint="eastAsia" w:ascii="仿宋" w:hAnsi="仿宋" w:eastAsia="仿宋" w:cs="仿宋"/>
          <w:b/>
          <w:bCs/>
          <w:spacing w:val="4"/>
          <w:sz w:val="24"/>
          <w:szCs w:val="24"/>
          <w:lang w:eastAsia="zh-CN"/>
        </w:rPr>
        <w:t>35.人员回避</w:t>
      </w:r>
    </w:p>
    <w:p w14:paraId="54F0508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供应商认为采购人员及其相关人员有法律法规所列与其他供应商有利害</w:t>
      </w:r>
      <w:r>
        <w:rPr>
          <w:rFonts w:hint="eastAsia" w:ascii="仿宋" w:hAnsi="仿宋" w:eastAsia="仿宋" w:cs="仿宋"/>
          <w:spacing w:val="3"/>
          <w:sz w:val="24"/>
          <w:szCs w:val="24"/>
          <w:lang w:eastAsia="zh-CN"/>
        </w:rPr>
        <w:t>关系的，可以向采购人或采购代理机构书面提出回避申请，并说明理由。</w:t>
      </w:r>
    </w:p>
    <w:p w14:paraId="224DD2C3">
      <w:pPr>
        <w:pStyle w:val="6"/>
        <w:spacing w:line="360" w:lineRule="auto"/>
        <w:outlineLvl w:val="2"/>
        <w:rPr>
          <w:rFonts w:hint="eastAsia" w:ascii="仿宋" w:hAnsi="仿宋" w:eastAsia="仿宋" w:cs="仿宋"/>
          <w:sz w:val="24"/>
          <w:szCs w:val="24"/>
          <w:lang w:eastAsia="zh-CN"/>
        </w:rPr>
      </w:pPr>
      <w:bookmarkStart w:id="88" w:name="bookmark84"/>
      <w:bookmarkEnd w:id="88"/>
      <w:bookmarkStart w:id="89" w:name="bookmark85"/>
      <w:bookmarkEnd w:id="89"/>
      <w:r>
        <w:rPr>
          <w:rFonts w:hint="eastAsia" w:ascii="仿宋" w:hAnsi="仿宋" w:eastAsia="仿宋" w:cs="仿宋"/>
          <w:b/>
          <w:bCs/>
          <w:spacing w:val="4"/>
          <w:sz w:val="24"/>
          <w:szCs w:val="24"/>
          <w:lang w:eastAsia="zh-CN"/>
        </w:rPr>
        <w:t>36.质疑与接收</w:t>
      </w:r>
    </w:p>
    <w:p w14:paraId="1E9B5184">
      <w:pPr>
        <w:pStyle w:val="6"/>
        <w:spacing w:line="360" w:lineRule="auto"/>
        <w:rPr>
          <w:rFonts w:hint="eastAsia" w:ascii="仿宋" w:hAnsi="仿宋" w:eastAsia="仿宋" w:cs="仿宋"/>
          <w:spacing w:val="6"/>
          <w:sz w:val="24"/>
          <w:szCs w:val="24"/>
          <w:lang w:eastAsia="zh-CN"/>
        </w:rPr>
      </w:pPr>
      <w:r>
        <w:rPr>
          <w:rFonts w:hint="eastAsia" w:ascii="仿宋" w:hAnsi="仿宋" w:eastAsia="仿宋" w:cs="仿宋"/>
          <w:spacing w:val="8"/>
          <w:sz w:val="24"/>
          <w:szCs w:val="24"/>
          <w:lang w:eastAsia="zh-CN"/>
        </w:rPr>
        <w:t>36.1  供应商认为磋商文件、采购过程和</w:t>
      </w:r>
      <w:r>
        <w:rPr>
          <w:rFonts w:hint="eastAsia" w:ascii="仿宋" w:hAnsi="仿宋" w:eastAsia="仿宋" w:cs="仿宋"/>
          <w:spacing w:val="7"/>
          <w:sz w:val="24"/>
          <w:szCs w:val="24"/>
          <w:lang w:eastAsia="zh-CN"/>
        </w:rPr>
        <w:t>成交结果使自己的权益受到损害的，</w:t>
      </w:r>
      <w:r>
        <w:rPr>
          <w:rFonts w:hint="eastAsia" w:ascii="仿宋" w:hAnsi="仿宋" w:eastAsia="仿宋" w:cs="仿宋"/>
          <w:spacing w:val="10"/>
          <w:sz w:val="24"/>
          <w:szCs w:val="24"/>
          <w:lang w:eastAsia="zh-CN"/>
        </w:rPr>
        <w:t>可以根据《中华人民共和国政府采购法》、《中华人民共和国政府采购</w:t>
      </w:r>
      <w:r>
        <w:rPr>
          <w:rFonts w:hint="eastAsia" w:ascii="仿宋" w:hAnsi="仿宋" w:eastAsia="仿宋" w:cs="仿宋"/>
          <w:spacing w:val="8"/>
          <w:sz w:val="24"/>
          <w:szCs w:val="24"/>
          <w:lang w:eastAsia="zh-CN"/>
        </w:rPr>
        <w:t>法实施条例》和《政府采购质疑和投诉办法》的有关</w:t>
      </w:r>
      <w:r>
        <w:rPr>
          <w:rFonts w:hint="eastAsia" w:ascii="仿宋" w:hAnsi="仿宋" w:eastAsia="仿宋" w:cs="仿宋"/>
          <w:spacing w:val="7"/>
          <w:sz w:val="24"/>
          <w:szCs w:val="24"/>
          <w:lang w:eastAsia="zh-CN"/>
        </w:rPr>
        <w:t>规定，依法向采购</w:t>
      </w:r>
      <w:r>
        <w:rPr>
          <w:rFonts w:hint="eastAsia" w:ascii="仿宋" w:hAnsi="仿宋" w:eastAsia="仿宋" w:cs="仿宋"/>
          <w:spacing w:val="6"/>
          <w:sz w:val="24"/>
          <w:szCs w:val="24"/>
          <w:lang w:eastAsia="zh-CN"/>
        </w:rPr>
        <w:t>人或其委托的采购代理机构提出质疑。</w:t>
      </w:r>
    </w:p>
    <w:p w14:paraId="47930427">
      <w:pPr>
        <w:pStyle w:val="6"/>
        <w:spacing w:line="36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6E1325C8">
      <w:pPr>
        <w:pStyle w:val="6"/>
        <w:spacing w:line="360" w:lineRule="auto"/>
        <w:rPr>
          <w:rFonts w:hint="eastAsia" w:ascii="仿宋" w:hAnsi="仿宋" w:eastAsia="仿宋" w:cs="仿宋"/>
          <w:spacing w:val="6"/>
          <w:sz w:val="24"/>
          <w:szCs w:val="24"/>
          <w:lang w:eastAsia="zh-CN"/>
        </w:rPr>
      </w:pPr>
      <w:r>
        <w:rPr>
          <w:rFonts w:hint="eastAsia" w:ascii="仿宋" w:hAnsi="仿宋" w:eastAsia="仿宋" w:cs="仿宋"/>
          <w:spacing w:val="3"/>
          <w:sz w:val="24"/>
          <w:szCs w:val="24"/>
          <w:lang w:eastAsia="zh-CN"/>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6F9D4CC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36.4  质疑供应商应按照财政部制定</w:t>
      </w:r>
      <w:r>
        <w:rPr>
          <w:rFonts w:hint="eastAsia" w:ascii="仿宋" w:hAnsi="仿宋" w:eastAsia="仿宋" w:cs="仿宋"/>
          <w:spacing w:val="8"/>
          <w:sz w:val="24"/>
          <w:szCs w:val="24"/>
          <w:lang w:eastAsia="zh-CN"/>
        </w:rPr>
        <w:t>的《政府采购质疑函范本》格式（可从财政部官方网站下载）和《政府采购质疑和投诉办法》的要求，在法定质疑期内以纸质形式提出质疑，针对同一采购程序环节的质疑应一次性提</w:t>
      </w:r>
      <w:r>
        <w:rPr>
          <w:rFonts w:hint="eastAsia" w:ascii="仿宋" w:hAnsi="仿宋" w:eastAsia="仿宋" w:cs="仿宋"/>
          <w:spacing w:val="10"/>
          <w:sz w:val="24"/>
          <w:szCs w:val="24"/>
          <w:lang w:eastAsia="zh-CN"/>
        </w:rPr>
        <w:t>出。超出法定质疑期的、重复提出的、分次提出的或内容、形式不符合</w:t>
      </w:r>
      <w:r>
        <w:rPr>
          <w:rFonts w:hint="eastAsia" w:ascii="仿宋" w:hAnsi="仿宋" w:eastAsia="仿宋" w:cs="仿宋"/>
          <w:spacing w:val="8"/>
          <w:sz w:val="24"/>
          <w:szCs w:val="24"/>
          <w:lang w:eastAsia="zh-CN"/>
        </w:rPr>
        <w:t>《政府采购质疑和投诉办法》的，质疑供应商将依法承担不利后果。</w:t>
      </w:r>
    </w:p>
    <w:p w14:paraId="0097A0DA">
      <w:pPr>
        <w:pStyle w:val="6"/>
        <w:spacing w:line="36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36.5  采购代理机构质疑函接收部门、联系电话和通讯地址,见供应商须知资料表。</w:t>
      </w:r>
    </w:p>
    <w:p w14:paraId="540278FA">
      <w:pPr>
        <w:pStyle w:val="6"/>
        <w:spacing w:line="36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7DE7E7FC">
      <w:pPr>
        <w:pStyle w:val="6"/>
        <w:spacing w:line="36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(一)对可以质疑的磋商文件提出质疑的，为收到磋商文件之日或者磋商文件公告期限届满之日。</w:t>
      </w:r>
    </w:p>
    <w:p w14:paraId="44BB99B2">
      <w:pPr>
        <w:pStyle w:val="6"/>
        <w:spacing w:line="36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(二)对采购过程提出质疑的，为各采购程序环节结束之日；</w:t>
      </w:r>
    </w:p>
    <w:p w14:paraId="6C0411E9">
      <w:pPr>
        <w:pStyle w:val="6"/>
        <w:spacing w:line="36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(三)对成交结果提出质疑的，为成交结果公告期限届满之日。</w:t>
      </w:r>
    </w:p>
    <w:p w14:paraId="73300616">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0"/>
          <w:sz w:val="24"/>
          <w:szCs w:val="24"/>
          <w:lang w:eastAsia="zh-CN"/>
        </w:rPr>
        <w:t>36.7 本磋商文件中所称质疑及答复，是指参加本</w:t>
      </w:r>
      <w:r>
        <w:rPr>
          <w:rFonts w:hint="eastAsia" w:ascii="仿宋" w:hAnsi="仿宋" w:eastAsia="仿宋" w:cs="仿宋"/>
          <w:spacing w:val="9"/>
          <w:sz w:val="24"/>
          <w:szCs w:val="24"/>
          <w:lang w:eastAsia="zh-CN"/>
        </w:rPr>
        <w:t>次采购活动的供应商对政</w:t>
      </w:r>
      <w:r>
        <w:rPr>
          <w:rFonts w:hint="eastAsia" w:ascii="仿宋" w:hAnsi="仿宋" w:eastAsia="仿宋" w:cs="仿宋"/>
          <w:spacing w:val="7"/>
          <w:sz w:val="24"/>
          <w:szCs w:val="24"/>
          <w:lang w:eastAsia="zh-CN"/>
        </w:rPr>
        <w:t>府采购活动中的磋商文件、采购过程和成交结果向采购方提出质疑，采购方</w:t>
      </w:r>
      <w:r>
        <w:rPr>
          <w:rFonts w:hint="eastAsia" w:ascii="仿宋" w:hAnsi="仿宋" w:eastAsia="仿宋" w:cs="仿宋"/>
          <w:spacing w:val="6"/>
          <w:sz w:val="24"/>
          <w:szCs w:val="24"/>
          <w:lang w:eastAsia="zh-CN"/>
        </w:rPr>
        <w:t>答复</w:t>
      </w:r>
      <w:r>
        <w:rPr>
          <w:rFonts w:hint="eastAsia" w:ascii="仿宋" w:hAnsi="仿宋" w:eastAsia="仿宋" w:cs="仿宋"/>
          <w:spacing w:val="1"/>
          <w:sz w:val="24"/>
          <w:szCs w:val="24"/>
          <w:lang w:eastAsia="zh-CN"/>
        </w:rPr>
        <w:t>质疑的行为。</w:t>
      </w:r>
    </w:p>
    <w:p w14:paraId="1466704F">
      <w:pPr>
        <w:pStyle w:val="6"/>
        <w:spacing w:line="360" w:lineRule="auto"/>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36.8 对可以质疑的磋商文件提出质疑的，质疑人为参与本项目的报价方或潜在报价方。可质疑的文件为采购公告以及磋商文件（包括属于其组成部分的澄清、修改、补充文件和</w:t>
      </w:r>
      <w:r>
        <w:rPr>
          <w:rFonts w:hint="eastAsia" w:ascii="仿宋" w:hAnsi="仿宋" w:eastAsia="仿宋" w:cs="仿宋"/>
          <w:spacing w:val="7"/>
          <w:sz w:val="24"/>
          <w:szCs w:val="24"/>
          <w:lang w:eastAsia="zh-CN"/>
        </w:rPr>
        <w:t>评标标准</w:t>
      </w:r>
      <w:r>
        <w:rPr>
          <w:rFonts w:hint="eastAsia" w:ascii="仿宋" w:hAnsi="仿宋" w:eastAsia="仿宋" w:cs="仿宋"/>
          <w:spacing w:val="11"/>
          <w:sz w:val="24"/>
          <w:szCs w:val="24"/>
          <w:lang w:eastAsia="zh-CN"/>
        </w:rPr>
        <w:t>等）。</w:t>
      </w:r>
    </w:p>
    <w:p w14:paraId="38EF32FC">
      <w:pPr>
        <w:pStyle w:val="6"/>
        <w:spacing w:line="360" w:lineRule="auto"/>
        <w:rPr>
          <w:rFonts w:hint="eastAsia" w:ascii="仿宋" w:hAnsi="仿宋" w:eastAsia="仿宋" w:cs="仿宋"/>
          <w:spacing w:val="1"/>
          <w:sz w:val="24"/>
          <w:szCs w:val="24"/>
          <w:lang w:eastAsia="zh-CN"/>
        </w:rPr>
      </w:pPr>
      <w:r>
        <w:rPr>
          <w:rFonts w:hint="eastAsia" w:ascii="仿宋" w:hAnsi="仿宋" w:eastAsia="仿宋" w:cs="仿宋"/>
          <w:spacing w:val="11"/>
          <w:sz w:val="24"/>
          <w:szCs w:val="24"/>
          <w:lang w:eastAsia="zh-CN"/>
        </w:rPr>
        <w:t>36.9 对采购过程和成交结果提出质疑的，质疑人为直接参与本项目的报价方。采购过程,即从采购项目信息公告发布起到成交结果公告止，包括磋商文件的发出、提交响应文件、响应文件开启、评审等各个采购程序环节。</w:t>
      </w:r>
    </w:p>
    <w:p w14:paraId="4B83AE6F">
      <w:pPr>
        <w:pStyle w:val="6"/>
        <w:spacing w:line="360" w:lineRule="auto"/>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36.10 提出质疑应当符合下列条件：</w:t>
      </w:r>
    </w:p>
    <w:p w14:paraId="15C7BDB5">
      <w:pPr>
        <w:pStyle w:val="6"/>
        <w:spacing w:line="360" w:lineRule="auto"/>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（一）质疑主体应当符合有关规定；</w:t>
      </w:r>
    </w:p>
    <w:p w14:paraId="2AC57304">
      <w:pPr>
        <w:pStyle w:val="6"/>
        <w:spacing w:line="360" w:lineRule="auto"/>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（二）在质疑法定期限内提出；</w:t>
      </w:r>
    </w:p>
    <w:p w14:paraId="73DA2502">
      <w:pPr>
        <w:pStyle w:val="6"/>
        <w:spacing w:line="360" w:lineRule="auto"/>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（三）属于可以提出质疑的政府采购事项受理范围和本项目采购人的管辖权范围；</w:t>
      </w:r>
    </w:p>
    <w:p w14:paraId="12CAC5A6">
      <w:pPr>
        <w:pStyle w:val="6"/>
        <w:spacing w:line="360" w:lineRule="auto"/>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（四）政府采购法律、法规、规章规定的其他条件。</w:t>
      </w:r>
    </w:p>
    <w:p w14:paraId="080D37F7">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36.11</w:t>
      </w:r>
      <w:r>
        <w:rPr>
          <w:rFonts w:hint="eastAsia" w:ascii="仿宋" w:hAnsi="仿宋" w:eastAsia="仿宋" w:cs="仿宋"/>
          <w:spacing w:val="-33"/>
          <w:sz w:val="24"/>
          <w:szCs w:val="24"/>
          <w:lang w:eastAsia="zh-CN"/>
        </w:rPr>
        <w:t xml:space="preserve"> </w:t>
      </w:r>
      <w:r>
        <w:rPr>
          <w:rFonts w:hint="eastAsia" w:ascii="仿宋" w:hAnsi="仿宋" w:eastAsia="仿宋" w:cs="仿宋"/>
          <w:spacing w:val="7"/>
          <w:sz w:val="24"/>
          <w:szCs w:val="24"/>
          <w:lang w:eastAsia="zh-CN"/>
        </w:rPr>
        <w:t>提出质疑应当具有明确的请求和提供必要的</w:t>
      </w:r>
      <w:r>
        <w:rPr>
          <w:rFonts w:hint="eastAsia" w:ascii="仿宋" w:hAnsi="仿宋" w:eastAsia="仿宋" w:cs="仿宋"/>
          <w:spacing w:val="6"/>
          <w:sz w:val="24"/>
          <w:szCs w:val="24"/>
          <w:lang w:eastAsia="zh-CN"/>
        </w:rPr>
        <w:t>证明材料。明确的请求,即质</w:t>
      </w:r>
      <w:r>
        <w:rPr>
          <w:rFonts w:hint="eastAsia" w:ascii="仿宋" w:hAnsi="仿宋" w:eastAsia="仿宋" w:cs="仿宋"/>
          <w:spacing w:val="10"/>
          <w:sz w:val="24"/>
          <w:szCs w:val="24"/>
          <w:lang w:eastAsia="zh-CN"/>
        </w:rPr>
        <w:t>疑人在质疑函中提出的，要求采购方对其予以支持的主张。必要的证明材料,即</w:t>
      </w:r>
      <w:r>
        <w:rPr>
          <w:rFonts w:hint="eastAsia" w:ascii="仿宋" w:hAnsi="仿宋" w:eastAsia="仿宋" w:cs="仿宋"/>
          <w:spacing w:val="7"/>
          <w:sz w:val="24"/>
          <w:szCs w:val="24"/>
          <w:lang w:eastAsia="zh-CN"/>
        </w:rPr>
        <w:t>能够证明质疑人的质疑请求成立的必要材料，包括相关证据、依据和其他有关材</w:t>
      </w:r>
      <w:r>
        <w:rPr>
          <w:rFonts w:hint="eastAsia" w:ascii="仿宋" w:hAnsi="仿宋" w:eastAsia="仿宋" w:cs="仿宋"/>
          <w:spacing w:val="-9"/>
          <w:sz w:val="24"/>
          <w:szCs w:val="24"/>
          <w:lang w:eastAsia="zh-CN"/>
        </w:rPr>
        <w:t>料。</w:t>
      </w:r>
    </w:p>
    <w:p w14:paraId="7E28BD3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36.12 质疑人所提供的证明材料应当具有真实性、合法性以及与质疑</w:t>
      </w:r>
      <w:r>
        <w:rPr>
          <w:rFonts w:hint="eastAsia" w:ascii="仿宋" w:hAnsi="仿宋" w:eastAsia="仿宋" w:cs="仿宋"/>
          <w:spacing w:val="9"/>
          <w:sz w:val="24"/>
          <w:szCs w:val="24"/>
          <w:lang w:eastAsia="zh-CN"/>
        </w:rPr>
        <w:t>事项的</w:t>
      </w:r>
      <w:r>
        <w:rPr>
          <w:rFonts w:hint="eastAsia" w:ascii="仿宋" w:hAnsi="仿宋" w:eastAsia="仿宋" w:cs="仿宋"/>
          <w:spacing w:val="8"/>
          <w:sz w:val="24"/>
          <w:szCs w:val="24"/>
          <w:lang w:eastAsia="zh-CN"/>
        </w:rPr>
        <w:t>关联性和证明力，否则不能作为认定该质疑事</w:t>
      </w:r>
      <w:r>
        <w:rPr>
          <w:rFonts w:hint="eastAsia" w:ascii="仿宋" w:hAnsi="仿宋" w:eastAsia="仿宋" w:cs="仿宋"/>
          <w:spacing w:val="7"/>
          <w:sz w:val="24"/>
          <w:szCs w:val="24"/>
          <w:lang w:eastAsia="zh-CN"/>
        </w:rPr>
        <w:t>项成立的依据。</w:t>
      </w:r>
    </w:p>
    <w:p w14:paraId="7BEFF9E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36.13 质疑人提出质疑时应当提交质疑函。质疑函包括下列内容：</w:t>
      </w:r>
    </w:p>
    <w:p w14:paraId="4053677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（一）提出质疑的质疑人的名称、地址、邮编、联系人及联系电话等；</w:t>
      </w:r>
    </w:p>
    <w:p w14:paraId="5AB60C6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（二）质疑项目的名称、编号；</w:t>
      </w:r>
    </w:p>
    <w:p w14:paraId="150613F9">
      <w:pPr>
        <w:pStyle w:val="6"/>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（三）质疑事项；</w:t>
      </w:r>
    </w:p>
    <w:p w14:paraId="2539016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（四）事实依据和证明材料；</w:t>
      </w:r>
    </w:p>
    <w:p w14:paraId="16F7FDB3">
      <w:pPr>
        <w:pStyle w:val="6"/>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（五）法律依据；</w:t>
      </w:r>
    </w:p>
    <w:p w14:paraId="42CC8CB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（六）提出质疑的日期。</w:t>
      </w:r>
    </w:p>
    <w:p w14:paraId="3C3F871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质疑函采用实名制。质疑人为自然人的应当由</w:t>
      </w:r>
      <w:r>
        <w:rPr>
          <w:rFonts w:hint="eastAsia" w:ascii="仿宋" w:hAnsi="仿宋" w:eastAsia="仿宋" w:cs="仿宋"/>
          <w:spacing w:val="6"/>
          <w:sz w:val="24"/>
          <w:szCs w:val="24"/>
          <w:lang w:eastAsia="zh-CN"/>
        </w:rPr>
        <w:t>本人签字，并附有效身份证明</w:t>
      </w:r>
      <w:r>
        <w:rPr>
          <w:rFonts w:hint="eastAsia" w:ascii="仿宋" w:hAnsi="仿宋" w:eastAsia="仿宋" w:cs="仿宋"/>
          <w:spacing w:val="7"/>
          <w:sz w:val="24"/>
          <w:szCs w:val="24"/>
          <w:lang w:eastAsia="zh-CN"/>
        </w:rPr>
        <w:t>文件；质疑人为法人或者非法人组织的应当由法定代表人或者负责人签字并加盖</w:t>
      </w:r>
      <w:r>
        <w:rPr>
          <w:rFonts w:hint="eastAsia" w:ascii="仿宋" w:hAnsi="仿宋" w:eastAsia="仿宋" w:cs="仿宋"/>
          <w:spacing w:val="6"/>
          <w:sz w:val="24"/>
          <w:szCs w:val="24"/>
          <w:lang w:eastAsia="zh-CN"/>
        </w:rPr>
        <w:t>公章，并附有效身份证明文件。</w:t>
      </w:r>
    </w:p>
    <w:p w14:paraId="6C2EA78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36.14 质疑人可以委托代理人进行质疑。代理人应当提交授权委托书</w:t>
      </w:r>
      <w:r>
        <w:rPr>
          <w:rFonts w:hint="eastAsia" w:ascii="仿宋" w:hAnsi="仿宋" w:eastAsia="仿宋" w:cs="仿宋"/>
          <w:spacing w:val="9"/>
          <w:sz w:val="24"/>
          <w:szCs w:val="24"/>
          <w:lang w:eastAsia="zh-CN"/>
        </w:rPr>
        <w:t>。授权</w:t>
      </w:r>
      <w:r>
        <w:rPr>
          <w:rFonts w:hint="eastAsia" w:ascii="仿宋" w:hAnsi="仿宋" w:eastAsia="仿宋" w:cs="仿宋"/>
          <w:spacing w:val="7"/>
          <w:sz w:val="24"/>
          <w:szCs w:val="24"/>
          <w:lang w:eastAsia="zh-CN"/>
        </w:rPr>
        <w:t>委托书应当载明委托代理的具体权限、期限和相关事项。</w:t>
      </w:r>
    </w:p>
    <w:p w14:paraId="54DD6033">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36.15、质疑的审查和受理</w:t>
      </w:r>
    </w:p>
    <w:p w14:paraId="4BC05812">
      <w:pPr>
        <w:pStyle w:val="6"/>
        <w:spacing w:line="360" w:lineRule="auto"/>
        <w:ind w:firstLine="520" w:firstLineChars="200"/>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采购方在收到质疑函后应当及时审查是否符</w:t>
      </w:r>
      <w:r>
        <w:rPr>
          <w:rFonts w:hint="eastAsia" w:ascii="仿宋" w:hAnsi="仿宋" w:eastAsia="仿宋" w:cs="仿宋"/>
          <w:spacing w:val="9"/>
          <w:sz w:val="24"/>
          <w:szCs w:val="24"/>
          <w:lang w:eastAsia="zh-CN"/>
        </w:rPr>
        <w:t>合质疑受理条件，对符合质</w:t>
      </w:r>
      <w:r>
        <w:rPr>
          <w:rFonts w:hint="eastAsia" w:ascii="仿宋" w:hAnsi="仿宋" w:eastAsia="仿宋" w:cs="仿宋"/>
          <w:spacing w:val="6"/>
          <w:sz w:val="24"/>
          <w:szCs w:val="24"/>
          <w:lang w:eastAsia="zh-CN"/>
        </w:rPr>
        <w:t>疑受理条件的，及时予以受理。</w:t>
      </w:r>
    </w:p>
    <w:p w14:paraId="2CFF98AF">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36.16 对不符合质疑受理条件的，分别按照下列不同情形予以处理：</w:t>
      </w:r>
    </w:p>
    <w:p w14:paraId="64914BD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（一）质疑函内容不符合规定的，告知质疑人进行修</w:t>
      </w:r>
      <w:r>
        <w:rPr>
          <w:rFonts w:hint="eastAsia" w:ascii="仿宋" w:hAnsi="仿宋" w:eastAsia="仿宋" w:cs="仿宋"/>
          <w:spacing w:val="6"/>
          <w:sz w:val="24"/>
          <w:szCs w:val="24"/>
          <w:lang w:eastAsia="zh-CN"/>
        </w:rPr>
        <w:t>改并重新提出质疑。修</w:t>
      </w:r>
      <w:r>
        <w:rPr>
          <w:rFonts w:hint="eastAsia" w:ascii="仿宋" w:hAnsi="仿宋" w:eastAsia="仿宋" w:cs="仿宋"/>
          <w:spacing w:val="13"/>
          <w:sz w:val="24"/>
          <w:szCs w:val="24"/>
          <w:lang w:eastAsia="zh-CN"/>
        </w:rPr>
        <w:t>改后质疑事项仍不具体、不明确或者最终递交质疑函的时间超过质疑法定期限</w:t>
      </w:r>
      <w:r>
        <w:rPr>
          <w:rFonts w:hint="eastAsia" w:ascii="仿宋" w:hAnsi="仿宋" w:eastAsia="仿宋" w:cs="仿宋"/>
          <w:spacing w:val="-3"/>
          <w:sz w:val="24"/>
          <w:szCs w:val="24"/>
          <w:lang w:eastAsia="zh-CN"/>
        </w:rPr>
        <w:t>的，不予受理；</w:t>
      </w:r>
    </w:p>
    <w:p w14:paraId="3518326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（二）质疑主体不符合有关规定的，告知质疑人不予受</w:t>
      </w:r>
      <w:r>
        <w:rPr>
          <w:rFonts w:hint="eastAsia" w:ascii="仿宋" w:hAnsi="仿宋" w:eastAsia="仿宋" w:cs="仿宋"/>
          <w:spacing w:val="6"/>
          <w:sz w:val="24"/>
          <w:szCs w:val="24"/>
          <w:lang w:eastAsia="zh-CN"/>
        </w:rPr>
        <w:t>理；</w:t>
      </w:r>
    </w:p>
    <w:p w14:paraId="7C52807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（三）超过质疑法定期限提出质疑的，告知质疑人不予受理；</w:t>
      </w:r>
    </w:p>
    <w:p w14:paraId="041665E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（四）对不属于可以提出质疑的政府采购事项提</w:t>
      </w:r>
      <w:r>
        <w:rPr>
          <w:rFonts w:hint="eastAsia" w:ascii="仿宋" w:hAnsi="仿宋" w:eastAsia="仿宋" w:cs="仿宋"/>
          <w:spacing w:val="6"/>
          <w:sz w:val="24"/>
          <w:szCs w:val="24"/>
          <w:lang w:eastAsia="zh-CN"/>
        </w:rPr>
        <w:t>出质疑的，告知质疑人不予</w:t>
      </w:r>
      <w:r>
        <w:rPr>
          <w:rFonts w:hint="eastAsia" w:ascii="仿宋" w:hAnsi="仿宋" w:eastAsia="仿宋" w:cs="仿宋"/>
          <w:spacing w:val="-13"/>
          <w:sz w:val="24"/>
          <w:szCs w:val="24"/>
          <w:lang w:eastAsia="zh-CN"/>
        </w:rPr>
        <w:t>受理；</w:t>
      </w:r>
    </w:p>
    <w:p w14:paraId="6A4F929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（五）质疑不属于本项目采购方管辖的，告知质</w:t>
      </w:r>
      <w:r>
        <w:rPr>
          <w:rFonts w:hint="eastAsia" w:ascii="仿宋" w:hAnsi="仿宋" w:eastAsia="仿宋" w:cs="仿宋"/>
          <w:spacing w:val="6"/>
          <w:sz w:val="24"/>
          <w:szCs w:val="24"/>
          <w:lang w:eastAsia="zh-CN"/>
        </w:rPr>
        <w:t>疑人向有管辖权的采购人提</w:t>
      </w:r>
      <w:r>
        <w:rPr>
          <w:rFonts w:hint="eastAsia" w:ascii="仿宋" w:hAnsi="仿宋" w:eastAsia="仿宋" w:cs="仿宋"/>
          <w:spacing w:val="-11"/>
          <w:sz w:val="24"/>
          <w:szCs w:val="24"/>
          <w:lang w:eastAsia="zh-CN"/>
        </w:rPr>
        <w:t>出质疑；</w:t>
      </w:r>
    </w:p>
    <w:p w14:paraId="09B7EF52">
      <w:pPr>
        <w:pStyle w:val="6"/>
        <w:spacing w:line="360" w:lineRule="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（六）质疑不符合其他条件的，告知质疑人不予受理。</w:t>
      </w:r>
    </w:p>
    <w:p w14:paraId="7064DA4D">
      <w:pPr>
        <w:pStyle w:val="6"/>
        <w:spacing w:line="360" w:lineRule="auto"/>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37 质疑的处理和答复</w:t>
      </w:r>
    </w:p>
    <w:p w14:paraId="6817C10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37.1 采购方受理质疑后，将及时把质疑函发送给被质疑人，并要求</w:t>
      </w:r>
      <w:r>
        <w:rPr>
          <w:rFonts w:hint="eastAsia" w:ascii="仿宋" w:hAnsi="仿宋" w:eastAsia="仿宋" w:cs="仿宋"/>
          <w:spacing w:val="9"/>
          <w:sz w:val="24"/>
          <w:szCs w:val="24"/>
          <w:lang w:eastAsia="zh-CN"/>
        </w:rPr>
        <w:t>其在一</w:t>
      </w:r>
      <w:r>
        <w:rPr>
          <w:rFonts w:hint="eastAsia" w:ascii="仿宋" w:hAnsi="仿宋" w:eastAsia="仿宋" w:cs="仿宋"/>
          <w:spacing w:val="8"/>
          <w:sz w:val="24"/>
          <w:szCs w:val="24"/>
          <w:lang w:eastAsia="zh-CN"/>
        </w:rPr>
        <w:t>定限期人提交书面答复，同时提供有关证据、依据和相关</w:t>
      </w:r>
      <w:r>
        <w:rPr>
          <w:rFonts w:hint="eastAsia" w:ascii="仿宋" w:hAnsi="仿宋" w:eastAsia="仿宋" w:cs="仿宋"/>
          <w:spacing w:val="7"/>
          <w:sz w:val="24"/>
          <w:szCs w:val="24"/>
          <w:lang w:eastAsia="zh-CN"/>
        </w:rPr>
        <w:t>材料。</w:t>
      </w:r>
    </w:p>
    <w:p w14:paraId="7255B39C">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37.2  对于质疑事项中涉及的问题较多、情况比较复杂的，为了全面查清事</w:t>
      </w:r>
      <w:r>
        <w:rPr>
          <w:rFonts w:hint="eastAsia" w:ascii="仿宋" w:hAnsi="仿宋" w:eastAsia="仿宋" w:cs="仿宋"/>
          <w:spacing w:val="8"/>
          <w:sz w:val="24"/>
          <w:szCs w:val="24"/>
          <w:lang w:eastAsia="zh-CN"/>
        </w:rPr>
        <w:t>实、取得充分的证据，采购方认为有必要时，可以进行调查取证或者组织质证。</w:t>
      </w:r>
    </w:p>
    <w:p w14:paraId="5CD86819">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37.3 对评审过程、成交结果提出质疑的，采购方可以组织原磋商小组</w:t>
      </w:r>
      <w:r>
        <w:rPr>
          <w:rFonts w:hint="eastAsia" w:ascii="仿宋" w:hAnsi="仿宋" w:eastAsia="仿宋" w:cs="仿宋"/>
          <w:spacing w:val="9"/>
          <w:sz w:val="24"/>
          <w:szCs w:val="24"/>
          <w:lang w:eastAsia="zh-CN"/>
        </w:rPr>
        <w:t>协</w:t>
      </w:r>
      <w:r>
        <w:rPr>
          <w:rFonts w:hint="eastAsia" w:ascii="仿宋" w:hAnsi="仿宋" w:eastAsia="仿宋" w:cs="仿宋"/>
          <w:spacing w:val="1"/>
          <w:sz w:val="24"/>
          <w:szCs w:val="24"/>
          <w:lang w:eastAsia="zh-CN"/>
        </w:rPr>
        <w:t>助答复质疑。</w:t>
      </w:r>
    </w:p>
    <w:p w14:paraId="751E6DCE">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37.4 质疑处理过程中，质疑人书面申请撤回质疑的，将终止质疑处理程序。</w:t>
      </w:r>
    </w:p>
    <w:p w14:paraId="2B67792A">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37.5</w:t>
      </w:r>
      <w:r>
        <w:rPr>
          <w:rFonts w:hint="eastAsia" w:ascii="仿宋" w:hAnsi="仿宋" w:eastAsia="仿宋" w:cs="仿宋"/>
          <w:spacing w:val="-27"/>
          <w:sz w:val="24"/>
          <w:szCs w:val="24"/>
          <w:lang w:eastAsia="zh-CN"/>
        </w:rPr>
        <w:t xml:space="preserve"> </w:t>
      </w:r>
      <w:r>
        <w:rPr>
          <w:rFonts w:hint="eastAsia" w:ascii="仿宋" w:hAnsi="仿宋" w:eastAsia="仿宋" w:cs="仿宋"/>
          <w:spacing w:val="11"/>
          <w:sz w:val="24"/>
          <w:szCs w:val="24"/>
          <w:lang w:eastAsia="zh-CN"/>
        </w:rPr>
        <w:t>质疑人拒绝配合采购方依法对质疑进行调查处理的，采购方将按质疑</w:t>
      </w:r>
      <w:r>
        <w:rPr>
          <w:rFonts w:hint="eastAsia" w:ascii="仿宋" w:hAnsi="仿宋" w:eastAsia="仿宋" w:cs="仿宋"/>
          <w:spacing w:val="7"/>
          <w:sz w:val="24"/>
          <w:szCs w:val="24"/>
          <w:lang w:eastAsia="zh-CN"/>
        </w:rPr>
        <w:t>人自动撤回质疑处理；被质疑人拒绝配合采购方依法对质疑进行调查</w:t>
      </w:r>
      <w:r>
        <w:rPr>
          <w:rFonts w:hint="eastAsia" w:ascii="仿宋" w:hAnsi="仿宋" w:eastAsia="仿宋" w:cs="仿宋"/>
          <w:spacing w:val="6"/>
          <w:sz w:val="24"/>
          <w:szCs w:val="24"/>
          <w:lang w:eastAsia="zh-CN"/>
        </w:rPr>
        <w:t>处理的，采</w:t>
      </w:r>
      <w:r>
        <w:rPr>
          <w:rFonts w:hint="eastAsia" w:ascii="仿宋" w:hAnsi="仿宋" w:eastAsia="仿宋" w:cs="仿宋"/>
          <w:spacing w:val="5"/>
          <w:sz w:val="24"/>
          <w:szCs w:val="24"/>
          <w:lang w:eastAsia="zh-CN"/>
        </w:rPr>
        <w:t>购方将视同其认可质疑事项。</w:t>
      </w:r>
    </w:p>
    <w:p w14:paraId="3BA0078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37.6</w:t>
      </w:r>
      <w:r>
        <w:rPr>
          <w:rFonts w:hint="eastAsia" w:ascii="仿宋" w:hAnsi="仿宋" w:eastAsia="仿宋" w:cs="仿宋"/>
          <w:spacing w:val="-32"/>
          <w:sz w:val="24"/>
          <w:szCs w:val="24"/>
          <w:lang w:eastAsia="zh-CN"/>
        </w:rPr>
        <w:t xml:space="preserve"> </w:t>
      </w:r>
      <w:r>
        <w:rPr>
          <w:rFonts w:hint="eastAsia" w:ascii="仿宋" w:hAnsi="仿宋" w:eastAsia="仿宋" w:cs="仿宋"/>
          <w:spacing w:val="10"/>
          <w:sz w:val="24"/>
          <w:szCs w:val="24"/>
          <w:lang w:eastAsia="zh-CN"/>
        </w:rPr>
        <w:t>采购方将在正式受理质疑后</w:t>
      </w:r>
      <w:r>
        <w:rPr>
          <w:rFonts w:hint="eastAsia" w:ascii="仿宋" w:hAnsi="仿宋" w:eastAsia="仿宋" w:cs="仿宋"/>
          <w:spacing w:val="-38"/>
          <w:sz w:val="24"/>
          <w:szCs w:val="24"/>
          <w:lang w:eastAsia="zh-CN"/>
        </w:rPr>
        <w:t xml:space="preserve"> </w:t>
      </w:r>
      <w:r>
        <w:rPr>
          <w:rFonts w:hint="eastAsia" w:ascii="仿宋" w:hAnsi="仿宋" w:eastAsia="仿宋" w:cs="仿宋"/>
          <w:spacing w:val="10"/>
          <w:sz w:val="24"/>
          <w:szCs w:val="24"/>
          <w:lang w:eastAsia="zh-CN"/>
        </w:rPr>
        <w:t>7</w:t>
      </w:r>
      <w:r>
        <w:rPr>
          <w:rFonts w:hint="eastAsia" w:ascii="仿宋" w:hAnsi="仿宋" w:eastAsia="仿宋" w:cs="仿宋"/>
          <w:spacing w:val="-36"/>
          <w:sz w:val="24"/>
          <w:szCs w:val="24"/>
          <w:lang w:eastAsia="zh-CN"/>
        </w:rPr>
        <w:t xml:space="preserve"> </w:t>
      </w:r>
      <w:r>
        <w:rPr>
          <w:rFonts w:hint="eastAsia" w:ascii="仿宋" w:hAnsi="仿宋" w:eastAsia="仿宋" w:cs="仿宋"/>
          <w:spacing w:val="10"/>
          <w:sz w:val="24"/>
          <w:szCs w:val="24"/>
          <w:lang w:eastAsia="zh-CN"/>
        </w:rPr>
        <w:t>个工作日内作出答复，但处理</w:t>
      </w:r>
      <w:r>
        <w:rPr>
          <w:rFonts w:hint="eastAsia" w:ascii="仿宋" w:hAnsi="仿宋" w:eastAsia="仿宋" w:cs="仿宋"/>
          <w:spacing w:val="9"/>
          <w:sz w:val="24"/>
          <w:szCs w:val="24"/>
          <w:lang w:eastAsia="zh-CN"/>
        </w:rPr>
        <w:t>质疑需要</w:t>
      </w:r>
      <w:r>
        <w:rPr>
          <w:rFonts w:hint="eastAsia" w:ascii="仿宋" w:hAnsi="仿宋" w:eastAsia="仿宋" w:cs="仿宋"/>
          <w:spacing w:val="8"/>
          <w:sz w:val="24"/>
          <w:szCs w:val="24"/>
          <w:lang w:eastAsia="zh-CN"/>
        </w:rPr>
        <w:t>进行调查取证、组织专家评标、质疑人及被质疑人提交或补正材料等所</w:t>
      </w:r>
      <w:r>
        <w:rPr>
          <w:rFonts w:hint="eastAsia" w:ascii="仿宋" w:hAnsi="仿宋" w:eastAsia="仿宋" w:cs="仿宋"/>
          <w:spacing w:val="7"/>
          <w:sz w:val="24"/>
          <w:szCs w:val="24"/>
          <w:lang w:eastAsia="zh-CN"/>
        </w:rPr>
        <w:t>需时间，</w:t>
      </w:r>
      <w:r>
        <w:rPr>
          <w:rFonts w:hint="eastAsia" w:ascii="仿宋" w:hAnsi="仿宋" w:eastAsia="仿宋" w:cs="仿宋"/>
          <w:spacing w:val="5"/>
          <w:sz w:val="24"/>
          <w:szCs w:val="24"/>
          <w:lang w:eastAsia="zh-CN"/>
        </w:rPr>
        <w:t>不计算在质疑处理期限内。</w:t>
      </w:r>
    </w:p>
    <w:p w14:paraId="054D22D5">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37.7 采购方经调查、论证、核实，认定质疑不能成立的，继续开展</w:t>
      </w:r>
      <w:r>
        <w:rPr>
          <w:rFonts w:hint="eastAsia" w:ascii="仿宋" w:hAnsi="仿宋" w:eastAsia="仿宋" w:cs="仿宋"/>
          <w:spacing w:val="9"/>
          <w:sz w:val="24"/>
          <w:szCs w:val="24"/>
          <w:lang w:eastAsia="zh-CN"/>
        </w:rPr>
        <w:t>采购活</w:t>
      </w:r>
      <w:r>
        <w:rPr>
          <w:rFonts w:hint="eastAsia" w:ascii="仿宋" w:hAnsi="仿宋" w:eastAsia="仿宋" w:cs="仿宋"/>
          <w:spacing w:val="5"/>
          <w:sz w:val="24"/>
          <w:szCs w:val="24"/>
          <w:lang w:eastAsia="zh-CN"/>
        </w:rPr>
        <w:t>动；认定质疑成立的，按照以下情况处理：</w:t>
      </w:r>
    </w:p>
    <w:p w14:paraId="7B3DEA9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（一）对磋商文件提出的质疑未对成交结果构成影响的，继续开展采购活动；</w:t>
      </w:r>
      <w:r>
        <w:rPr>
          <w:rFonts w:hint="eastAsia" w:ascii="仿宋" w:hAnsi="仿宋" w:eastAsia="仿宋" w:cs="仿宋"/>
          <w:spacing w:val="7"/>
          <w:sz w:val="24"/>
          <w:szCs w:val="24"/>
          <w:lang w:eastAsia="zh-CN"/>
        </w:rPr>
        <w:t>对成交结果构成影响但依法通过澄清或者修改可以继续开展采购活动的，</w:t>
      </w:r>
      <w:r>
        <w:rPr>
          <w:rFonts w:hint="eastAsia" w:ascii="仿宋" w:hAnsi="仿宋" w:eastAsia="仿宋" w:cs="仿宋"/>
          <w:spacing w:val="6"/>
          <w:sz w:val="24"/>
          <w:szCs w:val="24"/>
          <w:lang w:eastAsia="zh-CN"/>
        </w:rPr>
        <w:t>澄清或</w:t>
      </w:r>
      <w:r>
        <w:rPr>
          <w:rFonts w:hint="eastAsia" w:ascii="仿宋" w:hAnsi="仿宋" w:eastAsia="仿宋" w:cs="仿宋"/>
          <w:spacing w:val="7"/>
          <w:sz w:val="24"/>
          <w:szCs w:val="24"/>
          <w:lang w:eastAsia="zh-CN"/>
        </w:rPr>
        <w:t>者修改磋商文件后继续开展采购活动，否则应当修改磋商文件后重新开展</w:t>
      </w:r>
      <w:r>
        <w:rPr>
          <w:rFonts w:hint="eastAsia" w:ascii="仿宋" w:hAnsi="仿宋" w:eastAsia="仿宋" w:cs="仿宋"/>
          <w:spacing w:val="6"/>
          <w:sz w:val="24"/>
          <w:szCs w:val="24"/>
          <w:lang w:eastAsia="zh-CN"/>
        </w:rPr>
        <w:t>采购活</w:t>
      </w:r>
      <w:r>
        <w:rPr>
          <w:rFonts w:hint="eastAsia" w:ascii="仿宋" w:hAnsi="仿宋" w:eastAsia="仿宋" w:cs="仿宋"/>
          <w:spacing w:val="-9"/>
          <w:sz w:val="24"/>
          <w:szCs w:val="24"/>
          <w:lang w:eastAsia="zh-CN"/>
        </w:rPr>
        <w:t>动。</w:t>
      </w:r>
    </w:p>
    <w:p w14:paraId="115E93CE">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（二）对采购过程、成交结果提出的质疑未对成交结果</w:t>
      </w:r>
      <w:r>
        <w:rPr>
          <w:rFonts w:hint="eastAsia" w:ascii="仿宋" w:hAnsi="仿宋" w:eastAsia="仿宋" w:cs="仿宋"/>
          <w:spacing w:val="6"/>
          <w:sz w:val="24"/>
          <w:szCs w:val="24"/>
          <w:lang w:eastAsia="zh-CN"/>
        </w:rPr>
        <w:t>构成影响的，继续开展采购活动；对成交结果构成影响但合格报价方仍不少于</w:t>
      </w:r>
      <w:r>
        <w:rPr>
          <w:rFonts w:hint="eastAsia" w:ascii="仿宋" w:hAnsi="仿宋" w:eastAsia="仿宋" w:cs="仿宋"/>
          <w:spacing w:val="-42"/>
          <w:sz w:val="24"/>
          <w:szCs w:val="24"/>
          <w:lang w:eastAsia="zh-CN"/>
        </w:rPr>
        <w:t xml:space="preserve"> </w:t>
      </w:r>
      <w:r>
        <w:rPr>
          <w:rFonts w:hint="eastAsia" w:ascii="仿宋" w:hAnsi="仿宋" w:eastAsia="仿宋" w:cs="仿宋"/>
          <w:spacing w:val="6"/>
          <w:sz w:val="24"/>
          <w:szCs w:val="24"/>
          <w:lang w:eastAsia="zh-CN"/>
        </w:rPr>
        <w:t>3</w:t>
      </w:r>
      <w:r>
        <w:rPr>
          <w:rFonts w:hint="eastAsia" w:ascii="仿宋" w:hAnsi="仿宋" w:eastAsia="仿宋" w:cs="仿宋"/>
          <w:spacing w:val="-36"/>
          <w:sz w:val="24"/>
          <w:szCs w:val="24"/>
          <w:lang w:eastAsia="zh-CN"/>
        </w:rPr>
        <w:t xml:space="preserve"> </w:t>
      </w:r>
      <w:r>
        <w:rPr>
          <w:rFonts w:hint="eastAsia" w:ascii="仿宋" w:hAnsi="仿宋" w:eastAsia="仿宋" w:cs="仿宋"/>
          <w:spacing w:val="6"/>
          <w:sz w:val="24"/>
          <w:szCs w:val="24"/>
          <w:lang w:eastAsia="zh-CN"/>
        </w:rPr>
        <w:t>家时，依法</w:t>
      </w:r>
      <w:r>
        <w:rPr>
          <w:rFonts w:hint="eastAsia" w:ascii="仿宋" w:hAnsi="仿宋" w:eastAsia="仿宋" w:cs="仿宋"/>
          <w:spacing w:val="5"/>
          <w:sz w:val="24"/>
          <w:szCs w:val="24"/>
          <w:lang w:eastAsia="zh-CN"/>
        </w:rPr>
        <w:t>从合格的</w:t>
      </w:r>
      <w:r>
        <w:rPr>
          <w:rFonts w:hint="eastAsia" w:ascii="仿宋" w:hAnsi="仿宋" w:eastAsia="仿宋" w:cs="仿宋"/>
          <w:spacing w:val="8"/>
          <w:sz w:val="24"/>
          <w:szCs w:val="24"/>
          <w:lang w:eastAsia="zh-CN"/>
        </w:rPr>
        <w:t>中标候选人中另行确定成交报价方，否则将重新开展采购活动。</w:t>
      </w:r>
    </w:p>
    <w:p w14:paraId="7459089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37.8 采购方将书面答复质疑，质疑答复包括下列内容：</w:t>
      </w:r>
    </w:p>
    <w:p w14:paraId="16ABA95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（一）质疑人名称；</w:t>
      </w:r>
    </w:p>
    <w:p w14:paraId="528CBE88">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（二）收到质疑函的日期、质疑项目名称及编号</w:t>
      </w:r>
      <w:r>
        <w:rPr>
          <w:rFonts w:hint="eastAsia" w:ascii="仿宋" w:hAnsi="仿宋" w:eastAsia="仿宋" w:cs="仿宋"/>
          <w:spacing w:val="-49"/>
          <w:sz w:val="24"/>
          <w:szCs w:val="24"/>
          <w:lang w:eastAsia="zh-CN"/>
        </w:rPr>
        <w:t xml:space="preserve"> </w:t>
      </w:r>
      <w:r>
        <w:rPr>
          <w:rFonts w:hint="eastAsia" w:ascii="仿宋" w:hAnsi="仿宋" w:eastAsia="仿宋" w:cs="仿宋"/>
          <w:spacing w:val="7"/>
          <w:sz w:val="24"/>
          <w:szCs w:val="24"/>
          <w:lang w:eastAsia="zh-CN"/>
        </w:rPr>
        <w:t>;</w:t>
      </w:r>
    </w:p>
    <w:p w14:paraId="7C764344">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（三）质疑事项、质疑答复的具体内容、事实依据和法律依据；</w:t>
      </w:r>
    </w:p>
    <w:p w14:paraId="5FFF7C1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（四）告知质疑人依法投诉的权利；</w:t>
      </w:r>
    </w:p>
    <w:p w14:paraId="67477576">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（五）质疑答复日期。</w:t>
      </w:r>
    </w:p>
    <w:p w14:paraId="3B720F2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37.9 质疑人有下列行为之一的，属于虚假、恶意质疑，将由采购方</w:t>
      </w:r>
      <w:r>
        <w:rPr>
          <w:rFonts w:hint="eastAsia" w:ascii="仿宋" w:hAnsi="仿宋" w:eastAsia="仿宋" w:cs="仿宋"/>
          <w:spacing w:val="9"/>
          <w:sz w:val="24"/>
          <w:szCs w:val="24"/>
          <w:lang w:eastAsia="zh-CN"/>
        </w:rPr>
        <w:t>建议财</w:t>
      </w:r>
      <w:r>
        <w:rPr>
          <w:rFonts w:hint="eastAsia" w:ascii="仿宋" w:hAnsi="仿宋" w:eastAsia="仿宋" w:cs="仿宋"/>
          <w:spacing w:val="5"/>
          <w:sz w:val="24"/>
          <w:szCs w:val="24"/>
          <w:lang w:eastAsia="zh-CN"/>
        </w:rPr>
        <w:t>政部门将其列入不良行为记录名单，禁止其</w:t>
      </w:r>
      <w:r>
        <w:rPr>
          <w:rFonts w:hint="eastAsia" w:ascii="仿宋" w:hAnsi="仿宋" w:eastAsia="仿宋" w:cs="仿宋"/>
          <w:spacing w:val="-28"/>
          <w:sz w:val="24"/>
          <w:szCs w:val="24"/>
          <w:lang w:eastAsia="zh-CN"/>
        </w:rPr>
        <w:t xml:space="preserve"> </w:t>
      </w:r>
      <w:r>
        <w:rPr>
          <w:rFonts w:hint="eastAsia" w:ascii="仿宋" w:hAnsi="仿宋" w:eastAsia="仿宋" w:cs="仿宋"/>
          <w:spacing w:val="5"/>
          <w:sz w:val="24"/>
          <w:szCs w:val="24"/>
          <w:lang w:eastAsia="zh-CN"/>
        </w:rPr>
        <w:t>1</w:t>
      </w:r>
      <w:r>
        <w:rPr>
          <w:rFonts w:hint="eastAsia" w:ascii="仿宋" w:hAnsi="仿宋" w:eastAsia="仿宋" w:cs="仿宋"/>
          <w:spacing w:val="-32"/>
          <w:sz w:val="24"/>
          <w:szCs w:val="24"/>
          <w:lang w:eastAsia="zh-CN"/>
        </w:rPr>
        <w:t xml:space="preserve"> </w:t>
      </w:r>
      <w:r>
        <w:rPr>
          <w:rFonts w:hint="eastAsia" w:ascii="仿宋" w:hAnsi="仿宋" w:eastAsia="仿宋" w:cs="仿宋"/>
          <w:spacing w:val="5"/>
          <w:sz w:val="24"/>
          <w:szCs w:val="24"/>
          <w:lang w:eastAsia="zh-CN"/>
        </w:rPr>
        <w:t>至</w:t>
      </w:r>
      <w:r>
        <w:rPr>
          <w:rFonts w:hint="eastAsia" w:ascii="仿宋" w:hAnsi="仿宋" w:eastAsia="仿宋" w:cs="仿宋"/>
          <w:spacing w:val="-42"/>
          <w:sz w:val="24"/>
          <w:szCs w:val="24"/>
          <w:lang w:eastAsia="zh-CN"/>
        </w:rPr>
        <w:t xml:space="preserve"> </w:t>
      </w:r>
      <w:r>
        <w:rPr>
          <w:rFonts w:hint="eastAsia" w:ascii="仿宋" w:hAnsi="仿宋" w:eastAsia="仿宋" w:cs="仿宋"/>
          <w:spacing w:val="5"/>
          <w:sz w:val="24"/>
          <w:szCs w:val="24"/>
          <w:lang w:eastAsia="zh-CN"/>
        </w:rPr>
        <w:t>3</w:t>
      </w:r>
      <w:r>
        <w:rPr>
          <w:rFonts w:hint="eastAsia" w:ascii="仿宋" w:hAnsi="仿宋" w:eastAsia="仿宋" w:cs="仿宋"/>
          <w:spacing w:val="-34"/>
          <w:sz w:val="24"/>
          <w:szCs w:val="24"/>
          <w:lang w:eastAsia="zh-CN"/>
        </w:rPr>
        <w:t xml:space="preserve"> </w:t>
      </w:r>
      <w:r>
        <w:rPr>
          <w:rFonts w:hint="eastAsia" w:ascii="仿宋" w:hAnsi="仿宋" w:eastAsia="仿宋" w:cs="仿宋"/>
          <w:spacing w:val="5"/>
          <w:sz w:val="24"/>
          <w:szCs w:val="24"/>
          <w:lang w:eastAsia="zh-CN"/>
        </w:rPr>
        <w:t>年内参加政</w:t>
      </w:r>
      <w:r>
        <w:rPr>
          <w:rFonts w:hint="eastAsia" w:ascii="仿宋" w:hAnsi="仿宋" w:eastAsia="仿宋" w:cs="仿宋"/>
          <w:spacing w:val="4"/>
          <w:sz w:val="24"/>
          <w:szCs w:val="24"/>
          <w:lang w:eastAsia="zh-CN"/>
        </w:rPr>
        <w:t>府采购活动：</w:t>
      </w:r>
    </w:p>
    <w:p w14:paraId="21BD0CFD">
      <w:pPr>
        <w:pStyle w:val="6"/>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（一）捏造事实；</w:t>
      </w:r>
    </w:p>
    <w:p w14:paraId="6CA7FF0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（二）提供虚假材料；</w:t>
      </w:r>
    </w:p>
    <w:p w14:paraId="03EEB2F1">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（三）以非法手段取得证明材料或者无法提供证据的合法来源；</w:t>
      </w:r>
    </w:p>
    <w:p w14:paraId="70134016">
      <w:pPr>
        <w:pStyle w:val="6"/>
        <w:spacing w:line="360" w:lineRule="auto"/>
        <w:rPr>
          <w:rFonts w:hint="eastAsia" w:ascii="仿宋" w:hAnsi="仿宋" w:eastAsia="仿宋" w:cs="仿宋"/>
          <w:spacing w:val="6"/>
          <w:sz w:val="23"/>
          <w:szCs w:val="23"/>
          <w:lang w:eastAsia="zh-CN"/>
        </w:rPr>
      </w:pPr>
      <w:r>
        <w:rPr>
          <w:rFonts w:hint="eastAsia" w:ascii="仿宋" w:hAnsi="仿宋" w:eastAsia="仿宋" w:cs="仿宋"/>
          <w:spacing w:val="6"/>
          <w:sz w:val="24"/>
          <w:szCs w:val="24"/>
          <w:lang w:eastAsia="zh-CN"/>
        </w:rPr>
        <w:t>（四）法律法规规定的其他违法情形。</w:t>
      </w:r>
    </w:p>
    <w:p w14:paraId="3CE16484">
      <w:pPr>
        <w:rPr>
          <w:rFonts w:hint="eastAsia" w:ascii="仿宋" w:hAnsi="仿宋" w:eastAsia="仿宋" w:cs="仿宋"/>
          <w:b/>
          <w:bCs/>
          <w:spacing w:val="1"/>
          <w:sz w:val="31"/>
          <w:szCs w:val="31"/>
          <w:lang w:eastAsia="zh-CN"/>
        </w:rPr>
      </w:pPr>
      <w:r>
        <w:rPr>
          <w:rFonts w:hint="eastAsia" w:ascii="仿宋" w:hAnsi="仿宋" w:eastAsia="仿宋" w:cs="仿宋"/>
          <w:b/>
          <w:bCs/>
          <w:spacing w:val="1"/>
          <w:sz w:val="31"/>
          <w:szCs w:val="31"/>
          <w:lang w:eastAsia="zh-CN"/>
        </w:rPr>
        <w:br w:type="page"/>
      </w:r>
    </w:p>
    <w:p w14:paraId="2D8E73D8">
      <w:pPr>
        <w:spacing w:line="360" w:lineRule="auto"/>
        <w:jc w:val="center"/>
        <w:rPr>
          <w:rFonts w:hint="eastAsia" w:ascii="仿宋" w:hAnsi="仿宋" w:eastAsia="仿宋" w:cs="仿宋"/>
          <w:sz w:val="31"/>
          <w:szCs w:val="31"/>
          <w:lang w:eastAsia="zh-CN"/>
        </w:rPr>
      </w:pPr>
      <w:r>
        <w:rPr>
          <w:rFonts w:hint="eastAsia" w:ascii="仿宋" w:hAnsi="仿宋" w:eastAsia="仿宋" w:cs="仿宋"/>
          <w:b/>
          <w:bCs/>
          <w:spacing w:val="1"/>
          <w:sz w:val="31"/>
          <w:szCs w:val="31"/>
          <w:lang w:eastAsia="zh-CN"/>
        </w:rPr>
        <w:t>质疑函范本</w:t>
      </w:r>
    </w:p>
    <w:p w14:paraId="6C30DB68">
      <w:pPr>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一、质疑供应商基本信息</w:t>
      </w:r>
    </w:p>
    <w:p w14:paraId="295E0A76">
      <w:pPr>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质疑供应商：</w:t>
      </w:r>
    </w:p>
    <w:p w14:paraId="17C41714">
      <w:pPr>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地址：邮编：</w:t>
      </w:r>
    </w:p>
    <w:p w14:paraId="58B6154F">
      <w:pPr>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联系人：联系电话：</w:t>
      </w:r>
    </w:p>
    <w:p w14:paraId="5D746402">
      <w:pPr>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授权代表：</w:t>
      </w:r>
      <w:r>
        <w:rPr>
          <w:rFonts w:hint="eastAsia" w:ascii="仿宋" w:hAnsi="仿宋" w:eastAsia="仿宋" w:cs="仿宋"/>
          <w:spacing w:val="-3"/>
          <w:sz w:val="24"/>
          <w:szCs w:val="24"/>
          <w:lang w:eastAsia="zh-CN"/>
        </w:rPr>
        <w:t>联系电话：</w:t>
      </w:r>
    </w:p>
    <w:p w14:paraId="50B1F115">
      <w:pPr>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二、质疑项目基本情况</w:t>
      </w:r>
    </w:p>
    <w:p w14:paraId="557A9B74">
      <w:pPr>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质疑项目的名称：</w:t>
      </w:r>
    </w:p>
    <w:p w14:paraId="5BAA8F66">
      <w:pPr>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质疑项目的编号：包号：</w:t>
      </w:r>
    </w:p>
    <w:p w14:paraId="394C293A">
      <w:pPr>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采购人名称：</w:t>
      </w:r>
    </w:p>
    <w:p w14:paraId="39D6627F">
      <w:pPr>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磋商文件获取日期：</w:t>
      </w:r>
    </w:p>
    <w:p w14:paraId="708D8677">
      <w:pPr>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三、质疑事项具体内容</w:t>
      </w:r>
    </w:p>
    <w:p w14:paraId="006C6564">
      <w:pPr>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质疑事项</w:t>
      </w:r>
      <w:r>
        <w:rPr>
          <w:rFonts w:hint="eastAsia" w:ascii="仿宋" w:hAnsi="仿宋" w:eastAsia="仿宋" w:cs="仿宋"/>
          <w:spacing w:val="-34"/>
          <w:sz w:val="24"/>
          <w:szCs w:val="24"/>
          <w:lang w:eastAsia="zh-CN"/>
        </w:rPr>
        <w:t xml:space="preserve"> </w:t>
      </w:r>
      <w:r>
        <w:rPr>
          <w:rFonts w:hint="eastAsia" w:ascii="仿宋" w:hAnsi="仿宋" w:eastAsia="仿宋" w:cs="仿宋"/>
          <w:spacing w:val="-8"/>
          <w:sz w:val="24"/>
          <w:szCs w:val="24"/>
          <w:lang w:eastAsia="zh-CN"/>
        </w:rPr>
        <w:t>1：</w:t>
      </w:r>
    </w:p>
    <w:p w14:paraId="597A5F01">
      <w:pPr>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事实依据：</w:t>
      </w:r>
    </w:p>
    <w:p w14:paraId="469B939D">
      <w:pPr>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法律依据：</w:t>
      </w:r>
    </w:p>
    <w:p w14:paraId="597AC2B4">
      <w:pPr>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质疑事项</w:t>
      </w:r>
      <w:r>
        <w:rPr>
          <w:rFonts w:hint="eastAsia" w:ascii="仿宋" w:hAnsi="仿宋" w:eastAsia="仿宋" w:cs="仿宋"/>
          <w:spacing w:val="-47"/>
          <w:sz w:val="24"/>
          <w:szCs w:val="24"/>
          <w:lang w:eastAsia="zh-CN"/>
        </w:rPr>
        <w:t xml:space="preserve"> </w:t>
      </w:r>
      <w:r>
        <w:rPr>
          <w:rFonts w:hint="eastAsia" w:ascii="仿宋" w:hAnsi="仿宋" w:eastAsia="仿宋" w:cs="仿宋"/>
          <w:spacing w:val="-5"/>
          <w:sz w:val="24"/>
          <w:szCs w:val="24"/>
          <w:lang w:eastAsia="zh-CN"/>
        </w:rPr>
        <w:t>2</w:t>
      </w:r>
    </w:p>
    <w:p w14:paraId="558C56F8">
      <w:pPr>
        <w:spacing w:line="360" w:lineRule="auto"/>
        <w:rPr>
          <w:rFonts w:hint="eastAsia" w:ascii="仿宋" w:hAnsi="仿宋" w:eastAsia="仿宋" w:cs="仿宋"/>
          <w:sz w:val="24"/>
          <w:szCs w:val="24"/>
          <w:lang w:eastAsia="zh-CN"/>
        </w:rPr>
      </w:pPr>
      <w:r>
        <w:rPr>
          <w:rFonts w:hint="eastAsia" w:ascii="仿宋" w:hAnsi="仿宋" w:eastAsia="仿宋" w:cs="仿宋"/>
          <w:spacing w:val="-13"/>
          <w:sz w:val="24"/>
          <w:szCs w:val="24"/>
          <w:lang w:eastAsia="zh-CN"/>
        </w:rPr>
        <w:t>……</w:t>
      </w:r>
    </w:p>
    <w:p w14:paraId="03F1514C">
      <w:pPr>
        <w:spacing w:line="360" w:lineRule="auto"/>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四、与质疑事项相关的质疑请求</w:t>
      </w:r>
    </w:p>
    <w:p w14:paraId="5BC884FC">
      <w:pPr>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请求：</w:t>
      </w:r>
    </w:p>
    <w:p w14:paraId="36A2901D">
      <w:pPr>
        <w:spacing w:line="360" w:lineRule="auto"/>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签字(签章)：</w:t>
      </w:r>
      <w:r>
        <w:rPr>
          <w:rFonts w:hint="eastAsia" w:ascii="仿宋" w:hAnsi="仿宋" w:eastAsia="仿宋" w:cs="仿宋"/>
          <w:spacing w:val="1"/>
          <w:sz w:val="24"/>
          <w:szCs w:val="24"/>
          <w:lang w:eastAsia="zh-CN"/>
        </w:rPr>
        <w:t xml:space="preserve">                   </w:t>
      </w:r>
      <w:r>
        <w:rPr>
          <w:rFonts w:hint="eastAsia" w:ascii="仿宋" w:hAnsi="仿宋" w:eastAsia="仿宋" w:cs="仿宋"/>
          <w:spacing w:val="-5"/>
          <w:sz w:val="24"/>
          <w:szCs w:val="24"/>
          <w:lang w:eastAsia="zh-CN"/>
        </w:rPr>
        <w:t>公章：</w:t>
      </w:r>
    </w:p>
    <w:p w14:paraId="157F76D7">
      <w:pPr>
        <w:spacing w:line="360" w:lineRule="auto"/>
        <w:rPr>
          <w:rFonts w:hint="eastAsia" w:ascii="仿宋" w:hAnsi="仿宋" w:eastAsia="仿宋" w:cs="仿宋"/>
          <w:sz w:val="24"/>
          <w:szCs w:val="24"/>
          <w:lang w:eastAsia="zh-CN"/>
        </w:rPr>
      </w:pPr>
      <w:r>
        <w:rPr>
          <w:rFonts w:hint="eastAsia" w:ascii="仿宋" w:hAnsi="仿宋" w:eastAsia="仿宋" w:cs="仿宋"/>
          <w:spacing w:val="-23"/>
          <w:sz w:val="24"/>
          <w:szCs w:val="24"/>
          <w:lang w:eastAsia="zh-CN"/>
        </w:rPr>
        <w:t>日期：</w:t>
      </w:r>
    </w:p>
    <w:p w14:paraId="55FEC276">
      <w:pPr>
        <w:spacing w:line="360" w:lineRule="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质疑函制作说明：</w:t>
      </w:r>
    </w:p>
    <w:p w14:paraId="29771717">
      <w:pPr>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1.供应商提出质疑时，应提交质疑函和必要的证明材</w:t>
      </w:r>
      <w:r>
        <w:rPr>
          <w:rFonts w:hint="eastAsia" w:ascii="仿宋" w:hAnsi="仿宋" w:eastAsia="仿宋" w:cs="仿宋"/>
          <w:spacing w:val="-2"/>
          <w:sz w:val="24"/>
          <w:szCs w:val="24"/>
          <w:lang w:eastAsia="zh-CN"/>
        </w:rPr>
        <w:t>料。</w:t>
      </w:r>
    </w:p>
    <w:p w14:paraId="58BD883F">
      <w:pPr>
        <w:spacing w:line="360" w:lineRule="auto"/>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2.质疑供应商若委托代理人进行质疑的，质疑函应按要求列明“授权代表</w:t>
      </w:r>
      <w:r>
        <w:rPr>
          <w:rFonts w:hint="eastAsia" w:ascii="仿宋" w:hAnsi="仿宋" w:eastAsia="仿宋" w:cs="仿宋"/>
          <w:spacing w:val="-86"/>
          <w:sz w:val="24"/>
          <w:szCs w:val="24"/>
          <w:lang w:eastAsia="zh-CN"/>
        </w:rPr>
        <w:t xml:space="preserve"> </w:t>
      </w:r>
      <w:r>
        <w:rPr>
          <w:rFonts w:hint="eastAsia" w:ascii="仿宋" w:hAnsi="仿宋" w:eastAsia="仿宋" w:cs="仿宋"/>
          <w:spacing w:val="-2"/>
          <w:sz w:val="24"/>
          <w:szCs w:val="24"/>
          <w:lang w:eastAsia="zh-CN"/>
        </w:rPr>
        <w:t>”的</w:t>
      </w:r>
      <w:r>
        <w:rPr>
          <w:rFonts w:hint="eastAsia" w:ascii="仿宋" w:hAnsi="仿宋" w:eastAsia="仿宋" w:cs="仿宋"/>
          <w:sz w:val="24"/>
          <w:szCs w:val="24"/>
          <w:lang w:eastAsia="zh-CN"/>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lang w:eastAsia="zh-CN"/>
        </w:rPr>
        <w:t>项。</w:t>
      </w:r>
    </w:p>
    <w:p w14:paraId="7A20D03F">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3.质疑供应商若对项目的某一分包进行质</w:t>
      </w:r>
      <w:r>
        <w:rPr>
          <w:rFonts w:hint="eastAsia" w:ascii="仿宋" w:hAnsi="仿宋" w:eastAsia="仿宋" w:cs="仿宋"/>
          <w:spacing w:val="-1"/>
          <w:sz w:val="24"/>
          <w:szCs w:val="24"/>
          <w:lang w:eastAsia="zh-CN"/>
        </w:rPr>
        <w:t>疑，质疑函中应列明具体分包号。</w:t>
      </w:r>
    </w:p>
    <w:p w14:paraId="57E1E849">
      <w:pPr>
        <w:spacing w:line="360" w:lineRule="auto"/>
        <w:rPr>
          <w:rFonts w:hint="eastAsia" w:ascii="仿宋" w:hAnsi="仿宋" w:eastAsia="仿宋" w:cs="仿宋"/>
          <w:spacing w:val="18"/>
          <w:sz w:val="24"/>
          <w:szCs w:val="24"/>
          <w:lang w:eastAsia="zh-CN"/>
        </w:rPr>
      </w:pPr>
      <w:r>
        <w:rPr>
          <w:rFonts w:hint="eastAsia" w:ascii="仿宋" w:hAnsi="仿宋" w:eastAsia="仿宋" w:cs="仿宋"/>
          <w:spacing w:val="-2"/>
          <w:sz w:val="24"/>
          <w:szCs w:val="24"/>
          <w:lang w:eastAsia="zh-CN"/>
        </w:rPr>
        <w:t>4.质疑函的质疑事项应具体、明确，并有必要的事实依据和法律依据。</w:t>
      </w:r>
      <w:r>
        <w:rPr>
          <w:rFonts w:hint="eastAsia" w:ascii="仿宋" w:hAnsi="仿宋" w:eastAsia="仿宋" w:cs="仿宋"/>
          <w:spacing w:val="18"/>
          <w:sz w:val="24"/>
          <w:szCs w:val="24"/>
          <w:lang w:eastAsia="zh-CN"/>
        </w:rPr>
        <w:t xml:space="preserve"> </w:t>
      </w:r>
    </w:p>
    <w:p w14:paraId="10992BD6">
      <w:pPr>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5.质疑函的质疑请求应与质疑事项相关。</w:t>
      </w:r>
    </w:p>
    <w:p w14:paraId="5F33791F">
      <w:pPr>
        <w:pStyle w:val="6"/>
        <w:spacing w:line="360" w:lineRule="auto"/>
        <w:rPr>
          <w:rFonts w:hint="eastAsia" w:ascii="仿宋" w:hAnsi="仿宋" w:eastAsia="仿宋" w:cs="仿宋"/>
          <w:sz w:val="23"/>
          <w:szCs w:val="23"/>
          <w:lang w:eastAsia="zh-CN"/>
        </w:rPr>
        <w:sectPr>
          <w:headerReference r:id="rId9" w:type="default"/>
          <w:footerReference r:id="rId10" w:type="default"/>
          <w:pgSz w:w="11906" w:h="16838"/>
          <w:pgMar w:top="567" w:right="1134" w:bottom="567" w:left="1134" w:header="555" w:footer="998" w:gutter="0"/>
          <w:cols w:space="0" w:num="1"/>
          <w:rtlGutter w:val="0"/>
          <w:docGrid w:linePitch="0" w:charSpace="0"/>
        </w:sectPr>
      </w:pPr>
      <w:r>
        <w:rPr>
          <w:rFonts w:hint="eastAsia" w:ascii="仿宋" w:hAnsi="仿宋" w:eastAsia="仿宋" w:cs="仿宋"/>
          <w:sz w:val="24"/>
          <w:szCs w:val="24"/>
          <w:lang w:eastAsia="zh-CN"/>
        </w:rPr>
        <w:t>6.质疑供应商为自然人的，质疑函应由本人签字；质疑供应商为法人或者</w:t>
      </w:r>
      <w:r>
        <w:rPr>
          <w:rFonts w:hint="eastAsia" w:ascii="仿宋" w:hAnsi="仿宋" w:eastAsia="仿宋" w:cs="仿宋"/>
          <w:spacing w:val="-1"/>
          <w:sz w:val="24"/>
          <w:szCs w:val="24"/>
          <w:lang w:eastAsia="zh-CN"/>
        </w:rPr>
        <w:t>其他</w:t>
      </w:r>
      <w:r>
        <w:rPr>
          <w:rFonts w:hint="eastAsia" w:ascii="仿宋" w:hAnsi="仿宋" w:eastAsia="仿宋" w:cs="仿宋"/>
          <w:sz w:val="24"/>
          <w:szCs w:val="24"/>
          <w:lang w:eastAsia="zh-CN"/>
        </w:rPr>
        <w:t>组织的，质疑函应由法定代表人、主要负责人，或者其授权代表签字或</w:t>
      </w:r>
      <w:r>
        <w:rPr>
          <w:rFonts w:hint="eastAsia" w:ascii="仿宋" w:hAnsi="仿宋" w:eastAsia="仿宋" w:cs="仿宋"/>
          <w:spacing w:val="-2"/>
          <w:sz w:val="24"/>
          <w:szCs w:val="24"/>
          <w:lang w:eastAsia="zh-CN"/>
        </w:rPr>
        <w:t>者盖章，并加盖公章。</w:t>
      </w:r>
    </w:p>
    <w:p w14:paraId="12B0FC57">
      <w:pPr>
        <w:spacing w:line="274" w:lineRule="auto"/>
        <w:rPr>
          <w:rFonts w:hint="eastAsia" w:ascii="仿宋" w:hAnsi="仿宋" w:eastAsia="仿宋" w:cs="仿宋"/>
          <w:lang w:eastAsia="zh-CN"/>
        </w:rPr>
      </w:pPr>
    </w:p>
    <w:p w14:paraId="2ACD5944">
      <w:pPr>
        <w:spacing w:line="274" w:lineRule="auto"/>
        <w:rPr>
          <w:rFonts w:hint="eastAsia" w:ascii="仿宋" w:hAnsi="仿宋" w:eastAsia="仿宋" w:cs="仿宋"/>
          <w:lang w:eastAsia="zh-CN"/>
        </w:rPr>
      </w:pPr>
    </w:p>
    <w:p w14:paraId="22E6605E">
      <w:pPr>
        <w:pStyle w:val="6"/>
        <w:spacing w:before="94" w:line="227" w:lineRule="auto"/>
        <w:ind w:left="44"/>
        <w:outlineLvl w:val="1"/>
        <w:rPr>
          <w:rFonts w:hint="eastAsia" w:ascii="仿宋" w:hAnsi="仿宋" w:eastAsia="仿宋" w:cs="仿宋"/>
          <w:sz w:val="29"/>
          <w:szCs w:val="29"/>
          <w:lang w:eastAsia="zh-CN"/>
        </w:rPr>
      </w:pPr>
      <w:bookmarkStart w:id="90" w:name="bookmark87"/>
      <w:bookmarkEnd w:id="90"/>
      <w:bookmarkStart w:id="91" w:name="bookmark86"/>
      <w:bookmarkEnd w:id="91"/>
      <w:r>
        <w:rPr>
          <w:rFonts w:hint="eastAsia" w:ascii="仿宋" w:hAnsi="仿宋" w:eastAsia="仿宋" w:cs="仿宋"/>
          <w:b/>
          <w:bCs/>
          <w:spacing w:val="3"/>
          <w:sz w:val="29"/>
          <w:szCs w:val="29"/>
          <w:lang w:eastAsia="zh-CN"/>
        </w:rPr>
        <w:t>附件1：履约保证金保函（格式）</w:t>
      </w:r>
    </w:p>
    <w:p w14:paraId="7B0BC7BE">
      <w:pPr>
        <w:pStyle w:val="6"/>
        <w:spacing w:before="20" w:line="231" w:lineRule="auto"/>
        <w:ind w:left="3582"/>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（成交后开具）</w:t>
      </w:r>
    </w:p>
    <w:p w14:paraId="0DFABCD0">
      <w:pPr>
        <w:spacing w:line="257" w:lineRule="auto"/>
        <w:rPr>
          <w:rFonts w:hint="eastAsia" w:ascii="仿宋" w:hAnsi="仿宋" w:eastAsia="仿宋" w:cs="仿宋"/>
          <w:lang w:eastAsia="zh-CN"/>
        </w:rPr>
      </w:pPr>
    </w:p>
    <w:p w14:paraId="672A238B">
      <w:pPr>
        <w:pStyle w:val="6"/>
        <w:spacing w:before="78" w:line="221" w:lineRule="auto"/>
        <w:ind w:left="30"/>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致:</w:t>
      </w:r>
      <w:r>
        <w:rPr>
          <w:rFonts w:hint="eastAsia" w:ascii="仿宋" w:hAnsi="仿宋" w:eastAsia="仿宋" w:cs="仿宋"/>
          <w:spacing w:val="57"/>
          <w:sz w:val="24"/>
          <w:szCs w:val="24"/>
          <w:lang w:eastAsia="zh-CN"/>
        </w:rPr>
        <w:t xml:space="preserve"> </w:t>
      </w:r>
      <w:r>
        <w:rPr>
          <w:rFonts w:hint="eastAsia" w:ascii="仿宋" w:hAnsi="仿宋" w:eastAsia="仿宋" w:cs="仿宋"/>
          <w:spacing w:val="-1"/>
          <w:sz w:val="24"/>
          <w:szCs w:val="24"/>
          <w:lang w:eastAsia="zh-CN"/>
        </w:rPr>
        <w:t>(</w:t>
      </w:r>
      <w:r>
        <w:rPr>
          <w:rFonts w:hint="eastAsia" w:ascii="仿宋" w:hAnsi="仿宋" w:eastAsia="仿宋" w:cs="仿宋"/>
          <w:i/>
          <w:iCs/>
          <w:spacing w:val="-1"/>
          <w:sz w:val="24"/>
          <w:szCs w:val="24"/>
          <w:u w:val="single"/>
          <w:lang w:eastAsia="zh-CN"/>
        </w:rPr>
        <w:t>买方名称</w:t>
      </w:r>
      <w:r>
        <w:rPr>
          <w:rFonts w:hint="eastAsia" w:ascii="仿宋" w:hAnsi="仿宋" w:eastAsia="仿宋" w:cs="仿宋"/>
          <w:spacing w:val="-1"/>
          <w:sz w:val="24"/>
          <w:szCs w:val="24"/>
          <w:lang w:eastAsia="zh-CN"/>
        </w:rPr>
        <w:t>)</w:t>
      </w:r>
    </w:p>
    <w:p w14:paraId="56A27D3C">
      <w:pPr>
        <w:pStyle w:val="6"/>
        <w:tabs>
          <w:tab w:val="left" w:pos="4377"/>
        </w:tabs>
        <w:spacing w:before="22" w:line="229" w:lineRule="auto"/>
        <w:ind w:left="2817"/>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pacing w:val="-88"/>
          <w:sz w:val="24"/>
          <w:szCs w:val="24"/>
          <w:lang w:eastAsia="zh-CN"/>
        </w:rPr>
        <w:t xml:space="preserve"> </w:t>
      </w:r>
      <w:r>
        <w:rPr>
          <w:rFonts w:hint="eastAsia" w:ascii="仿宋" w:hAnsi="仿宋" w:eastAsia="仿宋" w:cs="仿宋"/>
          <w:spacing w:val="6"/>
          <w:sz w:val="24"/>
          <w:szCs w:val="24"/>
          <w:lang w:eastAsia="zh-CN"/>
        </w:rPr>
        <w:t>号合同履约保函</w:t>
      </w:r>
    </w:p>
    <w:p w14:paraId="32AB5CA9">
      <w:pPr>
        <w:spacing w:line="258" w:lineRule="auto"/>
        <w:rPr>
          <w:rFonts w:hint="eastAsia" w:ascii="仿宋" w:hAnsi="仿宋" w:eastAsia="仿宋" w:cs="仿宋"/>
          <w:sz w:val="24"/>
          <w:szCs w:val="24"/>
          <w:lang w:eastAsia="zh-CN"/>
        </w:rPr>
      </w:pPr>
    </w:p>
    <w:p w14:paraId="730E8E84">
      <w:pPr>
        <w:pStyle w:val="6"/>
        <w:spacing w:before="78" w:line="221" w:lineRule="auto"/>
        <w:ind w:left="628"/>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本保函作为贵方与(</w:t>
      </w:r>
      <w:r>
        <w:rPr>
          <w:rFonts w:hint="eastAsia" w:ascii="仿宋" w:hAnsi="仿宋" w:eastAsia="仿宋" w:cs="仿宋"/>
          <w:i/>
          <w:iCs/>
          <w:spacing w:val="8"/>
          <w:sz w:val="24"/>
          <w:szCs w:val="24"/>
          <w:u w:val="single"/>
          <w:lang w:eastAsia="zh-CN"/>
        </w:rPr>
        <w:t>卖方名称</w:t>
      </w:r>
      <w:r>
        <w:rPr>
          <w:rFonts w:hint="eastAsia" w:ascii="仿宋" w:hAnsi="仿宋" w:eastAsia="仿宋" w:cs="仿宋"/>
          <w:spacing w:val="8"/>
          <w:sz w:val="24"/>
          <w:szCs w:val="24"/>
          <w:lang w:eastAsia="zh-CN"/>
        </w:rPr>
        <w:t>)(以下简称卖方</w:t>
      </w:r>
      <w:r>
        <w:rPr>
          <w:rFonts w:hint="eastAsia" w:ascii="仿宋" w:hAnsi="仿宋" w:eastAsia="仿宋" w:cs="仿宋"/>
          <w:spacing w:val="7"/>
          <w:sz w:val="24"/>
          <w:szCs w:val="24"/>
          <w:lang w:eastAsia="zh-CN"/>
        </w:rPr>
        <w:t>)于</w:t>
      </w:r>
      <w:r>
        <w:rPr>
          <w:rFonts w:hint="eastAsia" w:ascii="仿宋" w:hAnsi="仿宋" w:eastAsia="仿宋" w:cs="仿宋"/>
          <w:spacing w:val="-111"/>
          <w:sz w:val="24"/>
          <w:szCs w:val="24"/>
          <w:lang w:eastAsia="zh-CN"/>
        </w:rPr>
        <w:t xml:space="preserve"> </w:t>
      </w:r>
      <w:r>
        <w:rPr>
          <w:rFonts w:hint="eastAsia" w:ascii="仿宋" w:hAnsi="仿宋" w:eastAsia="仿宋" w:cs="仿宋"/>
          <w:spacing w:val="8"/>
          <w:sz w:val="24"/>
          <w:szCs w:val="24"/>
          <w:u w:val="single"/>
          <w:lang w:eastAsia="zh-CN"/>
        </w:rPr>
        <w:t xml:space="preserve">     </w:t>
      </w:r>
      <w:r>
        <w:rPr>
          <w:rFonts w:hint="eastAsia" w:ascii="仿宋" w:hAnsi="仿宋" w:eastAsia="仿宋" w:cs="仿宋"/>
          <w:spacing w:val="-89"/>
          <w:sz w:val="24"/>
          <w:szCs w:val="24"/>
          <w:lang w:eastAsia="zh-CN"/>
        </w:rPr>
        <w:t xml:space="preserve"> </w:t>
      </w:r>
      <w:r>
        <w:rPr>
          <w:rFonts w:hint="eastAsia" w:ascii="仿宋" w:hAnsi="仿宋" w:eastAsia="仿宋" w:cs="仿宋"/>
          <w:spacing w:val="7"/>
          <w:sz w:val="24"/>
          <w:szCs w:val="24"/>
          <w:lang w:eastAsia="zh-CN"/>
        </w:rPr>
        <w:t>年</w:t>
      </w:r>
      <w:r>
        <w:rPr>
          <w:rFonts w:hint="eastAsia" w:ascii="仿宋" w:hAnsi="仿宋" w:eastAsia="仿宋" w:cs="仿宋"/>
          <w:spacing w:val="-111"/>
          <w:sz w:val="24"/>
          <w:szCs w:val="24"/>
          <w:lang w:eastAsia="zh-CN"/>
        </w:rPr>
        <w:t xml:space="preserve"> </w:t>
      </w:r>
      <w:r>
        <w:rPr>
          <w:rFonts w:hint="eastAsia" w:ascii="仿宋" w:hAnsi="仿宋" w:eastAsia="仿宋" w:cs="仿宋"/>
          <w:spacing w:val="8"/>
          <w:sz w:val="24"/>
          <w:szCs w:val="24"/>
          <w:u w:val="single"/>
          <w:lang w:eastAsia="zh-CN"/>
        </w:rPr>
        <w:t xml:space="preserve">     </w:t>
      </w:r>
      <w:r>
        <w:rPr>
          <w:rFonts w:hint="eastAsia" w:ascii="仿宋" w:hAnsi="仿宋" w:eastAsia="仿宋" w:cs="仿宋"/>
          <w:spacing w:val="-83"/>
          <w:sz w:val="24"/>
          <w:szCs w:val="24"/>
          <w:lang w:eastAsia="zh-CN"/>
        </w:rPr>
        <w:t xml:space="preserve"> </w:t>
      </w:r>
      <w:r>
        <w:rPr>
          <w:rFonts w:hint="eastAsia" w:ascii="仿宋" w:hAnsi="仿宋" w:eastAsia="仿宋" w:cs="仿宋"/>
          <w:spacing w:val="7"/>
          <w:sz w:val="24"/>
          <w:szCs w:val="24"/>
          <w:lang w:eastAsia="zh-CN"/>
        </w:rPr>
        <w:t>月</w:t>
      </w:r>
      <w:r>
        <w:rPr>
          <w:rFonts w:hint="eastAsia" w:ascii="仿宋" w:hAnsi="仿宋" w:eastAsia="仿宋" w:cs="仿宋"/>
          <w:spacing w:val="-111"/>
          <w:sz w:val="24"/>
          <w:szCs w:val="24"/>
          <w:lang w:eastAsia="zh-CN"/>
        </w:rPr>
        <w:t xml:space="preserve"> </w:t>
      </w:r>
      <w:r>
        <w:rPr>
          <w:rFonts w:hint="eastAsia" w:ascii="仿宋" w:hAnsi="仿宋" w:eastAsia="仿宋" w:cs="仿宋"/>
          <w:spacing w:val="8"/>
          <w:sz w:val="24"/>
          <w:szCs w:val="24"/>
          <w:u w:val="single"/>
          <w:lang w:eastAsia="zh-CN"/>
        </w:rPr>
        <w:t xml:space="preserve">     </w:t>
      </w:r>
      <w:r>
        <w:rPr>
          <w:rFonts w:hint="eastAsia" w:ascii="仿宋" w:hAnsi="仿宋" w:eastAsia="仿宋" w:cs="仿宋"/>
          <w:spacing w:val="-44"/>
          <w:sz w:val="24"/>
          <w:szCs w:val="24"/>
          <w:lang w:eastAsia="zh-CN"/>
        </w:rPr>
        <w:t xml:space="preserve"> </w:t>
      </w:r>
      <w:r>
        <w:rPr>
          <w:rFonts w:hint="eastAsia" w:ascii="仿宋" w:hAnsi="仿宋" w:eastAsia="仿宋" w:cs="仿宋"/>
          <w:spacing w:val="7"/>
          <w:sz w:val="24"/>
          <w:szCs w:val="24"/>
          <w:lang w:eastAsia="zh-CN"/>
        </w:rPr>
        <w:t>日</w:t>
      </w:r>
    </w:p>
    <w:p w14:paraId="107E56F7">
      <w:pPr>
        <w:pStyle w:val="6"/>
        <w:spacing w:before="22" w:line="221" w:lineRule="auto"/>
        <w:ind w:left="27"/>
        <w:outlineLvl w:val="1"/>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就</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7"/>
          <w:sz w:val="24"/>
          <w:szCs w:val="24"/>
          <w:lang w:eastAsia="zh-CN"/>
        </w:rPr>
        <w:t xml:space="preserve"> </w:t>
      </w:r>
      <w:r>
        <w:rPr>
          <w:rFonts w:hint="eastAsia" w:ascii="仿宋" w:hAnsi="仿宋" w:eastAsia="仿宋" w:cs="仿宋"/>
          <w:spacing w:val="5"/>
          <w:sz w:val="24"/>
          <w:szCs w:val="24"/>
          <w:lang w:eastAsia="zh-CN"/>
        </w:rPr>
        <w:t>项目</w:t>
      </w:r>
      <w:r>
        <w:rPr>
          <w:rFonts w:hint="eastAsia" w:ascii="仿宋" w:hAnsi="仿宋" w:eastAsia="仿宋" w:cs="仿宋"/>
          <w:spacing w:val="-64"/>
          <w:sz w:val="24"/>
          <w:szCs w:val="24"/>
          <w:lang w:eastAsia="zh-CN"/>
        </w:rPr>
        <w:t xml:space="preserve"> </w:t>
      </w:r>
      <w:r>
        <w:rPr>
          <w:rFonts w:hint="eastAsia" w:ascii="仿宋" w:hAnsi="仿宋" w:eastAsia="仿宋" w:cs="仿宋"/>
          <w:spacing w:val="5"/>
          <w:sz w:val="24"/>
          <w:szCs w:val="24"/>
          <w:lang w:eastAsia="zh-CN"/>
        </w:rPr>
        <w:t>(以下简称项目)项下提供(</w:t>
      </w:r>
      <w:r>
        <w:rPr>
          <w:rFonts w:hint="eastAsia" w:ascii="仿宋" w:hAnsi="仿宋" w:eastAsia="仿宋" w:cs="仿宋"/>
          <w:i/>
          <w:iCs/>
          <w:spacing w:val="5"/>
          <w:sz w:val="24"/>
          <w:szCs w:val="24"/>
          <w:u w:val="single"/>
          <w:lang w:eastAsia="zh-CN"/>
        </w:rPr>
        <w:t>服务</w:t>
      </w:r>
      <w:r>
        <w:rPr>
          <w:rFonts w:hint="eastAsia" w:ascii="仿宋" w:hAnsi="仿宋" w:eastAsia="仿宋" w:cs="仿宋"/>
          <w:i/>
          <w:iCs/>
          <w:spacing w:val="4"/>
          <w:sz w:val="24"/>
          <w:szCs w:val="24"/>
          <w:u w:val="single"/>
          <w:lang w:eastAsia="zh-CN"/>
        </w:rPr>
        <w:t>名称</w:t>
      </w:r>
      <w:r>
        <w:rPr>
          <w:rFonts w:hint="eastAsia" w:ascii="仿宋" w:hAnsi="仿宋" w:eastAsia="仿宋" w:cs="仿宋"/>
          <w:spacing w:val="4"/>
          <w:sz w:val="24"/>
          <w:szCs w:val="24"/>
          <w:lang w:eastAsia="zh-CN"/>
        </w:rPr>
        <w:t>)(以下简称服务)</w:t>
      </w:r>
    </w:p>
    <w:p w14:paraId="59DB02B1">
      <w:pPr>
        <w:pStyle w:val="6"/>
        <w:spacing w:before="25" w:line="222" w:lineRule="auto"/>
        <w:ind w:left="33"/>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签订的(</w:t>
      </w:r>
      <w:r>
        <w:rPr>
          <w:rFonts w:hint="eastAsia" w:ascii="仿宋" w:hAnsi="仿宋" w:eastAsia="仿宋" w:cs="仿宋"/>
          <w:i/>
          <w:iCs/>
          <w:spacing w:val="4"/>
          <w:sz w:val="24"/>
          <w:szCs w:val="24"/>
          <w:u w:val="single"/>
          <w:lang w:eastAsia="zh-CN"/>
        </w:rPr>
        <w:t>合同号</w:t>
      </w:r>
      <w:r>
        <w:rPr>
          <w:rFonts w:hint="eastAsia" w:ascii="仿宋" w:hAnsi="仿宋" w:eastAsia="仿宋" w:cs="仿宋"/>
          <w:spacing w:val="4"/>
          <w:sz w:val="24"/>
          <w:szCs w:val="24"/>
          <w:lang w:eastAsia="zh-CN"/>
        </w:rPr>
        <w:t>)号合同的履约保函。</w:t>
      </w:r>
    </w:p>
    <w:p w14:paraId="42032CA6">
      <w:pPr>
        <w:pStyle w:val="6"/>
        <w:spacing w:before="22" w:line="236" w:lineRule="auto"/>
        <w:ind w:left="29" w:firstLine="572"/>
        <w:jc w:val="both"/>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w:t>
      </w:r>
      <w:r>
        <w:rPr>
          <w:rFonts w:hint="eastAsia" w:ascii="仿宋" w:hAnsi="仿宋" w:eastAsia="仿宋" w:cs="仿宋"/>
          <w:i/>
          <w:iCs/>
          <w:spacing w:val="8"/>
          <w:sz w:val="24"/>
          <w:szCs w:val="24"/>
          <w:u w:val="single"/>
          <w:lang w:eastAsia="zh-CN"/>
        </w:rPr>
        <w:t>出具保函的银行名称</w:t>
      </w:r>
      <w:r>
        <w:rPr>
          <w:rFonts w:hint="eastAsia" w:ascii="仿宋" w:hAnsi="仿宋" w:eastAsia="仿宋" w:cs="仿宋"/>
          <w:spacing w:val="8"/>
          <w:sz w:val="24"/>
          <w:szCs w:val="24"/>
          <w:lang w:eastAsia="zh-CN"/>
        </w:rPr>
        <w:t>)(以下简称银行)无条件地、不可撤销地具结</w:t>
      </w:r>
      <w:r>
        <w:rPr>
          <w:rFonts w:hint="eastAsia" w:ascii="仿宋" w:hAnsi="仿宋" w:eastAsia="仿宋" w:cs="仿宋"/>
          <w:spacing w:val="7"/>
          <w:sz w:val="24"/>
          <w:szCs w:val="24"/>
          <w:lang w:eastAsia="zh-CN"/>
        </w:rPr>
        <w:t>保证本</w:t>
      </w:r>
      <w:r>
        <w:rPr>
          <w:rFonts w:hint="eastAsia" w:ascii="仿宋" w:hAnsi="仿宋" w:eastAsia="仿宋" w:cs="仿宋"/>
          <w:sz w:val="24"/>
          <w:szCs w:val="24"/>
          <w:lang w:eastAsia="zh-CN"/>
        </w:rPr>
        <w:t xml:space="preserve">  </w:t>
      </w:r>
      <w:r>
        <w:rPr>
          <w:rFonts w:hint="eastAsia" w:ascii="仿宋" w:hAnsi="仿宋" w:eastAsia="仿宋" w:cs="仿宋"/>
          <w:spacing w:val="4"/>
          <w:sz w:val="24"/>
          <w:szCs w:val="24"/>
          <w:lang w:eastAsia="zh-CN"/>
        </w:rPr>
        <w:t>行、其继承人和受让人无追索地向贵方以(</w:t>
      </w:r>
      <w:r>
        <w:rPr>
          <w:rFonts w:hint="eastAsia" w:ascii="仿宋" w:hAnsi="仿宋" w:eastAsia="仿宋" w:cs="仿宋"/>
          <w:i/>
          <w:iCs/>
          <w:spacing w:val="4"/>
          <w:sz w:val="24"/>
          <w:szCs w:val="24"/>
          <w:u w:val="single"/>
          <w:lang w:eastAsia="zh-CN"/>
        </w:rPr>
        <w:t>货币名称</w:t>
      </w:r>
      <w:r>
        <w:rPr>
          <w:rFonts w:hint="eastAsia" w:ascii="仿宋" w:hAnsi="仿宋" w:eastAsia="仿宋" w:cs="仿宋"/>
          <w:spacing w:val="4"/>
          <w:sz w:val="24"/>
          <w:szCs w:val="24"/>
          <w:lang w:eastAsia="zh-CN"/>
        </w:rPr>
        <w:t>)支付总额不超过(</w:t>
      </w:r>
      <w:r>
        <w:rPr>
          <w:rFonts w:hint="eastAsia" w:ascii="仿宋" w:hAnsi="仿宋" w:eastAsia="仿宋" w:cs="仿宋"/>
          <w:i/>
          <w:iCs/>
          <w:spacing w:val="4"/>
          <w:sz w:val="24"/>
          <w:szCs w:val="24"/>
          <w:u w:val="single"/>
          <w:lang w:eastAsia="zh-CN"/>
        </w:rPr>
        <w:t>货币数量</w:t>
      </w:r>
      <w:r>
        <w:rPr>
          <w:rFonts w:hint="eastAsia" w:ascii="仿宋" w:hAnsi="仿宋" w:eastAsia="仿宋" w:cs="仿宋"/>
          <w:spacing w:val="4"/>
          <w:sz w:val="24"/>
          <w:szCs w:val="24"/>
          <w:lang w:eastAsia="zh-CN"/>
        </w:rPr>
        <w:t>),</w:t>
      </w:r>
      <w:r>
        <w:rPr>
          <w:rFonts w:hint="eastAsia" w:ascii="仿宋" w:hAnsi="仿宋" w:eastAsia="仿宋" w:cs="仿宋"/>
          <w:spacing w:val="12"/>
          <w:sz w:val="24"/>
          <w:szCs w:val="24"/>
          <w:lang w:eastAsia="zh-CN"/>
        </w:rPr>
        <w:t xml:space="preserve"> </w:t>
      </w:r>
      <w:r>
        <w:rPr>
          <w:rFonts w:hint="eastAsia" w:ascii="仿宋" w:hAnsi="仿宋" w:eastAsia="仿宋" w:cs="仿宋"/>
          <w:spacing w:val="7"/>
          <w:sz w:val="24"/>
          <w:szCs w:val="24"/>
          <w:lang w:eastAsia="zh-CN"/>
        </w:rPr>
        <w:t>即相当于合同价格的</w:t>
      </w:r>
      <w:r>
        <w:rPr>
          <w:rFonts w:hint="eastAsia" w:ascii="仿宋" w:hAnsi="仿宋" w:eastAsia="仿宋" w:cs="仿宋"/>
          <w:spacing w:val="7"/>
          <w:sz w:val="24"/>
          <w:szCs w:val="24"/>
          <w:u w:val="single"/>
          <w:lang w:eastAsia="zh-CN"/>
        </w:rPr>
        <w:t xml:space="preserve">     </w:t>
      </w:r>
      <w:r>
        <w:rPr>
          <w:rFonts w:hint="eastAsia" w:ascii="仿宋" w:hAnsi="仿宋" w:eastAsia="仿宋" w:cs="仿宋"/>
          <w:spacing w:val="7"/>
          <w:sz w:val="24"/>
          <w:szCs w:val="24"/>
          <w:lang w:eastAsia="zh-CN"/>
        </w:rPr>
        <w:t>%,并以此约定如下:</w:t>
      </w:r>
    </w:p>
    <w:p w14:paraId="0ED4A8CF">
      <w:pPr>
        <w:pStyle w:val="6"/>
        <w:spacing w:before="26" w:line="246" w:lineRule="auto"/>
        <w:ind w:left="572" w:right="117" w:firstLine="5"/>
        <w:jc w:val="both"/>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1.只要贵方确定卖方未能忠实地履行所有合</w:t>
      </w:r>
      <w:r>
        <w:rPr>
          <w:rFonts w:hint="eastAsia" w:ascii="仿宋" w:hAnsi="仿宋" w:eastAsia="仿宋" w:cs="仿宋"/>
          <w:spacing w:val="11"/>
          <w:sz w:val="24"/>
          <w:szCs w:val="24"/>
          <w:lang w:eastAsia="zh-CN"/>
        </w:rPr>
        <w:t>同文件的规定和双方此后一致</w:t>
      </w:r>
      <w:r>
        <w:rPr>
          <w:rFonts w:hint="eastAsia" w:ascii="仿宋" w:hAnsi="仿宋" w:eastAsia="仿宋" w:cs="仿宋"/>
          <w:sz w:val="24"/>
          <w:szCs w:val="24"/>
          <w:lang w:eastAsia="zh-CN"/>
        </w:rPr>
        <w:t xml:space="preserve"> </w:t>
      </w:r>
      <w:r>
        <w:rPr>
          <w:rFonts w:hint="eastAsia" w:ascii="仿宋" w:hAnsi="仿宋" w:eastAsia="仿宋" w:cs="仿宋"/>
          <w:spacing w:val="8"/>
          <w:sz w:val="24"/>
          <w:szCs w:val="24"/>
          <w:lang w:eastAsia="zh-CN"/>
        </w:rPr>
        <w:t>同意的修改、补充和变动,包括更改和/或修补贵方认为有缺陷的服务(以下</w:t>
      </w:r>
      <w:r>
        <w:rPr>
          <w:rFonts w:hint="eastAsia" w:ascii="仿宋" w:hAnsi="仿宋" w:eastAsia="仿宋" w:cs="仿宋"/>
          <w:spacing w:val="2"/>
          <w:sz w:val="24"/>
          <w:szCs w:val="24"/>
          <w:lang w:eastAsia="zh-CN"/>
        </w:rPr>
        <w:t xml:space="preserve"> </w:t>
      </w:r>
      <w:r>
        <w:rPr>
          <w:rFonts w:hint="eastAsia" w:ascii="仿宋" w:hAnsi="仿宋" w:eastAsia="仿宋" w:cs="仿宋"/>
          <w:spacing w:val="15"/>
          <w:sz w:val="24"/>
          <w:szCs w:val="24"/>
          <w:lang w:eastAsia="zh-CN"/>
        </w:rPr>
        <w:t>简称违约),无论卖方有任何反对,本行将凭贵方关于卖方违约说明的书面</w:t>
      </w:r>
      <w:r>
        <w:rPr>
          <w:rFonts w:hint="eastAsia" w:ascii="仿宋" w:hAnsi="仿宋" w:eastAsia="仿宋" w:cs="仿宋"/>
          <w:spacing w:val="9"/>
          <w:sz w:val="24"/>
          <w:szCs w:val="24"/>
          <w:lang w:eastAsia="zh-CN"/>
        </w:rPr>
        <w:t xml:space="preserve"> </w:t>
      </w:r>
      <w:r>
        <w:rPr>
          <w:rFonts w:hint="eastAsia" w:ascii="仿宋" w:hAnsi="仿宋" w:eastAsia="仿宋" w:cs="仿宋"/>
          <w:spacing w:val="16"/>
          <w:sz w:val="24"/>
          <w:szCs w:val="24"/>
          <w:lang w:eastAsia="zh-CN"/>
        </w:rPr>
        <w:t>通知,立即按贵方提出的累计总额不超过上述金额的款</w:t>
      </w:r>
      <w:r>
        <w:rPr>
          <w:rFonts w:hint="eastAsia" w:ascii="仿宋" w:hAnsi="仿宋" w:eastAsia="仿宋" w:cs="仿宋"/>
          <w:spacing w:val="15"/>
          <w:sz w:val="24"/>
          <w:szCs w:val="24"/>
          <w:lang w:eastAsia="zh-CN"/>
        </w:rPr>
        <w:t>项和按贵方通知规</w:t>
      </w:r>
      <w:r>
        <w:rPr>
          <w:rFonts w:hint="eastAsia" w:ascii="仿宋" w:hAnsi="仿宋" w:eastAsia="仿宋" w:cs="仿宋"/>
          <w:sz w:val="24"/>
          <w:szCs w:val="24"/>
          <w:lang w:eastAsia="zh-CN"/>
        </w:rPr>
        <w:t xml:space="preserve"> </w:t>
      </w:r>
      <w:r>
        <w:rPr>
          <w:rFonts w:hint="eastAsia" w:ascii="仿宋" w:hAnsi="仿宋" w:eastAsia="仿宋" w:cs="仿宋"/>
          <w:spacing w:val="3"/>
          <w:sz w:val="24"/>
          <w:szCs w:val="24"/>
          <w:lang w:eastAsia="zh-CN"/>
        </w:rPr>
        <w:t>定的方式付给贵方。</w:t>
      </w:r>
    </w:p>
    <w:p w14:paraId="0F5CD223">
      <w:pPr>
        <w:pStyle w:val="6"/>
        <w:spacing w:before="25" w:line="243" w:lineRule="auto"/>
        <w:ind w:left="567" w:right="40" w:hanging="4"/>
        <w:jc w:val="both"/>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 xml:space="preserve">2.本保函项下的任何支付应为免税和净值。对于现有或将来的税收、关税、 </w:t>
      </w:r>
      <w:r>
        <w:rPr>
          <w:rFonts w:hint="eastAsia" w:ascii="仿宋" w:hAnsi="仿宋" w:eastAsia="仿宋" w:cs="仿宋"/>
          <w:spacing w:val="12"/>
          <w:sz w:val="24"/>
          <w:szCs w:val="24"/>
          <w:lang w:eastAsia="zh-CN"/>
        </w:rPr>
        <w:t>收费、费用扣减或预提税款，不论这些款项是何种性质和由谁征收，都不</w:t>
      </w:r>
      <w:r>
        <w:rPr>
          <w:rFonts w:hint="eastAsia" w:ascii="仿宋" w:hAnsi="仿宋" w:eastAsia="仿宋" w:cs="仿宋"/>
          <w:spacing w:val="10"/>
          <w:sz w:val="24"/>
          <w:szCs w:val="24"/>
          <w:lang w:eastAsia="zh-CN"/>
        </w:rPr>
        <w:t xml:space="preserve"> </w:t>
      </w:r>
      <w:r>
        <w:rPr>
          <w:rFonts w:hint="eastAsia" w:ascii="仿宋" w:hAnsi="仿宋" w:eastAsia="仿宋" w:cs="仿宋"/>
          <w:spacing w:val="6"/>
          <w:sz w:val="24"/>
          <w:szCs w:val="24"/>
          <w:lang w:eastAsia="zh-CN"/>
        </w:rPr>
        <w:t>应从本保函项下的支付中扣除。</w:t>
      </w:r>
    </w:p>
    <w:p w14:paraId="76F64062">
      <w:pPr>
        <w:pStyle w:val="6"/>
        <w:spacing w:before="24" w:line="245" w:lineRule="auto"/>
        <w:ind w:left="565" w:right="117" w:hanging="1"/>
        <w:jc w:val="both"/>
        <w:rPr>
          <w:rFonts w:hint="eastAsia" w:ascii="仿宋" w:hAnsi="仿宋" w:eastAsia="仿宋" w:cs="仿宋"/>
          <w:sz w:val="24"/>
          <w:szCs w:val="24"/>
          <w:lang w:eastAsia="zh-CN"/>
        </w:rPr>
      </w:pPr>
      <w:r>
        <w:rPr>
          <w:rFonts w:hint="eastAsia" w:ascii="仿宋" w:hAnsi="仿宋" w:eastAsia="仿宋" w:cs="仿宋"/>
          <w:spacing w:val="12"/>
          <w:sz w:val="24"/>
          <w:szCs w:val="24"/>
          <w:lang w:eastAsia="zh-CN"/>
        </w:rPr>
        <w:t>3.本保函的条款构成本行无条件的、不可撤销的直接责任。对即将履行的</w:t>
      </w:r>
      <w:r>
        <w:rPr>
          <w:rFonts w:hint="eastAsia" w:ascii="仿宋" w:hAnsi="仿宋" w:eastAsia="仿宋" w:cs="仿宋"/>
          <w:sz w:val="24"/>
          <w:szCs w:val="24"/>
          <w:lang w:eastAsia="zh-CN"/>
        </w:rPr>
        <w:t xml:space="preserve"> </w:t>
      </w:r>
      <w:r>
        <w:rPr>
          <w:rFonts w:hint="eastAsia" w:ascii="仿宋" w:hAnsi="仿宋" w:eastAsia="仿宋" w:cs="仿宋"/>
          <w:spacing w:val="12"/>
          <w:sz w:val="24"/>
          <w:szCs w:val="24"/>
          <w:lang w:eastAsia="zh-CN"/>
        </w:rPr>
        <w:t>合同条款的任何变更、贵方在时间上的宽限、或由贵方采取的如果没有本</w:t>
      </w:r>
      <w:r>
        <w:rPr>
          <w:rFonts w:hint="eastAsia" w:ascii="仿宋" w:hAnsi="仿宋" w:eastAsia="仿宋" w:cs="仿宋"/>
          <w:spacing w:val="10"/>
          <w:sz w:val="24"/>
          <w:szCs w:val="24"/>
          <w:lang w:eastAsia="zh-CN"/>
        </w:rPr>
        <w:t xml:space="preserve"> </w:t>
      </w:r>
      <w:r>
        <w:rPr>
          <w:rFonts w:hint="eastAsia" w:ascii="仿宋" w:hAnsi="仿宋" w:eastAsia="仿宋" w:cs="仿宋"/>
          <w:spacing w:val="12"/>
          <w:sz w:val="24"/>
          <w:szCs w:val="24"/>
          <w:lang w:eastAsia="zh-CN"/>
        </w:rPr>
        <w:t>款可能免除本行责任的任何其它行为，均不能解除或免除本行在本保函项</w:t>
      </w:r>
      <w:r>
        <w:rPr>
          <w:rFonts w:hint="eastAsia" w:ascii="仿宋" w:hAnsi="仿宋" w:eastAsia="仿宋" w:cs="仿宋"/>
          <w:spacing w:val="10"/>
          <w:sz w:val="24"/>
          <w:szCs w:val="24"/>
          <w:lang w:eastAsia="zh-CN"/>
        </w:rPr>
        <w:t xml:space="preserve"> </w:t>
      </w:r>
      <w:r>
        <w:rPr>
          <w:rFonts w:hint="eastAsia" w:ascii="仿宋" w:hAnsi="仿宋" w:eastAsia="仿宋" w:cs="仿宋"/>
          <w:spacing w:val="-1"/>
          <w:sz w:val="24"/>
          <w:szCs w:val="24"/>
          <w:lang w:eastAsia="zh-CN"/>
        </w:rPr>
        <w:t>下的责任。</w:t>
      </w:r>
    </w:p>
    <w:p w14:paraId="6010EE3B">
      <w:pPr>
        <w:pStyle w:val="6"/>
        <w:spacing w:before="25" w:line="228" w:lineRule="auto"/>
        <w:ind w:left="559"/>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4.本保函在本合同规定的保证期期满前完全有效。</w:t>
      </w:r>
    </w:p>
    <w:p w14:paraId="04902661">
      <w:pPr>
        <w:spacing w:line="263" w:lineRule="auto"/>
        <w:rPr>
          <w:rFonts w:hint="eastAsia" w:ascii="仿宋" w:hAnsi="仿宋" w:eastAsia="仿宋" w:cs="仿宋"/>
          <w:sz w:val="24"/>
          <w:szCs w:val="24"/>
          <w:lang w:eastAsia="zh-CN"/>
        </w:rPr>
      </w:pPr>
    </w:p>
    <w:p w14:paraId="291CFBA8">
      <w:pPr>
        <w:pStyle w:val="6"/>
        <w:spacing w:before="75" w:line="233" w:lineRule="auto"/>
        <w:ind w:left="567"/>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谨启</w:t>
      </w:r>
    </w:p>
    <w:p w14:paraId="57EF1A25">
      <w:pPr>
        <w:pStyle w:val="6"/>
        <w:spacing w:before="20" w:line="245" w:lineRule="auto"/>
        <w:ind w:left="572" w:right="2249" w:firstLine="19"/>
        <w:rPr>
          <w:rFonts w:hint="eastAsia" w:ascii="仿宋" w:hAnsi="仿宋" w:eastAsia="仿宋" w:cs="仿宋"/>
          <w:sz w:val="24"/>
          <w:szCs w:val="24"/>
          <w:lang w:eastAsia="zh-CN"/>
        </w:rPr>
      </w:pPr>
      <w:r>
        <w:rPr>
          <w:rFonts w:hint="eastAsia" w:ascii="仿宋" w:hAnsi="仿宋" w:eastAsia="仿宋" w:cs="仿宋"/>
          <w:sz w:val="24"/>
          <w:szCs w:val="24"/>
          <w:lang w:eastAsia="zh-CN"/>
        </w:rPr>
        <w:t>出具保函银行名称：</w:t>
      </w:r>
      <w:r>
        <w:rPr>
          <w:rFonts w:hint="eastAsia" w:ascii="仿宋" w:hAnsi="仿宋" w:eastAsia="仿宋" w:cs="仿宋"/>
          <w:spacing w:val="-66"/>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签字人姓名和职务：</w:t>
      </w:r>
      <w:r>
        <w:rPr>
          <w:rFonts w:hint="eastAsia" w:ascii="仿宋" w:hAnsi="仿宋" w:eastAsia="仿宋" w:cs="仿宋"/>
          <w:spacing w:val="-47"/>
          <w:sz w:val="24"/>
          <w:szCs w:val="24"/>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pacing w:val="1"/>
          <w:sz w:val="24"/>
          <w:szCs w:val="24"/>
          <w:lang w:eastAsia="zh-CN"/>
        </w:rPr>
        <w:t xml:space="preserve"> </w:t>
      </w:r>
      <w:r>
        <w:rPr>
          <w:rFonts w:hint="eastAsia" w:ascii="仿宋" w:hAnsi="仿宋" w:eastAsia="仿宋" w:cs="仿宋"/>
          <w:sz w:val="24"/>
          <w:szCs w:val="24"/>
          <w:lang w:eastAsia="zh-CN"/>
        </w:rPr>
        <w:t>签字人签名：</w:t>
      </w:r>
      <w:r>
        <w:rPr>
          <w:rFonts w:hint="eastAsia" w:ascii="仿宋" w:hAnsi="仿宋" w:eastAsia="仿宋" w:cs="仿宋"/>
          <w:spacing w:val="-77"/>
          <w:sz w:val="24"/>
          <w:szCs w:val="24"/>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
          <w:sz w:val="24"/>
          <w:szCs w:val="24"/>
          <w:lang w:eastAsia="zh-CN"/>
        </w:rPr>
        <w:t xml:space="preserve"> </w:t>
      </w:r>
      <w:r>
        <w:rPr>
          <w:rFonts w:hint="eastAsia" w:ascii="仿宋" w:hAnsi="仿宋" w:eastAsia="仿宋" w:cs="仿宋"/>
          <w:spacing w:val="2"/>
          <w:sz w:val="24"/>
          <w:szCs w:val="24"/>
          <w:lang w:eastAsia="zh-CN"/>
        </w:rPr>
        <w:t>公章：</w:t>
      </w:r>
      <w:r>
        <w:rPr>
          <w:rFonts w:hint="eastAsia" w:ascii="仿宋" w:hAnsi="仿宋" w:eastAsia="仿宋" w:cs="仿宋"/>
          <w:sz w:val="24"/>
          <w:szCs w:val="24"/>
          <w:u w:val="single"/>
          <w:lang w:eastAsia="zh-CN"/>
        </w:rPr>
        <w:t xml:space="preserve">                                           </w:t>
      </w:r>
    </w:p>
    <w:p w14:paraId="0ACAED8A">
      <w:pPr>
        <w:spacing w:line="245" w:lineRule="auto"/>
        <w:rPr>
          <w:rFonts w:hint="eastAsia" w:ascii="仿宋" w:hAnsi="仿宋" w:eastAsia="仿宋" w:cs="仿宋"/>
          <w:sz w:val="23"/>
          <w:szCs w:val="23"/>
          <w:lang w:eastAsia="zh-CN"/>
        </w:rPr>
        <w:sectPr>
          <w:headerReference r:id="rId11" w:type="default"/>
          <w:footerReference r:id="rId12" w:type="default"/>
          <w:pgSz w:w="11906" w:h="16838"/>
          <w:pgMar w:top="564" w:right="1679" w:bottom="1172" w:left="1785" w:header="555" w:footer="996" w:gutter="0"/>
          <w:cols w:space="720" w:num="1"/>
        </w:sectPr>
      </w:pPr>
    </w:p>
    <w:p w14:paraId="2607706C">
      <w:pPr>
        <w:spacing w:line="273" w:lineRule="auto"/>
        <w:rPr>
          <w:rFonts w:hint="eastAsia" w:ascii="仿宋" w:hAnsi="仿宋" w:eastAsia="仿宋" w:cs="仿宋"/>
          <w:lang w:eastAsia="zh-CN"/>
        </w:rPr>
      </w:pPr>
    </w:p>
    <w:p w14:paraId="067095F0">
      <w:pPr>
        <w:spacing w:line="274" w:lineRule="auto"/>
        <w:rPr>
          <w:rFonts w:hint="eastAsia" w:ascii="仿宋" w:hAnsi="仿宋" w:eastAsia="仿宋" w:cs="仿宋"/>
          <w:lang w:eastAsia="zh-CN"/>
        </w:rPr>
      </w:pPr>
    </w:p>
    <w:p w14:paraId="2834BC3B">
      <w:pPr>
        <w:spacing w:line="274" w:lineRule="auto"/>
        <w:rPr>
          <w:rFonts w:hint="eastAsia" w:ascii="仿宋" w:hAnsi="仿宋" w:eastAsia="仿宋" w:cs="仿宋"/>
          <w:lang w:eastAsia="zh-CN"/>
        </w:rPr>
      </w:pPr>
    </w:p>
    <w:p w14:paraId="0A25E513">
      <w:pPr>
        <w:pStyle w:val="6"/>
        <w:spacing w:before="94" w:line="227" w:lineRule="auto"/>
        <w:ind w:left="2888"/>
        <w:outlineLvl w:val="1"/>
        <w:rPr>
          <w:rFonts w:hint="eastAsia" w:ascii="仿宋" w:hAnsi="仿宋" w:eastAsia="仿宋" w:cs="仿宋"/>
          <w:sz w:val="29"/>
          <w:szCs w:val="29"/>
          <w:lang w:eastAsia="zh-CN"/>
        </w:rPr>
      </w:pPr>
      <w:bookmarkStart w:id="92" w:name="bookmark88"/>
      <w:bookmarkEnd w:id="92"/>
      <w:bookmarkStart w:id="93" w:name="bookmark91"/>
      <w:bookmarkEnd w:id="93"/>
      <w:bookmarkStart w:id="94" w:name="bookmark89"/>
      <w:bookmarkEnd w:id="94"/>
      <w:r>
        <w:rPr>
          <w:rFonts w:hint="eastAsia" w:ascii="仿宋" w:hAnsi="仿宋" w:eastAsia="仿宋" w:cs="仿宋"/>
          <w:b/>
          <w:bCs/>
          <w:spacing w:val="2"/>
          <w:sz w:val="29"/>
          <w:szCs w:val="29"/>
          <w:lang w:eastAsia="zh-CN"/>
        </w:rPr>
        <w:t>附件2：履约担保函格式</w:t>
      </w:r>
    </w:p>
    <w:p w14:paraId="6AD1C1DF">
      <w:pPr>
        <w:pStyle w:val="6"/>
        <w:spacing w:before="32" w:line="227" w:lineRule="auto"/>
        <w:ind w:left="1903"/>
        <w:outlineLvl w:val="1"/>
        <w:rPr>
          <w:rFonts w:hint="eastAsia" w:ascii="仿宋" w:hAnsi="仿宋" w:eastAsia="仿宋" w:cs="仿宋"/>
          <w:sz w:val="29"/>
          <w:szCs w:val="29"/>
          <w:lang w:eastAsia="zh-CN"/>
        </w:rPr>
      </w:pPr>
      <w:bookmarkStart w:id="95" w:name="bookmark90"/>
      <w:bookmarkEnd w:id="95"/>
      <w:r>
        <w:rPr>
          <w:rFonts w:hint="eastAsia" w:ascii="仿宋" w:hAnsi="仿宋" w:eastAsia="仿宋" w:cs="仿宋"/>
          <w:b/>
          <w:bCs/>
          <w:spacing w:val="5"/>
          <w:sz w:val="29"/>
          <w:szCs w:val="29"/>
          <w:lang w:eastAsia="zh-CN"/>
        </w:rPr>
        <w:t>（采用政府采购信用担保形式时使用）</w:t>
      </w:r>
    </w:p>
    <w:p w14:paraId="0C077C27">
      <w:pPr>
        <w:spacing w:line="256" w:lineRule="auto"/>
        <w:rPr>
          <w:rFonts w:hint="eastAsia" w:ascii="仿宋" w:hAnsi="仿宋" w:eastAsia="仿宋" w:cs="仿宋"/>
          <w:lang w:eastAsia="zh-CN"/>
        </w:rPr>
      </w:pPr>
    </w:p>
    <w:p w14:paraId="1632ACA0">
      <w:pPr>
        <w:pStyle w:val="6"/>
        <w:spacing w:before="75" w:line="229" w:lineRule="auto"/>
        <w:ind w:left="250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政府采购履约担保函（项目用）</w:t>
      </w:r>
    </w:p>
    <w:p w14:paraId="31154267">
      <w:pPr>
        <w:pStyle w:val="6"/>
        <w:spacing w:before="26" w:line="232" w:lineRule="auto"/>
        <w:ind w:left="6149"/>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编号：</w:t>
      </w:r>
    </w:p>
    <w:p w14:paraId="17A13FD0">
      <w:pPr>
        <w:spacing w:line="255" w:lineRule="auto"/>
        <w:rPr>
          <w:rFonts w:hint="eastAsia" w:ascii="仿宋" w:hAnsi="仿宋" w:eastAsia="仿宋" w:cs="仿宋"/>
          <w:sz w:val="24"/>
          <w:szCs w:val="24"/>
          <w:lang w:eastAsia="zh-CN"/>
        </w:rPr>
      </w:pPr>
    </w:p>
    <w:p w14:paraId="2019D29A">
      <w:pPr>
        <w:pStyle w:val="6"/>
        <w:tabs>
          <w:tab w:val="left" w:pos="2171"/>
        </w:tabs>
        <w:spacing w:before="75" w:line="231" w:lineRule="auto"/>
        <w:ind w:left="11"/>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（采购人）：</w:t>
      </w:r>
    </w:p>
    <w:p w14:paraId="19B10EBA">
      <w:pPr>
        <w:spacing w:line="257" w:lineRule="auto"/>
        <w:rPr>
          <w:rFonts w:hint="eastAsia" w:ascii="仿宋" w:hAnsi="仿宋" w:eastAsia="仿宋" w:cs="仿宋"/>
          <w:sz w:val="24"/>
          <w:szCs w:val="24"/>
          <w:lang w:eastAsia="zh-CN"/>
        </w:rPr>
      </w:pPr>
    </w:p>
    <w:p w14:paraId="388EB290">
      <w:pPr>
        <w:pStyle w:val="6"/>
        <w:spacing w:before="75" w:line="243" w:lineRule="auto"/>
        <w:ind w:left="32" w:right="62" w:firstLine="479"/>
        <w:jc w:val="both"/>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鉴于你方与</w:t>
      </w:r>
      <w:r>
        <w:rPr>
          <w:rFonts w:hint="eastAsia" w:ascii="仿宋" w:hAnsi="仿宋" w:eastAsia="仿宋" w:cs="仿宋"/>
          <w:spacing w:val="-115"/>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3"/>
          <w:sz w:val="24"/>
          <w:szCs w:val="24"/>
          <w:lang w:eastAsia="zh-CN"/>
        </w:rPr>
        <w:t>（以下简称供应商）于</w:t>
      </w:r>
      <w:r>
        <w:rPr>
          <w:rFonts w:hint="eastAsia" w:ascii="仿宋" w:hAnsi="仿宋" w:eastAsia="仿宋" w:cs="仿宋"/>
          <w:spacing w:val="-80"/>
          <w:sz w:val="24"/>
          <w:szCs w:val="24"/>
          <w:lang w:eastAsia="zh-CN"/>
        </w:rPr>
        <w:t xml:space="preserve"> </w:t>
      </w:r>
      <w:r>
        <w:rPr>
          <w:rFonts w:hint="eastAsia" w:ascii="仿宋" w:hAnsi="仿宋" w:eastAsia="仿宋" w:cs="仿宋"/>
          <w:spacing w:val="6"/>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3"/>
          <w:sz w:val="24"/>
          <w:szCs w:val="24"/>
          <w:lang w:eastAsia="zh-CN"/>
        </w:rPr>
        <w:t>年</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87"/>
          <w:sz w:val="24"/>
          <w:szCs w:val="24"/>
          <w:lang w:eastAsia="zh-CN"/>
        </w:rPr>
        <w:t xml:space="preserve"> </w:t>
      </w:r>
      <w:r>
        <w:rPr>
          <w:rFonts w:hint="eastAsia" w:ascii="仿宋" w:hAnsi="仿宋" w:eastAsia="仿宋" w:cs="仿宋"/>
          <w:spacing w:val="3"/>
          <w:sz w:val="24"/>
          <w:szCs w:val="24"/>
          <w:lang w:eastAsia="zh-CN"/>
        </w:rPr>
        <w:t>月</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48"/>
          <w:sz w:val="24"/>
          <w:szCs w:val="24"/>
          <w:lang w:eastAsia="zh-CN"/>
        </w:rPr>
        <w:t xml:space="preserve"> </w:t>
      </w:r>
      <w:r>
        <w:rPr>
          <w:rFonts w:hint="eastAsia" w:ascii="仿宋" w:hAnsi="仿宋" w:eastAsia="仿宋" w:cs="仿宋"/>
          <w:spacing w:val="2"/>
          <w:sz w:val="24"/>
          <w:szCs w:val="24"/>
          <w:lang w:eastAsia="zh-CN"/>
        </w:rPr>
        <w:t>日签</w:t>
      </w:r>
      <w:r>
        <w:rPr>
          <w:rFonts w:hint="eastAsia" w:ascii="仿宋" w:hAnsi="仿宋" w:eastAsia="仿宋" w:cs="仿宋"/>
          <w:sz w:val="24"/>
          <w:szCs w:val="24"/>
          <w:lang w:eastAsia="zh-CN"/>
        </w:rPr>
        <w:t xml:space="preserve"> </w:t>
      </w:r>
      <w:r>
        <w:rPr>
          <w:rFonts w:hint="eastAsia" w:ascii="仿宋" w:hAnsi="仿宋" w:eastAsia="仿宋" w:cs="仿宋"/>
          <w:spacing w:val="5"/>
          <w:sz w:val="24"/>
          <w:szCs w:val="24"/>
          <w:lang w:eastAsia="zh-CN"/>
        </w:rPr>
        <w:t>定编号为   的《</w:t>
      </w:r>
      <w:r>
        <w:rPr>
          <w:rFonts w:hint="eastAsia" w:ascii="仿宋" w:hAnsi="仿宋" w:eastAsia="仿宋" w:cs="仿宋"/>
          <w:spacing w:val="-94"/>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5"/>
          <w:sz w:val="24"/>
          <w:szCs w:val="24"/>
          <w:lang w:eastAsia="zh-CN"/>
        </w:rPr>
        <w:t xml:space="preserve"> </w:t>
      </w:r>
      <w:r>
        <w:rPr>
          <w:rFonts w:hint="eastAsia" w:ascii="仿宋" w:hAnsi="仿宋" w:eastAsia="仿宋" w:cs="仿宋"/>
          <w:spacing w:val="5"/>
          <w:sz w:val="24"/>
          <w:szCs w:val="24"/>
          <w:lang w:eastAsia="zh-CN"/>
        </w:rPr>
        <w:t>政府采购合同》（以下简称主合同</w:t>
      </w:r>
      <w:r>
        <w:rPr>
          <w:rFonts w:hint="eastAsia" w:ascii="仿宋" w:hAnsi="仿宋" w:eastAsia="仿宋" w:cs="仿宋"/>
          <w:spacing w:val="1"/>
          <w:sz w:val="24"/>
          <w:szCs w:val="24"/>
          <w:lang w:eastAsia="zh-CN"/>
        </w:rPr>
        <w:t>），</w:t>
      </w:r>
      <w:r>
        <w:rPr>
          <w:rFonts w:hint="eastAsia" w:ascii="仿宋" w:hAnsi="仿宋" w:eastAsia="仿宋" w:cs="仿宋"/>
          <w:spacing w:val="5"/>
          <w:sz w:val="24"/>
          <w:szCs w:val="24"/>
          <w:lang w:eastAsia="zh-CN"/>
        </w:rPr>
        <w:t>且</w:t>
      </w:r>
      <w:r>
        <w:rPr>
          <w:rFonts w:hint="eastAsia" w:ascii="仿宋" w:hAnsi="仿宋" w:eastAsia="仿宋" w:cs="仿宋"/>
          <w:spacing w:val="4"/>
          <w:sz w:val="24"/>
          <w:szCs w:val="24"/>
          <w:lang w:eastAsia="zh-CN"/>
        </w:rPr>
        <w:t>依据该合</w:t>
      </w:r>
      <w:r>
        <w:rPr>
          <w:rFonts w:hint="eastAsia" w:ascii="仿宋" w:hAnsi="仿宋" w:eastAsia="仿宋" w:cs="仿宋"/>
          <w:sz w:val="24"/>
          <w:szCs w:val="24"/>
          <w:lang w:eastAsia="zh-CN"/>
        </w:rPr>
        <w:t xml:space="preserve"> </w:t>
      </w:r>
      <w:r>
        <w:rPr>
          <w:rFonts w:hint="eastAsia" w:ascii="仿宋" w:hAnsi="仿宋" w:eastAsia="仿宋" w:cs="仿宋"/>
          <w:spacing w:val="6"/>
          <w:sz w:val="24"/>
          <w:szCs w:val="24"/>
          <w:lang w:eastAsia="zh-CN"/>
        </w:rPr>
        <w:t>同的约定，供应商应在</w:t>
      </w:r>
      <w:r>
        <w:rPr>
          <w:rFonts w:hint="eastAsia" w:ascii="仿宋" w:hAnsi="仿宋" w:eastAsia="仿宋" w:cs="仿宋"/>
          <w:spacing w:val="6"/>
          <w:sz w:val="24"/>
          <w:szCs w:val="24"/>
          <w:u w:val="single"/>
          <w:lang w:eastAsia="zh-CN"/>
        </w:rPr>
        <w:t xml:space="preserve">    </w:t>
      </w:r>
      <w:r>
        <w:rPr>
          <w:rFonts w:hint="eastAsia" w:ascii="仿宋" w:hAnsi="仿宋" w:eastAsia="仿宋" w:cs="仿宋"/>
          <w:spacing w:val="-87"/>
          <w:sz w:val="24"/>
          <w:szCs w:val="24"/>
          <w:lang w:eastAsia="zh-CN"/>
        </w:rPr>
        <w:t xml:space="preserve"> </w:t>
      </w:r>
      <w:r>
        <w:rPr>
          <w:rFonts w:hint="eastAsia" w:ascii="仿宋" w:hAnsi="仿宋" w:eastAsia="仿宋" w:cs="仿宋"/>
          <w:spacing w:val="6"/>
          <w:sz w:val="24"/>
          <w:szCs w:val="24"/>
          <w:lang w:eastAsia="zh-CN"/>
        </w:rPr>
        <w:t>年</w:t>
      </w:r>
    </w:p>
    <w:p w14:paraId="5565129B">
      <w:pPr>
        <w:pStyle w:val="6"/>
        <w:tabs>
          <w:tab w:val="left" w:pos="490"/>
        </w:tabs>
        <w:spacing w:before="29" w:line="238" w:lineRule="auto"/>
        <w:ind w:left="27" w:right="62" w:hanging="16"/>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pacing w:val="-87"/>
          <w:sz w:val="24"/>
          <w:szCs w:val="24"/>
          <w:lang w:eastAsia="zh-CN"/>
        </w:rPr>
        <w:t xml:space="preserve"> </w:t>
      </w:r>
      <w:r>
        <w:rPr>
          <w:rFonts w:hint="eastAsia" w:ascii="仿宋" w:hAnsi="仿宋" w:eastAsia="仿宋" w:cs="仿宋"/>
          <w:spacing w:val="8"/>
          <w:sz w:val="24"/>
          <w:szCs w:val="24"/>
          <w:lang w:eastAsia="zh-CN"/>
        </w:rPr>
        <w:t>月</w:t>
      </w:r>
      <w:r>
        <w:rPr>
          <w:rFonts w:hint="eastAsia" w:ascii="仿宋" w:hAnsi="仿宋" w:eastAsia="仿宋" w:cs="仿宋"/>
          <w:spacing w:val="8"/>
          <w:sz w:val="24"/>
          <w:szCs w:val="24"/>
          <w:u w:val="single"/>
          <w:lang w:eastAsia="zh-CN"/>
        </w:rPr>
        <w:t xml:space="preserve">   </w:t>
      </w:r>
      <w:r>
        <w:rPr>
          <w:rFonts w:hint="eastAsia" w:ascii="仿宋" w:hAnsi="仿宋" w:eastAsia="仿宋" w:cs="仿宋"/>
          <w:spacing w:val="-49"/>
          <w:sz w:val="24"/>
          <w:szCs w:val="24"/>
          <w:lang w:eastAsia="zh-CN"/>
        </w:rPr>
        <w:t xml:space="preserve"> </w:t>
      </w:r>
      <w:r>
        <w:rPr>
          <w:rFonts w:hint="eastAsia" w:ascii="仿宋" w:hAnsi="仿宋" w:eastAsia="仿宋" w:cs="仿宋"/>
          <w:spacing w:val="8"/>
          <w:sz w:val="24"/>
          <w:szCs w:val="24"/>
          <w:lang w:eastAsia="zh-CN"/>
        </w:rPr>
        <w:t>日前向你方交纳履约保证金，且可以履约担</w:t>
      </w:r>
      <w:r>
        <w:rPr>
          <w:rFonts w:hint="eastAsia" w:ascii="仿宋" w:hAnsi="仿宋" w:eastAsia="仿宋" w:cs="仿宋"/>
          <w:spacing w:val="7"/>
          <w:sz w:val="24"/>
          <w:szCs w:val="24"/>
          <w:lang w:eastAsia="zh-CN"/>
        </w:rPr>
        <w:t>保函的形式交纳履约保证</w:t>
      </w:r>
      <w:r>
        <w:rPr>
          <w:rFonts w:hint="eastAsia" w:ascii="仿宋" w:hAnsi="仿宋" w:eastAsia="仿宋" w:cs="仿宋"/>
          <w:sz w:val="24"/>
          <w:szCs w:val="24"/>
          <w:lang w:eastAsia="zh-CN"/>
        </w:rPr>
        <w:t xml:space="preserve"> </w:t>
      </w:r>
      <w:r>
        <w:rPr>
          <w:rFonts w:hint="eastAsia" w:ascii="仿宋" w:hAnsi="仿宋" w:eastAsia="仿宋" w:cs="仿宋"/>
          <w:spacing w:val="8"/>
          <w:sz w:val="24"/>
          <w:szCs w:val="24"/>
          <w:lang w:eastAsia="zh-CN"/>
        </w:rPr>
        <w:t>金。应供应商的申请，我方以保证的方式向你方提供</w:t>
      </w:r>
      <w:r>
        <w:rPr>
          <w:rFonts w:hint="eastAsia" w:ascii="仿宋" w:hAnsi="仿宋" w:eastAsia="仿宋" w:cs="仿宋"/>
          <w:spacing w:val="7"/>
          <w:sz w:val="24"/>
          <w:szCs w:val="24"/>
          <w:lang w:eastAsia="zh-CN"/>
        </w:rPr>
        <w:t>如下履约保证金担保：</w:t>
      </w:r>
    </w:p>
    <w:p w14:paraId="2187AB69">
      <w:pPr>
        <w:pStyle w:val="6"/>
        <w:spacing w:before="28" w:line="229" w:lineRule="auto"/>
        <w:ind w:left="511"/>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一、保证责任的情形及保证金额</w:t>
      </w:r>
    </w:p>
    <w:p w14:paraId="6CC7B295">
      <w:pPr>
        <w:pStyle w:val="6"/>
        <w:spacing w:before="26" w:line="228" w:lineRule="auto"/>
        <w:ind w:left="51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（一）在供应商出现下列情形之一时，我方承担保证</w:t>
      </w:r>
      <w:r>
        <w:rPr>
          <w:rFonts w:hint="eastAsia" w:ascii="仿宋" w:hAnsi="仿宋" w:eastAsia="仿宋" w:cs="仿宋"/>
          <w:spacing w:val="6"/>
          <w:sz w:val="24"/>
          <w:szCs w:val="24"/>
          <w:lang w:eastAsia="zh-CN"/>
        </w:rPr>
        <w:t>责任：</w:t>
      </w:r>
    </w:p>
    <w:p w14:paraId="441AFD5B">
      <w:pPr>
        <w:pStyle w:val="6"/>
        <w:spacing w:before="26"/>
        <w:ind w:left="26" w:right="62" w:firstLine="491"/>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1．将成交项目转让给他人，或者在响应文件中未说明，且未经采购</w:t>
      </w:r>
      <w:r>
        <w:rPr>
          <w:rFonts w:hint="eastAsia" w:ascii="仿宋" w:hAnsi="仿宋" w:eastAsia="仿宋" w:cs="仿宋"/>
          <w:spacing w:val="5"/>
          <w:sz w:val="24"/>
          <w:szCs w:val="24"/>
          <w:lang w:eastAsia="zh-CN"/>
        </w:rPr>
        <w:t>人同意，将成交项目分包给他人的；</w:t>
      </w:r>
    </w:p>
    <w:p w14:paraId="5A767661">
      <w:pPr>
        <w:pStyle w:val="6"/>
        <w:spacing w:before="26" w:line="229" w:lineRule="auto"/>
        <w:ind w:left="503"/>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2．主合同约定的应当缴纳履约保证金的情形:</w:t>
      </w:r>
    </w:p>
    <w:p w14:paraId="0DA85DC7">
      <w:pPr>
        <w:pStyle w:val="6"/>
        <w:spacing w:before="28" w:line="246" w:lineRule="auto"/>
        <w:ind w:left="512"/>
        <w:rPr>
          <w:rFonts w:hint="eastAsia" w:ascii="仿宋" w:hAnsi="仿宋" w:eastAsia="仿宋" w:cs="仿宋"/>
          <w:spacing w:val="4"/>
          <w:sz w:val="24"/>
          <w:szCs w:val="24"/>
          <w:lang w:eastAsia="zh-CN"/>
        </w:rPr>
      </w:pPr>
      <w:r>
        <w:rPr>
          <w:rFonts w:hint="eastAsia" w:ascii="仿宋" w:hAnsi="仿宋" w:eastAsia="仿宋" w:cs="仿宋"/>
          <w:spacing w:val="5"/>
          <w:sz w:val="24"/>
          <w:szCs w:val="24"/>
          <w:lang w:eastAsia="zh-CN"/>
        </w:rPr>
        <w:t>（1）未按主合同约定的质量、数量和期限供应货物/提供</w:t>
      </w:r>
      <w:r>
        <w:rPr>
          <w:rFonts w:hint="eastAsia" w:ascii="仿宋" w:hAnsi="仿宋" w:eastAsia="仿宋" w:cs="仿宋"/>
          <w:spacing w:val="4"/>
          <w:sz w:val="24"/>
          <w:szCs w:val="24"/>
          <w:lang w:eastAsia="zh-CN"/>
        </w:rPr>
        <w:t>服务/完成工程的；</w:t>
      </w:r>
    </w:p>
    <w:p w14:paraId="0F225C69">
      <w:pPr>
        <w:pStyle w:val="6"/>
        <w:spacing w:before="28" w:line="246" w:lineRule="auto"/>
        <w:ind w:left="512"/>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w:t>
      </w:r>
      <w:r>
        <w:rPr>
          <w:rFonts w:hint="eastAsia" w:ascii="仿宋" w:hAnsi="仿宋" w:eastAsia="仿宋" w:cs="仿宋"/>
          <w:spacing w:val="-3"/>
          <w:sz w:val="24"/>
          <w:szCs w:val="24"/>
          <w:u w:val="single"/>
          <w:lang w:eastAsia="zh-CN"/>
        </w:rPr>
        <w:t xml:space="preserve">                                                     </w:t>
      </w:r>
      <w:r>
        <w:rPr>
          <w:rFonts w:hint="eastAsia" w:ascii="仿宋" w:hAnsi="仿宋" w:eastAsia="仿宋" w:cs="仿宋"/>
          <w:spacing w:val="-3"/>
          <w:sz w:val="24"/>
          <w:szCs w:val="24"/>
          <w:lang w:eastAsia="zh-CN"/>
        </w:rPr>
        <w:t>。</w:t>
      </w:r>
    </w:p>
    <w:p w14:paraId="343FD5B4">
      <w:pPr>
        <w:pStyle w:val="6"/>
        <w:spacing w:before="7" w:line="239" w:lineRule="auto"/>
        <w:ind w:left="31" w:right="64" w:firstLine="481"/>
        <w:rPr>
          <w:rFonts w:hint="eastAsia" w:ascii="仿宋" w:hAnsi="仿宋" w:eastAsia="仿宋" w:cs="仿宋"/>
          <w:sz w:val="24"/>
          <w:szCs w:val="24"/>
          <w:lang w:eastAsia="zh-CN"/>
        </w:rPr>
      </w:pPr>
      <w:r>
        <w:rPr>
          <w:rFonts w:hint="eastAsia" w:ascii="仿宋" w:hAnsi="仿宋" w:eastAsia="仿宋" w:cs="仿宋"/>
          <w:spacing w:val="14"/>
          <w:sz w:val="24"/>
          <w:szCs w:val="24"/>
          <w:lang w:eastAsia="zh-CN"/>
        </w:rPr>
        <w:t>（二）我方的保证范围是主合同约定的合同价款总额的</w:t>
      </w:r>
      <w:r>
        <w:rPr>
          <w:rFonts w:hint="eastAsia" w:ascii="仿宋" w:hAnsi="仿宋" w:eastAsia="仿宋" w:cs="仿宋"/>
          <w:spacing w:val="-108"/>
          <w:sz w:val="24"/>
          <w:szCs w:val="24"/>
          <w:lang w:eastAsia="zh-CN"/>
        </w:rPr>
        <w:t xml:space="preserve"> </w:t>
      </w:r>
      <w:r>
        <w:rPr>
          <w:rFonts w:hint="eastAsia" w:ascii="仿宋" w:hAnsi="仿宋" w:eastAsia="仿宋" w:cs="仿宋"/>
          <w:spacing w:val="12"/>
          <w:sz w:val="24"/>
          <w:szCs w:val="24"/>
          <w:u w:val="single"/>
          <w:lang w:eastAsia="zh-CN"/>
        </w:rPr>
        <w:t xml:space="preserve">        </w:t>
      </w:r>
      <w:r>
        <w:rPr>
          <w:rFonts w:hint="eastAsia" w:ascii="仿宋" w:hAnsi="仿宋" w:eastAsia="仿宋" w:cs="仿宋"/>
          <w:spacing w:val="-107"/>
          <w:sz w:val="24"/>
          <w:szCs w:val="24"/>
          <w:lang w:eastAsia="zh-CN"/>
        </w:rPr>
        <w:t xml:space="preserve"> </w:t>
      </w:r>
      <w:r>
        <w:rPr>
          <w:rFonts w:hint="eastAsia" w:ascii="仿宋" w:hAnsi="仿宋" w:eastAsia="仿宋" w:cs="仿宋"/>
          <w:spacing w:val="14"/>
          <w:sz w:val="24"/>
          <w:szCs w:val="24"/>
          <w:lang w:eastAsia="zh-CN"/>
        </w:rPr>
        <w:t>%数额为</w:t>
      </w:r>
      <w:r>
        <w:rPr>
          <w:rFonts w:hint="eastAsia" w:ascii="仿宋" w:hAnsi="仿宋" w:eastAsia="仿宋" w:cs="仿宋"/>
          <w:spacing w:val="4"/>
          <w:sz w:val="24"/>
          <w:szCs w:val="24"/>
          <w:lang w:eastAsia="zh-CN"/>
        </w:rPr>
        <w:t>元（大写</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80"/>
          <w:sz w:val="24"/>
          <w:szCs w:val="24"/>
          <w:lang w:eastAsia="zh-CN"/>
        </w:rPr>
        <w:t xml:space="preserve"> </w:t>
      </w:r>
      <w:r>
        <w:rPr>
          <w:rFonts w:hint="eastAsia" w:ascii="仿宋" w:hAnsi="仿宋" w:eastAsia="仿宋" w:cs="仿宋"/>
          <w:spacing w:val="5"/>
          <w:sz w:val="24"/>
          <w:szCs w:val="24"/>
          <w:lang w:eastAsia="zh-CN"/>
        </w:rPr>
        <w:t>），</w:t>
      </w:r>
      <w:r>
        <w:rPr>
          <w:rFonts w:hint="eastAsia" w:ascii="仿宋" w:hAnsi="仿宋" w:eastAsia="仿宋" w:cs="仿宋"/>
          <w:spacing w:val="4"/>
          <w:sz w:val="24"/>
          <w:szCs w:val="24"/>
          <w:lang w:eastAsia="zh-CN"/>
        </w:rPr>
        <w:t>币种为</w:t>
      </w:r>
      <w:r>
        <w:rPr>
          <w:rFonts w:hint="eastAsia" w:ascii="仿宋" w:hAnsi="仿宋" w:eastAsia="仿宋" w:cs="仿宋"/>
          <w:spacing w:val="-80"/>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80"/>
          <w:sz w:val="24"/>
          <w:szCs w:val="24"/>
          <w:lang w:eastAsia="zh-CN"/>
        </w:rPr>
        <w:t xml:space="preserve"> </w:t>
      </w:r>
      <w:r>
        <w:rPr>
          <w:rFonts w:hint="eastAsia" w:ascii="仿宋" w:hAnsi="仿宋" w:eastAsia="仿宋" w:cs="仿宋"/>
          <w:spacing w:val="4"/>
          <w:sz w:val="24"/>
          <w:szCs w:val="24"/>
          <w:lang w:eastAsia="zh-CN"/>
        </w:rPr>
        <w:t>。（即主合同履约保证金金额）</w:t>
      </w:r>
    </w:p>
    <w:p w14:paraId="0FF61EA7">
      <w:pPr>
        <w:pStyle w:val="6"/>
        <w:spacing w:before="27" w:line="229" w:lineRule="auto"/>
        <w:ind w:left="515"/>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二、保证的方式及保证期间</w:t>
      </w:r>
    </w:p>
    <w:p w14:paraId="7002B259">
      <w:pPr>
        <w:pStyle w:val="6"/>
        <w:spacing w:before="27" w:line="228" w:lineRule="auto"/>
        <w:ind w:left="516"/>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我方保证的方式为：连带责任保证。</w:t>
      </w:r>
    </w:p>
    <w:p w14:paraId="3280FDB0">
      <w:pPr>
        <w:pStyle w:val="6"/>
        <w:spacing w:before="26"/>
        <w:ind w:left="32" w:right="62" w:firstLine="483"/>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我方保证的期间为：自本合同生效之日起至供应商按照主合同约定的供货/</w:t>
      </w:r>
      <w:r>
        <w:rPr>
          <w:rFonts w:hint="eastAsia" w:ascii="仿宋" w:hAnsi="仿宋" w:eastAsia="仿宋" w:cs="仿宋"/>
          <w:spacing w:val="1"/>
          <w:sz w:val="24"/>
          <w:szCs w:val="24"/>
          <w:lang w:eastAsia="zh-CN"/>
        </w:rPr>
        <w:t>完工期限届满后</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40"/>
          <w:sz w:val="24"/>
          <w:szCs w:val="24"/>
          <w:lang w:eastAsia="zh-CN"/>
        </w:rPr>
        <w:t xml:space="preserve"> </w:t>
      </w:r>
      <w:r>
        <w:rPr>
          <w:rFonts w:hint="eastAsia" w:ascii="仿宋" w:hAnsi="仿宋" w:eastAsia="仿宋" w:cs="仿宋"/>
          <w:spacing w:val="1"/>
          <w:sz w:val="24"/>
          <w:szCs w:val="24"/>
          <w:lang w:eastAsia="zh-CN"/>
        </w:rPr>
        <w:t>日内。</w:t>
      </w:r>
    </w:p>
    <w:p w14:paraId="19911E6F">
      <w:pPr>
        <w:pStyle w:val="6"/>
        <w:spacing w:before="25" w:line="239" w:lineRule="auto"/>
        <w:ind w:left="29" w:right="62" w:firstLine="479"/>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如果供应商未按主合同约定向贵方供应货物/提供服务/完成工程的，由我方</w:t>
      </w:r>
      <w:r>
        <w:rPr>
          <w:rFonts w:hint="eastAsia" w:ascii="仿宋" w:hAnsi="仿宋" w:eastAsia="仿宋" w:cs="仿宋"/>
          <w:spacing w:val="18"/>
          <w:sz w:val="24"/>
          <w:szCs w:val="24"/>
          <w:lang w:eastAsia="zh-CN"/>
        </w:rPr>
        <w:t xml:space="preserve"> </w:t>
      </w:r>
      <w:r>
        <w:rPr>
          <w:rFonts w:hint="eastAsia" w:ascii="仿宋" w:hAnsi="仿宋" w:eastAsia="仿宋" w:cs="仿宋"/>
          <w:spacing w:val="6"/>
          <w:sz w:val="24"/>
          <w:szCs w:val="24"/>
          <w:lang w:eastAsia="zh-CN"/>
        </w:rPr>
        <w:t>在保证金额内向你方支付上述款项。</w:t>
      </w:r>
    </w:p>
    <w:p w14:paraId="6F494577">
      <w:pPr>
        <w:pStyle w:val="6"/>
        <w:spacing w:before="26" w:line="229" w:lineRule="auto"/>
        <w:ind w:left="514"/>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三、承担保证责任的程序</w:t>
      </w:r>
    </w:p>
    <w:p w14:paraId="68FAC876">
      <w:pPr>
        <w:pStyle w:val="6"/>
        <w:spacing w:before="28" w:line="242" w:lineRule="auto"/>
        <w:ind w:left="42" w:right="62" w:firstLine="475"/>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1．你方要求我方承担保证责任的，应在本保函保证期间内向我方发出</w:t>
      </w:r>
      <w:r>
        <w:rPr>
          <w:rFonts w:hint="eastAsia" w:ascii="仿宋" w:hAnsi="仿宋" w:eastAsia="仿宋" w:cs="仿宋"/>
          <w:spacing w:val="9"/>
          <w:sz w:val="24"/>
          <w:szCs w:val="24"/>
          <w:lang w:eastAsia="zh-CN"/>
        </w:rPr>
        <w:t>书面</w:t>
      </w:r>
      <w:r>
        <w:rPr>
          <w:rFonts w:hint="eastAsia" w:ascii="仿宋" w:hAnsi="仿宋" w:eastAsia="仿宋" w:cs="仿宋"/>
          <w:spacing w:val="7"/>
          <w:sz w:val="24"/>
          <w:szCs w:val="24"/>
          <w:lang w:eastAsia="zh-CN"/>
        </w:rPr>
        <w:t>索赔通知。索赔通知应写明要求索赔的金额</w:t>
      </w:r>
      <w:r>
        <w:rPr>
          <w:rFonts w:hint="eastAsia" w:ascii="仿宋" w:hAnsi="仿宋" w:eastAsia="仿宋" w:cs="仿宋"/>
          <w:spacing w:val="6"/>
          <w:sz w:val="24"/>
          <w:szCs w:val="24"/>
          <w:lang w:eastAsia="zh-CN"/>
        </w:rPr>
        <w:t>，支付款项应到达的帐号。并附有证</w:t>
      </w:r>
      <w:r>
        <w:rPr>
          <w:rFonts w:hint="eastAsia" w:ascii="仿宋" w:hAnsi="仿宋" w:eastAsia="仿宋" w:cs="仿宋"/>
          <w:spacing w:val="5"/>
          <w:sz w:val="24"/>
          <w:szCs w:val="24"/>
          <w:lang w:eastAsia="zh-CN"/>
        </w:rPr>
        <w:t>明供应商违约事实的证明材料。</w:t>
      </w:r>
    </w:p>
    <w:p w14:paraId="77E935CC">
      <w:pPr>
        <w:pStyle w:val="6"/>
        <w:spacing w:before="28" w:line="243" w:lineRule="auto"/>
        <w:ind w:left="26" w:right="62" w:firstLine="482"/>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如果你方与供应商因货物质量问题产生争议</w:t>
      </w:r>
      <w:r>
        <w:rPr>
          <w:rFonts w:hint="eastAsia" w:ascii="仿宋" w:hAnsi="仿宋" w:eastAsia="仿宋" w:cs="仿宋"/>
          <w:spacing w:val="5"/>
          <w:sz w:val="24"/>
          <w:szCs w:val="24"/>
          <w:lang w:eastAsia="zh-CN"/>
        </w:rPr>
        <w:t>，你方还需同时提供</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7"/>
          <w:sz w:val="24"/>
          <w:szCs w:val="24"/>
          <w:lang w:eastAsia="zh-CN"/>
        </w:rPr>
        <w:t xml:space="preserve"> </w:t>
      </w:r>
      <w:r>
        <w:rPr>
          <w:rFonts w:hint="eastAsia" w:ascii="仿宋" w:hAnsi="仿宋" w:eastAsia="仿宋" w:cs="仿宋"/>
          <w:spacing w:val="5"/>
          <w:sz w:val="24"/>
          <w:szCs w:val="24"/>
          <w:lang w:eastAsia="zh-CN"/>
        </w:rPr>
        <w:t>部</w:t>
      </w:r>
      <w:r>
        <w:rPr>
          <w:rFonts w:hint="eastAsia" w:ascii="仿宋" w:hAnsi="仿宋" w:eastAsia="仿宋" w:cs="仿宋"/>
          <w:spacing w:val="7"/>
          <w:sz w:val="24"/>
          <w:szCs w:val="24"/>
          <w:lang w:eastAsia="zh-CN"/>
        </w:rPr>
        <w:t>门出具的质量检测报告，或经诉讼（仲裁）程序裁决后的裁决书、调解书，本保</w:t>
      </w:r>
      <w:r>
        <w:rPr>
          <w:rFonts w:hint="eastAsia" w:ascii="仿宋" w:hAnsi="仿宋" w:eastAsia="仿宋" w:cs="仿宋"/>
          <w:spacing w:val="8"/>
          <w:sz w:val="24"/>
          <w:szCs w:val="24"/>
          <w:lang w:eastAsia="zh-CN"/>
        </w:rPr>
        <w:t>证人即按照检测结果或裁决书、调解书决定是否承担保证责任。</w:t>
      </w:r>
    </w:p>
    <w:p w14:paraId="48C1D8A2">
      <w:pPr>
        <w:pStyle w:val="6"/>
        <w:spacing w:before="24"/>
        <w:ind w:left="26" w:right="62" w:firstLine="476"/>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2．我方收到你方的书面索赔通知及相应证明材料，在</w:t>
      </w:r>
      <w:r>
        <w:rPr>
          <w:rFonts w:hint="eastAsia" w:ascii="仿宋" w:hAnsi="仿宋" w:eastAsia="仿宋" w:cs="仿宋"/>
          <w:spacing w:val="8"/>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8"/>
          <w:sz w:val="24"/>
          <w:szCs w:val="24"/>
          <w:lang w:eastAsia="zh-CN"/>
        </w:rPr>
        <w:t>工作日内进行</w:t>
      </w:r>
      <w:r>
        <w:rPr>
          <w:rFonts w:hint="eastAsia" w:ascii="仿宋" w:hAnsi="仿宋" w:eastAsia="仿宋" w:cs="仿宋"/>
          <w:spacing w:val="7"/>
          <w:sz w:val="24"/>
          <w:szCs w:val="24"/>
          <w:lang w:eastAsia="zh-CN"/>
        </w:rPr>
        <w:t>核定后按照本保函的承诺承担保证责任。</w:t>
      </w:r>
    </w:p>
    <w:p w14:paraId="4FA08CB4">
      <w:pPr>
        <w:pStyle w:val="6"/>
        <w:spacing w:before="25" w:line="229" w:lineRule="auto"/>
        <w:ind w:left="535"/>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四、保证责任的终止</w:t>
      </w:r>
    </w:p>
    <w:p w14:paraId="5D42A4AA">
      <w:pPr>
        <w:pStyle w:val="6"/>
        <w:spacing w:before="25" w:line="243" w:lineRule="auto"/>
        <w:ind w:left="28" w:right="62" w:firstLine="489"/>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1．保证期间届满你方未向我方书面主张保证责任的，自保证期间届满次日起，我方保证责任自动终止。保证期间届满前，主合同约定的</w:t>
      </w:r>
      <w:r>
        <w:rPr>
          <w:rFonts w:hint="eastAsia" w:ascii="仿宋" w:hAnsi="仿宋" w:eastAsia="仿宋" w:cs="仿宋"/>
          <w:spacing w:val="6"/>
          <w:sz w:val="24"/>
          <w:szCs w:val="24"/>
          <w:lang w:eastAsia="zh-CN"/>
        </w:rPr>
        <w:t>货物\工程\服务全</w:t>
      </w:r>
      <w:r>
        <w:rPr>
          <w:rFonts w:hint="eastAsia" w:ascii="仿宋" w:hAnsi="仿宋" w:eastAsia="仿宋" w:cs="仿宋"/>
          <w:spacing w:val="8"/>
          <w:sz w:val="24"/>
          <w:szCs w:val="24"/>
          <w:lang w:eastAsia="zh-CN"/>
        </w:rPr>
        <w:t>部验收合格的，自验收合格日起，我方保证责任自动</w:t>
      </w:r>
      <w:r>
        <w:rPr>
          <w:rFonts w:hint="eastAsia" w:ascii="仿宋" w:hAnsi="仿宋" w:eastAsia="仿宋" w:cs="仿宋"/>
          <w:spacing w:val="7"/>
          <w:sz w:val="24"/>
          <w:szCs w:val="24"/>
          <w:lang w:eastAsia="zh-CN"/>
        </w:rPr>
        <w:t>终止。</w:t>
      </w:r>
    </w:p>
    <w:p w14:paraId="60B3EE57">
      <w:pPr>
        <w:pStyle w:val="6"/>
        <w:spacing w:before="26"/>
        <w:ind w:left="27" w:right="62" w:firstLine="475"/>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2．我方按照本保函向你方履行了保证责任后，自我方向你方支付款项（支</w:t>
      </w:r>
      <w:r>
        <w:rPr>
          <w:rFonts w:hint="eastAsia" w:ascii="仿宋" w:hAnsi="仿宋" w:eastAsia="仿宋" w:cs="仿宋"/>
          <w:spacing w:val="7"/>
          <w:sz w:val="24"/>
          <w:szCs w:val="24"/>
          <w:lang w:eastAsia="zh-CN"/>
        </w:rPr>
        <w:t>付款项从我方账户划出）之日起，保证责任即终止。</w:t>
      </w:r>
    </w:p>
    <w:p w14:paraId="71CB5E9D">
      <w:pPr>
        <w:pStyle w:val="6"/>
        <w:ind w:firstLine="520" w:firstLineChars="200"/>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3．按照法律法规的规定或出现应终止我方保证责任的其它情形的，我方在</w:t>
      </w:r>
      <w:r>
        <w:rPr>
          <w:rFonts w:hint="eastAsia" w:ascii="仿宋" w:hAnsi="仿宋" w:eastAsia="仿宋" w:cs="仿宋"/>
          <w:spacing w:val="6"/>
          <w:sz w:val="24"/>
          <w:szCs w:val="24"/>
          <w:lang w:eastAsia="zh-CN"/>
        </w:rPr>
        <w:t>本保函项下的保证责任亦终止。</w:t>
      </w:r>
    </w:p>
    <w:p w14:paraId="21F9932A">
      <w:pPr>
        <w:pStyle w:val="6"/>
        <w:spacing w:before="27" w:line="245" w:lineRule="auto"/>
        <w:ind w:left="29" w:right="11" w:firstLine="469"/>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4．你方与供应商修改主合同，加重我方保证责任的，我方对加重部分不承</w:t>
      </w:r>
      <w:r>
        <w:rPr>
          <w:rFonts w:hint="eastAsia" w:ascii="仿宋" w:hAnsi="仿宋" w:eastAsia="仿宋" w:cs="仿宋"/>
          <w:spacing w:val="7"/>
          <w:sz w:val="24"/>
          <w:szCs w:val="24"/>
          <w:lang w:eastAsia="zh-CN"/>
        </w:rPr>
        <w:t>担保证责任，但该等修改事先经我方书面同意的除外；你方与供应商修改</w:t>
      </w:r>
      <w:r>
        <w:rPr>
          <w:rFonts w:hint="eastAsia" w:ascii="仿宋" w:hAnsi="仿宋" w:eastAsia="仿宋" w:cs="仿宋"/>
          <w:spacing w:val="6"/>
          <w:sz w:val="24"/>
          <w:szCs w:val="24"/>
          <w:lang w:eastAsia="zh-CN"/>
        </w:rPr>
        <w:t>主合同</w:t>
      </w:r>
      <w:r>
        <w:rPr>
          <w:rFonts w:hint="eastAsia" w:ascii="仿宋" w:hAnsi="仿宋" w:eastAsia="仿宋" w:cs="仿宋"/>
          <w:spacing w:val="7"/>
          <w:sz w:val="24"/>
          <w:szCs w:val="24"/>
          <w:lang w:eastAsia="zh-CN"/>
        </w:rPr>
        <w:t>履行期限，我方保证期间仍依修改前的履行期限计算，但该等修改事先经</w:t>
      </w:r>
      <w:r>
        <w:rPr>
          <w:rFonts w:hint="eastAsia" w:ascii="仿宋" w:hAnsi="仿宋" w:eastAsia="仿宋" w:cs="仿宋"/>
          <w:spacing w:val="6"/>
          <w:sz w:val="24"/>
          <w:szCs w:val="24"/>
          <w:lang w:eastAsia="zh-CN"/>
        </w:rPr>
        <w:t>我方书</w:t>
      </w:r>
      <w:r>
        <w:rPr>
          <w:rFonts w:hint="eastAsia" w:ascii="仿宋" w:hAnsi="仿宋" w:eastAsia="仿宋" w:cs="仿宋"/>
          <w:spacing w:val="2"/>
          <w:sz w:val="24"/>
          <w:szCs w:val="24"/>
          <w:lang w:eastAsia="zh-CN"/>
        </w:rPr>
        <w:t>面同意的除外。</w:t>
      </w:r>
    </w:p>
    <w:p w14:paraId="7E8F7BE9">
      <w:pPr>
        <w:pStyle w:val="6"/>
        <w:spacing w:before="24" w:line="231" w:lineRule="auto"/>
        <w:ind w:left="511"/>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五、免责条款</w:t>
      </w:r>
    </w:p>
    <w:p w14:paraId="619188B0">
      <w:pPr>
        <w:pStyle w:val="6"/>
        <w:spacing w:before="21" w:line="241" w:lineRule="auto"/>
        <w:ind w:left="27" w:right="11" w:firstLine="490"/>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1．因你方违反主合同约定致使供应商不能履行义务的，我方不承担保证责</w:t>
      </w:r>
      <w:r>
        <w:rPr>
          <w:rFonts w:hint="eastAsia" w:ascii="仿宋" w:hAnsi="仿宋" w:eastAsia="仿宋" w:cs="仿宋"/>
          <w:spacing w:val="-9"/>
          <w:sz w:val="24"/>
          <w:szCs w:val="24"/>
          <w:lang w:eastAsia="zh-CN"/>
        </w:rPr>
        <w:t>任。</w:t>
      </w:r>
    </w:p>
    <w:p w14:paraId="2735A945">
      <w:pPr>
        <w:pStyle w:val="6"/>
        <w:spacing w:before="23" w:line="239" w:lineRule="auto"/>
        <w:ind w:left="26" w:right="11" w:firstLine="476"/>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2．依照法律法规的规定或你方与供应商的另行约定，全部或者部分免除供应商</w:t>
      </w:r>
      <w:r>
        <w:rPr>
          <w:rFonts w:hint="eastAsia" w:ascii="仿宋" w:hAnsi="仿宋" w:eastAsia="仿宋" w:cs="仿宋"/>
          <w:spacing w:val="8"/>
          <w:sz w:val="24"/>
          <w:szCs w:val="24"/>
          <w:lang w:eastAsia="zh-CN"/>
        </w:rPr>
        <w:t>应缴纳的保证金义务的，我方亦免除相应的保证责</w:t>
      </w:r>
      <w:r>
        <w:rPr>
          <w:rFonts w:hint="eastAsia" w:ascii="仿宋" w:hAnsi="仿宋" w:eastAsia="仿宋" w:cs="仿宋"/>
          <w:spacing w:val="7"/>
          <w:sz w:val="24"/>
          <w:szCs w:val="24"/>
          <w:lang w:eastAsia="zh-CN"/>
        </w:rPr>
        <w:t>任。</w:t>
      </w:r>
    </w:p>
    <w:p w14:paraId="50AB9408">
      <w:pPr>
        <w:pStyle w:val="6"/>
        <w:spacing w:before="26" w:line="229" w:lineRule="auto"/>
        <w:ind w:left="504"/>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3．因不可抗力造成供应商不能履行供货义务的，我方</w:t>
      </w:r>
      <w:r>
        <w:rPr>
          <w:rFonts w:hint="eastAsia" w:ascii="仿宋" w:hAnsi="仿宋" w:eastAsia="仿宋" w:cs="仿宋"/>
          <w:spacing w:val="6"/>
          <w:sz w:val="24"/>
          <w:szCs w:val="24"/>
          <w:lang w:eastAsia="zh-CN"/>
        </w:rPr>
        <w:t>不承担保证责任。</w:t>
      </w:r>
    </w:p>
    <w:p w14:paraId="615ADA2F">
      <w:pPr>
        <w:pStyle w:val="6"/>
        <w:spacing w:before="26" w:line="231" w:lineRule="auto"/>
        <w:ind w:left="509"/>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六、争议的解决</w:t>
      </w:r>
    </w:p>
    <w:p w14:paraId="757130C3">
      <w:pPr>
        <w:pStyle w:val="6"/>
        <w:spacing w:before="24" w:line="239" w:lineRule="auto"/>
        <w:ind w:left="28" w:right="11" w:firstLine="503"/>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因本保函发生的纠纷，由你我双方协商解决，协商不成的，通过诉讼程序解</w:t>
      </w:r>
      <w:r>
        <w:rPr>
          <w:rFonts w:hint="eastAsia" w:ascii="仿宋" w:hAnsi="仿宋" w:eastAsia="仿宋" w:cs="仿宋"/>
          <w:spacing w:val="1"/>
          <w:sz w:val="24"/>
          <w:szCs w:val="24"/>
          <w:lang w:eastAsia="zh-CN"/>
        </w:rPr>
        <w:t xml:space="preserve"> </w:t>
      </w:r>
      <w:r>
        <w:rPr>
          <w:rFonts w:hint="eastAsia" w:ascii="仿宋" w:hAnsi="仿宋" w:eastAsia="仿宋" w:cs="仿宋"/>
          <w:spacing w:val="4"/>
          <w:sz w:val="24"/>
          <w:szCs w:val="24"/>
          <w:lang w:eastAsia="zh-CN"/>
        </w:rPr>
        <w:t>决，诉讼管辖地法院为</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74"/>
          <w:sz w:val="24"/>
          <w:szCs w:val="24"/>
          <w:lang w:eastAsia="zh-CN"/>
        </w:rPr>
        <w:t xml:space="preserve"> </w:t>
      </w:r>
      <w:r>
        <w:rPr>
          <w:rFonts w:hint="eastAsia" w:ascii="仿宋" w:hAnsi="仿宋" w:eastAsia="仿宋" w:cs="仿宋"/>
          <w:spacing w:val="4"/>
          <w:sz w:val="24"/>
          <w:szCs w:val="24"/>
          <w:lang w:eastAsia="zh-CN"/>
        </w:rPr>
        <w:t>法院。</w:t>
      </w:r>
    </w:p>
    <w:p w14:paraId="12689411">
      <w:pPr>
        <w:pStyle w:val="6"/>
        <w:spacing w:before="26" w:line="229" w:lineRule="auto"/>
        <w:ind w:left="51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七、保函的生效</w:t>
      </w:r>
    </w:p>
    <w:p w14:paraId="510500F4">
      <w:pPr>
        <w:pStyle w:val="6"/>
        <w:spacing w:before="25" w:line="229" w:lineRule="auto"/>
        <w:ind w:left="508"/>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本保函自我方加盖公章之日起生效。</w:t>
      </w:r>
    </w:p>
    <w:p w14:paraId="480273FF">
      <w:pPr>
        <w:spacing w:line="286" w:lineRule="auto"/>
        <w:rPr>
          <w:rFonts w:hint="eastAsia" w:ascii="仿宋" w:hAnsi="仿宋" w:eastAsia="仿宋" w:cs="仿宋"/>
          <w:sz w:val="24"/>
          <w:szCs w:val="24"/>
          <w:lang w:eastAsia="zh-CN"/>
        </w:rPr>
      </w:pPr>
    </w:p>
    <w:p w14:paraId="2128D1EF">
      <w:pPr>
        <w:spacing w:line="286" w:lineRule="auto"/>
        <w:rPr>
          <w:rFonts w:hint="eastAsia" w:ascii="仿宋" w:hAnsi="仿宋" w:eastAsia="仿宋" w:cs="仿宋"/>
          <w:sz w:val="24"/>
          <w:szCs w:val="24"/>
          <w:lang w:eastAsia="zh-CN"/>
        </w:rPr>
      </w:pPr>
    </w:p>
    <w:p w14:paraId="360A7E90">
      <w:pPr>
        <w:pStyle w:val="6"/>
        <w:spacing w:before="75" w:line="229" w:lineRule="auto"/>
        <w:ind w:left="542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保证人：（公章）</w:t>
      </w:r>
    </w:p>
    <w:p w14:paraId="4BA631C1">
      <w:pPr>
        <w:spacing w:line="259" w:lineRule="auto"/>
        <w:rPr>
          <w:rFonts w:hint="eastAsia" w:ascii="仿宋" w:hAnsi="仿宋" w:eastAsia="仿宋" w:cs="仿宋"/>
          <w:sz w:val="24"/>
          <w:szCs w:val="24"/>
          <w:lang w:eastAsia="zh-CN"/>
        </w:rPr>
      </w:pPr>
    </w:p>
    <w:p w14:paraId="41CF91FA">
      <w:pPr>
        <w:pStyle w:val="6"/>
        <w:spacing w:before="75" w:line="231" w:lineRule="auto"/>
        <w:ind w:left="6152"/>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年</w:t>
      </w:r>
      <w:r>
        <w:rPr>
          <w:rFonts w:hint="eastAsia" w:ascii="仿宋" w:hAnsi="仿宋" w:eastAsia="仿宋" w:cs="仿宋"/>
          <w:spacing w:val="10"/>
          <w:sz w:val="24"/>
          <w:szCs w:val="24"/>
          <w:lang w:eastAsia="zh-CN"/>
        </w:rPr>
        <w:t xml:space="preserve">     </w:t>
      </w:r>
      <w:r>
        <w:rPr>
          <w:rFonts w:hint="eastAsia" w:ascii="仿宋" w:hAnsi="仿宋" w:eastAsia="仿宋" w:cs="仿宋"/>
          <w:spacing w:val="-10"/>
          <w:sz w:val="24"/>
          <w:szCs w:val="24"/>
          <w:lang w:eastAsia="zh-CN"/>
        </w:rPr>
        <w:t>月</w:t>
      </w:r>
      <w:r>
        <w:rPr>
          <w:rFonts w:hint="eastAsia" w:ascii="仿宋" w:hAnsi="仿宋" w:eastAsia="仿宋" w:cs="仿宋"/>
          <w:spacing w:val="16"/>
          <w:sz w:val="24"/>
          <w:szCs w:val="24"/>
          <w:lang w:eastAsia="zh-CN"/>
        </w:rPr>
        <w:t xml:space="preserve">      </w:t>
      </w:r>
      <w:r>
        <w:rPr>
          <w:rFonts w:hint="eastAsia" w:ascii="仿宋" w:hAnsi="仿宋" w:eastAsia="仿宋" w:cs="仿宋"/>
          <w:spacing w:val="-10"/>
          <w:sz w:val="24"/>
          <w:szCs w:val="24"/>
          <w:lang w:eastAsia="zh-CN"/>
        </w:rPr>
        <w:t>日</w:t>
      </w:r>
    </w:p>
    <w:p w14:paraId="53200DFE">
      <w:pPr>
        <w:spacing w:line="231" w:lineRule="auto"/>
        <w:rPr>
          <w:rFonts w:hint="eastAsia" w:ascii="仿宋" w:hAnsi="仿宋" w:eastAsia="仿宋" w:cs="仿宋"/>
          <w:sz w:val="23"/>
          <w:szCs w:val="23"/>
          <w:lang w:eastAsia="zh-CN"/>
        </w:rPr>
        <w:sectPr>
          <w:headerReference r:id="rId13" w:type="default"/>
          <w:footerReference r:id="rId14" w:type="default"/>
          <w:pgSz w:w="11906" w:h="16838"/>
          <w:pgMar w:top="564" w:right="1785" w:bottom="1172" w:left="1785" w:header="555" w:footer="996" w:gutter="0"/>
          <w:cols w:space="720" w:num="1"/>
        </w:sectPr>
      </w:pPr>
    </w:p>
    <w:p w14:paraId="0FC5B1E0">
      <w:pPr>
        <w:spacing w:line="281" w:lineRule="auto"/>
        <w:rPr>
          <w:rFonts w:hint="eastAsia" w:ascii="仿宋" w:hAnsi="仿宋" w:eastAsia="仿宋" w:cs="仿宋"/>
          <w:lang w:eastAsia="zh-CN"/>
        </w:rPr>
      </w:pPr>
    </w:p>
    <w:p w14:paraId="2E45A7BB">
      <w:pPr>
        <w:spacing w:line="281" w:lineRule="auto"/>
        <w:rPr>
          <w:rFonts w:hint="eastAsia" w:ascii="仿宋" w:hAnsi="仿宋" w:eastAsia="仿宋" w:cs="仿宋"/>
          <w:lang w:eastAsia="zh-CN"/>
        </w:rPr>
      </w:pPr>
    </w:p>
    <w:p w14:paraId="4140841B">
      <w:pPr>
        <w:spacing w:line="282" w:lineRule="auto"/>
        <w:rPr>
          <w:rFonts w:hint="eastAsia" w:ascii="仿宋" w:hAnsi="仿宋" w:eastAsia="仿宋" w:cs="仿宋"/>
          <w:lang w:eastAsia="zh-CN"/>
        </w:rPr>
      </w:pPr>
    </w:p>
    <w:p w14:paraId="6318CB1C">
      <w:pPr>
        <w:spacing w:line="282" w:lineRule="auto"/>
        <w:rPr>
          <w:rFonts w:hint="eastAsia" w:ascii="仿宋" w:hAnsi="仿宋" w:eastAsia="仿宋" w:cs="仿宋"/>
          <w:lang w:eastAsia="zh-CN"/>
        </w:rPr>
      </w:pPr>
    </w:p>
    <w:p w14:paraId="4934E011">
      <w:pPr>
        <w:pStyle w:val="6"/>
        <w:spacing w:before="101" w:line="228" w:lineRule="auto"/>
        <w:ind w:left="2530"/>
        <w:outlineLvl w:val="0"/>
        <w:rPr>
          <w:rFonts w:hint="eastAsia" w:ascii="仿宋" w:hAnsi="仿宋" w:eastAsia="仿宋" w:cs="仿宋"/>
          <w:lang w:eastAsia="zh-CN"/>
        </w:rPr>
      </w:pPr>
      <w:bookmarkStart w:id="96" w:name="bookmark92"/>
      <w:bookmarkEnd w:id="96"/>
      <w:bookmarkStart w:id="97" w:name="bookmark93"/>
      <w:bookmarkEnd w:id="97"/>
      <w:bookmarkStart w:id="98" w:name="bookmark95"/>
      <w:bookmarkEnd w:id="98"/>
      <w:r>
        <w:rPr>
          <w:rFonts w:hint="eastAsia" w:ascii="仿宋" w:hAnsi="仿宋" w:eastAsia="仿宋" w:cs="仿宋"/>
          <w:b/>
          <w:bCs/>
          <w:spacing w:val="-1"/>
          <w:lang w:eastAsia="zh-CN"/>
        </w:rPr>
        <w:t>第2章</w:t>
      </w:r>
      <w:r>
        <w:rPr>
          <w:rFonts w:hint="eastAsia" w:ascii="仿宋" w:hAnsi="仿宋" w:eastAsia="仿宋" w:cs="仿宋"/>
          <w:spacing w:val="43"/>
          <w:lang w:eastAsia="zh-CN"/>
        </w:rPr>
        <w:t xml:space="preserve"> </w:t>
      </w:r>
      <w:r>
        <w:rPr>
          <w:rFonts w:hint="eastAsia" w:ascii="仿宋" w:hAnsi="仿宋" w:eastAsia="仿宋" w:cs="仿宋"/>
          <w:b/>
          <w:bCs/>
          <w:spacing w:val="-1"/>
          <w:lang w:eastAsia="zh-CN"/>
        </w:rPr>
        <w:t>响应文件格式</w:t>
      </w:r>
    </w:p>
    <w:p w14:paraId="0C84BF6D">
      <w:pPr>
        <w:spacing w:line="251" w:lineRule="auto"/>
        <w:rPr>
          <w:rFonts w:hint="eastAsia" w:ascii="仿宋" w:hAnsi="仿宋" w:eastAsia="仿宋" w:cs="仿宋"/>
          <w:lang w:eastAsia="zh-CN"/>
        </w:rPr>
      </w:pPr>
    </w:p>
    <w:p w14:paraId="5BB06481">
      <w:pPr>
        <w:pStyle w:val="6"/>
        <w:spacing w:before="75" w:line="231" w:lineRule="auto"/>
        <w:ind w:left="2483"/>
        <w:outlineLvl w:val="1"/>
        <w:rPr>
          <w:rFonts w:hint="eastAsia" w:ascii="仿宋" w:hAnsi="仿宋" w:eastAsia="仿宋" w:cs="仿宋"/>
          <w:sz w:val="24"/>
          <w:szCs w:val="24"/>
          <w:lang w:eastAsia="zh-CN"/>
        </w:rPr>
      </w:pPr>
      <w:bookmarkStart w:id="99" w:name="bookmark94"/>
      <w:bookmarkEnd w:id="99"/>
      <w:r>
        <w:rPr>
          <w:rFonts w:hint="eastAsia" w:ascii="仿宋" w:hAnsi="仿宋" w:eastAsia="仿宋" w:cs="仿宋"/>
          <w:b/>
          <w:bCs/>
          <w:spacing w:val="6"/>
          <w:sz w:val="24"/>
          <w:szCs w:val="24"/>
          <w:lang w:eastAsia="zh-CN"/>
        </w:rPr>
        <w:t>第一部分</w:t>
      </w:r>
      <w:r>
        <w:rPr>
          <w:rFonts w:hint="eastAsia" w:ascii="仿宋" w:hAnsi="仿宋" w:eastAsia="仿宋" w:cs="仿宋"/>
          <w:spacing w:val="6"/>
          <w:sz w:val="24"/>
          <w:szCs w:val="24"/>
          <w:lang w:eastAsia="zh-CN"/>
        </w:rPr>
        <w:t xml:space="preserve"> </w:t>
      </w:r>
      <w:r>
        <w:rPr>
          <w:rFonts w:hint="eastAsia" w:ascii="仿宋" w:hAnsi="仿宋" w:eastAsia="仿宋" w:cs="仿宋"/>
          <w:b/>
          <w:bCs/>
          <w:spacing w:val="6"/>
          <w:sz w:val="24"/>
          <w:szCs w:val="24"/>
          <w:lang w:eastAsia="zh-CN"/>
        </w:rPr>
        <w:t>开标一览表及资格证明文件</w:t>
      </w:r>
    </w:p>
    <w:p w14:paraId="190C93A4">
      <w:pPr>
        <w:spacing w:line="360" w:lineRule="auto"/>
        <w:ind w:left="504"/>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1、开标一览表；</w:t>
      </w:r>
    </w:p>
    <w:p w14:paraId="1288A7D7">
      <w:pPr>
        <w:spacing w:line="360" w:lineRule="auto"/>
        <w:ind w:left="50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w:t>
      </w:r>
      <w:r>
        <w:rPr>
          <w:rFonts w:hint="eastAsia" w:ascii="仿宋" w:hAnsi="仿宋" w:eastAsia="仿宋" w:cs="仿宋"/>
          <w:color w:val="auto"/>
          <w:kern w:val="2"/>
          <w:sz w:val="24"/>
          <w:szCs w:val="24"/>
          <w:lang w:val="zh-CN" w:eastAsia="zh-CN"/>
        </w:rPr>
        <w:t>具有独立承担民事责任的能力；（提供企业三证合一的法人营业执照或含二维码的营业执照）</w:t>
      </w:r>
    </w:p>
    <w:p w14:paraId="1F9B8B7E">
      <w:pPr>
        <w:spacing w:line="360" w:lineRule="auto"/>
        <w:ind w:left="504"/>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3、具有良好的商业信誉和健全的财务会计制度（提供近一年的经第三方机构出具的财务审计报告，新成立的公司可提供近一个月的银行资信证明）；</w:t>
      </w:r>
    </w:p>
    <w:p w14:paraId="2D4336F1">
      <w:pPr>
        <w:spacing w:before="1" w:line="360" w:lineRule="auto"/>
        <w:ind w:firstLine="480" w:firstLineChars="200"/>
        <w:rPr>
          <w:rFonts w:hint="eastAsia" w:ascii="仿宋" w:hAnsi="仿宋" w:eastAsia="仿宋" w:cs="仿宋"/>
          <w:color w:val="auto"/>
          <w:kern w:val="2"/>
          <w:sz w:val="24"/>
          <w:szCs w:val="24"/>
          <w:lang w:val="zh-CN" w:eastAsia="zh-CN"/>
        </w:rPr>
      </w:pPr>
      <w:r>
        <w:rPr>
          <w:rFonts w:hint="eastAsia" w:ascii="仿宋" w:hAnsi="仿宋" w:eastAsia="仿宋" w:cs="仿宋"/>
          <w:color w:val="auto"/>
          <w:kern w:val="2"/>
          <w:sz w:val="24"/>
          <w:szCs w:val="24"/>
          <w:lang w:eastAsia="zh-CN"/>
        </w:rPr>
        <w:t>4、</w:t>
      </w:r>
      <w:r>
        <w:rPr>
          <w:rFonts w:hint="eastAsia" w:ascii="仿宋" w:hAnsi="仿宋" w:eastAsia="仿宋" w:cs="仿宋"/>
          <w:color w:val="auto"/>
          <w:kern w:val="2"/>
          <w:sz w:val="24"/>
          <w:szCs w:val="24"/>
          <w:lang w:val="zh-CN" w:eastAsia="zh-CN"/>
        </w:rPr>
        <w:t>具有履行合同所必需的设备和专业技术能力的承诺书；</w:t>
      </w:r>
    </w:p>
    <w:p w14:paraId="069F910C">
      <w:pPr>
        <w:pStyle w:val="15"/>
        <w:spacing w:line="360" w:lineRule="auto"/>
        <w:ind w:firstLine="480" w:firstLineChars="200"/>
        <w:rPr>
          <w:rFonts w:hint="eastAsia" w:ascii="仿宋" w:hAnsi="仿宋" w:eastAsia="仿宋" w:cs="仿宋"/>
          <w:color w:val="auto"/>
          <w:kern w:val="2"/>
          <w:lang w:val="zh-CN" w:eastAsia="zh-CN"/>
        </w:rPr>
      </w:pPr>
      <w:r>
        <w:rPr>
          <w:rFonts w:hint="eastAsia" w:ascii="仿宋" w:hAnsi="仿宋" w:eastAsia="仿宋" w:cs="仿宋"/>
          <w:color w:val="auto"/>
          <w:kern w:val="2"/>
          <w:lang w:eastAsia="zh-CN"/>
        </w:rPr>
        <w:t>5</w:t>
      </w:r>
      <w:r>
        <w:rPr>
          <w:rFonts w:hint="eastAsia" w:ascii="仿宋" w:hAnsi="仿宋" w:eastAsia="仿宋" w:cs="仿宋"/>
          <w:color w:val="auto"/>
          <w:kern w:val="2"/>
          <w:lang w:val="zh-CN" w:eastAsia="zh-CN"/>
        </w:rPr>
        <w:t>、有依法缴纳税收和社会保障资金的良好记录（提供依法缴纳近三个月的税收证明和社保凭据，新成立公司可提供近一个月的，零申报需加盖税务局印章或投标截止日内无拖欠税收证明）；</w:t>
      </w:r>
    </w:p>
    <w:p w14:paraId="328C3681">
      <w:pPr>
        <w:spacing w:before="1" w:line="360" w:lineRule="auto"/>
        <w:ind w:firstLine="476" w:firstLineChars="200"/>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6、参加政府采购活动前三年内，在经营活动中没有重大违法记录的声明书；（格式自拟，需加盖单位公章）</w:t>
      </w:r>
    </w:p>
    <w:p w14:paraId="4813AEBB">
      <w:pPr>
        <w:spacing w:before="1" w:line="360" w:lineRule="auto"/>
        <w:ind w:firstLine="476"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w:t>
      </w:r>
      <w:r>
        <w:rPr>
          <w:rFonts w:hint="eastAsia" w:ascii="仿宋" w:hAnsi="仿宋" w:eastAsia="仿宋" w:cs="仿宋"/>
          <w:color w:val="auto"/>
          <w:kern w:val="2"/>
          <w:sz w:val="24"/>
          <w:szCs w:val="24"/>
          <w:lang w:eastAsia="zh-CN"/>
        </w:rPr>
        <w:t>根据《财政部关于在政府采购活动中查询及使用信用记录有关问题的通知》（财库﹝2016﹞125号）的要求，凡拟参加本次采购项目的供应商，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p w14:paraId="36231ACB">
      <w:pPr>
        <w:spacing w:before="1" w:line="360" w:lineRule="auto"/>
        <w:ind w:firstLine="476" w:firstLineChars="200"/>
        <w:rPr>
          <w:rFonts w:hint="eastAsia" w:ascii="仿宋" w:hAnsi="仿宋" w:eastAsia="仿宋" w:cs="仿宋"/>
          <w:color w:val="auto"/>
          <w:kern w:val="2"/>
          <w:sz w:val="24"/>
          <w:szCs w:val="24"/>
          <w:lang w:val="zh-CN" w:eastAsia="zh-CN"/>
        </w:rPr>
      </w:pPr>
      <w:r>
        <w:rPr>
          <w:rFonts w:hint="eastAsia" w:ascii="仿宋" w:hAnsi="仿宋" w:eastAsia="仿宋" w:cs="仿宋"/>
          <w:color w:val="auto"/>
          <w:spacing w:val="-1"/>
          <w:sz w:val="24"/>
          <w:szCs w:val="24"/>
          <w:lang w:eastAsia="zh-CN"/>
        </w:rPr>
        <w:t>8、</w:t>
      </w:r>
      <w:r>
        <w:rPr>
          <w:rFonts w:hint="eastAsia" w:ascii="仿宋" w:hAnsi="仿宋" w:eastAsia="仿宋" w:cs="仿宋"/>
          <w:color w:val="auto"/>
          <w:kern w:val="2"/>
          <w:sz w:val="24"/>
          <w:szCs w:val="24"/>
          <w:lang w:val="zh-CN" w:eastAsia="zh-CN"/>
        </w:rPr>
        <w:t>供应商应为中小企业，提供有效的《中小企业声明函》；</w:t>
      </w:r>
    </w:p>
    <w:p w14:paraId="7BC7B5EF">
      <w:pPr>
        <w:spacing w:before="1" w:line="360" w:lineRule="auto"/>
        <w:ind w:firstLine="480" w:firstLineChars="200"/>
        <w:rPr>
          <w:rFonts w:hint="eastAsia" w:ascii="仿宋" w:hAnsi="仿宋" w:eastAsia="仿宋" w:cs="仿宋"/>
          <w:color w:val="auto"/>
          <w:kern w:val="2"/>
          <w:sz w:val="24"/>
          <w:szCs w:val="24"/>
          <w:lang w:val="zh-CN" w:eastAsia="zh-CN"/>
        </w:rPr>
      </w:pPr>
      <w:r>
        <w:rPr>
          <w:rFonts w:hint="eastAsia" w:ascii="仿宋" w:hAnsi="仿宋" w:eastAsia="仿宋" w:cs="仿宋"/>
          <w:color w:val="auto"/>
          <w:kern w:val="2"/>
          <w:sz w:val="24"/>
          <w:szCs w:val="24"/>
          <w:lang w:eastAsia="zh-CN"/>
        </w:rPr>
        <w:t>9、</w:t>
      </w:r>
      <w:r>
        <w:rPr>
          <w:rFonts w:hint="eastAsia" w:ascii="仿宋" w:hAnsi="仿宋" w:eastAsia="仿宋" w:cs="仿宋"/>
          <w:color w:val="auto"/>
          <w:kern w:val="2"/>
          <w:sz w:val="24"/>
          <w:szCs w:val="24"/>
          <w:lang w:val="zh-CN" w:eastAsia="zh-CN"/>
        </w:rPr>
        <w:t>供应商具有综合类资质（综合类资质）设计甲级或建筑行业（行业资质）设计乙级及以上资质或建筑行业建筑工程（专业资质）设计乙级及以上资质。项目负责人：高级及以上职称证书（建筑工程专业）</w:t>
      </w:r>
    </w:p>
    <w:p w14:paraId="379B8A03">
      <w:pPr>
        <w:spacing w:line="228" w:lineRule="auto"/>
        <w:ind w:firstLine="420" w:firstLineChars="200"/>
        <w:rPr>
          <w:rFonts w:hint="eastAsia" w:ascii="仿宋" w:hAnsi="仿宋" w:eastAsia="仿宋" w:cs="仿宋"/>
          <w:lang w:eastAsia="zh-CN"/>
        </w:rPr>
      </w:pPr>
      <w:r>
        <w:rPr>
          <w:rFonts w:hint="eastAsia" w:ascii="仿宋" w:hAnsi="仿宋" w:eastAsia="仿宋" w:cs="仿宋"/>
          <w:lang w:eastAsia="zh-CN"/>
        </w:rPr>
        <w:br w:type="page"/>
      </w:r>
    </w:p>
    <w:p w14:paraId="650A560D">
      <w:pPr>
        <w:spacing w:line="245" w:lineRule="auto"/>
        <w:rPr>
          <w:rFonts w:hint="eastAsia" w:ascii="仿宋" w:hAnsi="仿宋" w:eastAsia="仿宋" w:cs="仿宋"/>
          <w:lang w:eastAsia="zh-CN"/>
        </w:rPr>
      </w:pPr>
    </w:p>
    <w:p w14:paraId="58941D11">
      <w:pPr>
        <w:spacing w:line="246" w:lineRule="auto"/>
        <w:rPr>
          <w:rFonts w:hint="eastAsia" w:ascii="仿宋" w:hAnsi="仿宋" w:eastAsia="仿宋" w:cs="仿宋"/>
          <w:lang w:eastAsia="zh-CN"/>
        </w:rPr>
      </w:pPr>
    </w:p>
    <w:p w14:paraId="452C080A">
      <w:pPr>
        <w:spacing w:line="246" w:lineRule="auto"/>
        <w:rPr>
          <w:rFonts w:hint="eastAsia" w:ascii="仿宋" w:hAnsi="仿宋" w:eastAsia="仿宋" w:cs="仿宋"/>
          <w:lang w:eastAsia="zh-CN"/>
        </w:rPr>
      </w:pPr>
    </w:p>
    <w:p w14:paraId="453D52EE">
      <w:pPr>
        <w:pStyle w:val="6"/>
        <w:spacing w:before="91" w:line="223" w:lineRule="auto"/>
        <w:ind w:left="3608"/>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1、开标一览表</w:t>
      </w:r>
    </w:p>
    <w:p w14:paraId="5CA3527F">
      <w:pPr>
        <w:spacing w:line="281" w:lineRule="auto"/>
        <w:rPr>
          <w:rFonts w:hint="eastAsia" w:ascii="仿宋" w:hAnsi="仿宋" w:eastAsia="仿宋" w:cs="仿宋"/>
          <w:lang w:eastAsia="zh-CN"/>
        </w:rPr>
      </w:pPr>
    </w:p>
    <w:p w14:paraId="00A0AA68">
      <w:pPr>
        <w:spacing w:line="282" w:lineRule="auto"/>
        <w:rPr>
          <w:rFonts w:hint="eastAsia" w:ascii="仿宋" w:hAnsi="仿宋" w:eastAsia="仿宋" w:cs="仿宋"/>
          <w:lang w:eastAsia="zh-CN"/>
        </w:rPr>
      </w:pPr>
    </w:p>
    <w:p w14:paraId="2EB60A36">
      <w:pPr>
        <w:pStyle w:val="6"/>
        <w:spacing w:before="75" w:line="231" w:lineRule="auto"/>
        <w:ind w:left="3907"/>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开标一览表</w:t>
      </w:r>
    </w:p>
    <w:p w14:paraId="18B27676">
      <w:pPr>
        <w:spacing w:line="284" w:lineRule="auto"/>
        <w:rPr>
          <w:rFonts w:hint="eastAsia" w:ascii="仿宋" w:hAnsi="仿宋" w:eastAsia="仿宋" w:cs="仿宋"/>
          <w:lang w:eastAsia="zh-CN"/>
        </w:rPr>
      </w:pPr>
    </w:p>
    <w:p w14:paraId="11775EBB">
      <w:pPr>
        <w:spacing w:line="284" w:lineRule="auto"/>
        <w:rPr>
          <w:rFonts w:hint="eastAsia" w:ascii="仿宋" w:hAnsi="仿宋" w:eastAsia="仿宋" w:cs="仿宋"/>
          <w:lang w:eastAsia="zh-CN"/>
        </w:rPr>
      </w:pPr>
    </w:p>
    <w:p w14:paraId="2B79DD33">
      <w:pPr>
        <w:pStyle w:val="6"/>
        <w:spacing w:before="75" w:line="229" w:lineRule="auto"/>
        <w:ind w:left="83"/>
        <w:rPr>
          <w:rFonts w:hint="eastAsia" w:ascii="仿宋" w:hAnsi="仿宋" w:eastAsia="仿宋" w:cs="仿宋"/>
          <w:sz w:val="23"/>
          <w:szCs w:val="23"/>
          <w:lang w:eastAsia="zh-CN"/>
        </w:rPr>
      </w:pPr>
      <w:r>
        <w:rPr>
          <w:rFonts w:hint="eastAsia" w:ascii="仿宋" w:hAnsi="仿宋" w:eastAsia="仿宋" w:cs="仿宋"/>
          <w:sz w:val="23"/>
          <w:szCs w:val="23"/>
          <w:lang w:eastAsia="zh-CN"/>
        </w:rPr>
        <w:t xml:space="preserve">项目名称：                                       </w:t>
      </w:r>
      <w:r>
        <w:rPr>
          <w:rFonts w:hint="eastAsia" w:ascii="仿宋" w:hAnsi="仿宋" w:eastAsia="仿宋" w:cs="仿宋"/>
          <w:spacing w:val="-1"/>
          <w:sz w:val="23"/>
          <w:szCs w:val="23"/>
          <w:lang w:eastAsia="zh-CN"/>
        </w:rPr>
        <w:t xml:space="preserve">  </w:t>
      </w:r>
      <w:r>
        <w:rPr>
          <w:rFonts w:hint="eastAsia" w:cs="仿宋"/>
          <w:spacing w:val="-1"/>
          <w:sz w:val="23"/>
          <w:szCs w:val="23"/>
          <w:lang w:val="en-US" w:eastAsia="zh-CN"/>
        </w:rPr>
        <w:t>项目</w:t>
      </w:r>
      <w:r>
        <w:rPr>
          <w:rFonts w:hint="eastAsia" w:ascii="仿宋" w:hAnsi="仿宋" w:eastAsia="仿宋" w:cs="仿宋"/>
          <w:spacing w:val="-1"/>
          <w:sz w:val="23"/>
          <w:szCs w:val="23"/>
          <w:lang w:eastAsia="zh-CN"/>
        </w:rPr>
        <w:t>编号：</w:t>
      </w:r>
    </w:p>
    <w:p w14:paraId="7D27C4A1">
      <w:pPr>
        <w:pStyle w:val="6"/>
        <w:spacing w:before="26" w:line="222" w:lineRule="auto"/>
        <w:ind w:left="82"/>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报价单位：人民币：元</w:t>
      </w:r>
    </w:p>
    <w:tbl>
      <w:tblPr>
        <w:tblStyle w:val="17"/>
        <w:tblW w:w="9155" w:type="dxa"/>
        <w:tblInd w:w="-61" w:type="dxa"/>
        <w:tblLayout w:type="fixed"/>
        <w:tblCellMar>
          <w:top w:w="0" w:type="dxa"/>
          <w:left w:w="0" w:type="dxa"/>
          <w:bottom w:w="0" w:type="dxa"/>
          <w:right w:w="0" w:type="dxa"/>
        </w:tblCellMar>
      </w:tblPr>
      <w:tblGrid>
        <w:gridCol w:w="1420"/>
        <w:gridCol w:w="2340"/>
        <w:gridCol w:w="1465"/>
        <w:gridCol w:w="1380"/>
        <w:gridCol w:w="1421"/>
        <w:gridCol w:w="1129"/>
      </w:tblGrid>
      <w:tr w14:paraId="58D43B1D">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14:paraId="79AF478A">
            <w:pPr>
              <w:tabs>
                <w:tab w:val="left" w:pos="5580"/>
              </w:tabs>
              <w:spacing w:line="240" w:lineRule="atLeast"/>
              <w:ind w:right="-199"/>
              <w:jc w:val="center"/>
              <w:rPr>
                <w:rFonts w:hint="eastAsia" w:ascii="仿宋" w:hAnsi="仿宋" w:eastAsia="仿宋" w:cs="仿宋"/>
                <w:color w:val="auto"/>
                <w:sz w:val="24"/>
              </w:rPr>
            </w:pPr>
            <w:r>
              <w:rPr>
                <w:rFonts w:hint="eastAsia" w:ascii="仿宋" w:hAnsi="仿宋" w:eastAsia="仿宋" w:cs="仿宋"/>
                <w:color w:val="auto"/>
                <w:sz w:val="24"/>
                <w:lang w:eastAsia="zh-CN"/>
              </w:rPr>
              <w:t>服务</w:t>
            </w:r>
            <w:r>
              <w:rPr>
                <w:rFonts w:hint="eastAsia" w:ascii="仿宋" w:hAnsi="仿宋" w:eastAsia="仿宋" w:cs="仿宋"/>
                <w:color w:val="auto"/>
                <w:sz w:val="24"/>
              </w:rPr>
              <w:t>名称</w:t>
            </w:r>
          </w:p>
        </w:tc>
        <w:tc>
          <w:tcPr>
            <w:tcW w:w="2340" w:type="dxa"/>
            <w:tcBorders>
              <w:top w:val="single" w:color="auto" w:sz="4" w:space="0"/>
              <w:left w:val="single" w:color="auto" w:sz="8" w:space="0"/>
              <w:bottom w:val="single" w:color="auto" w:sz="8" w:space="0"/>
              <w:right w:val="single" w:color="auto" w:sz="4" w:space="0"/>
            </w:tcBorders>
            <w:vAlign w:val="center"/>
          </w:tcPr>
          <w:p w14:paraId="545862B5">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磋商</w:t>
            </w:r>
            <w:r>
              <w:rPr>
                <w:rFonts w:hint="eastAsia" w:ascii="仿宋" w:hAnsi="仿宋" w:eastAsia="仿宋" w:cs="仿宋"/>
                <w:color w:val="auto"/>
                <w:sz w:val="24"/>
              </w:rPr>
              <w:t>总价</w:t>
            </w:r>
            <w:r>
              <w:rPr>
                <w:rFonts w:hint="eastAsia" w:ascii="仿宋" w:hAnsi="仿宋" w:eastAsia="仿宋" w:cs="仿宋"/>
                <w:color w:val="auto"/>
                <w:sz w:val="24"/>
                <w:lang w:eastAsia="zh-CN"/>
              </w:rPr>
              <w:t>（元）</w:t>
            </w:r>
          </w:p>
        </w:tc>
        <w:tc>
          <w:tcPr>
            <w:tcW w:w="1465" w:type="dxa"/>
            <w:tcBorders>
              <w:top w:val="single" w:color="auto" w:sz="8" w:space="0"/>
              <w:left w:val="nil"/>
              <w:bottom w:val="single" w:color="auto" w:sz="8" w:space="0"/>
              <w:right w:val="single" w:color="auto" w:sz="4" w:space="0"/>
            </w:tcBorders>
            <w:vAlign w:val="center"/>
          </w:tcPr>
          <w:p w14:paraId="5DCF910B">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磋商保证金缴纳方式及金额</w:t>
            </w:r>
          </w:p>
        </w:tc>
        <w:tc>
          <w:tcPr>
            <w:tcW w:w="1380" w:type="dxa"/>
            <w:tcBorders>
              <w:top w:val="single" w:color="auto" w:sz="8" w:space="0"/>
              <w:left w:val="nil"/>
              <w:bottom w:val="single" w:color="auto" w:sz="8" w:space="0"/>
              <w:right w:val="single" w:color="auto" w:sz="4" w:space="0"/>
            </w:tcBorders>
            <w:vAlign w:val="center"/>
          </w:tcPr>
          <w:p w14:paraId="7EFC4449">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服务期限</w:t>
            </w:r>
          </w:p>
        </w:tc>
        <w:tc>
          <w:tcPr>
            <w:tcW w:w="1421" w:type="dxa"/>
            <w:tcBorders>
              <w:top w:val="single" w:color="auto" w:sz="8" w:space="0"/>
              <w:left w:val="nil"/>
              <w:bottom w:val="single" w:color="auto" w:sz="8" w:space="0"/>
              <w:right w:val="single" w:color="auto" w:sz="4" w:space="0"/>
            </w:tcBorders>
            <w:vAlign w:val="center"/>
          </w:tcPr>
          <w:p w14:paraId="2ED496F0">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服务地点</w:t>
            </w:r>
          </w:p>
        </w:tc>
        <w:tc>
          <w:tcPr>
            <w:tcW w:w="1129" w:type="dxa"/>
            <w:tcBorders>
              <w:top w:val="single" w:color="auto" w:sz="8" w:space="0"/>
              <w:left w:val="single" w:color="auto" w:sz="4" w:space="0"/>
              <w:bottom w:val="single" w:color="auto" w:sz="8" w:space="0"/>
              <w:right w:val="single" w:color="auto" w:sz="8" w:space="0"/>
            </w:tcBorders>
            <w:vAlign w:val="center"/>
          </w:tcPr>
          <w:p w14:paraId="2CAF36C0">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备注</w:t>
            </w:r>
          </w:p>
        </w:tc>
      </w:tr>
      <w:tr w14:paraId="74A3206D">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14:paraId="60ECBFCB">
            <w:pPr>
              <w:tabs>
                <w:tab w:val="left" w:pos="5580"/>
              </w:tabs>
              <w:spacing w:line="240" w:lineRule="atLeast"/>
              <w:ind w:left="1080" w:leftChars="257" w:hanging="540"/>
              <w:jc w:val="center"/>
              <w:rPr>
                <w:rFonts w:hint="eastAsia" w:ascii="仿宋" w:hAnsi="仿宋" w:eastAsia="仿宋" w:cs="仿宋"/>
                <w:color w:val="auto"/>
                <w:sz w:val="24"/>
              </w:rPr>
            </w:pPr>
          </w:p>
        </w:tc>
        <w:tc>
          <w:tcPr>
            <w:tcW w:w="2340" w:type="dxa"/>
            <w:tcBorders>
              <w:top w:val="single" w:color="auto" w:sz="8" w:space="0"/>
              <w:left w:val="single" w:color="auto" w:sz="8" w:space="0"/>
              <w:bottom w:val="single" w:color="auto" w:sz="4" w:space="0"/>
              <w:right w:val="single" w:color="auto" w:sz="4" w:space="0"/>
            </w:tcBorders>
            <w:vAlign w:val="center"/>
          </w:tcPr>
          <w:p w14:paraId="7586BD0A">
            <w:pPr>
              <w:tabs>
                <w:tab w:val="left" w:pos="5580"/>
              </w:tabs>
              <w:spacing w:line="240" w:lineRule="atLeast"/>
              <w:rPr>
                <w:rFonts w:hint="eastAsia" w:ascii="仿宋" w:hAnsi="仿宋" w:eastAsia="仿宋" w:cs="仿宋"/>
                <w:color w:val="auto"/>
                <w:sz w:val="24"/>
              </w:rPr>
            </w:pPr>
            <w:r>
              <w:rPr>
                <w:rFonts w:hint="eastAsia" w:ascii="仿宋" w:hAnsi="仿宋" w:eastAsia="仿宋" w:cs="仿宋"/>
                <w:color w:val="auto"/>
                <w:sz w:val="24"/>
              </w:rPr>
              <w:t>大写：</w:t>
            </w:r>
          </w:p>
          <w:p w14:paraId="4D0F10DC">
            <w:pPr>
              <w:tabs>
                <w:tab w:val="left" w:pos="5580"/>
              </w:tabs>
              <w:spacing w:line="240" w:lineRule="atLeast"/>
              <w:rPr>
                <w:rFonts w:hint="eastAsia" w:ascii="仿宋" w:hAnsi="仿宋" w:eastAsia="仿宋" w:cs="仿宋"/>
                <w:color w:val="auto"/>
                <w:sz w:val="24"/>
              </w:rPr>
            </w:pPr>
            <w:r>
              <w:rPr>
                <w:rFonts w:hint="eastAsia" w:ascii="仿宋" w:hAnsi="仿宋" w:eastAsia="仿宋" w:cs="仿宋"/>
                <w:color w:val="auto"/>
                <w:sz w:val="24"/>
              </w:rPr>
              <w:t>小写：</w:t>
            </w:r>
          </w:p>
        </w:tc>
        <w:tc>
          <w:tcPr>
            <w:tcW w:w="1465" w:type="dxa"/>
            <w:tcBorders>
              <w:top w:val="single" w:color="auto" w:sz="8" w:space="0"/>
              <w:left w:val="nil"/>
              <w:bottom w:val="single" w:color="auto" w:sz="4" w:space="0"/>
              <w:right w:val="single" w:color="auto" w:sz="4" w:space="0"/>
            </w:tcBorders>
            <w:vAlign w:val="center"/>
          </w:tcPr>
          <w:p w14:paraId="560694DF">
            <w:pPr>
              <w:tabs>
                <w:tab w:val="left" w:pos="5580"/>
              </w:tabs>
              <w:spacing w:line="240" w:lineRule="atLeast"/>
              <w:ind w:left="1080" w:leftChars="257" w:hanging="540"/>
              <w:jc w:val="center"/>
              <w:rPr>
                <w:rFonts w:hint="eastAsia" w:ascii="仿宋" w:hAnsi="仿宋" w:eastAsia="仿宋" w:cs="仿宋"/>
                <w:color w:val="auto"/>
                <w:sz w:val="24"/>
              </w:rPr>
            </w:pPr>
          </w:p>
        </w:tc>
        <w:tc>
          <w:tcPr>
            <w:tcW w:w="1380" w:type="dxa"/>
            <w:tcBorders>
              <w:top w:val="single" w:color="auto" w:sz="8" w:space="0"/>
              <w:left w:val="nil"/>
              <w:bottom w:val="single" w:color="auto" w:sz="4" w:space="0"/>
              <w:right w:val="single" w:color="auto" w:sz="4" w:space="0"/>
            </w:tcBorders>
            <w:vAlign w:val="center"/>
          </w:tcPr>
          <w:p w14:paraId="558A1DC1">
            <w:pPr>
              <w:tabs>
                <w:tab w:val="left" w:pos="5580"/>
              </w:tabs>
              <w:spacing w:line="240" w:lineRule="atLeast"/>
              <w:ind w:left="1080" w:leftChars="257" w:hanging="540"/>
              <w:jc w:val="center"/>
              <w:rPr>
                <w:rFonts w:hint="eastAsia" w:ascii="仿宋" w:hAnsi="仿宋" w:eastAsia="仿宋" w:cs="仿宋"/>
                <w:color w:val="auto"/>
                <w:sz w:val="24"/>
              </w:rPr>
            </w:pPr>
          </w:p>
        </w:tc>
        <w:tc>
          <w:tcPr>
            <w:tcW w:w="1421" w:type="dxa"/>
            <w:tcBorders>
              <w:top w:val="single" w:color="auto" w:sz="8" w:space="0"/>
              <w:left w:val="nil"/>
              <w:bottom w:val="single" w:color="auto" w:sz="4" w:space="0"/>
              <w:right w:val="single" w:color="auto" w:sz="4" w:space="0"/>
            </w:tcBorders>
            <w:vAlign w:val="center"/>
          </w:tcPr>
          <w:p w14:paraId="2EA460C9">
            <w:pPr>
              <w:tabs>
                <w:tab w:val="left" w:pos="5580"/>
              </w:tabs>
              <w:spacing w:line="240" w:lineRule="atLeast"/>
              <w:ind w:left="1080" w:leftChars="257" w:hanging="540"/>
              <w:jc w:val="center"/>
              <w:rPr>
                <w:rFonts w:hint="eastAsia" w:ascii="仿宋" w:hAnsi="仿宋" w:eastAsia="仿宋" w:cs="仿宋"/>
                <w:color w:val="auto"/>
                <w:sz w:val="24"/>
              </w:rPr>
            </w:pPr>
          </w:p>
        </w:tc>
        <w:tc>
          <w:tcPr>
            <w:tcW w:w="1129" w:type="dxa"/>
            <w:tcBorders>
              <w:top w:val="single" w:color="auto" w:sz="8" w:space="0"/>
              <w:left w:val="single" w:color="auto" w:sz="4" w:space="0"/>
              <w:bottom w:val="single" w:color="auto" w:sz="4" w:space="0"/>
              <w:right w:val="single" w:color="auto" w:sz="8" w:space="0"/>
            </w:tcBorders>
            <w:vAlign w:val="center"/>
          </w:tcPr>
          <w:p w14:paraId="7321D988">
            <w:pPr>
              <w:tabs>
                <w:tab w:val="left" w:pos="5580"/>
              </w:tabs>
              <w:spacing w:line="240" w:lineRule="atLeast"/>
              <w:ind w:left="1080" w:leftChars="257" w:hanging="540"/>
              <w:jc w:val="center"/>
              <w:rPr>
                <w:rFonts w:hint="eastAsia" w:ascii="仿宋" w:hAnsi="仿宋" w:eastAsia="仿宋" w:cs="仿宋"/>
                <w:color w:val="auto"/>
                <w:sz w:val="24"/>
              </w:rPr>
            </w:pPr>
          </w:p>
        </w:tc>
      </w:tr>
    </w:tbl>
    <w:p w14:paraId="311FF6B3">
      <w:pPr>
        <w:spacing w:line="295" w:lineRule="auto"/>
        <w:rPr>
          <w:rFonts w:hint="eastAsia" w:ascii="仿宋" w:hAnsi="仿宋" w:eastAsia="仿宋" w:cs="仿宋"/>
        </w:rPr>
      </w:pPr>
    </w:p>
    <w:p w14:paraId="324809AB">
      <w:pPr>
        <w:spacing w:line="295" w:lineRule="auto"/>
        <w:rPr>
          <w:rFonts w:hint="eastAsia" w:ascii="仿宋" w:hAnsi="仿宋" w:eastAsia="仿宋" w:cs="仿宋"/>
        </w:rPr>
      </w:pPr>
    </w:p>
    <w:p w14:paraId="10A7BA65">
      <w:pPr>
        <w:spacing w:line="296" w:lineRule="auto"/>
        <w:rPr>
          <w:rFonts w:hint="eastAsia" w:ascii="仿宋" w:hAnsi="仿宋" w:eastAsia="仿宋" w:cs="仿宋"/>
        </w:rPr>
      </w:pPr>
    </w:p>
    <w:p w14:paraId="0DA65CEE">
      <w:pPr>
        <w:pStyle w:val="6"/>
        <w:spacing w:before="75" w:line="533" w:lineRule="auto"/>
        <w:ind w:left="629" w:right="3163" w:hanging="8"/>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供应商名称（单位章</w:t>
      </w:r>
      <w:r>
        <w:rPr>
          <w:rFonts w:hint="eastAsia" w:ascii="仿宋" w:hAnsi="仿宋" w:eastAsia="仿宋" w:cs="仿宋"/>
          <w:spacing w:val="-9"/>
          <w:sz w:val="23"/>
          <w:szCs w:val="23"/>
          <w:lang w:eastAsia="zh-CN"/>
        </w:rPr>
        <w:t>）</w:t>
      </w:r>
      <w:r>
        <w:rPr>
          <w:rFonts w:hint="eastAsia" w:ascii="仿宋" w:hAnsi="仿宋" w:eastAsia="仿宋" w:cs="仿宋"/>
          <w:spacing w:val="5"/>
          <w:sz w:val="23"/>
          <w:szCs w:val="23"/>
          <w:lang w:eastAsia="zh-CN"/>
        </w:rPr>
        <w:t xml:space="preserve"> </w:t>
      </w:r>
      <w:r>
        <w:rPr>
          <w:rFonts w:hint="eastAsia" w:ascii="仿宋" w:hAnsi="仿宋" w:eastAsia="仿宋" w:cs="仿宋"/>
          <w:spacing w:val="-9"/>
          <w:sz w:val="23"/>
          <w:szCs w:val="23"/>
          <w:lang w:eastAsia="zh-CN"/>
        </w:rPr>
        <w:t>：</w:t>
      </w:r>
      <w:r>
        <w:rPr>
          <w:rFonts w:hint="eastAsia" w:ascii="仿宋" w:hAnsi="仿宋" w:eastAsia="仿宋" w:cs="仿宋"/>
          <w:spacing w:val="5"/>
          <w:sz w:val="23"/>
          <w:szCs w:val="23"/>
          <w:u w:val="single"/>
          <w:lang w:eastAsia="zh-CN"/>
        </w:rPr>
        <w:t xml:space="preserve">                       </w:t>
      </w:r>
      <w:r>
        <w:rPr>
          <w:rFonts w:hint="eastAsia" w:ascii="仿宋" w:hAnsi="仿宋" w:eastAsia="仿宋" w:cs="仿宋"/>
          <w:sz w:val="23"/>
          <w:szCs w:val="23"/>
          <w:lang w:eastAsia="zh-CN"/>
        </w:rPr>
        <w:t xml:space="preserve"> </w:t>
      </w:r>
      <w:r>
        <w:rPr>
          <w:rFonts w:hint="eastAsia" w:ascii="仿宋" w:hAnsi="仿宋" w:eastAsia="仿宋" w:cs="仿宋"/>
          <w:spacing w:val="7"/>
          <w:sz w:val="23"/>
          <w:szCs w:val="23"/>
          <w:lang w:eastAsia="zh-CN"/>
        </w:rPr>
        <w:t>法定代表人或其委托代理人</w:t>
      </w:r>
      <w:r>
        <w:rPr>
          <w:rFonts w:hint="eastAsia" w:ascii="仿宋" w:hAnsi="仿宋" w:eastAsia="仿宋" w:cs="仿宋"/>
          <w:sz w:val="24"/>
          <w:lang w:eastAsia="zh-CN"/>
        </w:rPr>
        <w:t>(签字或盖章)</w:t>
      </w:r>
      <w:r>
        <w:rPr>
          <w:rFonts w:hint="eastAsia" w:ascii="仿宋" w:hAnsi="仿宋" w:eastAsia="仿宋" w:cs="仿宋"/>
          <w:spacing w:val="7"/>
          <w:sz w:val="23"/>
          <w:szCs w:val="23"/>
          <w:lang w:eastAsia="zh-CN"/>
        </w:rPr>
        <w:t>:</w:t>
      </w:r>
      <w:r>
        <w:rPr>
          <w:rFonts w:hint="eastAsia" w:ascii="仿宋" w:hAnsi="仿宋" w:eastAsia="仿宋" w:cs="仿宋"/>
          <w:sz w:val="23"/>
          <w:szCs w:val="23"/>
          <w:u w:val="single"/>
          <w:lang w:eastAsia="zh-CN"/>
        </w:rPr>
        <w:t xml:space="preserve">               </w:t>
      </w:r>
    </w:p>
    <w:p w14:paraId="4247DEB1">
      <w:pPr>
        <w:pStyle w:val="6"/>
        <w:spacing w:before="290" w:line="238" w:lineRule="auto"/>
        <w:ind w:left="568"/>
        <w:rPr>
          <w:rFonts w:hint="eastAsia" w:ascii="仿宋" w:hAnsi="仿宋" w:eastAsia="仿宋" w:cs="仿宋"/>
          <w:sz w:val="23"/>
          <w:szCs w:val="23"/>
          <w:lang w:eastAsia="zh-CN"/>
        </w:rPr>
      </w:pPr>
      <w:r>
        <w:rPr>
          <w:rFonts w:hint="eastAsia" w:ascii="仿宋" w:hAnsi="仿宋" w:eastAsia="仿宋" w:cs="仿宋"/>
          <w:spacing w:val="10"/>
          <w:sz w:val="23"/>
          <w:szCs w:val="23"/>
          <w:lang w:eastAsia="zh-CN"/>
        </w:rPr>
        <w:t>注:</w:t>
      </w:r>
    </w:p>
    <w:p w14:paraId="5A370A09">
      <w:pPr>
        <w:pStyle w:val="6"/>
        <w:spacing w:before="15" w:line="230" w:lineRule="auto"/>
        <w:ind w:left="1052"/>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1、此表中，每包的磋商总价应和磋商分项报价表的总价相</w:t>
      </w:r>
      <w:r>
        <w:rPr>
          <w:rFonts w:hint="eastAsia" w:ascii="仿宋" w:hAnsi="仿宋" w:eastAsia="仿宋" w:cs="仿宋"/>
          <w:spacing w:val="7"/>
          <w:sz w:val="23"/>
          <w:szCs w:val="23"/>
          <w:lang w:eastAsia="zh-CN"/>
        </w:rPr>
        <w:t>一致。</w:t>
      </w:r>
    </w:p>
    <w:p w14:paraId="51D3D7B9">
      <w:pPr>
        <w:pStyle w:val="6"/>
        <w:spacing w:before="22" w:line="231" w:lineRule="auto"/>
        <w:ind w:left="1037"/>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2、此报价包括完成本项目所需的服务费、人工费、差旅费、运输费、税费、车费、保险费等全部费用。因</w:t>
      </w:r>
      <w:r>
        <w:rPr>
          <w:rFonts w:hint="eastAsia" w:cs="仿宋"/>
          <w:spacing w:val="8"/>
          <w:sz w:val="23"/>
          <w:szCs w:val="23"/>
          <w:lang w:val="en-US" w:eastAsia="zh-CN"/>
        </w:rPr>
        <w:t>供应商</w:t>
      </w:r>
      <w:r>
        <w:rPr>
          <w:rFonts w:hint="eastAsia" w:ascii="仿宋" w:hAnsi="仿宋" w:eastAsia="仿宋" w:cs="仿宋"/>
          <w:spacing w:val="8"/>
          <w:sz w:val="23"/>
          <w:szCs w:val="23"/>
          <w:lang w:eastAsia="zh-CN"/>
        </w:rPr>
        <w:t>自身原因造成漏报、少报皆由其自行承担责任，</w:t>
      </w:r>
      <w:r>
        <w:rPr>
          <w:rFonts w:hint="eastAsia" w:cs="仿宋"/>
          <w:spacing w:val="8"/>
          <w:sz w:val="23"/>
          <w:szCs w:val="23"/>
          <w:lang w:val="en-US" w:eastAsia="zh-CN"/>
        </w:rPr>
        <w:t>采购</w:t>
      </w:r>
      <w:r>
        <w:rPr>
          <w:rFonts w:hint="eastAsia" w:ascii="仿宋" w:hAnsi="仿宋" w:eastAsia="仿宋" w:cs="仿宋"/>
          <w:spacing w:val="8"/>
          <w:sz w:val="23"/>
          <w:szCs w:val="23"/>
          <w:lang w:val="en-US" w:eastAsia="zh-CN"/>
        </w:rPr>
        <w:t>人</w:t>
      </w:r>
      <w:r>
        <w:rPr>
          <w:rFonts w:hint="eastAsia" w:ascii="仿宋" w:hAnsi="仿宋" w:eastAsia="仿宋" w:cs="仿宋"/>
          <w:spacing w:val="8"/>
          <w:sz w:val="23"/>
          <w:szCs w:val="23"/>
          <w:lang w:eastAsia="zh-CN"/>
        </w:rPr>
        <w:t>不再补偿。</w:t>
      </w:r>
    </w:p>
    <w:p w14:paraId="7C84BFC3">
      <w:pPr>
        <w:pStyle w:val="6"/>
        <w:spacing w:before="22" w:line="231" w:lineRule="auto"/>
        <w:ind w:left="1037"/>
        <w:rPr>
          <w:rFonts w:hint="eastAsia" w:ascii="仿宋" w:hAnsi="仿宋" w:eastAsia="仿宋" w:cs="仿宋"/>
          <w:sz w:val="23"/>
          <w:szCs w:val="23"/>
          <w:lang w:eastAsia="zh-CN"/>
        </w:rPr>
      </w:pPr>
    </w:p>
    <w:p w14:paraId="79BA7573">
      <w:pPr>
        <w:spacing w:line="272" w:lineRule="auto"/>
        <w:rPr>
          <w:rFonts w:hint="eastAsia" w:ascii="仿宋" w:hAnsi="仿宋" w:eastAsia="仿宋" w:cs="仿宋"/>
          <w:lang w:eastAsia="zh-CN"/>
        </w:rPr>
      </w:pPr>
    </w:p>
    <w:p w14:paraId="0138C4DA">
      <w:pPr>
        <w:spacing w:line="273" w:lineRule="auto"/>
        <w:rPr>
          <w:rFonts w:hint="eastAsia" w:ascii="仿宋" w:hAnsi="仿宋" w:eastAsia="仿宋" w:cs="仿宋"/>
          <w:lang w:eastAsia="zh-CN"/>
        </w:rPr>
      </w:pPr>
    </w:p>
    <w:p w14:paraId="79E48D46">
      <w:pPr>
        <w:spacing w:line="273" w:lineRule="auto"/>
        <w:rPr>
          <w:rFonts w:hint="eastAsia" w:ascii="仿宋" w:hAnsi="仿宋" w:eastAsia="仿宋" w:cs="仿宋"/>
          <w:lang w:eastAsia="zh-CN"/>
        </w:rPr>
      </w:pPr>
    </w:p>
    <w:p w14:paraId="500CAB78">
      <w:pPr>
        <w:spacing w:before="79" w:line="465" w:lineRule="exact"/>
        <w:ind w:left="559"/>
        <w:rPr>
          <w:rFonts w:hint="eastAsia" w:ascii="仿宋" w:hAnsi="仿宋" w:eastAsia="仿宋" w:cs="仿宋"/>
          <w:b/>
          <w:bCs/>
          <w:spacing w:val="-6"/>
          <w:position w:val="16"/>
          <w:sz w:val="24"/>
          <w:szCs w:val="24"/>
          <w:lang w:eastAsia="zh-CN"/>
        </w:rPr>
      </w:pPr>
      <w:r>
        <w:rPr>
          <w:rFonts w:hint="eastAsia" w:ascii="仿宋" w:hAnsi="仿宋" w:eastAsia="仿宋" w:cs="仿宋"/>
          <w:b/>
          <w:bCs/>
          <w:spacing w:val="-6"/>
          <w:position w:val="16"/>
          <w:sz w:val="24"/>
          <w:szCs w:val="24"/>
          <w:lang w:eastAsia="zh-CN"/>
        </w:rPr>
        <w:t>2、</w:t>
      </w:r>
      <w:r>
        <w:rPr>
          <w:rFonts w:hint="eastAsia" w:ascii="仿宋" w:hAnsi="仿宋" w:eastAsia="仿宋" w:cs="仿宋"/>
          <w:b/>
          <w:bCs/>
          <w:spacing w:val="-6"/>
          <w:position w:val="16"/>
          <w:sz w:val="24"/>
          <w:szCs w:val="24"/>
          <w:lang w:val="zh-CN" w:eastAsia="zh-CN"/>
        </w:rPr>
        <w:t>具有独立承担民事责任的能力；（提供企业三证合一的法人营业执照或含二维码的营业执照）</w:t>
      </w:r>
    </w:p>
    <w:p w14:paraId="111AF556">
      <w:pPr>
        <w:spacing w:line="290" w:lineRule="auto"/>
        <w:ind w:firstLine="714" w:firstLineChars="30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说明：1.提供有效的营业执照等证明文件复印件，复印件上应加盖本单位章。</w:t>
      </w:r>
    </w:p>
    <w:p w14:paraId="52429671">
      <w:pPr>
        <w:spacing w:line="290" w:lineRule="auto"/>
        <w:rPr>
          <w:rFonts w:hint="eastAsia" w:ascii="仿宋" w:hAnsi="仿宋" w:eastAsia="仿宋" w:cs="仿宋"/>
          <w:lang w:eastAsia="zh-CN"/>
        </w:rPr>
      </w:pPr>
      <w:r>
        <w:rPr>
          <w:rFonts w:hint="eastAsia" w:ascii="仿宋" w:hAnsi="仿宋" w:eastAsia="仿宋" w:cs="仿宋"/>
          <w:spacing w:val="-1"/>
          <w:sz w:val="24"/>
          <w:szCs w:val="24"/>
          <w:lang w:eastAsia="zh-CN"/>
        </w:rPr>
        <w:t xml:space="preserve">      2. 供应商为自然人的，应提供身份证明的复印件。</w:t>
      </w:r>
    </w:p>
    <w:p w14:paraId="5F9261B6">
      <w:pPr>
        <w:spacing w:line="290" w:lineRule="auto"/>
        <w:rPr>
          <w:rFonts w:hint="eastAsia" w:ascii="仿宋" w:hAnsi="仿宋" w:eastAsia="仿宋" w:cs="仿宋"/>
          <w:lang w:eastAsia="zh-CN"/>
        </w:rPr>
      </w:pPr>
    </w:p>
    <w:p w14:paraId="0DBB7C34">
      <w:pPr>
        <w:spacing w:line="291" w:lineRule="auto"/>
        <w:rPr>
          <w:rFonts w:hint="eastAsia" w:ascii="仿宋" w:hAnsi="仿宋" w:eastAsia="仿宋" w:cs="仿宋"/>
          <w:lang w:eastAsia="zh-CN"/>
        </w:rPr>
      </w:pPr>
    </w:p>
    <w:p w14:paraId="6C989EBF">
      <w:pPr>
        <w:pStyle w:val="15"/>
        <w:spacing w:line="360" w:lineRule="auto"/>
        <w:rPr>
          <w:rFonts w:hint="eastAsia" w:ascii="仿宋" w:hAnsi="仿宋" w:eastAsia="仿宋" w:cs="仿宋"/>
          <w:b/>
          <w:bCs/>
          <w:spacing w:val="-5"/>
          <w:lang w:val="zh-CN" w:eastAsia="zh-CN"/>
        </w:rPr>
      </w:pPr>
      <w:r>
        <w:rPr>
          <w:rFonts w:hint="eastAsia" w:ascii="仿宋" w:hAnsi="仿宋" w:eastAsia="仿宋" w:cs="仿宋"/>
          <w:b/>
          <w:bCs/>
          <w:spacing w:val="-5"/>
          <w:lang w:eastAsia="zh-CN"/>
        </w:rPr>
        <w:t>3</w:t>
      </w:r>
      <w:r>
        <w:rPr>
          <w:rFonts w:hint="eastAsia" w:ascii="仿宋" w:hAnsi="仿宋" w:eastAsia="仿宋" w:cs="仿宋"/>
          <w:b/>
          <w:bCs/>
          <w:spacing w:val="-5"/>
          <w:lang w:val="zh-CN" w:eastAsia="zh-CN"/>
        </w:rPr>
        <w:t>、具有良好的商业信誉和健全的财务会计制度（提供近一年的经第三方机构出具的财务审计报告，新成立的公司可提供近一个月的银行资信证明）；</w:t>
      </w:r>
    </w:p>
    <w:p w14:paraId="360EE6A5">
      <w:pPr>
        <w:rPr>
          <w:rFonts w:hint="eastAsia" w:ascii="仿宋" w:hAnsi="仿宋" w:eastAsia="仿宋" w:cs="仿宋"/>
          <w:lang w:val="zh-CN" w:eastAsia="zh-CN"/>
        </w:rPr>
      </w:pPr>
      <w:r>
        <w:rPr>
          <w:rFonts w:hint="eastAsia" w:ascii="仿宋" w:hAnsi="仿宋" w:eastAsia="仿宋" w:cs="仿宋"/>
          <w:lang w:val="zh-CN" w:eastAsia="zh-CN"/>
        </w:rPr>
        <w:br w:type="page"/>
      </w:r>
    </w:p>
    <w:p w14:paraId="74B31916">
      <w:pPr>
        <w:rPr>
          <w:rFonts w:hint="eastAsia" w:ascii="仿宋" w:hAnsi="仿宋" w:eastAsia="仿宋" w:cs="仿宋"/>
          <w:lang w:val="zh-CN" w:eastAsia="zh-CN"/>
        </w:rPr>
      </w:pPr>
    </w:p>
    <w:p w14:paraId="15D65655">
      <w:pPr>
        <w:spacing w:before="1" w:line="360" w:lineRule="auto"/>
        <w:jc w:val="center"/>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eastAsia="zh-CN"/>
        </w:rPr>
        <w:t>4</w:t>
      </w:r>
      <w:r>
        <w:rPr>
          <w:rFonts w:hint="eastAsia" w:ascii="仿宋" w:hAnsi="仿宋" w:eastAsia="仿宋" w:cs="仿宋"/>
          <w:b/>
          <w:bCs/>
          <w:spacing w:val="-5"/>
          <w:sz w:val="24"/>
          <w:szCs w:val="24"/>
          <w:lang w:val="zh-CN" w:eastAsia="zh-CN"/>
        </w:rPr>
        <w:t>、</w:t>
      </w:r>
      <w:r>
        <w:rPr>
          <w:rFonts w:hint="eastAsia" w:ascii="仿宋" w:hAnsi="仿宋" w:eastAsia="仿宋" w:cs="仿宋"/>
          <w:b/>
          <w:bCs/>
          <w:spacing w:val="-5"/>
          <w:sz w:val="24"/>
          <w:szCs w:val="24"/>
          <w:lang w:eastAsia="zh-CN"/>
        </w:rPr>
        <w:t>具有履行合同所必需的设备和专业技术能力的承诺书；</w:t>
      </w:r>
    </w:p>
    <w:p w14:paraId="5ABABFBD">
      <w:pPr>
        <w:spacing w:before="185" w:line="360" w:lineRule="auto"/>
        <w:ind w:right="80"/>
        <w:rPr>
          <w:rFonts w:hint="eastAsia" w:ascii="仿宋" w:hAnsi="仿宋" w:eastAsia="仿宋" w:cs="仿宋"/>
          <w:color w:val="auto"/>
          <w:spacing w:val="9"/>
          <w:sz w:val="22"/>
          <w:szCs w:val="22"/>
          <w:lang w:eastAsia="zh-CN"/>
        </w:rPr>
      </w:pPr>
      <w:r>
        <w:rPr>
          <w:rFonts w:hint="eastAsia" w:ascii="仿宋" w:hAnsi="仿宋" w:eastAsia="仿宋" w:cs="仿宋"/>
          <w:color w:val="auto"/>
          <w:sz w:val="22"/>
          <w:szCs w:val="22"/>
          <w:lang w:eastAsia="zh-CN"/>
        </w:rPr>
        <w:t>致：</w:t>
      </w:r>
      <w:r>
        <w:rPr>
          <w:rFonts w:hint="eastAsia" w:ascii="仿宋" w:hAnsi="仿宋" w:eastAsia="仿宋" w:cs="仿宋"/>
          <w:color w:val="auto"/>
          <w:sz w:val="22"/>
          <w:szCs w:val="22"/>
          <w:u w:val="single"/>
          <w:lang w:eastAsia="zh-CN"/>
        </w:rPr>
        <w:t>采购人</w:t>
      </w:r>
    </w:p>
    <w:p w14:paraId="495A8CBA">
      <w:pPr>
        <w:spacing w:before="185" w:line="360" w:lineRule="auto"/>
        <w:ind w:left="9" w:right="80" w:firstLine="480"/>
        <w:rPr>
          <w:rFonts w:hint="eastAsia" w:ascii="仿宋" w:hAnsi="仿宋" w:eastAsia="仿宋" w:cs="仿宋"/>
          <w:color w:val="auto"/>
          <w:sz w:val="22"/>
          <w:szCs w:val="22"/>
          <w:lang w:eastAsia="zh-CN"/>
        </w:rPr>
      </w:pPr>
      <w:r>
        <w:rPr>
          <w:rFonts w:hint="eastAsia" w:ascii="仿宋" w:hAnsi="仿宋" w:eastAsia="仿宋" w:cs="仿宋"/>
          <w:color w:val="auto"/>
          <w:spacing w:val="9"/>
          <w:sz w:val="22"/>
          <w:szCs w:val="22"/>
          <w:lang w:eastAsia="zh-CN"/>
        </w:rPr>
        <w:t>我公司自愿参加由贵单位</w:t>
      </w:r>
      <w:r>
        <w:rPr>
          <w:rFonts w:hint="eastAsia" w:ascii="仿宋" w:hAnsi="仿宋" w:eastAsia="仿宋" w:cs="仿宋"/>
          <w:color w:val="auto"/>
          <w:sz w:val="22"/>
          <w:szCs w:val="22"/>
          <w:u w:val="single"/>
          <w:lang w:eastAsia="zh-CN"/>
        </w:rPr>
        <w:t xml:space="preserve">     （项目名称）     </w:t>
      </w:r>
      <w:r>
        <w:rPr>
          <w:rFonts w:hint="eastAsia" w:ascii="仿宋" w:hAnsi="仿宋" w:eastAsia="仿宋" w:cs="仿宋"/>
          <w:color w:val="auto"/>
          <w:spacing w:val="8"/>
          <w:sz w:val="22"/>
          <w:szCs w:val="22"/>
          <w:lang w:eastAsia="zh-CN"/>
        </w:rPr>
        <w:t>采购活动，在</w:t>
      </w:r>
      <w:r>
        <w:rPr>
          <w:rFonts w:hint="eastAsia" w:ascii="仿宋" w:hAnsi="仿宋" w:eastAsia="仿宋" w:cs="仿宋"/>
          <w:color w:val="auto"/>
          <w:spacing w:val="-2"/>
          <w:sz w:val="22"/>
          <w:szCs w:val="22"/>
          <w:lang w:eastAsia="zh-CN"/>
        </w:rPr>
        <w:t>此郑重承诺：</w:t>
      </w:r>
    </w:p>
    <w:p w14:paraId="31D597F5">
      <w:pPr>
        <w:spacing w:before="36" w:line="360" w:lineRule="auto"/>
        <w:ind w:left="11" w:firstLine="479"/>
        <w:rPr>
          <w:rFonts w:hint="eastAsia" w:ascii="仿宋" w:hAnsi="仿宋" w:eastAsia="仿宋" w:cs="仿宋"/>
          <w:color w:val="auto"/>
          <w:sz w:val="22"/>
          <w:szCs w:val="22"/>
          <w:lang w:eastAsia="zh-CN"/>
        </w:rPr>
      </w:pPr>
      <w:r>
        <w:rPr>
          <w:rFonts w:hint="eastAsia" w:ascii="仿宋" w:hAnsi="仿宋" w:eastAsia="仿宋" w:cs="仿宋"/>
          <w:color w:val="auto"/>
          <w:spacing w:val="8"/>
          <w:sz w:val="22"/>
          <w:szCs w:val="22"/>
          <w:lang w:eastAsia="zh-CN"/>
        </w:rPr>
        <w:t>我公司完全理解本项目采购的技术要求、商务条款及其他内容，决定参与该项目的</w:t>
      </w:r>
      <w:r>
        <w:rPr>
          <w:rFonts w:hint="eastAsia" w:ascii="仿宋" w:hAnsi="仿宋" w:eastAsia="仿宋" w:cs="仿宋"/>
          <w:color w:val="auto"/>
          <w:spacing w:val="9"/>
          <w:sz w:val="22"/>
          <w:szCs w:val="22"/>
          <w:lang w:eastAsia="zh-CN"/>
        </w:rPr>
        <w:t>磋商活动。并承诺，如成交我公司将提供优质服务</w:t>
      </w:r>
      <w:r>
        <w:rPr>
          <w:rFonts w:hint="eastAsia" w:ascii="仿宋" w:hAnsi="仿宋" w:eastAsia="仿宋" w:cs="仿宋"/>
          <w:color w:val="auto"/>
          <w:spacing w:val="8"/>
          <w:sz w:val="22"/>
          <w:szCs w:val="22"/>
          <w:lang w:eastAsia="zh-CN"/>
        </w:rPr>
        <w:t>保证本合同履行。</w:t>
      </w:r>
    </w:p>
    <w:p w14:paraId="6A336A6B">
      <w:pPr>
        <w:spacing w:before="36" w:line="360" w:lineRule="auto"/>
        <w:ind w:left="10" w:right="8" w:firstLine="479"/>
        <w:rPr>
          <w:rFonts w:hint="eastAsia" w:ascii="仿宋" w:hAnsi="仿宋" w:eastAsia="仿宋" w:cs="仿宋"/>
          <w:color w:val="auto"/>
          <w:spacing w:val="5"/>
          <w:sz w:val="22"/>
          <w:szCs w:val="22"/>
          <w:lang w:eastAsia="zh-CN"/>
        </w:rPr>
      </w:pPr>
      <w:r>
        <w:rPr>
          <w:rFonts w:hint="eastAsia" w:ascii="仿宋" w:hAnsi="仿宋" w:eastAsia="仿宋" w:cs="仿宋"/>
          <w:color w:val="auto"/>
          <w:spacing w:val="8"/>
          <w:sz w:val="22"/>
          <w:szCs w:val="22"/>
          <w:lang w:eastAsia="zh-CN"/>
        </w:rPr>
        <w:t>本公司对以上承诺的真实性负责。如有虚假，我公司同意按我方合同违约处理，并</w:t>
      </w:r>
      <w:r>
        <w:rPr>
          <w:rFonts w:hint="eastAsia" w:ascii="仿宋" w:hAnsi="仿宋" w:eastAsia="仿宋" w:cs="仿宋"/>
          <w:color w:val="auto"/>
          <w:spacing w:val="12"/>
          <w:sz w:val="22"/>
          <w:szCs w:val="22"/>
          <w:lang w:eastAsia="zh-CN"/>
        </w:rPr>
        <w:t xml:space="preserve"> </w:t>
      </w:r>
      <w:r>
        <w:rPr>
          <w:rFonts w:hint="eastAsia" w:ascii="仿宋" w:hAnsi="仿宋" w:eastAsia="仿宋" w:cs="仿宋"/>
          <w:color w:val="auto"/>
          <w:spacing w:val="5"/>
          <w:sz w:val="22"/>
          <w:szCs w:val="22"/>
          <w:lang w:eastAsia="zh-CN"/>
        </w:rPr>
        <w:t>依法承担相应的法律责任。</w:t>
      </w:r>
    </w:p>
    <w:p w14:paraId="51867199">
      <w:pPr>
        <w:spacing w:before="36" w:line="360" w:lineRule="auto"/>
        <w:ind w:left="10" w:right="8" w:firstLine="479"/>
        <w:rPr>
          <w:rFonts w:hint="eastAsia" w:ascii="仿宋" w:hAnsi="仿宋" w:eastAsia="仿宋" w:cs="仿宋"/>
          <w:color w:val="auto"/>
          <w:spacing w:val="5"/>
          <w:sz w:val="22"/>
          <w:szCs w:val="22"/>
          <w:lang w:eastAsia="zh-CN"/>
        </w:rPr>
      </w:pPr>
    </w:p>
    <w:p w14:paraId="2DC0D58C">
      <w:pPr>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供应商名称（单位盖公章）</w:t>
      </w:r>
      <w:r>
        <w:rPr>
          <w:rFonts w:hint="eastAsia" w:ascii="仿宋" w:hAnsi="仿宋" w:eastAsia="仿宋" w:cs="仿宋"/>
          <w:color w:val="auto"/>
          <w:sz w:val="22"/>
          <w:szCs w:val="22"/>
          <w:u w:val="single"/>
          <w:lang w:eastAsia="zh-CN"/>
        </w:rPr>
        <w:t xml:space="preserve">:                       </w:t>
      </w:r>
      <w:r>
        <w:rPr>
          <w:rFonts w:hint="eastAsia" w:ascii="仿宋" w:hAnsi="仿宋" w:eastAsia="仿宋" w:cs="仿宋"/>
          <w:color w:val="auto"/>
          <w:sz w:val="22"/>
          <w:szCs w:val="22"/>
          <w:lang w:eastAsia="zh-CN"/>
        </w:rPr>
        <w:t xml:space="preserve">                 </w:t>
      </w:r>
    </w:p>
    <w:p w14:paraId="59CD22F7">
      <w:pPr>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法定代表人或其委托代理人（签字或盖章）:</w:t>
      </w:r>
      <w:r>
        <w:rPr>
          <w:rFonts w:hint="eastAsia" w:ascii="仿宋" w:hAnsi="仿宋" w:eastAsia="仿宋" w:cs="仿宋"/>
          <w:color w:val="auto"/>
          <w:sz w:val="22"/>
          <w:szCs w:val="22"/>
          <w:u w:val="single"/>
          <w:lang w:eastAsia="zh-CN"/>
        </w:rPr>
        <w:t xml:space="preserve"> </w:t>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 xml:space="preserve">                 </w:t>
      </w:r>
    </w:p>
    <w:p w14:paraId="2DC34608">
      <w:pPr>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日期：  年  月  日</w:t>
      </w:r>
    </w:p>
    <w:p w14:paraId="376274C0">
      <w:pPr>
        <w:spacing w:before="1" w:line="360" w:lineRule="auto"/>
        <w:rPr>
          <w:rFonts w:hint="eastAsia" w:ascii="仿宋" w:hAnsi="仿宋" w:eastAsia="仿宋" w:cs="仿宋"/>
          <w:b/>
          <w:bCs/>
          <w:spacing w:val="-5"/>
          <w:sz w:val="24"/>
          <w:szCs w:val="24"/>
          <w:lang w:val="zh-CN" w:eastAsia="zh-CN"/>
        </w:rPr>
      </w:pPr>
    </w:p>
    <w:p w14:paraId="5725CD67">
      <w:pPr>
        <w:spacing w:before="1" w:line="360"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eastAsia="zh-CN"/>
        </w:rPr>
        <w:t>5</w:t>
      </w:r>
      <w:r>
        <w:rPr>
          <w:rFonts w:hint="eastAsia" w:ascii="仿宋" w:hAnsi="仿宋" w:eastAsia="仿宋" w:cs="仿宋"/>
          <w:b/>
          <w:bCs/>
          <w:spacing w:val="-5"/>
          <w:sz w:val="24"/>
          <w:szCs w:val="24"/>
          <w:lang w:val="zh-CN" w:eastAsia="zh-CN"/>
        </w:rPr>
        <w:t>、有依法缴纳税收和社会保障资金的良好记录（提供依法缴纳近三个月的税收证明和社保凭据，新成立公司可提供近一个月的，零申报需加盖税务局印章或投标截止日内无拖欠税收证明）；</w:t>
      </w:r>
    </w:p>
    <w:p w14:paraId="6045D895">
      <w:pPr>
        <w:spacing w:before="1" w:line="360" w:lineRule="auto"/>
        <w:rPr>
          <w:rFonts w:hint="eastAsia" w:ascii="仿宋" w:hAnsi="仿宋" w:eastAsia="仿宋" w:cs="仿宋"/>
          <w:b/>
          <w:bCs/>
          <w:spacing w:val="-5"/>
          <w:sz w:val="24"/>
          <w:szCs w:val="24"/>
          <w:lang w:val="zh-CN" w:eastAsia="zh-CN"/>
        </w:rPr>
      </w:pPr>
    </w:p>
    <w:p w14:paraId="7292C91B">
      <w:pPr>
        <w:numPr>
          <w:ilvl w:val="0"/>
          <w:numId w:val="1"/>
        </w:numPr>
        <w:spacing w:before="1" w:line="360" w:lineRule="auto"/>
        <w:rPr>
          <w:rFonts w:hint="eastAsia" w:ascii="仿宋" w:hAnsi="仿宋" w:eastAsia="仿宋" w:cs="仿宋"/>
          <w:b/>
          <w:bCs/>
          <w:color w:val="auto"/>
          <w:kern w:val="2"/>
          <w:sz w:val="24"/>
          <w:szCs w:val="24"/>
          <w:lang w:eastAsia="zh-CN"/>
        </w:rPr>
      </w:pPr>
      <w:r>
        <w:rPr>
          <w:rFonts w:hint="eastAsia" w:ascii="仿宋" w:hAnsi="仿宋" w:eastAsia="仿宋" w:cs="仿宋"/>
          <w:b/>
          <w:bCs/>
          <w:color w:val="auto"/>
          <w:kern w:val="2"/>
          <w:sz w:val="24"/>
          <w:szCs w:val="24"/>
          <w:lang w:eastAsia="zh-CN"/>
        </w:rPr>
        <w:t>参加政府采购活动前三年内，在经营活动中没有重大违法记录的声明书；（格式自拟，需加盖单位公章）</w:t>
      </w:r>
    </w:p>
    <w:p w14:paraId="043A101E">
      <w:pPr>
        <w:spacing w:before="1" w:line="360" w:lineRule="auto"/>
        <w:rPr>
          <w:rFonts w:hint="eastAsia" w:ascii="仿宋" w:hAnsi="仿宋" w:eastAsia="仿宋" w:cs="仿宋"/>
          <w:color w:val="auto"/>
          <w:kern w:val="2"/>
          <w:sz w:val="24"/>
          <w:szCs w:val="24"/>
          <w:lang w:eastAsia="zh-CN"/>
        </w:rPr>
      </w:pPr>
    </w:p>
    <w:p w14:paraId="4288F364">
      <w:pPr>
        <w:spacing w:before="1" w:line="360" w:lineRule="auto"/>
        <w:rPr>
          <w:rFonts w:hint="eastAsia" w:ascii="仿宋" w:hAnsi="仿宋" w:eastAsia="仿宋" w:cs="仿宋"/>
          <w:b/>
          <w:bCs/>
          <w:color w:val="auto"/>
          <w:kern w:val="2"/>
          <w:sz w:val="24"/>
          <w:szCs w:val="24"/>
          <w:lang w:eastAsia="zh-CN"/>
        </w:rPr>
      </w:pPr>
      <w:r>
        <w:rPr>
          <w:rFonts w:hint="eastAsia" w:ascii="仿宋" w:hAnsi="仿宋" w:eastAsia="仿宋" w:cs="仿宋"/>
          <w:b/>
          <w:bCs/>
          <w:color w:val="auto"/>
          <w:kern w:val="2"/>
          <w:sz w:val="24"/>
          <w:szCs w:val="24"/>
          <w:lang w:eastAsia="zh-CN"/>
        </w:rPr>
        <w:t>7、根据《财政部关于在政府采购活动中查询及使用信用记录有关问题的通知》（财库﹝2016﹞125号）的要求，凡拟参加本次采购项目的供应商，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p w14:paraId="1AEE086A">
      <w:pPr>
        <w:pStyle w:val="15"/>
        <w:spacing w:line="360" w:lineRule="auto"/>
        <w:rPr>
          <w:rFonts w:hint="eastAsia" w:ascii="仿宋" w:hAnsi="仿宋" w:eastAsia="仿宋" w:cs="仿宋"/>
          <w:b/>
          <w:bCs/>
          <w:spacing w:val="-4"/>
          <w:lang w:eastAsia="zh-CN"/>
        </w:rPr>
      </w:pPr>
    </w:p>
    <w:p w14:paraId="38C5901E">
      <w:pPr>
        <w:pStyle w:val="15"/>
        <w:spacing w:line="360" w:lineRule="auto"/>
        <w:rPr>
          <w:rFonts w:hint="eastAsia" w:ascii="仿宋" w:hAnsi="仿宋" w:eastAsia="仿宋" w:cs="仿宋"/>
          <w:b/>
          <w:bCs/>
          <w:spacing w:val="-4"/>
          <w:lang w:val="zh-CN" w:eastAsia="zh-CN"/>
        </w:rPr>
      </w:pPr>
      <w:r>
        <w:rPr>
          <w:rFonts w:hint="eastAsia" w:ascii="仿宋" w:hAnsi="仿宋" w:eastAsia="仿宋" w:cs="仿宋"/>
          <w:b/>
          <w:bCs/>
          <w:spacing w:val="-4"/>
          <w:lang w:eastAsia="zh-CN"/>
        </w:rPr>
        <w:t>8、供应商应为中小企业，提供有效的《中小企业声明函》；</w:t>
      </w:r>
    </w:p>
    <w:p w14:paraId="0E369EED">
      <w:pPr>
        <w:pStyle w:val="6"/>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eastAsia="zh-CN"/>
        </w:rPr>
        <w:t>注：按照第二部分商务及技术文件4-3、《中小企业声明函》填写。</w:t>
      </w:r>
    </w:p>
    <w:p w14:paraId="607B9D46">
      <w:pPr>
        <w:pStyle w:val="6"/>
        <w:rPr>
          <w:rFonts w:hint="eastAsia" w:ascii="仿宋" w:hAnsi="仿宋" w:eastAsia="仿宋" w:cs="仿宋"/>
          <w:b/>
          <w:bCs/>
          <w:spacing w:val="-8"/>
          <w:sz w:val="24"/>
          <w:szCs w:val="24"/>
          <w:lang w:eastAsia="zh-CN"/>
        </w:rPr>
      </w:pPr>
    </w:p>
    <w:p w14:paraId="014D6298">
      <w:pPr>
        <w:pStyle w:val="6"/>
        <w:rPr>
          <w:rFonts w:hint="eastAsia" w:ascii="仿宋" w:hAnsi="仿宋" w:eastAsia="仿宋" w:cs="仿宋"/>
          <w:b/>
          <w:bCs/>
          <w:spacing w:val="-8"/>
          <w:sz w:val="24"/>
          <w:szCs w:val="24"/>
          <w:lang w:eastAsia="zh-CN"/>
        </w:rPr>
      </w:pPr>
    </w:p>
    <w:p w14:paraId="10CC24BB">
      <w:pPr>
        <w:pStyle w:val="6"/>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lang w:eastAsia="zh-CN"/>
        </w:rPr>
        <w:t>9、</w:t>
      </w:r>
      <w:r>
        <w:rPr>
          <w:rFonts w:hint="eastAsia" w:cs="仿宋"/>
          <w:b/>
          <w:bCs/>
          <w:spacing w:val="-8"/>
          <w:sz w:val="24"/>
          <w:szCs w:val="24"/>
          <w:lang w:eastAsia="zh-CN"/>
        </w:rPr>
        <w:t>供应商具有综合类资质（综合类资质）设计甲级或建筑行业（行业资质）设计乙级及以上资质或建筑行业建筑工程（专业资质）设计乙级及以上资质。项目负责人：高级及以上职称证书（建筑工程专业）</w:t>
      </w:r>
    </w:p>
    <w:p w14:paraId="02A9E6AA">
      <w:pPr>
        <w:rPr>
          <w:rFonts w:hint="eastAsia" w:ascii="仿宋" w:hAnsi="仿宋" w:eastAsia="仿宋" w:cs="仿宋"/>
          <w:b/>
          <w:bCs/>
          <w:spacing w:val="-4"/>
          <w:sz w:val="24"/>
          <w:szCs w:val="24"/>
          <w:lang w:eastAsia="zh-CN"/>
        </w:rPr>
      </w:pPr>
    </w:p>
    <w:p w14:paraId="4B02C6BC">
      <w:pPr>
        <w:rPr>
          <w:rFonts w:hint="eastAsia" w:ascii="仿宋" w:hAnsi="仿宋" w:eastAsia="仿宋" w:cs="仿宋"/>
          <w:b/>
          <w:bCs/>
          <w:spacing w:val="-8"/>
          <w:sz w:val="28"/>
          <w:szCs w:val="28"/>
          <w:lang w:eastAsia="zh-CN"/>
        </w:rPr>
      </w:pPr>
      <w:r>
        <w:rPr>
          <w:rFonts w:hint="eastAsia" w:ascii="仿宋" w:hAnsi="仿宋" w:eastAsia="仿宋" w:cs="仿宋"/>
          <w:b/>
          <w:bCs/>
          <w:spacing w:val="-8"/>
          <w:sz w:val="28"/>
          <w:szCs w:val="28"/>
          <w:lang w:eastAsia="zh-CN"/>
        </w:rPr>
        <w:br w:type="page"/>
      </w:r>
    </w:p>
    <w:p w14:paraId="448EFA9F">
      <w:pPr>
        <w:pStyle w:val="6"/>
        <w:spacing w:before="91" w:line="223" w:lineRule="auto"/>
        <w:ind w:left="2852"/>
        <w:rPr>
          <w:rFonts w:hint="eastAsia" w:ascii="仿宋" w:hAnsi="仿宋" w:eastAsia="仿宋" w:cs="仿宋"/>
          <w:b/>
          <w:bCs/>
          <w:spacing w:val="-8"/>
          <w:sz w:val="28"/>
          <w:szCs w:val="28"/>
          <w:lang w:eastAsia="zh-CN"/>
        </w:rPr>
      </w:pPr>
    </w:p>
    <w:p w14:paraId="3C31702B">
      <w:pPr>
        <w:pStyle w:val="6"/>
        <w:spacing w:before="91" w:line="223" w:lineRule="auto"/>
        <w:ind w:left="2852"/>
        <w:rPr>
          <w:rFonts w:hint="eastAsia" w:ascii="仿宋" w:hAnsi="仿宋" w:eastAsia="仿宋" w:cs="仿宋"/>
          <w:sz w:val="28"/>
          <w:szCs w:val="28"/>
          <w:lang w:eastAsia="zh-CN"/>
        </w:rPr>
      </w:pPr>
      <w:r>
        <w:rPr>
          <w:rFonts w:hint="eastAsia" w:ascii="仿宋" w:hAnsi="仿宋" w:eastAsia="仿宋" w:cs="仿宋"/>
          <w:b/>
          <w:bCs/>
          <w:spacing w:val="-8"/>
          <w:sz w:val="28"/>
          <w:szCs w:val="28"/>
          <w:lang w:eastAsia="zh-CN"/>
        </w:rPr>
        <w:t>第二部分</w:t>
      </w:r>
      <w:r>
        <w:rPr>
          <w:rFonts w:hint="eastAsia" w:ascii="仿宋" w:hAnsi="仿宋" w:eastAsia="仿宋" w:cs="仿宋"/>
          <w:spacing w:val="18"/>
          <w:sz w:val="28"/>
          <w:szCs w:val="28"/>
          <w:lang w:eastAsia="zh-CN"/>
        </w:rPr>
        <w:t xml:space="preserve">  </w:t>
      </w:r>
      <w:r>
        <w:rPr>
          <w:rFonts w:hint="eastAsia" w:ascii="仿宋" w:hAnsi="仿宋" w:eastAsia="仿宋" w:cs="仿宋"/>
          <w:b/>
          <w:bCs/>
          <w:spacing w:val="-8"/>
          <w:sz w:val="28"/>
          <w:szCs w:val="28"/>
          <w:lang w:eastAsia="zh-CN"/>
        </w:rPr>
        <w:t>商务及技术文件</w:t>
      </w:r>
    </w:p>
    <w:p w14:paraId="4FA8E342">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1、磋商书</w:t>
      </w:r>
    </w:p>
    <w:p w14:paraId="1D233950">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2、服务说明一览表</w:t>
      </w:r>
    </w:p>
    <w:p w14:paraId="6B5A7FD6">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3、商务条款偏离表</w:t>
      </w:r>
    </w:p>
    <w:p w14:paraId="09E7236A">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4、符合《政府采购促进中小企业发展暂行办法》、《关于政府采购支持监狱企业发展有关问题的通知》和《三部门联合发布关于促进残疾人就业政府采购政策的通知》的供应商须提交）</w:t>
      </w:r>
    </w:p>
    <w:p w14:paraId="034657ED">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4-1、《监狱企业声明函》</w:t>
      </w:r>
    </w:p>
    <w:p w14:paraId="3CA7DE56">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4-2、《残疾人福利性单位声明函》</w:t>
      </w:r>
    </w:p>
    <w:p w14:paraId="0F096EC7">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4-3、《中小企业声明函》</w:t>
      </w:r>
    </w:p>
    <w:p w14:paraId="77EB7120">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5、供应商关联单位的说明</w:t>
      </w:r>
    </w:p>
    <w:p w14:paraId="1E5FD89B">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6、磋商保证金有效缴纳凭证</w:t>
      </w:r>
    </w:p>
    <w:p w14:paraId="5E056F13">
      <w:pPr>
        <w:pStyle w:val="6"/>
        <w:spacing w:line="360" w:lineRule="auto"/>
        <w:rPr>
          <w:rFonts w:hint="eastAsia" w:ascii="仿宋" w:hAnsi="仿宋" w:eastAsia="仿宋" w:cs="仿宋"/>
          <w:spacing w:val="8"/>
          <w:sz w:val="24"/>
          <w:szCs w:val="24"/>
          <w:lang w:val="zh-CN" w:eastAsia="zh-CN"/>
        </w:rPr>
      </w:pPr>
      <w:r>
        <w:rPr>
          <w:rFonts w:hint="eastAsia" w:ascii="仿宋" w:hAnsi="仿宋" w:eastAsia="仿宋" w:cs="仿宋"/>
          <w:spacing w:val="8"/>
          <w:sz w:val="24"/>
          <w:szCs w:val="24"/>
          <w:lang w:eastAsia="zh-CN"/>
        </w:rPr>
        <w:t>7、</w:t>
      </w:r>
      <w:r>
        <w:rPr>
          <w:rFonts w:hint="eastAsia" w:ascii="仿宋" w:hAnsi="仿宋" w:eastAsia="仿宋" w:cs="仿宋"/>
          <w:spacing w:val="8"/>
          <w:sz w:val="24"/>
          <w:szCs w:val="24"/>
          <w:lang w:val="zh-CN" w:eastAsia="zh-CN"/>
        </w:rPr>
        <w:t>针对本次采购项目《反商业贿赂承诺书》的书面声明</w:t>
      </w:r>
    </w:p>
    <w:p w14:paraId="118311A8">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8、法定代表人磋商需提供法定代表人身份证明；授权人磋商需提供法定代表人身份证明及被授权书；</w:t>
      </w:r>
    </w:p>
    <w:p w14:paraId="6C492721">
      <w:pPr>
        <w:pStyle w:val="6"/>
        <w:spacing w:line="360" w:lineRule="auto"/>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9、供应商可提供有利于磋商的其他材料</w:t>
      </w:r>
    </w:p>
    <w:p w14:paraId="4D6F19AB">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10、项目配备人员情况一览表</w:t>
      </w:r>
    </w:p>
    <w:p w14:paraId="3A38988D">
      <w:pPr>
        <w:pStyle w:val="6"/>
        <w:spacing w:line="360" w:lineRule="auto"/>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11、类似业绩一览表</w:t>
      </w:r>
    </w:p>
    <w:p w14:paraId="2841347D">
      <w:pPr>
        <w:spacing w:line="231" w:lineRule="auto"/>
        <w:rPr>
          <w:rFonts w:hint="eastAsia" w:ascii="仿宋" w:hAnsi="仿宋" w:eastAsia="仿宋" w:cs="仿宋"/>
          <w:sz w:val="23"/>
          <w:szCs w:val="23"/>
          <w:lang w:eastAsia="zh-CN"/>
        </w:rPr>
        <w:sectPr>
          <w:headerReference r:id="rId15" w:type="default"/>
          <w:footerReference r:id="rId16" w:type="default"/>
          <w:pgSz w:w="11906" w:h="16838"/>
          <w:pgMar w:top="564" w:right="1785" w:bottom="1171" w:left="1785" w:header="555" w:footer="996" w:gutter="0"/>
          <w:cols w:space="720" w:num="1"/>
        </w:sectPr>
      </w:pPr>
    </w:p>
    <w:p w14:paraId="210A6AC6">
      <w:pPr>
        <w:spacing w:line="282" w:lineRule="auto"/>
        <w:rPr>
          <w:rFonts w:hint="eastAsia" w:ascii="仿宋" w:hAnsi="仿宋" w:eastAsia="仿宋" w:cs="仿宋"/>
          <w:lang w:eastAsia="zh-CN"/>
        </w:rPr>
      </w:pPr>
    </w:p>
    <w:p w14:paraId="27AEF20B">
      <w:pPr>
        <w:pStyle w:val="6"/>
        <w:spacing w:before="91" w:line="223" w:lineRule="auto"/>
        <w:ind w:left="3764"/>
        <w:rPr>
          <w:rFonts w:hint="eastAsia" w:ascii="仿宋" w:hAnsi="仿宋" w:eastAsia="仿宋" w:cs="仿宋"/>
          <w:sz w:val="28"/>
          <w:szCs w:val="28"/>
          <w:lang w:eastAsia="zh-CN"/>
        </w:rPr>
      </w:pPr>
      <w:r>
        <w:rPr>
          <w:rFonts w:hint="eastAsia" w:ascii="仿宋" w:hAnsi="仿宋" w:eastAsia="仿宋" w:cs="仿宋"/>
          <w:b/>
          <w:bCs/>
          <w:spacing w:val="-13"/>
          <w:sz w:val="28"/>
          <w:szCs w:val="28"/>
          <w:lang w:eastAsia="zh-CN"/>
        </w:rPr>
        <w:t>1</w:t>
      </w:r>
      <w:r>
        <w:rPr>
          <w:rFonts w:hint="eastAsia" w:ascii="仿宋" w:hAnsi="仿宋" w:eastAsia="仿宋" w:cs="仿宋"/>
          <w:spacing w:val="7"/>
          <w:sz w:val="28"/>
          <w:szCs w:val="28"/>
          <w:lang w:eastAsia="zh-CN"/>
        </w:rPr>
        <w:t>、</w:t>
      </w:r>
      <w:r>
        <w:rPr>
          <w:rFonts w:hint="eastAsia" w:ascii="仿宋" w:hAnsi="仿宋" w:eastAsia="仿宋" w:cs="仿宋"/>
          <w:b/>
          <w:bCs/>
          <w:spacing w:val="-13"/>
          <w:sz w:val="28"/>
          <w:szCs w:val="28"/>
          <w:lang w:eastAsia="zh-CN"/>
        </w:rPr>
        <w:t>磋商书</w:t>
      </w:r>
    </w:p>
    <w:p w14:paraId="7D8847BD">
      <w:pPr>
        <w:spacing w:line="253" w:lineRule="auto"/>
        <w:rPr>
          <w:rFonts w:hint="eastAsia" w:ascii="仿宋" w:hAnsi="仿宋" w:eastAsia="仿宋" w:cs="仿宋"/>
          <w:lang w:eastAsia="zh-CN"/>
        </w:rPr>
      </w:pPr>
    </w:p>
    <w:p w14:paraId="70352341">
      <w:pPr>
        <w:pStyle w:val="6"/>
        <w:spacing w:before="75" w:line="231" w:lineRule="auto"/>
        <w:ind w:left="30"/>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致：</w:t>
      </w:r>
      <w:r>
        <w:rPr>
          <w:rFonts w:hint="eastAsia" w:ascii="仿宋" w:hAnsi="仿宋" w:eastAsia="仿宋" w:cs="仿宋"/>
          <w:spacing w:val="7"/>
          <w:sz w:val="24"/>
          <w:szCs w:val="24"/>
          <w:u w:val="single"/>
          <w:lang w:eastAsia="zh-CN"/>
        </w:rPr>
        <w:t>采购代理机构</w:t>
      </w:r>
    </w:p>
    <w:p w14:paraId="41966FB8">
      <w:pPr>
        <w:spacing w:line="256" w:lineRule="auto"/>
        <w:rPr>
          <w:rFonts w:hint="eastAsia" w:ascii="仿宋" w:hAnsi="仿宋" w:eastAsia="仿宋" w:cs="仿宋"/>
          <w:sz w:val="24"/>
          <w:szCs w:val="24"/>
          <w:lang w:eastAsia="zh-CN"/>
        </w:rPr>
      </w:pPr>
    </w:p>
    <w:p w14:paraId="4348D078">
      <w:pPr>
        <w:pStyle w:val="6"/>
        <w:spacing w:before="78" w:line="236" w:lineRule="auto"/>
        <w:ind w:left="29" w:right="11" w:firstLine="480"/>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根据贵方(</w:t>
      </w:r>
      <w:r>
        <w:rPr>
          <w:rFonts w:hint="eastAsia" w:ascii="仿宋" w:hAnsi="仿宋" w:eastAsia="仿宋" w:cs="仿宋"/>
          <w:i/>
          <w:iCs/>
          <w:spacing w:val="6"/>
          <w:sz w:val="24"/>
          <w:szCs w:val="24"/>
          <w:u w:val="single"/>
          <w:lang w:eastAsia="zh-CN"/>
        </w:rPr>
        <w:t>项目名称</w:t>
      </w:r>
      <w:r>
        <w:rPr>
          <w:rFonts w:hint="eastAsia" w:ascii="仿宋" w:hAnsi="仿宋" w:eastAsia="仿宋" w:cs="仿宋"/>
          <w:spacing w:val="6"/>
          <w:sz w:val="24"/>
          <w:szCs w:val="24"/>
          <w:lang w:eastAsia="zh-CN"/>
        </w:rPr>
        <w:t>)项目的磋商邀请(</w:t>
      </w:r>
      <w:r>
        <w:rPr>
          <w:rFonts w:hint="eastAsia" w:ascii="仿宋" w:hAnsi="仿宋" w:eastAsia="仿宋" w:cs="仿宋"/>
          <w:i/>
          <w:iCs/>
          <w:spacing w:val="6"/>
          <w:sz w:val="24"/>
          <w:szCs w:val="24"/>
          <w:u w:val="single"/>
          <w:lang w:eastAsia="zh-CN"/>
        </w:rPr>
        <w:t>项目编号</w:t>
      </w:r>
      <w:r>
        <w:rPr>
          <w:rFonts w:hint="eastAsia" w:ascii="仿宋" w:hAnsi="仿宋" w:eastAsia="仿宋" w:cs="仿宋"/>
          <w:spacing w:val="6"/>
          <w:sz w:val="24"/>
          <w:szCs w:val="24"/>
          <w:lang w:eastAsia="zh-CN"/>
        </w:rPr>
        <w:t>),签</w:t>
      </w:r>
      <w:r>
        <w:rPr>
          <w:rFonts w:hint="eastAsia" w:ascii="仿宋" w:hAnsi="仿宋" w:eastAsia="仿宋" w:cs="仿宋"/>
          <w:spacing w:val="5"/>
          <w:sz w:val="24"/>
          <w:szCs w:val="24"/>
          <w:lang w:eastAsia="zh-CN"/>
        </w:rPr>
        <w:t>字代表(</w:t>
      </w:r>
      <w:r>
        <w:rPr>
          <w:rFonts w:hint="eastAsia" w:ascii="仿宋" w:hAnsi="仿宋" w:eastAsia="仿宋" w:cs="仿宋"/>
          <w:i/>
          <w:iCs/>
          <w:spacing w:val="5"/>
          <w:sz w:val="24"/>
          <w:szCs w:val="24"/>
          <w:u w:val="single"/>
          <w:lang w:eastAsia="zh-CN"/>
        </w:rPr>
        <w:t>姓名、职务</w:t>
      </w:r>
      <w:r>
        <w:rPr>
          <w:rFonts w:hint="eastAsia" w:ascii="仿宋" w:hAnsi="仿宋" w:eastAsia="仿宋" w:cs="仿宋"/>
          <w:spacing w:val="5"/>
          <w:sz w:val="24"/>
          <w:szCs w:val="24"/>
          <w:lang w:eastAsia="zh-CN"/>
        </w:rPr>
        <w:t>)经</w:t>
      </w:r>
      <w:r>
        <w:rPr>
          <w:rFonts w:hint="eastAsia" w:ascii="仿宋" w:hAnsi="仿宋" w:eastAsia="仿宋" w:cs="仿宋"/>
          <w:spacing w:val="10"/>
          <w:sz w:val="24"/>
          <w:szCs w:val="24"/>
          <w:lang w:eastAsia="zh-CN"/>
        </w:rPr>
        <w:t>正式授权并代表供应商（</w:t>
      </w:r>
      <w:r>
        <w:rPr>
          <w:rFonts w:hint="eastAsia" w:ascii="仿宋" w:hAnsi="仿宋" w:eastAsia="仿宋" w:cs="仿宋"/>
          <w:spacing w:val="-67"/>
          <w:sz w:val="24"/>
          <w:szCs w:val="24"/>
          <w:lang w:eastAsia="zh-CN"/>
        </w:rPr>
        <w:t xml:space="preserve"> </w:t>
      </w:r>
      <w:r>
        <w:rPr>
          <w:rFonts w:hint="eastAsia" w:ascii="仿宋" w:hAnsi="仿宋" w:eastAsia="仿宋" w:cs="仿宋"/>
          <w:i/>
          <w:iCs/>
          <w:spacing w:val="10"/>
          <w:sz w:val="24"/>
          <w:szCs w:val="24"/>
          <w:u w:val="single"/>
          <w:lang w:eastAsia="zh-CN"/>
        </w:rPr>
        <w:t>名称、地址</w:t>
      </w:r>
      <w:r>
        <w:rPr>
          <w:rFonts w:hint="eastAsia" w:ascii="仿宋" w:hAnsi="仿宋" w:eastAsia="仿宋" w:cs="仿宋"/>
          <w:spacing w:val="10"/>
          <w:sz w:val="24"/>
          <w:szCs w:val="24"/>
          <w:lang w:eastAsia="zh-CN"/>
        </w:rPr>
        <w:t>）提交下述文件电子加</w:t>
      </w:r>
      <w:r>
        <w:rPr>
          <w:rFonts w:hint="eastAsia" w:ascii="仿宋" w:hAnsi="仿宋" w:eastAsia="仿宋" w:cs="仿宋"/>
          <w:spacing w:val="9"/>
          <w:sz w:val="24"/>
          <w:szCs w:val="24"/>
          <w:lang w:eastAsia="zh-CN"/>
        </w:rPr>
        <w:t>密文件</w:t>
      </w:r>
      <w:r>
        <w:rPr>
          <w:rFonts w:hint="eastAsia" w:ascii="仿宋" w:hAnsi="仿宋" w:eastAsia="仿宋" w:cs="仿宋"/>
          <w:spacing w:val="-110"/>
          <w:sz w:val="24"/>
          <w:szCs w:val="24"/>
          <w:lang w:eastAsia="zh-CN"/>
        </w:rPr>
        <w:t xml:space="preserve"> </w:t>
      </w:r>
      <w:r>
        <w:rPr>
          <w:rFonts w:hint="eastAsia" w:ascii="仿宋" w:hAnsi="仿宋" w:eastAsia="仿宋" w:cs="仿宋"/>
          <w:spacing w:val="9"/>
          <w:sz w:val="24"/>
          <w:szCs w:val="24"/>
          <w:u w:val="single"/>
          <w:lang w:eastAsia="zh-CN"/>
        </w:rPr>
        <w:t xml:space="preserve">   </w:t>
      </w:r>
      <w:r>
        <w:rPr>
          <w:rFonts w:hint="eastAsia" w:ascii="仿宋" w:hAnsi="仿宋" w:eastAsia="仿宋" w:cs="仿宋"/>
          <w:spacing w:val="-97"/>
          <w:sz w:val="24"/>
          <w:szCs w:val="24"/>
          <w:lang w:eastAsia="zh-CN"/>
        </w:rPr>
        <w:t xml:space="preserve"> </w:t>
      </w:r>
      <w:r>
        <w:rPr>
          <w:rFonts w:hint="eastAsia" w:ascii="仿宋" w:hAnsi="仿宋" w:eastAsia="仿宋" w:cs="仿宋"/>
          <w:spacing w:val="9"/>
          <w:sz w:val="24"/>
          <w:szCs w:val="24"/>
          <w:lang w:eastAsia="zh-CN"/>
        </w:rPr>
        <w:t>份,并以</w:t>
      </w:r>
      <w:r>
        <w:rPr>
          <w:rFonts w:hint="eastAsia" w:ascii="仿宋" w:hAnsi="仿宋" w:eastAsia="仿宋" w:cs="仿宋"/>
          <w:sz w:val="24"/>
          <w:szCs w:val="24"/>
          <w:u w:val="single"/>
          <w:lang w:eastAsia="zh-CN"/>
        </w:rPr>
        <w:t xml:space="preserve">   </w:t>
      </w:r>
      <w:r>
        <w:rPr>
          <w:rFonts w:hint="eastAsia" w:ascii="仿宋" w:hAnsi="仿宋" w:eastAsia="仿宋" w:cs="仿宋"/>
          <w:spacing w:val="7"/>
          <w:sz w:val="24"/>
          <w:szCs w:val="24"/>
          <w:lang w:eastAsia="zh-CN"/>
        </w:rPr>
        <w:t>形式出具的金额为人民币</w:t>
      </w:r>
      <w:r>
        <w:rPr>
          <w:rFonts w:hint="eastAsia" w:ascii="仿宋" w:hAnsi="仿宋" w:eastAsia="仿宋" w:cs="仿宋"/>
          <w:spacing w:val="-105"/>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5"/>
          <w:sz w:val="24"/>
          <w:szCs w:val="24"/>
          <w:lang w:eastAsia="zh-CN"/>
        </w:rPr>
        <w:t xml:space="preserve"> </w:t>
      </w:r>
      <w:r>
        <w:rPr>
          <w:rFonts w:hint="eastAsia" w:ascii="仿宋" w:hAnsi="仿宋" w:eastAsia="仿宋" w:cs="仿宋"/>
          <w:spacing w:val="7"/>
          <w:sz w:val="24"/>
          <w:szCs w:val="24"/>
          <w:lang w:eastAsia="zh-CN"/>
        </w:rPr>
        <w:t>元的磋商保证金。</w:t>
      </w:r>
    </w:p>
    <w:p w14:paraId="5B725147">
      <w:pPr>
        <w:pStyle w:val="6"/>
        <w:spacing w:before="24" w:line="228" w:lineRule="auto"/>
        <w:ind w:left="56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据此，签字代表宣布同意如下：</w:t>
      </w:r>
    </w:p>
    <w:p w14:paraId="4BA4E7C9">
      <w:pPr>
        <w:pStyle w:val="6"/>
        <w:spacing w:before="28" w:line="243" w:lineRule="auto"/>
        <w:ind w:left="794" w:right="11" w:hanging="222"/>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（1）附磋商价格表中规定的应提供服务的磋商总价详见开标一览表，</w:t>
      </w:r>
      <w:r>
        <w:rPr>
          <w:rFonts w:hint="eastAsia" w:ascii="仿宋" w:hAnsi="仿宋" w:eastAsia="仿宋" w:cs="仿宋"/>
          <w:spacing w:val="8"/>
          <w:sz w:val="24"/>
          <w:szCs w:val="24"/>
          <w:u w:val="single"/>
          <w:lang w:eastAsia="zh-CN"/>
        </w:rPr>
        <w:t>其中</w:t>
      </w:r>
      <w:r>
        <w:rPr>
          <w:rFonts w:hint="eastAsia" w:ascii="仿宋" w:hAnsi="仿宋" w:eastAsia="仿宋" w:cs="仿宋"/>
          <w:spacing w:val="12"/>
          <w:sz w:val="24"/>
          <w:szCs w:val="24"/>
          <w:u w:val="single"/>
          <w:lang w:eastAsia="zh-CN"/>
        </w:rPr>
        <w:t>服务全部由符合政策要求的中小企业承接</w:t>
      </w:r>
      <w:r>
        <w:rPr>
          <w:rFonts w:hint="eastAsia" w:ascii="仿宋" w:hAnsi="仿宋" w:eastAsia="仿宋" w:cs="仿宋"/>
          <w:spacing w:val="12"/>
          <w:sz w:val="24"/>
          <w:szCs w:val="24"/>
          <w:lang w:eastAsia="zh-CN"/>
        </w:rPr>
        <w:t>价格为</w:t>
      </w:r>
      <w:r>
        <w:rPr>
          <w:rFonts w:hint="eastAsia" w:ascii="仿宋" w:hAnsi="仿宋" w:eastAsia="仿宋" w:cs="仿宋"/>
          <w:spacing w:val="12"/>
          <w:sz w:val="24"/>
          <w:szCs w:val="24"/>
          <w:u w:val="single"/>
          <w:lang w:eastAsia="zh-CN"/>
        </w:rPr>
        <w:t xml:space="preserve"> </w:t>
      </w:r>
      <w:r>
        <w:rPr>
          <w:rFonts w:hint="eastAsia" w:ascii="仿宋" w:hAnsi="仿宋" w:eastAsia="仿宋" w:cs="仿宋"/>
          <w:spacing w:val="11"/>
          <w:sz w:val="24"/>
          <w:szCs w:val="24"/>
          <w:u w:val="single"/>
          <w:lang w:eastAsia="zh-CN"/>
        </w:rPr>
        <w:t xml:space="preserve">     （用文字和数字</w:t>
      </w:r>
      <w:r>
        <w:rPr>
          <w:rFonts w:hint="eastAsia" w:ascii="仿宋" w:hAnsi="仿宋" w:eastAsia="仿宋" w:cs="仿宋"/>
          <w:spacing w:val="6"/>
          <w:sz w:val="24"/>
          <w:szCs w:val="24"/>
          <w:u w:val="single"/>
          <w:lang w:eastAsia="zh-CN"/>
        </w:rPr>
        <w:t>表示</w:t>
      </w:r>
      <w:r>
        <w:rPr>
          <w:rFonts w:hint="eastAsia" w:ascii="仿宋" w:hAnsi="仿宋" w:eastAsia="仿宋" w:cs="仿宋"/>
          <w:spacing w:val="10"/>
          <w:sz w:val="24"/>
          <w:szCs w:val="24"/>
          <w:u w:val="single"/>
          <w:lang w:eastAsia="zh-CN"/>
        </w:rPr>
        <w:t>），</w:t>
      </w:r>
      <w:r>
        <w:rPr>
          <w:rFonts w:hint="eastAsia" w:ascii="仿宋" w:hAnsi="仿宋" w:eastAsia="仿宋" w:cs="仿宋"/>
          <w:spacing w:val="6"/>
          <w:sz w:val="24"/>
          <w:szCs w:val="24"/>
          <w:u w:val="single"/>
          <w:lang w:eastAsia="zh-CN"/>
        </w:rPr>
        <w:t>占磋商总价   %</w:t>
      </w:r>
      <w:r>
        <w:rPr>
          <w:rFonts w:hint="eastAsia" w:ascii="仿宋" w:hAnsi="仿宋" w:eastAsia="仿宋" w:cs="仿宋"/>
          <w:spacing w:val="6"/>
          <w:sz w:val="24"/>
          <w:szCs w:val="24"/>
          <w:lang w:eastAsia="zh-CN"/>
        </w:rPr>
        <w:t>。</w:t>
      </w:r>
    </w:p>
    <w:p w14:paraId="105CDF71">
      <w:pPr>
        <w:pStyle w:val="6"/>
        <w:spacing w:before="24" w:line="231" w:lineRule="auto"/>
        <w:ind w:left="572"/>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（2）本磋商有效期为自磋商截止之日起</w:t>
      </w:r>
      <w:r>
        <w:rPr>
          <w:rFonts w:hint="eastAsia" w:ascii="仿宋" w:hAnsi="仿宋" w:eastAsia="仿宋" w:cs="仿宋"/>
          <w:spacing w:val="-81"/>
          <w:sz w:val="24"/>
          <w:szCs w:val="24"/>
          <w:lang w:eastAsia="zh-CN"/>
        </w:rPr>
        <w:t xml:space="preserve"> </w:t>
      </w:r>
      <w:r>
        <w:rPr>
          <w:rFonts w:hint="eastAsia" w:ascii="仿宋" w:hAnsi="仿宋" w:eastAsia="仿宋" w:cs="仿宋"/>
          <w:spacing w:val="5"/>
          <w:sz w:val="24"/>
          <w:szCs w:val="24"/>
          <w:u w:val="single"/>
          <w:lang w:eastAsia="zh-CN"/>
        </w:rPr>
        <w:t xml:space="preserve">    90    </w:t>
      </w:r>
      <w:r>
        <w:rPr>
          <w:rFonts w:hint="eastAsia" w:ascii="仿宋" w:hAnsi="仿宋" w:eastAsia="仿宋" w:cs="仿宋"/>
          <w:spacing w:val="-98"/>
          <w:sz w:val="24"/>
          <w:szCs w:val="24"/>
          <w:lang w:eastAsia="zh-CN"/>
        </w:rPr>
        <w:t xml:space="preserve"> </w:t>
      </w:r>
      <w:r>
        <w:rPr>
          <w:rFonts w:hint="eastAsia" w:ascii="仿宋" w:hAnsi="仿宋" w:eastAsia="仿宋" w:cs="仿宋"/>
          <w:spacing w:val="5"/>
          <w:sz w:val="24"/>
          <w:szCs w:val="24"/>
          <w:lang w:eastAsia="zh-CN"/>
        </w:rPr>
        <w:t>个日历日。</w:t>
      </w:r>
    </w:p>
    <w:p w14:paraId="55F4A839">
      <w:pPr>
        <w:pStyle w:val="6"/>
        <w:spacing w:before="26" w:line="243" w:lineRule="auto"/>
        <w:ind w:left="1107" w:right="11" w:hanging="535"/>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（3）联合体中的大中型企业和其他自然人、法人或者非法人组织，与联合</w:t>
      </w:r>
      <w:r>
        <w:rPr>
          <w:rFonts w:hint="eastAsia" w:ascii="仿宋" w:hAnsi="仿宋" w:eastAsia="仿宋" w:cs="仿宋"/>
          <w:spacing w:val="4"/>
          <w:sz w:val="24"/>
          <w:szCs w:val="24"/>
          <w:lang w:eastAsia="zh-CN"/>
        </w:rPr>
        <w:t>体中的小型、微型企业之间</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69"/>
          <w:sz w:val="24"/>
          <w:szCs w:val="24"/>
          <w:u w:val="single"/>
          <w:lang w:eastAsia="zh-CN"/>
        </w:rPr>
        <w:t xml:space="preserve"> </w:t>
      </w:r>
      <w:r>
        <w:rPr>
          <w:rFonts w:hint="eastAsia" w:ascii="仿宋" w:hAnsi="仿宋" w:eastAsia="仿宋" w:cs="仿宋"/>
          <w:spacing w:val="-95"/>
          <w:sz w:val="24"/>
          <w:szCs w:val="24"/>
          <w:lang w:eastAsia="zh-CN"/>
        </w:rPr>
        <w:t xml:space="preserve"> </w:t>
      </w:r>
      <w:r>
        <w:rPr>
          <w:rFonts w:hint="eastAsia" w:ascii="仿宋" w:hAnsi="仿宋" w:eastAsia="仿宋" w:cs="仿宋"/>
          <w:spacing w:val="4"/>
          <w:sz w:val="24"/>
          <w:szCs w:val="24"/>
          <w:lang w:eastAsia="zh-CN"/>
        </w:rPr>
        <w:t>存在、不存在）投资关系（如果联</w:t>
      </w:r>
      <w:r>
        <w:rPr>
          <w:rFonts w:hint="eastAsia" w:ascii="仿宋" w:hAnsi="仿宋" w:eastAsia="仿宋" w:cs="仿宋"/>
          <w:spacing w:val="1"/>
          <w:sz w:val="24"/>
          <w:szCs w:val="24"/>
          <w:lang w:eastAsia="zh-CN"/>
        </w:rPr>
        <w:t>合体的话）。</w:t>
      </w:r>
    </w:p>
    <w:p w14:paraId="25E67910">
      <w:pPr>
        <w:pStyle w:val="6"/>
        <w:spacing w:before="25" w:line="239" w:lineRule="auto"/>
        <w:ind w:left="1108" w:right="11" w:hanging="536"/>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（4）已详细审查全部磋商文件，包括所有补充通知（如果有的话</w:t>
      </w:r>
      <w:r>
        <w:rPr>
          <w:rFonts w:hint="eastAsia" w:ascii="仿宋" w:hAnsi="仿宋" w:eastAsia="仿宋" w:cs="仿宋"/>
          <w:spacing w:val="19"/>
          <w:sz w:val="24"/>
          <w:szCs w:val="24"/>
          <w:lang w:eastAsia="zh-CN"/>
        </w:rPr>
        <w:t>），</w:t>
      </w:r>
      <w:r>
        <w:rPr>
          <w:rFonts w:hint="eastAsia" w:ascii="仿宋" w:hAnsi="仿宋" w:eastAsia="仿宋" w:cs="仿宋"/>
          <w:spacing w:val="6"/>
          <w:sz w:val="24"/>
          <w:szCs w:val="24"/>
          <w:lang w:eastAsia="zh-CN"/>
        </w:rPr>
        <w:t>完全</w:t>
      </w:r>
      <w:r>
        <w:rPr>
          <w:rFonts w:hint="eastAsia" w:ascii="仿宋" w:hAnsi="仿宋" w:eastAsia="仿宋" w:cs="仿宋"/>
          <w:spacing w:val="7"/>
          <w:sz w:val="24"/>
          <w:szCs w:val="24"/>
          <w:lang w:eastAsia="zh-CN"/>
        </w:rPr>
        <w:t>理解并同意放弃对这方面有不明、误解和质疑的权力。</w:t>
      </w:r>
    </w:p>
    <w:p w14:paraId="15BF12F0">
      <w:pPr>
        <w:pStyle w:val="6"/>
        <w:spacing w:before="25" w:line="228" w:lineRule="auto"/>
        <w:ind w:left="572"/>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（5）在规定的开标时间后，遵守磋商文件中有关保</w:t>
      </w:r>
      <w:r>
        <w:rPr>
          <w:rFonts w:hint="eastAsia" w:ascii="仿宋" w:hAnsi="仿宋" w:eastAsia="仿宋" w:cs="仿宋"/>
          <w:spacing w:val="7"/>
          <w:sz w:val="24"/>
          <w:szCs w:val="24"/>
          <w:lang w:eastAsia="zh-CN"/>
        </w:rPr>
        <w:t>证金的规定。</w:t>
      </w:r>
    </w:p>
    <w:p w14:paraId="5E463689">
      <w:pPr>
        <w:pStyle w:val="6"/>
        <w:spacing w:before="29" w:line="243" w:lineRule="auto"/>
        <w:ind w:left="1106" w:right="11" w:hanging="534"/>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（6）根据供应商须知第</w:t>
      </w:r>
      <w:r>
        <w:rPr>
          <w:rFonts w:hint="eastAsia" w:ascii="仿宋" w:hAnsi="仿宋" w:eastAsia="仿宋" w:cs="仿宋"/>
          <w:spacing w:val="-29"/>
          <w:sz w:val="24"/>
          <w:szCs w:val="24"/>
          <w:lang w:eastAsia="zh-CN"/>
        </w:rPr>
        <w:t xml:space="preserve"> </w:t>
      </w:r>
      <w:r>
        <w:rPr>
          <w:rFonts w:hint="eastAsia" w:ascii="仿宋" w:hAnsi="仿宋" w:eastAsia="仿宋" w:cs="仿宋"/>
          <w:spacing w:val="7"/>
          <w:sz w:val="24"/>
          <w:szCs w:val="24"/>
          <w:lang w:eastAsia="zh-CN"/>
        </w:rPr>
        <w:t>1</w:t>
      </w:r>
      <w:r>
        <w:rPr>
          <w:rFonts w:hint="eastAsia" w:ascii="仿宋" w:hAnsi="仿宋" w:eastAsia="仿宋" w:cs="仿宋"/>
          <w:spacing w:val="-36"/>
          <w:sz w:val="24"/>
          <w:szCs w:val="24"/>
          <w:lang w:eastAsia="zh-CN"/>
        </w:rPr>
        <w:t xml:space="preserve"> </w:t>
      </w:r>
      <w:r>
        <w:rPr>
          <w:rFonts w:hint="eastAsia" w:ascii="仿宋" w:hAnsi="仿宋" w:eastAsia="仿宋" w:cs="仿宋"/>
          <w:spacing w:val="7"/>
          <w:sz w:val="24"/>
          <w:szCs w:val="24"/>
          <w:lang w:eastAsia="zh-CN"/>
        </w:rPr>
        <w:t>条规定，我方不是为本项目提供</w:t>
      </w:r>
      <w:r>
        <w:rPr>
          <w:rFonts w:hint="eastAsia" w:ascii="仿宋" w:hAnsi="仿宋" w:eastAsia="仿宋" w:cs="仿宋"/>
          <w:spacing w:val="6"/>
          <w:sz w:val="24"/>
          <w:szCs w:val="24"/>
          <w:lang w:eastAsia="zh-CN"/>
        </w:rPr>
        <w:t>整体设计、规范</w:t>
      </w:r>
      <w:r>
        <w:rPr>
          <w:rFonts w:hint="eastAsia" w:ascii="仿宋" w:hAnsi="仿宋" w:eastAsia="仿宋" w:cs="仿宋"/>
          <w:spacing w:val="10"/>
          <w:sz w:val="24"/>
          <w:szCs w:val="24"/>
          <w:lang w:eastAsia="zh-CN"/>
        </w:rPr>
        <w:t>编制或者项目管理、监理、检测等服务的供应商，我方不是采购代理</w:t>
      </w:r>
      <w:r>
        <w:rPr>
          <w:rFonts w:hint="eastAsia" w:ascii="仿宋" w:hAnsi="仿宋" w:eastAsia="仿宋" w:cs="仿宋"/>
          <w:spacing w:val="3"/>
          <w:sz w:val="24"/>
          <w:szCs w:val="24"/>
          <w:lang w:eastAsia="zh-CN"/>
        </w:rPr>
        <w:t>机构的附属机构。</w:t>
      </w:r>
    </w:p>
    <w:p w14:paraId="46A70C32">
      <w:pPr>
        <w:pStyle w:val="6"/>
        <w:spacing w:before="26"/>
        <w:ind w:left="1137" w:right="11" w:hanging="565"/>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（7）在领取成交通知书的同时按磋商文件规定的形式，向贵方一次性支付</w:t>
      </w:r>
      <w:r>
        <w:rPr>
          <w:rFonts w:hint="eastAsia" w:ascii="仿宋" w:hAnsi="仿宋" w:eastAsia="仿宋" w:cs="仿宋"/>
          <w:spacing w:val="-4"/>
          <w:sz w:val="24"/>
          <w:szCs w:val="24"/>
          <w:lang w:eastAsia="zh-CN"/>
        </w:rPr>
        <w:t>成交服务费。</w:t>
      </w:r>
    </w:p>
    <w:p w14:paraId="118BBF9F">
      <w:pPr>
        <w:pStyle w:val="6"/>
        <w:spacing w:before="24"/>
        <w:ind w:left="1106" w:right="11" w:hanging="534"/>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（8）按照贵方可能要求，提供与其磋商有关的一切数据或资料，完全理解</w:t>
      </w:r>
      <w:r>
        <w:rPr>
          <w:rFonts w:hint="eastAsia" w:ascii="仿宋" w:hAnsi="仿宋" w:eastAsia="仿宋" w:cs="仿宋"/>
          <w:spacing w:val="7"/>
          <w:sz w:val="24"/>
          <w:szCs w:val="24"/>
          <w:lang w:eastAsia="zh-CN"/>
        </w:rPr>
        <w:t>贵方不一定接受最低价的磋商或收到的任何磋商。</w:t>
      </w:r>
    </w:p>
    <w:p w14:paraId="3942E7FE">
      <w:pPr>
        <w:pStyle w:val="6"/>
        <w:spacing w:before="25" w:line="229" w:lineRule="auto"/>
        <w:ind w:left="57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（9）按照磋商文件的规定履行合同责任和义务。</w:t>
      </w:r>
    </w:p>
    <w:p w14:paraId="56CABBB6">
      <w:pPr>
        <w:spacing w:line="260" w:lineRule="auto"/>
        <w:rPr>
          <w:rFonts w:hint="eastAsia" w:ascii="仿宋" w:hAnsi="仿宋" w:eastAsia="仿宋" w:cs="仿宋"/>
          <w:sz w:val="24"/>
          <w:szCs w:val="24"/>
          <w:lang w:eastAsia="zh-CN"/>
        </w:rPr>
      </w:pPr>
    </w:p>
    <w:p w14:paraId="3A90170D">
      <w:pPr>
        <w:pStyle w:val="6"/>
        <w:spacing w:before="75" w:line="228" w:lineRule="auto"/>
        <w:ind w:left="178"/>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与本磋商有关的一切正式往来信函请寄：</w:t>
      </w:r>
    </w:p>
    <w:p w14:paraId="44D110B5">
      <w:pPr>
        <w:pStyle w:val="6"/>
        <w:spacing w:before="27" w:line="231" w:lineRule="auto"/>
        <w:ind w:left="568"/>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地址：</w:t>
      </w:r>
      <w:r>
        <w:rPr>
          <w:rFonts w:hint="eastAsia" w:ascii="仿宋" w:hAnsi="仿宋" w:eastAsia="仿宋" w:cs="仿宋"/>
          <w:sz w:val="24"/>
          <w:szCs w:val="24"/>
          <w:u w:val="single"/>
          <w:lang w:eastAsia="zh-CN"/>
        </w:rPr>
        <w:t xml:space="preserve">                          </w:t>
      </w:r>
      <w:r>
        <w:rPr>
          <w:rFonts w:hint="eastAsia" w:ascii="仿宋" w:hAnsi="仿宋" w:eastAsia="仿宋" w:cs="仿宋"/>
          <w:spacing w:val="11"/>
          <w:sz w:val="24"/>
          <w:szCs w:val="24"/>
          <w:lang w:eastAsia="zh-CN"/>
        </w:rPr>
        <w:t xml:space="preserve">     </w:t>
      </w:r>
      <w:r>
        <w:rPr>
          <w:rFonts w:hint="eastAsia" w:ascii="仿宋" w:hAnsi="仿宋" w:eastAsia="仿宋" w:cs="仿宋"/>
          <w:spacing w:val="3"/>
          <w:sz w:val="24"/>
          <w:szCs w:val="24"/>
          <w:lang w:eastAsia="zh-CN"/>
        </w:rPr>
        <w:t>传真：</w:t>
      </w:r>
      <w:r>
        <w:rPr>
          <w:rFonts w:hint="eastAsia" w:ascii="仿宋" w:hAnsi="仿宋" w:eastAsia="仿宋" w:cs="仿宋"/>
          <w:sz w:val="24"/>
          <w:szCs w:val="24"/>
          <w:u w:val="single"/>
          <w:lang w:eastAsia="zh-CN"/>
        </w:rPr>
        <w:t xml:space="preserve">                        </w:t>
      </w:r>
    </w:p>
    <w:p w14:paraId="237AD86E">
      <w:pPr>
        <w:pStyle w:val="6"/>
        <w:spacing w:before="21" w:line="231" w:lineRule="auto"/>
        <w:ind w:left="593"/>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电话：</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ascii="仿宋" w:hAnsi="仿宋" w:eastAsia="仿宋" w:cs="仿宋"/>
          <w:spacing w:val="-1"/>
          <w:sz w:val="24"/>
          <w:szCs w:val="24"/>
          <w:lang w:eastAsia="zh-CN"/>
        </w:rPr>
        <w:t>电子函件：</w:t>
      </w:r>
      <w:r>
        <w:rPr>
          <w:rFonts w:hint="eastAsia" w:ascii="仿宋" w:hAnsi="仿宋" w:eastAsia="仿宋" w:cs="仿宋"/>
          <w:spacing w:val="-1"/>
          <w:sz w:val="24"/>
          <w:szCs w:val="24"/>
          <w:u w:val="single"/>
          <w:lang w:eastAsia="zh-CN"/>
        </w:rPr>
        <w:t xml:space="preserve">                    </w:t>
      </w:r>
    </w:p>
    <w:p w14:paraId="3ACDC449">
      <w:pPr>
        <w:spacing w:line="257" w:lineRule="auto"/>
        <w:rPr>
          <w:rFonts w:hint="eastAsia" w:ascii="仿宋" w:hAnsi="仿宋" w:eastAsia="仿宋" w:cs="仿宋"/>
          <w:sz w:val="24"/>
          <w:szCs w:val="24"/>
          <w:lang w:eastAsia="zh-CN"/>
        </w:rPr>
      </w:pPr>
    </w:p>
    <w:p w14:paraId="02EFF393">
      <w:pPr>
        <w:pStyle w:val="6"/>
        <w:tabs>
          <w:tab w:val="left" w:pos="7150"/>
        </w:tabs>
        <w:spacing w:before="75" w:line="247"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法定代表人或其委托代理人签字：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4A5FF3B7">
      <w:pPr>
        <w:pStyle w:val="6"/>
        <w:tabs>
          <w:tab w:val="left" w:pos="7150"/>
        </w:tabs>
        <w:spacing w:before="75" w:line="247"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供应商名称（全称</w:t>
      </w:r>
      <w:r>
        <w:rPr>
          <w:rFonts w:hint="eastAsia" w:ascii="仿宋" w:hAnsi="仿宋" w:eastAsia="仿宋" w:cs="仿宋"/>
          <w:spacing w:val="2"/>
          <w:sz w:val="24"/>
          <w:szCs w:val="24"/>
          <w:lang w:eastAsia="zh-CN"/>
        </w:rPr>
        <w:t>）：</w:t>
      </w:r>
      <w:r>
        <w:rPr>
          <w:rFonts w:hint="eastAsia" w:ascii="仿宋" w:hAnsi="仿宋" w:eastAsia="仿宋" w:cs="仿宋"/>
          <w:spacing w:val="-44"/>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5E159EDB">
      <w:pPr>
        <w:pStyle w:val="6"/>
        <w:tabs>
          <w:tab w:val="left" w:pos="7150"/>
        </w:tabs>
        <w:spacing w:before="75" w:line="247"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供应商开户银行（全称）：</w:t>
      </w:r>
      <w:r>
        <w:rPr>
          <w:rFonts w:hint="eastAsia" w:ascii="仿宋" w:hAnsi="仿宋" w:eastAsia="仿宋" w:cs="仿宋"/>
          <w:spacing w:val="-24"/>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7E7C0D33">
      <w:pPr>
        <w:pStyle w:val="6"/>
        <w:tabs>
          <w:tab w:val="left" w:pos="7150"/>
        </w:tabs>
        <w:spacing w:before="75" w:line="247"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供应商银行帐号：</w:t>
      </w:r>
      <w:r>
        <w:rPr>
          <w:rFonts w:hint="eastAsia" w:ascii="仿宋" w:hAnsi="仿宋" w:eastAsia="仿宋" w:cs="仿宋"/>
          <w:spacing w:val="-60"/>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78134EF7">
      <w:pPr>
        <w:pStyle w:val="6"/>
        <w:tabs>
          <w:tab w:val="left" w:pos="7150"/>
        </w:tabs>
        <w:spacing w:before="75" w:line="247"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供应商单位章：</w:t>
      </w:r>
      <w:r>
        <w:rPr>
          <w:rFonts w:hint="eastAsia" w:ascii="仿宋" w:hAnsi="仿宋" w:eastAsia="仿宋" w:cs="仿宋"/>
          <w:spacing w:val="-76"/>
          <w:sz w:val="24"/>
          <w:szCs w:val="24"/>
          <w:lang w:eastAsia="zh-CN"/>
        </w:rPr>
        <w:t xml:space="preserve"> </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 xml:space="preserve"> </w:t>
      </w:r>
    </w:p>
    <w:p w14:paraId="17C95A3C">
      <w:pPr>
        <w:pStyle w:val="6"/>
        <w:tabs>
          <w:tab w:val="left" w:pos="7150"/>
        </w:tabs>
        <w:spacing w:before="75" w:line="247" w:lineRule="auto"/>
        <w:ind w:left="566" w:right="1182" w:firstLine="8"/>
        <w:jc w:val="both"/>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日期：</w:t>
      </w:r>
      <w:r>
        <w:rPr>
          <w:rFonts w:hint="eastAsia" w:ascii="仿宋" w:hAnsi="仿宋" w:eastAsia="仿宋" w:cs="仿宋"/>
          <w:sz w:val="24"/>
          <w:szCs w:val="24"/>
          <w:u w:val="single"/>
          <w:lang w:eastAsia="zh-CN"/>
        </w:rPr>
        <w:t xml:space="preserve">                                                    </w:t>
      </w:r>
    </w:p>
    <w:p w14:paraId="2297770E">
      <w:pPr>
        <w:spacing w:line="245" w:lineRule="auto"/>
        <w:rPr>
          <w:rFonts w:hint="eastAsia" w:ascii="仿宋" w:hAnsi="仿宋" w:eastAsia="仿宋" w:cs="仿宋"/>
          <w:sz w:val="23"/>
          <w:szCs w:val="23"/>
          <w:lang w:eastAsia="zh-CN"/>
        </w:rPr>
        <w:sectPr>
          <w:headerReference r:id="rId17" w:type="default"/>
          <w:footerReference r:id="rId18" w:type="default"/>
          <w:pgSz w:w="11906" w:h="16838"/>
          <w:pgMar w:top="400" w:right="1589" w:bottom="1171" w:left="1590" w:header="0" w:footer="996" w:gutter="0"/>
          <w:cols w:space="720" w:num="1"/>
        </w:sectPr>
      </w:pPr>
    </w:p>
    <w:p w14:paraId="27BF23F6">
      <w:pPr>
        <w:spacing w:line="245" w:lineRule="auto"/>
        <w:rPr>
          <w:rFonts w:hint="eastAsia" w:ascii="仿宋" w:hAnsi="仿宋" w:eastAsia="仿宋" w:cs="仿宋"/>
          <w:lang w:eastAsia="zh-CN"/>
        </w:rPr>
      </w:pPr>
      <w:r>
        <w:rPr>
          <w:rFonts w:hint="eastAsia" w:ascii="仿宋" w:hAnsi="仿宋" w:eastAsia="仿宋" w:cs="仿宋"/>
        </w:rPr>
        <w:drawing>
          <wp:anchor distT="0" distB="0" distL="0" distR="0" simplePos="0" relativeHeight="251667456" behindDoc="0" locked="0" layoutInCell="1" allowOverlap="1">
            <wp:simplePos x="0" y="0"/>
            <wp:positionH relativeFrom="column">
              <wp:posOffset>71120</wp:posOffset>
            </wp:positionH>
            <wp:positionV relativeFrom="paragraph">
              <wp:posOffset>98425</wp:posOffset>
            </wp:positionV>
            <wp:extent cx="527812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2"/>
                    <a:stretch>
                      <a:fillRect/>
                    </a:stretch>
                  </pic:blipFill>
                  <pic:spPr>
                    <a:xfrm>
                      <a:off x="0" y="0"/>
                      <a:ext cx="5278032" cy="6350"/>
                    </a:xfrm>
                    <a:prstGeom prst="rect">
                      <a:avLst/>
                    </a:prstGeom>
                  </pic:spPr>
                </pic:pic>
              </a:graphicData>
            </a:graphic>
          </wp:anchor>
        </w:drawing>
      </w:r>
    </w:p>
    <w:p w14:paraId="6AD35FF8">
      <w:pPr>
        <w:spacing w:line="245" w:lineRule="auto"/>
        <w:rPr>
          <w:rFonts w:hint="eastAsia" w:ascii="仿宋" w:hAnsi="仿宋" w:eastAsia="仿宋" w:cs="仿宋"/>
          <w:lang w:eastAsia="zh-CN"/>
        </w:rPr>
      </w:pPr>
    </w:p>
    <w:p w14:paraId="4A15917F">
      <w:pPr>
        <w:spacing w:line="246" w:lineRule="auto"/>
        <w:rPr>
          <w:rFonts w:hint="eastAsia" w:ascii="仿宋" w:hAnsi="仿宋" w:eastAsia="仿宋" w:cs="仿宋"/>
          <w:lang w:eastAsia="zh-CN"/>
        </w:rPr>
      </w:pPr>
    </w:p>
    <w:p w14:paraId="387B9E43">
      <w:pPr>
        <w:spacing w:line="246" w:lineRule="auto"/>
        <w:rPr>
          <w:rFonts w:hint="eastAsia" w:ascii="仿宋" w:hAnsi="仿宋" w:eastAsia="仿宋" w:cs="仿宋"/>
          <w:lang w:eastAsia="zh-CN"/>
        </w:rPr>
      </w:pPr>
    </w:p>
    <w:p w14:paraId="7973441B">
      <w:pPr>
        <w:pStyle w:val="6"/>
        <w:spacing w:before="91" w:line="223" w:lineRule="auto"/>
        <w:ind w:left="3359"/>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2</w:t>
      </w:r>
      <w:r>
        <w:rPr>
          <w:rFonts w:hint="eastAsia" w:ascii="仿宋" w:hAnsi="仿宋" w:eastAsia="仿宋" w:cs="仿宋"/>
          <w:spacing w:val="12"/>
          <w:sz w:val="28"/>
          <w:szCs w:val="28"/>
          <w:lang w:eastAsia="zh-CN"/>
        </w:rPr>
        <w:t>、</w:t>
      </w:r>
      <w:r>
        <w:rPr>
          <w:rFonts w:hint="eastAsia" w:ascii="仿宋" w:hAnsi="仿宋" w:eastAsia="仿宋" w:cs="仿宋"/>
          <w:b/>
          <w:bCs/>
          <w:spacing w:val="-7"/>
          <w:sz w:val="28"/>
          <w:szCs w:val="28"/>
          <w:lang w:eastAsia="zh-CN"/>
        </w:rPr>
        <w:t>服务说明一览表</w:t>
      </w:r>
    </w:p>
    <w:p w14:paraId="5608C2DB">
      <w:pPr>
        <w:spacing w:line="254" w:lineRule="auto"/>
        <w:rPr>
          <w:rFonts w:hint="eastAsia" w:ascii="仿宋" w:hAnsi="仿宋" w:eastAsia="仿宋" w:cs="仿宋"/>
          <w:sz w:val="24"/>
          <w:szCs w:val="24"/>
          <w:lang w:eastAsia="zh-CN"/>
        </w:rPr>
      </w:pPr>
    </w:p>
    <w:p w14:paraId="29283FED">
      <w:pPr>
        <w:pStyle w:val="6"/>
        <w:spacing w:before="75" w:line="229" w:lineRule="auto"/>
        <w:ind w:left="670"/>
        <w:rPr>
          <w:rFonts w:hint="eastAsia" w:ascii="仿宋" w:hAnsi="仿宋" w:eastAsia="仿宋" w:cs="仿宋"/>
          <w:sz w:val="24"/>
          <w:szCs w:val="24"/>
          <w:lang w:eastAsia="zh-CN"/>
        </w:rPr>
      </w:pPr>
      <w:r>
        <w:rPr>
          <w:rFonts w:hint="eastAsia" w:ascii="仿宋" w:hAnsi="仿宋" w:eastAsia="仿宋" w:cs="仿宋"/>
          <w:spacing w:val="5"/>
          <w:sz w:val="24"/>
          <w:szCs w:val="24"/>
          <w:lang w:eastAsia="zh-CN"/>
        </w:rPr>
        <w:t>项目名称:</w:t>
      </w:r>
      <w:r>
        <w:rPr>
          <w:rFonts w:hint="eastAsia" w:ascii="仿宋" w:hAnsi="仿宋" w:eastAsia="仿宋" w:cs="仿宋"/>
          <w:spacing w:val="1"/>
          <w:sz w:val="24"/>
          <w:szCs w:val="24"/>
          <w:lang w:eastAsia="zh-CN"/>
        </w:rPr>
        <w:t xml:space="preserve">                      </w:t>
      </w:r>
      <w:r>
        <w:rPr>
          <w:rFonts w:hint="eastAsia" w:ascii="仿宋" w:hAnsi="仿宋" w:eastAsia="仿宋" w:cs="仿宋"/>
          <w:spacing w:val="5"/>
          <w:sz w:val="24"/>
          <w:szCs w:val="24"/>
          <w:lang w:eastAsia="zh-CN"/>
        </w:rPr>
        <w:t xml:space="preserve">项目编号:             </w:t>
      </w:r>
    </w:p>
    <w:tbl>
      <w:tblPr>
        <w:tblStyle w:val="21"/>
        <w:tblW w:w="8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280"/>
        <w:gridCol w:w="1222"/>
        <w:gridCol w:w="881"/>
        <w:gridCol w:w="1339"/>
        <w:gridCol w:w="1460"/>
        <w:gridCol w:w="1344"/>
      </w:tblGrid>
      <w:tr w14:paraId="3AC41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58" w:type="dxa"/>
          </w:tcPr>
          <w:p w14:paraId="08291DF3">
            <w:pPr>
              <w:spacing w:before="252" w:line="231" w:lineRule="auto"/>
              <w:ind w:left="203"/>
              <w:rPr>
                <w:rFonts w:hint="eastAsia" w:ascii="仿宋" w:hAnsi="仿宋" w:eastAsia="仿宋" w:cs="仿宋"/>
                <w:sz w:val="24"/>
                <w:szCs w:val="24"/>
              </w:rPr>
            </w:pPr>
            <w:r>
              <w:rPr>
                <w:rFonts w:hint="eastAsia" w:ascii="仿宋" w:hAnsi="仿宋" w:eastAsia="仿宋" w:cs="仿宋"/>
                <w:spacing w:val="2"/>
                <w:sz w:val="24"/>
                <w:szCs w:val="24"/>
              </w:rPr>
              <w:t>序号</w:t>
            </w:r>
          </w:p>
        </w:tc>
        <w:tc>
          <w:tcPr>
            <w:tcW w:w="1280" w:type="dxa"/>
          </w:tcPr>
          <w:p w14:paraId="2C6EA542">
            <w:pPr>
              <w:spacing w:before="252" w:line="231" w:lineRule="auto"/>
              <w:ind w:left="170"/>
              <w:rPr>
                <w:rFonts w:hint="eastAsia" w:ascii="仿宋" w:hAnsi="仿宋" w:eastAsia="仿宋" w:cs="仿宋"/>
                <w:sz w:val="24"/>
                <w:szCs w:val="24"/>
              </w:rPr>
            </w:pPr>
            <w:r>
              <w:rPr>
                <w:rFonts w:hint="eastAsia" w:ascii="仿宋" w:hAnsi="仿宋" w:eastAsia="仿宋" w:cs="仿宋"/>
                <w:spacing w:val="6"/>
                <w:sz w:val="24"/>
                <w:szCs w:val="24"/>
              </w:rPr>
              <w:t>服务项目</w:t>
            </w:r>
          </w:p>
        </w:tc>
        <w:tc>
          <w:tcPr>
            <w:tcW w:w="1222" w:type="dxa"/>
          </w:tcPr>
          <w:p w14:paraId="2BC68E60">
            <w:pPr>
              <w:spacing w:before="252" w:line="231" w:lineRule="auto"/>
              <w:ind w:left="143"/>
              <w:rPr>
                <w:rFonts w:hint="eastAsia" w:ascii="仿宋" w:hAnsi="仿宋" w:eastAsia="仿宋" w:cs="仿宋"/>
                <w:sz w:val="24"/>
                <w:szCs w:val="24"/>
              </w:rPr>
            </w:pPr>
            <w:r>
              <w:rPr>
                <w:rFonts w:hint="eastAsia" w:ascii="仿宋" w:hAnsi="仿宋" w:eastAsia="仿宋" w:cs="仿宋"/>
                <w:spacing w:val="6"/>
                <w:sz w:val="24"/>
                <w:szCs w:val="24"/>
              </w:rPr>
              <w:t>服务内容</w:t>
            </w:r>
          </w:p>
        </w:tc>
        <w:tc>
          <w:tcPr>
            <w:tcW w:w="881" w:type="dxa"/>
          </w:tcPr>
          <w:p w14:paraId="7B50B198">
            <w:pPr>
              <w:spacing w:before="253" w:line="231" w:lineRule="auto"/>
              <w:ind w:left="212"/>
              <w:rPr>
                <w:rFonts w:hint="eastAsia" w:ascii="仿宋" w:hAnsi="仿宋" w:eastAsia="仿宋" w:cs="仿宋"/>
                <w:sz w:val="24"/>
                <w:szCs w:val="24"/>
              </w:rPr>
            </w:pPr>
            <w:r>
              <w:rPr>
                <w:rFonts w:hint="eastAsia" w:ascii="仿宋" w:hAnsi="仿宋" w:eastAsia="仿宋" w:cs="仿宋"/>
                <w:spacing w:val="2"/>
                <w:sz w:val="24"/>
                <w:szCs w:val="24"/>
              </w:rPr>
              <w:t>数量</w:t>
            </w:r>
          </w:p>
        </w:tc>
        <w:tc>
          <w:tcPr>
            <w:tcW w:w="1339" w:type="dxa"/>
          </w:tcPr>
          <w:p w14:paraId="61BA0150">
            <w:pPr>
              <w:spacing w:before="252" w:line="231" w:lineRule="auto"/>
              <w:ind w:left="202"/>
              <w:rPr>
                <w:rFonts w:hint="eastAsia" w:ascii="仿宋" w:hAnsi="仿宋" w:eastAsia="仿宋" w:cs="仿宋"/>
                <w:sz w:val="24"/>
                <w:szCs w:val="24"/>
              </w:rPr>
            </w:pPr>
            <w:r>
              <w:rPr>
                <w:rFonts w:hint="eastAsia" w:ascii="仿宋" w:hAnsi="仿宋" w:eastAsia="仿宋" w:cs="仿宋"/>
                <w:spacing w:val="6"/>
                <w:sz w:val="24"/>
                <w:szCs w:val="24"/>
              </w:rPr>
              <w:t>服务期限</w:t>
            </w:r>
          </w:p>
        </w:tc>
        <w:tc>
          <w:tcPr>
            <w:tcW w:w="1460" w:type="dxa"/>
          </w:tcPr>
          <w:p w14:paraId="37D145E3">
            <w:pPr>
              <w:spacing w:before="252" w:line="231" w:lineRule="auto"/>
              <w:ind w:left="262"/>
              <w:rPr>
                <w:rFonts w:hint="eastAsia" w:ascii="仿宋" w:hAnsi="仿宋" w:eastAsia="仿宋" w:cs="仿宋"/>
                <w:sz w:val="24"/>
                <w:szCs w:val="24"/>
              </w:rPr>
            </w:pPr>
            <w:r>
              <w:rPr>
                <w:rFonts w:hint="eastAsia" w:ascii="仿宋" w:hAnsi="仿宋" w:eastAsia="仿宋" w:cs="仿宋"/>
                <w:spacing w:val="6"/>
                <w:sz w:val="24"/>
                <w:szCs w:val="24"/>
              </w:rPr>
              <w:t>服务地点</w:t>
            </w:r>
          </w:p>
        </w:tc>
        <w:tc>
          <w:tcPr>
            <w:tcW w:w="1344" w:type="dxa"/>
          </w:tcPr>
          <w:p w14:paraId="7272D78D">
            <w:pPr>
              <w:spacing w:before="253" w:line="233" w:lineRule="auto"/>
              <w:ind w:left="446"/>
              <w:rPr>
                <w:rFonts w:hint="eastAsia" w:ascii="仿宋" w:hAnsi="仿宋" w:eastAsia="仿宋" w:cs="仿宋"/>
                <w:sz w:val="24"/>
                <w:szCs w:val="24"/>
              </w:rPr>
            </w:pPr>
            <w:r>
              <w:rPr>
                <w:rFonts w:hint="eastAsia" w:ascii="仿宋" w:hAnsi="仿宋" w:eastAsia="仿宋" w:cs="仿宋"/>
                <w:spacing w:val="1"/>
                <w:sz w:val="24"/>
                <w:szCs w:val="24"/>
              </w:rPr>
              <w:t>其它</w:t>
            </w:r>
          </w:p>
        </w:tc>
      </w:tr>
      <w:tr w14:paraId="5310F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858" w:type="dxa"/>
          </w:tcPr>
          <w:p w14:paraId="10BFE7DB">
            <w:pPr>
              <w:pStyle w:val="22"/>
              <w:rPr>
                <w:rFonts w:hint="eastAsia" w:ascii="仿宋" w:hAnsi="仿宋" w:eastAsia="仿宋" w:cs="仿宋"/>
                <w:sz w:val="24"/>
                <w:szCs w:val="24"/>
              </w:rPr>
            </w:pPr>
          </w:p>
        </w:tc>
        <w:tc>
          <w:tcPr>
            <w:tcW w:w="1280" w:type="dxa"/>
          </w:tcPr>
          <w:p w14:paraId="2D2E67B8">
            <w:pPr>
              <w:pStyle w:val="22"/>
              <w:rPr>
                <w:rFonts w:hint="eastAsia" w:ascii="仿宋" w:hAnsi="仿宋" w:eastAsia="仿宋" w:cs="仿宋"/>
                <w:sz w:val="24"/>
                <w:szCs w:val="24"/>
              </w:rPr>
            </w:pPr>
          </w:p>
        </w:tc>
        <w:tc>
          <w:tcPr>
            <w:tcW w:w="1222" w:type="dxa"/>
          </w:tcPr>
          <w:p w14:paraId="684DC94B">
            <w:pPr>
              <w:pStyle w:val="22"/>
              <w:rPr>
                <w:rFonts w:hint="eastAsia" w:ascii="仿宋" w:hAnsi="仿宋" w:eastAsia="仿宋" w:cs="仿宋"/>
                <w:sz w:val="24"/>
                <w:szCs w:val="24"/>
              </w:rPr>
            </w:pPr>
          </w:p>
        </w:tc>
        <w:tc>
          <w:tcPr>
            <w:tcW w:w="881" w:type="dxa"/>
          </w:tcPr>
          <w:p w14:paraId="0B303F15">
            <w:pPr>
              <w:pStyle w:val="22"/>
              <w:rPr>
                <w:rFonts w:hint="eastAsia" w:ascii="仿宋" w:hAnsi="仿宋" w:eastAsia="仿宋" w:cs="仿宋"/>
                <w:sz w:val="24"/>
                <w:szCs w:val="24"/>
              </w:rPr>
            </w:pPr>
          </w:p>
        </w:tc>
        <w:tc>
          <w:tcPr>
            <w:tcW w:w="1339" w:type="dxa"/>
          </w:tcPr>
          <w:p w14:paraId="54F0AD45">
            <w:pPr>
              <w:pStyle w:val="22"/>
              <w:rPr>
                <w:rFonts w:hint="eastAsia" w:ascii="仿宋" w:hAnsi="仿宋" w:eastAsia="仿宋" w:cs="仿宋"/>
                <w:sz w:val="24"/>
                <w:szCs w:val="24"/>
              </w:rPr>
            </w:pPr>
          </w:p>
        </w:tc>
        <w:tc>
          <w:tcPr>
            <w:tcW w:w="1460" w:type="dxa"/>
          </w:tcPr>
          <w:p w14:paraId="30340317">
            <w:pPr>
              <w:pStyle w:val="22"/>
              <w:rPr>
                <w:rFonts w:hint="eastAsia" w:ascii="仿宋" w:hAnsi="仿宋" w:eastAsia="仿宋" w:cs="仿宋"/>
                <w:sz w:val="24"/>
                <w:szCs w:val="24"/>
              </w:rPr>
            </w:pPr>
          </w:p>
        </w:tc>
        <w:tc>
          <w:tcPr>
            <w:tcW w:w="1344" w:type="dxa"/>
          </w:tcPr>
          <w:p w14:paraId="566746B8">
            <w:pPr>
              <w:pStyle w:val="22"/>
              <w:rPr>
                <w:rFonts w:hint="eastAsia" w:ascii="仿宋" w:hAnsi="仿宋" w:eastAsia="仿宋" w:cs="仿宋"/>
                <w:sz w:val="24"/>
                <w:szCs w:val="24"/>
              </w:rPr>
            </w:pPr>
          </w:p>
        </w:tc>
      </w:tr>
      <w:tr w14:paraId="318DA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58" w:type="dxa"/>
          </w:tcPr>
          <w:p w14:paraId="4D062AAE">
            <w:pPr>
              <w:pStyle w:val="22"/>
              <w:rPr>
                <w:rFonts w:hint="eastAsia" w:ascii="仿宋" w:hAnsi="仿宋" w:eastAsia="仿宋" w:cs="仿宋"/>
                <w:sz w:val="24"/>
                <w:szCs w:val="24"/>
              </w:rPr>
            </w:pPr>
          </w:p>
        </w:tc>
        <w:tc>
          <w:tcPr>
            <w:tcW w:w="1280" w:type="dxa"/>
          </w:tcPr>
          <w:p w14:paraId="00A02E88">
            <w:pPr>
              <w:pStyle w:val="22"/>
              <w:rPr>
                <w:rFonts w:hint="eastAsia" w:ascii="仿宋" w:hAnsi="仿宋" w:eastAsia="仿宋" w:cs="仿宋"/>
                <w:sz w:val="24"/>
                <w:szCs w:val="24"/>
              </w:rPr>
            </w:pPr>
          </w:p>
        </w:tc>
        <w:tc>
          <w:tcPr>
            <w:tcW w:w="1222" w:type="dxa"/>
          </w:tcPr>
          <w:p w14:paraId="1C25B84D">
            <w:pPr>
              <w:pStyle w:val="22"/>
              <w:rPr>
                <w:rFonts w:hint="eastAsia" w:ascii="仿宋" w:hAnsi="仿宋" w:eastAsia="仿宋" w:cs="仿宋"/>
                <w:sz w:val="24"/>
                <w:szCs w:val="24"/>
              </w:rPr>
            </w:pPr>
          </w:p>
        </w:tc>
        <w:tc>
          <w:tcPr>
            <w:tcW w:w="881" w:type="dxa"/>
          </w:tcPr>
          <w:p w14:paraId="6E1C31D8">
            <w:pPr>
              <w:pStyle w:val="22"/>
              <w:rPr>
                <w:rFonts w:hint="eastAsia" w:ascii="仿宋" w:hAnsi="仿宋" w:eastAsia="仿宋" w:cs="仿宋"/>
                <w:sz w:val="24"/>
                <w:szCs w:val="24"/>
              </w:rPr>
            </w:pPr>
          </w:p>
        </w:tc>
        <w:tc>
          <w:tcPr>
            <w:tcW w:w="1339" w:type="dxa"/>
          </w:tcPr>
          <w:p w14:paraId="4AB128F0">
            <w:pPr>
              <w:pStyle w:val="22"/>
              <w:rPr>
                <w:rFonts w:hint="eastAsia" w:ascii="仿宋" w:hAnsi="仿宋" w:eastAsia="仿宋" w:cs="仿宋"/>
                <w:sz w:val="24"/>
                <w:szCs w:val="24"/>
              </w:rPr>
            </w:pPr>
          </w:p>
        </w:tc>
        <w:tc>
          <w:tcPr>
            <w:tcW w:w="1460" w:type="dxa"/>
          </w:tcPr>
          <w:p w14:paraId="097C4BFE">
            <w:pPr>
              <w:pStyle w:val="22"/>
              <w:rPr>
                <w:rFonts w:hint="eastAsia" w:ascii="仿宋" w:hAnsi="仿宋" w:eastAsia="仿宋" w:cs="仿宋"/>
                <w:sz w:val="24"/>
                <w:szCs w:val="24"/>
              </w:rPr>
            </w:pPr>
          </w:p>
        </w:tc>
        <w:tc>
          <w:tcPr>
            <w:tcW w:w="1344" w:type="dxa"/>
          </w:tcPr>
          <w:p w14:paraId="007C09B9">
            <w:pPr>
              <w:pStyle w:val="22"/>
              <w:rPr>
                <w:rFonts w:hint="eastAsia" w:ascii="仿宋" w:hAnsi="仿宋" w:eastAsia="仿宋" w:cs="仿宋"/>
                <w:sz w:val="24"/>
                <w:szCs w:val="24"/>
              </w:rPr>
            </w:pPr>
          </w:p>
        </w:tc>
      </w:tr>
      <w:tr w14:paraId="057B6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8" w:type="dxa"/>
          </w:tcPr>
          <w:p w14:paraId="220EED75">
            <w:pPr>
              <w:pStyle w:val="22"/>
              <w:rPr>
                <w:rFonts w:hint="eastAsia" w:ascii="仿宋" w:hAnsi="仿宋" w:eastAsia="仿宋" w:cs="仿宋"/>
                <w:sz w:val="24"/>
                <w:szCs w:val="24"/>
              </w:rPr>
            </w:pPr>
          </w:p>
        </w:tc>
        <w:tc>
          <w:tcPr>
            <w:tcW w:w="1280" w:type="dxa"/>
          </w:tcPr>
          <w:p w14:paraId="31B877B6">
            <w:pPr>
              <w:pStyle w:val="22"/>
              <w:rPr>
                <w:rFonts w:hint="eastAsia" w:ascii="仿宋" w:hAnsi="仿宋" w:eastAsia="仿宋" w:cs="仿宋"/>
                <w:sz w:val="24"/>
                <w:szCs w:val="24"/>
              </w:rPr>
            </w:pPr>
          </w:p>
        </w:tc>
        <w:tc>
          <w:tcPr>
            <w:tcW w:w="1222" w:type="dxa"/>
          </w:tcPr>
          <w:p w14:paraId="0CD546EB">
            <w:pPr>
              <w:pStyle w:val="22"/>
              <w:rPr>
                <w:rFonts w:hint="eastAsia" w:ascii="仿宋" w:hAnsi="仿宋" w:eastAsia="仿宋" w:cs="仿宋"/>
                <w:sz w:val="24"/>
                <w:szCs w:val="24"/>
              </w:rPr>
            </w:pPr>
          </w:p>
        </w:tc>
        <w:tc>
          <w:tcPr>
            <w:tcW w:w="881" w:type="dxa"/>
          </w:tcPr>
          <w:p w14:paraId="6D0E4D45">
            <w:pPr>
              <w:pStyle w:val="22"/>
              <w:rPr>
                <w:rFonts w:hint="eastAsia" w:ascii="仿宋" w:hAnsi="仿宋" w:eastAsia="仿宋" w:cs="仿宋"/>
                <w:sz w:val="24"/>
                <w:szCs w:val="24"/>
              </w:rPr>
            </w:pPr>
          </w:p>
        </w:tc>
        <w:tc>
          <w:tcPr>
            <w:tcW w:w="1339" w:type="dxa"/>
          </w:tcPr>
          <w:p w14:paraId="58B7327C">
            <w:pPr>
              <w:pStyle w:val="22"/>
              <w:rPr>
                <w:rFonts w:hint="eastAsia" w:ascii="仿宋" w:hAnsi="仿宋" w:eastAsia="仿宋" w:cs="仿宋"/>
                <w:sz w:val="24"/>
                <w:szCs w:val="24"/>
              </w:rPr>
            </w:pPr>
          </w:p>
        </w:tc>
        <w:tc>
          <w:tcPr>
            <w:tcW w:w="1460" w:type="dxa"/>
          </w:tcPr>
          <w:p w14:paraId="07189C30">
            <w:pPr>
              <w:pStyle w:val="22"/>
              <w:rPr>
                <w:rFonts w:hint="eastAsia" w:ascii="仿宋" w:hAnsi="仿宋" w:eastAsia="仿宋" w:cs="仿宋"/>
                <w:sz w:val="24"/>
                <w:szCs w:val="24"/>
              </w:rPr>
            </w:pPr>
          </w:p>
        </w:tc>
        <w:tc>
          <w:tcPr>
            <w:tcW w:w="1344" w:type="dxa"/>
          </w:tcPr>
          <w:p w14:paraId="562C8872">
            <w:pPr>
              <w:pStyle w:val="22"/>
              <w:rPr>
                <w:rFonts w:hint="eastAsia" w:ascii="仿宋" w:hAnsi="仿宋" w:eastAsia="仿宋" w:cs="仿宋"/>
                <w:sz w:val="24"/>
                <w:szCs w:val="24"/>
              </w:rPr>
            </w:pPr>
          </w:p>
        </w:tc>
      </w:tr>
      <w:tr w14:paraId="6AC11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58" w:type="dxa"/>
          </w:tcPr>
          <w:p w14:paraId="695058F4">
            <w:pPr>
              <w:pStyle w:val="22"/>
              <w:rPr>
                <w:rFonts w:hint="eastAsia" w:ascii="仿宋" w:hAnsi="仿宋" w:eastAsia="仿宋" w:cs="仿宋"/>
                <w:sz w:val="24"/>
                <w:szCs w:val="24"/>
              </w:rPr>
            </w:pPr>
          </w:p>
        </w:tc>
        <w:tc>
          <w:tcPr>
            <w:tcW w:w="1280" w:type="dxa"/>
          </w:tcPr>
          <w:p w14:paraId="4A717942">
            <w:pPr>
              <w:pStyle w:val="22"/>
              <w:rPr>
                <w:rFonts w:hint="eastAsia" w:ascii="仿宋" w:hAnsi="仿宋" w:eastAsia="仿宋" w:cs="仿宋"/>
                <w:sz w:val="24"/>
                <w:szCs w:val="24"/>
              </w:rPr>
            </w:pPr>
          </w:p>
        </w:tc>
        <w:tc>
          <w:tcPr>
            <w:tcW w:w="1222" w:type="dxa"/>
          </w:tcPr>
          <w:p w14:paraId="7E45B309">
            <w:pPr>
              <w:pStyle w:val="22"/>
              <w:rPr>
                <w:rFonts w:hint="eastAsia" w:ascii="仿宋" w:hAnsi="仿宋" w:eastAsia="仿宋" w:cs="仿宋"/>
                <w:sz w:val="24"/>
                <w:szCs w:val="24"/>
              </w:rPr>
            </w:pPr>
          </w:p>
        </w:tc>
        <w:tc>
          <w:tcPr>
            <w:tcW w:w="881" w:type="dxa"/>
          </w:tcPr>
          <w:p w14:paraId="52F26D35">
            <w:pPr>
              <w:pStyle w:val="22"/>
              <w:rPr>
                <w:rFonts w:hint="eastAsia" w:ascii="仿宋" w:hAnsi="仿宋" w:eastAsia="仿宋" w:cs="仿宋"/>
                <w:sz w:val="24"/>
                <w:szCs w:val="24"/>
              </w:rPr>
            </w:pPr>
          </w:p>
        </w:tc>
        <w:tc>
          <w:tcPr>
            <w:tcW w:w="1339" w:type="dxa"/>
          </w:tcPr>
          <w:p w14:paraId="39547DB8">
            <w:pPr>
              <w:pStyle w:val="22"/>
              <w:rPr>
                <w:rFonts w:hint="eastAsia" w:ascii="仿宋" w:hAnsi="仿宋" w:eastAsia="仿宋" w:cs="仿宋"/>
                <w:sz w:val="24"/>
                <w:szCs w:val="24"/>
              </w:rPr>
            </w:pPr>
          </w:p>
        </w:tc>
        <w:tc>
          <w:tcPr>
            <w:tcW w:w="1460" w:type="dxa"/>
          </w:tcPr>
          <w:p w14:paraId="7967D228">
            <w:pPr>
              <w:pStyle w:val="22"/>
              <w:rPr>
                <w:rFonts w:hint="eastAsia" w:ascii="仿宋" w:hAnsi="仿宋" w:eastAsia="仿宋" w:cs="仿宋"/>
                <w:sz w:val="24"/>
                <w:szCs w:val="24"/>
              </w:rPr>
            </w:pPr>
          </w:p>
        </w:tc>
        <w:tc>
          <w:tcPr>
            <w:tcW w:w="1344" w:type="dxa"/>
          </w:tcPr>
          <w:p w14:paraId="1EF65254">
            <w:pPr>
              <w:pStyle w:val="22"/>
              <w:rPr>
                <w:rFonts w:hint="eastAsia" w:ascii="仿宋" w:hAnsi="仿宋" w:eastAsia="仿宋" w:cs="仿宋"/>
                <w:sz w:val="24"/>
                <w:szCs w:val="24"/>
              </w:rPr>
            </w:pPr>
          </w:p>
        </w:tc>
      </w:tr>
      <w:tr w14:paraId="16E69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58" w:type="dxa"/>
          </w:tcPr>
          <w:p w14:paraId="0C62465D">
            <w:pPr>
              <w:pStyle w:val="22"/>
              <w:rPr>
                <w:rFonts w:hint="eastAsia" w:ascii="仿宋" w:hAnsi="仿宋" w:eastAsia="仿宋" w:cs="仿宋"/>
                <w:sz w:val="24"/>
                <w:szCs w:val="24"/>
              </w:rPr>
            </w:pPr>
          </w:p>
        </w:tc>
        <w:tc>
          <w:tcPr>
            <w:tcW w:w="1280" w:type="dxa"/>
          </w:tcPr>
          <w:p w14:paraId="31320B1E">
            <w:pPr>
              <w:pStyle w:val="22"/>
              <w:rPr>
                <w:rFonts w:hint="eastAsia" w:ascii="仿宋" w:hAnsi="仿宋" w:eastAsia="仿宋" w:cs="仿宋"/>
                <w:sz w:val="24"/>
                <w:szCs w:val="24"/>
              </w:rPr>
            </w:pPr>
          </w:p>
        </w:tc>
        <w:tc>
          <w:tcPr>
            <w:tcW w:w="1222" w:type="dxa"/>
          </w:tcPr>
          <w:p w14:paraId="67E1539D">
            <w:pPr>
              <w:pStyle w:val="22"/>
              <w:rPr>
                <w:rFonts w:hint="eastAsia" w:ascii="仿宋" w:hAnsi="仿宋" w:eastAsia="仿宋" w:cs="仿宋"/>
                <w:sz w:val="24"/>
                <w:szCs w:val="24"/>
              </w:rPr>
            </w:pPr>
          </w:p>
        </w:tc>
        <w:tc>
          <w:tcPr>
            <w:tcW w:w="881" w:type="dxa"/>
          </w:tcPr>
          <w:p w14:paraId="4A51A672">
            <w:pPr>
              <w:pStyle w:val="22"/>
              <w:rPr>
                <w:rFonts w:hint="eastAsia" w:ascii="仿宋" w:hAnsi="仿宋" w:eastAsia="仿宋" w:cs="仿宋"/>
                <w:sz w:val="24"/>
                <w:szCs w:val="24"/>
              </w:rPr>
            </w:pPr>
          </w:p>
        </w:tc>
        <w:tc>
          <w:tcPr>
            <w:tcW w:w="1339" w:type="dxa"/>
          </w:tcPr>
          <w:p w14:paraId="396B3948">
            <w:pPr>
              <w:pStyle w:val="22"/>
              <w:rPr>
                <w:rFonts w:hint="eastAsia" w:ascii="仿宋" w:hAnsi="仿宋" w:eastAsia="仿宋" w:cs="仿宋"/>
                <w:sz w:val="24"/>
                <w:szCs w:val="24"/>
              </w:rPr>
            </w:pPr>
          </w:p>
        </w:tc>
        <w:tc>
          <w:tcPr>
            <w:tcW w:w="1460" w:type="dxa"/>
          </w:tcPr>
          <w:p w14:paraId="61815F23">
            <w:pPr>
              <w:pStyle w:val="22"/>
              <w:rPr>
                <w:rFonts w:hint="eastAsia" w:ascii="仿宋" w:hAnsi="仿宋" w:eastAsia="仿宋" w:cs="仿宋"/>
                <w:sz w:val="24"/>
                <w:szCs w:val="24"/>
              </w:rPr>
            </w:pPr>
          </w:p>
        </w:tc>
        <w:tc>
          <w:tcPr>
            <w:tcW w:w="1344" w:type="dxa"/>
          </w:tcPr>
          <w:p w14:paraId="3B2BB5B4">
            <w:pPr>
              <w:pStyle w:val="22"/>
              <w:rPr>
                <w:rFonts w:hint="eastAsia" w:ascii="仿宋" w:hAnsi="仿宋" w:eastAsia="仿宋" w:cs="仿宋"/>
                <w:sz w:val="24"/>
                <w:szCs w:val="24"/>
              </w:rPr>
            </w:pPr>
          </w:p>
        </w:tc>
      </w:tr>
      <w:tr w14:paraId="51055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58" w:type="dxa"/>
          </w:tcPr>
          <w:p w14:paraId="27D9E136">
            <w:pPr>
              <w:pStyle w:val="22"/>
              <w:rPr>
                <w:rFonts w:hint="eastAsia" w:ascii="仿宋" w:hAnsi="仿宋" w:eastAsia="仿宋" w:cs="仿宋"/>
                <w:sz w:val="24"/>
                <w:szCs w:val="24"/>
              </w:rPr>
            </w:pPr>
          </w:p>
        </w:tc>
        <w:tc>
          <w:tcPr>
            <w:tcW w:w="1280" w:type="dxa"/>
          </w:tcPr>
          <w:p w14:paraId="6CA18C23">
            <w:pPr>
              <w:pStyle w:val="22"/>
              <w:rPr>
                <w:rFonts w:hint="eastAsia" w:ascii="仿宋" w:hAnsi="仿宋" w:eastAsia="仿宋" w:cs="仿宋"/>
                <w:sz w:val="24"/>
                <w:szCs w:val="24"/>
              </w:rPr>
            </w:pPr>
          </w:p>
        </w:tc>
        <w:tc>
          <w:tcPr>
            <w:tcW w:w="1222" w:type="dxa"/>
          </w:tcPr>
          <w:p w14:paraId="0C8A0B69">
            <w:pPr>
              <w:pStyle w:val="22"/>
              <w:rPr>
                <w:rFonts w:hint="eastAsia" w:ascii="仿宋" w:hAnsi="仿宋" w:eastAsia="仿宋" w:cs="仿宋"/>
                <w:sz w:val="24"/>
                <w:szCs w:val="24"/>
              </w:rPr>
            </w:pPr>
          </w:p>
        </w:tc>
        <w:tc>
          <w:tcPr>
            <w:tcW w:w="881" w:type="dxa"/>
          </w:tcPr>
          <w:p w14:paraId="26E475D1">
            <w:pPr>
              <w:pStyle w:val="22"/>
              <w:rPr>
                <w:rFonts w:hint="eastAsia" w:ascii="仿宋" w:hAnsi="仿宋" w:eastAsia="仿宋" w:cs="仿宋"/>
                <w:sz w:val="24"/>
                <w:szCs w:val="24"/>
              </w:rPr>
            </w:pPr>
          </w:p>
        </w:tc>
        <w:tc>
          <w:tcPr>
            <w:tcW w:w="1339" w:type="dxa"/>
          </w:tcPr>
          <w:p w14:paraId="25888F05">
            <w:pPr>
              <w:pStyle w:val="22"/>
              <w:rPr>
                <w:rFonts w:hint="eastAsia" w:ascii="仿宋" w:hAnsi="仿宋" w:eastAsia="仿宋" w:cs="仿宋"/>
                <w:sz w:val="24"/>
                <w:szCs w:val="24"/>
              </w:rPr>
            </w:pPr>
          </w:p>
        </w:tc>
        <w:tc>
          <w:tcPr>
            <w:tcW w:w="1460" w:type="dxa"/>
          </w:tcPr>
          <w:p w14:paraId="02E38039">
            <w:pPr>
              <w:pStyle w:val="22"/>
              <w:rPr>
                <w:rFonts w:hint="eastAsia" w:ascii="仿宋" w:hAnsi="仿宋" w:eastAsia="仿宋" w:cs="仿宋"/>
                <w:sz w:val="24"/>
                <w:szCs w:val="24"/>
              </w:rPr>
            </w:pPr>
          </w:p>
        </w:tc>
        <w:tc>
          <w:tcPr>
            <w:tcW w:w="1344" w:type="dxa"/>
          </w:tcPr>
          <w:p w14:paraId="6CBAB02B">
            <w:pPr>
              <w:pStyle w:val="22"/>
              <w:rPr>
                <w:rFonts w:hint="eastAsia" w:ascii="仿宋" w:hAnsi="仿宋" w:eastAsia="仿宋" w:cs="仿宋"/>
                <w:sz w:val="24"/>
                <w:szCs w:val="24"/>
              </w:rPr>
            </w:pPr>
          </w:p>
        </w:tc>
      </w:tr>
      <w:tr w14:paraId="2D028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58" w:type="dxa"/>
          </w:tcPr>
          <w:p w14:paraId="557E5039">
            <w:pPr>
              <w:pStyle w:val="22"/>
              <w:rPr>
                <w:rFonts w:hint="eastAsia" w:ascii="仿宋" w:hAnsi="仿宋" w:eastAsia="仿宋" w:cs="仿宋"/>
                <w:sz w:val="24"/>
                <w:szCs w:val="24"/>
              </w:rPr>
            </w:pPr>
          </w:p>
        </w:tc>
        <w:tc>
          <w:tcPr>
            <w:tcW w:w="1280" w:type="dxa"/>
          </w:tcPr>
          <w:p w14:paraId="69D88CE5">
            <w:pPr>
              <w:pStyle w:val="22"/>
              <w:rPr>
                <w:rFonts w:hint="eastAsia" w:ascii="仿宋" w:hAnsi="仿宋" w:eastAsia="仿宋" w:cs="仿宋"/>
                <w:sz w:val="24"/>
                <w:szCs w:val="24"/>
              </w:rPr>
            </w:pPr>
          </w:p>
        </w:tc>
        <w:tc>
          <w:tcPr>
            <w:tcW w:w="1222" w:type="dxa"/>
          </w:tcPr>
          <w:p w14:paraId="33A22680">
            <w:pPr>
              <w:pStyle w:val="22"/>
              <w:rPr>
                <w:rFonts w:hint="eastAsia" w:ascii="仿宋" w:hAnsi="仿宋" w:eastAsia="仿宋" w:cs="仿宋"/>
                <w:sz w:val="24"/>
                <w:szCs w:val="24"/>
              </w:rPr>
            </w:pPr>
          </w:p>
        </w:tc>
        <w:tc>
          <w:tcPr>
            <w:tcW w:w="881" w:type="dxa"/>
          </w:tcPr>
          <w:p w14:paraId="6EABD942">
            <w:pPr>
              <w:pStyle w:val="22"/>
              <w:rPr>
                <w:rFonts w:hint="eastAsia" w:ascii="仿宋" w:hAnsi="仿宋" w:eastAsia="仿宋" w:cs="仿宋"/>
                <w:sz w:val="24"/>
                <w:szCs w:val="24"/>
              </w:rPr>
            </w:pPr>
          </w:p>
        </w:tc>
        <w:tc>
          <w:tcPr>
            <w:tcW w:w="1339" w:type="dxa"/>
          </w:tcPr>
          <w:p w14:paraId="51BAB43C">
            <w:pPr>
              <w:pStyle w:val="22"/>
              <w:rPr>
                <w:rFonts w:hint="eastAsia" w:ascii="仿宋" w:hAnsi="仿宋" w:eastAsia="仿宋" w:cs="仿宋"/>
                <w:sz w:val="24"/>
                <w:szCs w:val="24"/>
              </w:rPr>
            </w:pPr>
          </w:p>
        </w:tc>
        <w:tc>
          <w:tcPr>
            <w:tcW w:w="1460" w:type="dxa"/>
          </w:tcPr>
          <w:p w14:paraId="02A133FF">
            <w:pPr>
              <w:pStyle w:val="22"/>
              <w:rPr>
                <w:rFonts w:hint="eastAsia" w:ascii="仿宋" w:hAnsi="仿宋" w:eastAsia="仿宋" w:cs="仿宋"/>
                <w:sz w:val="24"/>
                <w:szCs w:val="24"/>
              </w:rPr>
            </w:pPr>
          </w:p>
        </w:tc>
        <w:tc>
          <w:tcPr>
            <w:tcW w:w="1344" w:type="dxa"/>
          </w:tcPr>
          <w:p w14:paraId="7D547B13">
            <w:pPr>
              <w:pStyle w:val="22"/>
              <w:rPr>
                <w:rFonts w:hint="eastAsia" w:ascii="仿宋" w:hAnsi="仿宋" w:eastAsia="仿宋" w:cs="仿宋"/>
                <w:sz w:val="24"/>
                <w:szCs w:val="24"/>
              </w:rPr>
            </w:pPr>
          </w:p>
        </w:tc>
      </w:tr>
      <w:tr w14:paraId="4F7F6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858" w:type="dxa"/>
          </w:tcPr>
          <w:p w14:paraId="54DBE01B">
            <w:pPr>
              <w:pStyle w:val="22"/>
              <w:rPr>
                <w:rFonts w:hint="eastAsia" w:ascii="仿宋" w:hAnsi="仿宋" w:eastAsia="仿宋" w:cs="仿宋"/>
                <w:sz w:val="24"/>
                <w:szCs w:val="24"/>
              </w:rPr>
            </w:pPr>
          </w:p>
        </w:tc>
        <w:tc>
          <w:tcPr>
            <w:tcW w:w="1280" w:type="dxa"/>
          </w:tcPr>
          <w:p w14:paraId="12313C6F">
            <w:pPr>
              <w:pStyle w:val="22"/>
              <w:rPr>
                <w:rFonts w:hint="eastAsia" w:ascii="仿宋" w:hAnsi="仿宋" w:eastAsia="仿宋" w:cs="仿宋"/>
                <w:sz w:val="24"/>
                <w:szCs w:val="24"/>
              </w:rPr>
            </w:pPr>
          </w:p>
        </w:tc>
        <w:tc>
          <w:tcPr>
            <w:tcW w:w="1222" w:type="dxa"/>
          </w:tcPr>
          <w:p w14:paraId="05E832E3">
            <w:pPr>
              <w:pStyle w:val="22"/>
              <w:rPr>
                <w:rFonts w:hint="eastAsia" w:ascii="仿宋" w:hAnsi="仿宋" w:eastAsia="仿宋" w:cs="仿宋"/>
                <w:sz w:val="24"/>
                <w:szCs w:val="24"/>
              </w:rPr>
            </w:pPr>
          </w:p>
        </w:tc>
        <w:tc>
          <w:tcPr>
            <w:tcW w:w="881" w:type="dxa"/>
          </w:tcPr>
          <w:p w14:paraId="37F4E9A9">
            <w:pPr>
              <w:pStyle w:val="22"/>
              <w:rPr>
                <w:rFonts w:hint="eastAsia" w:ascii="仿宋" w:hAnsi="仿宋" w:eastAsia="仿宋" w:cs="仿宋"/>
                <w:sz w:val="24"/>
                <w:szCs w:val="24"/>
              </w:rPr>
            </w:pPr>
          </w:p>
        </w:tc>
        <w:tc>
          <w:tcPr>
            <w:tcW w:w="1339" w:type="dxa"/>
          </w:tcPr>
          <w:p w14:paraId="49B4BEE7">
            <w:pPr>
              <w:pStyle w:val="22"/>
              <w:rPr>
                <w:rFonts w:hint="eastAsia" w:ascii="仿宋" w:hAnsi="仿宋" w:eastAsia="仿宋" w:cs="仿宋"/>
                <w:sz w:val="24"/>
                <w:szCs w:val="24"/>
              </w:rPr>
            </w:pPr>
          </w:p>
        </w:tc>
        <w:tc>
          <w:tcPr>
            <w:tcW w:w="1460" w:type="dxa"/>
          </w:tcPr>
          <w:p w14:paraId="360C7AD6">
            <w:pPr>
              <w:pStyle w:val="22"/>
              <w:rPr>
                <w:rFonts w:hint="eastAsia" w:ascii="仿宋" w:hAnsi="仿宋" w:eastAsia="仿宋" w:cs="仿宋"/>
                <w:sz w:val="24"/>
                <w:szCs w:val="24"/>
              </w:rPr>
            </w:pPr>
          </w:p>
        </w:tc>
        <w:tc>
          <w:tcPr>
            <w:tcW w:w="1344" w:type="dxa"/>
          </w:tcPr>
          <w:p w14:paraId="17D13232">
            <w:pPr>
              <w:pStyle w:val="22"/>
              <w:rPr>
                <w:rFonts w:hint="eastAsia" w:ascii="仿宋" w:hAnsi="仿宋" w:eastAsia="仿宋" w:cs="仿宋"/>
                <w:sz w:val="24"/>
                <w:szCs w:val="24"/>
              </w:rPr>
            </w:pPr>
          </w:p>
        </w:tc>
      </w:tr>
    </w:tbl>
    <w:p w14:paraId="64F1087B">
      <w:pPr>
        <w:spacing w:line="270" w:lineRule="auto"/>
        <w:rPr>
          <w:rFonts w:hint="eastAsia" w:ascii="仿宋" w:hAnsi="仿宋" w:eastAsia="仿宋" w:cs="仿宋"/>
          <w:sz w:val="24"/>
          <w:szCs w:val="24"/>
        </w:rPr>
      </w:pPr>
    </w:p>
    <w:p w14:paraId="0DDF38B1">
      <w:pPr>
        <w:pStyle w:val="6"/>
        <w:spacing w:before="75" w:line="239" w:lineRule="auto"/>
        <w:ind w:left="668" w:right="793" w:firstLine="8"/>
        <w:rPr>
          <w:rFonts w:hint="eastAsia" w:ascii="仿宋" w:hAnsi="仿宋" w:eastAsia="仿宋" w:cs="仿宋"/>
          <w:spacing w:val="18"/>
          <w:sz w:val="24"/>
          <w:szCs w:val="24"/>
          <w:lang w:eastAsia="zh-CN"/>
        </w:rPr>
      </w:pPr>
      <w:r>
        <w:rPr>
          <w:rFonts w:hint="eastAsia" w:ascii="仿宋" w:hAnsi="仿宋" w:eastAsia="仿宋" w:cs="仿宋"/>
          <w:sz w:val="24"/>
          <w:szCs w:val="24"/>
          <w:lang w:eastAsia="zh-CN"/>
        </w:rPr>
        <w:t>法定代表人或其委托代理人签字（或盖章）</w:t>
      </w:r>
      <w:r>
        <w:rPr>
          <w:rFonts w:hint="eastAsia" w:ascii="仿宋" w:hAnsi="仿宋" w:eastAsia="仿宋" w:cs="仿宋"/>
          <w:spacing w:val="55"/>
          <w:sz w:val="24"/>
          <w:szCs w:val="24"/>
          <w:lang w:eastAsia="zh-CN"/>
        </w:rPr>
        <w:t xml:space="preserve"> </w:t>
      </w:r>
      <w:r>
        <w:rPr>
          <w:rFonts w:hint="eastAsia" w:ascii="仿宋" w:hAnsi="仿宋" w:eastAsia="仿宋" w:cs="仿宋"/>
          <w:sz w:val="24"/>
          <w:szCs w:val="24"/>
          <w:lang w:eastAsia="zh-CN"/>
        </w:rPr>
        <w:t>:</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18"/>
          <w:sz w:val="24"/>
          <w:szCs w:val="24"/>
          <w:lang w:eastAsia="zh-CN"/>
        </w:rPr>
        <w:t xml:space="preserve"> </w:t>
      </w:r>
    </w:p>
    <w:p w14:paraId="478EA841">
      <w:pPr>
        <w:pStyle w:val="6"/>
        <w:spacing w:before="75" w:line="239" w:lineRule="auto"/>
        <w:ind w:left="668" w:right="793" w:firstLine="8"/>
        <w:rPr>
          <w:rFonts w:hint="eastAsia" w:ascii="仿宋" w:hAnsi="仿宋" w:eastAsia="仿宋" w:cs="仿宋"/>
          <w:sz w:val="24"/>
          <w:szCs w:val="24"/>
          <w:lang w:eastAsia="zh-CN"/>
        </w:rPr>
      </w:pPr>
      <w:r>
        <w:rPr>
          <w:rFonts w:hint="eastAsia" w:ascii="仿宋" w:hAnsi="仿宋" w:eastAsia="仿宋" w:cs="仿宋"/>
          <w:spacing w:val="4"/>
          <w:sz w:val="24"/>
          <w:szCs w:val="24"/>
          <w:lang w:eastAsia="zh-CN"/>
        </w:rPr>
        <w:t>供应商(盖单位章):</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3"/>
          <w:sz w:val="24"/>
          <w:szCs w:val="24"/>
          <w:u w:val="single"/>
          <w:lang w:eastAsia="zh-CN"/>
        </w:rPr>
        <w:t xml:space="preserve">                     </w:t>
      </w:r>
    </w:p>
    <w:p w14:paraId="46D9AA2B">
      <w:pPr>
        <w:spacing w:line="259" w:lineRule="auto"/>
        <w:rPr>
          <w:rFonts w:hint="eastAsia" w:ascii="仿宋" w:hAnsi="仿宋" w:eastAsia="仿宋" w:cs="仿宋"/>
          <w:lang w:eastAsia="zh-CN"/>
        </w:rPr>
      </w:pPr>
    </w:p>
    <w:p w14:paraId="764C8950">
      <w:pPr>
        <w:spacing w:line="255" w:lineRule="auto"/>
        <w:rPr>
          <w:rFonts w:hint="eastAsia" w:ascii="仿宋" w:hAnsi="仿宋" w:eastAsia="仿宋" w:cs="仿宋"/>
          <w:sz w:val="23"/>
          <w:szCs w:val="23"/>
          <w:lang w:eastAsia="zh-CN"/>
        </w:rPr>
        <w:sectPr>
          <w:footerReference r:id="rId19" w:type="default"/>
          <w:pgSz w:w="11906" w:h="16838"/>
          <w:pgMar w:top="400" w:right="1251" w:bottom="1027" w:left="1081" w:header="0" w:footer="852" w:gutter="0"/>
          <w:cols w:space="720" w:num="1"/>
        </w:sectPr>
      </w:pPr>
    </w:p>
    <w:p w14:paraId="713CC5DC">
      <w:pPr>
        <w:spacing w:line="265" w:lineRule="auto"/>
        <w:rPr>
          <w:rFonts w:hint="eastAsia" w:ascii="仿宋" w:hAnsi="仿宋" w:eastAsia="仿宋" w:cs="仿宋"/>
          <w:lang w:eastAsia="zh-CN"/>
        </w:rPr>
      </w:pPr>
    </w:p>
    <w:p w14:paraId="437F763E">
      <w:pPr>
        <w:spacing w:line="265" w:lineRule="auto"/>
        <w:rPr>
          <w:rFonts w:hint="eastAsia" w:ascii="仿宋" w:hAnsi="仿宋" w:eastAsia="仿宋" w:cs="仿宋"/>
          <w:lang w:eastAsia="zh-CN"/>
        </w:rPr>
      </w:pPr>
    </w:p>
    <w:p w14:paraId="0BE802F7">
      <w:pPr>
        <w:spacing w:line="265" w:lineRule="auto"/>
        <w:rPr>
          <w:rFonts w:hint="eastAsia" w:ascii="仿宋" w:hAnsi="仿宋" w:eastAsia="仿宋" w:cs="仿宋"/>
          <w:lang w:eastAsia="zh-CN"/>
        </w:rPr>
      </w:pPr>
      <w:r>
        <w:rPr>
          <w:rFonts w:hint="eastAsia" w:ascii="仿宋" w:hAnsi="仿宋" w:eastAsia="仿宋" w:cs="仿宋"/>
        </w:rPr>
        <w:drawing>
          <wp:anchor distT="0" distB="0" distL="0" distR="0" simplePos="0" relativeHeight="251670528" behindDoc="0" locked="0" layoutInCell="1" allowOverlap="1">
            <wp:simplePos x="0" y="0"/>
            <wp:positionH relativeFrom="column">
              <wp:posOffset>0</wp:posOffset>
            </wp:positionH>
            <wp:positionV relativeFrom="paragraph">
              <wp:posOffset>120015</wp:posOffset>
            </wp:positionV>
            <wp:extent cx="6007100"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3"/>
                    <a:stretch>
                      <a:fillRect/>
                    </a:stretch>
                  </pic:blipFill>
                  <pic:spPr>
                    <a:xfrm>
                      <a:off x="0" y="0"/>
                      <a:ext cx="6007004" cy="6350"/>
                    </a:xfrm>
                    <a:prstGeom prst="rect">
                      <a:avLst/>
                    </a:prstGeom>
                  </pic:spPr>
                </pic:pic>
              </a:graphicData>
            </a:graphic>
          </wp:anchor>
        </w:drawing>
      </w:r>
    </w:p>
    <w:p w14:paraId="5EC67A6C">
      <w:pPr>
        <w:spacing w:line="265" w:lineRule="auto"/>
        <w:rPr>
          <w:rFonts w:hint="eastAsia" w:ascii="仿宋" w:hAnsi="仿宋" w:eastAsia="仿宋" w:cs="仿宋"/>
          <w:lang w:eastAsia="zh-CN"/>
        </w:rPr>
      </w:pPr>
    </w:p>
    <w:p w14:paraId="7F536004">
      <w:pPr>
        <w:spacing w:line="266" w:lineRule="auto"/>
        <w:rPr>
          <w:rFonts w:hint="eastAsia" w:ascii="仿宋" w:hAnsi="仿宋" w:eastAsia="仿宋" w:cs="仿宋"/>
          <w:lang w:eastAsia="zh-CN"/>
        </w:rPr>
      </w:pPr>
    </w:p>
    <w:p w14:paraId="404A885B">
      <w:pPr>
        <w:pStyle w:val="6"/>
        <w:spacing w:before="91" w:line="223" w:lineRule="auto"/>
        <w:ind w:left="3750"/>
        <w:rPr>
          <w:rFonts w:hint="eastAsia" w:ascii="仿宋" w:hAnsi="仿宋" w:eastAsia="仿宋" w:cs="仿宋"/>
          <w:lang w:eastAsia="zh-CN"/>
        </w:rPr>
      </w:pPr>
      <w:r>
        <w:rPr>
          <w:rFonts w:hint="eastAsia" w:ascii="仿宋" w:hAnsi="仿宋" w:eastAsia="仿宋" w:cs="仿宋"/>
          <w:b/>
          <w:bCs/>
          <w:spacing w:val="-8"/>
          <w:sz w:val="28"/>
          <w:szCs w:val="28"/>
          <w:lang w:eastAsia="zh-CN"/>
        </w:rPr>
        <w:t>3、商务条款偏离表</w:t>
      </w:r>
    </w:p>
    <w:p w14:paraId="58B0796B">
      <w:pPr>
        <w:pStyle w:val="6"/>
        <w:spacing w:before="75" w:line="229" w:lineRule="auto"/>
        <w:ind w:left="555"/>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项目名称:                      项目编号:</w:t>
      </w:r>
      <w:r>
        <w:rPr>
          <w:rFonts w:hint="eastAsia" w:ascii="仿宋" w:hAnsi="仿宋" w:eastAsia="仿宋" w:cs="仿宋"/>
          <w:spacing w:val="7"/>
          <w:sz w:val="24"/>
          <w:szCs w:val="24"/>
          <w:lang w:eastAsia="zh-CN"/>
        </w:rPr>
        <w:t xml:space="preserve">             </w:t>
      </w:r>
    </w:p>
    <w:tbl>
      <w:tblPr>
        <w:tblStyle w:val="21"/>
        <w:tblW w:w="8696"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818"/>
        <w:gridCol w:w="2294"/>
        <w:gridCol w:w="2282"/>
        <w:gridCol w:w="1040"/>
        <w:gridCol w:w="590"/>
      </w:tblGrid>
      <w:tr w14:paraId="5A606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2" w:type="dxa"/>
          </w:tcPr>
          <w:p w14:paraId="052EE74D">
            <w:pPr>
              <w:spacing w:before="38" w:line="231" w:lineRule="auto"/>
              <w:rPr>
                <w:rFonts w:hint="eastAsia" w:ascii="仿宋" w:hAnsi="仿宋" w:eastAsia="仿宋" w:cs="仿宋"/>
                <w:sz w:val="24"/>
                <w:szCs w:val="24"/>
              </w:rPr>
            </w:pPr>
            <w:r>
              <w:rPr>
                <w:rFonts w:hint="eastAsia" w:ascii="仿宋" w:hAnsi="仿宋" w:eastAsia="仿宋" w:cs="仿宋"/>
                <w:spacing w:val="2"/>
                <w:sz w:val="24"/>
                <w:szCs w:val="24"/>
              </w:rPr>
              <w:t>序号</w:t>
            </w:r>
          </w:p>
        </w:tc>
        <w:tc>
          <w:tcPr>
            <w:tcW w:w="1818" w:type="dxa"/>
          </w:tcPr>
          <w:p w14:paraId="736C17E3">
            <w:pPr>
              <w:spacing w:before="38" w:line="231" w:lineRule="auto"/>
              <w:rPr>
                <w:rFonts w:hint="eastAsia" w:ascii="仿宋" w:hAnsi="仿宋" w:eastAsia="仿宋" w:cs="仿宋"/>
                <w:sz w:val="24"/>
                <w:szCs w:val="24"/>
              </w:rPr>
            </w:pPr>
            <w:r>
              <w:rPr>
                <w:rFonts w:hint="eastAsia" w:ascii="仿宋" w:hAnsi="仿宋" w:eastAsia="仿宋" w:cs="仿宋"/>
                <w:spacing w:val="7"/>
                <w:sz w:val="24"/>
                <w:szCs w:val="24"/>
              </w:rPr>
              <w:t>磋商文件条款号</w:t>
            </w:r>
          </w:p>
        </w:tc>
        <w:tc>
          <w:tcPr>
            <w:tcW w:w="2294" w:type="dxa"/>
          </w:tcPr>
          <w:p w14:paraId="14DD5208">
            <w:pPr>
              <w:spacing w:before="38" w:line="231" w:lineRule="auto"/>
              <w:rPr>
                <w:rFonts w:hint="eastAsia" w:ascii="仿宋" w:hAnsi="仿宋" w:eastAsia="仿宋" w:cs="仿宋"/>
                <w:sz w:val="24"/>
                <w:szCs w:val="24"/>
              </w:rPr>
            </w:pPr>
            <w:r>
              <w:rPr>
                <w:rFonts w:hint="eastAsia" w:ascii="仿宋" w:hAnsi="仿宋" w:eastAsia="仿宋" w:cs="仿宋"/>
                <w:spacing w:val="8"/>
                <w:sz w:val="24"/>
                <w:szCs w:val="24"/>
              </w:rPr>
              <w:t>磋商文件的商务条款</w:t>
            </w:r>
          </w:p>
        </w:tc>
        <w:tc>
          <w:tcPr>
            <w:tcW w:w="2282" w:type="dxa"/>
          </w:tcPr>
          <w:p w14:paraId="09A0CC69">
            <w:pPr>
              <w:spacing w:before="38" w:line="231" w:lineRule="auto"/>
              <w:rPr>
                <w:rFonts w:hint="eastAsia" w:ascii="仿宋" w:hAnsi="仿宋" w:eastAsia="仿宋" w:cs="仿宋"/>
                <w:sz w:val="24"/>
                <w:szCs w:val="24"/>
              </w:rPr>
            </w:pPr>
            <w:r>
              <w:rPr>
                <w:rFonts w:hint="eastAsia" w:ascii="仿宋" w:hAnsi="仿宋" w:eastAsia="仿宋" w:cs="仿宋"/>
                <w:spacing w:val="7"/>
                <w:sz w:val="24"/>
                <w:szCs w:val="24"/>
              </w:rPr>
              <w:t>响应文件的商务条款</w:t>
            </w:r>
          </w:p>
        </w:tc>
        <w:tc>
          <w:tcPr>
            <w:tcW w:w="1040" w:type="dxa"/>
            <w:shd w:val="clear" w:color="auto" w:fill="auto"/>
          </w:tcPr>
          <w:p w14:paraId="78CE80E7">
            <w:pPr>
              <w:spacing w:before="120" w:line="182" w:lineRule="auto"/>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偏离情况</w:t>
            </w:r>
          </w:p>
        </w:tc>
        <w:tc>
          <w:tcPr>
            <w:tcW w:w="590" w:type="dxa"/>
            <w:shd w:val="clear" w:color="auto" w:fill="auto"/>
          </w:tcPr>
          <w:p w14:paraId="253416EE">
            <w:pPr>
              <w:spacing w:before="120" w:line="182" w:lineRule="auto"/>
              <w:rPr>
                <w:rFonts w:hint="eastAsia" w:ascii="仿宋" w:hAnsi="仿宋" w:eastAsia="仿宋" w:cs="仿宋"/>
                <w:spacing w:val="-2"/>
                <w:sz w:val="24"/>
                <w:szCs w:val="24"/>
              </w:rPr>
            </w:pPr>
            <w:r>
              <w:rPr>
                <w:rFonts w:hint="eastAsia" w:ascii="仿宋" w:hAnsi="仿宋" w:eastAsia="仿宋" w:cs="仿宋"/>
                <w:spacing w:val="-2"/>
                <w:sz w:val="24"/>
                <w:szCs w:val="24"/>
              </w:rPr>
              <w:t>说明</w:t>
            </w:r>
          </w:p>
        </w:tc>
      </w:tr>
      <w:tr w14:paraId="2F3C5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3FB94095">
            <w:pPr>
              <w:pStyle w:val="22"/>
              <w:rPr>
                <w:rFonts w:hint="eastAsia" w:ascii="仿宋" w:hAnsi="仿宋" w:eastAsia="仿宋" w:cs="仿宋"/>
                <w:sz w:val="24"/>
                <w:szCs w:val="24"/>
              </w:rPr>
            </w:pPr>
          </w:p>
        </w:tc>
        <w:tc>
          <w:tcPr>
            <w:tcW w:w="1818" w:type="dxa"/>
          </w:tcPr>
          <w:p w14:paraId="40EF60A2">
            <w:pPr>
              <w:pStyle w:val="22"/>
              <w:rPr>
                <w:rFonts w:hint="eastAsia" w:ascii="仿宋" w:hAnsi="仿宋" w:eastAsia="仿宋" w:cs="仿宋"/>
                <w:sz w:val="24"/>
                <w:szCs w:val="24"/>
              </w:rPr>
            </w:pPr>
          </w:p>
        </w:tc>
        <w:tc>
          <w:tcPr>
            <w:tcW w:w="2294" w:type="dxa"/>
          </w:tcPr>
          <w:p w14:paraId="3A5AEBC9">
            <w:pPr>
              <w:pStyle w:val="22"/>
              <w:rPr>
                <w:rFonts w:hint="eastAsia" w:ascii="仿宋" w:hAnsi="仿宋" w:eastAsia="仿宋" w:cs="仿宋"/>
                <w:sz w:val="24"/>
                <w:szCs w:val="24"/>
              </w:rPr>
            </w:pPr>
          </w:p>
        </w:tc>
        <w:tc>
          <w:tcPr>
            <w:tcW w:w="2282" w:type="dxa"/>
          </w:tcPr>
          <w:p w14:paraId="4D145C0E">
            <w:pPr>
              <w:pStyle w:val="22"/>
              <w:rPr>
                <w:rFonts w:hint="eastAsia" w:ascii="仿宋" w:hAnsi="仿宋" w:eastAsia="仿宋" w:cs="仿宋"/>
                <w:sz w:val="24"/>
                <w:szCs w:val="24"/>
              </w:rPr>
            </w:pPr>
          </w:p>
        </w:tc>
        <w:tc>
          <w:tcPr>
            <w:tcW w:w="1040" w:type="dxa"/>
          </w:tcPr>
          <w:p w14:paraId="211C5D5B">
            <w:pPr>
              <w:pStyle w:val="22"/>
              <w:rPr>
                <w:rFonts w:hint="eastAsia" w:ascii="仿宋" w:hAnsi="仿宋" w:eastAsia="仿宋" w:cs="仿宋"/>
                <w:sz w:val="24"/>
                <w:szCs w:val="24"/>
              </w:rPr>
            </w:pPr>
          </w:p>
        </w:tc>
        <w:tc>
          <w:tcPr>
            <w:tcW w:w="590" w:type="dxa"/>
          </w:tcPr>
          <w:p w14:paraId="58361E7C">
            <w:pPr>
              <w:pStyle w:val="22"/>
              <w:rPr>
                <w:rFonts w:hint="eastAsia" w:ascii="仿宋" w:hAnsi="仿宋" w:eastAsia="仿宋" w:cs="仿宋"/>
                <w:sz w:val="24"/>
                <w:szCs w:val="24"/>
              </w:rPr>
            </w:pPr>
          </w:p>
        </w:tc>
      </w:tr>
      <w:tr w14:paraId="4B3CA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39F8A9F9">
            <w:pPr>
              <w:pStyle w:val="22"/>
              <w:rPr>
                <w:rFonts w:hint="eastAsia" w:ascii="仿宋" w:hAnsi="仿宋" w:eastAsia="仿宋" w:cs="仿宋"/>
                <w:sz w:val="24"/>
                <w:szCs w:val="24"/>
              </w:rPr>
            </w:pPr>
          </w:p>
        </w:tc>
        <w:tc>
          <w:tcPr>
            <w:tcW w:w="1818" w:type="dxa"/>
          </w:tcPr>
          <w:p w14:paraId="139D7E71">
            <w:pPr>
              <w:pStyle w:val="22"/>
              <w:rPr>
                <w:rFonts w:hint="eastAsia" w:ascii="仿宋" w:hAnsi="仿宋" w:eastAsia="仿宋" w:cs="仿宋"/>
                <w:sz w:val="24"/>
                <w:szCs w:val="24"/>
              </w:rPr>
            </w:pPr>
          </w:p>
        </w:tc>
        <w:tc>
          <w:tcPr>
            <w:tcW w:w="2294" w:type="dxa"/>
          </w:tcPr>
          <w:p w14:paraId="1C086562">
            <w:pPr>
              <w:pStyle w:val="22"/>
              <w:rPr>
                <w:rFonts w:hint="eastAsia" w:ascii="仿宋" w:hAnsi="仿宋" w:eastAsia="仿宋" w:cs="仿宋"/>
                <w:sz w:val="24"/>
                <w:szCs w:val="24"/>
              </w:rPr>
            </w:pPr>
          </w:p>
        </w:tc>
        <w:tc>
          <w:tcPr>
            <w:tcW w:w="2282" w:type="dxa"/>
          </w:tcPr>
          <w:p w14:paraId="09261A26">
            <w:pPr>
              <w:pStyle w:val="22"/>
              <w:rPr>
                <w:rFonts w:hint="eastAsia" w:ascii="仿宋" w:hAnsi="仿宋" w:eastAsia="仿宋" w:cs="仿宋"/>
                <w:sz w:val="24"/>
                <w:szCs w:val="24"/>
              </w:rPr>
            </w:pPr>
          </w:p>
        </w:tc>
        <w:tc>
          <w:tcPr>
            <w:tcW w:w="1040" w:type="dxa"/>
          </w:tcPr>
          <w:p w14:paraId="15C5EA77">
            <w:pPr>
              <w:pStyle w:val="22"/>
              <w:rPr>
                <w:rFonts w:hint="eastAsia" w:ascii="仿宋" w:hAnsi="仿宋" w:eastAsia="仿宋" w:cs="仿宋"/>
                <w:sz w:val="24"/>
                <w:szCs w:val="24"/>
              </w:rPr>
            </w:pPr>
          </w:p>
        </w:tc>
        <w:tc>
          <w:tcPr>
            <w:tcW w:w="590" w:type="dxa"/>
          </w:tcPr>
          <w:p w14:paraId="64C095B8">
            <w:pPr>
              <w:pStyle w:val="22"/>
              <w:rPr>
                <w:rFonts w:hint="eastAsia" w:ascii="仿宋" w:hAnsi="仿宋" w:eastAsia="仿宋" w:cs="仿宋"/>
                <w:sz w:val="24"/>
                <w:szCs w:val="24"/>
              </w:rPr>
            </w:pPr>
          </w:p>
        </w:tc>
      </w:tr>
      <w:tr w14:paraId="6B5CD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FE2E3E9">
            <w:pPr>
              <w:pStyle w:val="22"/>
              <w:rPr>
                <w:rFonts w:hint="eastAsia" w:ascii="仿宋" w:hAnsi="仿宋" w:eastAsia="仿宋" w:cs="仿宋"/>
                <w:sz w:val="24"/>
                <w:szCs w:val="24"/>
              </w:rPr>
            </w:pPr>
          </w:p>
        </w:tc>
        <w:tc>
          <w:tcPr>
            <w:tcW w:w="1818" w:type="dxa"/>
          </w:tcPr>
          <w:p w14:paraId="6E4E66F1">
            <w:pPr>
              <w:pStyle w:val="22"/>
              <w:rPr>
                <w:rFonts w:hint="eastAsia" w:ascii="仿宋" w:hAnsi="仿宋" w:eastAsia="仿宋" w:cs="仿宋"/>
                <w:sz w:val="24"/>
                <w:szCs w:val="24"/>
              </w:rPr>
            </w:pPr>
          </w:p>
        </w:tc>
        <w:tc>
          <w:tcPr>
            <w:tcW w:w="2294" w:type="dxa"/>
          </w:tcPr>
          <w:p w14:paraId="50D00AC9">
            <w:pPr>
              <w:pStyle w:val="22"/>
              <w:rPr>
                <w:rFonts w:hint="eastAsia" w:ascii="仿宋" w:hAnsi="仿宋" w:eastAsia="仿宋" w:cs="仿宋"/>
                <w:sz w:val="24"/>
                <w:szCs w:val="24"/>
              </w:rPr>
            </w:pPr>
          </w:p>
        </w:tc>
        <w:tc>
          <w:tcPr>
            <w:tcW w:w="2282" w:type="dxa"/>
          </w:tcPr>
          <w:p w14:paraId="583A95C3">
            <w:pPr>
              <w:pStyle w:val="22"/>
              <w:rPr>
                <w:rFonts w:hint="eastAsia" w:ascii="仿宋" w:hAnsi="仿宋" w:eastAsia="仿宋" w:cs="仿宋"/>
                <w:sz w:val="24"/>
                <w:szCs w:val="24"/>
              </w:rPr>
            </w:pPr>
          </w:p>
        </w:tc>
        <w:tc>
          <w:tcPr>
            <w:tcW w:w="1040" w:type="dxa"/>
          </w:tcPr>
          <w:p w14:paraId="5A904463">
            <w:pPr>
              <w:pStyle w:val="22"/>
              <w:rPr>
                <w:rFonts w:hint="eastAsia" w:ascii="仿宋" w:hAnsi="仿宋" w:eastAsia="仿宋" w:cs="仿宋"/>
                <w:sz w:val="24"/>
                <w:szCs w:val="24"/>
              </w:rPr>
            </w:pPr>
          </w:p>
        </w:tc>
        <w:tc>
          <w:tcPr>
            <w:tcW w:w="590" w:type="dxa"/>
          </w:tcPr>
          <w:p w14:paraId="6B9C6F0A">
            <w:pPr>
              <w:pStyle w:val="22"/>
              <w:rPr>
                <w:rFonts w:hint="eastAsia" w:ascii="仿宋" w:hAnsi="仿宋" w:eastAsia="仿宋" w:cs="仿宋"/>
                <w:sz w:val="24"/>
                <w:szCs w:val="24"/>
              </w:rPr>
            </w:pPr>
          </w:p>
        </w:tc>
      </w:tr>
      <w:tr w14:paraId="37ED4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3420B37">
            <w:pPr>
              <w:pStyle w:val="22"/>
              <w:rPr>
                <w:rFonts w:hint="eastAsia" w:ascii="仿宋" w:hAnsi="仿宋" w:eastAsia="仿宋" w:cs="仿宋"/>
                <w:sz w:val="24"/>
                <w:szCs w:val="24"/>
              </w:rPr>
            </w:pPr>
          </w:p>
        </w:tc>
        <w:tc>
          <w:tcPr>
            <w:tcW w:w="1818" w:type="dxa"/>
          </w:tcPr>
          <w:p w14:paraId="77B51D1C">
            <w:pPr>
              <w:pStyle w:val="22"/>
              <w:rPr>
                <w:rFonts w:hint="eastAsia" w:ascii="仿宋" w:hAnsi="仿宋" w:eastAsia="仿宋" w:cs="仿宋"/>
                <w:sz w:val="24"/>
                <w:szCs w:val="24"/>
              </w:rPr>
            </w:pPr>
          </w:p>
        </w:tc>
        <w:tc>
          <w:tcPr>
            <w:tcW w:w="2294" w:type="dxa"/>
          </w:tcPr>
          <w:p w14:paraId="7A2ABD18">
            <w:pPr>
              <w:pStyle w:val="22"/>
              <w:rPr>
                <w:rFonts w:hint="eastAsia" w:ascii="仿宋" w:hAnsi="仿宋" w:eastAsia="仿宋" w:cs="仿宋"/>
                <w:sz w:val="24"/>
                <w:szCs w:val="24"/>
              </w:rPr>
            </w:pPr>
          </w:p>
        </w:tc>
        <w:tc>
          <w:tcPr>
            <w:tcW w:w="2282" w:type="dxa"/>
          </w:tcPr>
          <w:p w14:paraId="54A540B9">
            <w:pPr>
              <w:pStyle w:val="22"/>
              <w:rPr>
                <w:rFonts w:hint="eastAsia" w:ascii="仿宋" w:hAnsi="仿宋" w:eastAsia="仿宋" w:cs="仿宋"/>
                <w:sz w:val="24"/>
                <w:szCs w:val="24"/>
              </w:rPr>
            </w:pPr>
          </w:p>
        </w:tc>
        <w:tc>
          <w:tcPr>
            <w:tcW w:w="1040" w:type="dxa"/>
          </w:tcPr>
          <w:p w14:paraId="62B0CE8C">
            <w:pPr>
              <w:pStyle w:val="22"/>
              <w:rPr>
                <w:rFonts w:hint="eastAsia" w:ascii="仿宋" w:hAnsi="仿宋" w:eastAsia="仿宋" w:cs="仿宋"/>
                <w:sz w:val="24"/>
                <w:szCs w:val="24"/>
              </w:rPr>
            </w:pPr>
          </w:p>
        </w:tc>
        <w:tc>
          <w:tcPr>
            <w:tcW w:w="590" w:type="dxa"/>
          </w:tcPr>
          <w:p w14:paraId="33F0CCCB">
            <w:pPr>
              <w:pStyle w:val="22"/>
              <w:rPr>
                <w:rFonts w:hint="eastAsia" w:ascii="仿宋" w:hAnsi="仿宋" w:eastAsia="仿宋" w:cs="仿宋"/>
                <w:sz w:val="24"/>
                <w:szCs w:val="24"/>
              </w:rPr>
            </w:pPr>
          </w:p>
        </w:tc>
      </w:tr>
      <w:tr w14:paraId="7AC49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2583EEAC">
            <w:pPr>
              <w:pStyle w:val="22"/>
              <w:rPr>
                <w:rFonts w:hint="eastAsia" w:ascii="仿宋" w:hAnsi="仿宋" w:eastAsia="仿宋" w:cs="仿宋"/>
                <w:sz w:val="24"/>
                <w:szCs w:val="24"/>
              </w:rPr>
            </w:pPr>
          </w:p>
        </w:tc>
        <w:tc>
          <w:tcPr>
            <w:tcW w:w="1818" w:type="dxa"/>
          </w:tcPr>
          <w:p w14:paraId="5167F55B">
            <w:pPr>
              <w:pStyle w:val="22"/>
              <w:rPr>
                <w:rFonts w:hint="eastAsia" w:ascii="仿宋" w:hAnsi="仿宋" w:eastAsia="仿宋" w:cs="仿宋"/>
                <w:sz w:val="24"/>
                <w:szCs w:val="24"/>
              </w:rPr>
            </w:pPr>
          </w:p>
        </w:tc>
        <w:tc>
          <w:tcPr>
            <w:tcW w:w="2294" w:type="dxa"/>
          </w:tcPr>
          <w:p w14:paraId="1C3C78BB">
            <w:pPr>
              <w:pStyle w:val="22"/>
              <w:rPr>
                <w:rFonts w:hint="eastAsia" w:ascii="仿宋" w:hAnsi="仿宋" w:eastAsia="仿宋" w:cs="仿宋"/>
                <w:sz w:val="24"/>
                <w:szCs w:val="24"/>
              </w:rPr>
            </w:pPr>
          </w:p>
        </w:tc>
        <w:tc>
          <w:tcPr>
            <w:tcW w:w="2282" w:type="dxa"/>
          </w:tcPr>
          <w:p w14:paraId="56F05B26">
            <w:pPr>
              <w:pStyle w:val="22"/>
              <w:rPr>
                <w:rFonts w:hint="eastAsia" w:ascii="仿宋" w:hAnsi="仿宋" w:eastAsia="仿宋" w:cs="仿宋"/>
                <w:sz w:val="24"/>
                <w:szCs w:val="24"/>
              </w:rPr>
            </w:pPr>
          </w:p>
        </w:tc>
        <w:tc>
          <w:tcPr>
            <w:tcW w:w="1040" w:type="dxa"/>
          </w:tcPr>
          <w:p w14:paraId="5DE5AA01">
            <w:pPr>
              <w:pStyle w:val="22"/>
              <w:rPr>
                <w:rFonts w:hint="eastAsia" w:ascii="仿宋" w:hAnsi="仿宋" w:eastAsia="仿宋" w:cs="仿宋"/>
                <w:sz w:val="24"/>
                <w:szCs w:val="24"/>
              </w:rPr>
            </w:pPr>
          </w:p>
        </w:tc>
        <w:tc>
          <w:tcPr>
            <w:tcW w:w="590" w:type="dxa"/>
          </w:tcPr>
          <w:p w14:paraId="4EB7C31A">
            <w:pPr>
              <w:pStyle w:val="22"/>
              <w:rPr>
                <w:rFonts w:hint="eastAsia" w:ascii="仿宋" w:hAnsi="仿宋" w:eastAsia="仿宋" w:cs="仿宋"/>
                <w:sz w:val="24"/>
                <w:szCs w:val="24"/>
              </w:rPr>
            </w:pPr>
          </w:p>
        </w:tc>
      </w:tr>
      <w:tr w14:paraId="384CC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2956263">
            <w:pPr>
              <w:pStyle w:val="22"/>
              <w:rPr>
                <w:rFonts w:hint="eastAsia" w:ascii="仿宋" w:hAnsi="仿宋" w:eastAsia="仿宋" w:cs="仿宋"/>
                <w:sz w:val="24"/>
                <w:szCs w:val="24"/>
              </w:rPr>
            </w:pPr>
          </w:p>
        </w:tc>
        <w:tc>
          <w:tcPr>
            <w:tcW w:w="1818" w:type="dxa"/>
          </w:tcPr>
          <w:p w14:paraId="17EC6920">
            <w:pPr>
              <w:pStyle w:val="22"/>
              <w:rPr>
                <w:rFonts w:hint="eastAsia" w:ascii="仿宋" w:hAnsi="仿宋" w:eastAsia="仿宋" w:cs="仿宋"/>
                <w:sz w:val="24"/>
                <w:szCs w:val="24"/>
              </w:rPr>
            </w:pPr>
          </w:p>
        </w:tc>
        <w:tc>
          <w:tcPr>
            <w:tcW w:w="2294" w:type="dxa"/>
          </w:tcPr>
          <w:p w14:paraId="6389BF73">
            <w:pPr>
              <w:pStyle w:val="22"/>
              <w:rPr>
                <w:rFonts w:hint="eastAsia" w:ascii="仿宋" w:hAnsi="仿宋" w:eastAsia="仿宋" w:cs="仿宋"/>
                <w:sz w:val="24"/>
                <w:szCs w:val="24"/>
              </w:rPr>
            </w:pPr>
          </w:p>
        </w:tc>
        <w:tc>
          <w:tcPr>
            <w:tcW w:w="2282" w:type="dxa"/>
          </w:tcPr>
          <w:p w14:paraId="36827BEA">
            <w:pPr>
              <w:pStyle w:val="22"/>
              <w:rPr>
                <w:rFonts w:hint="eastAsia" w:ascii="仿宋" w:hAnsi="仿宋" w:eastAsia="仿宋" w:cs="仿宋"/>
                <w:sz w:val="24"/>
                <w:szCs w:val="24"/>
              </w:rPr>
            </w:pPr>
          </w:p>
        </w:tc>
        <w:tc>
          <w:tcPr>
            <w:tcW w:w="1040" w:type="dxa"/>
          </w:tcPr>
          <w:p w14:paraId="46D89161">
            <w:pPr>
              <w:pStyle w:val="22"/>
              <w:rPr>
                <w:rFonts w:hint="eastAsia" w:ascii="仿宋" w:hAnsi="仿宋" w:eastAsia="仿宋" w:cs="仿宋"/>
                <w:sz w:val="24"/>
                <w:szCs w:val="24"/>
              </w:rPr>
            </w:pPr>
          </w:p>
        </w:tc>
        <w:tc>
          <w:tcPr>
            <w:tcW w:w="590" w:type="dxa"/>
          </w:tcPr>
          <w:p w14:paraId="7D4E1A1D">
            <w:pPr>
              <w:pStyle w:val="22"/>
              <w:rPr>
                <w:rFonts w:hint="eastAsia" w:ascii="仿宋" w:hAnsi="仿宋" w:eastAsia="仿宋" w:cs="仿宋"/>
                <w:sz w:val="24"/>
                <w:szCs w:val="24"/>
              </w:rPr>
            </w:pPr>
          </w:p>
        </w:tc>
      </w:tr>
      <w:tr w14:paraId="6A89B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75C55DEC">
            <w:pPr>
              <w:pStyle w:val="22"/>
              <w:rPr>
                <w:rFonts w:hint="eastAsia" w:ascii="仿宋" w:hAnsi="仿宋" w:eastAsia="仿宋" w:cs="仿宋"/>
                <w:sz w:val="24"/>
                <w:szCs w:val="24"/>
              </w:rPr>
            </w:pPr>
          </w:p>
        </w:tc>
        <w:tc>
          <w:tcPr>
            <w:tcW w:w="1818" w:type="dxa"/>
          </w:tcPr>
          <w:p w14:paraId="2FB1272A">
            <w:pPr>
              <w:pStyle w:val="22"/>
              <w:rPr>
                <w:rFonts w:hint="eastAsia" w:ascii="仿宋" w:hAnsi="仿宋" w:eastAsia="仿宋" w:cs="仿宋"/>
                <w:sz w:val="24"/>
                <w:szCs w:val="24"/>
              </w:rPr>
            </w:pPr>
          </w:p>
        </w:tc>
        <w:tc>
          <w:tcPr>
            <w:tcW w:w="2294" w:type="dxa"/>
          </w:tcPr>
          <w:p w14:paraId="3A38369F">
            <w:pPr>
              <w:pStyle w:val="22"/>
              <w:rPr>
                <w:rFonts w:hint="eastAsia" w:ascii="仿宋" w:hAnsi="仿宋" w:eastAsia="仿宋" w:cs="仿宋"/>
                <w:sz w:val="24"/>
                <w:szCs w:val="24"/>
              </w:rPr>
            </w:pPr>
          </w:p>
        </w:tc>
        <w:tc>
          <w:tcPr>
            <w:tcW w:w="2282" w:type="dxa"/>
          </w:tcPr>
          <w:p w14:paraId="19944CBA">
            <w:pPr>
              <w:pStyle w:val="22"/>
              <w:rPr>
                <w:rFonts w:hint="eastAsia" w:ascii="仿宋" w:hAnsi="仿宋" w:eastAsia="仿宋" w:cs="仿宋"/>
                <w:sz w:val="24"/>
                <w:szCs w:val="24"/>
              </w:rPr>
            </w:pPr>
          </w:p>
        </w:tc>
        <w:tc>
          <w:tcPr>
            <w:tcW w:w="1040" w:type="dxa"/>
          </w:tcPr>
          <w:p w14:paraId="695042AD">
            <w:pPr>
              <w:pStyle w:val="22"/>
              <w:rPr>
                <w:rFonts w:hint="eastAsia" w:ascii="仿宋" w:hAnsi="仿宋" w:eastAsia="仿宋" w:cs="仿宋"/>
                <w:sz w:val="24"/>
                <w:szCs w:val="24"/>
              </w:rPr>
            </w:pPr>
          </w:p>
        </w:tc>
        <w:tc>
          <w:tcPr>
            <w:tcW w:w="590" w:type="dxa"/>
          </w:tcPr>
          <w:p w14:paraId="471ACF26">
            <w:pPr>
              <w:pStyle w:val="22"/>
              <w:rPr>
                <w:rFonts w:hint="eastAsia" w:ascii="仿宋" w:hAnsi="仿宋" w:eastAsia="仿宋" w:cs="仿宋"/>
                <w:sz w:val="24"/>
                <w:szCs w:val="24"/>
              </w:rPr>
            </w:pPr>
          </w:p>
        </w:tc>
      </w:tr>
      <w:tr w14:paraId="63ABB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407D9BF6">
            <w:pPr>
              <w:pStyle w:val="22"/>
              <w:rPr>
                <w:rFonts w:hint="eastAsia" w:ascii="仿宋" w:hAnsi="仿宋" w:eastAsia="仿宋" w:cs="仿宋"/>
                <w:sz w:val="24"/>
                <w:szCs w:val="24"/>
              </w:rPr>
            </w:pPr>
          </w:p>
        </w:tc>
        <w:tc>
          <w:tcPr>
            <w:tcW w:w="1818" w:type="dxa"/>
          </w:tcPr>
          <w:p w14:paraId="2DD4F62C">
            <w:pPr>
              <w:pStyle w:val="22"/>
              <w:rPr>
                <w:rFonts w:hint="eastAsia" w:ascii="仿宋" w:hAnsi="仿宋" w:eastAsia="仿宋" w:cs="仿宋"/>
                <w:sz w:val="24"/>
                <w:szCs w:val="24"/>
              </w:rPr>
            </w:pPr>
          </w:p>
        </w:tc>
        <w:tc>
          <w:tcPr>
            <w:tcW w:w="2294" w:type="dxa"/>
          </w:tcPr>
          <w:p w14:paraId="5DF4CC9A">
            <w:pPr>
              <w:pStyle w:val="22"/>
              <w:rPr>
                <w:rFonts w:hint="eastAsia" w:ascii="仿宋" w:hAnsi="仿宋" w:eastAsia="仿宋" w:cs="仿宋"/>
                <w:sz w:val="24"/>
                <w:szCs w:val="24"/>
              </w:rPr>
            </w:pPr>
          </w:p>
        </w:tc>
        <w:tc>
          <w:tcPr>
            <w:tcW w:w="2282" w:type="dxa"/>
          </w:tcPr>
          <w:p w14:paraId="135A08E3">
            <w:pPr>
              <w:pStyle w:val="22"/>
              <w:rPr>
                <w:rFonts w:hint="eastAsia" w:ascii="仿宋" w:hAnsi="仿宋" w:eastAsia="仿宋" w:cs="仿宋"/>
                <w:sz w:val="24"/>
                <w:szCs w:val="24"/>
              </w:rPr>
            </w:pPr>
          </w:p>
        </w:tc>
        <w:tc>
          <w:tcPr>
            <w:tcW w:w="1040" w:type="dxa"/>
          </w:tcPr>
          <w:p w14:paraId="0013B73F">
            <w:pPr>
              <w:pStyle w:val="22"/>
              <w:rPr>
                <w:rFonts w:hint="eastAsia" w:ascii="仿宋" w:hAnsi="仿宋" w:eastAsia="仿宋" w:cs="仿宋"/>
                <w:sz w:val="24"/>
                <w:szCs w:val="24"/>
              </w:rPr>
            </w:pPr>
          </w:p>
        </w:tc>
        <w:tc>
          <w:tcPr>
            <w:tcW w:w="590" w:type="dxa"/>
          </w:tcPr>
          <w:p w14:paraId="0F69AA01">
            <w:pPr>
              <w:pStyle w:val="22"/>
              <w:rPr>
                <w:rFonts w:hint="eastAsia" w:ascii="仿宋" w:hAnsi="仿宋" w:eastAsia="仿宋" w:cs="仿宋"/>
                <w:sz w:val="24"/>
                <w:szCs w:val="24"/>
              </w:rPr>
            </w:pPr>
          </w:p>
        </w:tc>
      </w:tr>
      <w:tr w14:paraId="39372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4CDC2006">
            <w:pPr>
              <w:pStyle w:val="22"/>
              <w:rPr>
                <w:rFonts w:hint="eastAsia" w:ascii="仿宋" w:hAnsi="仿宋" w:eastAsia="仿宋" w:cs="仿宋"/>
                <w:sz w:val="24"/>
                <w:szCs w:val="24"/>
              </w:rPr>
            </w:pPr>
          </w:p>
        </w:tc>
        <w:tc>
          <w:tcPr>
            <w:tcW w:w="1818" w:type="dxa"/>
          </w:tcPr>
          <w:p w14:paraId="33C55D9F">
            <w:pPr>
              <w:pStyle w:val="22"/>
              <w:rPr>
                <w:rFonts w:hint="eastAsia" w:ascii="仿宋" w:hAnsi="仿宋" w:eastAsia="仿宋" w:cs="仿宋"/>
                <w:sz w:val="24"/>
                <w:szCs w:val="24"/>
              </w:rPr>
            </w:pPr>
          </w:p>
        </w:tc>
        <w:tc>
          <w:tcPr>
            <w:tcW w:w="2294" w:type="dxa"/>
          </w:tcPr>
          <w:p w14:paraId="35A575A1">
            <w:pPr>
              <w:pStyle w:val="22"/>
              <w:rPr>
                <w:rFonts w:hint="eastAsia" w:ascii="仿宋" w:hAnsi="仿宋" w:eastAsia="仿宋" w:cs="仿宋"/>
                <w:sz w:val="24"/>
                <w:szCs w:val="24"/>
              </w:rPr>
            </w:pPr>
          </w:p>
        </w:tc>
        <w:tc>
          <w:tcPr>
            <w:tcW w:w="2282" w:type="dxa"/>
          </w:tcPr>
          <w:p w14:paraId="279E654D">
            <w:pPr>
              <w:pStyle w:val="22"/>
              <w:rPr>
                <w:rFonts w:hint="eastAsia" w:ascii="仿宋" w:hAnsi="仿宋" w:eastAsia="仿宋" w:cs="仿宋"/>
                <w:sz w:val="24"/>
                <w:szCs w:val="24"/>
              </w:rPr>
            </w:pPr>
          </w:p>
        </w:tc>
        <w:tc>
          <w:tcPr>
            <w:tcW w:w="1040" w:type="dxa"/>
          </w:tcPr>
          <w:p w14:paraId="02A0FD37">
            <w:pPr>
              <w:pStyle w:val="22"/>
              <w:rPr>
                <w:rFonts w:hint="eastAsia" w:ascii="仿宋" w:hAnsi="仿宋" w:eastAsia="仿宋" w:cs="仿宋"/>
                <w:sz w:val="24"/>
                <w:szCs w:val="24"/>
              </w:rPr>
            </w:pPr>
          </w:p>
        </w:tc>
        <w:tc>
          <w:tcPr>
            <w:tcW w:w="590" w:type="dxa"/>
          </w:tcPr>
          <w:p w14:paraId="751EC9F8">
            <w:pPr>
              <w:pStyle w:val="22"/>
              <w:rPr>
                <w:rFonts w:hint="eastAsia" w:ascii="仿宋" w:hAnsi="仿宋" w:eastAsia="仿宋" w:cs="仿宋"/>
                <w:sz w:val="24"/>
                <w:szCs w:val="24"/>
              </w:rPr>
            </w:pPr>
          </w:p>
        </w:tc>
      </w:tr>
      <w:tr w14:paraId="64DFE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141E8ADF">
            <w:pPr>
              <w:pStyle w:val="22"/>
              <w:rPr>
                <w:rFonts w:hint="eastAsia" w:ascii="仿宋" w:hAnsi="仿宋" w:eastAsia="仿宋" w:cs="仿宋"/>
                <w:sz w:val="24"/>
                <w:szCs w:val="24"/>
              </w:rPr>
            </w:pPr>
          </w:p>
        </w:tc>
        <w:tc>
          <w:tcPr>
            <w:tcW w:w="1818" w:type="dxa"/>
          </w:tcPr>
          <w:p w14:paraId="72C25371">
            <w:pPr>
              <w:pStyle w:val="22"/>
              <w:rPr>
                <w:rFonts w:hint="eastAsia" w:ascii="仿宋" w:hAnsi="仿宋" w:eastAsia="仿宋" w:cs="仿宋"/>
                <w:sz w:val="24"/>
                <w:szCs w:val="24"/>
              </w:rPr>
            </w:pPr>
          </w:p>
        </w:tc>
        <w:tc>
          <w:tcPr>
            <w:tcW w:w="2294" w:type="dxa"/>
          </w:tcPr>
          <w:p w14:paraId="24080C5D">
            <w:pPr>
              <w:pStyle w:val="22"/>
              <w:rPr>
                <w:rFonts w:hint="eastAsia" w:ascii="仿宋" w:hAnsi="仿宋" w:eastAsia="仿宋" w:cs="仿宋"/>
                <w:sz w:val="24"/>
                <w:szCs w:val="24"/>
              </w:rPr>
            </w:pPr>
          </w:p>
        </w:tc>
        <w:tc>
          <w:tcPr>
            <w:tcW w:w="2282" w:type="dxa"/>
          </w:tcPr>
          <w:p w14:paraId="63CF1E6E">
            <w:pPr>
              <w:pStyle w:val="22"/>
              <w:rPr>
                <w:rFonts w:hint="eastAsia" w:ascii="仿宋" w:hAnsi="仿宋" w:eastAsia="仿宋" w:cs="仿宋"/>
                <w:sz w:val="24"/>
                <w:szCs w:val="24"/>
              </w:rPr>
            </w:pPr>
          </w:p>
        </w:tc>
        <w:tc>
          <w:tcPr>
            <w:tcW w:w="1040" w:type="dxa"/>
          </w:tcPr>
          <w:p w14:paraId="1BCF4937">
            <w:pPr>
              <w:pStyle w:val="22"/>
              <w:rPr>
                <w:rFonts w:hint="eastAsia" w:ascii="仿宋" w:hAnsi="仿宋" w:eastAsia="仿宋" w:cs="仿宋"/>
                <w:sz w:val="24"/>
                <w:szCs w:val="24"/>
              </w:rPr>
            </w:pPr>
          </w:p>
        </w:tc>
        <w:tc>
          <w:tcPr>
            <w:tcW w:w="590" w:type="dxa"/>
          </w:tcPr>
          <w:p w14:paraId="7A3881FE">
            <w:pPr>
              <w:pStyle w:val="22"/>
              <w:rPr>
                <w:rFonts w:hint="eastAsia" w:ascii="仿宋" w:hAnsi="仿宋" w:eastAsia="仿宋" w:cs="仿宋"/>
                <w:sz w:val="24"/>
                <w:szCs w:val="24"/>
              </w:rPr>
            </w:pPr>
          </w:p>
        </w:tc>
      </w:tr>
      <w:tr w14:paraId="019D3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7C44A2E5">
            <w:pPr>
              <w:pStyle w:val="22"/>
              <w:rPr>
                <w:rFonts w:hint="eastAsia" w:ascii="仿宋" w:hAnsi="仿宋" w:eastAsia="仿宋" w:cs="仿宋"/>
                <w:sz w:val="24"/>
                <w:szCs w:val="24"/>
              </w:rPr>
            </w:pPr>
          </w:p>
        </w:tc>
        <w:tc>
          <w:tcPr>
            <w:tcW w:w="1818" w:type="dxa"/>
          </w:tcPr>
          <w:p w14:paraId="702A331C">
            <w:pPr>
              <w:pStyle w:val="22"/>
              <w:rPr>
                <w:rFonts w:hint="eastAsia" w:ascii="仿宋" w:hAnsi="仿宋" w:eastAsia="仿宋" w:cs="仿宋"/>
                <w:sz w:val="24"/>
                <w:szCs w:val="24"/>
              </w:rPr>
            </w:pPr>
          </w:p>
        </w:tc>
        <w:tc>
          <w:tcPr>
            <w:tcW w:w="2294" w:type="dxa"/>
          </w:tcPr>
          <w:p w14:paraId="1DF7A632">
            <w:pPr>
              <w:pStyle w:val="22"/>
              <w:rPr>
                <w:rFonts w:hint="eastAsia" w:ascii="仿宋" w:hAnsi="仿宋" w:eastAsia="仿宋" w:cs="仿宋"/>
                <w:sz w:val="24"/>
                <w:szCs w:val="24"/>
              </w:rPr>
            </w:pPr>
          </w:p>
        </w:tc>
        <w:tc>
          <w:tcPr>
            <w:tcW w:w="2282" w:type="dxa"/>
          </w:tcPr>
          <w:p w14:paraId="40AF8ABB">
            <w:pPr>
              <w:pStyle w:val="22"/>
              <w:rPr>
                <w:rFonts w:hint="eastAsia" w:ascii="仿宋" w:hAnsi="仿宋" w:eastAsia="仿宋" w:cs="仿宋"/>
                <w:sz w:val="24"/>
                <w:szCs w:val="24"/>
              </w:rPr>
            </w:pPr>
          </w:p>
        </w:tc>
        <w:tc>
          <w:tcPr>
            <w:tcW w:w="1040" w:type="dxa"/>
          </w:tcPr>
          <w:p w14:paraId="2969F51D">
            <w:pPr>
              <w:pStyle w:val="22"/>
              <w:rPr>
                <w:rFonts w:hint="eastAsia" w:ascii="仿宋" w:hAnsi="仿宋" w:eastAsia="仿宋" w:cs="仿宋"/>
                <w:sz w:val="24"/>
                <w:szCs w:val="24"/>
              </w:rPr>
            </w:pPr>
          </w:p>
        </w:tc>
        <w:tc>
          <w:tcPr>
            <w:tcW w:w="590" w:type="dxa"/>
          </w:tcPr>
          <w:p w14:paraId="60ED1075">
            <w:pPr>
              <w:pStyle w:val="22"/>
              <w:rPr>
                <w:rFonts w:hint="eastAsia" w:ascii="仿宋" w:hAnsi="仿宋" w:eastAsia="仿宋" w:cs="仿宋"/>
                <w:sz w:val="24"/>
                <w:szCs w:val="24"/>
              </w:rPr>
            </w:pPr>
          </w:p>
        </w:tc>
      </w:tr>
      <w:tr w14:paraId="64EE1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07730234">
            <w:pPr>
              <w:pStyle w:val="22"/>
              <w:rPr>
                <w:rFonts w:hint="eastAsia" w:ascii="仿宋" w:hAnsi="仿宋" w:eastAsia="仿宋" w:cs="仿宋"/>
                <w:sz w:val="24"/>
                <w:szCs w:val="24"/>
              </w:rPr>
            </w:pPr>
          </w:p>
        </w:tc>
        <w:tc>
          <w:tcPr>
            <w:tcW w:w="1818" w:type="dxa"/>
          </w:tcPr>
          <w:p w14:paraId="62283DFC">
            <w:pPr>
              <w:pStyle w:val="22"/>
              <w:rPr>
                <w:rFonts w:hint="eastAsia" w:ascii="仿宋" w:hAnsi="仿宋" w:eastAsia="仿宋" w:cs="仿宋"/>
                <w:sz w:val="24"/>
                <w:szCs w:val="24"/>
              </w:rPr>
            </w:pPr>
          </w:p>
        </w:tc>
        <w:tc>
          <w:tcPr>
            <w:tcW w:w="2294" w:type="dxa"/>
          </w:tcPr>
          <w:p w14:paraId="3CDEE19F">
            <w:pPr>
              <w:pStyle w:val="22"/>
              <w:rPr>
                <w:rFonts w:hint="eastAsia" w:ascii="仿宋" w:hAnsi="仿宋" w:eastAsia="仿宋" w:cs="仿宋"/>
                <w:sz w:val="24"/>
                <w:szCs w:val="24"/>
              </w:rPr>
            </w:pPr>
          </w:p>
        </w:tc>
        <w:tc>
          <w:tcPr>
            <w:tcW w:w="2282" w:type="dxa"/>
          </w:tcPr>
          <w:p w14:paraId="4D8276AA">
            <w:pPr>
              <w:pStyle w:val="22"/>
              <w:rPr>
                <w:rFonts w:hint="eastAsia" w:ascii="仿宋" w:hAnsi="仿宋" w:eastAsia="仿宋" w:cs="仿宋"/>
                <w:sz w:val="24"/>
                <w:szCs w:val="24"/>
              </w:rPr>
            </w:pPr>
          </w:p>
        </w:tc>
        <w:tc>
          <w:tcPr>
            <w:tcW w:w="1040" w:type="dxa"/>
          </w:tcPr>
          <w:p w14:paraId="210F32CC">
            <w:pPr>
              <w:pStyle w:val="22"/>
              <w:rPr>
                <w:rFonts w:hint="eastAsia" w:ascii="仿宋" w:hAnsi="仿宋" w:eastAsia="仿宋" w:cs="仿宋"/>
                <w:sz w:val="24"/>
                <w:szCs w:val="24"/>
              </w:rPr>
            </w:pPr>
          </w:p>
        </w:tc>
        <w:tc>
          <w:tcPr>
            <w:tcW w:w="590" w:type="dxa"/>
          </w:tcPr>
          <w:p w14:paraId="5F1C8A2F">
            <w:pPr>
              <w:pStyle w:val="22"/>
              <w:rPr>
                <w:rFonts w:hint="eastAsia" w:ascii="仿宋" w:hAnsi="仿宋" w:eastAsia="仿宋" w:cs="仿宋"/>
                <w:sz w:val="24"/>
                <w:szCs w:val="24"/>
              </w:rPr>
            </w:pPr>
          </w:p>
        </w:tc>
      </w:tr>
      <w:tr w14:paraId="01A4C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2" w:type="dxa"/>
          </w:tcPr>
          <w:p w14:paraId="1C18BED6">
            <w:pPr>
              <w:pStyle w:val="22"/>
              <w:rPr>
                <w:rFonts w:hint="eastAsia" w:ascii="仿宋" w:hAnsi="仿宋" w:eastAsia="仿宋" w:cs="仿宋"/>
                <w:sz w:val="24"/>
                <w:szCs w:val="24"/>
              </w:rPr>
            </w:pPr>
          </w:p>
        </w:tc>
        <w:tc>
          <w:tcPr>
            <w:tcW w:w="1818" w:type="dxa"/>
          </w:tcPr>
          <w:p w14:paraId="7C5DD182">
            <w:pPr>
              <w:pStyle w:val="22"/>
              <w:rPr>
                <w:rFonts w:hint="eastAsia" w:ascii="仿宋" w:hAnsi="仿宋" w:eastAsia="仿宋" w:cs="仿宋"/>
                <w:sz w:val="24"/>
                <w:szCs w:val="24"/>
              </w:rPr>
            </w:pPr>
          </w:p>
        </w:tc>
        <w:tc>
          <w:tcPr>
            <w:tcW w:w="2294" w:type="dxa"/>
          </w:tcPr>
          <w:p w14:paraId="363B6A27">
            <w:pPr>
              <w:pStyle w:val="22"/>
              <w:rPr>
                <w:rFonts w:hint="eastAsia" w:ascii="仿宋" w:hAnsi="仿宋" w:eastAsia="仿宋" w:cs="仿宋"/>
                <w:sz w:val="24"/>
                <w:szCs w:val="24"/>
              </w:rPr>
            </w:pPr>
          </w:p>
        </w:tc>
        <w:tc>
          <w:tcPr>
            <w:tcW w:w="2282" w:type="dxa"/>
          </w:tcPr>
          <w:p w14:paraId="206432CF">
            <w:pPr>
              <w:pStyle w:val="22"/>
              <w:rPr>
                <w:rFonts w:hint="eastAsia" w:ascii="仿宋" w:hAnsi="仿宋" w:eastAsia="仿宋" w:cs="仿宋"/>
                <w:sz w:val="24"/>
                <w:szCs w:val="24"/>
              </w:rPr>
            </w:pPr>
          </w:p>
        </w:tc>
        <w:tc>
          <w:tcPr>
            <w:tcW w:w="1040" w:type="dxa"/>
          </w:tcPr>
          <w:p w14:paraId="3EFE0478">
            <w:pPr>
              <w:pStyle w:val="22"/>
              <w:rPr>
                <w:rFonts w:hint="eastAsia" w:ascii="仿宋" w:hAnsi="仿宋" w:eastAsia="仿宋" w:cs="仿宋"/>
                <w:sz w:val="24"/>
                <w:szCs w:val="24"/>
              </w:rPr>
            </w:pPr>
          </w:p>
        </w:tc>
        <w:tc>
          <w:tcPr>
            <w:tcW w:w="590" w:type="dxa"/>
          </w:tcPr>
          <w:p w14:paraId="31FE3E32">
            <w:pPr>
              <w:pStyle w:val="22"/>
              <w:rPr>
                <w:rFonts w:hint="eastAsia" w:ascii="仿宋" w:hAnsi="仿宋" w:eastAsia="仿宋" w:cs="仿宋"/>
                <w:sz w:val="24"/>
                <w:szCs w:val="24"/>
              </w:rPr>
            </w:pPr>
          </w:p>
        </w:tc>
      </w:tr>
      <w:tr w14:paraId="5A2C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2A421C6E">
            <w:pPr>
              <w:pStyle w:val="22"/>
              <w:rPr>
                <w:rFonts w:hint="eastAsia" w:ascii="仿宋" w:hAnsi="仿宋" w:eastAsia="仿宋" w:cs="仿宋"/>
                <w:sz w:val="24"/>
                <w:szCs w:val="24"/>
              </w:rPr>
            </w:pPr>
          </w:p>
        </w:tc>
        <w:tc>
          <w:tcPr>
            <w:tcW w:w="1818" w:type="dxa"/>
          </w:tcPr>
          <w:p w14:paraId="4549645B">
            <w:pPr>
              <w:pStyle w:val="22"/>
              <w:rPr>
                <w:rFonts w:hint="eastAsia" w:ascii="仿宋" w:hAnsi="仿宋" w:eastAsia="仿宋" w:cs="仿宋"/>
                <w:sz w:val="24"/>
                <w:szCs w:val="24"/>
              </w:rPr>
            </w:pPr>
          </w:p>
        </w:tc>
        <w:tc>
          <w:tcPr>
            <w:tcW w:w="2294" w:type="dxa"/>
          </w:tcPr>
          <w:p w14:paraId="2B9BC579">
            <w:pPr>
              <w:pStyle w:val="22"/>
              <w:rPr>
                <w:rFonts w:hint="eastAsia" w:ascii="仿宋" w:hAnsi="仿宋" w:eastAsia="仿宋" w:cs="仿宋"/>
                <w:sz w:val="24"/>
                <w:szCs w:val="24"/>
              </w:rPr>
            </w:pPr>
          </w:p>
        </w:tc>
        <w:tc>
          <w:tcPr>
            <w:tcW w:w="2282" w:type="dxa"/>
          </w:tcPr>
          <w:p w14:paraId="11F37CFD">
            <w:pPr>
              <w:pStyle w:val="22"/>
              <w:rPr>
                <w:rFonts w:hint="eastAsia" w:ascii="仿宋" w:hAnsi="仿宋" w:eastAsia="仿宋" w:cs="仿宋"/>
                <w:sz w:val="24"/>
                <w:szCs w:val="24"/>
              </w:rPr>
            </w:pPr>
          </w:p>
        </w:tc>
        <w:tc>
          <w:tcPr>
            <w:tcW w:w="1040" w:type="dxa"/>
          </w:tcPr>
          <w:p w14:paraId="450EBB12">
            <w:pPr>
              <w:pStyle w:val="22"/>
              <w:rPr>
                <w:rFonts w:hint="eastAsia" w:ascii="仿宋" w:hAnsi="仿宋" w:eastAsia="仿宋" w:cs="仿宋"/>
                <w:sz w:val="24"/>
                <w:szCs w:val="24"/>
              </w:rPr>
            </w:pPr>
          </w:p>
        </w:tc>
        <w:tc>
          <w:tcPr>
            <w:tcW w:w="590" w:type="dxa"/>
          </w:tcPr>
          <w:p w14:paraId="612B6E1D">
            <w:pPr>
              <w:pStyle w:val="22"/>
              <w:rPr>
                <w:rFonts w:hint="eastAsia" w:ascii="仿宋" w:hAnsi="仿宋" w:eastAsia="仿宋" w:cs="仿宋"/>
                <w:sz w:val="24"/>
                <w:szCs w:val="24"/>
              </w:rPr>
            </w:pPr>
          </w:p>
        </w:tc>
      </w:tr>
      <w:tr w14:paraId="0C9C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6EBED262">
            <w:pPr>
              <w:pStyle w:val="22"/>
              <w:rPr>
                <w:rFonts w:hint="eastAsia" w:ascii="仿宋" w:hAnsi="仿宋" w:eastAsia="仿宋" w:cs="仿宋"/>
                <w:sz w:val="24"/>
                <w:szCs w:val="24"/>
              </w:rPr>
            </w:pPr>
          </w:p>
        </w:tc>
        <w:tc>
          <w:tcPr>
            <w:tcW w:w="1818" w:type="dxa"/>
          </w:tcPr>
          <w:p w14:paraId="2999F89B">
            <w:pPr>
              <w:pStyle w:val="22"/>
              <w:rPr>
                <w:rFonts w:hint="eastAsia" w:ascii="仿宋" w:hAnsi="仿宋" w:eastAsia="仿宋" w:cs="仿宋"/>
                <w:sz w:val="24"/>
                <w:szCs w:val="24"/>
              </w:rPr>
            </w:pPr>
          </w:p>
        </w:tc>
        <w:tc>
          <w:tcPr>
            <w:tcW w:w="2294" w:type="dxa"/>
          </w:tcPr>
          <w:p w14:paraId="12E327A8">
            <w:pPr>
              <w:pStyle w:val="22"/>
              <w:rPr>
                <w:rFonts w:hint="eastAsia" w:ascii="仿宋" w:hAnsi="仿宋" w:eastAsia="仿宋" w:cs="仿宋"/>
                <w:sz w:val="24"/>
                <w:szCs w:val="24"/>
              </w:rPr>
            </w:pPr>
          </w:p>
        </w:tc>
        <w:tc>
          <w:tcPr>
            <w:tcW w:w="2282" w:type="dxa"/>
          </w:tcPr>
          <w:p w14:paraId="2F75073D">
            <w:pPr>
              <w:pStyle w:val="22"/>
              <w:rPr>
                <w:rFonts w:hint="eastAsia" w:ascii="仿宋" w:hAnsi="仿宋" w:eastAsia="仿宋" w:cs="仿宋"/>
                <w:sz w:val="24"/>
                <w:szCs w:val="24"/>
              </w:rPr>
            </w:pPr>
          </w:p>
        </w:tc>
        <w:tc>
          <w:tcPr>
            <w:tcW w:w="1040" w:type="dxa"/>
          </w:tcPr>
          <w:p w14:paraId="37A37345">
            <w:pPr>
              <w:pStyle w:val="22"/>
              <w:rPr>
                <w:rFonts w:hint="eastAsia" w:ascii="仿宋" w:hAnsi="仿宋" w:eastAsia="仿宋" w:cs="仿宋"/>
                <w:sz w:val="24"/>
                <w:szCs w:val="24"/>
              </w:rPr>
            </w:pPr>
          </w:p>
        </w:tc>
        <w:tc>
          <w:tcPr>
            <w:tcW w:w="590" w:type="dxa"/>
          </w:tcPr>
          <w:p w14:paraId="1489FC2E">
            <w:pPr>
              <w:pStyle w:val="22"/>
              <w:rPr>
                <w:rFonts w:hint="eastAsia" w:ascii="仿宋" w:hAnsi="仿宋" w:eastAsia="仿宋" w:cs="仿宋"/>
                <w:sz w:val="24"/>
                <w:szCs w:val="24"/>
              </w:rPr>
            </w:pPr>
          </w:p>
        </w:tc>
      </w:tr>
      <w:tr w14:paraId="76529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2" w:type="dxa"/>
          </w:tcPr>
          <w:p w14:paraId="5DF40DCC">
            <w:pPr>
              <w:pStyle w:val="22"/>
              <w:rPr>
                <w:rFonts w:hint="eastAsia" w:ascii="仿宋" w:hAnsi="仿宋" w:eastAsia="仿宋" w:cs="仿宋"/>
                <w:sz w:val="24"/>
                <w:szCs w:val="24"/>
              </w:rPr>
            </w:pPr>
          </w:p>
        </w:tc>
        <w:tc>
          <w:tcPr>
            <w:tcW w:w="1818" w:type="dxa"/>
          </w:tcPr>
          <w:p w14:paraId="76C22EB0">
            <w:pPr>
              <w:pStyle w:val="22"/>
              <w:rPr>
                <w:rFonts w:hint="eastAsia" w:ascii="仿宋" w:hAnsi="仿宋" w:eastAsia="仿宋" w:cs="仿宋"/>
                <w:sz w:val="24"/>
                <w:szCs w:val="24"/>
              </w:rPr>
            </w:pPr>
          </w:p>
        </w:tc>
        <w:tc>
          <w:tcPr>
            <w:tcW w:w="2294" w:type="dxa"/>
          </w:tcPr>
          <w:p w14:paraId="1285FF24">
            <w:pPr>
              <w:pStyle w:val="22"/>
              <w:rPr>
                <w:rFonts w:hint="eastAsia" w:ascii="仿宋" w:hAnsi="仿宋" w:eastAsia="仿宋" w:cs="仿宋"/>
                <w:sz w:val="24"/>
                <w:szCs w:val="24"/>
              </w:rPr>
            </w:pPr>
          </w:p>
        </w:tc>
        <w:tc>
          <w:tcPr>
            <w:tcW w:w="2282" w:type="dxa"/>
          </w:tcPr>
          <w:p w14:paraId="3999BC74">
            <w:pPr>
              <w:pStyle w:val="22"/>
              <w:rPr>
                <w:rFonts w:hint="eastAsia" w:ascii="仿宋" w:hAnsi="仿宋" w:eastAsia="仿宋" w:cs="仿宋"/>
                <w:sz w:val="24"/>
                <w:szCs w:val="24"/>
              </w:rPr>
            </w:pPr>
          </w:p>
        </w:tc>
        <w:tc>
          <w:tcPr>
            <w:tcW w:w="1040" w:type="dxa"/>
          </w:tcPr>
          <w:p w14:paraId="59DF86B4">
            <w:pPr>
              <w:pStyle w:val="22"/>
              <w:rPr>
                <w:rFonts w:hint="eastAsia" w:ascii="仿宋" w:hAnsi="仿宋" w:eastAsia="仿宋" w:cs="仿宋"/>
                <w:sz w:val="24"/>
                <w:szCs w:val="24"/>
              </w:rPr>
            </w:pPr>
          </w:p>
        </w:tc>
        <w:tc>
          <w:tcPr>
            <w:tcW w:w="590" w:type="dxa"/>
          </w:tcPr>
          <w:p w14:paraId="6F3F9C0D">
            <w:pPr>
              <w:pStyle w:val="22"/>
              <w:rPr>
                <w:rFonts w:hint="eastAsia" w:ascii="仿宋" w:hAnsi="仿宋" w:eastAsia="仿宋" w:cs="仿宋"/>
                <w:sz w:val="24"/>
                <w:szCs w:val="24"/>
              </w:rPr>
            </w:pPr>
          </w:p>
        </w:tc>
      </w:tr>
      <w:tr w14:paraId="66D7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72" w:type="dxa"/>
          </w:tcPr>
          <w:p w14:paraId="5996A80E">
            <w:pPr>
              <w:pStyle w:val="22"/>
              <w:rPr>
                <w:rFonts w:hint="eastAsia" w:ascii="仿宋" w:hAnsi="仿宋" w:eastAsia="仿宋" w:cs="仿宋"/>
                <w:sz w:val="24"/>
                <w:szCs w:val="24"/>
              </w:rPr>
            </w:pPr>
          </w:p>
        </w:tc>
        <w:tc>
          <w:tcPr>
            <w:tcW w:w="1818" w:type="dxa"/>
          </w:tcPr>
          <w:p w14:paraId="03BA026C">
            <w:pPr>
              <w:pStyle w:val="22"/>
              <w:rPr>
                <w:rFonts w:hint="eastAsia" w:ascii="仿宋" w:hAnsi="仿宋" w:eastAsia="仿宋" w:cs="仿宋"/>
                <w:sz w:val="24"/>
                <w:szCs w:val="24"/>
              </w:rPr>
            </w:pPr>
          </w:p>
        </w:tc>
        <w:tc>
          <w:tcPr>
            <w:tcW w:w="2294" w:type="dxa"/>
          </w:tcPr>
          <w:p w14:paraId="11FB9AD7">
            <w:pPr>
              <w:pStyle w:val="22"/>
              <w:rPr>
                <w:rFonts w:hint="eastAsia" w:ascii="仿宋" w:hAnsi="仿宋" w:eastAsia="仿宋" w:cs="仿宋"/>
                <w:sz w:val="24"/>
                <w:szCs w:val="24"/>
              </w:rPr>
            </w:pPr>
          </w:p>
        </w:tc>
        <w:tc>
          <w:tcPr>
            <w:tcW w:w="2282" w:type="dxa"/>
          </w:tcPr>
          <w:p w14:paraId="7C6FE705">
            <w:pPr>
              <w:pStyle w:val="22"/>
              <w:rPr>
                <w:rFonts w:hint="eastAsia" w:ascii="仿宋" w:hAnsi="仿宋" w:eastAsia="仿宋" w:cs="仿宋"/>
                <w:sz w:val="24"/>
                <w:szCs w:val="24"/>
              </w:rPr>
            </w:pPr>
          </w:p>
        </w:tc>
        <w:tc>
          <w:tcPr>
            <w:tcW w:w="1040" w:type="dxa"/>
          </w:tcPr>
          <w:p w14:paraId="6BFE9E81">
            <w:pPr>
              <w:pStyle w:val="22"/>
              <w:rPr>
                <w:rFonts w:hint="eastAsia" w:ascii="仿宋" w:hAnsi="仿宋" w:eastAsia="仿宋" w:cs="仿宋"/>
                <w:sz w:val="24"/>
                <w:szCs w:val="24"/>
              </w:rPr>
            </w:pPr>
          </w:p>
        </w:tc>
        <w:tc>
          <w:tcPr>
            <w:tcW w:w="590" w:type="dxa"/>
          </w:tcPr>
          <w:p w14:paraId="2213A616">
            <w:pPr>
              <w:pStyle w:val="22"/>
              <w:rPr>
                <w:rFonts w:hint="eastAsia" w:ascii="仿宋" w:hAnsi="仿宋" w:eastAsia="仿宋" w:cs="仿宋"/>
                <w:sz w:val="24"/>
                <w:szCs w:val="24"/>
              </w:rPr>
            </w:pPr>
          </w:p>
        </w:tc>
      </w:tr>
    </w:tbl>
    <w:p w14:paraId="721C08B4">
      <w:pPr>
        <w:spacing w:line="289" w:lineRule="auto"/>
        <w:rPr>
          <w:rFonts w:hint="eastAsia" w:ascii="仿宋" w:hAnsi="仿宋" w:eastAsia="仿宋" w:cs="仿宋"/>
          <w:sz w:val="24"/>
          <w:szCs w:val="24"/>
        </w:rPr>
      </w:pPr>
    </w:p>
    <w:p w14:paraId="3886DC0D">
      <w:pPr>
        <w:spacing w:line="289" w:lineRule="auto"/>
        <w:rPr>
          <w:rFonts w:hint="eastAsia" w:ascii="仿宋" w:hAnsi="仿宋" w:eastAsia="仿宋" w:cs="仿宋"/>
          <w:sz w:val="24"/>
          <w:szCs w:val="24"/>
        </w:rPr>
      </w:pPr>
    </w:p>
    <w:p w14:paraId="28B49F8A">
      <w:pPr>
        <w:spacing w:before="102" w:line="360" w:lineRule="auto"/>
        <w:ind w:left="913" w:right="1601"/>
        <w:rPr>
          <w:rFonts w:hint="eastAsia" w:ascii="仿宋" w:hAnsi="仿宋" w:eastAsia="仿宋" w:cs="仿宋"/>
          <w:sz w:val="24"/>
          <w:szCs w:val="24"/>
          <w:u w:val="single"/>
          <w:lang w:eastAsia="zh-CN"/>
        </w:rPr>
      </w:pPr>
      <w:r>
        <w:rPr>
          <w:rFonts w:hint="eastAsia" w:ascii="仿宋" w:hAnsi="仿宋" w:eastAsia="仿宋" w:cs="仿宋"/>
          <w:spacing w:val="-1"/>
          <w:sz w:val="24"/>
          <w:szCs w:val="24"/>
          <w:lang w:eastAsia="zh-CN"/>
        </w:rPr>
        <w:t>法定代表人或其委托代理人（</w:t>
      </w:r>
      <w:r>
        <w:rPr>
          <w:rFonts w:hint="eastAsia" w:ascii="仿宋" w:hAnsi="仿宋" w:eastAsia="仿宋" w:cs="仿宋"/>
          <w:spacing w:val="-3"/>
          <w:sz w:val="24"/>
          <w:szCs w:val="24"/>
          <w:lang w:eastAsia="zh-CN"/>
        </w:rPr>
        <w:t>签字或签章</w:t>
      </w:r>
      <w:r>
        <w:rPr>
          <w:rFonts w:hint="eastAsia" w:ascii="仿宋" w:hAnsi="仿宋" w:eastAsia="仿宋" w:cs="仿宋"/>
          <w:spacing w:val="-1"/>
          <w:sz w:val="24"/>
          <w:szCs w:val="24"/>
          <w:lang w:eastAsia="zh-CN"/>
        </w:rPr>
        <w:t>）:</w:t>
      </w:r>
      <w:r>
        <w:rPr>
          <w:rFonts w:hint="eastAsia" w:ascii="仿宋" w:hAnsi="仿宋" w:eastAsia="仿宋" w:cs="仿宋"/>
          <w:spacing w:val="2"/>
          <w:sz w:val="24"/>
          <w:szCs w:val="24"/>
          <w:u w:val="single"/>
          <w:lang w:eastAsia="zh-CN"/>
        </w:rPr>
        <w:t xml:space="preserve">                               </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
          <w:sz w:val="24"/>
          <w:szCs w:val="24"/>
          <w:lang w:eastAsia="zh-CN"/>
        </w:rPr>
        <w:t xml:space="preserve"> </w:t>
      </w:r>
      <w:r>
        <w:rPr>
          <w:rFonts w:hint="eastAsia" w:ascii="仿宋" w:hAnsi="仿宋" w:eastAsia="仿宋" w:cs="仿宋"/>
          <w:spacing w:val="-1"/>
          <w:sz w:val="24"/>
          <w:szCs w:val="24"/>
          <w:lang w:eastAsia="zh-CN"/>
        </w:rPr>
        <w:t>供应商(公章):</w:t>
      </w:r>
      <w:r>
        <w:rPr>
          <w:rFonts w:hint="eastAsia" w:ascii="仿宋" w:hAnsi="仿宋" w:eastAsia="仿宋" w:cs="仿宋"/>
          <w:sz w:val="24"/>
          <w:szCs w:val="24"/>
          <w:u w:val="single"/>
          <w:lang w:eastAsia="zh-CN"/>
        </w:rPr>
        <w:t xml:space="preserve">                                             </w:t>
      </w:r>
    </w:p>
    <w:p w14:paraId="3459292E">
      <w:pPr>
        <w:rPr>
          <w:rFonts w:hint="eastAsia" w:ascii="仿宋" w:hAnsi="仿宋" w:eastAsia="仿宋" w:cs="仿宋"/>
          <w:sz w:val="24"/>
          <w:szCs w:val="24"/>
          <w:lang w:eastAsia="zh-CN"/>
        </w:rPr>
        <w:sectPr>
          <w:footerReference r:id="rId20" w:type="default"/>
          <w:pgSz w:w="11906" w:h="16838"/>
          <w:pgMar w:top="400" w:right="1251" w:bottom="1027" w:left="1193" w:header="0" w:footer="852" w:gutter="0"/>
          <w:cols w:space="720" w:num="1"/>
        </w:sectPr>
      </w:pPr>
      <w:r>
        <w:rPr>
          <w:rFonts w:hint="eastAsia" w:ascii="仿宋" w:hAnsi="仿宋" w:eastAsia="仿宋" w:cs="仿宋"/>
          <w:spacing w:val="-1"/>
          <w:sz w:val="24"/>
          <w:szCs w:val="24"/>
          <w:lang w:eastAsia="zh-CN"/>
        </w:rPr>
        <w:t>备注：供应商必须明确写明是否“偏离”，不</w:t>
      </w:r>
      <w:r>
        <w:rPr>
          <w:rFonts w:hint="eastAsia" w:ascii="仿宋" w:hAnsi="仿宋" w:eastAsia="仿宋" w:cs="仿宋"/>
          <w:spacing w:val="-2"/>
          <w:sz w:val="24"/>
          <w:szCs w:val="24"/>
          <w:lang w:eastAsia="zh-CN"/>
        </w:rPr>
        <w:t>得空白，否则视为无</w:t>
      </w:r>
      <w:r>
        <w:rPr>
          <w:rFonts w:hint="eastAsia" w:ascii="仿宋" w:hAnsi="仿宋" w:eastAsia="仿宋" w:cs="仿宋"/>
          <w:spacing w:val="-1"/>
          <w:sz w:val="24"/>
          <w:szCs w:val="24"/>
          <w:lang w:eastAsia="zh-CN"/>
        </w:rPr>
        <w:t>效磋商。</w:t>
      </w:r>
    </w:p>
    <w:p w14:paraId="5B8D9E74">
      <w:pPr>
        <w:spacing w:line="290" w:lineRule="auto"/>
        <w:rPr>
          <w:rFonts w:hint="eastAsia" w:ascii="仿宋" w:hAnsi="仿宋" w:eastAsia="仿宋" w:cs="仿宋"/>
          <w:lang w:eastAsia="zh-CN"/>
        </w:rPr>
      </w:pPr>
    </w:p>
    <w:p w14:paraId="6304B2B0">
      <w:pPr>
        <w:spacing w:before="100" w:beforeAutospacing="1" w:after="100" w:afterAutospacing="1" w:line="330" w:lineRule="atLeast"/>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4-1  《监狱企业声明函》</w:t>
      </w:r>
    </w:p>
    <w:p w14:paraId="4647EF04">
      <w:pPr>
        <w:spacing w:line="360" w:lineRule="auto"/>
        <w:ind w:firstLine="56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郑重声明，根据《财政部司法部关于政府采购支持监狱企业发展有关问题的通知》（财库〔2014〕68号）的规定，本单位为符合条件的监狱企业福利性单位，本单位参加______单位的______项目采购活动，货物/施工/服务全部由符合政策要求的监狱企业承接。相关监狱企业的具体情况如下：</w:t>
      </w:r>
    </w:p>
    <w:p w14:paraId="50A94791">
      <w:pPr>
        <w:spacing w:after="60" w:afterLines="25"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b/>
          <w:bCs/>
          <w:color w:val="auto"/>
          <w:sz w:val="24"/>
          <w:szCs w:val="24"/>
          <w:u w:val="single"/>
          <w:lang w:eastAsia="zh-CN"/>
        </w:rPr>
        <w:t>（标的名称）</w:t>
      </w:r>
      <w:r>
        <w:rPr>
          <w:rFonts w:hint="eastAsia" w:ascii="仿宋" w:hAnsi="仿宋" w:eastAsia="仿宋" w:cs="仿宋"/>
          <w:color w:val="auto"/>
          <w:sz w:val="24"/>
          <w:szCs w:val="24"/>
          <w:lang w:eastAsia="zh-CN"/>
        </w:rPr>
        <w:t>，承接单位为</w:t>
      </w:r>
      <w:r>
        <w:rPr>
          <w:rFonts w:hint="eastAsia" w:ascii="仿宋" w:hAnsi="仿宋" w:eastAsia="仿宋" w:cs="仿宋"/>
          <w:b/>
          <w:bCs/>
          <w:color w:val="auto"/>
          <w:sz w:val="24"/>
          <w:szCs w:val="24"/>
          <w:u w:val="single"/>
          <w:lang w:eastAsia="zh-CN"/>
        </w:rPr>
        <w:t>（企业名称）</w:t>
      </w:r>
      <w:r>
        <w:rPr>
          <w:rFonts w:hint="eastAsia" w:ascii="仿宋" w:hAnsi="仿宋" w:eastAsia="仿宋" w:cs="仿宋"/>
          <w:color w:val="auto"/>
          <w:sz w:val="24"/>
          <w:szCs w:val="24"/>
          <w:lang w:eastAsia="zh-CN"/>
        </w:rPr>
        <w:t>，属于</w:t>
      </w:r>
      <w:r>
        <w:rPr>
          <w:rFonts w:hint="eastAsia" w:ascii="仿宋" w:hAnsi="仿宋" w:eastAsia="仿宋" w:cs="仿宋"/>
          <w:b/>
          <w:bCs/>
          <w:color w:val="auto"/>
          <w:sz w:val="24"/>
          <w:szCs w:val="24"/>
          <w:u w:val="single"/>
          <w:lang w:eastAsia="zh-CN"/>
        </w:rPr>
        <w:t>监狱企业</w:t>
      </w:r>
      <w:r>
        <w:rPr>
          <w:rFonts w:hint="eastAsia" w:ascii="仿宋" w:hAnsi="仿宋" w:eastAsia="仿宋" w:cs="仿宋"/>
          <w:color w:val="auto"/>
          <w:sz w:val="24"/>
          <w:szCs w:val="24"/>
          <w:lang w:eastAsia="zh-CN"/>
        </w:rPr>
        <w:t>；</w:t>
      </w:r>
    </w:p>
    <w:p w14:paraId="092B5AB9">
      <w:pPr>
        <w:spacing w:after="60" w:afterLines="25"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b/>
          <w:bCs/>
          <w:color w:val="auto"/>
          <w:sz w:val="24"/>
          <w:szCs w:val="24"/>
          <w:u w:val="single"/>
          <w:lang w:eastAsia="zh-CN"/>
        </w:rPr>
        <w:t>（标的名称）</w:t>
      </w:r>
      <w:r>
        <w:rPr>
          <w:rFonts w:hint="eastAsia" w:ascii="仿宋" w:hAnsi="仿宋" w:eastAsia="仿宋" w:cs="仿宋"/>
          <w:color w:val="auto"/>
          <w:sz w:val="24"/>
          <w:szCs w:val="24"/>
          <w:lang w:eastAsia="zh-CN"/>
        </w:rPr>
        <w:t>，承接单位为</w:t>
      </w:r>
      <w:r>
        <w:rPr>
          <w:rFonts w:hint="eastAsia" w:ascii="仿宋" w:hAnsi="仿宋" w:eastAsia="仿宋" w:cs="仿宋"/>
          <w:b/>
          <w:bCs/>
          <w:color w:val="auto"/>
          <w:sz w:val="24"/>
          <w:szCs w:val="24"/>
          <w:u w:val="single"/>
          <w:lang w:eastAsia="zh-CN"/>
        </w:rPr>
        <w:t>（企业名称）</w:t>
      </w:r>
      <w:r>
        <w:rPr>
          <w:rFonts w:hint="eastAsia" w:ascii="仿宋" w:hAnsi="仿宋" w:eastAsia="仿宋" w:cs="仿宋"/>
          <w:color w:val="auto"/>
          <w:sz w:val="24"/>
          <w:szCs w:val="24"/>
          <w:lang w:eastAsia="zh-CN"/>
        </w:rPr>
        <w:t>，属于</w:t>
      </w:r>
      <w:r>
        <w:rPr>
          <w:rFonts w:hint="eastAsia" w:ascii="仿宋" w:hAnsi="仿宋" w:eastAsia="仿宋" w:cs="仿宋"/>
          <w:b/>
          <w:bCs/>
          <w:color w:val="auto"/>
          <w:sz w:val="24"/>
          <w:szCs w:val="24"/>
          <w:u w:val="single"/>
          <w:lang w:eastAsia="zh-CN"/>
        </w:rPr>
        <w:t>监狱企业</w:t>
      </w:r>
      <w:r>
        <w:rPr>
          <w:rFonts w:hint="eastAsia" w:ascii="仿宋" w:hAnsi="仿宋" w:eastAsia="仿宋" w:cs="仿宋"/>
          <w:color w:val="auto"/>
          <w:sz w:val="24"/>
          <w:szCs w:val="24"/>
          <w:lang w:eastAsia="zh-CN"/>
        </w:rPr>
        <w:t>。</w:t>
      </w:r>
    </w:p>
    <w:p w14:paraId="5F4424E6">
      <w:pPr>
        <w:spacing w:after="60" w:afterLines="25" w:line="30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54488683">
      <w:pPr>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本单位对上述声明的真实性负责。如有虚假，将依法承担相应责任。</w:t>
      </w:r>
    </w:p>
    <w:p w14:paraId="7D5D2C33">
      <w:pPr>
        <w:spacing w:line="360" w:lineRule="auto"/>
        <w:jc w:val="both"/>
        <w:rPr>
          <w:rFonts w:hint="eastAsia" w:ascii="仿宋" w:hAnsi="仿宋" w:eastAsia="仿宋" w:cs="仿宋"/>
          <w:color w:val="auto"/>
          <w:sz w:val="24"/>
          <w:szCs w:val="24"/>
          <w:lang w:eastAsia="zh-CN"/>
        </w:rPr>
      </w:pPr>
    </w:p>
    <w:p w14:paraId="7A758DD8">
      <w:pPr>
        <w:spacing w:line="360" w:lineRule="auto"/>
        <w:ind w:firstLine="482" w:firstLineChars="200"/>
        <w:jc w:val="both"/>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附：省级以上监狱管理局、戒毒管理局（含新疆生产建设兵团）出具的监狱企业证明文件。</w:t>
      </w:r>
    </w:p>
    <w:p w14:paraId="0ACF9846">
      <w:pPr>
        <w:spacing w:line="360" w:lineRule="auto"/>
        <w:ind w:left="1080" w:leftChars="257" w:hanging="540"/>
        <w:jc w:val="both"/>
        <w:rPr>
          <w:rFonts w:hint="eastAsia" w:ascii="仿宋" w:hAnsi="仿宋" w:eastAsia="仿宋" w:cs="仿宋"/>
          <w:color w:val="auto"/>
          <w:sz w:val="24"/>
          <w:szCs w:val="24"/>
          <w:lang w:eastAsia="zh-CN"/>
        </w:rPr>
      </w:pPr>
    </w:p>
    <w:p w14:paraId="59117232">
      <w:pPr>
        <w:spacing w:line="360" w:lineRule="auto"/>
        <w:ind w:left="1080" w:leftChars="257" w:hanging="54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供应商（单位盖公章）：________</w:t>
      </w:r>
    </w:p>
    <w:p w14:paraId="0D56CDEC">
      <w:pPr>
        <w:ind w:firstLine="480" w:firstLineChars="200"/>
        <w:rPr>
          <w:rFonts w:hint="eastAsia" w:ascii="仿宋" w:hAnsi="仿宋" w:eastAsia="仿宋" w:cs="仿宋"/>
          <w:lang w:eastAsia="zh-CN"/>
        </w:rPr>
      </w:pPr>
      <w:r>
        <w:rPr>
          <w:rFonts w:hint="eastAsia" w:ascii="仿宋" w:hAnsi="仿宋" w:eastAsia="仿宋" w:cs="仿宋"/>
          <w:color w:val="auto"/>
          <w:sz w:val="24"/>
          <w:szCs w:val="24"/>
          <w:lang w:eastAsia="zh-CN"/>
        </w:rPr>
        <w:t>日  期：_______</w:t>
      </w:r>
    </w:p>
    <w:p w14:paraId="56267D79">
      <w:pPr>
        <w:spacing w:line="180" w:lineRule="auto"/>
        <w:ind w:left="3168"/>
        <w:rPr>
          <w:rFonts w:hint="eastAsia" w:ascii="仿宋" w:hAnsi="仿宋" w:eastAsia="仿宋" w:cs="仿宋"/>
          <w:sz w:val="24"/>
          <w:szCs w:val="24"/>
          <w:lang w:eastAsia="zh-CN"/>
        </w:rPr>
        <w:sectPr>
          <w:headerReference r:id="rId21" w:type="default"/>
          <w:footerReference r:id="rId22" w:type="default"/>
          <w:pgSz w:w="11906" w:h="16839"/>
          <w:pgMar w:top="1274" w:right="1728" w:bottom="1171" w:left="1785" w:header="852" w:footer="992" w:gutter="0"/>
          <w:cols w:space="720" w:num="1"/>
        </w:sectPr>
      </w:pPr>
    </w:p>
    <w:p w14:paraId="1DA86147">
      <w:pPr>
        <w:spacing w:line="289" w:lineRule="auto"/>
        <w:rPr>
          <w:rFonts w:hint="eastAsia" w:ascii="仿宋" w:hAnsi="仿宋" w:eastAsia="仿宋" w:cs="仿宋"/>
          <w:lang w:eastAsia="zh-CN"/>
        </w:rPr>
      </w:pPr>
    </w:p>
    <w:p w14:paraId="5FA89DDC">
      <w:pPr>
        <w:spacing w:before="100" w:beforeAutospacing="1" w:after="100" w:afterAutospacing="1" w:line="330" w:lineRule="atLeast"/>
        <w:jc w:val="center"/>
        <w:rPr>
          <w:rFonts w:hint="eastAsia" w:ascii="仿宋" w:hAnsi="仿宋" w:eastAsia="仿宋" w:cs="仿宋"/>
          <w:color w:val="auto"/>
          <w:sz w:val="28"/>
          <w:szCs w:val="28"/>
          <w:lang w:eastAsia="zh-CN"/>
        </w:rPr>
      </w:pPr>
      <w:r>
        <w:rPr>
          <w:rFonts w:hint="eastAsia" w:ascii="仿宋" w:hAnsi="仿宋" w:eastAsia="仿宋" w:cs="仿宋"/>
          <w:b/>
          <w:bCs/>
          <w:spacing w:val="-1"/>
          <w:sz w:val="28"/>
          <w:szCs w:val="28"/>
          <w:lang w:eastAsia="zh-CN"/>
        </w:rPr>
        <w:t>4-2  《残疾人福利性单位声明函》</w:t>
      </w:r>
    </w:p>
    <w:p w14:paraId="62BCDC2F">
      <w:pPr>
        <w:spacing w:line="360" w:lineRule="auto"/>
        <w:ind w:firstLine="56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承担的工程或者服务（以下简称产品），或者提供其他残疾人福利性单位制造的货物（不包括使用非残疾人福利性单位注册商标的货物）。</w:t>
      </w:r>
    </w:p>
    <w:p w14:paraId="0257DA0F">
      <w:pPr>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本单位对上述声明的真实性负责。如有虚假，将依法承担相应责任。</w:t>
      </w:r>
    </w:p>
    <w:p w14:paraId="7F5522E6">
      <w:pPr>
        <w:spacing w:line="360" w:lineRule="auto"/>
        <w:jc w:val="both"/>
        <w:rPr>
          <w:rFonts w:hint="eastAsia" w:ascii="仿宋" w:hAnsi="仿宋" w:eastAsia="仿宋" w:cs="仿宋"/>
          <w:color w:val="auto"/>
          <w:sz w:val="24"/>
          <w:szCs w:val="24"/>
          <w:lang w:eastAsia="zh-CN"/>
        </w:rPr>
      </w:pPr>
    </w:p>
    <w:p w14:paraId="0028CD45">
      <w:pPr>
        <w:spacing w:line="360" w:lineRule="auto"/>
        <w:ind w:left="1080" w:leftChars="257" w:hanging="54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残疾人福利性单位名称（盖公章）：______________</w:t>
      </w:r>
    </w:p>
    <w:p w14:paraId="38576FE9">
      <w:pPr>
        <w:pStyle w:val="5"/>
        <w:spacing w:line="360" w:lineRule="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 xml:space="preserve">                      日  期：_____________________________________</w:t>
      </w:r>
    </w:p>
    <w:p w14:paraId="0D6D1F0E">
      <w:pPr>
        <w:pStyle w:val="6"/>
        <w:spacing w:before="181" w:line="231" w:lineRule="auto"/>
        <w:ind w:left="2645"/>
        <w:rPr>
          <w:rFonts w:hint="eastAsia" w:ascii="仿宋" w:hAnsi="仿宋" w:eastAsia="仿宋" w:cs="仿宋"/>
          <w:sz w:val="23"/>
          <w:szCs w:val="23"/>
          <w:lang w:eastAsia="zh-CN"/>
        </w:rPr>
      </w:pPr>
    </w:p>
    <w:p w14:paraId="2E4D230B">
      <w:pPr>
        <w:spacing w:line="268" w:lineRule="auto"/>
        <w:rPr>
          <w:rFonts w:hint="eastAsia" w:ascii="仿宋" w:hAnsi="仿宋" w:eastAsia="仿宋" w:cs="仿宋"/>
          <w:lang w:eastAsia="zh-CN"/>
        </w:rPr>
      </w:pPr>
    </w:p>
    <w:p w14:paraId="6046375C">
      <w:pPr>
        <w:spacing w:line="269" w:lineRule="auto"/>
        <w:rPr>
          <w:rFonts w:hint="eastAsia" w:ascii="仿宋" w:hAnsi="仿宋" w:eastAsia="仿宋" w:cs="仿宋"/>
          <w:lang w:eastAsia="zh-CN"/>
        </w:rPr>
      </w:pPr>
    </w:p>
    <w:p w14:paraId="00C6A083">
      <w:pPr>
        <w:spacing w:line="269" w:lineRule="auto"/>
        <w:rPr>
          <w:rFonts w:hint="eastAsia" w:ascii="仿宋" w:hAnsi="仿宋" w:eastAsia="仿宋" w:cs="仿宋"/>
          <w:lang w:eastAsia="zh-CN"/>
        </w:rPr>
      </w:pPr>
    </w:p>
    <w:p w14:paraId="5F087E21">
      <w:pPr>
        <w:spacing w:line="269" w:lineRule="auto"/>
        <w:rPr>
          <w:rFonts w:hint="eastAsia" w:ascii="仿宋" w:hAnsi="仿宋" w:eastAsia="仿宋" w:cs="仿宋"/>
          <w:lang w:eastAsia="zh-CN"/>
        </w:rPr>
      </w:pPr>
    </w:p>
    <w:p w14:paraId="63DBAF33">
      <w:pPr>
        <w:spacing w:line="269" w:lineRule="auto"/>
        <w:rPr>
          <w:rFonts w:hint="eastAsia" w:ascii="仿宋" w:hAnsi="仿宋" w:eastAsia="仿宋" w:cs="仿宋"/>
          <w:lang w:eastAsia="zh-CN"/>
        </w:rPr>
      </w:pPr>
    </w:p>
    <w:p w14:paraId="7DDD1C74">
      <w:pPr>
        <w:spacing w:line="269" w:lineRule="auto"/>
        <w:rPr>
          <w:rFonts w:hint="eastAsia" w:ascii="仿宋" w:hAnsi="仿宋" w:eastAsia="仿宋" w:cs="仿宋"/>
          <w:lang w:eastAsia="zh-CN"/>
        </w:rPr>
      </w:pPr>
    </w:p>
    <w:p w14:paraId="269981AF">
      <w:pPr>
        <w:pStyle w:val="6"/>
        <w:spacing w:before="74" w:line="298" w:lineRule="auto"/>
        <w:ind w:left="15" w:right="76" w:firstLine="479"/>
        <w:rPr>
          <w:rFonts w:hint="eastAsia" w:ascii="仿宋" w:hAnsi="仿宋" w:eastAsia="仿宋" w:cs="仿宋"/>
          <w:sz w:val="23"/>
          <w:szCs w:val="23"/>
          <w:lang w:eastAsia="zh-CN"/>
        </w:rPr>
      </w:pPr>
      <w:r>
        <w:rPr>
          <w:rFonts w:hint="eastAsia" w:ascii="仿宋" w:hAnsi="仿宋" w:eastAsia="仿宋" w:cs="仿宋"/>
          <w:b/>
          <w:bCs/>
          <w:spacing w:val="9"/>
          <w:sz w:val="23"/>
          <w:szCs w:val="23"/>
          <w:lang w:eastAsia="zh-CN"/>
        </w:rPr>
        <w:t>说明：</w:t>
      </w:r>
      <w:r>
        <w:rPr>
          <w:rFonts w:hint="eastAsia" w:ascii="仿宋" w:hAnsi="仿宋" w:eastAsia="仿宋" w:cs="仿宋"/>
          <w:spacing w:val="9"/>
          <w:sz w:val="23"/>
          <w:szCs w:val="23"/>
          <w:lang w:eastAsia="zh-CN"/>
        </w:rPr>
        <w:t>根据财库〔2017〕141</w:t>
      </w:r>
      <w:r>
        <w:rPr>
          <w:rFonts w:hint="eastAsia" w:ascii="仿宋" w:hAnsi="仿宋" w:eastAsia="仿宋" w:cs="仿宋"/>
          <w:spacing w:val="-29"/>
          <w:sz w:val="23"/>
          <w:szCs w:val="23"/>
          <w:lang w:eastAsia="zh-CN"/>
        </w:rPr>
        <w:t xml:space="preserve"> </w:t>
      </w:r>
      <w:r>
        <w:rPr>
          <w:rFonts w:hint="eastAsia" w:ascii="仿宋" w:hAnsi="仿宋" w:eastAsia="仿宋" w:cs="仿宋"/>
          <w:spacing w:val="9"/>
          <w:sz w:val="23"/>
          <w:szCs w:val="23"/>
          <w:lang w:eastAsia="zh-CN"/>
        </w:rPr>
        <w:t>号文件的规定,享受政府采购支持政策</w:t>
      </w:r>
      <w:r>
        <w:rPr>
          <w:rFonts w:hint="eastAsia" w:ascii="仿宋" w:hAnsi="仿宋" w:eastAsia="仿宋" w:cs="仿宋"/>
          <w:spacing w:val="8"/>
          <w:sz w:val="23"/>
          <w:szCs w:val="23"/>
          <w:lang w:eastAsia="zh-CN"/>
        </w:rPr>
        <w:t>的残疾人福利性单</w:t>
      </w:r>
      <w:r>
        <w:rPr>
          <w:rFonts w:hint="eastAsia" w:ascii="仿宋" w:hAnsi="仿宋" w:eastAsia="仿宋" w:cs="仿宋"/>
          <w:sz w:val="23"/>
          <w:szCs w:val="23"/>
          <w:lang w:eastAsia="zh-CN"/>
        </w:rPr>
        <w:t xml:space="preserve"> </w:t>
      </w:r>
      <w:r>
        <w:rPr>
          <w:rFonts w:hint="eastAsia" w:ascii="仿宋" w:hAnsi="仿宋" w:eastAsia="仿宋" w:cs="仿宋"/>
          <w:spacing w:val="3"/>
          <w:sz w:val="23"/>
          <w:szCs w:val="23"/>
          <w:lang w:eastAsia="zh-CN"/>
        </w:rPr>
        <w:t>位应当同时满足以下条件：</w:t>
      </w:r>
    </w:p>
    <w:p w14:paraId="6A10CDA5">
      <w:pPr>
        <w:pStyle w:val="6"/>
        <w:spacing w:before="99" w:line="271" w:lineRule="auto"/>
        <w:ind w:left="15" w:right="47" w:firstLine="484"/>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（一）</w:t>
      </w:r>
      <w:r>
        <w:rPr>
          <w:rFonts w:hint="eastAsia" w:ascii="仿宋" w:hAnsi="仿宋" w:eastAsia="仿宋" w:cs="仿宋"/>
          <w:b/>
          <w:bCs/>
          <w:spacing w:val="8"/>
          <w:sz w:val="23"/>
          <w:szCs w:val="23"/>
          <w:lang w:eastAsia="zh-CN"/>
        </w:rPr>
        <w:t>安置的残疾人占本单位在职职工人数的比例不低于</w:t>
      </w:r>
      <w:r>
        <w:rPr>
          <w:rFonts w:hint="eastAsia" w:ascii="仿宋" w:hAnsi="仿宋" w:eastAsia="仿宋" w:cs="仿宋"/>
          <w:spacing w:val="-41"/>
          <w:sz w:val="23"/>
          <w:szCs w:val="23"/>
          <w:lang w:eastAsia="zh-CN"/>
        </w:rPr>
        <w:t xml:space="preserve"> </w:t>
      </w:r>
      <w:r>
        <w:rPr>
          <w:rFonts w:hint="eastAsia" w:ascii="仿宋" w:hAnsi="仿宋" w:eastAsia="仿宋" w:cs="仿宋"/>
          <w:b/>
          <w:bCs/>
          <w:spacing w:val="8"/>
          <w:sz w:val="23"/>
          <w:szCs w:val="23"/>
          <w:lang w:eastAsia="zh-CN"/>
        </w:rPr>
        <w:t>25%（含25%</w:t>
      </w:r>
      <w:r>
        <w:rPr>
          <w:rFonts w:hint="eastAsia" w:ascii="仿宋" w:hAnsi="仿宋" w:eastAsia="仿宋" w:cs="仿宋"/>
          <w:b/>
          <w:bCs/>
          <w:spacing w:val="7"/>
          <w:sz w:val="23"/>
          <w:szCs w:val="23"/>
          <w:lang w:eastAsia="zh-CN"/>
        </w:rPr>
        <w:t>），</w:t>
      </w:r>
      <w:r>
        <w:rPr>
          <w:rFonts w:hint="eastAsia" w:ascii="仿宋" w:hAnsi="仿宋" w:eastAsia="仿宋" w:cs="仿宋"/>
          <w:b/>
          <w:bCs/>
          <w:spacing w:val="8"/>
          <w:sz w:val="23"/>
          <w:szCs w:val="23"/>
          <w:lang w:eastAsia="zh-CN"/>
        </w:rPr>
        <w:t>并且安</w:t>
      </w:r>
      <w:r>
        <w:rPr>
          <w:rFonts w:hint="eastAsia" w:ascii="仿宋" w:hAnsi="仿宋" w:eastAsia="仿宋" w:cs="仿宋"/>
          <w:b/>
          <w:bCs/>
          <w:spacing w:val="7"/>
          <w:sz w:val="23"/>
          <w:szCs w:val="23"/>
          <w:lang w:eastAsia="zh-CN"/>
        </w:rPr>
        <w:t>置的</w:t>
      </w:r>
      <w:r>
        <w:rPr>
          <w:rFonts w:hint="eastAsia" w:ascii="仿宋" w:hAnsi="仿宋" w:eastAsia="仿宋" w:cs="仿宋"/>
          <w:sz w:val="23"/>
          <w:szCs w:val="23"/>
          <w:lang w:eastAsia="zh-CN"/>
        </w:rPr>
        <w:t xml:space="preserve"> </w:t>
      </w:r>
      <w:r>
        <w:rPr>
          <w:rFonts w:hint="eastAsia" w:ascii="仿宋" w:hAnsi="仿宋" w:eastAsia="仿宋" w:cs="仿宋"/>
          <w:b/>
          <w:bCs/>
          <w:sz w:val="23"/>
          <w:szCs w:val="23"/>
          <w:lang w:eastAsia="zh-CN"/>
        </w:rPr>
        <w:t>残疾人人数不少于</w:t>
      </w:r>
      <w:r>
        <w:rPr>
          <w:rFonts w:hint="eastAsia" w:ascii="仿宋" w:hAnsi="仿宋" w:eastAsia="仿宋" w:cs="仿宋"/>
          <w:spacing w:val="-28"/>
          <w:sz w:val="23"/>
          <w:szCs w:val="23"/>
          <w:lang w:eastAsia="zh-CN"/>
        </w:rPr>
        <w:t xml:space="preserve"> </w:t>
      </w:r>
      <w:r>
        <w:rPr>
          <w:rFonts w:hint="eastAsia" w:ascii="仿宋" w:hAnsi="仿宋" w:eastAsia="仿宋" w:cs="仿宋"/>
          <w:b/>
          <w:bCs/>
          <w:sz w:val="23"/>
          <w:szCs w:val="23"/>
          <w:lang w:eastAsia="zh-CN"/>
        </w:rPr>
        <w:t>10</w:t>
      </w:r>
      <w:r>
        <w:rPr>
          <w:rFonts w:hint="eastAsia" w:ascii="仿宋" w:hAnsi="仿宋" w:eastAsia="仿宋" w:cs="仿宋"/>
          <w:spacing w:val="-33"/>
          <w:sz w:val="23"/>
          <w:szCs w:val="23"/>
          <w:lang w:eastAsia="zh-CN"/>
        </w:rPr>
        <w:t xml:space="preserve"> </w:t>
      </w:r>
      <w:r>
        <w:rPr>
          <w:rFonts w:hint="eastAsia" w:ascii="仿宋" w:hAnsi="仿宋" w:eastAsia="仿宋" w:cs="仿宋"/>
          <w:b/>
          <w:bCs/>
          <w:sz w:val="23"/>
          <w:szCs w:val="23"/>
          <w:lang w:eastAsia="zh-CN"/>
        </w:rPr>
        <w:t>人（含</w:t>
      </w:r>
      <w:r>
        <w:rPr>
          <w:rFonts w:hint="eastAsia" w:ascii="仿宋" w:hAnsi="仿宋" w:eastAsia="仿宋" w:cs="仿宋"/>
          <w:spacing w:val="-29"/>
          <w:sz w:val="23"/>
          <w:szCs w:val="23"/>
          <w:lang w:eastAsia="zh-CN"/>
        </w:rPr>
        <w:t xml:space="preserve"> </w:t>
      </w:r>
      <w:r>
        <w:rPr>
          <w:rFonts w:hint="eastAsia" w:ascii="仿宋" w:hAnsi="仿宋" w:eastAsia="仿宋" w:cs="仿宋"/>
          <w:b/>
          <w:bCs/>
          <w:sz w:val="23"/>
          <w:szCs w:val="23"/>
          <w:lang w:eastAsia="zh-CN"/>
        </w:rPr>
        <w:t>10</w:t>
      </w:r>
      <w:r>
        <w:rPr>
          <w:rFonts w:hint="eastAsia" w:ascii="仿宋" w:hAnsi="仿宋" w:eastAsia="仿宋" w:cs="仿宋"/>
          <w:spacing w:val="-33"/>
          <w:sz w:val="23"/>
          <w:szCs w:val="23"/>
          <w:lang w:eastAsia="zh-CN"/>
        </w:rPr>
        <w:t xml:space="preserve"> </w:t>
      </w:r>
      <w:r>
        <w:rPr>
          <w:rFonts w:hint="eastAsia" w:ascii="仿宋" w:hAnsi="仿宋" w:eastAsia="仿宋" w:cs="仿宋"/>
          <w:b/>
          <w:bCs/>
          <w:sz w:val="23"/>
          <w:szCs w:val="23"/>
          <w:lang w:eastAsia="zh-CN"/>
        </w:rPr>
        <w:t>人</w:t>
      </w:r>
      <w:r>
        <w:rPr>
          <w:rFonts w:hint="eastAsia" w:ascii="仿宋" w:hAnsi="仿宋" w:eastAsia="仿宋" w:cs="仿宋"/>
          <w:b/>
          <w:bCs/>
          <w:spacing w:val="1"/>
          <w:sz w:val="23"/>
          <w:szCs w:val="23"/>
          <w:lang w:eastAsia="zh-CN"/>
        </w:rPr>
        <w:t>）</w:t>
      </w:r>
      <w:r>
        <w:rPr>
          <w:rFonts w:hint="eastAsia" w:ascii="仿宋" w:hAnsi="仿宋" w:eastAsia="仿宋" w:cs="仿宋"/>
          <w:spacing w:val="1"/>
          <w:sz w:val="23"/>
          <w:szCs w:val="23"/>
          <w:lang w:eastAsia="zh-CN"/>
        </w:rPr>
        <w:t>；</w:t>
      </w:r>
    </w:p>
    <w:p w14:paraId="21AE2030">
      <w:pPr>
        <w:pStyle w:val="6"/>
        <w:spacing w:before="162" w:line="230" w:lineRule="auto"/>
        <w:ind w:left="499"/>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（二）依法与安置的每位残疾人签订了一年以上（含一年）的劳动合同</w:t>
      </w:r>
      <w:r>
        <w:rPr>
          <w:rFonts w:hint="eastAsia" w:ascii="仿宋" w:hAnsi="仿宋" w:eastAsia="仿宋" w:cs="仿宋"/>
          <w:spacing w:val="7"/>
          <w:sz w:val="23"/>
          <w:szCs w:val="23"/>
          <w:lang w:eastAsia="zh-CN"/>
        </w:rPr>
        <w:t>或服务协议；</w:t>
      </w:r>
    </w:p>
    <w:p w14:paraId="3015A4D6">
      <w:pPr>
        <w:pStyle w:val="6"/>
        <w:spacing w:before="161" w:line="271" w:lineRule="auto"/>
        <w:ind w:left="20" w:firstLine="479"/>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（三）</w:t>
      </w:r>
      <w:r>
        <w:rPr>
          <w:rFonts w:hint="eastAsia" w:ascii="仿宋" w:hAnsi="仿宋" w:eastAsia="仿宋" w:cs="仿宋"/>
          <w:spacing w:val="-67"/>
          <w:sz w:val="23"/>
          <w:szCs w:val="23"/>
          <w:lang w:eastAsia="zh-CN"/>
        </w:rPr>
        <w:t xml:space="preserve"> </w:t>
      </w:r>
      <w:r>
        <w:rPr>
          <w:rFonts w:hint="eastAsia" w:ascii="仿宋" w:hAnsi="仿宋" w:eastAsia="仿宋" w:cs="仿宋"/>
          <w:spacing w:val="7"/>
          <w:sz w:val="23"/>
          <w:szCs w:val="23"/>
          <w:lang w:eastAsia="zh-CN"/>
        </w:rPr>
        <w:t>为安置的每位残疾人按月足额缴纳了基本</w:t>
      </w:r>
      <w:r>
        <w:rPr>
          <w:rFonts w:hint="eastAsia" w:ascii="仿宋" w:hAnsi="仿宋" w:eastAsia="仿宋" w:cs="仿宋"/>
          <w:spacing w:val="6"/>
          <w:sz w:val="23"/>
          <w:szCs w:val="23"/>
          <w:lang w:eastAsia="zh-CN"/>
        </w:rPr>
        <w:t>养老保险、基本医疗保险、失业保险、</w:t>
      </w:r>
      <w:r>
        <w:rPr>
          <w:rFonts w:hint="eastAsia" w:ascii="仿宋" w:hAnsi="仿宋" w:eastAsia="仿宋" w:cs="仿宋"/>
          <w:sz w:val="23"/>
          <w:szCs w:val="23"/>
          <w:lang w:eastAsia="zh-CN"/>
        </w:rPr>
        <w:t xml:space="preserve"> </w:t>
      </w:r>
      <w:r>
        <w:rPr>
          <w:rFonts w:hint="eastAsia" w:ascii="仿宋" w:hAnsi="仿宋" w:eastAsia="仿宋" w:cs="仿宋"/>
          <w:spacing w:val="5"/>
          <w:sz w:val="23"/>
          <w:szCs w:val="23"/>
          <w:lang w:eastAsia="zh-CN"/>
        </w:rPr>
        <w:t>工伤保险和生育保险等社会保险费；</w:t>
      </w:r>
    </w:p>
    <w:p w14:paraId="49615F96">
      <w:pPr>
        <w:pStyle w:val="6"/>
        <w:spacing w:before="164" w:line="271" w:lineRule="auto"/>
        <w:ind w:left="14" w:right="98" w:firstLine="484"/>
        <w:rPr>
          <w:rFonts w:hint="eastAsia" w:ascii="仿宋" w:hAnsi="仿宋" w:eastAsia="仿宋" w:cs="仿宋"/>
          <w:sz w:val="23"/>
          <w:szCs w:val="23"/>
          <w:lang w:eastAsia="zh-CN"/>
        </w:rPr>
      </w:pPr>
      <w:r>
        <w:rPr>
          <w:rFonts w:hint="eastAsia" w:ascii="仿宋" w:hAnsi="仿宋" w:eastAsia="仿宋" w:cs="仿宋"/>
          <w:spacing w:val="12"/>
          <w:sz w:val="23"/>
          <w:szCs w:val="23"/>
          <w:lang w:eastAsia="zh-CN"/>
        </w:rPr>
        <w:t>（四）通过银行等金融机构向安置的每位残疾人，</w:t>
      </w:r>
      <w:r>
        <w:rPr>
          <w:rFonts w:hint="eastAsia" w:ascii="仿宋" w:hAnsi="仿宋" w:eastAsia="仿宋" w:cs="仿宋"/>
          <w:spacing w:val="11"/>
          <w:sz w:val="23"/>
          <w:szCs w:val="23"/>
          <w:lang w:eastAsia="zh-CN"/>
        </w:rPr>
        <w:t>按月支付了不低于单位所在区县适</w:t>
      </w:r>
      <w:r>
        <w:rPr>
          <w:rFonts w:hint="eastAsia" w:ascii="仿宋" w:hAnsi="仿宋" w:eastAsia="仿宋" w:cs="仿宋"/>
          <w:sz w:val="23"/>
          <w:szCs w:val="23"/>
          <w:lang w:eastAsia="zh-CN"/>
        </w:rPr>
        <w:t xml:space="preserve"> </w:t>
      </w:r>
      <w:r>
        <w:rPr>
          <w:rFonts w:hint="eastAsia" w:ascii="仿宋" w:hAnsi="仿宋" w:eastAsia="仿宋" w:cs="仿宋"/>
          <w:spacing w:val="6"/>
          <w:sz w:val="23"/>
          <w:szCs w:val="23"/>
          <w:lang w:eastAsia="zh-CN"/>
        </w:rPr>
        <w:t>用的经省级人民政府批准的月最低工资标准的工资；</w:t>
      </w:r>
    </w:p>
    <w:p w14:paraId="379CE006">
      <w:pPr>
        <w:pStyle w:val="6"/>
        <w:spacing w:before="161" w:line="299" w:lineRule="auto"/>
        <w:ind w:left="13" w:right="79" w:firstLine="485"/>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（五）提供本单位制造的货物、承担的工程或者服务（以下简称产品</w:t>
      </w:r>
      <w:r>
        <w:rPr>
          <w:rFonts w:hint="eastAsia" w:ascii="仿宋" w:hAnsi="仿宋" w:eastAsia="仿宋" w:cs="仿宋"/>
          <w:spacing w:val="8"/>
          <w:sz w:val="23"/>
          <w:szCs w:val="23"/>
          <w:lang w:eastAsia="zh-CN"/>
        </w:rPr>
        <w:t>）</w:t>
      </w:r>
      <w:r>
        <w:rPr>
          <w:rFonts w:hint="eastAsia" w:ascii="仿宋" w:hAnsi="仿宋" w:eastAsia="仿宋" w:cs="仿宋"/>
          <w:spacing w:val="-68"/>
          <w:sz w:val="23"/>
          <w:szCs w:val="23"/>
          <w:lang w:eastAsia="zh-CN"/>
        </w:rPr>
        <w:t xml:space="preserve"> </w:t>
      </w:r>
      <w:r>
        <w:rPr>
          <w:rFonts w:hint="eastAsia" w:ascii="仿宋" w:hAnsi="仿宋" w:eastAsia="仿宋" w:cs="仿宋"/>
          <w:spacing w:val="8"/>
          <w:sz w:val="23"/>
          <w:szCs w:val="23"/>
          <w:lang w:eastAsia="zh-CN"/>
        </w:rPr>
        <w:t>，</w:t>
      </w:r>
      <w:r>
        <w:rPr>
          <w:rFonts w:hint="eastAsia" w:ascii="仿宋" w:hAnsi="仿宋" w:eastAsia="仿宋" w:cs="仿宋"/>
          <w:spacing w:val="11"/>
          <w:sz w:val="23"/>
          <w:szCs w:val="23"/>
          <w:lang w:eastAsia="zh-CN"/>
        </w:rPr>
        <w:t>或者提供其</w:t>
      </w:r>
      <w:r>
        <w:rPr>
          <w:rFonts w:hint="eastAsia" w:ascii="仿宋" w:hAnsi="仿宋" w:eastAsia="仿宋" w:cs="仿宋"/>
          <w:sz w:val="23"/>
          <w:szCs w:val="23"/>
          <w:lang w:eastAsia="zh-CN"/>
        </w:rPr>
        <w:t xml:space="preserve"> </w:t>
      </w:r>
      <w:r>
        <w:rPr>
          <w:rFonts w:hint="eastAsia" w:ascii="仿宋" w:hAnsi="仿宋" w:eastAsia="仿宋" w:cs="仿宋"/>
          <w:spacing w:val="12"/>
          <w:sz w:val="23"/>
          <w:szCs w:val="23"/>
          <w:lang w:eastAsia="zh-CN"/>
        </w:rPr>
        <w:t>他残疾人福利性单位制造的货物（不包括使用非残疾人福利性单位注册商标的货物）。前</w:t>
      </w:r>
      <w:r>
        <w:rPr>
          <w:rFonts w:hint="eastAsia" w:ascii="仿宋" w:hAnsi="仿宋" w:eastAsia="仿宋" w:cs="仿宋"/>
          <w:spacing w:val="6"/>
          <w:sz w:val="23"/>
          <w:szCs w:val="23"/>
          <w:lang w:eastAsia="zh-CN"/>
        </w:rPr>
        <w:t xml:space="preserve"> </w:t>
      </w:r>
      <w:r>
        <w:rPr>
          <w:rFonts w:hint="eastAsia" w:ascii="仿宋" w:hAnsi="仿宋" w:eastAsia="仿宋" w:cs="仿宋"/>
          <w:spacing w:val="12"/>
          <w:sz w:val="23"/>
          <w:szCs w:val="23"/>
          <w:lang w:eastAsia="zh-CN"/>
        </w:rPr>
        <w:t>款所称残疾人是指法定劳动年龄内，持有《中华人民共和国残疾人证》或者《中华人民共</w:t>
      </w:r>
      <w:r>
        <w:rPr>
          <w:rFonts w:hint="eastAsia" w:ascii="仿宋" w:hAnsi="仿宋" w:eastAsia="仿宋" w:cs="仿宋"/>
          <w:spacing w:val="6"/>
          <w:sz w:val="23"/>
          <w:szCs w:val="23"/>
          <w:lang w:eastAsia="zh-CN"/>
        </w:rPr>
        <w:t xml:space="preserve"> 和国残疾军人证（1</w:t>
      </w:r>
      <w:r>
        <w:rPr>
          <w:rFonts w:hint="eastAsia" w:ascii="仿宋" w:hAnsi="仿宋" w:eastAsia="仿宋" w:cs="仿宋"/>
          <w:spacing w:val="-29"/>
          <w:sz w:val="23"/>
          <w:szCs w:val="23"/>
          <w:lang w:eastAsia="zh-CN"/>
        </w:rPr>
        <w:t xml:space="preserve"> </w:t>
      </w:r>
      <w:r>
        <w:rPr>
          <w:rFonts w:hint="eastAsia" w:ascii="仿宋" w:hAnsi="仿宋" w:eastAsia="仿宋" w:cs="仿宋"/>
          <w:spacing w:val="6"/>
          <w:sz w:val="23"/>
          <w:szCs w:val="23"/>
          <w:lang w:eastAsia="zh-CN"/>
        </w:rPr>
        <w:t>至</w:t>
      </w:r>
      <w:r>
        <w:rPr>
          <w:rFonts w:hint="eastAsia" w:ascii="仿宋" w:hAnsi="仿宋" w:eastAsia="仿宋" w:cs="仿宋"/>
          <w:spacing w:val="-46"/>
          <w:sz w:val="23"/>
          <w:szCs w:val="23"/>
          <w:lang w:eastAsia="zh-CN"/>
        </w:rPr>
        <w:t xml:space="preserve"> </w:t>
      </w:r>
      <w:r>
        <w:rPr>
          <w:rFonts w:hint="eastAsia" w:ascii="仿宋" w:hAnsi="仿宋" w:eastAsia="仿宋" w:cs="仿宋"/>
          <w:spacing w:val="6"/>
          <w:sz w:val="23"/>
          <w:szCs w:val="23"/>
          <w:lang w:eastAsia="zh-CN"/>
        </w:rPr>
        <w:t>8</w:t>
      </w:r>
      <w:r>
        <w:rPr>
          <w:rFonts w:hint="eastAsia" w:ascii="仿宋" w:hAnsi="仿宋" w:eastAsia="仿宋" w:cs="仿宋"/>
          <w:spacing w:val="-36"/>
          <w:sz w:val="23"/>
          <w:szCs w:val="23"/>
          <w:lang w:eastAsia="zh-CN"/>
        </w:rPr>
        <w:t xml:space="preserve"> </w:t>
      </w:r>
      <w:r>
        <w:rPr>
          <w:rFonts w:hint="eastAsia" w:ascii="仿宋" w:hAnsi="仿宋" w:eastAsia="仿宋" w:cs="仿宋"/>
          <w:spacing w:val="6"/>
          <w:sz w:val="23"/>
          <w:szCs w:val="23"/>
          <w:lang w:eastAsia="zh-CN"/>
        </w:rPr>
        <w:t>级）》的自然人，包括具有劳动条件和劳动意愿的精神残疾人。在</w:t>
      </w:r>
      <w:r>
        <w:rPr>
          <w:rFonts w:hint="eastAsia" w:ascii="仿宋" w:hAnsi="仿宋" w:eastAsia="仿宋" w:cs="仿宋"/>
          <w:sz w:val="23"/>
          <w:szCs w:val="23"/>
          <w:lang w:eastAsia="zh-CN"/>
        </w:rPr>
        <w:t xml:space="preserve"> </w:t>
      </w:r>
      <w:r>
        <w:rPr>
          <w:rFonts w:hint="eastAsia" w:ascii="仿宋" w:hAnsi="仿宋" w:eastAsia="仿宋" w:cs="仿宋"/>
          <w:spacing w:val="12"/>
          <w:sz w:val="23"/>
          <w:szCs w:val="23"/>
          <w:lang w:eastAsia="zh-CN"/>
        </w:rPr>
        <w:t>职职工人数是指与残疾人福利性单位建立劳动关系并依法签订劳动合同或者服务协议的雇</w:t>
      </w:r>
      <w:r>
        <w:rPr>
          <w:rFonts w:hint="eastAsia" w:ascii="仿宋" w:hAnsi="仿宋" w:eastAsia="仿宋" w:cs="仿宋"/>
          <w:spacing w:val="6"/>
          <w:sz w:val="23"/>
          <w:szCs w:val="23"/>
          <w:lang w:eastAsia="zh-CN"/>
        </w:rPr>
        <w:t xml:space="preserve"> </w:t>
      </w:r>
      <w:r>
        <w:rPr>
          <w:rFonts w:hint="eastAsia" w:ascii="仿宋" w:hAnsi="仿宋" w:eastAsia="仿宋" w:cs="仿宋"/>
          <w:spacing w:val="4"/>
          <w:sz w:val="23"/>
          <w:szCs w:val="23"/>
          <w:lang w:eastAsia="zh-CN"/>
        </w:rPr>
        <w:t>员人数</w:t>
      </w:r>
    </w:p>
    <w:p w14:paraId="184B1A8D">
      <w:pPr>
        <w:spacing w:line="299" w:lineRule="auto"/>
        <w:rPr>
          <w:rFonts w:hint="eastAsia" w:ascii="仿宋" w:hAnsi="仿宋" w:eastAsia="仿宋" w:cs="仿宋"/>
          <w:sz w:val="23"/>
          <w:szCs w:val="23"/>
          <w:lang w:eastAsia="zh-CN"/>
        </w:rPr>
        <w:sectPr>
          <w:headerReference r:id="rId23" w:type="default"/>
          <w:footerReference r:id="rId24" w:type="default"/>
          <w:pgSz w:w="11906" w:h="16838"/>
          <w:pgMar w:top="1132" w:right="1173" w:bottom="1027" w:left="1193" w:header="1123" w:footer="852" w:gutter="0"/>
          <w:cols w:space="720" w:num="1"/>
        </w:sectPr>
      </w:pPr>
    </w:p>
    <w:p w14:paraId="14465AEF">
      <w:pPr>
        <w:pStyle w:val="6"/>
        <w:spacing w:before="78" w:line="360" w:lineRule="auto"/>
        <w:jc w:val="center"/>
        <w:rPr>
          <w:rFonts w:hint="eastAsia" w:ascii="仿宋" w:hAnsi="仿宋" w:eastAsia="仿宋" w:cs="仿宋"/>
          <w:b/>
          <w:bCs/>
          <w:spacing w:val="-1"/>
          <w:sz w:val="28"/>
          <w:szCs w:val="28"/>
          <w:lang w:eastAsia="zh-CN"/>
        </w:rPr>
      </w:pPr>
      <w:r>
        <w:rPr>
          <w:rFonts w:hint="eastAsia" w:ascii="仿宋" w:hAnsi="仿宋" w:eastAsia="仿宋" w:cs="仿宋"/>
          <w:b/>
          <w:bCs/>
          <w:spacing w:val="-4"/>
          <w:sz w:val="28"/>
          <w:szCs w:val="28"/>
          <w:lang w:eastAsia="zh-CN"/>
        </w:rPr>
        <w:t>4-3</w:t>
      </w:r>
      <w:r>
        <w:rPr>
          <w:rFonts w:hint="eastAsia" w:ascii="仿宋" w:hAnsi="仿宋" w:eastAsia="仿宋" w:cs="仿宋"/>
          <w:spacing w:val="-4"/>
          <w:sz w:val="28"/>
          <w:szCs w:val="28"/>
          <w:lang w:eastAsia="zh-CN"/>
        </w:rPr>
        <w:t xml:space="preserve"> </w:t>
      </w:r>
      <w:r>
        <w:rPr>
          <w:rFonts w:hint="eastAsia" w:ascii="仿宋" w:hAnsi="仿宋" w:eastAsia="仿宋" w:cs="仿宋"/>
          <w:b/>
          <w:bCs/>
          <w:spacing w:val="-1"/>
          <w:sz w:val="28"/>
          <w:szCs w:val="28"/>
          <w:lang w:eastAsia="zh-CN"/>
        </w:rPr>
        <w:t>《中小企业声明函》</w:t>
      </w:r>
    </w:p>
    <w:p w14:paraId="6A1B2FC7">
      <w:pPr>
        <w:spacing w:line="360" w:lineRule="auto"/>
        <w:ind w:firstLine="478" w:firstLineChars="200"/>
        <w:jc w:val="center"/>
        <w:rPr>
          <w:rFonts w:hint="eastAsia" w:ascii="仿宋" w:hAnsi="仿宋" w:eastAsia="仿宋" w:cs="仿宋"/>
          <w:b/>
          <w:bCs/>
          <w:sz w:val="28"/>
          <w:szCs w:val="28"/>
          <w:lang w:eastAsia="zh-CN"/>
        </w:rPr>
      </w:pPr>
      <w:r>
        <w:rPr>
          <w:rFonts w:hint="eastAsia" w:ascii="仿宋" w:hAnsi="仿宋" w:eastAsia="仿宋" w:cs="仿宋"/>
          <w:b/>
          <w:bCs/>
          <w:spacing w:val="-1"/>
          <w:sz w:val="24"/>
          <w:szCs w:val="24"/>
          <w:lang w:eastAsia="zh-CN"/>
        </w:rPr>
        <w:t xml:space="preserve">中小企业声明函 (服务) </w:t>
      </w:r>
    </w:p>
    <w:p w14:paraId="3004E4E6">
      <w:pPr>
        <w:spacing w:line="360" w:lineRule="auto"/>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本公司 (联合体) 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46CE0BD8">
      <w:pPr>
        <w:numPr>
          <w:ilvl w:val="0"/>
          <w:numId w:val="2"/>
        </w:numPr>
        <w:spacing w:line="360" w:lineRule="auto"/>
        <w:ind w:firstLine="480" w:firstLineChars="200"/>
        <w:rPr>
          <w:rFonts w:hint="eastAsia" w:ascii="仿宋" w:hAnsi="仿宋" w:eastAsia="仿宋" w:cs="仿宋"/>
          <w:kern w:val="2"/>
          <w:sz w:val="24"/>
          <w:szCs w:val="20"/>
          <w:lang w:eastAsia="zh-CN"/>
        </w:rPr>
      </w:pPr>
      <w:r>
        <w:rPr>
          <w:rFonts w:hint="eastAsia" w:ascii="仿宋" w:hAnsi="仿宋" w:eastAsia="仿宋" w:cs="仿宋"/>
          <w:kern w:val="2"/>
          <w:sz w:val="24"/>
          <w:szCs w:val="20"/>
          <w:u w:val="single"/>
          <w:lang w:eastAsia="zh-CN"/>
        </w:rPr>
        <w:t xml:space="preserve">(标的名称) </w:t>
      </w:r>
      <w:r>
        <w:rPr>
          <w:rFonts w:hint="eastAsia" w:ascii="仿宋" w:hAnsi="仿宋" w:eastAsia="仿宋" w:cs="仿宋"/>
          <w:kern w:val="2"/>
          <w:sz w:val="24"/>
          <w:szCs w:val="20"/>
          <w:lang w:eastAsia="zh-CN"/>
        </w:rPr>
        <w:t>，属于</w:t>
      </w:r>
      <w:r>
        <w:rPr>
          <w:rFonts w:hint="eastAsia" w:ascii="仿宋" w:hAnsi="仿宋" w:eastAsia="仿宋" w:cs="仿宋"/>
          <w:kern w:val="2"/>
          <w:sz w:val="24"/>
          <w:szCs w:val="20"/>
          <w:u w:val="single"/>
          <w:lang w:eastAsia="zh-CN"/>
        </w:rPr>
        <w:t>(磋商文件中明确的所属行业)</w:t>
      </w:r>
      <w:r>
        <w:rPr>
          <w:rFonts w:hint="eastAsia" w:ascii="仿宋" w:hAnsi="仿宋" w:eastAsia="仿宋" w:cs="仿宋"/>
          <w:kern w:val="2"/>
          <w:sz w:val="24"/>
          <w:szCs w:val="20"/>
          <w:lang w:eastAsia="zh-CN"/>
        </w:rPr>
        <w:t>；承接企业为</w:t>
      </w:r>
      <w:r>
        <w:rPr>
          <w:rFonts w:hint="eastAsia" w:ascii="仿宋" w:hAnsi="仿宋" w:eastAsia="仿宋" w:cs="仿宋"/>
          <w:kern w:val="2"/>
          <w:sz w:val="24"/>
          <w:szCs w:val="20"/>
          <w:u w:val="single"/>
          <w:lang w:eastAsia="zh-CN"/>
        </w:rPr>
        <w:t>(企业名称)</w:t>
      </w:r>
      <w:r>
        <w:rPr>
          <w:rFonts w:hint="eastAsia" w:ascii="仿宋" w:hAnsi="仿宋" w:eastAsia="仿宋" w:cs="仿宋"/>
          <w:kern w:val="2"/>
          <w:sz w:val="24"/>
          <w:szCs w:val="20"/>
          <w:lang w:eastAsia="zh-CN"/>
        </w:rPr>
        <w:t>，从业人员</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人，营业收入为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万元，资产总额为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 xml:space="preserve">万元属于(中型企业、小型企业、微型企业)； </w:t>
      </w:r>
    </w:p>
    <w:p w14:paraId="69A93176">
      <w:pPr>
        <w:numPr>
          <w:ilvl w:val="0"/>
          <w:numId w:val="2"/>
        </w:numPr>
        <w:spacing w:line="360" w:lineRule="auto"/>
        <w:ind w:firstLine="480" w:firstLine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u w:val="single"/>
          <w:lang w:eastAsia="zh-CN"/>
        </w:rPr>
        <w:t xml:space="preserve">(标的名称) </w:t>
      </w:r>
      <w:r>
        <w:rPr>
          <w:rFonts w:hint="eastAsia" w:ascii="仿宋" w:hAnsi="仿宋" w:eastAsia="仿宋" w:cs="仿宋"/>
          <w:kern w:val="2"/>
          <w:sz w:val="24"/>
          <w:szCs w:val="20"/>
          <w:lang w:eastAsia="zh-CN"/>
        </w:rPr>
        <w:t>，属于</w:t>
      </w:r>
      <w:r>
        <w:rPr>
          <w:rFonts w:hint="eastAsia" w:ascii="仿宋" w:hAnsi="仿宋" w:eastAsia="仿宋" w:cs="仿宋"/>
          <w:kern w:val="2"/>
          <w:sz w:val="24"/>
          <w:szCs w:val="20"/>
          <w:u w:val="single"/>
          <w:lang w:eastAsia="zh-CN"/>
        </w:rPr>
        <w:t>(磋商文件中明确的所属行业)</w:t>
      </w:r>
      <w:r>
        <w:rPr>
          <w:rFonts w:hint="eastAsia" w:ascii="仿宋" w:hAnsi="仿宋" w:eastAsia="仿宋" w:cs="仿宋"/>
          <w:kern w:val="2"/>
          <w:sz w:val="24"/>
          <w:szCs w:val="20"/>
          <w:lang w:eastAsia="zh-CN"/>
        </w:rPr>
        <w:t>；承接企业为</w:t>
      </w:r>
      <w:r>
        <w:rPr>
          <w:rFonts w:hint="eastAsia" w:ascii="仿宋" w:hAnsi="仿宋" w:eastAsia="仿宋" w:cs="仿宋"/>
          <w:kern w:val="2"/>
          <w:sz w:val="24"/>
          <w:szCs w:val="20"/>
          <w:u w:val="single"/>
          <w:lang w:eastAsia="zh-CN"/>
        </w:rPr>
        <w:t>(企业名称)</w:t>
      </w:r>
      <w:r>
        <w:rPr>
          <w:rFonts w:hint="eastAsia" w:ascii="仿宋" w:hAnsi="仿宋" w:eastAsia="仿宋" w:cs="仿宋"/>
          <w:kern w:val="2"/>
          <w:sz w:val="24"/>
          <w:szCs w:val="20"/>
          <w:lang w:eastAsia="zh-CN"/>
        </w:rPr>
        <w:t>，从业人员</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人，营业收入为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万元， 资产总额为</w:t>
      </w:r>
      <w:r>
        <w:rPr>
          <w:rFonts w:hint="eastAsia" w:ascii="仿宋" w:hAnsi="仿宋" w:eastAsia="仿宋" w:cs="仿宋"/>
          <w:kern w:val="2"/>
          <w:sz w:val="24"/>
          <w:szCs w:val="20"/>
          <w:u w:val="single"/>
          <w:lang w:eastAsia="zh-CN"/>
        </w:rPr>
        <w:t xml:space="preserve">    </w:t>
      </w:r>
      <w:r>
        <w:rPr>
          <w:rFonts w:hint="eastAsia" w:ascii="仿宋" w:hAnsi="仿宋" w:eastAsia="仿宋" w:cs="仿宋"/>
          <w:kern w:val="2"/>
          <w:sz w:val="24"/>
          <w:szCs w:val="20"/>
          <w:lang w:eastAsia="zh-CN"/>
        </w:rPr>
        <w:t xml:space="preserve">万元，属于(中型企业、 小型企业、微型企业)； </w:t>
      </w:r>
    </w:p>
    <w:p w14:paraId="1ADB6D76">
      <w:pPr>
        <w:spacing w:line="360" w:lineRule="auto"/>
        <w:ind w:left="420" w:left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 xml:space="preserve">…… </w:t>
      </w:r>
    </w:p>
    <w:p w14:paraId="6F03096D">
      <w:pPr>
        <w:spacing w:line="360" w:lineRule="auto"/>
        <w:ind w:left="420" w:left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 xml:space="preserve">以上企业，不属于大企业的分支机构，不存在控股股东为大企业的情形，也不存在与大企业的负责人为同一人的情形。 </w:t>
      </w:r>
    </w:p>
    <w:p w14:paraId="628D9853">
      <w:pPr>
        <w:spacing w:line="360" w:lineRule="auto"/>
        <w:ind w:left="420" w:leftChars="200"/>
        <w:jc w:val="both"/>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本企业对上述声明内容的真实性负责。如有虚假，将依法承担相应责任。</w:t>
      </w:r>
    </w:p>
    <w:p w14:paraId="6D19A08F">
      <w:pPr>
        <w:spacing w:line="360" w:lineRule="auto"/>
        <w:ind w:left="420" w:leftChars="200"/>
        <w:jc w:val="right"/>
        <w:rPr>
          <w:rFonts w:hint="eastAsia" w:ascii="仿宋" w:hAnsi="仿宋" w:eastAsia="仿宋" w:cs="仿宋"/>
          <w:kern w:val="2"/>
          <w:sz w:val="24"/>
          <w:szCs w:val="20"/>
          <w:lang w:eastAsia="zh-CN"/>
        </w:rPr>
      </w:pPr>
      <w:r>
        <w:rPr>
          <w:rFonts w:hint="eastAsia" w:ascii="仿宋" w:hAnsi="仿宋" w:eastAsia="仿宋" w:cs="仿宋"/>
          <w:kern w:val="2"/>
          <w:sz w:val="24"/>
          <w:szCs w:val="20"/>
          <w:lang w:eastAsia="zh-CN"/>
        </w:rPr>
        <w:t xml:space="preserve"> 企业名称 ： (盖章) </w:t>
      </w:r>
    </w:p>
    <w:p w14:paraId="0B318A2F">
      <w:pPr>
        <w:spacing w:line="360" w:lineRule="auto"/>
        <w:ind w:left="420" w:leftChars="200"/>
        <w:jc w:val="right"/>
        <w:rPr>
          <w:rFonts w:hint="eastAsia" w:ascii="仿宋" w:hAnsi="仿宋" w:eastAsia="仿宋" w:cs="仿宋"/>
          <w:color w:val="auto"/>
          <w:sz w:val="24"/>
          <w:lang w:eastAsia="zh-CN"/>
        </w:rPr>
      </w:pPr>
      <w:r>
        <w:rPr>
          <w:rFonts w:hint="eastAsia" w:ascii="仿宋" w:hAnsi="仿宋" w:eastAsia="仿宋" w:cs="仿宋"/>
          <w:kern w:val="2"/>
          <w:sz w:val="24"/>
          <w:szCs w:val="20"/>
          <w:lang w:eastAsia="zh-CN"/>
        </w:rPr>
        <w:t xml:space="preserve">日 期： 年 月 日 </w:t>
      </w:r>
      <w:r>
        <w:rPr>
          <w:rFonts w:hint="eastAsia" w:ascii="仿宋" w:hAnsi="仿宋" w:eastAsia="仿宋" w:cs="仿宋"/>
          <w:color w:val="auto"/>
          <w:sz w:val="24"/>
          <w:lang w:eastAsia="zh-CN"/>
        </w:rPr>
        <w:tab/>
      </w:r>
    </w:p>
    <w:p w14:paraId="068EE6D9">
      <w:pPr>
        <w:spacing w:before="100" w:beforeAutospacing="1" w:after="100" w:afterAutospacing="1" w:line="330" w:lineRule="atLeast"/>
        <w:rPr>
          <w:rFonts w:hint="eastAsia" w:ascii="仿宋" w:hAnsi="仿宋" w:eastAsia="仿宋" w:cs="仿宋"/>
          <w:color w:val="auto"/>
          <w:sz w:val="24"/>
          <w:lang w:eastAsia="zh-CN"/>
        </w:rPr>
      </w:pPr>
    </w:p>
    <w:p w14:paraId="333AC808">
      <w:pPr>
        <w:rPr>
          <w:rFonts w:hint="eastAsia" w:ascii="仿宋" w:hAnsi="仿宋" w:eastAsia="仿宋" w:cs="仿宋"/>
          <w:sz w:val="24"/>
          <w:szCs w:val="24"/>
          <w:lang w:eastAsia="zh-CN"/>
        </w:rPr>
      </w:pPr>
      <w:r>
        <w:rPr>
          <w:rFonts w:hint="eastAsia" w:ascii="仿宋" w:hAnsi="仿宋" w:eastAsia="仿宋" w:cs="仿宋"/>
          <w:sz w:val="24"/>
          <w:szCs w:val="24"/>
          <w:lang w:eastAsia="zh-CN"/>
        </w:rPr>
        <w:t>注：</w:t>
      </w:r>
    </w:p>
    <w:p w14:paraId="7118B365">
      <w:pPr>
        <w:rPr>
          <w:rFonts w:hint="eastAsia"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14:paraId="5BA71763">
      <w:pPr>
        <w:rPr>
          <w:rFonts w:hint="eastAsia" w:ascii="仿宋" w:hAnsi="仿宋" w:eastAsia="仿宋" w:cs="仿宋"/>
          <w:sz w:val="24"/>
          <w:szCs w:val="24"/>
          <w:lang w:eastAsia="zh-CN"/>
        </w:rPr>
      </w:pPr>
      <w:r>
        <w:rPr>
          <w:rFonts w:hint="eastAsia" w:ascii="仿宋" w:hAnsi="仿宋" w:eastAsia="仿宋" w:cs="仿宋"/>
          <w:sz w:val="24"/>
          <w:szCs w:val="24"/>
          <w:lang w:eastAsia="zh-CN"/>
        </w:rPr>
        <w:t>2.潜在供应商属于中小微企业的，请在响应文件中提供“中小企业声明函”，如果未提供或提供虚假的“中小企业声明函”，则供应商磋商无效。。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43907CF">
      <w:pPr>
        <w:rPr>
          <w:rFonts w:hint="eastAsia" w:ascii="仿宋" w:hAnsi="仿宋" w:eastAsia="仿宋" w:cs="仿宋"/>
          <w:sz w:val="24"/>
          <w:szCs w:val="24"/>
          <w:lang w:eastAsia="zh-CN"/>
        </w:rPr>
      </w:pPr>
      <w:r>
        <w:rPr>
          <w:rFonts w:hint="eastAsia" w:ascii="仿宋" w:hAnsi="仿宋" w:eastAsia="仿宋" w:cs="仿宋"/>
          <w:sz w:val="24"/>
          <w:szCs w:val="24"/>
          <w:lang w:eastAsia="zh-CN"/>
        </w:rPr>
        <w:t>3.（本项目对应的中小企业划分标准所属行业为：其他未列明行业</w:t>
      </w:r>
      <w:bookmarkStart w:id="325" w:name="_GoBack"/>
      <w:bookmarkEnd w:id="325"/>
      <w:r>
        <w:rPr>
          <w:rFonts w:hint="eastAsia" w:ascii="仿宋" w:hAnsi="仿宋" w:eastAsia="仿宋" w:cs="仿宋"/>
          <w:sz w:val="24"/>
          <w:szCs w:val="24"/>
          <w:lang w:eastAsia="zh-CN"/>
        </w:rPr>
        <w:t>）</w:t>
      </w:r>
    </w:p>
    <w:p w14:paraId="0AED57AF">
      <w:pPr>
        <w:spacing w:line="245" w:lineRule="auto"/>
        <w:rPr>
          <w:rFonts w:hint="eastAsia" w:ascii="仿宋" w:hAnsi="仿宋" w:eastAsia="仿宋" w:cs="仿宋"/>
          <w:lang w:eastAsia="zh-CN"/>
        </w:rPr>
      </w:pPr>
    </w:p>
    <w:p w14:paraId="4E4992FD">
      <w:pPr>
        <w:spacing w:line="245" w:lineRule="auto"/>
        <w:rPr>
          <w:rFonts w:hint="eastAsia" w:ascii="仿宋" w:hAnsi="仿宋" w:eastAsia="仿宋" w:cs="仿宋"/>
          <w:lang w:eastAsia="zh-CN"/>
        </w:rPr>
      </w:pPr>
    </w:p>
    <w:p w14:paraId="7798D983">
      <w:pPr>
        <w:spacing w:line="245" w:lineRule="auto"/>
        <w:rPr>
          <w:rFonts w:hint="eastAsia" w:ascii="仿宋" w:hAnsi="仿宋" w:eastAsia="仿宋" w:cs="仿宋"/>
          <w:lang w:eastAsia="zh-CN"/>
        </w:rPr>
      </w:pPr>
    </w:p>
    <w:p w14:paraId="3DDD5C1E">
      <w:pPr>
        <w:spacing w:line="246" w:lineRule="auto"/>
        <w:rPr>
          <w:rFonts w:hint="eastAsia" w:ascii="仿宋" w:hAnsi="仿宋" w:eastAsia="仿宋" w:cs="仿宋"/>
          <w:lang w:eastAsia="zh-CN"/>
        </w:rPr>
      </w:pPr>
    </w:p>
    <w:p w14:paraId="7023C988">
      <w:pPr>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eastAsia="zh-CN"/>
        </w:rPr>
        <w:br w:type="page"/>
      </w:r>
    </w:p>
    <w:p w14:paraId="27F7500F">
      <w:pPr>
        <w:pStyle w:val="14"/>
        <w:jc w:val="center"/>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zh-CN" w:eastAsia="zh-CN"/>
        </w:rPr>
        <w:t>中小企业划分标准</w:t>
      </w:r>
    </w:p>
    <w:p w14:paraId="55C7076B">
      <w:pPr>
        <w:pStyle w:val="14"/>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zh-CN" w:eastAsia="zh-CN"/>
        </w:rPr>
        <w:t>服务业和信息化部、国家统计局、发展改革委、财政部等四部门《关于印发中小企业划型标准规定的通知》（工信部联企</w:t>
      </w:r>
      <w:r>
        <w:rPr>
          <w:rFonts w:hint="eastAsia" w:ascii="仿宋" w:hAnsi="仿宋" w:eastAsia="仿宋" w:cs="仿宋"/>
          <w:bCs/>
          <w:color w:val="auto"/>
          <w:sz w:val="24"/>
          <w:szCs w:val="24"/>
          <w:lang w:eastAsia="zh-CN"/>
        </w:rPr>
        <w:t>业〔2011〕300号）规定中小企业划型标准如表所示：</w:t>
      </w:r>
    </w:p>
    <w:tbl>
      <w:tblPr>
        <w:tblStyle w:val="17"/>
        <w:tblW w:w="9378" w:type="dxa"/>
        <w:jc w:val="center"/>
        <w:tblLayout w:type="fixed"/>
        <w:tblCellMar>
          <w:top w:w="0" w:type="dxa"/>
          <w:left w:w="108" w:type="dxa"/>
          <w:bottom w:w="0" w:type="dxa"/>
          <w:right w:w="108" w:type="dxa"/>
        </w:tblCellMar>
      </w:tblPr>
      <w:tblGrid>
        <w:gridCol w:w="1570"/>
        <w:gridCol w:w="1919"/>
        <w:gridCol w:w="1207"/>
        <w:gridCol w:w="1903"/>
        <w:gridCol w:w="1692"/>
        <w:gridCol w:w="1087"/>
      </w:tblGrid>
      <w:tr w14:paraId="5057153C">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4F748802">
            <w:pPr>
              <w:contextualSpacing/>
              <w:jc w:val="center"/>
              <w:rPr>
                <w:rFonts w:hint="eastAsia" w:ascii="仿宋" w:hAnsi="仿宋" w:eastAsia="仿宋" w:cs="仿宋"/>
                <w:b/>
                <w:sz w:val="24"/>
              </w:rPr>
            </w:pPr>
            <w:r>
              <w:rPr>
                <w:rFonts w:hint="eastAsia" w:ascii="仿宋" w:hAnsi="仿宋" w:eastAsia="仿宋" w:cs="仿宋"/>
                <w:b/>
                <w:sz w:val="24"/>
              </w:rPr>
              <w:t>行业名称</w:t>
            </w:r>
          </w:p>
        </w:tc>
        <w:tc>
          <w:tcPr>
            <w:tcW w:w="1919" w:type="dxa"/>
            <w:tcBorders>
              <w:top w:val="single" w:color="auto" w:sz="4" w:space="0"/>
              <w:left w:val="nil"/>
              <w:bottom w:val="single" w:color="auto" w:sz="4" w:space="0"/>
              <w:right w:val="single" w:color="auto" w:sz="4" w:space="0"/>
            </w:tcBorders>
            <w:vAlign w:val="center"/>
          </w:tcPr>
          <w:p w14:paraId="4492A365">
            <w:pPr>
              <w:contextualSpacing/>
              <w:jc w:val="center"/>
              <w:rPr>
                <w:rFonts w:hint="eastAsia" w:ascii="仿宋" w:hAnsi="仿宋" w:eastAsia="仿宋" w:cs="仿宋"/>
                <w:b/>
                <w:sz w:val="24"/>
              </w:rPr>
            </w:pPr>
            <w:r>
              <w:rPr>
                <w:rFonts w:hint="eastAsia" w:ascii="仿宋" w:hAnsi="仿宋" w:eastAsia="仿宋" w:cs="仿宋"/>
                <w:b/>
                <w:sz w:val="24"/>
              </w:rPr>
              <w:t>指标名称</w:t>
            </w:r>
          </w:p>
        </w:tc>
        <w:tc>
          <w:tcPr>
            <w:tcW w:w="1207" w:type="dxa"/>
            <w:tcBorders>
              <w:top w:val="single" w:color="auto" w:sz="4" w:space="0"/>
              <w:left w:val="nil"/>
              <w:bottom w:val="single" w:color="auto" w:sz="4" w:space="0"/>
              <w:right w:val="single" w:color="auto" w:sz="4" w:space="0"/>
            </w:tcBorders>
            <w:vAlign w:val="center"/>
          </w:tcPr>
          <w:p w14:paraId="48933E65">
            <w:pPr>
              <w:contextualSpacing/>
              <w:jc w:val="center"/>
              <w:rPr>
                <w:rFonts w:hint="eastAsia" w:ascii="仿宋" w:hAnsi="仿宋" w:eastAsia="仿宋" w:cs="仿宋"/>
                <w:b/>
                <w:sz w:val="24"/>
              </w:rPr>
            </w:pPr>
            <w:r>
              <w:rPr>
                <w:rFonts w:hint="eastAsia" w:ascii="仿宋" w:hAnsi="仿宋" w:eastAsia="仿宋" w:cs="仿宋"/>
                <w:b/>
                <w:sz w:val="24"/>
              </w:rPr>
              <w:t>计量单位</w:t>
            </w:r>
          </w:p>
        </w:tc>
        <w:tc>
          <w:tcPr>
            <w:tcW w:w="1903" w:type="dxa"/>
            <w:tcBorders>
              <w:top w:val="single" w:color="auto" w:sz="4" w:space="0"/>
              <w:left w:val="nil"/>
              <w:bottom w:val="single" w:color="auto" w:sz="4" w:space="0"/>
              <w:right w:val="single" w:color="auto" w:sz="4" w:space="0"/>
            </w:tcBorders>
            <w:vAlign w:val="center"/>
          </w:tcPr>
          <w:p w14:paraId="53CD8753">
            <w:pPr>
              <w:contextualSpacing/>
              <w:jc w:val="center"/>
              <w:rPr>
                <w:rFonts w:hint="eastAsia" w:ascii="仿宋" w:hAnsi="仿宋" w:eastAsia="仿宋" w:cs="仿宋"/>
                <w:b/>
                <w:sz w:val="24"/>
              </w:rPr>
            </w:pPr>
            <w:r>
              <w:rPr>
                <w:rFonts w:hint="eastAsia" w:ascii="仿宋" w:hAnsi="仿宋" w:eastAsia="仿宋" w:cs="仿宋"/>
                <w:b/>
                <w:sz w:val="24"/>
              </w:rPr>
              <w:t>中型</w:t>
            </w:r>
          </w:p>
        </w:tc>
        <w:tc>
          <w:tcPr>
            <w:tcW w:w="1692" w:type="dxa"/>
            <w:tcBorders>
              <w:top w:val="single" w:color="auto" w:sz="4" w:space="0"/>
              <w:left w:val="nil"/>
              <w:bottom w:val="single" w:color="auto" w:sz="4" w:space="0"/>
              <w:right w:val="single" w:color="auto" w:sz="4" w:space="0"/>
            </w:tcBorders>
            <w:vAlign w:val="center"/>
          </w:tcPr>
          <w:p w14:paraId="0ECD64CE">
            <w:pPr>
              <w:contextualSpacing/>
              <w:jc w:val="center"/>
              <w:rPr>
                <w:rFonts w:hint="eastAsia" w:ascii="仿宋" w:hAnsi="仿宋" w:eastAsia="仿宋" w:cs="仿宋"/>
                <w:b/>
                <w:sz w:val="24"/>
              </w:rPr>
            </w:pPr>
            <w:r>
              <w:rPr>
                <w:rFonts w:hint="eastAsia" w:ascii="仿宋" w:hAnsi="仿宋" w:eastAsia="仿宋" w:cs="仿宋"/>
                <w:b/>
                <w:sz w:val="24"/>
              </w:rPr>
              <w:t>小型</w:t>
            </w:r>
          </w:p>
        </w:tc>
        <w:tc>
          <w:tcPr>
            <w:tcW w:w="1087" w:type="dxa"/>
            <w:tcBorders>
              <w:top w:val="single" w:color="auto" w:sz="4" w:space="0"/>
              <w:left w:val="nil"/>
              <w:bottom w:val="single" w:color="auto" w:sz="4" w:space="0"/>
              <w:right w:val="single" w:color="auto" w:sz="4" w:space="0"/>
            </w:tcBorders>
            <w:vAlign w:val="center"/>
          </w:tcPr>
          <w:p w14:paraId="78A0EAA8">
            <w:pPr>
              <w:contextualSpacing/>
              <w:jc w:val="center"/>
              <w:rPr>
                <w:rFonts w:hint="eastAsia" w:ascii="仿宋" w:hAnsi="仿宋" w:eastAsia="仿宋" w:cs="仿宋"/>
                <w:b/>
                <w:sz w:val="24"/>
              </w:rPr>
            </w:pPr>
            <w:r>
              <w:rPr>
                <w:rFonts w:hint="eastAsia" w:ascii="仿宋" w:hAnsi="仿宋" w:eastAsia="仿宋" w:cs="仿宋"/>
                <w:b/>
                <w:sz w:val="24"/>
              </w:rPr>
              <w:t>微型</w:t>
            </w:r>
          </w:p>
        </w:tc>
      </w:tr>
      <w:tr w14:paraId="546E0CF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37D66F58">
            <w:pPr>
              <w:contextualSpacing/>
              <w:jc w:val="center"/>
              <w:rPr>
                <w:rFonts w:hint="eastAsia" w:ascii="仿宋" w:hAnsi="仿宋" w:eastAsia="仿宋" w:cs="仿宋"/>
                <w:b/>
                <w:bCs/>
                <w:sz w:val="24"/>
              </w:rPr>
            </w:pPr>
            <w:r>
              <w:rPr>
                <w:rFonts w:hint="eastAsia" w:ascii="仿宋" w:hAnsi="仿宋" w:eastAsia="仿宋" w:cs="仿宋"/>
                <w:b/>
                <w:bCs/>
                <w:sz w:val="24"/>
              </w:rPr>
              <w:t>农、林、牧、渔</w:t>
            </w:r>
          </w:p>
        </w:tc>
        <w:tc>
          <w:tcPr>
            <w:tcW w:w="1919" w:type="dxa"/>
            <w:tcBorders>
              <w:top w:val="nil"/>
              <w:left w:val="nil"/>
              <w:bottom w:val="single" w:color="auto" w:sz="4" w:space="0"/>
              <w:right w:val="single" w:color="auto" w:sz="4" w:space="0"/>
            </w:tcBorders>
            <w:vAlign w:val="center"/>
          </w:tcPr>
          <w:p w14:paraId="387A66ED">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ACB5169">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74FF15A3">
            <w:pPr>
              <w:contextualSpacing/>
              <w:jc w:val="center"/>
              <w:rPr>
                <w:rFonts w:hint="eastAsia" w:ascii="仿宋" w:hAnsi="仿宋" w:eastAsia="仿宋" w:cs="仿宋"/>
                <w:sz w:val="24"/>
              </w:rPr>
            </w:pPr>
            <w:r>
              <w:rPr>
                <w:rFonts w:hint="eastAsia" w:ascii="仿宋" w:hAnsi="仿宋" w:eastAsia="仿宋" w:cs="仿宋"/>
                <w:sz w:val="24"/>
              </w:rPr>
              <w:t>500≤Y＜20000</w:t>
            </w:r>
          </w:p>
        </w:tc>
        <w:tc>
          <w:tcPr>
            <w:tcW w:w="1692" w:type="dxa"/>
            <w:tcBorders>
              <w:top w:val="nil"/>
              <w:left w:val="nil"/>
              <w:bottom w:val="single" w:color="auto" w:sz="4" w:space="0"/>
              <w:right w:val="single" w:color="auto" w:sz="4" w:space="0"/>
            </w:tcBorders>
            <w:vAlign w:val="center"/>
          </w:tcPr>
          <w:p w14:paraId="78EE0F03">
            <w:pPr>
              <w:contextualSpacing/>
              <w:jc w:val="center"/>
              <w:rPr>
                <w:rFonts w:hint="eastAsia" w:ascii="仿宋" w:hAnsi="仿宋" w:eastAsia="仿宋" w:cs="仿宋"/>
                <w:sz w:val="24"/>
              </w:rPr>
            </w:pPr>
            <w:r>
              <w:rPr>
                <w:rFonts w:hint="eastAsia" w:ascii="仿宋" w:hAnsi="仿宋" w:eastAsia="仿宋" w:cs="仿宋"/>
                <w:sz w:val="24"/>
              </w:rPr>
              <w:t>50≤Y＜500</w:t>
            </w:r>
          </w:p>
        </w:tc>
        <w:tc>
          <w:tcPr>
            <w:tcW w:w="1087" w:type="dxa"/>
            <w:tcBorders>
              <w:top w:val="nil"/>
              <w:left w:val="nil"/>
              <w:bottom w:val="single" w:color="auto" w:sz="4" w:space="0"/>
              <w:right w:val="single" w:color="auto" w:sz="4" w:space="0"/>
            </w:tcBorders>
            <w:vAlign w:val="center"/>
          </w:tcPr>
          <w:p w14:paraId="5FC2EF95">
            <w:pPr>
              <w:contextualSpacing/>
              <w:jc w:val="center"/>
              <w:rPr>
                <w:rFonts w:hint="eastAsia" w:ascii="仿宋" w:hAnsi="仿宋" w:eastAsia="仿宋" w:cs="仿宋"/>
                <w:sz w:val="24"/>
              </w:rPr>
            </w:pPr>
            <w:r>
              <w:rPr>
                <w:rFonts w:hint="eastAsia" w:ascii="仿宋" w:hAnsi="仿宋" w:eastAsia="仿宋" w:cs="仿宋"/>
                <w:sz w:val="24"/>
              </w:rPr>
              <w:t>Y＜50</w:t>
            </w:r>
          </w:p>
        </w:tc>
      </w:tr>
      <w:tr w14:paraId="570EDD7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CF3E713">
            <w:pPr>
              <w:contextualSpacing/>
              <w:jc w:val="center"/>
              <w:rPr>
                <w:rFonts w:hint="eastAsia" w:ascii="仿宋" w:hAnsi="仿宋" w:eastAsia="仿宋" w:cs="仿宋"/>
                <w:b/>
                <w:bCs/>
                <w:sz w:val="24"/>
              </w:rPr>
            </w:pPr>
            <w:r>
              <w:rPr>
                <w:rFonts w:hint="eastAsia" w:ascii="仿宋" w:hAnsi="仿宋" w:eastAsia="仿宋" w:cs="仿宋"/>
                <w:b/>
                <w:bCs/>
                <w:sz w:val="24"/>
              </w:rPr>
              <w:t>工业</w:t>
            </w:r>
          </w:p>
        </w:tc>
        <w:tc>
          <w:tcPr>
            <w:tcW w:w="1919" w:type="dxa"/>
            <w:tcBorders>
              <w:top w:val="nil"/>
              <w:left w:val="nil"/>
              <w:bottom w:val="single" w:color="auto" w:sz="4" w:space="0"/>
              <w:right w:val="single" w:color="auto" w:sz="4" w:space="0"/>
            </w:tcBorders>
            <w:vAlign w:val="center"/>
          </w:tcPr>
          <w:p w14:paraId="53F4961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692F20E2">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500D7C35">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3062CBA1">
            <w:pPr>
              <w:contextualSpacing/>
              <w:jc w:val="center"/>
              <w:rPr>
                <w:rFonts w:hint="eastAsia" w:ascii="仿宋" w:hAnsi="仿宋" w:eastAsia="仿宋" w:cs="仿宋"/>
                <w:sz w:val="24"/>
              </w:rPr>
            </w:pPr>
            <w:r>
              <w:rPr>
                <w:rFonts w:hint="eastAsia" w:ascii="仿宋" w:hAnsi="仿宋" w:eastAsia="仿宋" w:cs="仿宋"/>
                <w:sz w:val="24"/>
              </w:rPr>
              <w:t>20≤X＜300</w:t>
            </w:r>
          </w:p>
        </w:tc>
        <w:tc>
          <w:tcPr>
            <w:tcW w:w="1087" w:type="dxa"/>
            <w:tcBorders>
              <w:top w:val="nil"/>
              <w:left w:val="nil"/>
              <w:bottom w:val="single" w:color="auto" w:sz="4" w:space="0"/>
              <w:right w:val="single" w:color="auto" w:sz="4" w:space="0"/>
            </w:tcBorders>
            <w:vAlign w:val="center"/>
          </w:tcPr>
          <w:p w14:paraId="592AB92D">
            <w:pPr>
              <w:contextualSpacing/>
              <w:jc w:val="center"/>
              <w:rPr>
                <w:rFonts w:hint="eastAsia" w:ascii="仿宋" w:hAnsi="仿宋" w:eastAsia="仿宋" w:cs="仿宋"/>
                <w:sz w:val="24"/>
              </w:rPr>
            </w:pPr>
            <w:r>
              <w:rPr>
                <w:rFonts w:hint="eastAsia" w:ascii="仿宋" w:hAnsi="仿宋" w:eastAsia="仿宋" w:cs="仿宋"/>
                <w:sz w:val="24"/>
              </w:rPr>
              <w:t>X＜20</w:t>
            </w:r>
          </w:p>
        </w:tc>
      </w:tr>
      <w:tr w14:paraId="0504156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52400B">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1E6FD9D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404B9B0">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45471B4">
            <w:pPr>
              <w:contextualSpacing/>
              <w:jc w:val="center"/>
              <w:rPr>
                <w:rFonts w:hint="eastAsia" w:ascii="仿宋" w:hAnsi="仿宋" w:eastAsia="仿宋" w:cs="仿宋"/>
                <w:sz w:val="24"/>
              </w:rPr>
            </w:pPr>
            <w:r>
              <w:rPr>
                <w:rFonts w:hint="eastAsia" w:ascii="仿宋" w:hAnsi="仿宋" w:eastAsia="仿宋" w:cs="仿宋"/>
                <w:sz w:val="24"/>
              </w:rPr>
              <w:t>2000≤Y＜40000</w:t>
            </w:r>
          </w:p>
        </w:tc>
        <w:tc>
          <w:tcPr>
            <w:tcW w:w="1692" w:type="dxa"/>
            <w:tcBorders>
              <w:top w:val="nil"/>
              <w:left w:val="nil"/>
              <w:bottom w:val="single" w:color="auto" w:sz="4" w:space="0"/>
              <w:right w:val="single" w:color="auto" w:sz="4" w:space="0"/>
            </w:tcBorders>
            <w:vAlign w:val="center"/>
          </w:tcPr>
          <w:p w14:paraId="369AB4EC">
            <w:pPr>
              <w:contextualSpacing/>
              <w:jc w:val="center"/>
              <w:rPr>
                <w:rFonts w:hint="eastAsia" w:ascii="仿宋" w:hAnsi="仿宋" w:eastAsia="仿宋" w:cs="仿宋"/>
                <w:sz w:val="24"/>
              </w:rPr>
            </w:pPr>
            <w:r>
              <w:rPr>
                <w:rFonts w:hint="eastAsia" w:ascii="仿宋" w:hAnsi="仿宋" w:eastAsia="仿宋" w:cs="仿宋"/>
                <w:sz w:val="24"/>
              </w:rPr>
              <w:t>300≤Y＜2000</w:t>
            </w:r>
          </w:p>
        </w:tc>
        <w:tc>
          <w:tcPr>
            <w:tcW w:w="1087" w:type="dxa"/>
            <w:tcBorders>
              <w:top w:val="nil"/>
              <w:left w:val="nil"/>
              <w:bottom w:val="single" w:color="auto" w:sz="4" w:space="0"/>
              <w:right w:val="single" w:color="auto" w:sz="4" w:space="0"/>
            </w:tcBorders>
            <w:vAlign w:val="center"/>
          </w:tcPr>
          <w:p w14:paraId="681B93DB">
            <w:pPr>
              <w:contextualSpacing/>
              <w:jc w:val="center"/>
              <w:rPr>
                <w:rFonts w:hint="eastAsia" w:ascii="仿宋" w:hAnsi="仿宋" w:eastAsia="仿宋" w:cs="仿宋"/>
                <w:sz w:val="24"/>
              </w:rPr>
            </w:pPr>
            <w:r>
              <w:rPr>
                <w:rFonts w:hint="eastAsia" w:ascii="仿宋" w:hAnsi="仿宋" w:eastAsia="仿宋" w:cs="仿宋"/>
                <w:sz w:val="24"/>
              </w:rPr>
              <w:t>Y＜300</w:t>
            </w:r>
          </w:p>
        </w:tc>
      </w:tr>
      <w:tr w14:paraId="486BEE7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8B59F8F">
            <w:pPr>
              <w:contextualSpacing/>
              <w:jc w:val="center"/>
              <w:rPr>
                <w:rFonts w:hint="eastAsia" w:ascii="仿宋" w:hAnsi="仿宋" w:eastAsia="仿宋" w:cs="仿宋"/>
                <w:b/>
                <w:bCs/>
                <w:sz w:val="24"/>
              </w:rPr>
            </w:pPr>
            <w:r>
              <w:rPr>
                <w:rFonts w:hint="eastAsia" w:ascii="仿宋" w:hAnsi="仿宋" w:eastAsia="仿宋" w:cs="仿宋"/>
                <w:b/>
                <w:bCs/>
                <w:sz w:val="24"/>
              </w:rPr>
              <w:t>建筑业</w:t>
            </w:r>
          </w:p>
        </w:tc>
        <w:tc>
          <w:tcPr>
            <w:tcW w:w="1919" w:type="dxa"/>
            <w:tcBorders>
              <w:top w:val="nil"/>
              <w:left w:val="nil"/>
              <w:bottom w:val="single" w:color="auto" w:sz="4" w:space="0"/>
              <w:right w:val="single" w:color="auto" w:sz="4" w:space="0"/>
            </w:tcBorders>
            <w:vAlign w:val="center"/>
          </w:tcPr>
          <w:p w14:paraId="3AB6D89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139FCFB5">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74F004BA">
            <w:pPr>
              <w:contextualSpacing/>
              <w:jc w:val="center"/>
              <w:rPr>
                <w:rFonts w:hint="eastAsia" w:ascii="仿宋" w:hAnsi="仿宋" w:eastAsia="仿宋" w:cs="仿宋"/>
                <w:sz w:val="24"/>
              </w:rPr>
            </w:pPr>
            <w:r>
              <w:rPr>
                <w:rFonts w:hint="eastAsia" w:ascii="仿宋" w:hAnsi="仿宋" w:eastAsia="仿宋" w:cs="仿宋"/>
                <w:sz w:val="24"/>
              </w:rPr>
              <w:t>6000≤Y＜80000</w:t>
            </w:r>
          </w:p>
        </w:tc>
        <w:tc>
          <w:tcPr>
            <w:tcW w:w="1692" w:type="dxa"/>
            <w:tcBorders>
              <w:top w:val="nil"/>
              <w:left w:val="nil"/>
              <w:bottom w:val="single" w:color="auto" w:sz="4" w:space="0"/>
              <w:right w:val="single" w:color="auto" w:sz="4" w:space="0"/>
            </w:tcBorders>
            <w:vAlign w:val="center"/>
          </w:tcPr>
          <w:p w14:paraId="36F259B1">
            <w:pPr>
              <w:contextualSpacing/>
              <w:jc w:val="center"/>
              <w:rPr>
                <w:rFonts w:hint="eastAsia" w:ascii="仿宋" w:hAnsi="仿宋" w:eastAsia="仿宋" w:cs="仿宋"/>
                <w:sz w:val="24"/>
              </w:rPr>
            </w:pPr>
            <w:r>
              <w:rPr>
                <w:rFonts w:hint="eastAsia" w:ascii="仿宋" w:hAnsi="仿宋" w:eastAsia="仿宋" w:cs="仿宋"/>
                <w:sz w:val="24"/>
              </w:rPr>
              <w:t>300≤Y＜6000</w:t>
            </w:r>
          </w:p>
        </w:tc>
        <w:tc>
          <w:tcPr>
            <w:tcW w:w="1087" w:type="dxa"/>
            <w:tcBorders>
              <w:top w:val="nil"/>
              <w:left w:val="nil"/>
              <w:bottom w:val="single" w:color="auto" w:sz="4" w:space="0"/>
              <w:right w:val="single" w:color="auto" w:sz="4" w:space="0"/>
            </w:tcBorders>
            <w:vAlign w:val="center"/>
          </w:tcPr>
          <w:p w14:paraId="0A67BA8A">
            <w:pPr>
              <w:contextualSpacing/>
              <w:jc w:val="center"/>
              <w:rPr>
                <w:rFonts w:hint="eastAsia" w:ascii="仿宋" w:hAnsi="仿宋" w:eastAsia="仿宋" w:cs="仿宋"/>
                <w:sz w:val="24"/>
              </w:rPr>
            </w:pPr>
            <w:r>
              <w:rPr>
                <w:rFonts w:hint="eastAsia" w:ascii="仿宋" w:hAnsi="仿宋" w:eastAsia="仿宋" w:cs="仿宋"/>
                <w:sz w:val="24"/>
              </w:rPr>
              <w:t>Y＜300</w:t>
            </w:r>
          </w:p>
        </w:tc>
      </w:tr>
      <w:tr w14:paraId="2D0B01B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FA7224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79DA73E6">
            <w:pPr>
              <w:contextualSpacing/>
              <w:jc w:val="center"/>
              <w:rPr>
                <w:rFonts w:hint="eastAsia" w:ascii="仿宋" w:hAnsi="仿宋" w:eastAsia="仿宋" w:cs="仿宋"/>
                <w:sz w:val="24"/>
              </w:rPr>
            </w:pPr>
            <w:r>
              <w:rPr>
                <w:rFonts w:hint="eastAsia" w:ascii="仿宋" w:hAnsi="仿宋" w:eastAsia="仿宋" w:cs="仿宋"/>
                <w:sz w:val="24"/>
              </w:rPr>
              <w:t>资产总额（Z）</w:t>
            </w:r>
          </w:p>
        </w:tc>
        <w:tc>
          <w:tcPr>
            <w:tcW w:w="1207" w:type="dxa"/>
            <w:tcBorders>
              <w:top w:val="nil"/>
              <w:left w:val="nil"/>
              <w:bottom w:val="single" w:color="auto" w:sz="4" w:space="0"/>
              <w:right w:val="single" w:color="auto" w:sz="4" w:space="0"/>
            </w:tcBorders>
            <w:vAlign w:val="center"/>
          </w:tcPr>
          <w:p w14:paraId="4C9D3FA8">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479FE8AC">
            <w:pPr>
              <w:contextualSpacing/>
              <w:jc w:val="center"/>
              <w:rPr>
                <w:rFonts w:hint="eastAsia" w:ascii="仿宋" w:hAnsi="仿宋" w:eastAsia="仿宋" w:cs="仿宋"/>
                <w:sz w:val="24"/>
              </w:rPr>
            </w:pPr>
            <w:r>
              <w:rPr>
                <w:rFonts w:hint="eastAsia" w:ascii="仿宋" w:hAnsi="仿宋" w:eastAsia="仿宋" w:cs="仿宋"/>
                <w:sz w:val="24"/>
              </w:rPr>
              <w:t>5000≤Z＜80000</w:t>
            </w:r>
          </w:p>
        </w:tc>
        <w:tc>
          <w:tcPr>
            <w:tcW w:w="1692" w:type="dxa"/>
            <w:tcBorders>
              <w:top w:val="nil"/>
              <w:left w:val="nil"/>
              <w:bottom w:val="single" w:color="auto" w:sz="4" w:space="0"/>
              <w:right w:val="single" w:color="auto" w:sz="4" w:space="0"/>
            </w:tcBorders>
            <w:vAlign w:val="center"/>
          </w:tcPr>
          <w:p w14:paraId="5CADE3C0">
            <w:pPr>
              <w:contextualSpacing/>
              <w:jc w:val="center"/>
              <w:rPr>
                <w:rFonts w:hint="eastAsia" w:ascii="仿宋" w:hAnsi="仿宋" w:eastAsia="仿宋" w:cs="仿宋"/>
                <w:sz w:val="24"/>
              </w:rPr>
            </w:pPr>
            <w:r>
              <w:rPr>
                <w:rFonts w:hint="eastAsia" w:ascii="仿宋" w:hAnsi="仿宋" w:eastAsia="仿宋" w:cs="仿宋"/>
                <w:sz w:val="24"/>
              </w:rPr>
              <w:t>300≤Z＜5000</w:t>
            </w:r>
          </w:p>
        </w:tc>
        <w:tc>
          <w:tcPr>
            <w:tcW w:w="1087" w:type="dxa"/>
            <w:tcBorders>
              <w:top w:val="nil"/>
              <w:left w:val="nil"/>
              <w:bottom w:val="single" w:color="auto" w:sz="4" w:space="0"/>
              <w:right w:val="single" w:color="auto" w:sz="4" w:space="0"/>
            </w:tcBorders>
            <w:vAlign w:val="center"/>
          </w:tcPr>
          <w:p w14:paraId="160731B7">
            <w:pPr>
              <w:contextualSpacing/>
              <w:jc w:val="center"/>
              <w:rPr>
                <w:rFonts w:hint="eastAsia" w:ascii="仿宋" w:hAnsi="仿宋" w:eastAsia="仿宋" w:cs="仿宋"/>
                <w:sz w:val="24"/>
              </w:rPr>
            </w:pPr>
            <w:r>
              <w:rPr>
                <w:rFonts w:hint="eastAsia" w:ascii="仿宋" w:hAnsi="仿宋" w:eastAsia="仿宋" w:cs="仿宋"/>
                <w:sz w:val="24"/>
              </w:rPr>
              <w:t>Z＜300</w:t>
            </w:r>
          </w:p>
        </w:tc>
      </w:tr>
      <w:tr w14:paraId="5A6B543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A4D80DB">
            <w:pPr>
              <w:contextualSpacing/>
              <w:jc w:val="center"/>
              <w:rPr>
                <w:rFonts w:hint="eastAsia" w:ascii="仿宋" w:hAnsi="仿宋" w:eastAsia="仿宋" w:cs="仿宋"/>
                <w:b/>
                <w:bCs/>
                <w:sz w:val="24"/>
              </w:rPr>
            </w:pPr>
            <w:r>
              <w:rPr>
                <w:rFonts w:hint="eastAsia" w:ascii="仿宋" w:hAnsi="仿宋" w:eastAsia="仿宋" w:cs="仿宋"/>
                <w:b/>
                <w:bCs/>
                <w:sz w:val="24"/>
              </w:rPr>
              <w:t>批发业</w:t>
            </w:r>
          </w:p>
        </w:tc>
        <w:tc>
          <w:tcPr>
            <w:tcW w:w="1919" w:type="dxa"/>
            <w:tcBorders>
              <w:top w:val="nil"/>
              <w:left w:val="nil"/>
              <w:bottom w:val="single" w:color="auto" w:sz="4" w:space="0"/>
              <w:right w:val="single" w:color="auto" w:sz="4" w:space="0"/>
            </w:tcBorders>
            <w:vAlign w:val="center"/>
          </w:tcPr>
          <w:p w14:paraId="2A550DF4">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1C050C8E">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08BF5EEF">
            <w:pPr>
              <w:contextualSpacing/>
              <w:jc w:val="center"/>
              <w:rPr>
                <w:rFonts w:hint="eastAsia" w:ascii="仿宋" w:hAnsi="仿宋" w:eastAsia="仿宋" w:cs="仿宋"/>
                <w:sz w:val="24"/>
              </w:rPr>
            </w:pPr>
            <w:r>
              <w:rPr>
                <w:rFonts w:hint="eastAsia" w:ascii="仿宋" w:hAnsi="仿宋" w:eastAsia="仿宋" w:cs="仿宋"/>
                <w:sz w:val="24"/>
              </w:rPr>
              <w:t>20≤X＜200</w:t>
            </w:r>
          </w:p>
        </w:tc>
        <w:tc>
          <w:tcPr>
            <w:tcW w:w="1692" w:type="dxa"/>
            <w:tcBorders>
              <w:top w:val="nil"/>
              <w:left w:val="nil"/>
              <w:bottom w:val="single" w:color="auto" w:sz="4" w:space="0"/>
              <w:right w:val="single" w:color="auto" w:sz="4" w:space="0"/>
            </w:tcBorders>
            <w:vAlign w:val="center"/>
          </w:tcPr>
          <w:p w14:paraId="30A9A4E8">
            <w:pPr>
              <w:contextualSpacing/>
              <w:jc w:val="center"/>
              <w:rPr>
                <w:rFonts w:hint="eastAsia" w:ascii="仿宋" w:hAnsi="仿宋" w:eastAsia="仿宋" w:cs="仿宋"/>
                <w:sz w:val="24"/>
              </w:rPr>
            </w:pPr>
            <w:r>
              <w:rPr>
                <w:rFonts w:hint="eastAsia" w:ascii="仿宋" w:hAnsi="仿宋" w:eastAsia="仿宋" w:cs="仿宋"/>
                <w:sz w:val="24"/>
              </w:rPr>
              <w:t>5≤X＜20</w:t>
            </w:r>
          </w:p>
        </w:tc>
        <w:tc>
          <w:tcPr>
            <w:tcW w:w="1087" w:type="dxa"/>
            <w:tcBorders>
              <w:top w:val="nil"/>
              <w:left w:val="nil"/>
              <w:bottom w:val="single" w:color="auto" w:sz="4" w:space="0"/>
              <w:right w:val="single" w:color="auto" w:sz="4" w:space="0"/>
            </w:tcBorders>
            <w:vAlign w:val="center"/>
          </w:tcPr>
          <w:p w14:paraId="772826F4">
            <w:pPr>
              <w:contextualSpacing/>
              <w:jc w:val="center"/>
              <w:rPr>
                <w:rFonts w:hint="eastAsia" w:ascii="仿宋" w:hAnsi="仿宋" w:eastAsia="仿宋" w:cs="仿宋"/>
                <w:sz w:val="24"/>
              </w:rPr>
            </w:pPr>
            <w:r>
              <w:rPr>
                <w:rFonts w:hint="eastAsia" w:ascii="仿宋" w:hAnsi="仿宋" w:eastAsia="仿宋" w:cs="仿宋"/>
                <w:sz w:val="24"/>
              </w:rPr>
              <w:t>X＜5</w:t>
            </w:r>
          </w:p>
        </w:tc>
      </w:tr>
      <w:tr w14:paraId="4366893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28A289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9439FDD">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6258C2EA">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23A7EDA">
            <w:pPr>
              <w:contextualSpacing/>
              <w:jc w:val="center"/>
              <w:rPr>
                <w:rFonts w:hint="eastAsia" w:ascii="仿宋" w:hAnsi="仿宋" w:eastAsia="仿宋" w:cs="仿宋"/>
                <w:sz w:val="24"/>
              </w:rPr>
            </w:pPr>
            <w:r>
              <w:rPr>
                <w:rFonts w:hint="eastAsia" w:ascii="仿宋" w:hAnsi="仿宋" w:eastAsia="仿宋" w:cs="仿宋"/>
                <w:sz w:val="24"/>
              </w:rPr>
              <w:t>5000≤Y＜40000</w:t>
            </w:r>
          </w:p>
        </w:tc>
        <w:tc>
          <w:tcPr>
            <w:tcW w:w="1692" w:type="dxa"/>
            <w:tcBorders>
              <w:top w:val="nil"/>
              <w:left w:val="nil"/>
              <w:bottom w:val="single" w:color="auto" w:sz="4" w:space="0"/>
              <w:right w:val="single" w:color="auto" w:sz="4" w:space="0"/>
            </w:tcBorders>
            <w:vAlign w:val="center"/>
          </w:tcPr>
          <w:p w14:paraId="19211DA1">
            <w:pPr>
              <w:contextualSpacing/>
              <w:jc w:val="center"/>
              <w:rPr>
                <w:rFonts w:hint="eastAsia" w:ascii="仿宋" w:hAnsi="仿宋" w:eastAsia="仿宋" w:cs="仿宋"/>
                <w:sz w:val="24"/>
              </w:rPr>
            </w:pPr>
            <w:r>
              <w:rPr>
                <w:rFonts w:hint="eastAsia" w:ascii="仿宋" w:hAnsi="仿宋" w:eastAsia="仿宋" w:cs="仿宋"/>
                <w:sz w:val="24"/>
              </w:rPr>
              <w:t>1000≤Y＜5000</w:t>
            </w:r>
          </w:p>
        </w:tc>
        <w:tc>
          <w:tcPr>
            <w:tcW w:w="1087" w:type="dxa"/>
            <w:tcBorders>
              <w:top w:val="nil"/>
              <w:left w:val="nil"/>
              <w:bottom w:val="single" w:color="auto" w:sz="4" w:space="0"/>
              <w:right w:val="single" w:color="auto" w:sz="4" w:space="0"/>
            </w:tcBorders>
            <w:vAlign w:val="center"/>
          </w:tcPr>
          <w:p w14:paraId="267A7851">
            <w:pPr>
              <w:contextualSpacing/>
              <w:jc w:val="center"/>
              <w:rPr>
                <w:rFonts w:hint="eastAsia" w:ascii="仿宋" w:hAnsi="仿宋" w:eastAsia="仿宋" w:cs="仿宋"/>
                <w:sz w:val="24"/>
              </w:rPr>
            </w:pPr>
            <w:r>
              <w:rPr>
                <w:rFonts w:hint="eastAsia" w:ascii="仿宋" w:hAnsi="仿宋" w:eastAsia="仿宋" w:cs="仿宋"/>
                <w:sz w:val="24"/>
              </w:rPr>
              <w:t>Y＜1000</w:t>
            </w:r>
          </w:p>
        </w:tc>
      </w:tr>
      <w:tr w14:paraId="371E5B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FAA5832">
            <w:pPr>
              <w:contextualSpacing/>
              <w:jc w:val="center"/>
              <w:rPr>
                <w:rFonts w:hint="eastAsia" w:ascii="仿宋" w:hAnsi="仿宋" w:eastAsia="仿宋" w:cs="仿宋"/>
                <w:b/>
                <w:bCs/>
                <w:sz w:val="24"/>
              </w:rPr>
            </w:pPr>
            <w:r>
              <w:rPr>
                <w:rFonts w:hint="eastAsia" w:ascii="仿宋" w:hAnsi="仿宋" w:eastAsia="仿宋" w:cs="仿宋"/>
                <w:b/>
                <w:bCs/>
                <w:sz w:val="24"/>
              </w:rPr>
              <w:t>零售业</w:t>
            </w:r>
          </w:p>
        </w:tc>
        <w:tc>
          <w:tcPr>
            <w:tcW w:w="1919" w:type="dxa"/>
            <w:tcBorders>
              <w:top w:val="nil"/>
              <w:left w:val="nil"/>
              <w:bottom w:val="single" w:color="auto" w:sz="4" w:space="0"/>
              <w:right w:val="single" w:color="auto" w:sz="4" w:space="0"/>
            </w:tcBorders>
            <w:vAlign w:val="center"/>
          </w:tcPr>
          <w:p w14:paraId="55065ADE">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6FD8D548">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C7B14CE">
            <w:pPr>
              <w:contextualSpacing/>
              <w:jc w:val="center"/>
              <w:rPr>
                <w:rFonts w:hint="eastAsia" w:ascii="仿宋" w:hAnsi="仿宋" w:eastAsia="仿宋" w:cs="仿宋"/>
                <w:sz w:val="24"/>
              </w:rPr>
            </w:pPr>
            <w:r>
              <w:rPr>
                <w:rFonts w:hint="eastAsia" w:ascii="仿宋" w:hAnsi="仿宋" w:eastAsia="仿宋" w:cs="仿宋"/>
                <w:sz w:val="24"/>
              </w:rPr>
              <w:t>50≤X＜300</w:t>
            </w:r>
          </w:p>
        </w:tc>
        <w:tc>
          <w:tcPr>
            <w:tcW w:w="1692" w:type="dxa"/>
            <w:tcBorders>
              <w:top w:val="nil"/>
              <w:left w:val="nil"/>
              <w:bottom w:val="single" w:color="auto" w:sz="4" w:space="0"/>
              <w:right w:val="single" w:color="auto" w:sz="4" w:space="0"/>
            </w:tcBorders>
            <w:vAlign w:val="center"/>
          </w:tcPr>
          <w:p w14:paraId="48DA012C">
            <w:pPr>
              <w:contextualSpacing/>
              <w:jc w:val="center"/>
              <w:rPr>
                <w:rFonts w:hint="eastAsia" w:ascii="仿宋" w:hAnsi="仿宋" w:eastAsia="仿宋" w:cs="仿宋"/>
                <w:sz w:val="24"/>
              </w:rPr>
            </w:pPr>
            <w:r>
              <w:rPr>
                <w:rFonts w:hint="eastAsia" w:ascii="仿宋" w:hAnsi="仿宋" w:eastAsia="仿宋" w:cs="仿宋"/>
                <w:sz w:val="24"/>
              </w:rPr>
              <w:t>10≤X＜50</w:t>
            </w:r>
          </w:p>
        </w:tc>
        <w:tc>
          <w:tcPr>
            <w:tcW w:w="1087" w:type="dxa"/>
            <w:tcBorders>
              <w:top w:val="nil"/>
              <w:left w:val="nil"/>
              <w:bottom w:val="single" w:color="auto" w:sz="4" w:space="0"/>
              <w:right w:val="single" w:color="auto" w:sz="4" w:space="0"/>
            </w:tcBorders>
            <w:vAlign w:val="center"/>
          </w:tcPr>
          <w:p w14:paraId="6E6BC2D5">
            <w:pPr>
              <w:contextualSpacing/>
              <w:jc w:val="center"/>
              <w:rPr>
                <w:rFonts w:hint="eastAsia" w:ascii="仿宋" w:hAnsi="仿宋" w:eastAsia="仿宋" w:cs="仿宋"/>
                <w:sz w:val="24"/>
              </w:rPr>
            </w:pPr>
            <w:r>
              <w:rPr>
                <w:rFonts w:hint="eastAsia" w:ascii="仿宋" w:hAnsi="仿宋" w:eastAsia="仿宋" w:cs="仿宋"/>
                <w:sz w:val="24"/>
              </w:rPr>
              <w:t>X＜10</w:t>
            </w:r>
          </w:p>
        </w:tc>
      </w:tr>
      <w:tr w14:paraId="06CEBFC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2968930">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0419BD0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6A7546B3">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302631B9">
            <w:pPr>
              <w:contextualSpacing/>
              <w:jc w:val="center"/>
              <w:rPr>
                <w:rFonts w:hint="eastAsia" w:ascii="仿宋" w:hAnsi="仿宋" w:eastAsia="仿宋" w:cs="仿宋"/>
                <w:sz w:val="24"/>
              </w:rPr>
            </w:pPr>
            <w:r>
              <w:rPr>
                <w:rFonts w:hint="eastAsia" w:ascii="仿宋" w:hAnsi="仿宋" w:eastAsia="仿宋" w:cs="仿宋"/>
                <w:sz w:val="24"/>
              </w:rPr>
              <w:t>500≤Y＜20000</w:t>
            </w:r>
          </w:p>
        </w:tc>
        <w:tc>
          <w:tcPr>
            <w:tcW w:w="1692" w:type="dxa"/>
            <w:tcBorders>
              <w:top w:val="nil"/>
              <w:left w:val="nil"/>
              <w:bottom w:val="single" w:color="auto" w:sz="4" w:space="0"/>
              <w:right w:val="single" w:color="auto" w:sz="4" w:space="0"/>
            </w:tcBorders>
            <w:vAlign w:val="center"/>
          </w:tcPr>
          <w:p w14:paraId="444E40E0">
            <w:pPr>
              <w:contextualSpacing/>
              <w:jc w:val="center"/>
              <w:rPr>
                <w:rFonts w:hint="eastAsia" w:ascii="仿宋" w:hAnsi="仿宋" w:eastAsia="仿宋" w:cs="仿宋"/>
                <w:sz w:val="24"/>
              </w:rPr>
            </w:pPr>
            <w:r>
              <w:rPr>
                <w:rFonts w:hint="eastAsia" w:ascii="仿宋" w:hAnsi="仿宋" w:eastAsia="仿宋" w:cs="仿宋"/>
                <w:sz w:val="24"/>
              </w:rPr>
              <w:t>100≤Y＜500</w:t>
            </w:r>
          </w:p>
        </w:tc>
        <w:tc>
          <w:tcPr>
            <w:tcW w:w="1087" w:type="dxa"/>
            <w:tcBorders>
              <w:top w:val="nil"/>
              <w:left w:val="nil"/>
              <w:bottom w:val="single" w:color="auto" w:sz="4" w:space="0"/>
              <w:right w:val="single" w:color="auto" w:sz="4" w:space="0"/>
            </w:tcBorders>
            <w:vAlign w:val="center"/>
          </w:tcPr>
          <w:p w14:paraId="091BB3D6">
            <w:pPr>
              <w:contextualSpacing/>
              <w:jc w:val="center"/>
              <w:rPr>
                <w:rFonts w:hint="eastAsia" w:ascii="仿宋" w:hAnsi="仿宋" w:eastAsia="仿宋" w:cs="仿宋"/>
                <w:sz w:val="24"/>
              </w:rPr>
            </w:pPr>
            <w:r>
              <w:rPr>
                <w:rFonts w:hint="eastAsia" w:ascii="仿宋" w:hAnsi="仿宋" w:eastAsia="仿宋" w:cs="仿宋"/>
                <w:sz w:val="24"/>
              </w:rPr>
              <w:t>Y＜100</w:t>
            </w:r>
          </w:p>
        </w:tc>
      </w:tr>
      <w:tr w14:paraId="21C214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4A0277C">
            <w:pPr>
              <w:contextualSpacing/>
              <w:jc w:val="center"/>
              <w:rPr>
                <w:rFonts w:hint="eastAsia" w:ascii="仿宋" w:hAnsi="仿宋" w:eastAsia="仿宋" w:cs="仿宋"/>
                <w:b/>
                <w:bCs/>
                <w:sz w:val="24"/>
              </w:rPr>
            </w:pPr>
            <w:r>
              <w:rPr>
                <w:rFonts w:hint="eastAsia" w:ascii="仿宋" w:hAnsi="仿宋" w:eastAsia="仿宋" w:cs="仿宋"/>
                <w:b/>
                <w:bCs/>
                <w:sz w:val="24"/>
              </w:rPr>
              <w:t>交通运输业</w:t>
            </w:r>
          </w:p>
        </w:tc>
        <w:tc>
          <w:tcPr>
            <w:tcW w:w="1919" w:type="dxa"/>
            <w:tcBorders>
              <w:top w:val="nil"/>
              <w:left w:val="nil"/>
              <w:bottom w:val="single" w:color="auto" w:sz="4" w:space="0"/>
              <w:right w:val="single" w:color="auto" w:sz="4" w:space="0"/>
            </w:tcBorders>
            <w:vAlign w:val="center"/>
          </w:tcPr>
          <w:p w14:paraId="4F1792FE">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566EF709">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7A07E929">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1C88C262">
            <w:pPr>
              <w:contextualSpacing/>
              <w:jc w:val="center"/>
              <w:rPr>
                <w:rFonts w:hint="eastAsia" w:ascii="仿宋" w:hAnsi="仿宋" w:eastAsia="仿宋" w:cs="仿宋"/>
                <w:sz w:val="24"/>
              </w:rPr>
            </w:pPr>
            <w:r>
              <w:rPr>
                <w:rFonts w:hint="eastAsia" w:ascii="仿宋" w:hAnsi="仿宋" w:eastAsia="仿宋" w:cs="仿宋"/>
                <w:sz w:val="24"/>
              </w:rPr>
              <w:t>20≤X＜300</w:t>
            </w:r>
          </w:p>
        </w:tc>
        <w:tc>
          <w:tcPr>
            <w:tcW w:w="1087" w:type="dxa"/>
            <w:tcBorders>
              <w:top w:val="nil"/>
              <w:left w:val="nil"/>
              <w:bottom w:val="single" w:color="auto" w:sz="4" w:space="0"/>
              <w:right w:val="single" w:color="auto" w:sz="4" w:space="0"/>
            </w:tcBorders>
            <w:vAlign w:val="center"/>
          </w:tcPr>
          <w:p w14:paraId="4595E013">
            <w:pPr>
              <w:contextualSpacing/>
              <w:jc w:val="center"/>
              <w:rPr>
                <w:rFonts w:hint="eastAsia" w:ascii="仿宋" w:hAnsi="仿宋" w:eastAsia="仿宋" w:cs="仿宋"/>
                <w:sz w:val="24"/>
              </w:rPr>
            </w:pPr>
            <w:r>
              <w:rPr>
                <w:rFonts w:hint="eastAsia" w:ascii="仿宋" w:hAnsi="仿宋" w:eastAsia="仿宋" w:cs="仿宋"/>
                <w:sz w:val="24"/>
              </w:rPr>
              <w:t>X＜20</w:t>
            </w:r>
          </w:p>
        </w:tc>
      </w:tr>
      <w:tr w14:paraId="3D9DA5D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DA3713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723AB519">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51427EC9">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7F06C4D9">
            <w:pPr>
              <w:contextualSpacing/>
              <w:jc w:val="center"/>
              <w:rPr>
                <w:rFonts w:hint="eastAsia" w:ascii="仿宋" w:hAnsi="仿宋" w:eastAsia="仿宋" w:cs="仿宋"/>
                <w:sz w:val="24"/>
              </w:rPr>
            </w:pPr>
            <w:r>
              <w:rPr>
                <w:rFonts w:hint="eastAsia" w:ascii="仿宋" w:hAnsi="仿宋" w:eastAsia="仿宋" w:cs="仿宋"/>
                <w:sz w:val="24"/>
              </w:rPr>
              <w:t>3000≤Y＜30000</w:t>
            </w:r>
          </w:p>
        </w:tc>
        <w:tc>
          <w:tcPr>
            <w:tcW w:w="1692" w:type="dxa"/>
            <w:tcBorders>
              <w:top w:val="nil"/>
              <w:left w:val="nil"/>
              <w:bottom w:val="single" w:color="auto" w:sz="4" w:space="0"/>
              <w:right w:val="single" w:color="auto" w:sz="4" w:space="0"/>
            </w:tcBorders>
            <w:vAlign w:val="center"/>
          </w:tcPr>
          <w:p w14:paraId="41BAC53F">
            <w:pPr>
              <w:contextualSpacing/>
              <w:jc w:val="center"/>
              <w:rPr>
                <w:rFonts w:hint="eastAsia" w:ascii="仿宋" w:hAnsi="仿宋" w:eastAsia="仿宋" w:cs="仿宋"/>
                <w:sz w:val="24"/>
              </w:rPr>
            </w:pPr>
            <w:r>
              <w:rPr>
                <w:rFonts w:hint="eastAsia" w:ascii="仿宋" w:hAnsi="仿宋" w:eastAsia="仿宋" w:cs="仿宋"/>
                <w:sz w:val="24"/>
              </w:rPr>
              <w:t>200≤Y＜3000</w:t>
            </w:r>
          </w:p>
        </w:tc>
        <w:tc>
          <w:tcPr>
            <w:tcW w:w="1087" w:type="dxa"/>
            <w:tcBorders>
              <w:top w:val="nil"/>
              <w:left w:val="nil"/>
              <w:bottom w:val="single" w:color="auto" w:sz="4" w:space="0"/>
              <w:right w:val="single" w:color="auto" w:sz="4" w:space="0"/>
            </w:tcBorders>
            <w:vAlign w:val="center"/>
          </w:tcPr>
          <w:p w14:paraId="352DEB03">
            <w:pPr>
              <w:contextualSpacing/>
              <w:jc w:val="center"/>
              <w:rPr>
                <w:rFonts w:hint="eastAsia" w:ascii="仿宋" w:hAnsi="仿宋" w:eastAsia="仿宋" w:cs="仿宋"/>
                <w:sz w:val="24"/>
              </w:rPr>
            </w:pPr>
            <w:r>
              <w:rPr>
                <w:rFonts w:hint="eastAsia" w:ascii="仿宋" w:hAnsi="仿宋" w:eastAsia="仿宋" w:cs="仿宋"/>
                <w:sz w:val="24"/>
              </w:rPr>
              <w:t>Y＜200</w:t>
            </w:r>
          </w:p>
        </w:tc>
      </w:tr>
      <w:tr w14:paraId="64F8032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3F0C59B">
            <w:pPr>
              <w:contextualSpacing/>
              <w:jc w:val="center"/>
              <w:rPr>
                <w:rFonts w:hint="eastAsia" w:ascii="仿宋" w:hAnsi="仿宋" w:eastAsia="仿宋" w:cs="仿宋"/>
                <w:b/>
                <w:bCs/>
                <w:sz w:val="24"/>
              </w:rPr>
            </w:pPr>
            <w:r>
              <w:rPr>
                <w:rFonts w:hint="eastAsia" w:ascii="仿宋" w:hAnsi="仿宋" w:eastAsia="仿宋" w:cs="仿宋"/>
                <w:b/>
                <w:bCs/>
                <w:sz w:val="24"/>
              </w:rPr>
              <w:t>仓储业</w:t>
            </w:r>
          </w:p>
        </w:tc>
        <w:tc>
          <w:tcPr>
            <w:tcW w:w="1919" w:type="dxa"/>
            <w:tcBorders>
              <w:top w:val="nil"/>
              <w:left w:val="nil"/>
              <w:bottom w:val="single" w:color="auto" w:sz="4" w:space="0"/>
              <w:right w:val="single" w:color="auto" w:sz="4" w:space="0"/>
            </w:tcBorders>
            <w:vAlign w:val="center"/>
          </w:tcPr>
          <w:p w14:paraId="26D9BF9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A9826D4">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0A16491E">
            <w:pPr>
              <w:contextualSpacing/>
              <w:jc w:val="center"/>
              <w:rPr>
                <w:rFonts w:hint="eastAsia" w:ascii="仿宋" w:hAnsi="仿宋" w:eastAsia="仿宋" w:cs="仿宋"/>
                <w:sz w:val="24"/>
              </w:rPr>
            </w:pPr>
            <w:r>
              <w:rPr>
                <w:rFonts w:hint="eastAsia" w:ascii="仿宋" w:hAnsi="仿宋" w:eastAsia="仿宋" w:cs="仿宋"/>
                <w:sz w:val="24"/>
              </w:rPr>
              <w:t>100≤X＜200</w:t>
            </w:r>
          </w:p>
        </w:tc>
        <w:tc>
          <w:tcPr>
            <w:tcW w:w="1692" w:type="dxa"/>
            <w:tcBorders>
              <w:top w:val="nil"/>
              <w:left w:val="nil"/>
              <w:bottom w:val="single" w:color="auto" w:sz="4" w:space="0"/>
              <w:right w:val="single" w:color="auto" w:sz="4" w:space="0"/>
            </w:tcBorders>
            <w:vAlign w:val="center"/>
          </w:tcPr>
          <w:p w14:paraId="13FFBCEC">
            <w:pPr>
              <w:contextualSpacing/>
              <w:jc w:val="center"/>
              <w:rPr>
                <w:rFonts w:hint="eastAsia" w:ascii="仿宋" w:hAnsi="仿宋" w:eastAsia="仿宋" w:cs="仿宋"/>
                <w:sz w:val="24"/>
              </w:rPr>
            </w:pPr>
            <w:r>
              <w:rPr>
                <w:rFonts w:hint="eastAsia" w:ascii="仿宋" w:hAnsi="仿宋" w:eastAsia="仿宋" w:cs="仿宋"/>
                <w:sz w:val="24"/>
              </w:rPr>
              <w:t>20≤X＜100</w:t>
            </w:r>
          </w:p>
        </w:tc>
        <w:tc>
          <w:tcPr>
            <w:tcW w:w="1087" w:type="dxa"/>
            <w:tcBorders>
              <w:top w:val="nil"/>
              <w:left w:val="nil"/>
              <w:bottom w:val="single" w:color="auto" w:sz="4" w:space="0"/>
              <w:right w:val="single" w:color="auto" w:sz="4" w:space="0"/>
            </w:tcBorders>
            <w:vAlign w:val="center"/>
          </w:tcPr>
          <w:p w14:paraId="54FF65FA">
            <w:pPr>
              <w:contextualSpacing/>
              <w:jc w:val="center"/>
              <w:rPr>
                <w:rFonts w:hint="eastAsia" w:ascii="仿宋" w:hAnsi="仿宋" w:eastAsia="仿宋" w:cs="仿宋"/>
                <w:sz w:val="24"/>
              </w:rPr>
            </w:pPr>
            <w:r>
              <w:rPr>
                <w:rFonts w:hint="eastAsia" w:ascii="仿宋" w:hAnsi="仿宋" w:eastAsia="仿宋" w:cs="仿宋"/>
                <w:sz w:val="24"/>
              </w:rPr>
              <w:t>X＜20</w:t>
            </w:r>
          </w:p>
        </w:tc>
      </w:tr>
      <w:tr w14:paraId="6D84F9B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99DFF7C">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5D5EE561">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1C928FF5">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3DA97C0D">
            <w:pPr>
              <w:contextualSpacing/>
              <w:jc w:val="center"/>
              <w:rPr>
                <w:rFonts w:hint="eastAsia" w:ascii="仿宋" w:hAnsi="仿宋" w:eastAsia="仿宋" w:cs="仿宋"/>
                <w:sz w:val="24"/>
              </w:rPr>
            </w:pPr>
            <w:r>
              <w:rPr>
                <w:rFonts w:hint="eastAsia" w:ascii="仿宋" w:hAnsi="仿宋" w:eastAsia="仿宋" w:cs="仿宋"/>
                <w:sz w:val="24"/>
              </w:rPr>
              <w:t>1000≤Y＜30000</w:t>
            </w:r>
          </w:p>
        </w:tc>
        <w:tc>
          <w:tcPr>
            <w:tcW w:w="1692" w:type="dxa"/>
            <w:tcBorders>
              <w:top w:val="nil"/>
              <w:left w:val="nil"/>
              <w:bottom w:val="single" w:color="auto" w:sz="4" w:space="0"/>
              <w:right w:val="single" w:color="auto" w:sz="4" w:space="0"/>
            </w:tcBorders>
            <w:vAlign w:val="center"/>
          </w:tcPr>
          <w:p w14:paraId="2A08D498">
            <w:pPr>
              <w:contextualSpacing/>
              <w:jc w:val="center"/>
              <w:rPr>
                <w:rFonts w:hint="eastAsia" w:ascii="仿宋" w:hAnsi="仿宋" w:eastAsia="仿宋" w:cs="仿宋"/>
                <w:sz w:val="24"/>
              </w:rPr>
            </w:pPr>
            <w:r>
              <w:rPr>
                <w:rFonts w:hint="eastAsia" w:ascii="仿宋" w:hAnsi="仿宋" w:eastAsia="仿宋" w:cs="仿宋"/>
                <w:sz w:val="24"/>
              </w:rPr>
              <w:t>100≤Y＜1000</w:t>
            </w:r>
          </w:p>
        </w:tc>
        <w:tc>
          <w:tcPr>
            <w:tcW w:w="1087" w:type="dxa"/>
            <w:tcBorders>
              <w:top w:val="nil"/>
              <w:left w:val="nil"/>
              <w:bottom w:val="single" w:color="auto" w:sz="4" w:space="0"/>
              <w:right w:val="single" w:color="auto" w:sz="4" w:space="0"/>
            </w:tcBorders>
            <w:vAlign w:val="center"/>
          </w:tcPr>
          <w:p w14:paraId="2FD084D7">
            <w:pPr>
              <w:contextualSpacing/>
              <w:jc w:val="center"/>
              <w:rPr>
                <w:rFonts w:hint="eastAsia" w:ascii="仿宋" w:hAnsi="仿宋" w:eastAsia="仿宋" w:cs="仿宋"/>
                <w:sz w:val="24"/>
              </w:rPr>
            </w:pPr>
            <w:r>
              <w:rPr>
                <w:rFonts w:hint="eastAsia" w:ascii="仿宋" w:hAnsi="仿宋" w:eastAsia="仿宋" w:cs="仿宋"/>
                <w:sz w:val="24"/>
              </w:rPr>
              <w:t>Y＜100</w:t>
            </w:r>
          </w:p>
        </w:tc>
      </w:tr>
      <w:tr w14:paraId="21B3211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16D5BAB">
            <w:pPr>
              <w:contextualSpacing/>
              <w:jc w:val="center"/>
              <w:rPr>
                <w:rFonts w:hint="eastAsia" w:ascii="仿宋" w:hAnsi="仿宋" w:eastAsia="仿宋" w:cs="仿宋"/>
                <w:b/>
                <w:bCs/>
                <w:sz w:val="24"/>
              </w:rPr>
            </w:pPr>
            <w:r>
              <w:rPr>
                <w:rFonts w:hint="eastAsia" w:ascii="仿宋" w:hAnsi="仿宋" w:eastAsia="仿宋" w:cs="仿宋"/>
                <w:b/>
                <w:bCs/>
                <w:sz w:val="24"/>
              </w:rPr>
              <w:t>邮政业</w:t>
            </w:r>
          </w:p>
        </w:tc>
        <w:tc>
          <w:tcPr>
            <w:tcW w:w="1919" w:type="dxa"/>
            <w:tcBorders>
              <w:top w:val="nil"/>
              <w:left w:val="nil"/>
              <w:bottom w:val="single" w:color="auto" w:sz="4" w:space="0"/>
              <w:right w:val="single" w:color="auto" w:sz="4" w:space="0"/>
            </w:tcBorders>
            <w:vAlign w:val="center"/>
          </w:tcPr>
          <w:p w14:paraId="7B6275C6">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B4D3826">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2C6FD02A">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5891A43D">
            <w:pPr>
              <w:contextualSpacing/>
              <w:jc w:val="center"/>
              <w:rPr>
                <w:rFonts w:hint="eastAsia" w:ascii="仿宋" w:hAnsi="仿宋" w:eastAsia="仿宋" w:cs="仿宋"/>
                <w:sz w:val="24"/>
              </w:rPr>
            </w:pPr>
            <w:r>
              <w:rPr>
                <w:rFonts w:hint="eastAsia" w:ascii="仿宋" w:hAnsi="仿宋" w:eastAsia="仿宋" w:cs="仿宋"/>
                <w:sz w:val="24"/>
              </w:rPr>
              <w:t>20≤X＜300</w:t>
            </w:r>
          </w:p>
        </w:tc>
        <w:tc>
          <w:tcPr>
            <w:tcW w:w="1087" w:type="dxa"/>
            <w:tcBorders>
              <w:top w:val="nil"/>
              <w:left w:val="nil"/>
              <w:bottom w:val="single" w:color="auto" w:sz="4" w:space="0"/>
              <w:right w:val="single" w:color="auto" w:sz="4" w:space="0"/>
            </w:tcBorders>
            <w:vAlign w:val="center"/>
          </w:tcPr>
          <w:p w14:paraId="66568EDA">
            <w:pPr>
              <w:contextualSpacing/>
              <w:jc w:val="center"/>
              <w:rPr>
                <w:rFonts w:hint="eastAsia" w:ascii="仿宋" w:hAnsi="仿宋" w:eastAsia="仿宋" w:cs="仿宋"/>
                <w:sz w:val="24"/>
              </w:rPr>
            </w:pPr>
            <w:r>
              <w:rPr>
                <w:rFonts w:hint="eastAsia" w:ascii="仿宋" w:hAnsi="仿宋" w:eastAsia="仿宋" w:cs="仿宋"/>
                <w:sz w:val="24"/>
              </w:rPr>
              <w:t>X＜20</w:t>
            </w:r>
          </w:p>
        </w:tc>
      </w:tr>
      <w:tr w14:paraId="25B091A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009CF77">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4368ED1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2B5C2B5A">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9F7E4AE">
            <w:pPr>
              <w:contextualSpacing/>
              <w:jc w:val="center"/>
              <w:rPr>
                <w:rFonts w:hint="eastAsia" w:ascii="仿宋" w:hAnsi="仿宋" w:eastAsia="仿宋" w:cs="仿宋"/>
                <w:sz w:val="24"/>
              </w:rPr>
            </w:pPr>
            <w:r>
              <w:rPr>
                <w:rFonts w:hint="eastAsia" w:ascii="仿宋" w:hAnsi="仿宋" w:eastAsia="仿宋" w:cs="仿宋"/>
                <w:sz w:val="24"/>
              </w:rPr>
              <w:t>2000≤Y＜30000</w:t>
            </w:r>
          </w:p>
        </w:tc>
        <w:tc>
          <w:tcPr>
            <w:tcW w:w="1692" w:type="dxa"/>
            <w:tcBorders>
              <w:top w:val="nil"/>
              <w:left w:val="nil"/>
              <w:bottom w:val="single" w:color="auto" w:sz="4" w:space="0"/>
              <w:right w:val="single" w:color="auto" w:sz="4" w:space="0"/>
            </w:tcBorders>
            <w:vAlign w:val="center"/>
          </w:tcPr>
          <w:p w14:paraId="060C978B">
            <w:pPr>
              <w:contextualSpacing/>
              <w:jc w:val="center"/>
              <w:rPr>
                <w:rFonts w:hint="eastAsia" w:ascii="仿宋" w:hAnsi="仿宋" w:eastAsia="仿宋" w:cs="仿宋"/>
                <w:sz w:val="24"/>
              </w:rPr>
            </w:pPr>
            <w:r>
              <w:rPr>
                <w:rFonts w:hint="eastAsia" w:ascii="仿宋" w:hAnsi="仿宋" w:eastAsia="仿宋" w:cs="仿宋"/>
                <w:sz w:val="24"/>
              </w:rPr>
              <w:t>100≤Y＜2000</w:t>
            </w:r>
          </w:p>
        </w:tc>
        <w:tc>
          <w:tcPr>
            <w:tcW w:w="1087" w:type="dxa"/>
            <w:tcBorders>
              <w:top w:val="nil"/>
              <w:left w:val="nil"/>
              <w:bottom w:val="single" w:color="auto" w:sz="4" w:space="0"/>
              <w:right w:val="single" w:color="auto" w:sz="4" w:space="0"/>
            </w:tcBorders>
            <w:vAlign w:val="center"/>
          </w:tcPr>
          <w:p w14:paraId="2C1E690B">
            <w:pPr>
              <w:contextualSpacing/>
              <w:jc w:val="center"/>
              <w:rPr>
                <w:rFonts w:hint="eastAsia" w:ascii="仿宋" w:hAnsi="仿宋" w:eastAsia="仿宋" w:cs="仿宋"/>
                <w:sz w:val="24"/>
              </w:rPr>
            </w:pPr>
            <w:r>
              <w:rPr>
                <w:rFonts w:hint="eastAsia" w:ascii="仿宋" w:hAnsi="仿宋" w:eastAsia="仿宋" w:cs="仿宋"/>
                <w:sz w:val="24"/>
              </w:rPr>
              <w:t>Y＜100</w:t>
            </w:r>
          </w:p>
        </w:tc>
      </w:tr>
      <w:tr w14:paraId="0A25DED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1D09887">
            <w:pPr>
              <w:contextualSpacing/>
              <w:jc w:val="center"/>
              <w:rPr>
                <w:rFonts w:hint="eastAsia" w:ascii="仿宋" w:hAnsi="仿宋" w:eastAsia="仿宋" w:cs="仿宋"/>
                <w:b/>
                <w:bCs/>
                <w:sz w:val="24"/>
              </w:rPr>
            </w:pPr>
            <w:r>
              <w:rPr>
                <w:rFonts w:hint="eastAsia" w:ascii="仿宋" w:hAnsi="仿宋" w:eastAsia="仿宋" w:cs="仿宋"/>
                <w:b/>
                <w:bCs/>
                <w:sz w:val="24"/>
              </w:rPr>
              <w:t>住宿业</w:t>
            </w:r>
          </w:p>
        </w:tc>
        <w:tc>
          <w:tcPr>
            <w:tcW w:w="1919" w:type="dxa"/>
            <w:tcBorders>
              <w:top w:val="nil"/>
              <w:left w:val="nil"/>
              <w:bottom w:val="single" w:color="auto" w:sz="4" w:space="0"/>
              <w:right w:val="single" w:color="auto" w:sz="4" w:space="0"/>
            </w:tcBorders>
            <w:vAlign w:val="center"/>
          </w:tcPr>
          <w:p w14:paraId="3A7812E3">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2B796FE0">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CC5B3F2">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7795475E">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34DFD61D">
            <w:pPr>
              <w:contextualSpacing/>
              <w:jc w:val="center"/>
              <w:rPr>
                <w:rFonts w:hint="eastAsia" w:ascii="仿宋" w:hAnsi="仿宋" w:eastAsia="仿宋" w:cs="仿宋"/>
                <w:sz w:val="24"/>
              </w:rPr>
            </w:pPr>
            <w:r>
              <w:rPr>
                <w:rFonts w:hint="eastAsia" w:ascii="仿宋" w:hAnsi="仿宋" w:eastAsia="仿宋" w:cs="仿宋"/>
                <w:sz w:val="24"/>
              </w:rPr>
              <w:t>X＜10</w:t>
            </w:r>
          </w:p>
        </w:tc>
      </w:tr>
      <w:tr w14:paraId="57E6754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9E2C2CF">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3B585DD6">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8149E07">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9FF50BA">
            <w:pPr>
              <w:contextualSpacing/>
              <w:jc w:val="center"/>
              <w:rPr>
                <w:rFonts w:hint="eastAsia" w:ascii="仿宋" w:hAnsi="仿宋" w:eastAsia="仿宋" w:cs="仿宋"/>
                <w:sz w:val="24"/>
              </w:rPr>
            </w:pPr>
            <w:r>
              <w:rPr>
                <w:rFonts w:hint="eastAsia" w:ascii="仿宋" w:hAnsi="仿宋" w:eastAsia="仿宋" w:cs="仿宋"/>
                <w:sz w:val="24"/>
              </w:rPr>
              <w:t>2000≤Y＜10000</w:t>
            </w:r>
          </w:p>
        </w:tc>
        <w:tc>
          <w:tcPr>
            <w:tcW w:w="1692" w:type="dxa"/>
            <w:tcBorders>
              <w:top w:val="nil"/>
              <w:left w:val="nil"/>
              <w:bottom w:val="single" w:color="auto" w:sz="4" w:space="0"/>
              <w:right w:val="single" w:color="auto" w:sz="4" w:space="0"/>
            </w:tcBorders>
            <w:vAlign w:val="center"/>
          </w:tcPr>
          <w:p w14:paraId="32C8D5C6">
            <w:pPr>
              <w:contextualSpacing/>
              <w:jc w:val="center"/>
              <w:rPr>
                <w:rFonts w:hint="eastAsia" w:ascii="仿宋" w:hAnsi="仿宋" w:eastAsia="仿宋" w:cs="仿宋"/>
                <w:sz w:val="24"/>
              </w:rPr>
            </w:pPr>
            <w:r>
              <w:rPr>
                <w:rFonts w:hint="eastAsia" w:ascii="仿宋" w:hAnsi="仿宋" w:eastAsia="仿宋" w:cs="仿宋"/>
                <w:sz w:val="24"/>
              </w:rPr>
              <w:t>100≤Y＜2000</w:t>
            </w:r>
          </w:p>
        </w:tc>
        <w:tc>
          <w:tcPr>
            <w:tcW w:w="1087" w:type="dxa"/>
            <w:tcBorders>
              <w:top w:val="nil"/>
              <w:left w:val="nil"/>
              <w:bottom w:val="single" w:color="auto" w:sz="4" w:space="0"/>
              <w:right w:val="single" w:color="auto" w:sz="4" w:space="0"/>
            </w:tcBorders>
            <w:vAlign w:val="center"/>
          </w:tcPr>
          <w:p w14:paraId="5DBDDD7A">
            <w:pPr>
              <w:contextualSpacing/>
              <w:jc w:val="center"/>
              <w:rPr>
                <w:rFonts w:hint="eastAsia" w:ascii="仿宋" w:hAnsi="仿宋" w:eastAsia="仿宋" w:cs="仿宋"/>
                <w:sz w:val="24"/>
              </w:rPr>
            </w:pPr>
            <w:r>
              <w:rPr>
                <w:rFonts w:hint="eastAsia" w:ascii="仿宋" w:hAnsi="仿宋" w:eastAsia="仿宋" w:cs="仿宋"/>
                <w:sz w:val="24"/>
              </w:rPr>
              <w:t>Y＜100</w:t>
            </w:r>
          </w:p>
        </w:tc>
      </w:tr>
      <w:tr w14:paraId="65ACCF6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F2DE41C">
            <w:pPr>
              <w:contextualSpacing/>
              <w:jc w:val="center"/>
              <w:rPr>
                <w:rFonts w:hint="eastAsia" w:ascii="仿宋" w:hAnsi="仿宋" w:eastAsia="仿宋" w:cs="仿宋"/>
                <w:b/>
                <w:bCs/>
                <w:sz w:val="24"/>
              </w:rPr>
            </w:pPr>
            <w:r>
              <w:rPr>
                <w:rFonts w:hint="eastAsia" w:ascii="仿宋" w:hAnsi="仿宋" w:eastAsia="仿宋" w:cs="仿宋"/>
                <w:b/>
                <w:bCs/>
                <w:sz w:val="24"/>
              </w:rPr>
              <w:t>餐饮业</w:t>
            </w:r>
          </w:p>
        </w:tc>
        <w:tc>
          <w:tcPr>
            <w:tcW w:w="1919" w:type="dxa"/>
            <w:tcBorders>
              <w:top w:val="nil"/>
              <w:left w:val="nil"/>
              <w:bottom w:val="single" w:color="auto" w:sz="4" w:space="0"/>
              <w:right w:val="single" w:color="auto" w:sz="4" w:space="0"/>
            </w:tcBorders>
            <w:vAlign w:val="center"/>
          </w:tcPr>
          <w:p w14:paraId="5E94CC4E">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D6EA6C7">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900DCFC">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612A8E54">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38A3241A">
            <w:pPr>
              <w:contextualSpacing/>
              <w:jc w:val="center"/>
              <w:rPr>
                <w:rFonts w:hint="eastAsia" w:ascii="仿宋" w:hAnsi="仿宋" w:eastAsia="仿宋" w:cs="仿宋"/>
                <w:sz w:val="24"/>
              </w:rPr>
            </w:pPr>
            <w:r>
              <w:rPr>
                <w:rFonts w:hint="eastAsia" w:ascii="仿宋" w:hAnsi="仿宋" w:eastAsia="仿宋" w:cs="仿宋"/>
                <w:sz w:val="24"/>
              </w:rPr>
              <w:t>X＜10</w:t>
            </w:r>
          </w:p>
        </w:tc>
      </w:tr>
      <w:tr w14:paraId="1CA1E9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19CEFEB">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CACD3E0">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3D49197C">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38636D1C">
            <w:pPr>
              <w:contextualSpacing/>
              <w:jc w:val="center"/>
              <w:rPr>
                <w:rFonts w:hint="eastAsia" w:ascii="仿宋" w:hAnsi="仿宋" w:eastAsia="仿宋" w:cs="仿宋"/>
                <w:sz w:val="24"/>
              </w:rPr>
            </w:pPr>
            <w:r>
              <w:rPr>
                <w:rFonts w:hint="eastAsia" w:ascii="仿宋" w:hAnsi="仿宋" w:eastAsia="仿宋" w:cs="仿宋"/>
                <w:sz w:val="24"/>
              </w:rPr>
              <w:t>2000≤Y＜10000</w:t>
            </w:r>
          </w:p>
        </w:tc>
        <w:tc>
          <w:tcPr>
            <w:tcW w:w="1692" w:type="dxa"/>
            <w:tcBorders>
              <w:top w:val="nil"/>
              <w:left w:val="nil"/>
              <w:bottom w:val="single" w:color="auto" w:sz="4" w:space="0"/>
              <w:right w:val="single" w:color="auto" w:sz="4" w:space="0"/>
            </w:tcBorders>
            <w:vAlign w:val="center"/>
          </w:tcPr>
          <w:p w14:paraId="595D9473">
            <w:pPr>
              <w:contextualSpacing/>
              <w:jc w:val="center"/>
              <w:rPr>
                <w:rFonts w:hint="eastAsia" w:ascii="仿宋" w:hAnsi="仿宋" w:eastAsia="仿宋" w:cs="仿宋"/>
                <w:sz w:val="24"/>
              </w:rPr>
            </w:pPr>
            <w:r>
              <w:rPr>
                <w:rFonts w:hint="eastAsia" w:ascii="仿宋" w:hAnsi="仿宋" w:eastAsia="仿宋" w:cs="仿宋"/>
                <w:sz w:val="24"/>
              </w:rPr>
              <w:t>100≤Y＜2000</w:t>
            </w:r>
          </w:p>
        </w:tc>
        <w:tc>
          <w:tcPr>
            <w:tcW w:w="1087" w:type="dxa"/>
            <w:tcBorders>
              <w:top w:val="nil"/>
              <w:left w:val="nil"/>
              <w:bottom w:val="single" w:color="auto" w:sz="4" w:space="0"/>
              <w:right w:val="single" w:color="auto" w:sz="4" w:space="0"/>
            </w:tcBorders>
            <w:vAlign w:val="center"/>
          </w:tcPr>
          <w:p w14:paraId="7614F257">
            <w:pPr>
              <w:contextualSpacing/>
              <w:jc w:val="center"/>
              <w:rPr>
                <w:rFonts w:hint="eastAsia" w:ascii="仿宋" w:hAnsi="仿宋" w:eastAsia="仿宋" w:cs="仿宋"/>
                <w:sz w:val="24"/>
              </w:rPr>
            </w:pPr>
            <w:r>
              <w:rPr>
                <w:rFonts w:hint="eastAsia" w:ascii="仿宋" w:hAnsi="仿宋" w:eastAsia="仿宋" w:cs="仿宋"/>
                <w:sz w:val="24"/>
              </w:rPr>
              <w:t>Y＜100</w:t>
            </w:r>
          </w:p>
        </w:tc>
      </w:tr>
      <w:tr w14:paraId="7DBF7A4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A838FDA">
            <w:pPr>
              <w:contextualSpacing/>
              <w:jc w:val="center"/>
              <w:rPr>
                <w:rFonts w:hint="eastAsia" w:ascii="仿宋" w:hAnsi="仿宋" w:eastAsia="仿宋" w:cs="仿宋"/>
                <w:b/>
                <w:bCs/>
                <w:sz w:val="24"/>
              </w:rPr>
            </w:pPr>
            <w:r>
              <w:rPr>
                <w:rFonts w:hint="eastAsia" w:ascii="仿宋" w:hAnsi="仿宋" w:eastAsia="仿宋" w:cs="仿宋"/>
                <w:b/>
                <w:bCs/>
                <w:sz w:val="24"/>
              </w:rPr>
              <w:t>信息传输业</w:t>
            </w:r>
          </w:p>
        </w:tc>
        <w:tc>
          <w:tcPr>
            <w:tcW w:w="1919" w:type="dxa"/>
            <w:tcBorders>
              <w:top w:val="nil"/>
              <w:left w:val="nil"/>
              <w:bottom w:val="single" w:color="auto" w:sz="4" w:space="0"/>
              <w:right w:val="single" w:color="auto" w:sz="4" w:space="0"/>
            </w:tcBorders>
            <w:vAlign w:val="center"/>
          </w:tcPr>
          <w:p w14:paraId="74324E9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48FE2A75">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59AFB37A">
            <w:pPr>
              <w:contextualSpacing/>
              <w:jc w:val="center"/>
              <w:rPr>
                <w:rFonts w:hint="eastAsia" w:ascii="仿宋" w:hAnsi="仿宋" w:eastAsia="仿宋" w:cs="仿宋"/>
                <w:sz w:val="24"/>
              </w:rPr>
            </w:pPr>
            <w:r>
              <w:rPr>
                <w:rFonts w:hint="eastAsia" w:ascii="仿宋" w:hAnsi="仿宋" w:eastAsia="仿宋" w:cs="仿宋"/>
                <w:sz w:val="24"/>
              </w:rPr>
              <w:t>100≤X＜2000</w:t>
            </w:r>
          </w:p>
        </w:tc>
        <w:tc>
          <w:tcPr>
            <w:tcW w:w="1692" w:type="dxa"/>
            <w:tcBorders>
              <w:top w:val="nil"/>
              <w:left w:val="nil"/>
              <w:bottom w:val="single" w:color="auto" w:sz="4" w:space="0"/>
              <w:right w:val="single" w:color="auto" w:sz="4" w:space="0"/>
            </w:tcBorders>
            <w:vAlign w:val="center"/>
          </w:tcPr>
          <w:p w14:paraId="44853B84">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46491BE2">
            <w:pPr>
              <w:contextualSpacing/>
              <w:jc w:val="center"/>
              <w:rPr>
                <w:rFonts w:hint="eastAsia" w:ascii="仿宋" w:hAnsi="仿宋" w:eastAsia="仿宋" w:cs="仿宋"/>
                <w:sz w:val="24"/>
              </w:rPr>
            </w:pPr>
            <w:r>
              <w:rPr>
                <w:rFonts w:hint="eastAsia" w:ascii="仿宋" w:hAnsi="仿宋" w:eastAsia="仿宋" w:cs="仿宋"/>
                <w:sz w:val="24"/>
              </w:rPr>
              <w:t>X＜10</w:t>
            </w:r>
          </w:p>
        </w:tc>
      </w:tr>
      <w:tr w14:paraId="11D7B91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5C2D314">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0E2885A7">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439C13E9">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5B4ACFB">
            <w:pPr>
              <w:contextualSpacing/>
              <w:jc w:val="center"/>
              <w:rPr>
                <w:rFonts w:hint="eastAsia" w:ascii="仿宋" w:hAnsi="仿宋" w:eastAsia="仿宋" w:cs="仿宋"/>
                <w:sz w:val="24"/>
              </w:rPr>
            </w:pPr>
            <w:r>
              <w:rPr>
                <w:rFonts w:hint="eastAsia" w:ascii="仿宋" w:hAnsi="仿宋" w:eastAsia="仿宋" w:cs="仿宋"/>
                <w:sz w:val="24"/>
              </w:rPr>
              <w:t>1000≤Y＜100000</w:t>
            </w:r>
          </w:p>
        </w:tc>
        <w:tc>
          <w:tcPr>
            <w:tcW w:w="1692" w:type="dxa"/>
            <w:tcBorders>
              <w:top w:val="nil"/>
              <w:left w:val="nil"/>
              <w:bottom w:val="single" w:color="auto" w:sz="4" w:space="0"/>
              <w:right w:val="single" w:color="auto" w:sz="4" w:space="0"/>
            </w:tcBorders>
            <w:vAlign w:val="center"/>
          </w:tcPr>
          <w:p w14:paraId="0F5D0323">
            <w:pPr>
              <w:contextualSpacing/>
              <w:jc w:val="center"/>
              <w:rPr>
                <w:rFonts w:hint="eastAsia" w:ascii="仿宋" w:hAnsi="仿宋" w:eastAsia="仿宋" w:cs="仿宋"/>
                <w:sz w:val="24"/>
              </w:rPr>
            </w:pPr>
            <w:r>
              <w:rPr>
                <w:rFonts w:hint="eastAsia" w:ascii="仿宋" w:hAnsi="仿宋" w:eastAsia="仿宋" w:cs="仿宋"/>
                <w:sz w:val="24"/>
              </w:rPr>
              <w:t>100≤Y＜1000</w:t>
            </w:r>
          </w:p>
        </w:tc>
        <w:tc>
          <w:tcPr>
            <w:tcW w:w="1087" w:type="dxa"/>
            <w:tcBorders>
              <w:top w:val="nil"/>
              <w:left w:val="nil"/>
              <w:bottom w:val="single" w:color="auto" w:sz="4" w:space="0"/>
              <w:right w:val="single" w:color="auto" w:sz="4" w:space="0"/>
            </w:tcBorders>
            <w:vAlign w:val="center"/>
          </w:tcPr>
          <w:p w14:paraId="7E4E030B">
            <w:pPr>
              <w:contextualSpacing/>
              <w:jc w:val="center"/>
              <w:rPr>
                <w:rFonts w:hint="eastAsia" w:ascii="仿宋" w:hAnsi="仿宋" w:eastAsia="仿宋" w:cs="仿宋"/>
                <w:sz w:val="24"/>
              </w:rPr>
            </w:pPr>
            <w:r>
              <w:rPr>
                <w:rFonts w:hint="eastAsia" w:ascii="仿宋" w:hAnsi="仿宋" w:eastAsia="仿宋" w:cs="仿宋"/>
                <w:sz w:val="24"/>
              </w:rPr>
              <w:t>Y＜100</w:t>
            </w:r>
          </w:p>
        </w:tc>
      </w:tr>
      <w:tr w14:paraId="082748D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BE40651">
            <w:pPr>
              <w:contextualSpacing/>
              <w:jc w:val="center"/>
              <w:rPr>
                <w:rFonts w:hint="eastAsia" w:ascii="仿宋" w:hAnsi="仿宋" w:eastAsia="仿宋" w:cs="仿宋"/>
                <w:b/>
                <w:bCs/>
                <w:sz w:val="24"/>
                <w:lang w:eastAsia="zh-CN"/>
              </w:rPr>
            </w:pPr>
            <w:r>
              <w:rPr>
                <w:rFonts w:hint="eastAsia" w:ascii="仿宋" w:hAnsi="仿宋" w:eastAsia="仿宋" w:cs="仿宋"/>
                <w:b/>
                <w:bCs/>
                <w:sz w:val="24"/>
                <w:lang w:eastAsia="zh-CN"/>
              </w:rPr>
              <w:t>软件和信息技术服务业</w:t>
            </w:r>
          </w:p>
        </w:tc>
        <w:tc>
          <w:tcPr>
            <w:tcW w:w="1919" w:type="dxa"/>
            <w:tcBorders>
              <w:top w:val="nil"/>
              <w:left w:val="nil"/>
              <w:bottom w:val="single" w:color="auto" w:sz="4" w:space="0"/>
              <w:right w:val="single" w:color="auto" w:sz="4" w:space="0"/>
            </w:tcBorders>
            <w:vAlign w:val="center"/>
          </w:tcPr>
          <w:p w14:paraId="15D300EF">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5AD78A71">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19E7050B">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4EB9315D">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31A7A9BB">
            <w:pPr>
              <w:contextualSpacing/>
              <w:jc w:val="center"/>
              <w:rPr>
                <w:rFonts w:hint="eastAsia" w:ascii="仿宋" w:hAnsi="仿宋" w:eastAsia="仿宋" w:cs="仿宋"/>
                <w:sz w:val="24"/>
              </w:rPr>
            </w:pPr>
            <w:r>
              <w:rPr>
                <w:rFonts w:hint="eastAsia" w:ascii="仿宋" w:hAnsi="仿宋" w:eastAsia="仿宋" w:cs="仿宋"/>
                <w:sz w:val="24"/>
              </w:rPr>
              <w:t>X＜10</w:t>
            </w:r>
          </w:p>
        </w:tc>
      </w:tr>
      <w:tr w14:paraId="11B065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6216A9E">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2B04106F">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55F72E6A">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06BC8C47">
            <w:pPr>
              <w:contextualSpacing/>
              <w:jc w:val="center"/>
              <w:rPr>
                <w:rFonts w:hint="eastAsia" w:ascii="仿宋" w:hAnsi="仿宋" w:eastAsia="仿宋" w:cs="仿宋"/>
                <w:sz w:val="24"/>
              </w:rPr>
            </w:pPr>
            <w:r>
              <w:rPr>
                <w:rFonts w:hint="eastAsia" w:ascii="仿宋" w:hAnsi="仿宋" w:eastAsia="仿宋" w:cs="仿宋"/>
                <w:sz w:val="24"/>
              </w:rPr>
              <w:t>1000≤Y＜10000</w:t>
            </w:r>
          </w:p>
        </w:tc>
        <w:tc>
          <w:tcPr>
            <w:tcW w:w="1692" w:type="dxa"/>
            <w:tcBorders>
              <w:top w:val="nil"/>
              <w:left w:val="nil"/>
              <w:bottom w:val="single" w:color="auto" w:sz="4" w:space="0"/>
              <w:right w:val="single" w:color="auto" w:sz="4" w:space="0"/>
            </w:tcBorders>
            <w:vAlign w:val="center"/>
          </w:tcPr>
          <w:p w14:paraId="0A5E2543">
            <w:pPr>
              <w:contextualSpacing/>
              <w:jc w:val="center"/>
              <w:rPr>
                <w:rFonts w:hint="eastAsia" w:ascii="仿宋" w:hAnsi="仿宋" w:eastAsia="仿宋" w:cs="仿宋"/>
                <w:sz w:val="24"/>
              </w:rPr>
            </w:pPr>
            <w:r>
              <w:rPr>
                <w:rFonts w:hint="eastAsia" w:ascii="仿宋" w:hAnsi="仿宋" w:eastAsia="仿宋" w:cs="仿宋"/>
                <w:sz w:val="24"/>
              </w:rPr>
              <w:t>50≤Y＜1000</w:t>
            </w:r>
          </w:p>
        </w:tc>
        <w:tc>
          <w:tcPr>
            <w:tcW w:w="1087" w:type="dxa"/>
            <w:tcBorders>
              <w:top w:val="nil"/>
              <w:left w:val="nil"/>
              <w:bottom w:val="single" w:color="auto" w:sz="4" w:space="0"/>
              <w:right w:val="single" w:color="auto" w:sz="4" w:space="0"/>
            </w:tcBorders>
            <w:vAlign w:val="center"/>
          </w:tcPr>
          <w:p w14:paraId="58C827EC">
            <w:pPr>
              <w:contextualSpacing/>
              <w:jc w:val="center"/>
              <w:rPr>
                <w:rFonts w:hint="eastAsia" w:ascii="仿宋" w:hAnsi="仿宋" w:eastAsia="仿宋" w:cs="仿宋"/>
                <w:sz w:val="24"/>
              </w:rPr>
            </w:pPr>
            <w:r>
              <w:rPr>
                <w:rFonts w:hint="eastAsia" w:ascii="仿宋" w:hAnsi="仿宋" w:eastAsia="仿宋" w:cs="仿宋"/>
                <w:sz w:val="24"/>
              </w:rPr>
              <w:t>Y＜50</w:t>
            </w:r>
          </w:p>
        </w:tc>
      </w:tr>
      <w:tr w14:paraId="7FB9D85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328E08">
            <w:pPr>
              <w:contextualSpacing/>
              <w:jc w:val="center"/>
              <w:rPr>
                <w:rFonts w:hint="eastAsia" w:ascii="仿宋" w:hAnsi="仿宋" w:eastAsia="仿宋" w:cs="仿宋"/>
                <w:b/>
                <w:bCs/>
                <w:sz w:val="24"/>
              </w:rPr>
            </w:pPr>
            <w:r>
              <w:rPr>
                <w:rFonts w:hint="eastAsia" w:ascii="仿宋" w:hAnsi="仿宋" w:eastAsia="仿宋" w:cs="仿宋"/>
                <w:b/>
                <w:bCs/>
                <w:sz w:val="24"/>
              </w:rPr>
              <w:t>房地产开发经营</w:t>
            </w:r>
          </w:p>
        </w:tc>
        <w:tc>
          <w:tcPr>
            <w:tcW w:w="1919" w:type="dxa"/>
            <w:tcBorders>
              <w:top w:val="nil"/>
              <w:left w:val="nil"/>
              <w:bottom w:val="single" w:color="auto" w:sz="4" w:space="0"/>
              <w:right w:val="single" w:color="auto" w:sz="4" w:space="0"/>
            </w:tcBorders>
            <w:vAlign w:val="center"/>
          </w:tcPr>
          <w:p w14:paraId="297F9B08">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1F6B3862">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6F5EBD19">
            <w:pPr>
              <w:contextualSpacing/>
              <w:jc w:val="center"/>
              <w:rPr>
                <w:rFonts w:hint="eastAsia" w:ascii="仿宋" w:hAnsi="仿宋" w:eastAsia="仿宋" w:cs="仿宋"/>
                <w:sz w:val="24"/>
              </w:rPr>
            </w:pPr>
            <w:r>
              <w:rPr>
                <w:rFonts w:hint="eastAsia" w:ascii="仿宋" w:hAnsi="仿宋" w:eastAsia="仿宋" w:cs="仿宋"/>
                <w:sz w:val="24"/>
              </w:rPr>
              <w:t>1000≤Y＜200000</w:t>
            </w:r>
          </w:p>
        </w:tc>
        <w:tc>
          <w:tcPr>
            <w:tcW w:w="1692" w:type="dxa"/>
            <w:tcBorders>
              <w:top w:val="nil"/>
              <w:left w:val="nil"/>
              <w:bottom w:val="single" w:color="auto" w:sz="4" w:space="0"/>
              <w:right w:val="single" w:color="auto" w:sz="4" w:space="0"/>
            </w:tcBorders>
            <w:vAlign w:val="center"/>
          </w:tcPr>
          <w:p w14:paraId="20895C73">
            <w:pPr>
              <w:contextualSpacing/>
              <w:jc w:val="center"/>
              <w:rPr>
                <w:rFonts w:hint="eastAsia" w:ascii="仿宋" w:hAnsi="仿宋" w:eastAsia="仿宋" w:cs="仿宋"/>
                <w:sz w:val="24"/>
              </w:rPr>
            </w:pPr>
            <w:r>
              <w:rPr>
                <w:rFonts w:hint="eastAsia" w:ascii="仿宋" w:hAnsi="仿宋" w:eastAsia="仿宋" w:cs="仿宋"/>
                <w:sz w:val="24"/>
              </w:rPr>
              <w:t>100≤X＜1000</w:t>
            </w:r>
          </w:p>
        </w:tc>
        <w:tc>
          <w:tcPr>
            <w:tcW w:w="1087" w:type="dxa"/>
            <w:tcBorders>
              <w:top w:val="nil"/>
              <w:left w:val="nil"/>
              <w:bottom w:val="single" w:color="auto" w:sz="4" w:space="0"/>
              <w:right w:val="single" w:color="auto" w:sz="4" w:space="0"/>
            </w:tcBorders>
            <w:vAlign w:val="center"/>
          </w:tcPr>
          <w:p w14:paraId="50AC5EB3">
            <w:pPr>
              <w:contextualSpacing/>
              <w:jc w:val="center"/>
              <w:rPr>
                <w:rFonts w:hint="eastAsia" w:ascii="仿宋" w:hAnsi="仿宋" w:eastAsia="仿宋" w:cs="仿宋"/>
                <w:sz w:val="24"/>
              </w:rPr>
            </w:pPr>
            <w:r>
              <w:rPr>
                <w:rFonts w:hint="eastAsia" w:ascii="仿宋" w:hAnsi="仿宋" w:eastAsia="仿宋" w:cs="仿宋"/>
                <w:sz w:val="24"/>
              </w:rPr>
              <w:t>X＜100</w:t>
            </w:r>
          </w:p>
        </w:tc>
      </w:tr>
      <w:tr w14:paraId="5FB82E6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7AD36E2">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B1F3545">
            <w:pPr>
              <w:contextualSpacing/>
              <w:jc w:val="center"/>
              <w:rPr>
                <w:rFonts w:hint="eastAsia" w:ascii="仿宋" w:hAnsi="仿宋" w:eastAsia="仿宋" w:cs="仿宋"/>
                <w:sz w:val="24"/>
              </w:rPr>
            </w:pPr>
            <w:r>
              <w:rPr>
                <w:rFonts w:hint="eastAsia" w:ascii="仿宋" w:hAnsi="仿宋" w:eastAsia="仿宋" w:cs="仿宋"/>
                <w:sz w:val="24"/>
              </w:rPr>
              <w:t>资产总额（Z）</w:t>
            </w:r>
          </w:p>
        </w:tc>
        <w:tc>
          <w:tcPr>
            <w:tcW w:w="1207" w:type="dxa"/>
            <w:tcBorders>
              <w:top w:val="nil"/>
              <w:left w:val="nil"/>
              <w:bottom w:val="single" w:color="auto" w:sz="4" w:space="0"/>
              <w:right w:val="single" w:color="auto" w:sz="4" w:space="0"/>
            </w:tcBorders>
            <w:vAlign w:val="center"/>
          </w:tcPr>
          <w:p w14:paraId="274B889C">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17C49BEC">
            <w:pPr>
              <w:contextualSpacing/>
              <w:jc w:val="center"/>
              <w:rPr>
                <w:rFonts w:hint="eastAsia" w:ascii="仿宋" w:hAnsi="仿宋" w:eastAsia="仿宋" w:cs="仿宋"/>
                <w:sz w:val="24"/>
              </w:rPr>
            </w:pPr>
            <w:r>
              <w:rPr>
                <w:rFonts w:hint="eastAsia" w:ascii="仿宋" w:hAnsi="仿宋" w:eastAsia="仿宋" w:cs="仿宋"/>
                <w:sz w:val="24"/>
              </w:rPr>
              <w:t>5000≤Z＜10000</w:t>
            </w:r>
          </w:p>
        </w:tc>
        <w:tc>
          <w:tcPr>
            <w:tcW w:w="1692" w:type="dxa"/>
            <w:tcBorders>
              <w:top w:val="nil"/>
              <w:left w:val="nil"/>
              <w:bottom w:val="single" w:color="auto" w:sz="4" w:space="0"/>
              <w:right w:val="single" w:color="auto" w:sz="4" w:space="0"/>
            </w:tcBorders>
            <w:vAlign w:val="center"/>
          </w:tcPr>
          <w:p w14:paraId="6C9E58A4">
            <w:pPr>
              <w:contextualSpacing/>
              <w:jc w:val="center"/>
              <w:rPr>
                <w:rFonts w:hint="eastAsia" w:ascii="仿宋" w:hAnsi="仿宋" w:eastAsia="仿宋" w:cs="仿宋"/>
                <w:sz w:val="24"/>
              </w:rPr>
            </w:pPr>
            <w:r>
              <w:rPr>
                <w:rFonts w:hint="eastAsia" w:ascii="仿宋" w:hAnsi="仿宋" w:eastAsia="仿宋" w:cs="仿宋"/>
                <w:sz w:val="24"/>
              </w:rPr>
              <w:t>2000≤Y＜5000</w:t>
            </w:r>
          </w:p>
        </w:tc>
        <w:tc>
          <w:tcPr>
            <w:tcW w:w="1087" w:type="dxa"/>
            <w:tcBorders>
              <w:top w:val="nil"/>
              <w:left w:val="nil"/>
              <w:bottom w:val="single" w:color="auto" w:sz="4" w:space="0"/>
              <w:right w:val="single" w:color="auto" w:sz="4" w:space="0"/>
            </w:tcBorders>
            <w:vAlign w:val="center"/>
          </w:tcPr>
          <w:p w14:paraId="11BB765B">
            <w:pPr>
              <w:contextualSpacing/>
              <w:jc w:val="center"/>
              <w:rPr>
                <w:rFonts w:hint="eastAsia" w:ascii="仿宋" w:hAnsi="仿宋" w:eastAsia="仿宋" w:cs="仿宋"/>
                <w:sz w:val="24"/>
              </w:rPr>
            </w:pPr>
            <w:r>
              <w:rPr>
                <w:rFonts w:hint="eastAsia" w:ascii="仿宋" w:hAnsi="仿宋" w:eastAsia="仿宋" w:cs="仿宋"/>
                <w:sz w:val="24"/>
              </w:rPr>
              <w:t>Y＜2000</w:t>
            </w:r>
          </w:p>
        </w:tc>
      </w:tr>
      <w:tr w14:paraId="36BD5FF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D8880C">
            <w:pPr>
              <w:contextualSpacing/>
              <w:jc w:val="center"/>
              <w:rPr>
                <w:rFonts w:hint="eastAsia" w:ascii="仿宋" w:hAnsi="仿宋" w:eastAsia="仿宋" w:cs="仿宋"/>
                <w:b/>
                <w:bCs/>
                <w:sz w:val="24"/>
              </w:rPr>
            </w:pPr>
            <w:r>
              <w:rPr>
                <w:rFonts w:hint="eastAsia" w:ascii="仿宋" w:hAnsi="仿宋" w:eastAsia="仿宋" w:cs="仿宋"/>
                <w:b/>
                <w:bCs/>
                <w:sz w:val="24"/>
              </w:rPr>
              <w:t>物业管理</w:t>
            </w:r>
          </w:p>
        </w:tc>
        <w:tc>
          <w:tcPr>
            <w:tcW w:w="1919" w:type="dxa"/>
            <w:tcBorders>
              <w:top w:val="nil"/>
              <w:left w:val="nil"/>
              <w:bottom w:val="single" w:color="auto" w:sz="4" w:space="0"/>
              <w:right w:val="single" w:color="auto" w:sz="4" w:space="0"/>
            </w:tcBorders>
            <w:vAlign w:val="center"/>
          </w:tcPr>
          <w:p w14:paraId="08E80669">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484A99A6">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70F55549">
            <w:pPr>
              <w:contextualSpacing/>
              <w:jc w:val="center"/>
              <w:rPr>
                <w:rFonts w:hint="eastAsia" w:ascii="仿宋" w:hAnsi="仿宋" w:eastAsia="仿宋" w:cs="仿宋"/>
                <w:sz w:val="24"/>
              </w:rPr>
            </w:pPr>
            <w:r>
              <w:rPr>
                <w:rFonts w:hint="eastAsia" w:ascii="仿宋" w:hAnsi="仿宋" w:eastAsia="仿宋" w:cs="仿宋"/>
                <w:sz w:val="24"/>
              </w:rPr>
              <w:t>300≤X＜1000</w:t>
            </w:r>
          </w:p>
        </w:tc>
        <w:tc>
          <w:tcPr>
            <w:tcW w:w="1692" w:type="dxa"/>
            <w:tcBorders>
              <w:top w:val="nil"/>
              <w:left w:val="nil"/>
              <w:bottom w:val="single" w:color="auto" w:sz="4" w:space="0"/>
              <w:right w:val="single" w:color="auto" w:sz="4" w:space="0"/>
            </w:tcBorders>
            <w:vAlign w:val="center"/>
          </w:tcPr>
          <w:p w14:paraId="0ED5C583">
            <w:pPr>
              <w:contextualSpacing/>
              <w:jc w:val="center"/>
              <w:rPr>
                <w:rFonts w:hint="eastAsia" w:ascii="仿宋" w:hAnsi="仿宋" w:eastAsia="仿宋" w:cs="仿宋"/>
                <w:sz w:val="24"/>
              </w:rPr>
            </w:pPr>
            <w:r>
              <w:rPr>
                <w:rFonts w:hint="eastAsia" w:ascii="仿宋" w:hAnsi="仿宋" w:eastAsia="仿宋" w:cs="仿宋"/>
                <w:sz w:val="24"/>
              </w:rPr>
              <w:t>100≤X＜300</w:t>
            </w:r>
          </w:p>
        </w:tc>
        <w:tc>
          <w:tcPr>
            <w:tcW w:w="1087" w:type="dxa"/>
            <w:tcBorders>
              <w:top w:val="nil"/>
              <w:left w:val="nil"/>
              <w:bottom w:val="single" w:color="auto" w:sz="4" w:space="0"/>
              <w:right w:val="single" w:color="auto" w:sz="4" w:space="0"/>
            </w:tcBorders>
            <w:vAlign w:val="center"/>
          </w:tcPr>
          <w:p w14:paraId="3A06ECF6">
            <w:pPr>
              <w:contextualSpacing/>
              <w:jc w:val="center"/>
              <w:rPr>
                <w:rFonts w:hint="eastAsia" w:ascii="仿宋" w:hAnsi="仿宋" w:eastAsia="仿宋" w:cs="仿宋"/>
                <w:sz w:val="24"/>
              </w:rPr>
            </w:pPr>
            <w:r>
              <w:rPr>
                <w:rFonts w:hint="eastAsia" w:ascii="仿宋" w:hAnsi="仿宋" w:eastAsia="仿宋" w:cs="仿宋"/>
                <w:sz w:val="24"/>
              </w:rPr>
              <w:t>X＜100</w:t>
            </w:r>
          </w:p>
        </w:tc>
      </w:tr>
      <w:tr w14:paraId="0E17B2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A16CB2A">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777CD495">
            <w:pPr>
              <w:contextualSpacing/>
              <w:jc w:val="center"/>
              <w:rPr>
                <w:rFonts w:hint="eastAsia" w:ascii="仿宋" w:hAnsi="仿宋" w:eastAsia="仿宋" w:cs="仿宋"/>
                <w:sz w:val="24"/>
              </w:rPr>
            </w:pPr>
            <w:r>
              <w:rPr>
                <w:rFonts w:hint="eastAsia" w:ascii="仿宋" w:hAnsi="仿宋" w:eastAsia="仿宋" w:cs="仿宋"/>
                <w:sz w:val="24"/>
              </w:rPr>
              <w:t>营业收入（Y）</w:t>
            </w:r>
          </w:p>
        </w:tc>
        <w:tc>
          <w:tcPr>
            <w:tcW w:w="1207" w:type="dxa"/>
            <w:tcBorders>
              <w:top w:val="nil"/>
              <w:left w:val="nil"/>
              <w:bottom w:val="single" w:color="auto" w:sz="4" w:space="0"/>
              <w:right w:val="single" w:color="auto" w:sz="4" w:space="0"/>
            </w:tcBorders>
            <w:vAlign w:val="center"/>
          </w:tcPr>
          <w:p w14:paraId="0AF45F87">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C017A36">
            <w:pPr>
              <w:contextualSpacing/>
              <w:jc w:val="center"/>
              <w:rPr>
                <w:rFonts w:hint="eastAsia" w:ascii="仿宋" w:hAnsi="仿宋" w:eastAsia="仿宋" w:cs="仿宋"/>
                <w:sz w:val="24"/>
              </w:rPr>
            </w:pPr>
            <w:r>
              <w:rPr>
                <w:rFonts w:hint="eastAsia" w:ascii="仿宋" w:hAnsi="仿宋" w:eastAsia="仿宋" w:cs="仿宋"/>
                <w:sz w:val="24"/>
              </w:rPr>
              <w:t>1000≤Y＜5000</w:t>
            </w:r>
          </w:p>
        </w:tc>
        <w:tc>
          <w:tcPr>
            <w:tcW w:w="1692" w:type="dxa"/>
            <w:tcBorders>
              <w:top w:val="nil"/>
              <w:left w:val="nil"/>
              <w:bottom w:val="single" w:color="auto" w:sz="4" w:space="0"/>
              <w:right w:val="single" w:color="auto" w:sz="4" w:space="0"/>
            </w:tcBorders>
            <w:vAlign w:val="center"/>
          </w:tcPr>
          <w:p w14:paraId="3FBA3DFD">
            <w:pPr>
              <w:contextualSpacing/>
              <w:jc w:val="center"/>
              <w:rPr>
                <w:rFonts w:hint="eastAsia" w:ascii="仿宋" w:hAnsi="仿宋" w:eastAsia="仿宋" w:cs="仿宋"/>
                <w:sz w:val="24"/>
              </w:rPr>
            </w:pPr>
            <w:r>
              <w:rPr>
                <w:rFonts w:hint="eastAsia" w:ascii="仿宋" w:hAnsi="仿宋" w:eastAsia="仿宋" w:cs="仿宋"/>
                <w:sz w:val="24"/>
              </w:rPr>
              <w:t>500≤Y＜1000</w:t>
            </w:r>
          </w:p>
        </w:tc>
        <w:tc>
          <w:tcPr>
            <w:tcW w:w="1087" w:type="dxa"/>
            <w:tcBorders>
              <w:top w:val="nil"/>
              <w:left w:val="nil"/>
              <w:bottom w:val="single" w:color="auto" w:sz="4" w:space="0"/>
              <w:right w:val="single" w:color="auto" w:sz="4" w:space="0"/>
            </w:tcBorders>
            <w:vAlign w:val="center"/>
          </w:tcPr>
          <w:p w14:paraId="66E8DA9D">
            <w:pPr>
              <w:contextualSpacing/>
              <w:jc w:val="center"/>
              <w:rPr>
                <w:rFonts w:hint="eastAsia" w:ascii="仿宋" w:hAnsi="仿宋" w:eastAsia="仿宋" w:cs="仿宋"/>
                <w:sz w:val="24"/>
              </w:rPr>
            </w:pPr>
            <w:r>
              <w:rPr>
                <w:rFonts w:hint="eastAsia" w:ascii="仿宋" w:hAnsi="仿宋" w:eastAsia="仿宋" w:cs="仿宋"/>
                <w:sz w:val="24"/>
              </w:rPr>
              <w:t>Y＜500</w:t>
            </w:r>
          </w:p>
        </w:tc>
      </w:tr>
      <w:tr w14:paraId="35386E1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E301615">
            <w:pPr>
              <w:contextualSpacing/>
              <w:jc w:val="center"/>
              <w:rPr>
                <w:rFonts w:hint="eastAsia" w:ascii="仿宋" w:hAnsi="仿宋" w:eastAsia="仿宋" w:cs="仿宋"/>
                <w:b/>
                <w:bCs/>
                <w:sz w:val="24"/>
              </w:rPr>
            </w:pPr>
            <w:r>
              <w:rPr>
                <w:rFonts w:hint="eastAsia" w:ascii="仿宋" w:hAnsi="仿宋" w:eastAsia="仿宋" w:cs="仿宋"/>
                <w:b/>
                <w:bCs/>
                <w:sz w:val="24"/>
              </w:rPr>
              <w:t>租赁和商务服务业</w:t>
            </w:r>
          </w:p>
        </w:tc>
        <w:tc>
          <w:tcPr>
            <w:tcW w:w="1919" w:type="dxa"/>
            <w:tcBorders>
              <w:top w:val="nil"/>
              <w:left w:val="nil"/>
              <w:bottom w:val="single" w:color="auto" w:sz="4" w:space="0"/>
              <w:right w:val="single" w:color="auto" w:sz="4" w:space="0"/>
            </w:tcBorders>
            <w:vAlign w:val="center"/>
          </w:tcPr>
          <w:p w14:paraId="55CC0A48">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0FB34027">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AB0E365">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1F10819F">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574961C4">
            <w:pPr>
              <w:contextualSpacing/>
              <w:jc w:val="center"/>
              <w:rPr>
                <w:rFonts w:hint="eastAsia" w:ascii="仿宋" w:hAnsi="仿宋" w:eastAsia="仿宋" w:cs="仿宋"/>
                <w:sz w:val="24"/>
              </w:rPr>
            </w:pPr>
            <w:r>
              <w:rPr>
                <w:rFonts w:hint="eastAsia" w:ascii="仿宋" w:hAnsi="仿宋" w:eastAsia="仿宋" w:cs="仿宋"/>
                <w:sz w:val="24"/>
              </w:rPr>
              <w:t>X＜10</w:t>
            </w:r>
          </w:p>
        </w:tc>
      </w:tr>
      <w:tr w14:paraId="4CE0B1C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0E4A360">
            <w:pPr>
              <w:contextualSpacing/>
              <w:jc w:val="center"/>
              <w:rPr>
                <w:rFonts w:hint="eastAsia" w:ascii="仿宋" w:hAnsi="仿宋" w:eastAsia="仿宋" w:cs="仿宋"/>
                <w:b/>
                <w:bCs/>
                <w:sz w:val="24"/>
              </w:rPr>
            </w:pPr>
          </w:p>
        </w:tc>
        <w:tc>
          <w:tcPr>
            <w:tcW w:w="1919" w:type="dxa"/>
            <w:tcBorders>
              <w:top w:val="nil"/>
              <w:left w:val="nil"/>
              <w:bottom w:val="single" w:color="auto" w:sz="4" w:space="0"/>
              <w:right w:val="single" w:color="auto" w:sz="4" w:space="0"/>
            </w:tcBorders>
            <w:vAlign w:val="center"/>
          </w:tcPr>
          <w:p w14:paraId="6E5C8219">
            <w:pPr>
              <w:contextualSpacing/>
              <w:jc w:val="center"/>
              <w:rPr>
                <w:rFonts w:hint="eastAsia" w:ascii="仿宋" w:hAnsi="仿宋" w:eastAsia="仿宋" w:cs="仿宋"/>
                <w:sz w:val="24"/>
              </w:rPr>
            </w:pPr>
            <w:r>
              <w:rPr>
                <w:rFonts w:hint="eastAsia" w:ascii="仿宋" w:hAnsi="仿宋" w:eastAsia="仿宋" w:cs="仿宋"/>
                <w:sz w:val="24"/>
              </w:rPr>
              <w:t>资产总额（Z）</w:t>
            </w:r>
          </w:p>
        </w:tc>
        <w:tc>
          <w:tcPr>
            <w:tcW w:w="1207" w:type="dxa"/>
            <w:tcBorders>
              <w:top w:val="nil"/>
              <w:left w:val="nil"/>
              <w:bottom w:val="single" w:color="auto" w:sz="4" w:space="0"/>
              <w:right w:val="single" w:color="auto" w:sz="4" w:space="0"/>
            </w:tcBorders>
            <w:vAlign w:val="center"/>
          </w:tcPr>
          <w:p w14:paraId="6DF7EC52">
            <w:pPr>
              <w:contextualSpacing/>
              <w:jc w:val="center"/>
              <w:rPr>
                <w:rFonts w:hint="eastAsia" w:ascii="仿宋" w:hAnsi="仿宋" w:eastAsia="仿宋" w:cs="仿宋"/>
                <w:sz w:val="24"/>
              </w:rPr>
            </w:pPr>
            <w:r>
              <w:rPr>
                <w:rFonts w:hint="eastAsia" w:ascii="仿宋" w:hAnsi="仿宋" w:eastAsia="仿宋" w:cs="仿宋"/>
                <w:sz w:val="24"/>
              </w:rPr>
              <w:t>万元</w:t>
            </w:r>
          </w:p>
        </w:tc>
        <w:tc>
          <w:tcPr>
            <w:tcW w:w="1903" w:type="dxa"/>
            <w:tcBorders>
              <w:top w:val="nil"/>
              <w:left w:val="nil"/>
              <w:bottom w:val="single" w:color="auto" w:sz="4" w:space="0"/>
              <w:right w:val="single" w:color="auto" w:sz="4" w:space="0"/>
            </w:tcBorders>
            <w:vAlign w:val="center"/>
          </w:tcPr>
          <w:p w14:paraId="5B31EDB7">
            <w:pPr>
              <w:contextualSpacing/>
              <w:jc w:val="center"/>
              <w:rPr>
                <w:rFonts w:hint="eastAsia" w:ascii="仿宋" w:hAnsi="仿宋" w:eastAsia="仿宋" w:cs="仿宋"/>
                <w:sz w:val="24"/>
              </w:rPr>
            </w:pPr>
            <w:r>
              <w:rPr>
                <w:rFonts w:hint="eastAsia" w:ascii="仿宋" w:hAnsi="仿宋" w:eastAsia="仿宋" w:cs="仿宋"/>
                <w:sz w:val="24"/>
              </w:rPr>
              <w:t>8000≤Z＜120000</w:t>
            </w:r>
          </w:p>
        </w:tc>
        <w:tc>
          <w:tcPr>
            <w:tcW w:w="1692" w:type="dxa"/>
            <w:tcBorders>
              <w:top w:val="nil"/>
              <w:left w:val="nil"/>
              <w:bottom w:val="single" w:color="auto" w:sz="4" w:space="0"/>
              <w:right w:val="single" w:color="auto" w:sz="4" w:space="0"/>
            </w:tcBorders>
            <w:vAlign w:val="center"/>
          </w:tcPr>
          <w:p w14:paraId="25795CEC">
            <w:pPr>
              <w:contextualSpacing/>
              <w:jc w:val="center"/>
              <w:rPr>
                <w:rFonts w:hint="eastAsia" w:ascii="仿宋" w:hAnsi="仿宋" w:eastAsia="仿宋" w:cs="仿宋"/>
                <w:sz w:val="24"/>
              </w:rPr>
            </w:pPr>
            <w:r>
              <w:rPr>
                <w:rFonts w:hint="eastAsia" w:ascii="仿宋" w:hAnsi="仿宋" w:eastAsia="仿宋" w:cs="仿宋"/>
                <w:sz w:val="24"/>
              </w:rPr>
              <w:t>100≤Z＜8000</w:t>
            </w:r>
          </w:p>
        </w:tc>
        <w:tc>
          <w:tcPr>
            <w:tcW w:w="1087" w:type="dxa"/>
            <w:tcBorders>
              <w:top w:val="nil"/>
              <w:left w:val="nil"/>
              <w:bottom w:val="single" w:color="auto" w:sz="4" w:space="0"/>
              <w:right w:val="single" w:color="auto" w:sz="4" w:space="0"/>
            </w:tcBorders>
            <w:vAlign w:val="center"/>
          </w:tcPr>
          <w:p w14:paraId="3BEEA29A">
            <w:pPr>
              <w:contextualSpacing/>
              <w:jc w:val="center"/>
              <w:rPr>
                <w:rFonts w:hint="eastAsia" w:ascii="仿宋" w:hAnsi="仿宋" w:eastAsia="仿宋" w:cs="仿宋"/>
                <w:sz w:val="24"/>
              </w:rPr>
            </w:pPr>
            <w:r>
              <w:rPr>
                <w:rFonts w:hint="eastAsia" w:ascii="仿宋" w:hAnsi="仿宋" w:eastAsia="仿宋" w:cs="仿宋"/>
                <w:sz w:val="24"/>
              </w:rPr>
              <w:t>Y＜100</w:t>
            </w:r>
          </w:p>
        </w:tc>
      </w:tr>
      <w:tr w14:paraId="6E2560A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631021B6">
            <w:pPr>
              <w:contextualSpacing/>
              <w:jc w:val="center"/>
              <w:rPr>
                <w:rFonts w:hint="eastAsia" w:ascii="仿宋" w:hAnsi="仿宋" w:eastAsia="仿宋" w:cs="仿宋"/>
                <w:b/>
                <w:bCs/>
                <w:sz w:val="24"/>
              </w:rPr>
            </w:pPr>
            <w:r>
              <w:rPr>
                <w:rFonts w:hint="eastAsia" w:ascii="仿宋" w:hAnsi="仿宋" w:eastAsia="仿宋" w:cs="仿宋"/>
                <w:b/>
                <w:bCs/>
                <w:sz w:val="24"/>
              </w:rPr>
              <w:t>其他未列明行业</w:t>
            </w:r>
          </w:p>
        </w:tc>
        <w:tc>
          <w:tcPr>
            <w:tcW w:w="1919" w:type="dxa"/>
            <w:tcBorders>
              <w:top w:val="nil"/>
              <w:left w:val="nil"/>
              <w:bottom w:val="single" w:color="auto" w:sz="4" w:space="0"/>
              <w:right w:val="single" w:color="auto" w:sz="4" w:space="0"/>
            </w:tcBorders>
            <w:vAlign w:val="center"/>
          </w:tcPr>
          <w:p w14:paraId="7CEA32D5">
            <w:pPr>
              <w:contextualSpacing/>
              <w:jc w:val="center"/>
              <w:rPr>
                <w:rFonts w:hint="eastAsia" w:ascii="仿宋" w:hAnsi="仿宋" w:eastAsia="仿宋" w:cs="仿宋"/>
                <w:sz w:val="24"/>
              </w:rPr>
            </w:pPr>
            <w:r>
              <w:rPr>
                <w:rFonts w:hint="eastAsia" w:ascii="仿宋" w:hAnsi="仿宋" w:eastAsia="仿宋" w:cs="仿宋"/>
                <w:sz w:val="24"/>
              </w:rPr>
              <w:t>从业人员（X）</w:t>
            </w:r>
          </w:p>
        </w:tc>
        <w:tc>
          <w:tcPr>
            <w:tcW w:w="1207" w:type="dxa"/>
            <w:tcBorders>
              <w:top w:val="nil"/>
              <w:left w:val="nil"/>
              <w:bottom w:val="single" w:color="auto" w:sz="4" w:space="0"/>
              <w:right w:val="single" w:color="auto" w:sz="4" w:space="0"/>
            </w:tcBorders>
            <w:vAlign w:val="center"/>
          </w:tcPr>
          <w:p w14:paraId="3FAD0EEA">
            <w:pPr>
              <w:contextualSpacing/>
              <w:jc w:val="center"/>
              <w:rPr>
                <w:rFonts w:hint="eastAsia" w:ascii="仿宋" w:hAnsi="仿宋" w:eastAsia="仿宋" w:cs="仿宋"/>
                <w:sz w:val="24"/>
              </w:rPr>
            </w:pPr>
            <w:r>
              <w:rPr>
                <w:rFonts w:hint="eastAsia" w:ascii="仿宋" w:hAnsi="仿宋" w:eastAsia="仿宋" w:cs="仿宋"/>
                <w:sz w:val="24"/>
              </w:rPr>
              <w:t>人</w:t>
            </w:r>
          </w:p>
        </w:tc>
        <w:tc>
          <w:tcPr>
            <w:tcW w:w="1903" w:type="dxa"/>
            <w:tcBorders>
              <w:top w:val="nil"/>
              <w:left w:val="nil"/>
              <w:bottom w:val="single" w:color="auto" w:sz="4" w:space="0"/>
              <w:right w:val="single" w:color="auto" w:sz="4" w:space="0"/>
            </w:tcBorders>
            <w:vAlign w:val="center"/>
          </w:tcPr>
          <w:p w14:paraId="6D21F275">
            <w:pPr>
              <w:contextualSpacing/>
              <w:jc w:val="center"/>
              <w:rPr>
                <w:rFonts w:hint="eastAsia" w:ascii="仿宋" w:hAnsi="仿宋" w:eastAsia="仿宋" w:cs="仿宋"/>
                <w:sz w:val="24"/>
              </w:rPr>
            </w:pPr>
            <w:r>
              <w:rPr>
                <w:rFonts w:hint="eastAsia" w:ascii="仿宋" w:hAnsi="仿宋" w:eastAsia="仿宋" w:cs="仿宋"/>
                <w:sz w:val="24"/>
              </w:rPr>
              <w:t>100≤X＜300</w:t>
            </w:r>
          </w:p>
        </w:tc>
        <w:tc>
          <w:tcPr>
            <w:tcW w:w="1692" w:type="dxa"/>
            <w:tcBorders>
              <w:top w:val="nil"/>
              <w:left w:val="nil"/>
              <w:bottom w:val="single" w:color="auto" w:sz="4" w:space="0"/>
              <w:right w:val="single" w:color="auto" w:sz="4" w:space="0"/>
            </w:tcBorders>
            <w:vAlign w:val="center"/>
          </w:tcPr>
          <w:p w14:paraId="4A5F6F56">
            <w:pPr>
              <w:contextualSpacing/>
              <w:jc w:val="center"/>
              <w:rPr>
                <w:rFonts w:hint="eastAsia" w:ascii="仿宋" w:hAnsi="仿宋" w:eastAsia="仿宋" w:cs="仿宋"/>
                <w:sz w:val="24"/>
              </w:rPr>
            </w:pPr>
            <w:r>
              <w:rPr>
                <w:rFonts w:hint="eastAsia" w:ascii="仿宋" w:hAnsi="仿宋" w:eastAsia="仿宋" w:cs="仿宋"/>
                <w:sz w:val="24"/>
              </w:rPr>
              <w:t>10≤X＜100</w:t>
            </w:r>
          </w:p>
        </w:tc>
        <w:tc>
          <w:tcPr>
            <w:tcW w:w="1087" w:type="dxa"/>
            <w:tcBorders>
              <w:top w:val="nil"/>
              <w:left w:val="nil"/>
              <w:bottom w:val="single" w:color="auto" w:sz="4" w:space="0"/>
              <w:right w:val="single" w:color="auto" w:sz="4" w:space="0"/>
            </w:tcBorders>
            <w:vAlign w:val="center"/>
          </w:tcPr>
          <w:p w14:paraId="4A3F0165">
            <w:pPr>
              <w:contextualSpacing/>
              <w:jc w:val="center"/>
              <w:rPr>
                <w:rFonts w:hint="eastAsia" w:ascii="仿宋" w:hAnsi="仿宋" w:eastAsia="仿宋" w:cs="仿宋"/>
                <w:sz w:val="24"/>
              </w:rPr>
            </w:pPr>
            <w:r>
              <w:rPr>
                <w:rFonts w:hint="eastAsia" w:ascii="仿宋" w:hAnsi="仿宋" w:eastAsia="仿宋" w:cs="仿宋"/>
                <w:sz w:val="24"/>
              </w:rPr>
              <w:t>X＜10</w:t>
            </w:r>
          </w:p>
        </w:tc>
      </w:tr>
    </w:tbl>
    <w:p w14:paraId="2AF99BCB">
      <w:pPr>
        <w:pStyle w:val="14"/>
        <w:rPr>
          <w:rFonts w:hint="eastAsia" w:ascii="仿宋" w:hAnsi="仿宋" w:eastAsia="仿宋" w:cs="仿宋"/>
          <w:bCs/>
          <w:color w:val="auto"/>
          <w:sz w:val="24"/>
          <w:szCs w:val="24"/>
        </w:rPr>
      </w:pPr>
    </w:p>
    <w:p w14:paraId="44DA8C58">
      <w:pPr>
        <w:spacing w:line="460" w:lineRule="exact"/>
        <w:ind w:firstLine="482" w:firstLineChars="200"/>
        <w:rPr>
          <w:rFonts w:hint="eastAsia" w:ascii="仿宋" w:hAnsi="仿宋" w:eastAsia="仿宋" w:cs="仿宋"/>
          <w:sz w:val="24"/>
          <w:shd w:val="clear" w:color="auto" w:fill="FFFFFF"/>
          <w:lang w:eastAsia="zh-CN"/>
        </w:rPr>
      </w:pPr>
      <w:r>
        <w:rPr>
          <w:rFonts w:hint="eastAsia" w:ascii="仿宋" w:hAnsi="仿宋" w:eastAsia="仿宋" w:cs="仿宋"/>
          <w:b/>
          <w:color w:val="auto"/>
          <w:sz w:val="24"/>
          <w:szCs w:val="24"/>
          <w:lang w:eastAsia="zh-CN"/>
        </w:rPr>
        <w:t>注：</w:t>
      </w:r>
      <w:r>
        <w:rPr>
          <w:rFonts w:hint="eastAsia" w:ascii="仿宋" w:hAnsi="仿宋" w:eastAsia="仿宋" w:cs="仿宋"/>
          <w:sz w:val="24"/>
          <w:shd w:val="clear" w:color="auto" w:fill="FFFFFF"/>
          <w:lang w:eastAsia="zh-CN"/>
        </w:rPr>
        <w:t>本磋商文件所称中小企业，是指在中华人民共和国境内依法设立，依据国务院批准的</w:t>
      </w:r>
    </w:p>
    <w:p w14:paraId="0F46DE65">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CCE74AD">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075EDC3B">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（2）在工程采购项目中，工程由中小企业承建，即工程施工单位为中小企业，不对其中涉及的货物的制造商和服务的承接商作出要求；</w:t>
      </w:r>
    </w:p>
    <w:p w14:paraId="5D336C91">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18D8EC2B">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4E8D9E7">
      <w:pPr>
        <w:spacing w:line="460" w:lineRule="exact"/>
        <w:ind w:firstLine="480" w:firstLineChars="200"/>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依据本磋商文件规定享受扶持政策获得政府采购合同的，小微企业不得将合同分包给大中型企业，中型企业不得将合同分包给大型企业。</w:t>
      </w:r>
    </w:p>
    <w:p w14:paraId="03FC5A2C">
      <w:pPr>
        <w:pStyle w:val="14"/>
        <w:rPr>
          <w:rFonts w:hint="eastAsia" w:ascii="仿宋" w:hAnsi="仿宋" w:eastAsia="仿宋" w:cs="仿宋"/>
          <w:bCs/>
          <w:color w:val="auto"/>
          <w:sz w:val="24"/>
          <w:szCs w:val="24"/>
          <w:lang w:eastAsia="zh-CN"/>
        </w:rPr>
      </w:pPr>
    </w:p>
    <w:p w14:paraId="031C0901">
      <w:pPr>
        <w:spacing w:line="267" w:lineRule="auto"/>
        <w:rPr>
          <w:rFonts w:hint="eastAsia" w:ascii="仿宋" w:hAnsi="仿宋" w:eastAsia="仿宋" w:cs="仿宋"/>
          <w:lang w:eastAsia="zh-CN"/>
        </w:rPr>
      </w:pPr>
    </w:p>
    <w:p w14:paraId="6592159F">
      <w:pPr>
        <w:spacing w:line="268" w:lineRule="auto"/>
        <w:rPr>
          <w:rFonts w:hint="eastAsia" w:ascii="仿宋" w:hAnsi="仿宋" w:eastAsia="仿宋" w:cs="仿宋"/>
          <w:lang w:eastAsia="zh-CN"/>
        </w:rPr>
      </w:pPr>
    </w:p>
    <w:p w14:paraId="30545FB0">
      <w:pPr>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br w:type="page"/>
      </w:r>
    </w:p>
    <w:p w14:paraId="2FE7B523">
      <w:pPr>
        <w:spacing w:before="104" w:line="360" w:lineRule="auto"/>
        <w:ind w:left="562"/>
        <w:jc w:val="center"/>
        <w:outlineLvl w:val="1"/>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5、供应商关联单位的说明</w:t>
      </w:r>
    </w:p>
    <w:p w14:paraId="671CBD27">
      <w:pPr>
        <w:pStyle w:val="6"/>
        <w:spacing w:before="61" w:line="221" w:lineRule="auto"/>
        <w:ind w:left="2"/>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致</w:t>
      </w:r>
      <w:r>
        <w:rPr>
          <w:rFonts w:hint="eastAsia" w:ascii="仿宋" w:hAnsi="仿宋" w:eastAsia="仿宋" w:cs="仿宋"/>
          <w:spacing w:val="-41"/>
          <w:sz w:val="24"/>
          <w:szCs w:val="24"/>
          <w:lang w:eastAsia="zh-CN"/>
        </w:rPr>
        <w:t>：</w:t>
      </w:r>
      <w:r>
        <w:rPr>
          <w:rFonts w:hint="eastAsia" w:ascii="仿宋" w:hAnsi="仿宋" w:eastAsia="仿宋" w:cs="仿宋"/>
          <w:spacing w:val="-41"/>
          <w:sz w:val="24"/>
          <w:szCs w:val="24"/>
          <w:u w:val="single"/>
          <w:lang w:eastAsia="zh-CN"/>
        </w:rPr>
        <w:t>（</w:t>
      </w:r>
      <w:r>
        <w:rPr>
          <w:rFonts w:hint="eastAsia" w:ascii="仿宋" w:hAnsi="仿宋" w:eastAsia="仿宋" w:cs="仿宋"/>
          <w:spacing w:val="11"/>
          <w:sz w:val="24"/>
          <w:szCs w:val="24"/>
          <w:u w:val="single"/>
          <w:lang w:eastAsia="zh-CN"/>
        </w:rPr>
        <w:t>采购人名称）</w:t>
      </w:r>
    </w:p>
    <w:p w14:paraId="54917F45">
      <w:pPr>
        <w:pStyle w:val="6"/>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我方参加</w:t>
      </w:r>
      <w:r>
        <w:rPr>
          <w:rFonts w:hint="eastAsia" w:ascii="仿宋" w:hAnsi="仿宋" w:eastAsia="仿宋" w:cs="仿宋"/>
          <w:spacing w:val="-1"/>
          <w:sz w:val="24"/>
          <w:szCs w:val="24"/>
          <w:u w:val="single"/>
          <w:lang w:eastAsia="zh-CN"/>
        </w:rPr>
        <w:t xml:space="preserve">                （项目名称）</w:t>
      </w:r>
      <w:r>
        <w:rPr>
          <w:rFonts w:hint="eastAsia" w:ascii="仿宋" w:hAnsi="仿宋" w:eastAsia="仿宋" w:cs="仿宋"/>
          <w:spacing w:val="-1"/>
          <w:sz w:val="24"/>
          <w:szCs w:val="24"/>
          <w:lang w:eastAsia="zh-CN"/>
        </w:rPr>
        <w:t>的申请，根据法律法规维护投标公正性的相关规定，特</w:t>
      </w:r>
      <w:r>
        <w:rPr>
          <w:rFonts w:hint="eastAsia" w:ascii="仿宋" w:hAnsi="仿宋" w:eastAsia="仿宋" w:cs="仿宋"/>
          <w:sz w:val="24"/>
          <w:szCs w:val="24"/>
          <w:lang w:eastAsia="zh-CN"/>
        </w:rPr>
        <w:t>就本单位控股及管理关系情况申报如下，并承担申报</w:t>
      </w:r>
      <w:r>
        <w:rPr>
          <w:rFonts w:hint="eastAsia" w:ascii="仿宋" w:hAnsi="仿宋" w:eastAsia="仿宋" w:cs="仿宋"/>
          <w:spacing w:val="-1"/>
          <w:sz w:val="24"/>
          <w:szCs w:val="24"/>
          <w:lang w:eastAsia="zh-CN"/>
        </w:rPr>
        <w:t>不实的责任。</w:t>
      </w:r>
    </w:p>
    <w:tbl>
      <w:tblPr>
        <w:tblStyle w:val="21"/>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65"/>
        <w:gridCol w:w="2010"/>
        <w:gridCol w:w="3456"/>
      </w:tblGrid>
      <w:tr w14:paraId="630B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58" w:type="pct"/>
            <w:vAlign w:val="center"/>
          </w:tcPr>
          <w:p w14:paraId="6CCC6ECD">
            <w:pPr>
              <w:spacing w:before="100" w:line="183" w:lineRule="auto"/>
              <w:jc w:val="center"/>
              <w:rPr>
                <w:rFonts w:hint="eastAsia" w:ascii="仿宋" w:hAnsi="仿宋" w:eastAsia="仿宋" w:cs="仿宋"/>
                <w:sz w:val="24"/>
                <w:szCs w:val="24"/>
              </w:rPr>
            </w:pPr>
            <w:r>
              <w:rPr>
                <w:rFonts w:hint="eastAsia" w:ascii="仿宋" w:hAnsi="仿宋" w:eastAsia="仿宋" w:cs="仿宋"/>
                <w:spacing w:val="-5"/>
                <w:sz w:val="24"/>
                <w:szCs w:val="24"/>
              </w:rPr>
              <w:t>申报人名称</w:t>
            </w:r>
          </w:p>
        </w:tc>
        <w:tc>
          <w:tcPr>
            <w:tcW w:w="3241" w:type="pct"/>
            <w:gridSpan w:val="2"/>
            <w:vAlign w:val="center"/>
          </w:tcPr>
          <w:p w14:paraId="79C3AE86">
            <w:pPr>
              <w:pStyle w:val="22"/>
              <w:rPr>
                <w:rFonts w:hint="eastAsia" w:ascii="仿宋" w:hAnsi="仿宋" w:eastAsia="仿宋" w:cs="仿宋"/>
                <w:sz w:val="24"/>
                <w:szCs w:val="24"/>
              </w:rPr>
            </w:pPr>
          </w:p>
        </w:tc>
      </w:tr>
      <w:tr w14:paraId="6B825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758" w:type="pct"/>
            <w:vMerge w:val="restart"/>
            <w:tcBorders>
              <w:bottom w:val="nil"/>
            </w:tcBorders>
            <w:vAlign w:val="center"/>
          </w:tcPr>
          <w:p w14:paraId="3FF777DF">
            <w:pPr>
              <w:spacing w:before="103" w:line="225" w:lineRule="auto"/>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法定代表人/单位负责人</w:t>
            </w:r>
          </w:p>
        </w:tc>
        <w:tc>
          <w:tcPr>
            <w:tcW w:w="1192" w:type="pct"/>
            <w:vAlign w:val="center"/>
          </w:tcPr>
          <w:p w14:paraId="13BE7656">
            <w:pPr>
              <w:spacing w:before="99" w:line="182" w:lineRule="auto"/>
              <w:rPr>
                <w:rFonts w:hint="eastAsia" w:ascii="仿宋" w:hAnsi="仿宋" w:eastAsia="仿宋" w:cs="仿宋"/>
                <w:sz w:val="24"/>
                <w:szCs w:val="24"/>
              </w:rPr>
            </w:pPr>
            <w:r>
              <w:rPr>
                <w:rFonts w:hint="eastAsia" w:ascii="仿宋" w:hAnsi="仿宋" w:eastAsia="仿宋" w:cs="仿宋"/>
                <w:spacing w:val="-2"/>
                <w:sz w:val="24"/>
                <w:szCs w:val="24"/>
              </w:rPr>
              <w:t>姓</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名</w:t>
            </w:r>
          </w:p>
        </w:tc>
        <w:tc>
          <w:tcPr>
            <w:tcW w:w="2049" w:type="pct"/>
            <w:vAlign w:val="center"/>
          </w:tcPr>
          <w:p w14:paraId="0CCE904C">
            <w:pPr>
              <w:pStyle w:val="22"/>
              <w:rPr>
                <w:rFonts w:hint="eastAsia" w:ascii="仿宋" w:hAnsi="仿宋" w:eastAsia="仿宋" w:cs="仿宋"/>
                <w:sz w:val="24"/>
                <w:szCs w:val="24"/>
              </w:rPr>
            </w:pPr>
          </w:p>
        </w:tc>
      </w:tr>
      <w:tr w14:paraId="648B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758" w:type="pct"/>
            <w:vMerge w:val="continue"/>
            <w:tcBorders>
              <w:top w:val="nil"/>
            </w:tcBorders>
            <w:vAlign w:val="center"/>
          </w:tcPr>
          <w:p w14:paraId="029A411C">
            <w:pPr>
              <w:pStyle w:val="22"/>
              <w:jc w:val="center"/>
              <w:rPr>
                <w:rFonts w:hint="eastAsia" w:ascii="仿宋" w:hAnsi="仿宋" w:eastAsia="仿宋" w:cs="仿宋"/>
                <w:sz w:val="24"/>
                <w:szCs w:val="24"/>
              </w:rPr>
            </w:pPr>
          </w:p>
        </w:tc>
        <w:tc>
          <w:tcPr>
            <w:tcW w:w="1192" w:type="pct"/>
            <w:vAlign w:val="center"/>
          </w:tcPr>
          <w:p w14:paraId="72C08DE2">
            <w:pPr>
              <w:spacing w:before="98" w:line="183" w:lineRule="auto"/>
              <w:rPr>
                <w:rFonts w:hint="eastAsia" w:ascii="仿宋" w:hAnsi="仿宋" w:eastAsia="仿宋" w:cs="仿宋"/>
                <w:sz w:val="24"/>
                <w:szCs w:val="24"/>
              </w:rPr>
            </w:pPr>
            <w:r>
              <w:rPr>
                <w:rFonts w:hint="eastAsia" w:ascii="仿宋" w:hAnsi="仿宋" w:eastAsia="仿宋" w:cs="仿宋"/>
                <w:spacing w:val="-2"/>
                <w:sz w:val="24"/>
                <w:szCs w:val="24"/>
              </w:rPr>
              <w:t>身份证号</w:t>
            </w:r>
          </w:p>
        </w:tc>
        <w:tc>
          <w:tcPr>
            <w:tcW w:w="2049" w:type="pct"/>
            <w:vAlign w:val="center"/>
          </w:tcPr>
          <w:p w14:paraId="60101894">
            <w:pPr>
              <w:pStyle w:val="22"/>
              <w:rPr>
                <w:rFonts w:hint="eastAsia" w:ascii="仿宋" w:hAnsi="仿宋" w:eastAsia="仿宋" w:cs="仿宋"/>
                <w:sz w:val="24"/>
                <w:szCs w:val="24"/>
              </w:rPr>
            </w:pPr>
          </w:p>
        </w:tc>
      </w:tr>
      <w:tr w14:paraId="50168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758" w:type="pct"/>
            <w:vAlign w:val="center"/>
          </w:tcPr>
          <w:p w14:paraId="62FFCF6C">
            <w:pPr>
              <w:spacing w:before="59" w:line="224" w:lineRule="auto"/>
              <w:ind w:right="567"/>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 xml:space="preserve">  控股股东/投资人名称及出资比例</w:t>
            </w:r>
          </w:p>
        </w:tc>
        <w:tc>
          <w:tcPr>
            <w:tcW w:w="3241" w:type="pct"/>
            <w:gridSpan w:val="2"/>
            <w:vAlign w:val="center"/>
          </w:tcPr>
          <w:p w14:paraId="0AC559E6">
            <w:pPr>
              <w:pStyle w:val="22"/>
              <w:rPr>
                <w:rFonts w:hint="eastAsia" w:ascii="仿宋" w:hAnsi="仿宋" w:eastAsia="仿宋" w:cs="仿宋"/>
                <w:sz w:val="24"/>
                <w:szCs w:val="24"/>
                <w:lang w:eastAsia="zh-CN"/>
              </w:rPr>
            </w:pPr>
          </w:p>
        </w:tc>
      </w:tr>
      <w:tr w14:paraId="6874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758" w:type="pct"/>
            <w:vAlign w:val="center"/>
          </w:tcPr>
          <w:p w14:paraId="0AB05F48">
            <w:pPr>
              <w:spacing w:before="55" w:line="222" w:lineRule="auto"/>
              <w:ind w:right="447"/>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 xml:space="preserve">  非控股股东/投资人名称及出资比例</w:t>
            </w:r>
          </w:p>
        </w:tc>
        <w:tc>
          <w:tcPr>
            <w:tcW w:w="3241" w:type="pct"/>
            <w:gridSpan w:val="2"/>
            <w:vAlign w:val="center"/>
          </w:tcPr>
          <w:p w14:paraId="2B43F0AD">
            <w:pPr>
              <w:pStyle w:val="22"/>
              <w:rPr>
                <w:rFonts w:hint="eastAsia" w:ascii="仿宋" w:hAnsi="仿宋" w:eastAsia="仿宋" w:cs="仿宋"/>
                <w:sz w:val="24"/>
                <w:szCs w:val="24"/>
                <w:lang w:eastAsia="zh-CN"/>
              </w:rPr>
            </w:pPr>
          </w:p>
        </w:tc>
      </w:tr>
      <w:tr w14:paraId="2ECD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58" w:type="pct"/>
            <w:vMerge w:val="restart"/>
            <w:tcBorders>
              <w:bottom w:val="nil"/>
            </w:tcBorders>
            <w:vAlign w:val="center"/>
          </w:tcPr>
          <w:p w14:paraId="64F88B5B">
            <w:pPr>
              <w:spacing w:before="103" w:line="183" w:lineRule="auto"/>
              <w:jc w:val="center"/>
              <w:rPr>
                <w:rFonts w:hint="eastAsia" w:ascii="仿宋" w:hAnsi="仿宋" w:eastAsia="仿宋" w:cs="仿宋"/>
                <w:sz w:val="24"/>
                <w:szCs w:val="24"/>
              </w:rPr>
            </w:pPr>
            <w:r>
              <w:rPr>
                <w:rFonts w:hint="eastAsia" w:ascii="仿宋" w:hAnsi="仿宋" w:eastAsia="仿宋" w:cs="仿宋"/>
                <w:spacing w:val="-1"/>
                <w:sz w:val="24"/>
                <w:szCs w:val="24"/>
              </w:rPr>
              <w:t>管理关系单位名称</w:t>
            </w:r>
          </w:p>
        </w:tc>
        <w:tc>
          <w:tcPr>
            <w:tcW w:w="1192" w:type="pct"/>
            <w:vAlign w:val="center"/>
          </w:tcPr>
          <w:p w14:paraId="2E071394">
            <w:pPr>
              <w:spacing w:before="99" w:line="183" w:lineRule="auto"/>
              <w:rPr>
                <w:rFonts w:hint="eastAsia" w:ascii="仿宋" w:hAnsi="仿宋" w:eastAsia="仿宋" w:cs="仿宋"/>
                <w:sz w:val="24"/>
                <w:szCs w:val="24"/>
              </w:rPr>
            </w:pPr>
            <w:r>
              <w:rPr>
                <w:rFonts w:hint="eastAsia" w:ascii="仿宋" w:hAnsi="仿宋" w:eastAsia="仿宋" w:cs="仿宋"/>
                <w:spacing w:val="-1"/>
                <w:sz w:val="24"/>
                <w:szCs w:val="24"/>
              </w:rPr>
              <w:t>管理关系单位名称</w:t>
            </w:r>
          </w:p>
        </w:tc>
        <w:tc>
          <w:tcPr>
            <w:tcW w:w="2049" w:type="pct"/>
            <w:vAlign w:val="center"/>
          </w:tcPr>
          <w:p w14:paraId="6086CF5C">
            <w:pPr>
              <w:pStyle w:val="22"/>
              <w:rPr>
                <w:rFonts w:hint="eastAsia" w:ascii="仿宋" w:hAnsi="仿宋" w:eastAsia="仿宋" w:cs="仿宋"/>
                <w:sz w:val="24"/>
                <w:szCs w:val="24"/>
              </w:rPr>
            </w:pPr>
          </w:p>
        </w:tc>
      </w:tr>
      <w:tr w14:paraId="6B47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58" w:type="pct"/>
            <w:vMerge w:val="continue"/>
            <w:tcBorders>
              <w:top w:val="nil"/>
            </w:tcBorders>
            <w:vAlign w:val="center"/>
          </w:tcPr>
          <w:p w14:paraId="29E0D72B">
            <w:pPr>
              <w:pStyle w:val="22"/>
              <w:jc w:val="center"/>
              <w:rPr>
                <w:rFonts w:hint="eastAsia" w:ascii="仿宋" w:hAnsi="仿宋" w:eastAsia="仿宋" w:cs="仿宋"/>
                <w:sz w:val="24"/>
                <w:szCs w:val="24"/>
              </w:rPr>
            </w:pPr>
          </w:p>
        </w:tc>
        <w:tc>
          <w:tcPr>
            <w:tcW w:w="1192" w:type="pct"/>
            <w:vAlign w:val="center"/>
          </w:tcPr>
          <w:p w14:paraId="31AB5813">
            <w:pPr>
              <w:spacing w:before="100" w:line="183" w:lineRule="auto"/>
              <w:rPr>
                <w:rFonts w:hint="eastAsia" w:ascii="仿宋" w:hAnsi="仿宋" w:eastAsia="仿宋" w:cs="仿宋"/>
                <w:sz w:val="24"/>
                <w:szCs w:val="24"/>
              </w:rPr>
            </w:pPr>
            <w:r>
              <w:rPr>
                <w:rFonts w:hint="eastAsia" w:ascii="仿宋" w:hAnsi="仿宋" w:eastAsia="仿宋" w:cs="仿宋"/>
                <w:spacing w:val="-1"/>
                <w:sz w:val="24"/>
                <w:szCs w:val="24"/>
              </w:rPr>
              <w:t>被管理关系单位名称</w:t>
            </w:r>
          </w:p>
        </w:tc>
        <w:tc>
          <w:tcPr>
            <w:tcW w:w="2049" w:type="pct"/>
            <w:vAlign w:val="center"/>
          </w:tcPr>
          <w:p w14:paraId="155EA75F">
            <w:pPr>
              <w:pStyle w:val="22"/>
              <w:rPr>
                <w:rFonts w:hint="eastAsia" w:ascii="仿宋" w:hAnsi="仿宋" w:eastAsia="仿宋" w:cs="仿宋"/>
                <w:sz w:val="24"/>
                <w:szCs w:val="24"/>
              </w:rPr>
            </w:pPr>
          </w:p>
        </w:tc>
      </w:tr>
      <w:tr w14:paraId="05CA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58" w:type="pct"/>
            <w:vAlign w:val="center"/>
          </w:tcPr>
          <w:p w14:paraId="389844F9">
            <w:pPr>
              <w:spacing w:before="134" w:line="184" w:lineRule="auto"/>
              <w:jc w:val="center"/>
              <w:rPr>
                <w:rFonts w:hint="eastAsia" w:ascii="仿宋" w:hAnsi="仿宋" w:eastAsia="仿宋" w:cs="仿宋"/>
                <w:sz w:val="24"/>
                <w:szCs w:val="24"/>
              </w:rPr>
            </w:pPr>
            <w:r>
              <w:rPr>
                <w:rFonts w:hint="eastAsia" w:ascii="仿宋" w:hAnsi="仿宋" w:eastAsia="仿宋" w:cs="仿宋"/>
                <w:spacing w:val="-1"/>
                <w:sz w:val="24"/>
                <w:szCs w:val="24"/>
              </w:rPr>
              <w:t>备注</w:t>
            </w:r>
          </w:p>
        </w:tc>
        <w:tc>
          <w:tcPr>
            <w:tcW w:w="3241" w:type="pct"/>
            <w:gridSpan w:val="2"/>
            <w:vAlign w:val="center"/>
          </w:tcPr>
          <w:p w14:paraId="449AE830">
            <w:pPr>
              <w:pStyle w:val="22"/>
              <w:rPr>
                <w:rFonts w:hint="eastAsia" w:ascii="仿宋" w:hAnsi="仿宋" w:eastAsia="仿宋" w:cs="仿宋"/>
                <w:sz w:val="24"/>
                <w:szCs w:val="24"/>
              </w:rPr>
            </w:pPr>
          </w:p>
        </w:tc>
      </w:tr>
    </w:tbl>
    <w:p w14:paraId="3C8DCC1D">
      <w:pPr>
        <w:pStyle w:val="6"/>
        <w:spacing w:before="61" w:line="226" w:lineRule="auto"/>
        <w:ind w:left="2" w:firstLine="478"/>
        <w:rPr>
          <w:rFonts w:hint="eastAsia" w:ascii="仿宋" w:hAnsi="仿宋" w:eastAsia="仿宋" w:cs="仿宋"/>
          <w:spacing w:val="-1"/>
          <w:sz w:val="24"/>
          <w:szCs w:val="24"/>
          <w:lang w:eastAsia="zh-CN"/>
        </w:rPr>
      </w:pPr>
      <w:r>
        <w:rPr>
          <w:rFonts w:hint="eastAsia" w:ascii="仿宋" w:hAnsi="仿宋" w:eastAsia="仿宋" w:cs="仿宋"/>
          <w:sz w:val="24"/>
          <w:szCs w:val="24"/>
          <w:lang w:eastAsia="zh-CN"/>
        </w:rPr>
        <w:t>注：</w:t>
      </w:r>
      <w:r>
        <w:rPr>
          <w:rFonts w:hint="eastAsia" w:ascii="仿宋" w:hAnsi="仿宋" w:eastAsia="仿宋" w:cs="仿宋"/>
          <w:spacing w:val="-1"/>
          <w:sz w:val="24"/>
          <w:szCs w:val="24"/>
          <w:lang w:eastAsia="zh-CN"/>
        </w:rPr>
        <w:t>供应商应当如实披露与本单位存在下列关联关系的单位名称</w:t>
      </w:r>
    </w:p>
    <w:p w14:paraId="26DC4DDA">
      <w:pPr>
        <w:pStyle w:val="6"/>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1.控股股东/投资人是指出资比例在50%以上，或者出资比例不足50%，但享有公司股东会/董事会控制权的投资方（含单位或者个人）；</w:t>
      </w:r>
    </w:p>
    <w:p w14:paraId="6CA36B73">
      <w:pPr>
        <w:pStyle w:val="6"/>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2.管理关系单位是指与不具有出资持股关系的其他单位之间存在管理与被管理关系的单位；</w:t>
      </w:r>
    </w:p>
    <w:p w14:paraId="545E1103">
      <w:pPr>
        <w:pStyle w:val="6"/>
        <w:spacing w:before="61" w:line="226" w:lineRule="auto"/>
        <w:ind w:left="2" w:firstLine="478"/>
        <w:rPr>
          <w:rFonts w:hint="eastAsia" w:ascii="仿宋" w:hAnsi="仿宋" w:eastAsia="仿宋" w:cs="仿宋"/>
          <w:sz w:val="24"/>
          <w:szCs w:val="24"/>
          <w:lang w:eastAsia="zh-CN"/>
        </w:rPr>
      </w:pPr>
      <w:bookmarkStart w:id="100" w:name="_Toc19053"/>
      <w:r>
        <w:rPr>
          <w:rFonts w:hint="eastAsia" w:ascii="仿宋" w:hAnsi="仿宋" w:eastAsia="仿宋" w:cs="仿宋"/>
          <w:sz w:val="24"/>
          <w:szCs w:val="24"/>
          <w:lang w:eastAsia="zh-CN"/>
        </w:rPr>
        <w:t>3.如未有相关情况，请在相应栏填写“无”。</w:t>
      </w:r>
      <w:bookmarkEnd w:id="100"/>
    </w:p>
    <w:p w14:paraId="37BF9235">
      <w:pPr>
        <w:pStyle w:val="6"/>
        <w:spacing w:before="61" w:line="226" w:lineRule="auto"/>
        <w:ind w:left="2" w:firstLine="478"/>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 xml:space="preserve">供应商名称（单位盖公章）:   </w:t>
      </w:r>
      <w:r>
        <w:rPr>
          <w:rFonts w:hint="eastAsia" w:ascii="仿宋" w:hAnsi="仿宋" w:eastAsia="仿宋" w:cs="仿宋"/>
          <w:sz w:val="24"/>
          <w:szCs w:val="24"/>
          <w:u w:val="single"/>
          <w:lang w:eastAsia="zh-CN"/>
        </w:rPr>
        <w:t xml:space="preserve">                               </w:t>
      </w:r>
    </w:p>
    <w:p w14:paraId="4B58C73B">
      <w:pPr>
        <w:pStyle w:val="6"/>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法定代表人或委托代理人(签字或盖章):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27E00351">
      <w:pPr>
        <w:pStyle w:val="6"/>
        <w:spacing w:before="61" w:line="226" w:lineRule="auto"/>
        <w:ind w:left="2" w:firstLine="478"/>
        <w:rPr>
          <w:rFonts w:hint="eastAsia" w:ascii="仿宋" w:hAnsi="仿宋" w:eastAsia="仿宋" w:cs="仿宋"/>
          <w:sz w:val="24"/>
          <w:szCs w:val="24"/>
          <w:lang w:eastAsia="zh-CN"/>
        </w:rPr>
      </w:pPr>
      <w:r>
        <w:rPr>
          <w:rFonts w:hint="eastAsia" w:ascii="仿宋" w:hAnsi="仿宋" w:eastAsia="仿宋" w:cs="仿宋"/>
          <w:sz w:val="24"/>
          <w:szCs w:val="24"/>
          <w:lang w:eastAsia="zh-CN"/>
        </w:rPr>
        <w:t>日期：       年        月     日</w:t>
      </w:r>
    </w:p>
    <w:p w14:paraId="57EC0EF2">
      <w:pPr>
        <w:pStyle w:val="6"/>
        <w:rPr>
          <w:rFonts w:hint="eastAsia" w:ascii="仿宋" w:hAnsi="仿宋" w:eastAsia="仿宋" w:cs="仿宋"/>
          <w:b/>
          <w:bCs/>
          <w:spacing w:val="-1"/>
          <w:sz w:val="24"/>
          <w:szCs w:val="24"/>
          <w:lang w:eastAsia="zh-CN"/>
        </w:rPr>
      </w:pPr>
    </w:p>
    <w:p w14:paraId="16062F8F">
      <w:pPr>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br w:type="page"/>
      </w:r>
    </w:p>
    <w:p w14:paraId="77808287">
      <w:pPr>
        <w:pStyle w:val="6"/>
        <w:ind w:firstLine="717" w:firstLineChars="300"/>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t>6、磋商保证金有效缴纳凭证</w:t>
      </w:r>
    </w:p>
    <w:p w14:paraId="181C7B04">
      <w:pPr>
        <w:pStyle w:val="6"/>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14:paraId="17A8199A">
      <w:pPr>
        <w:pStyle w:val="6"/>
        <w:rPr>
          <w:rFonts w:hint="eastAsia" w:ascii="仿宋" w:hAnsi="仿宋" w:eastAsia="仿宋" w:cs="仿宋"/>
          <w:b/>
          <w:bCs/>
          <w:sz w:val="24"/>
          <w:szCs w:val="24"/>
          <w:lang w:eastAsia="zh-CN"/>
        </w:rPr>
      </w:pPr>
      <w:r>
        <w:rPr>
          <w:rFonts w:hint="eastAsia" w:ascii="仿宋" w:hAnsi="仿宋" w:eastAsia="仿宋" w:cs="仿宋"/>
          <w:sz w:val="24"/>
          <w:szCs w:val="24"/>
          <w:lang w:eastAsia="zh-CN"/>
        </w:rPr>
        <w:t>供应商可将本项目磋商保证金支付的汇款凭证、支票、汇票、本票或者金融机构、担保机构出具的保函等非现金形式提交的扫描件作为缴纳凭证装订在本部分，扫描件上应加盖本单位公章；使用电子保函、银行保函等其他磋商担保函的，应将保函扫描件装订在本部分；扫描件上应加盖本单位公章；</w:t>
      </w:r>
      <w:r>
        <w:rPr>
          <w:rFonts w:hint="eastAsia" w:ascii="仿宋" w:hAnsi="仿宋" w:eastAsia="仿宋" w:cs="仿宋"/>
          <w:b/>
          <w:bCs/>
          <w:sz w:val="24"/>
          <w:szCs w:val="24"/>
          <w:lang w:eastAsia="zh-CN"/>
        </w:rPr>
        <w:t>供应商未按磋商文件要求提交磋商保证金的，磋商无效。</w:t>
      </w:r>
    </w:p>
    <w:p w14:paraId="09CDC91D">
      <w:pPr>
        <w:pStyle w:val="6"/>
        <w:ind w:firstLine="241" w:firstLineChars="1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注：（另附银行开户许可证或基本账户信息</w:t>
      </w:r>
      <w:r>
        <w:rPr>
          <w:rFonts w:hint="eastAsia" w:cs="仿宋"/>
          <w:b/>
          <w:bCs/>
          <w:sz w:val="24"/>
          <w:szCs w:val="24"/>
          <w:lang w:eastAsia="zh-CN"/>
        </w:rPr>
        <w:t>，</w:t>
      </w:r>
      <w:r>
        <w:rPr>
          <w:rFonts w:hint="eastAsia" w:ascii="仿宋" w:hAnsi="仿宋" w:eastAsia="仿宋" w:cs="仿宋"/>
          <w:b/>
          <w:bCs/>
          <w:sz w:val="24"/>
          <w:szCs w:val="24"/>
          <w:lang w:eastAsia="zh-CN"/>
        </w:rPr>
        <w:t>增值税专用发票或普通发票开票信息并注明如成交后服务费开票种类。）</w:t>
      </w:r>
    </w:p>
    <w:p w14:paraId="26EAF7EC">
      <w:pPr>
        <w:pStyle w:val="6"/>
        <w:ind w:firstLine="241" w:firstLineChars="100"/>
        <w:rPr>
          <w:rFonts w:hint="eastAsia" w:ascii="仿宋" w:hAnsi="仿宋" w:eastAsia="仿宋" w:cs="仿宋"/>
          <w:b/>
          <w:bCs/>
          <w:sz w:val="24"/>
          <w:szCs w:val="24"/>
          <w:lang w:eastAsia="zh-CN"/>
        </w:rPr>
      </w:pPr>
    </w:p>
    <w:p w14:paraId="1F35DD72">
      <w:pPr>
        <w:pStyle w:val="6"/>
        <w:rPr>
          <w:rFonts w:hint="eastAsia" w:ascii="仿宋" w:hAnsi="仿宋" w:eastAsia="仿宋" w:cs="仿宋"/>
          <w:b/>
          <w:bCs/>
          <w:sz w:val="24"/>
          <w:szCs w:val="24"/>
          <w:lang w:eastAsia="zh-CN"/>
        </w:rPr>
      </w:pPr>
    </w:p>
    <w:p w14:paraId="707D278B">
      <w:pPr>
        <w:rPr>
          <w:rFonts w:hint="eastAsia" w:ascii="仿宋" w:hAnsi="仿宋" w:eastAsia="仿宋" w:cs="仿宋"/>
          <w:b/>
          <w:bCs/>
          <w:spacing w:val="-6"/>
          <w:position w:val="16"/>
          <w:sz w:val="24"/>
          <w:szCs w:val="24"/>
          <w:lang w:eastAsia="zh-CN"/>
        </w:rPr>
      </w:pPr>
    </w:p>
    <w:p w14:paraId="0C62E421">
      <w:pPr>
        <w:rPr>
          <w:rFonts w:hint="eastAsia" w:ascii="仿宋" w:hAnsi="仿宋" w:eastAsia="仿宋" w:cs="仿宋"/>
          <w:b/>
          <w:bCs/>
          <w:spacing w:val="-5"/>
          <w:sz w:val="24"/>
          <w:szCs w:val="24"/>
          <w:lang w:eastAsia="zh-CN"/>
        </w:rPr>
      </w:pPr>
      <w:r>
        <w:rPr>
          <w:rFonts w:hint="eastAsia" w:ascii="仿宋" w:hAnsi="仿宋" w:eastAsia="仿宋" w:cs="仿宋"/>
          <w:b/>
          <w:bCs/>
          <w:spacing w:val="-6"/>
          <w:position w:val="16"/>
          <w:sz w:val="24"/>
          <w:szCs w:val="24"/>
          <w:lang w:eastAsia="zh-CN"/>
        </w:rPr>
        <w:t>7、</w:t>
      </w:r>
      <w:r>
        <w:rPr>
          <w:rFonts w:hint="eastAsia" w:ascii="仿宋" w:hAnsi="仿宋" w:eastAsia="仿宋" w:cs="仿宋"/>
          <w:b/>
          <w:bCs/>
          <w:spacing w:val="-6"/>
          <w:position w:val="16"/>
          <w:sz w:val="24"/>
          <w:szCs w:val="24"/>
          <w:lang w:val="zh-CN" w:eastAsia="zh-CN"/>
        </w:rPr>
        <w:t>法定代表人磋商需提供法定代表人身份证明；授权人磋商需提供法定代表人身份证明及被授权书；</w:t>
      </w:r>
    </w:p>
    <w:p w14:paraId="48D6775E">
      <w:pPr>
        <w:spacing w:before="200" w:line="360" w:lineRule="auto"/>
        <w:ind w:left="3155"/>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73600"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310FDBE5">
                            <w:pPr>
                              <w:pStyle w:val="6"/>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73600;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9ioo2gAAAAsBAAAPAAAAAAAAAAEAIAAAACIAAABkcnMvZG93bnJldi54bWxQ&#10;SwECFAAUAAAACACHTuJA+6YtU7wBAAB0AwAADgAAAAAAAAABACAAAAApAQAAZHJzL2Uyb0RvYy54&#10;bWxQSwUGAAAAAAYABgBZAQAAVwUAAAAA&#10;">
                <v:fill on="f" focussize="0,0"/>
                <v:stroke on="f"/>
                <v:imagedata o:title=""/>
                <o:lock v:ext="edit" aspectratio="f"/>
                <v:textbox inset="0mm,0mm,0mm,0mm">
                  <w:txbxContent>
                    <w:p w14:paraId="310FDBE5">
                      <w:pPr>
                        <w:pStyle w:val="6"/>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lang w:eastAsia="zh-CN"/>
        </w:rPr>
        <w:t>法定代表人身份证明</w:t>
      </w:r>
    </w:p>
    <w:p w14:paraId="66AE1F85">
      <w:pPr>
        <w:pStyle w:val="10"/>
        <w:spacing w:line="240" w:lineRule="atLeast"/>
        <w:rPr>
          <w:rFonts w:hint="eastAsia" w:ascii="仿宋" w:hAnsi="仿宋" w:eastAsia="仿宋" w:cs="仿宋"/>
          <w:sz w:val="24"/>
          <w:szCs w:val="24"/>
          <w:lang w:eastAsia="zh-CN"/>
        </w:rPr>
      </w:pPr>
      <w:r>
        <w:rPr>
          <w:rFonts w:hint="eastAsia" w:ascii="仿宋" w:hAnsi="仿宋" w:eastAsia="仿宋" w:cs="仿宋"/>
          <w:b/>
          <w:sz w:val="24"/>
          <w:szCs w:val="24"/>
          <w:lang w:eastAsia="zh-CN"/>
        </w:rPr>
        <w:t>（一）法定代表人身份证明</w:t>
      </w:r>
    </w:p>
    <w:p w14:paraId="40FC315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同志，现任我单位</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职务，为法定代表人，特此证明。</w:t>
      </w:r>
    </w:p>
    <w:p w14:paraId="25FECD40">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签发日期：                  单位：        </w:t>
      </w:r>
    </w:p>
    <w:p w14:paraId="3B14CB85">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附：代表人性别：            年龄：           身份证号码：</w:t>
      </w:r>
    </w:p>
    <w:p w14:paraId="27D07ACB">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p>
    <w:p w14:paraId="0403908C">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营业执照号码：              经济性质：</w:t>
      </w:r>
    </w:p>
    <w:p w14:paraId="17CCF353">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14:paraId="2C9F6DED">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1、法定代表人为企业事业单位、国家机关、社会团体的主要行政负责人。</w:t>
      </w:r>
    </w:p>
    <w:p w14:paraId="7B48EE77">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2、内容必须填写真实、清楚、涂改无效，不得转让。</w:t>
      </w:r>
    </w:p>
    <w:p w14:paraId="37F15579">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3、将此证明书原件提交采购代理机构作为响应文件附件。</w:t>
      </w:r>
    </w:p>
    <w:p w14:paraId="4068E1BE">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(为避免废标，请供应商务必提供本附件)</w:t>
      </w:r>
    </w:p>
    <w:p w14:paraId="12A90740">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74624" behindDoc="0" locked="0" layoutInCell="1" allowOverlap="1">
                <wp:simplePos x="0" y="0"/>
                <wp:positionH relativeFrom="column">
                  <wp:posOffset>154305</wp:posOffset>
                </wp:positionH>
                <wp:positionV relativeFrom="paragraph">
                  <wp:posOffset>10795</wp:posOffset>
                </wp:positionV>
                <wp:extent cx="2333625" cy="1584325"/>
                <wp:effectExtent l="4445" t="4445" r="1143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0512F6">
                            <w:pPr>
                              <w:jc w:val="center"/>
                              <w:rPr>
                                <w:rFonts w:hAnsi="宋体"/>
                              </w:rPr>
                            </w:pPr>
                          </w:p>
                          <w:p w14:paraId="2CB51A18">
                            <w:pPr>
                              <w:jc w:val="center"/>
                              <w:rPr>
                                <w:rFonts w:hAnsi="宋体"/>
                              </w:rPr>
                            </w:pPr>
                          </w:p>
                          <w:p w14:paraId="3AB6E36F">
                            <w:pPr>
                              <w:jc w:val="center"/>
                              <w:rPr>
                                <w:rFonts w:hAnsi="宋体"/>
                              </w:rPr>
                            </w:pPr>
                          </w:p>
                          <w:p w14:paraId="153FF590">
                            <w:pPr>
                              <w:jc w:val="center"/>
                              <w:rPr>
                                <w:rFonts w:ascii="仿宋" w:hAnsi="仿宋" w:eastAsia="仿宋" w:cs="仿宋"/>
                                <w:lang w:eastAsia="zh-CN"/>
                              </w:rPr>
                            </w:pPr>
                            <w:r>
                              <w:rPr>
                                <w:rFonts w:hint="eastAsia" w:ascii="仿宋" w:hAnsi="仿宋" w:eastAsia="仿宋" w:cs="仿宋"/>
                                <w:lang w:eastAsia="zh-CN"/>
                              </w:rPr>
                              <w:t>法定代表人身份证复印件</w:t>
                            </w:r>
                          </w:p>
                          <w:p w14:paraId="51BC5FCA">
                            <w:pPr>
                              <w:jc w:val="center"/>
                              <w:rPr>
                                <w:rFonts w:hAnsi="宋体"/>
                                <w:lang w:eastAsia="zh-CN"/>
                              </w:rPr>
                            </w:pPr>
                          </w:p>
                          <w:p w14:paraId="42B3B75A">
                            <w:pPr>
                              <w:jc w:val="center"/>
                              <w:rPr>
                                <w:lang w:eastAsia="zh-CN"/>
                              </w:rPr>
                            </w:pP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7462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Vk69dYAAAAIAQAADwAAAAAAAAABACAAAAAiAAAAZHJzL2Rvd25yZXYu&#10;eG1sUEsBAhQAFAAAAAgAh07iQAUvenk2AgAAbAQAAA4AAAAAAAAAAQAgAAAAJQEAAGRycy9lMm9E&#10;b2MueG1sUEsFBgAAAAAGAAYAWQEAAM0FAAAAAA==&#10;">
                <v:fill on="t" focussize="0,0"/>
                <v:stroke color="#000000" joinstyle="miter"/>
                <v:imagedata o:title=""/>
                <o:lock v:ext="edit" aspectratio="f"/>
                <v:textbox>
                  <w:txbxContent>
                    <w:p w14:paraId="1B0512F6">
                      <w:pPr>
                        <w:jc w:val="center"/>
                        <w:rPr>
                          <w:rFonts w:hAnsi="宋体"/>
                        </w:rPr>
                      </w:pPr>
                    </w:p>
                    <w:p w14:paraId="2CB51A18">
                      <w:pPr>
                        <w:jc w:val="center"/>
                        <w:rPr>
                          <w:rFonts w:hAnsi="宋体"/>
                        </w:rPr>
                      </w:pPr>
                    </w:p>
                    <w:p w14:paraId="3AB6E36F">
                      <w:pPr>
                        <w:jc w:val="center"/>
                        <w:rPr>
                          <w:rFonts w:hAnsi="宋体"/>
                        </w:rPr>
                      </w:pPr>
                    </w:p>
                    <w:p w14:paraId="153FF590">
                      <w:pPr>
                        <w:jc w:val="center"/>
                        <w:rPr>
                          <w:rFonts w:ascii="仿宋" w:hAnsi="仿宋" w:eastAsia="仿宋" w:cs="仿宋"/>
                          <w:lang w:eastAsia="zh-CN"/>
                        </w:rPr>
                      </w:pPr>
                      <w:r>
                        <w:rPr>
                          <w:rFonts w:hint="eastAsia" w:ascii="仿宋" w:hAnsi="仿宋" w:eastAsia="仿宋" w:cs="仿宋"/>
                          <w:lang w:eastAsia="zh-CN"/>
                        </w:rPr>
                        <w:t>法定代表人身份证复印件</w:t>
                      </w:r>
                    </w:p>
                    <w:p w14:paraId="51BC5FCA">
                      <w:pPr>
                        <w:jc w:val="center"/>
                        <w:rPr>
                          <w:rFonts w:hAnsi="宋体"/>
                          <w:lang w:eastAsia="zh-CN"/>
                        </w:rPr>
                      </w:pPr>
                    </w:p>
                    <w:p w14:paraId="42B3B75A">
                      <w:pPr>
                        <w:jc w:val="center"/>
                        <w:rPr>
                          <w:lang w:eastAsia="zh-CN"/>
                        </w:rPr>
                      </w:pP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76672" behindDoc="0" locked="0" layoutInCell="1" allowOverlap="1">
                <wp:simplePos x="0" y="0"/>
                <wp:positionH relativeFrom="column">
                  <wp:posOffset>2918460</wp:posOffset>
                </wp:positionH>
                <wp:positionV relativeFrom="paragraph">
                  <wp:posOffset>28575</wp:posOffset>
                </wp:positionV>
                <wp:extent cx="2404745" cy="1556385"/>
                <wp:effectExtent l="7620" t="7620" r="13335" b="10795"/>
                <wp:wrapNone/>
                <wp:docPr id="27" name="圆角矩形 27"/>
                <wp:cNvGraphicFramePr/>
                <a:graphic xmlns:a="http://schemas.openxmlformats.org/drawingml/2006/main">
                  <a:graphicData uri="http://schemas.microsoft.com/office/word/2010/wordprocessingShape">
                    <wps:wsp>
                      <wps:cNvSpPr/>
                      <wps:spPr>
                        <a:xfrm>
                          <a:off x="0" y="0"/>
                          <a:ext cx="2404745" cy="15563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2BAA5CB">
                            <w:pPr>
                              <w:jc w:val="center"/>
                              <w:rPr>
                                <w:rFonts w:hAnsi="宋体"/>
                                <w:lang w:eastAsia="zh-CN"/>
                              </w:rPr>
                            </w:pPr>
                            <w:r>
                              <w:rPr>
                                <w:rFonts w:hint="eastAsia" w:hAnsi="宋体"/>
                                <w:lang w:eastAsia="zh-CN"/>
                              </w:rPr>
                              <w:t xml:space="preserve">  </w:t>
                            </w:r>
                          </w:p>
                          <w:p w14:paraId="7D7747E4">
                            <w:pPr>
                              <w:jc w:val="center"/>
                              <w:rPr>
                                <w:rFonts w:hAnsi="宋体"/>
                                <w:lang w:eastAsia="zh-CN"/>
                              </w:rPr>
                            </w:pPr>
                          </w:p>
                          <w:p w14:paraId="640DEC70">
                            <w:pPr>
                              <w:jc w:val="center"/>
                              <w:rPr>
                                <w:rFonts w:hAnsi="宋体"/>
                                <w:lang w:eastAsia="zh-CN"/>
                              </w:rPr>
                            </w:pPr>
                          </w:p>
                          <w:p w14:paraId="05347336">
                            <w:pPr>
                              <w:jc w:val="center"/>
                              <w:rPr>
                                <w:rFonts w:ascii="仿宋" w:hAnsi="仿宋" w:eastAsia="仿宋" w:cs="仿宋"/>
                                <w:lang w:eastAsia="zh-CN"/>
                              </w:rPr>
                            </w:pPr>
                            <w:r>
                              <w:rPr>
                                <w:rFonts w:hint="eastAsia" w:ascii="仿宋" w:hAnsi="仿宋" w:eastAsia="仿宋" w:cs="仿宋"/>
                                <w:lang w:eastAsia="zh-CN"/>
                              </w:rPr>
                              <w:t>法定代表人身份证复印件</w:t>
                            </w:r>
                          </w:p>
                          <w:p w14:paraId="48348F05">
                            <w:pPr>
                              <w:rPr>
                                <w:lang w:eastAsia="zh-CN"/>
                              </w:rPr>
                            </w:pPr>
                          </w:p>
                          <w:p w14:paraId="235F99B2">
                            <w:pPr>
                              <w:pStyle w:val="5"/>
                              <w:rPr>
                                <w:lang w:eastAsia="zh-CN"/>
                              </w:rPr>
                            </w:pPr>
                          </w:p>
                          <w:p w14:paraId="25980434">
                            <w:pPr>
                              <w:pStyle w:val="5"/>
                              <w:rPr>
                                <w:lang w:eastAsia="zh-CN"/>
                              </w:rPr>
                            </w:pPr>
                          </w:p>
                          <w:p w14:paraId="53E5FDC1">
                            <w:pPr>
                              <w:pStyle w:val="5"/>
                              <w:rPr>
                                <w:lang w:eastAsia="zh-CN"/>
                              </w:rPr>
                            </w:pPr>
                          </w:p>
                          <w:p w14:paraId="3944BE2A">
                            <w:pPr>
                              <w:pStyle w:val="5"/>
                              <w:rPr>
                                <w:lang w:eastAsia="zh-CN"/>
                              </w:rPr>
                            </w:pPr>
                          </w:p>
                        </w:txbxContent>
                      </wps:txbx>
                      <wps:bodyPr wrap="square" upright="1"/>
                    </wps:wsp>
                  </a:graphicData>
                </a:graphic>
              </wp:anchor>
            </w:drawing>
          </mc:Choice>
          <mc:Fallback>
            <w:pict>
              <v:roundrect id="_x0000_s1026" o:spid="_x0000_s1026" o:spt="2" style="position:absolute;left:0pt;margin-left:229.8pt;margin-top:2.25pt;height:122.55pt;width:189.35pt;z-index:251676672;mso-width-relative:page;mso-height-relative:page;" fillcolor="#FFFFFF" filled="t" stroked="t" coordsize="21600,21600" arcsize="0.166666666666667" o:gfxdata="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zvvNDaAAAACQEAAA8AAAAAAAAAAQAgAAAAIgAAAGRycy9kb3du&#10;cmV2LnhtbFBLAQIUABQAAAAIAIdO4kD2i11mNgIAAHYEAAAOAAAAAAAAAAEAIAAAACkBAABkcnMv&#10;ZTJvRG9jLnhtbFBLBQYAAAAABgAGAFkBAADRBQAAAAA=&#10;">
                <v:fill on="t" focussize="0,0"/>
                <v:stroke weight="1.25pt" color="#808080" joinstyle="round"/>
                <v:imagedata o:title=""/>
                <o:lock v:ext="edit" aspectratio="f"/>
                <v:textbox>
                  <w:txbxContent>
                    <w:p w14:paraId="72BAA5CB">
                      <w:pPr>
                        <w:jc w:val="center"/>
                        <w:rPr>
                          <w:rFonts w:hAnsi="宋体"/>
                          <w:lang w:eastAsia="zh-CN"/>
                        </w:rPr>
                      </w:pPr>
                      <w:r>
                        <w:rPr>
                          <w:rFonts w:hint="eastAsia" w:hAnsi="宋体"/>
                          <w:lang w:eastAsia="zh-CN"/>
                        </w:rPr>
                        <w:t xml:space="preserve">  </w:t>
                      </w:r>
                    </w:p>
                    <w:p w14:paraId="7D7747E4">
                      <w:pPr>
                        <w:jc w:val="center"/>
                        <w:rPr>
                          <w:rFonts w:hAnsi="宋体"/>
                          <w:lang w:eastAsia="zh-CN"/>
                        </w:rPr>
                      </w:pPr>
                    </w:p>
                    <w:p w14:paraId="640DEC70">
                      <w:pPr>
                        <w:jc w:val="center"/>
                        <w:rPr>
                          <w:rFonts w:hAnsi="宋体"/>
                          <w:lang w:eastAsia="zh-CN"/>
                        </w:rPr>
                      </w:pPr>
                    </w:p>
                    <w:p w14:paraId="05347336">
                      <w:pPr>
                        <w:jc w:val="center"/>
                        <w:rPr>
                          <w:rFonts w:ascii="仿宋" w:hAnsi="仿宋" w:eastAsia="仿宋" w:cs="仿宋"/>
                          <w:lang w:eastAsia="zh-CN"/>
                        </w:rPr>
                      </w:pPr>
                      <w:r>
                        <w:rPr>
                          <w:rFonts w:hint="eastAsia" w:ascii="仿宋" w:hAnsi="仿宋" w:eastAsia="仿宋" w:cs="仿宋"/>
                          <w:lang w:eastAsia="zh-CN"/>
                        </w:rPr>
                        <w:t>法定代表人身份证复印件</w:t>
                      </w:r>
                    </w:p>
                    <w:p w14:paraId="48348F05">
                      <w:pPr>
                        <w:rPr>
                          <w:lang w:eastAsia="zh-CN"/>
                        </w:rPr>
                      </w:pPr>
                    </w:p>
                    <w:p w14:paraId="235F99B2">
                      <w:pPr>
                        <w:pStyle w:val="5"/>
                        <w:rPr>
                          <w:lang w:eastAsia="zh-CN"/>
                        </w:rPr>
                      </w:pPr>
                    </w:p>
                    <w:p w14:paraId="25980434">
                      <w:pPr>
                        <w:pStyle w:val="5"/>
                        <w:rPr>
                          <w:lang w:eastAsia="zh-CN"/>
                        </w:rPr>
                      </w:pPr>
                    </w:p>
                    <w:p w14:paraId="53E5FDC1">
                      <w:pPr>
                        <w:pStyle w:val="5"/>
                        <w:rPr>
                          <w:lang w:eastAsia="zh-CN"/>
                        </w:rPr>
                      </w:pPr>
                    </w:p>
                    <w:p w14:paraId="3944BE2A">
                      <w:pPr>
                        <w:pStyle w:val="5"/>
                        <w:rPr>
                          <w:lang w:eastAsia="zh-CN"/>
                        </w:rPr>
                      </w:pPr>
                    </w:p>
                  </w:txbxContent>
                </v:textbox>
              </v:roundrect>
            </w:pict>
          </mc:Fallback>
        </mc:AlternateContent>
      </w:r>
    </w:p>
    <w:p w14:paraId="7987D1D4">
      <w:pPr>
        <w:spacing w:line="360" w:lineRule="auto"/>
        <w:rPr>
          <w:rFonts w:hint="eastAsia" w:ascii="仿宋" w:hAnsi="仿宋" w:eastAsia="仿宋" w:cs="仿宋"/>
          <w:sz w:val="24"/>
          <w:szCs w:val="24"/>
          <w:lang w:eastAsia="zh-CN"/>
        </w:rPr>
      </w:pPr>
    </w:p>
    <w:p w14:paraId="6A8998F7">
      <w:pPr>
        <w:spacing w:line="360" w:lineRule="auto"/>
        <w:rPr>
          <w:rFonts w:hint="eastAsia" w:ascii="仿宋" w:hAnsi="仿宋" w:eastAsia="仿宋" w:cs="仿宋"/>
          <w:sz w:val="24"/>
          <w:szCs w:val="24"/>
          <w:lang w:eastAsia="zh-CN"/>
        </w:rPr>
      </w:pPr>
    </w:p>
    <w:p w14:paraId="3BBE2BC0">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lang w:eastAsia="zh-CN"/>
        </w:rPr>
      </w:pPr>
    </w:p>
    <w:p w14:paraId="09A12D6F">
      <w:pPr>
        <w:spacing w:line="360" w:lineRule="auto"/>
        <w:ind w:right="246"/>
        <w:rPr>
          <w:rFonts w:hint="eastAsia" w:ascii="仿宋" w:hAnsi="仿宋" w:eastAsia="仿宋" w:cs="仿宋"/>
          <w:sz w:val="24"/>
          <w:szCs w:val="24"/>
          <w:lang w:eastAsia="zh-CN"/>
        </w:rPr>
      </w:pPr>
    </w:p>
    <w:p w14:paraId="71507378">
      <w:pPr>
        <w:spacing w:line="360" w:lineRule="auto"/>
        <w:ind w:right="246"/>
        <w:rPr>
          <w:rFonts w:hint="eastAsia" w:ascii="仿宋" w:hAnsi="仿宋" w:eastAsia="仿宋" w:cs="仿宋"/>
          <w:sz w:val="24"/>
          <w:szCs w:val="24"/>
          <w:lang w:eastAsia="zh-CN"/>
        </w:rPr>
      </w:pPr>
    </w:p>
    <w:p w14:paraId="366AAE1E">
      <w:pPr>
        <w:spacing w:line="360" w:lineRule="auto"/>
        <w:ind w:right="246" w:firstLine="784" w:firstLineChars="327"/>
        <w:rPr>
          <w:rFonts w:hint="eastAsia" w:ascii="仿宋" w:hAnsi="仿宋" w:eastAsia="仿宋" w:cs="仿宋"/>
          <w:sz w:val="24"/>
          <w:szCs w:val="24"/>
          <w:lang w:eastAsia="zh-CN"/>
        </w:rPr>
      </w:pPr>
      <w:r>
        <w:rPr>
          <w:rFonts w:hint="eastAsia" w:ascii="仿宋" w:hAnsi="仿宋" w:eastAsia="仿宋" w:cs="仿宋"/>
          <w:sz w:val="24"/>
          <w:szCs w:val="24"/>
          <w:lang w:eastAsia="zh-CN"/>
        </w:rPr>
        <w:t>供应商（公章）：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35A6818D">
      <w:pPr>
        <w:spacing w:line="360" w:lineRule="auto"/>
        <w:ind w:firstLine="784" w:firstLineChars="327"/>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法定代表人（签/章）：</w:t>
      </w:r>
      <w:r>
        <w:rPr>
          <w:rFonts w:hint="eastAsia" w:ascii="仿宋" w:hAnsi="仿宋" w:eastAsia="仿宋" w:cs="仿宋"/>
          <w:sz w:val="24"/>
          <w:szCs w:val="24"/>
          <w:u w:val="single"/>
          <w:lang w:eastAsia="zh-CN"/>
        </w:rPr>
        <w:t xml:space="preserve">                    </w:t>
      </w:r>
    </w:p>
    <w:p w14:paraId="4C965B83">
      <w:pPr>
        <w:spacing w:line="360" w:lineRule="auto"/>
        <w:ind w:firstLine="784" w:firstLineChars="327"/>
        <w:rPr>
          <w:rFonts w:hint="eastAsia" w:ascii="仿宋" w:hAnsi="仿宋" w:eastAsia="仿宋" w:cs="仿宋"/>
          <w:sz w:val="24"/>
          <w:szCs w:val="24"/>
          <w:lang w:eastAsia="zh-CN"/>
        </w:rPr>
      </w:pPr>
      <w:r>
        <w:rPr>
          <w:rFonts w:hint="eastAsia" w:ascii="仿宋" w:hAnsi="仿宋" w:eastAsia="仿宋" w:cs="仿宋"/>
          <w:sz w:val="24"/>
          <w:szCs w:val="24"/>
          <w:lang w:eastAsia="zh-CN"/>
        </w:rPr>
        <w:t>日期：</w:t>
      </w:r>
      <w:r>
        <w:rPr>
          <w:rFonts w:hint="eastAsia" w:ascii="仿宋" w:hAnsi="仿宋" w:eastAsia="仿宋" w:cs="仿宋"/>
          <w:sz w:val="24"/>
          <w:szCs w:val="24"/>
          <w:u w:val="single"/>
          <w:lang w:eastAsia="zh-CN"/>
        </w:rPr>
        <w:t xml:space="preserve">                                       </w:t>
      </w:r>
    </w:p>
    <w:p w14:paraId="3F41899B">
      <w:pPr>
        <w:spacing w:line="360" w:lineRule="auto"/>
        <w:rPr>
          <w:rFonts w:hint="eastAsia" w:ascii="仿宋" w:hAnsi="仿宋" w:eastAsia="仿宋" w:cs="仿宋"/>
          <w:sz w:val="24"/>
          <w:szCs w:val="24"/>
          <w:lang w:eastAsia="zh-CN"/>
        </w:rPr>
        <w:sectPr>
          <w:headerReference r:id="rId25" w:type="default"/>
          <w:footerReference r:id="rId26" w:type="default"/>
          <w:pgSz w:w="11906" w:h="16839"/>
          <w:pgMar w:top="1274" w:right="1714" w:bottom="1171" w:left="1785" w:header="852" w:footer="992" w:gutter="0"/>
          <w:cols w:equalWidth="0" w:num="1">
            <w:col w:w="8406"/>
          </w:cols>
        </w:sectPr>
      </w:pPr>
    </w:p>
    <w:p w14:paraId="5048D10E">
      <w:pPr>
        <w:spacing w:before="200" w:line="222" w:lineRule="auto"/>
        <w:ind w:left="2675"/>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法定代表人授权委托书</w:t>
      </w:r>
    </w:p>
    <w:p w14:paraId="1488E672">
      <w:pPr>
        <w:spacing w:line="254" w:lineRule="auto"/>
        <w:rPr>
          <w:rFonts w:hint="eastAsia" w:ascii="仿宋" w:hAnsi="仿宋" w:eastAsia="仿宋" w:cs="仿宋"/>
          <w:sz w:val="24"/>
          <w:szCs w:val="24"/>
          <w:lang w:eastAsia="zh-CN"/>
        </w:rPr>
      </w:pPr>
    </w:p>
    <w:p w14:paraId="62FD6D84">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本授权书声明：注册于</w:t>
      </w:r>
      <w:r>
        <w:rPr>
          <w:rFonts w:hint="eastAsia" w:ascii="仿宋" w:hAnsi="仿宋" w:eastAsia="仿宋" w:cs="仿宋"/>
          <w:sz w:val="24"/>
          <w:szCs w:val="24"/>
          <w:u w:val="single"/>
          <w:lang w:eastAsia="zh-CN"/>
        </w:rPr>
        <w:t>（国家或地区的名称）</w:t>
      </w:r>
      <w:r>
        <w:rPr>
          <w:rFonts w:hint="eastAsia" w:ascii="仿宋" w:hAnsi="仿宋" w:eastAsia="仿宋" w:cs="仿宋"/>
          <w:sz w:val="24"/>
          <w:szCs w:val="24"/>
          <w:lang w:eastAsia="zh-CN"/>
        </w:rPr>
        <w:t>的（</w:t>
      </w:r>
      <w:r>
        <w:rPr>
          <w:rFonts w:hint="eastAsia" w:ascii="仿宋" w:hAnsi="仿宋" w:eastAsia="仿宋" w:cs="仿宋"/>
          <w:i/>
          <w:sz w:val="24"/>
          <w:szCs w:val="24"/>
          <w:u w:val="single"/>
          <w:lang w:eastAsia="zh-CN"/>
        </w:rPr>
        <w:t>供应商</w:t>
      </w:r>
      <w:r>
        <w:rPr>
          <w:rFonts w:hint="eastAsia" w:ascii="仿宋" w:hAnsi="仿宋" w:eastAsia="仿宋" w:cs="仿宋"/>
          <w:sz w:val="24"/>
          <w:szCs w:val="24"/>
          <w:lang w:eastAsia="zh-CN"/>
        </w:rPr>
        <w:t>）的在下面签字的（</w:t>
      </w:r>
      <w:r>
        <w:rPr>
          <w:rFonts w:hint="eastAsia" w:ascii="仿宋" w:hAnsi="仿宋" w:eastAsia="仿宋" w:cs="仿宋"/>
          <w:i/>
          <w:sz w:val="24"/>
          <w:szCs w:val="24"/>
          <w:u w:val="single"/>
          <w:lang w:eastAsia="zh-CN"/>
        </w:rPr>
        <w:t>法人代表姓名、职务</w:t>
      </w:r>
      <w:r>
        <w:rPr>
          <w:rFonts w:hint="eastAsia" w:ascii="仿宋" w:hAnsi="仿宋" w:eastAsia="仿宋" w:cs="仿宋"/>
          <w:sz w:val="24"/>
          <w:szCs w:val="24"/>
          <w:lang w:eastAsia="zh-CN"/>
        </w:rPr>
        <w:t>）代表我单位授权（</w:t>
      </w:r>
      <w:r>
        <w:rPr>
          <w:rFonts w:hint="eastAsia" w:ascii="仿宋" w:hAnsi="仿宋" w:eastAsia="仿宋" w:cs="仿宋"/>
          <w:i/>
          <w:sz w:val="24"/>
          <w:szCs w:val="24"/>
          <w:u w:val="single"/>
          <w:lang w:eastAsia="zh-CN"/>
        </w:rPr>
        <w:t>单位名称</w:t>
      </w:r>
      <w:r>
        <w:rPr>
          <w:rFonts w:hint="eastAsia" w:ascii="仿宋" w:hAnsi="仿宋" w:eastAsia="仿宋" w:cs="仿宋"/>
          <w:sz w:val="24"/>
          <w:szCs w:val="24"/>
          <w:lang w:eastAsia="zh-CN"/>
        </w:rPr>
        <w:t>）的在下面签字的（</w:t>
      </w:r>
      <w:r>
        <w:rPr>
          <w:rFonts w:hint="eastAsia" w:ascii="仿宋" w:hAnsi="仿宋" w:eastAsia="仿宋" w:cs="仿宋"/>
          <w:i/>
          <w:sz w:val="24"/>
          <w:szCs w:val="24"/>
          <w:u w:val="single"/>
          <w:lang w:eastAsia="zh-CN"/>
        </w:rPr>
        <w:t>被授权人的姓名、职务</w:t>
      </w:r>
      <w:r>
        <w:rPr>
          <w:rFonts w:hint="eastAsia" w:ascii="仿宋" w:hAnsi="仿宋" w:eastAsia="仿宋" w:cs="仿宋"/>
          <w:sz w:val="24"/>
          <w:szCs w:val="24"/>
          <w:lang w:eastAsia="zh-CN"/>
        </w:rPr>
        <w:t>）为我单位的合法代理人，就（</w:t>
      </w:r>
      <w:r>
        <w:rPr>
          <w:rFonts w:hint="eastAsia" w:ascii="仿宋" w:hAnsi="仿宋" w:eastAsia="仿宋" w:cs="仿宋"/>
          <w:i/>
          <w:sz w:val="24"/>
          <w:szCs w:val="24"/>
          <w:u w:val="single"/>
          <w:lang w:eastAsia="zh-CN"/>
        </w:rPr>
        <w:t>项目名称）的</w:t>
      </w:r>
      <w:r>
        <w:rPr>
          <w:rFonts w:hint="eastAsia" w:ascii="仿宋" w:hAnsi="仿宋" w:eastAsia="仿宋" w:cs="仿宋"/>
          <w:sz w:val="24"/>
          <w:szCs w:val="24"/>
          <w:lang w:eastAsia="zh-CN"/>
        </w:rPr>
        <w:t>磋商，以我单位名义处理一切与之有关的事务。</w:t>
      </w:r>
      <w:r>
        <w:rPr>
          <w:rFonts w:hint="eastAsia" w:ascii="仿宋" w:hAnsi="仿宋" w:eastAsia="仿宋" w:cs="仿宋"/>
          <w:sz w:val="24"/>
          <w:szCs w:val="24"/>
          <w:lang w:eastAsia="zh-CN"/>
        </w:rPr>
        <w:cr/>
      </w:r>
      <w:r>
        <w:rPr>
          <w:rFonts w:hint="eastAsia" w:ascii="仿宋" w:hAnsi="仿宋" w:eastAsia="仿宋" w:cs="仿宋"/>
          <w:sz w:val="24"/>
          <w:szCs w:val="24"/>
          <w:lang w:eastAsia="zh-CN"/>
        </w:rPr>
        <w:t>　　</w:t>
      </w:r>
    </w:p>
    <w:p w14:paraId="2F5F5372">
      <w:pPr>
        <w:pStyle w:val="10"/>
        <w:tabs>
          <w:tab w:val="left" w:pos="5580"/>
        </w:tabs>
        <w:spacing w:line="360" w:lineRule="exact"/>
        <w:ind w:left="-540" w:leftChars="-257" w:firstLine="900" w:firstLineChars="375"/>
        <w:rPr>
          <w:rFonts w:hint="eastAsia" w:ascii="仿宋" w:hAnsi="仿宋" w:eastAsia="仿宋" w:cs="仿宋"/>
          <w:sz w:val="24"/>
          <w:szCs w:val="24"/>
          <w:lang w:eastAsia="zh-CN"/>
        </w:rPr>
      </w:pPr>
      <w:r>
        <w:rPr>
          <w:rFonts w:hint="eastAsia" w:ascii="仿宋" w:hAnsi="仿宋" w:eastAsia="仿宋" w:cs="仿宋"/>
          <w:sz w:val="24"/>
          <w:szCs w:val="24"/>
          <w:lang w:eastAsia="zh-CN"/>
        </w:rPr>
        <w:t>本授权书于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日签字生效,特此声明。</w:t>
      </w:r>
    </w:p>
    <w:p w14:paraId="771104DE">
      <w:pPr>
        <w:pStyle w:val="10"/>
        <w:tabs>
          <w:tab w:val="left" w:pos="5580"/>
        </w:tabs>
        <w:spacing w:line="240" w:lineRule="atLeast"/>
        <w:ind w:left="-540" w:leftChars="-257" w:firstLine="900" w:firstLineChars="375"/>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78720" behindDoc="0" locked="0" layoutInCell="1" allowOverlap="1">
                <wp:simplePos x="0" y="0"/>
                <wp:positionH relativeFrom="column">
                  <wp:posOffset>3039110</wp:posOffset>
                </wp:positionH>
                <wp:positionV relativeFrom="paragraph">
                  <wp:posOffset>101600</wp:posOffset>
                </wp:positionV>
                <wp:extent cx="2478405" cy="1177290"/>
                <wp:effectExtent l="7620" t="7620" r="15875" b="8890"/>
                <wp:wrapNone/>
                <wp:docPr id="29" name="圆角矩形 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FCE0642">
                            <w:pPr>
                              <w:rPr>
                                <w:rFonts w:hAnsi="宋体"/>
                              </w:rPr>
                            </w:pPr>
                          </w:p>
                          <w:p w14:paraId="5DD2DF87">
                            <w:pPr>
                              <w:ind w:firstLine="630" w:firstLineChars="300"/>
                              <w:rPr>
                                <w:rFonts w:hAnsi="宋体"/>
                              </w:rPr>
                            </w:pPr>
                          </w:p>
                          <w:p w14:paraId="7DD617CE">
                            <w:pPr>
                              <w:ind w:firstLine="630" w:firstLineChars="300"/>
                              <w:rPr>
                                <w:rFonts w:ascii="仿宋" w:hAnsi="仿宋" w:eastAsia="仿宋" w:cs="仿宋"/>
                                <w:lang w:eastAsia="zh-CN"/>
                              </w:rPr>
                            </w:pPr>
                            <w:r>
                              <w:rPr>
                                <w:rFonts w:hint="eastAsia" w:ascii="仿宋" w:hAnsi="仿宋" w:eastAsia="仿宋" w:cs="仿宋"/>
                                <w:lang w:eastAsia="zh-CN"/>
                              </w:rPr>
                              <w:t>授权委托人身份证复印件</w:t>
                            </w:r>
                          </w:p>
                          <w:p w14:paraId="195C2AE8">
                            <w:pPr>
                              <w:jc w:val="center"/>
                              <w:rPr>
                                <w:rFonts w:ascii="仿宋" w:hAnsi="仿宋" w:eastAsia="仿宋" w:cs="仿宋"/>
                              </w:rPr>
                            </w:pPr>
                            <w:r>
                              <w:rPr>
                                <w:rFonts w:hint="eastAsia" w:ascii="仿宋" w:hAnsi="仿宋" w:eastAsia="仿宋" w:cs="仿宋"/>
                              </w:rPr>
                              <w:t>（人像面）</w:t>
                            </w:r>
                          </w:p>
                          <w:p w14:paraId="7FE6BD80"/>
                        </w:txbxContent>
                      </wps:txbx>
                      <wps:bodyPr wrap="square" upright="1"/>
                    </wps:wsp>
                  </a:graphicData>
                </a:graphic>
              </wp:anchor>
            </w:drawing>
          </mc:Choice>
          <mc:Fallback>
            <w:pict>
              <v:roundrect id="_x0000_s1026" o:spid="_x0000_s1026" o:spt="2" style="position:absolute;left:0pt;margin-left:239.3pt;margin-top:8pt;height:92.7pt;width:195.15pt;z-index:251678720;mso-width-relative:page;mso-height-relative:page;" fillcolor="#FFFFFF" filled="t" stroked="t" coordsize="21600,21600" arcsize="0.166666666666667" o:gfxdata="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yHaAAAACgEAAA8AAAAAAAAAAQAgAAAAIgAAAGRycy9kb3du&#10;cmV2LnhtbFBLAQIUABQAAAAIAIdO4kBdDVatNgIAAHUEAAAOAAAAAAAAAAEAIAAAACkBAABkcnMv&#10;ZTJvRG9jLnhtbFBLBQYAAAAABgAGAFkBAADRBQAAAAA=&#10;">
                <v:fill on="t" focussize="0,0"/>
                <v:stroke weight="1.25pt" color="#808080" joinstyle="round"/>
                <v:imagedata o:title=""/>
                <o:lock v:ext="edit" aspectratio="f"/>
                <v:textbox>
                  <w:txbxContent>
                    <w:p w14:paraId="3FCE0642">
                      <w:pPr>
                        <w:rPr>
                          <w:rFonts w:hAnsi="宋体"/>
                        </w:rPr>
                      </w:pPr>
                    </w:p>
                    <w:p w14:paraId="5DD2DF87">
                      <w:pPr>
                        <w:ind w:firstLine="630" w:firstLineChars="300"/>
                        <w:rPr>
                          <w:rFonts w:hAnsi="宋体"/>
                        </w:rPr>
                      </w:pPr>
                    </w:p>
                    <w:p w14:paraId="7DD617CE">
                      <w:pPr>
                        <w:ind w:firstLine="630" w:firstLineChars="300"/>
                        <w:rPr>
                          <w:rFonts w:ascii="仿宋" w:hAnsi="仿宋" w:eastAsia="仿宋" w:cs="仿宋"/>
                          <w:lang w:eastAsia="zh-CN"/>
                        </w:rPr>
                      </w:pPr>
                      <w:r>
                        <w:rPr>
                          <w:rFonts w:hint="eastAsia" w:ascii="仿宋" w:hAnsi="仿宋" w:eastAsia="仿宋" w:cs="仿宋"/>
                          <w:lang w:eastAsia="zh-CN"/>
                        </w:rPr>
                        <w:t>授权委托人身份证复印件</w:t>
                      </w:r>
                    </w:p>
                    <w:p w14:paraId="195C2AE8">
                      <w:pPr>
                        <w:jc w:val="center"/>
                        <w:rPr>
                          <w:rFonts w:ascii="仿宋" w:hAnsi="仿宋" w:eastAsia="仿宋" w:cs="仿宋"/>
                        </w:rPr>
                      </w:pPr>
                      <w:r>
                        <w:rPr>
                          <w:rFonts w:hint="eastAsia" w:ascii="仿宋" w:hAnsi="仿宋" w:eastAsia="仿宋" w:cs="仿宋"/>
                        </w:rPr>
                        <w:t>（人像面）</w:t>
                      </w:r>
                    </w:p>
                    <w:p w14:paraId="7FE6BD80"/>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7696" behindDoc="0" locked="0" layoutInCell="1" allowOverlap="1">
                <wp:simplePos x="0" y="0"/>
                <wp:positionH relativeFrom="column">
                  <wp:posOffset>20955</wp:posOffset>
                </wp:positionH>
                <wp:positionV relativeFrom="paragraph">
                  <wp:posOffset>135890</wp:posOffset>
                </wp:positionV>
                <wp:extent cx="2469515" cy="1114425"/>
                <wp:effectExtent l="4445" t="4445" r="15240" b="11430"/>
                <wp:wrapNone/>
                <wp:docPr id="31" name="流程图: 可选过程 31"/>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9F4EBB">
                            <w:pPr>
                              <w:jc w:val="center"/>
                              <w:rPr>
                                <w:rFonts w:hAnsi="宋体"/>
                              </w:rPr>
                            </w:pPr>
                          </w:p>
                          <w:p w14:paraId="6E9C1686">
                            <w:pPr>
                              <w:jc w:val="center"/>
                              <w:rPr>
                                <w:rFonts w:ascii="仿宋" w:hAnsi="仿宋" w:eastAsia="仿宋" w:cs="仿宋"/>
                              </w:rPr>
                            </w:pPr>
                          </w:p>
                          <w:p w14:paraId="75191487">
                            <w:pPr>
                              <w:jc w:val="center"/>
                              <w:rPr>
                                <w:rFonts w:ascii="仿宋" w:hAnsi="仿宋" w:eastAsia="仿宋" w:cs="仿宋"/>
                                <w:lang w:eastAsia="zh-CN"/>
                              </w:rPr>
                            </w:pPr>
                            <w:r>
                              <w:rPr>
                                <w:rFonts w:hint="eastAsia" w:ascii="仿宋" w:hAnsi="仿宋" w:eastAsia="仿宋" w:cs="仿宋"/>
                                <w:lang w:eastAsia="zh-CN"/>
                              </w:rPr>
                              <w:t>授权委托人身份证复印件</w:t>
                            </w:r>
                          </w:p>
                          <w:p w14:paraId="5E357700">
                            <w:pPr>
                              <w:jc w:val="center"/>
                              <w:rPr>
                                <w:rFonts w:ascii="仿宋" w:hAnsi="仿宋" w:eastAsia="仿宋" w:cs="仿宋"/>
                              </w:rPr>
                            </w:pPr>
                            <w:r>
                              <w:rPr>
                                <w:rFonts w:hint="eastAsia" w:ascii="仿宋" w:hAnsi="仿宋" w:eastAsia="仿宋" w:cs="仿宋"/>
                              </w:rPr>
                              <w:t>（国徽面）</w:t>
                            </w:r>
                          </w:p>
                          <w:p w14:paraId="442333DC">
                            <w:pPr>
                              <w:jc w:val="center"/>
                              <w:rPr>
                                <w:rFonts w:hAnsi="宋体"/>
                              </w:rPr>
                            </w:pPr>
                          </w:p>
                          <w:p w14:paraId="1589583D">
                            <w:pPr>
                              <w:jc w:val="center"/>
                              <w:rPr>
                                <w:rFonts w:hAnsi="宋体"/>
                              </w:rPr>
                            </w:pPr>
                          </w:p>
                          <w:p w14:paraId="510AE36B">
                            <w:pPr>
                              <w:jc w:val="center"/>
                              <w:rPr>
                                <w:rFonts w:hAnsi="宋体"/>
                              </w:rPr>
                            </w:pPr>
                          </w:p>
                          <w:p w14:paraId="29C34FBF">
                            <w:pPr>
                              <w:jc w:val="center"/>
                            </w:pPr>
                          </w:p>
                        </w:txbxContent>
                      </wps:txbx>
                      <wps:bodyPr wrap="square" upright="1"/>
                    </wps:wsp>
                  </a:graphicData>
                </a:graphic>
              </wp:anchor>
            </w:drawing>
          </mc:Choice>
          <mc:Fallback>
            <w:pict>
              <v:shape id="_x0000_s1026" o:spid="_x0000_s1026" o:spt="176" type="#_x0000_t176" style="position:absolute;left:0pt;margin-left:1.65pt;margin-top:10.7pt;height:87.75pt;width:194.45pt;z-index:251677696;mso-width-relative:page;mso-height-relative:page;" fillcolor="#FFFFFF" filled="t" stroked="t" coordsize="21600,21600" o:gfxdata="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2dN4N1gAAAAgBAAAPAAAAAAAAAAEAIAAAACIAAABkcnMvZG93&#10;bnJldi54bWxQSwECFAAUAAAACACHTuJAuufC0zsCAABtBAAADgAAAAAAAAABACAAAAAlAQAAZHJz&#10;L2Uyb0RvYy54bWxQSwUGAAAAAAYABgBZAQAA0gUAAAAA&#10;">
                <v:fill on="t" focussize="0,0"/>
                <v:stroke color="#000000" joinstyle="miter"/>
                <v:imagedata o:title=""/>
                <o:lock v:ext="edit" aspectratio="f"/>
                <v:textbox>
                  <w:txbxContent>
                    <w:p w14:paraId="049F4EBB">
                      <w:pPr>
                        <w:jc w:val="center"/>
                        <w:rPr>
                          <w:rFonts w:hAnsi="宋体"/>
                        </w:rPr>
                      </w:pPr>
                    </w:p>
                    <w:p w14:paraId="6E9C1686">
                      <w:pPr>
                        <w:jc w:val="center"/>
                        <w:rPr>
                          <w:rFonts w:ascii="仿宋" w:hAnsi="仿宋" w:eastAsia="仿宋" w:cs="仿宋"/>
                        </w:rPr>
                      </w:pPr>
                    </w:p>
                    <w:p w14:paraId="75191487">
                      <w:pPr>
                        <w:jc w:val="center"/>
                        <w:rPr>
                          <w:rFonts w:ascii="仿宋" w:hAnsi="仿宋" w:eastAsia="仿宋" w:cs="仿宋"/>
                          <w:lang w:eastAsia="zh-CN"/>
                        </w:rPr>
                      </w:pPr>
                      <w:r>
                        <w:rPr>
                          <w:rFonts w:hint="eastAsia" w:ascii="仿宋" w:hAnsi="仿宋" w:eastAsia="仿宋" w:cs="仿宋"/>
                          <w:lang w:eastAsia="zh-CN"/>
                        </w:rPr>
                        <w:t>授权委托人身份证复印件</w:t>
                      </w:r>
                    </w:p>
                    <w:p w14:paraId="5E357700">
                      <w:pPr>
                        <w:jc w:val="center"/>
                        <w:rPr>
                          <w:rFonts w:ascii="仿宋" w:hAnsi="仿宋" w:eastAsia="仿宋" w:cs="仿宋"/>
                        </w:rPr>
                      </w:pPr>
                      <w:r>
                        <w:rPr>
                          <w:rFonts w:hint="eastAsia" w:ascii="仿宋" w:hAnsi="仿宋" w:eastAsia="仿宋" w:cs="仿宋"/>
                        </w:rPr>
                        <w:t>（国徽面）</w:t>
                      </w:r>
                    </w:p>
                    <w:p w14:paraId="442333DC">
                      <w:pPr>
                        <w:jc w:val="center"/>
                        <w:rPr>
                          <w:rFonts w:hAnsi="宋体"/>
                        </w:rPr>
                      </w:pPr>
                    </w:p>
                    <w:p w14:paraId="1589583D">
                      <w:pPr>
                        <w:jc w:val="center"/>
                        <w:rPr>
                          <w:rFonts w:hAnsi="宋体"/>
                        </w:rPr>
                      </w:pPr>
                    </w:p>
                    <w:p w14:paraId="510AE36B">
                      <w:pPr>
                        <w:jc w:val="center"/>
                        <w:rPr>
                          <w:rFonts w:hAnsi="宋体"/>
                        </w:rPr>
                      </w:pPr>
                    </w:p>
                    <w:p w14:paraId="29C34FBF">
                      <w:pPr>
                        <w:jc w:val="center"/>
                      </w:pPr>
                    </w:p>
                  </w:txbxContent>
                </v:textbox>
              </v:shape>
            </w:pict>
          </mc:Fallback>
        </mc:AlternateContent>
      </w:r>
    </w:p>
    <w:p w14:paraId="62F4AB49">
      <w:pPr>
        <w:spacing w:line="360" w:lineRule="auto"/>
        <w:ind w:firstLine="240" w:firstLineChars="100"/>
        <w:rPr>
          <w:rFonts w:hint="eastAsia" w:ascii="仿宋" w:hAnsi="仿宋" w:eastAsia="仿宋" w:cs="仿宋"/>
          <w:sz w:val="24"/>
          <w:szCs w:val="24"/>
          <w:lang w:eastAsia="zh-CN"/>
        </w:rPr>
      </w:pPr>
    </w:p>
    <w:p w14:paraId="5F5C0C6C">
      <w:pPr>
        <w:spacing w:line="360" w:lineRule="auto"/>
        <w:ind w:firstLine="240" w:firstLineChars="100"/>
        <w:rPr>
          <w:rFonts w:hint="eastAsia" w:ascii="仿宋" w:hAnsi="仿宋" w:eastAsia="仿宋" w:cs="仿宋"/>
          <w:sz w:val="24"/>
          <w:szCs w:val="24"/>
          <w:lang w:eastAsia="zh-CN"/>
        </w:rPr>
      </w:pPr>
    </w:p>
    <w:p w14:paraId="69558391">
      <w:pPr>
        <w:spacing w:line="360" w:lineRule="auto"/>
        <w:ind w:firstLine="240" w:firstLineChars="100"/>
        <w:rPr>
          <w:rFonts w:hint="eastAsia" w:ascii="仿宋" w:hAnsi="仿宋" w:eastAsia="仿宋" w:cs="仿宋"/>
          <w:sz w:val="24"/>
          <w:szCs w:val="24"/>
          <w:lang w:eastAsia="zh-CN"/>
        </w:rPr>
      </w:pPr>
    </w:p>
    <w:p w14:paraId="10A546F1">
      <w:pPr>
        <w:spacing w:line="360" w:lineRule="auto"/>
        <w:ind w:firstLine="240" w:firstLineChars="100"/>
        <w:rPr>
          <w:rFonts w:hint="eastAsia" w:ascii="仿宋" w:hAnsi="仿宋" w:eastAsia="仿宋" w:cs="仿宋"/>
          <w:sz w:val="24"/>
          <w:szCs w:val="24"/>
          <w:lang w:eastAsia="zh-CN"/>
        </w:rPr>
      </w:pPr>
    </w:p>
    <w:p w14:paraId="2F9F494B">
      <w:pPr>
        <w:spacing w:line="360"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mc:AlternateContent>
          <mc:Choice Requires="wps">
            <w:drawing>
              <wp:anchor distT="0" distB="0" distL="114300" distR="114300" simplePos="0" relativeHeight="251683840" behindDoc="0" locked="0" layoutInCell="1" allowOverlap="1">
                <wp:simplePos x="0" y="0"/>
                <wp:positionH relativeFrom="column">
                  <wp:posOffset>3010535</wp:posOffset>
                </wp:positionH>
                <wp:positionV relativeFrom="paragraph">
                  <wp:posOffset>203200</wp:posOffset>
                </wp:positionV>
                <wp:extent cx="2513330" cy="1094740"/>
                <wp:effectExtent l="7620" t="7620" r="19050" b="15240"/>
                <wp:wrapNone/>
                <wp:docPr id="14" name="圆角矩形 14"/>
                <wp:cNvGraphicFramePr/>
                <a:graphic xmlns:a="http://schemas.openxmlformats.org/drawingml/2006/main">
                  <a:graphicData uri="http://schemas.microsoft.com/office/word/2010/wordprocessingShape">
                    <wps:wsp>
                      <wps:cNvSpPr/>
                      <wps:spPr>
                        <a:xfrm>
                          <a:off x="0" y="0"/>
                          <a:ext cx="2513330" cy="10947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BA65751">
                            <w:pPr>
                              <w:jc w:val="center"/>
                              <w:rPr>
                                <w:rFonts w:hAnsi="宋体"/>
                                <w:lang w:eastAsia="zh-CN"/>
                              </w:rPr>
                            </w:pPr>
                            <w:r>
                              <w:rPr>
                                <w:rFonts w:hint="eastAsia" w:hAnsi="宋体"/>
                                <w:lang w:eastAsia="zh-CN"/>
                              </w:rPr>
                              <w:t xml:space="preserve">  </w:t>
                            </w:r>
                          </w:p>
                          <w:p w14:paraId="07708131">
                            <w:pPr>
                              <w:rPr>
                                <w:rFonts w:hAnsi="宋体"/>
                                <w:lang w:eastAsia="zh-CN"/>
                              </w:rPr>
                            </w:pPr>
                          </w:p>
                          <w:p w14:paraId="0218E236">
                            <w:pPr>
                              <w:jc w:val="center"/>
                              <w:rPr>
                                <w:rFonts w:ascii="仿宋" w:hAnsi="仿宋" w:eastAsia="仿宋" w:cs="仿宋"/>
                                <w:lang w:eastAsia="zh-CN"/>
                              </w:rPr>
                            </w:pPr>
                            <w:r>
                              <w:rPr>
                                <w:rFonts w:hint="eastAsia" w:ascii="仿宋" w:hAnsi="仿宋" w:eastAsia="仿宋" w:cs="仿宋"/>
                                <w:lang w:eastAsia="zh-CN"/>
                              </w:rPr>
                              <w:t>法定代表人身份证复印件（人像面）</w:t>
                            </w:r>
                          </w:p>
                          <w:p w14:paraId="0FAAE7F2">
                            <w:pPr>
                              <w:rPr>
                                <w:lang w:eastAsia="zh-CN"/>
                              </w:rPr>
                            </w:pPr>
                          </w:p>
                        </w:txbxContent>
                      </wps:txbx>
                      <wps:bodyPr wrap="square" upright="1"/>
                    </wps:wsp>
                  </a:graphicData>
                </a:graphic>
              </wp:anchor>
            </w:drawing>
          </mc:Choice>
          <mc:Fallback>
            <w:pict>
              <v:roundrect id="_x0000_s1026" o:spid="_x0000_s1026" o:spt="2" style="position:absolute;left:0pt;margin-left:237.05pt;margin-top:16pt;height:86.2pt;width:197.9pt;z-index:251683840;mso-width-relative:page;mso-height-relative:page;" fillcolor="#FFFFFF" filled="t" stroked="t" coordsize="21600,21600" arcsize="0.166666666666667" o:gfxdata="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Ma0f3AAAAAoBAAAPAAAAAAAAAAEAIAAAACIAAABkcnMv&#10;ZG93bnJldi54bWxQSwECFAAUAAAACACHTuJA3Eva9jgCAAB2BAAADgAAAAAAAAABACAAAAArAQAA&#10;ZHJzL2Uyb0RvYy54bWxQSwUGAAAAAAYABgBZAQAA1QUAAAAA&#10;">
                <v:fill on="t" focussize="0,0"/>
                <v:stroke weight="1.25pt" color="#808080" joinstyle="round"/>
                <v:imagedata o:title=""/>
                <o:lock v:ext="edit" aspectratio="f"/>
                <v:textbox>
                  <w:txbxContent>
                    <w:p w14:paraId="0BA65751">
                      <w:pPr>
                        <w:jc w:val="center"/>
                        <w:rPr>
                          <w:rFonts w:hAnsi="宋体"/>
                          <w:lang w:eastAsia="zh-CN"/>
                        </w:rPr>
                      </w:pPr>
                      <w:r>
                        <w:rPr>
                          <w:rFonts w:hint="eastAsia" w:hAnsi="宋体"/>
                          <w:lang w:eastAsia="zh-CN"/>
                        </w:rPr>
                        <w:t xml:space="preserve">  </w:t>
                      </w:r>
                    </w:p>
                    <w:p w14:paraId="07708131">
                      <w:pPr>
                        <w:rPr>
                          <w:rFonts w:hAnsi="宋体"/>
                          <w:lang w:eastAsia="zh-CN"/>
                        </w:rPr>
                      </w:pPr>
                    </w:p>
                    <w:p w14:paraId="0218E236">
                      <w:pPr>
                        <w:jc w:val="center"/>
                        <w:rPr>
                          <w:rFonts w:ascii="仿宋" w:hAnsi="仿宋" w:eastAsia="仿宋" w:cs="仿宋"/>
                          <w:lang w:eastAsia="zh-CN"/>
                        </w:rPr>
                      </w:pPr>
                      <w:r>
                        <w:rPr>
                          <w:rFonts w:hint="eastAsia" w:ascii="仿宋" w:hAnsi="仿宋" w:eastAsia="仿宋" w:cs="仿宋"/>
                          <w:lang w:eastAsia="zh-CN"/>
                        </w:rPr>
                        <w:t>法定代表人身份证复印件（人像面）</w:t>
                      </w:r>
                    </w:p>
                    <w:p w14:paraId="0FAAE7F2">
                      <w:pPr>
                        <w:rPr>
                          <w:lang w:eastAsia="zh-CN"/>
                        </w:rPr>
                      </w:pPr>
                    </w:p>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0768" behindDoc="0" locked="0" layoutInCell="1" allowOverlap="1">
                <wp:simplePos x="0" y="0"/>
                <wp:positionH relativeFrom="column">
                  <wp:posOffset>-18415</wp:posOffset>
                </wp:positionH>
                <wp:positionV relativeFrom="paragraph">
                  <wp:posOffset>151765</wp:posOffset>
                </wp:positionV>
                <wp:extent cx="2510155" cy="1162050"/>
                <wp:effectExtent l="7620" t="7620" r="9525" b="11430"/>
                <wp:wrapNone/>
                <wp:docPr id="33" name="圆角矩形 33"/>
                <wp:cNvGraphicFramePr/>
                <a:graphic xmlns:a="http://schemas.openxmlformats.org/drawingml/2006/main">
                  <a:graphicData uri="http://schemas.microsoft.com/office/word/2010/wordprocessingShape">
                    <wps:wsp>
                      <wps:cNvSpPr/>
                      <wps:spPr>
                        <a:xfrm>
                          <a:off x="0" y="0"/>
                          <a:ext cx="2510155" cy="116205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180F392">
                            <w:pPr>
                              <w:jc w:val="center"/>
                              <w:rPr>
                                <w:rFonts w:hAnsi="宋体"/>
                              </w:rPr>
                            </w:pPr>
                          </w:p>
                          <w:p w14:paraId="1B0CD513">
                            <w:pPr>
                              <w:rPr>
                                <w:rFonts w:hAnsi="宋体"/>
                              </w:rPr>
                            </w:pPr>
                          </w:p>
                          <w:p w14:paraId="5656F3BF">
                            <w:pPr>
                              <w:jc w:val="center"/>
                              <w:rPr>
                                <w:rFonts w:ascii="仿宋" w:hAnsi="仿宋" w:eastAsia="仿宋" w:cs="仿宋"/>
                                <w:lang w:eastAsia="zh-CN"/>
                              </w:rPr>
                            </w:pPr>
                            <w:r>
                              <w:rPr>
                                <w:rFonts w:hint="eastAsia" w:ascii="仿宋" w:hAnsi="仿宋" w:eastAsia="仿宋" w:cs="仿宋"/>
                                <w:lang w:eastAsia="zh-CN"/>
                              </w:rPr>
                              <w:t>法定代表人身份证复印件（国徽面）</w:t>
                            </w:r>
                          </w:p>
                          <w:p w14:paraId="60D1C8EA">
                            <w:pPr>
                              <w:rPr>
                                <w:lang w:eastAsia="zh-CN"/>
                              </w:rPr>
                            </w:pPr>
                          </w:p>
                        </w:txbxContent>
                      </wps:txbx>
                      <wps:bodyPr wrap="square" upright="1"/>
                    </wps:wsp>
                  </a:graphicData>
                </a:graphic>
              </wp:anchor>
            </w:drawing>
          </mc:Choice>
          <mc:Fallback>
            <w:pict>
              <v:roundrect id="_x0000_s1026" o:spid="_x0000_s1026" o:spt="2" style="position:absolute;left:0pt;margin-left:-1.45pt;margin-top:11.95pt;height:91.5pt;width:197.65pt;z-index:251680768;mso-width-relative:page;mso-height-relative:page;" fillcolor="#FFFFFF" filled="t" stroked="t" coordsize="21600,21600" arcsize="0.166666666666667" o:gfxdata="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HghbdsAAAAJAQAADwAAAAAAAAABACAAAAAiAAAAZHJzL2Rv&#10;d25yZXYueG1sUEsBAhQAFAAAAAgAh07iQBFUIOw3AgAAdgQAAA4AAAAAAAAAAQAgAAAAKgEAAGRy&#10;cy9lMm9Eb2MueG1sUEsFBgAAAAAGAAYAWQEAANMFAAAAAA==&#10;">
                <v:fill on="t" focussize="0,0"/>
                <v:stroke weight="1.25pt" color="#808080" joinstyle="round"/>
                <v:imagedata o:title=""/>
                <o:lock v:ext="edit" aspectratio="f"/>
                <v:textbox>
                  <w:txbxContent>
                    <w:p w14:paraId="1180F392">
                      <w:pPr>
                        <w:jc w:val="center"/>
                        <w:rPr>
                          <w:rFonts w:hAnsi="宋体"/>
                        </w:rPr>
                      </w:pPr>
                    </w:p>
                    <w:p w14:paraId="1B0CD513">
                      <w:pPr>
                        <w:rPr>
                          <w:rFonts w:hAnsi="宋体"/>
                        </w:rPr>
                      </w:pPr>
                    </w:p>
                    <w:p w14:paraId="5656F3BF">
                      <w:pPr>
                        <w:jc w:val="center"/>
                        <w:rPr>
                          <w:rFonts w:ascii="仿宋" w:hAnsi="仿宋" w:eastAsia="仿宋" w:cs="仿宋"/>
                          <w:lang w:eastAsia="zh-CN"/>
                        </w:rPr>
                      </w:pPr>
                      <w:r>
                        <w:rPr>
                          <w:rFonts w:hint="eastAsia" w:ascii="仿宋" w:hAnsi="仿宋" w:eastAsia="仿宋" w:cs="仿宋"/>
                          <w:lang w:eastAsia="zh-CN"/>
                        </w:rPr>
                        <w:t>法定代表人身份证复印件（国徽面）</w:t>
                      </w:r>
                    </w:p>
                    <w:p w14:paraId="60D1C8EA">
                      <w:pPr>
                        <w:rPr>
                          <w:lang w:eastAsia="zh-CN"/>
                        </w:rPr>
                      </w:pPr>
                    </w:p>
                  </w:txbxContent>
                </v:textbox>
              </v:roundrect>
            </w:pict>
          </mc:Fallback>
        </mc:AlternateContent>
      </w:r>
    </w:p>
    <w:p w14:paraId="0CCB8F80">
      <w:pPr>
        <w:spacing w:line="360" w:lineRule="auto"/>
        <w:ind w:firstLine="240" w:firstLineChars="100"/>
        <w:rPr>
          <w:rFonts w:hint="eastAsia" w:ascii="仿宋" w:hAnsi="仿宋" w:eastAsia="仿宋" w:cs="仿宋"/>
          <w:sz w:val="24"/>
          <w:szCs w:val="24"/>
          <w:lang w:eastAsia="zh-CN"/>
        </w:rPr>
      </w:pPr>
    </w:p>
    <w:p w14:paraId="784CDF63">
      <w:pPr>
        <w:spacing w:line="360" w:lineRule="auto"/>
        <w:ind w:firstLine="240" w:firstLineChars="100"/>
        <w:rPr>
          <w:rFonts w:hint="eastAsia" w:ascii="仿宋" w:hAnsi="仿宋" w:eastAsia="仿宋" w:cs="仿宋"/>
          <w:sz w:val="24"/>
          <w:szCs w:val="24"/>
          <w:lang w:eastAsia="zh-CN"/>
        </w:rPr>
      </w:pPr>
    </w:p>
    <w:p w14:paraId="3822DA84">
      <w:pPr>
        <w:spacing w:line="360" w:lineRule="auto"/>
        <w:ind w:firstLine="240" w:firstLineChars="100"/>
        <w:rPr>
          <w:rFonts w:hint="eastAsia" w:ascii="仿宋" w:hAnsi="仿宋" w:eastAsia="仿宋" w:cs="仿宋"/>
          <w:sz w:val="24"/>
          <w:szCs w:val="24"/>
          <w:lang w:eastAsia="zh-CN"/>
        </w:rPr>
      </w:pPr>
    </w:p>
    <w:p w14:paraId="2C25D60B">
      <w:pPr>
        <w:spacing w:line="360" w:lineRule="auto"/>
        <w:ind w:firstLine="240" w:firstLineChars="100"/>
        <w:rPr>
          <w:rFonts w:hint="eastAsia" w:ascii="仿宋" w:hAnsi="仿宋" w:eastAsia="仿宋" w:cs="仿宋"/>
          <w:sz w:val="24"/>
          <w:szCs w:val="24"/>
          <w:lang w:eastAsia="zh-CN"/>
        </w:rPr>
      </w:pPr>
    </w:p>
    <w:p w14:paraId="4291208A">
      <w:pPr>
        <w:pStyle w:val="10"/>
        <w:tabs>
          <w:tab w:val="left" w:pos="5580"/>
        </w:tabs>
        <w:spacing w:line="360" w:lineRule="exact"/>
        <w:rPr>
          <w:rFonts w:hint="eastAsia" w:ascii="仿宋" w:hAnsi="仿宋" w:eastAsia="仿宋" w:cs="仿宋"/>
          <w:sz w:val="24"/>
          <w:szCs w:val="24"/>
          <w:lang w:eastAsia="zh-CN"/>
        </w:rPr>
      </w:pPr>
    </w:p>
    <w:p w14:paraId="549A1EFB">
      <w:pPr>
        <w:pStyle w:val="10"/>
        <w:tabs>
          <w:tab w:val="left" w:pos="5580"/>
        </w:tabs>
        <w:spacing w:line="360" w:lineRule="exact"/>
        <w:rPr>
          <w:rFonts w:hint="eastAsia" w:ascii="仿宋" w:hAnsi="仿宋" w:eastAsia="仿宋" w:cs="仿宋"/>
          <w:sz w:val="24"/>
          <w:szCs w:val="24"/>
          <w:lang w:eastAsia="zh-CN"/>
        </w:rPr>
      </w:pPr>
    </w:p>
    <w:p w14:paraId="37A35CA6">
      <w:pPr>
        <w:pStyle w:val="10"/>
        <w:tabs>
          <w:tab w:val="left" w:pos="5580"/>
        </w:tabs>
        <w:spacing w:line="360" w:lineRule="exact"/>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供应商（公章）;</w:t>
      </w:r>
      <w:r>
        <w:rPr>
          <w:rFonts w:hint="eastAsia" w:ascii="仿宋" w:hAnsi="仿宋" w:eastAsia="仿宋" w:cs="仿宋"/>
          <w:sz w:val="24"/>
          <w:szCs w:val="24"/>
          <w:u w:val="single"/>
          <w:lang w:eastAsia="zh-CN"/>
        </w:rPr>
        <w:t xml:space="preserve">                           </w:t>
      </w:r>
    </w:p>
    <w:p w14:paraId="11262180">
      <w:pPr>
        <w:pStyle w:val="10"/>
        <w:tabs>
          <w:tab w:val="left" w:pos="5580"/>
        </w:tabs>
        <w:spacing w:line="360" w:lineRule="exact"/>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法定代表人（签/章）：</w:t>
      </w:r>
      <w:r>
        <w:rPr>
          <w:rFonts w:hint="eastAsia" w:ascii="仿宋" w:hAnsi="仿宋" w:eastAsia="仿宋" w:cs="仿宋"/>
          <w:sz w:val="24"/>
          <w:szCs w:val="24"/>
          <w:u w:val="single"/>
          <w:lang w:eastAsia="zh-CN"/>
        </w:rPr>
        <w:t xml:space="preserve">                     </w:t>
      </w:r>
    </w:p>
    <w:p w14:paraId="7EDFF321">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身份证号码：__________________________________ </w:t>
      </w:r>
    </w:p>
    <w:p w14:paraId="707F2BB3">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委托代理人（签/章）：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59BC75D3">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2E010CF9">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详细通讯地址：</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795B86D1">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邮 政 编 码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47500260">
      <w:pPr>
        <w:pStyle w:val="10"/>
        <w:tabs>
          <w:tab w:val="left" w:pos="5580"/>
        </w:tabs>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传　　　　真：</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6377FFDA">
      <w:pPr>
        <w:pStyle w:val="6"/>
        <w:jc w:val="both"/>
        <w:rPr>
          <w:rFonts w:hint="eastAsia" w:ascii="仿宋" w:hAnsi="仿宋" w:eastAsia="仿宋" w:cs="仿宋"/>
          <w:sz w:val="28"/>
          <w:szCs w:val="28"/>
          <w:lang w:eastAsia="zh-CN"/>
        </w:rPr>
        <w:sectPr>
          <w:footerReference r:id="rId27" w:type="default"/>
          <w:pgSz w:w="11906" w:h="16838"/>
          <w:pgMar w:top="564" w:right="1785" w:bottom="1171" w:left="1785" w:header="555" w:footer="996" w:gutter="0"/>
          <w:cols w:space="720" w:num="1"/>
        </w:sectPr>
      </w:pPr>
      <w:r>
        <w:rPr>
          <w:rFonts w:hint="eastAsia" w:ascii="仿宋" w:hAnsi="仿宋" w:eastAsia="仿宋" w:cs="仿宋"/>
          <w:sz w:val="24"/>
          <w:szCs w:val="24"/>
          <w:lang w:eastAsia="zh-CN"/>
        </w:rPr>
        <w:t>电　　　　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w:t>
      </w:r>
    </w:p>
    <w:p w14:paraId="0D9F4C61">
      <w:pPr>
        <w:pStyle w:val="15"/>
        <w:spacing w:line="360" w:lineRule="auto"/>
        <w:jc w:val="center"/>
        <w:rPr>
          <w:rFonts w:hint="eastAsia" w:ascii="仿宋" w:hAnsi="仿宋" w:eastAsia="仿宋" w:cs="仿宋"/>
          <w:b/>
          <w:bCs/>
          <w:spacing w:val="-4"/>
          <w:lang w:eastAsia="zh-CN"/>
        </w:rPr>
      </w:pPr>
    </w:p>
    <w:p w14:paraId="3341D438">
      <w:pPr>
        <w:pStyle w:val="15"/>
        <w:spacing w:line="360" w:lineRule="auto"/>
        <w:jc w:val="center"/>
        <w:rPr>
          <w:rFonts w:hint="eastAsia" w:ascii="仿宋" w:hAnsi="仿宋" w:eastAsia="仿宋" w:cs="仿宋"/>
          <w:b/>
          <w:bCs/>
          <w:spacing w:val="-4"/>
          <w:lang w:val="zh-CN" w:eastAsia="zh-CN"/>
        </w:rPr>
      </w:pPr>
      <w:r>
        <w:rPr>
          <w:rFonts w:hint="eastAsia" w:ascii="仿宋" w:hAnsi="仿宋" w:eastAsia="仿宋" w:cs="仿宋"/>
          <w:b/>
          <w:bCs/>
          <w:spacing w:val="-4"/>
          <w:lang w:eastAsia="zh-CN"/>
        </w:rPr>
        <w:t>8、</w:t>
      </w:r>
      <w:r>
        <w:rPr>
          <w:rFonts w:hint="eastAsia" w:ascii="仿宋" w:hAnsi="仿宋" w:eastAsia="仿宋" w:cs="仿宋"/>
          <w:b/>
          <w:bCs/>
          <w:spacing w:val="-4"/>
          <w:lang w:val="zh-CN" w:eastAsia="zh-CN"/>
        </w:rPr>
        <w:t>针对本次采购项目《反商业贿赂承诺书》的书面声明；</w:t>
      </w:r>
    </w:p>
    <w:p w14:paraId="7F773DE9">
      <w:pPr>
        <w:spacing w:line="360" w:lineRule="auto"/>
        <w:rPr>
          <w:rFonts w:hint="eastAsia" w:ascii="仿宋" w:hAnsi="仿宋" w:eastAsia="仿宋" w:cs="仿宋"/>
          <w:color w:val="auto"/>
          <w:sz w:val="24"/>
          <w:szCs w:val="24"/>
          <w:lang w:eastAsia="zh-CN"/>
        </w:rPr>
      </w:pPr>
    </w:p>
    <w:p w14:paraId="1C8EFE1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致：</w:t>
      </w:r>
      <w:r>
        <w:rPr>
          <w:rFonts w:hint="eastAsia" w:ascii="仿宋" w:hAnsi="仿宋" w:eastAsia="仿宋" w:cs="仿宋"/>
          <w:color w:val="auto"/>
          <w:sz w:val="24"/>
          <w:szCs w:val="24"/>
          <w:u w:val="single"/>
          <w:lang w:eastAsia="zh-CN"/>
        </w:rPr>
        <w:t>采购人</w:t>
      </w:r>
    </w:p>
    <w:p w14:paraId="34B7A316">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我公司承诺在</w:t>
      </w:r>
      <w:r>
        <w:rPr>
          <w:rFonts w:hint="eastAsia" w:ascii="仿宋" w:hAnsi="仿宋" w:eastAsia="仿宋" w:cs="仿宋"/>
          <w:color w:val="auto"/>
          <w:sz w:val="24"/>
          <w:szCs w:val="24"/>
          <w:u w:val="single"/>
          <w:lang w:eastAsia="zh-CN"/>
        </w:rPr>
        <w:t xml:space="preserve">     （项目名称）     </w:t>
      </w:r>
      <w:r>
        <w:rPr>
          <w:rFonts w:hint="eastAsia" w:ascii="仿宋" w:hAnsi="仿宋" w:eastAsia="仿宋" w:cs="仿宋"/>
          <w:color w:val="auto"/>
          <w:sz w:val="24"/>
          <w:szCs w:val="24"/>
          <w:lang w:eastAsia="zh-CN"/>
        </w:rPr>
        <w:t>公开采购采购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03F842D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6628B5E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供应商名称（单位盖公章）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42D8290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法定代表人或其委托代理人（签字或盖章）: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p>
    <w:p w14:paraId="79ABBD66">
      <w:pPr>
        <w:spacing w:line="360" w:lineRule="auto"/>
        <w:rPr>
          <w:rFonts w:hint="eastAsia" w:ascii="仿宋" w:hAnsi="仿宋" w:eastAsia="仿宋" w:cs="仿宋"/>
          <w:lang w:eastAsia="zh-CN"/>
        </w:rPr>
      </w:pPr>
      <w:r>
        <w:rPr>
          <w:rFonts w:hint="eastAsia" w:ascii="仿宋" w:hAnsi="仿宋" w:eastAsia="仿宋" w:cs="仿宋"/>
          <w:color w:val="auto"/>
          <w:sz w:val="24"/>
          <w:szCs w:val="24"/>
          <w:lang w:eastAsia="zh-CN"/>
        </w:rPr>
        <w:t>日期：  年  月  日</w:t>
      </w:r>
    </w:p>
    <w:p w14:paraId="4C8DDE8D">
      <w:pPr>
        <w:spacing w:before="103" w:line="360" w:lineRule="auto"/>
        <w:ind w:left="561"/>
        <w:outlineLvl w:val="1"/>
        <w:rPr>
          <w:rFonts w:hint="eastAsia" w:ascii="仿宋" w:hAnsi="仿宋" w:eastAsia="仿宋" w:cs="仿宋"/>
          <w:b/>
          <w:bCs/>
          <w:spacing w:val="-1"/>
          <w:sz w:val="24"/>
          <w:szCs w:val="24"/>
          <w:lang w:eastAsia="zh-CN"/>
        </w:rPr>
      </w:pPr>
    </w:p>
    <w:p w14:paraId="799FA1A8">
      <w:pPr>
        <w:spacing w:line="245" w:lineRule="auto"/>
        <w:rPr>
          <w:rFonts w:hint="eastAsia" w:ascii="仿宋" w:hAnsi="仿宋" w:eastAsia="仿宋" w:cs="仿宋"/>
          <w:lang w:eastAsia="zh-CN"/>
        </w:rPr>
      </w:pPr>
      <w:r>
        <w:rPr>
          <w:rFonts w:hint="eastAsia" w:ascii="仿宋" w:hAnsi="仿宋" w:eastAsia="仿宋" w:cs="仿宋"/>
          <w:b/>
          <w:bCs/>
          <w:spacing w:val="-1"/>
          <w:sz w:val="24"/>
          <w:szCs w:val="24"/>
          <w:lang w:eastAsia="zh-CN"/>
        </w:rPr>
        <w:t>9、供应商可提供有利于磋商的其他材料</w:t>
      </w:r>
    </w:p>
    <w:p w14:paraId="7C09B372">
      <w:pPr>
        <w:spacing w:line="245" w:lineRule="auto"/>
        <w:ind w:firstLine="210" w:firstLineChars="100"/>
        <w:rPr>
          <w:rFonts w:hint="eastAsia" w:ascii="仿宋" w:hAnsi="仿宋" w:eastAsia="仿宋" w:cs="仿宋"/>
          <w:lang w:eastAsia="zh-CN"/>
        </w:rPr>
      </w:pPr>
    </w:p>
    <w:p w14:paraId="78E522B1">
      <w:pPr>
        <w:spacing w:line="245" w:lineRule="auto"/>
        <w:rPr>
          <w:rFonts w:hint="eastAsia" w:ascii="仿宋" w:hAnsi="仿宋" w:eastAsia="仿宋" w:cs="仿宋"/>
          <w:b/>
          <w:bCs/>
          <w:spacing w:val="-1"/>
          <w:sz w:val="24"/>
          <w:szCs w:val="24"/>
          <w:lang w:eastAsia="zh-CN"/>
        </w:rPr>
      </w:pPr>
      <w:r>
        <w:rPr>
          <w:rFonts w:hint="eastAsia" w:ascii="仿宋" w:hAnsi="仿宋" w:eastAsia="仿宋" w:cs="仿宋"/>
          <w:b/>
          <w:bCs/>
          <w:spacing w:val="-1"/>
          <w:sz w:val="24"/>
          <w:szCs w:val="24"/>
          <w:lang w:eastAsia="zh-CN"/>
        </w:rPr>
        <w:t xml:space="preserve"> 注：</w:t>
      </w:r>
      <w:r>
        <w:rPr>
          <w:rFonts w:hint="eastAsia" w:ascii="仿宋" w:hAnsi="仿宋" w:eastAsia="仿宋" w:cs="仿宋"/>
          <w:b/>
          <w:bCs/>
          <w:spacing w:val="-1"/>
          <w:sz w:val="24"/>
          <w:szCs w:val="24"/>
          <w:lang w:val="en-US" w:eastAsia="zh-CN"/>
        </w:rPr>
        <w:t>响应文件还应包括其它技术文件但不限于以下内容：设计方案构思，新技术、新材料、新工艺以及重难点分析，使用功能，设计方案经济性，各专业设计保证措施，实施措施，质量保障及保密方案。</w:t>
      </w:r>
    </w:p>
    <w:p w14:paraId="06B8225B">
      <w:pPr>
        <w:spacing w:line="245" w:lineRule="auto"/>
        <w:rPr>
          <w:rFonts w:hint="eastAsia" w:ascii="仿宋" w:hAnsi="仿宋" w:eastAsia="仿宋" w:cs="仿宋"/>
          <w:lang w:eastAsia="zh-CN"/>
        </w:rPr>
      </w:pPr>
    </w:p>
    <w:p w14:paraId="610AAB5D">
      <w:pPr>
        <w:spacing w:line="246" w:lineRule="auto"/>
        <w:rPr>
          <w:rFonts w:hint="eastAsia" w:ascii="仿宋" w:hAnsi="仿宋" w:eastAsia="仿宋" w:cs="仿宋"/>
          <w:lang w:eastAsia="zh-CN"/>
        </w:rPr>
      </w:pPr>
    </w:p>
    <w:p w14:paraId="715CF25D">
      <w:pPr>
        <w:spacing w:line="246" w:lineRule="auto"/>
        <w:rPr>
          <w:rFonts w:hint="eastAsia" w:ascii="仿宋" w:hAnsi="仿宋" w:eastAsia="仿宋" w:cs="仿宋"/>
          <w:lang w:eastAsia="zh-CN"/>
        </w:rPr>
      </w:pPr>
    </w:p>
    <w:p w14:paraId="15CAC2FD">
      <w:pPr>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br w:type="page"/>
      </w:r>
    </w:p>
    <w:p w14:paraId="1EA7184A">
      <w:pPr>
        <w:pStyle w:val="6"/>
        <w:spacing w:before="91" w:line="223" w:lineRule="auto"/>
        <w:ind w:left="3213"/>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10、项目配备人员情况一览表</w:t>
      </w:r>
    </w:p>
    <w:p w14:paraId="0B5B8117">
      <w:pPr>
        <w:spacing w:line="254" w:lineRule="auto"/>
        <w:rPr>
          <w:rFonts w:hint="eastAsia" w:ascii="仿宋" w:hAnsi="仿宋" w:eastAsia="仿宋" w:cs="仿宋"/>
          <w:lang w:eastAsia="zh-CN"/>
        </w:rPr>
      </w:pPr>
    </w:p>
    <w:p w14:paraId="5073F74B">
      <w:pPr>
        <w:pStyle w:val="6"/>
        <w:spacing w:before="74" w:line="223" w:lineRule="auto"/>
        <w:ind w:left="130"/>
        <w:rPr>
          <w:rFonts w:hint="eastAsia" w:ascii="仿宋" w:hAnsi="仿宋" w:eastAsia="仿宋" w:cs="仿宋"/>
          <w:sz w:val="24"/>
          <w:szCs w:val="24"/>
        </w:rPr>
      </w:pPr>
      <w:r>
        <w:rPr>
          <w:rFonts w:hint="eastAsia" w:ascii="仿宋" w:hAnsi="仿宋" w:eastAsia="仿宋" w:cs="仿宋"/>
          <w:spacing w:val="6"/>
          <w:sz w:val="24"/>
          <w:szCs w:val="24"/>
        </w:rPr>
        <w:t>项目名称:                      项目编号:</w:t>
      </w:r>
    </w:p>
    <w:tbl>
      <w:tblPr>
        <w:tblStyle w:val="21"/>
        <w:tblW w:w="9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837"/>
        <w:gridCol w:w="852"/>
        <w:gridCol w:w="1282"/>
        <w:gridCol w:w="695"/>
        <w:gridCol w:w="1031"/>
        <w:gridCol w:w="736"/>
        <w:gridCol w:w="1650"/>
        <w:gridCol w:w="685"/>
      </w:tblGrid>
      <w:tr w14:paraId="6069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573" w:type="dxa"/>
            <w:vMerge w:val="restart"/>
            <w:tcBorders>
              <w:bottom w:val="nil"/>
            </w:tcBorders>
          </w:tcPr>
          <w:p w14:paraId="0BE2CAF8">
            <w:pPr>
              <w:pStyle w:val="22"/>
              <w:spacing w:line="386" w:lineRule="auto"/>
              <w:rPr>
                <w:rFonts w:hint="eastAsia" w:ascii="仿宋" w:hAnsi="仿宋" w:eastAsia="仿宋" w:cs="仿宋"/>
                <w:sz w:val="24"/>
                <w:szCs w:val="24"/>
              </w:rPr>
            </w:pPr>
          </w:p>
          <w:p w14:paraId="169153F4">
            <w:pPr>
              <w:spacing w:before="65" w:line="232" w:lineRule="auto"/>
              <w:ind w:left="587"/>
              <w:rPr>
                <w:rFonts w:hint="eastAsia" w:ascii="仿宋" w:hAnsi="仿宋" w:eastAsia="仿宋" w:cs="仿宋"/>
                <w:sz w:val="24"/>
                <w:szCs w:val="24"/>
              </w:rPr>
            </w:pPr>
            <w:r>
              <w:rPr>
                <w:rFonts w:hint="eastAsia" w:ascii="仿宋" w:hAnsi="仿宋" w:eastAsia="仿宋" w:cs="仿宋"/>
                <w:spacing w:val="2"/>
                <w:sz w:val="24"/>
                <w:szCs w:val="24"/>
              </w:rPr>
              <w:t>职务</w:t>
            </w:r>
          </w:p>
        </w:tc>
        <w:tc>
          <w:tcPr>
            <w:tcW w:w="837" w:type="dxa"/>
            <w:vMerge w:val="restart"/>
            <w:tcBorders>
              <w:bottom w:val="nil"/>
            </w:tcBorders>
          </w:tcPr>
          <w:p w14:paraId="604E7288">
            <w:pPr>
              <w:pStyle w:val="22"/>
              <w:spacing w:line="386" w:lineRule="auto"/>
              <w:rPr>
                <w:rFonts w:hint="eastAsia" w:ascii="仿宋" w:hAnsi="仿宋" w:eastAsia="仿宋" w:cs="仿宋"/>
                <w:sz w:val="24"/>
                <w:szCs w:val="24"/>
              </w:rPr>
            </w:pPr>
          </w:p>
          <w:p w14:paraId="3C8CC2C4">
            <w:pPr>
              <w:spacing w:before="65" w:line="233" w:lineRule="auto"/>
              <w:ind w:left="217"/>
              <w:rPr>
                <w:rFonts w:hint="eastAsia" w:ascii="仿宋" w:hAnsi="仿宋" w:eastAsia="仿宋" w:cs="仿宋"/>
                <w:sz w:val="24"/>
                <w:szCs w:val="24"/>
              </w:rPr>
            </w:pPr>
            <w:r>
              <w:rPr>
                <w:rFonts w:hint="eastAsia" w:ascii="仿宋" w:hAnsi="仿宋" w:eastAsia="仿宋" w:cs="仿宋"/>
                <w:spacing w:val="2"/>
                <w:sz w:val="24"/>
                <w:szCs w:val="24"/>
              </w:rPr>
              <w:t>姓名</w:t>
            </w:r>
          </w:p>
        </w:tc>
        <w:tc>
          <w:tcPr>
            <w:tcW w:w="852" w:type="dxa"/>
            <w:vMerge w:val="restart"/>
            <w:tcBorders>
              <w:bottom w:val="nil"/>
            </w:tcBorders>
          </w:tcPr>
          <w:p w14:paraId="7F18C09A">
            <w:pPr>
              <w:pStyle w:val="22"/>
              <w:spacing w:line="387" w:lineRule="auto"/>
              <w:rPr>
                <w:rFonts w:hint="eastAsia" w:ascii="仿宋" w:hAnsi="仿宋" w:eastAsia="仿宋" w:cs="仿宋"/>
                <w:sz w:val="24"/>
                <w:szCs w:val="24"/>
              </w:rPr>
            </w:pPr>
          </w:p>
          <w:p w14:paraId="73A1C742">
            <w:pPr>
              <w:spacing w:before="65" w:line="229" w:lineRule="auto"/>
              <w:ind w:left="224"/>
              <w:rPr>
                <w:rFonts w:hint="eastAsia" w:ascii="仿宋" w:hAnsi="仿宋" w:eastAsia="仿宋" w:cs="仿宋"/>
                <w:sz w:val="24"/>
                <w:szCs w:val="24"/>
              </w:rPr>
            </w:pPr>
            <w:r>
              <w:rPr>
                <w:rFonts w:hint="eastAsia" w:ascii="仿宋" w:hAnsi="仿宋" w:eastAsia="仿宋" w:cs="仿宋"/>
                <w:spacing w:val="2"/>
                <w:sz w:val="24"/>
                <w:szCs w:val="24"/>
              </w:rPr>
              <w:t>职称</w:t>
            </w:r>
          </w:p>
        </w:tc>
        <w:tc>
          <w:tcPr>
            <w:tcW w:w="5394" w:type="dxa"/>
            <w:gridSpan w:val="5"/>
          </w:tcPr>
          <w:p w14:paraId="20661DCC">
            <w:pPr>
              <w:spacing w:before="202" w:line="231" w:lineRule="auto"/>
              <w:ind w:left="1762"/>
              <w:rPr>
                <w:rFonts w:hint="eastAsia" w:ascii="仿宋" w:hAnsi="仿宋" w:eastAsia="仿宋" w:cs="仿宋"/>
                <w:sz w:val="24"/>
                <w:szCs w:val="24"/>
              </w:rPr>
            </w:pPr>
            <w:r>
              <w:rPr>
                <w:rFonts w:hint="eastAsia" w:ascii="仿宋" w:hAnsi="仿宋" w:eastAsia="仿宋" w:cs="仿宋"/>
                <w:spacing w:val="8"/>
                <w:sz w:val="24"/>
                <w:szCs w:val="24"/>
              </w:rPr>
              <w:t>执业或职业资格证明</w:t>
            </w:r>
          </w:p>
        </w:tc>
        <w:tc>
          <w:tcPr>
            <w:tcW w:w="685" w:type="dxa"/>
          </w:tcPr>
          <w:p w14:paraId="0891E777">
            <w:pPr>
              <w:spacing w:before="202" w:line="233" w:lineRule="auto"/>
              <w:ind w:left="146"/>
              <w:rPr>
                <w:rFonts w:hint="eastAsia" w:ascii="仿宋" w:hAnsi="仿宋" w:eastAsia="仿宋" w:cs="仿宋"/>
                <w:sz w:val="24"/>
                <w:szCs w:val="24"/>
              </w:rPr>
            </w:pPr>
            <w:r>
              <w:rPr>
                <w:rFonts w:hint="eastAsia" w:ascii="仿宋" w:hAnsi="仿宋" w:eastAsia="仿宋" w:cs="仿宋"/>
                <w:spacing w:val="1"/>
                <w:sz w:val="24"/>
                <w:szCs w:val="24"/>
              </w:rPr>
              <w:t>备注</w:t>
            </w:r>
          </w:p>
        </w:tc>
      </w:tr>
      <w:tr w14:paraId="47FEF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vMerge w:val="continue"/>
            <w:tcBorders>
              <w:top w:val="nil"/>
            </w:tcBorders>
          </w:tcPr>
          <w:p w14:paraId="490FD259">
            <w:pPr>
              <w:pStyle w:val="22"/>
              <w:rPr>
                <w:rFonts w:hint="eastAsia" w:ascii="仿宋" w:hAnsi="仿宋" w:eastAsia="仿宋" w:cs="仿宋"/>
                <w:sz w:val="24"/>
                <w:szCs w:val="24"/>
              </w:rPr>
            </w:pPr>
          </w:p>
        </w:tc>
        <w:tc>
          <w:tcPr>
            <w:tcW w:w="837" w:type="dxa"/>
            <w:vMerge w:val="continue"/>
            <w:tcBorders>
              <w:top w:val="nil"/>
            </w:tcBorders>
          </w:tcPr>
          <w:p w14:paraId="7F0577D8">
            <w:pPr>
              <w:pStyle w:val="22"/>
              <w:rPr>
                <w:rFonts w:hint="eastAsia" w:ascii="仿宋" w:hAnsi="仿宋" w:eastAsia="仿宋" w:cs="仿宋"/>
                <w:sz w:val="24"/>
                <w:szCs w:val="24"/>
              </w:rPr>
            </w:pPr>
          </w:p>
        </w:tc>
        <w:tc>
          <w:tcPr>
            <w:tcW w:w="852" w:type="dxa"/>
            <w:vMerge w:val="continue"/>
            <w:tcBorders>
              <w:top w:val="nil"/>
            </w:tcBorders>
          </w:tcPr>
          <w:p w14:paraId="0FD39FAB">
            <w:pPr>
              <w:pStyle w:val="22"/>
              <w:rPr>
                <w:rFonts w:hint="eastAsia" w:ascii="仿宋" w:hAnsi="仿宋" w:eastAsia="仿宋" w:cs="仿宋"/>
                <w:sz w:val="24"/>
                <w:szCs w:val="24"/>
              </w:rPr>
            </w:pPr>
          </w:p>
        </w:tc>
        <w:tc>
          <w:tcPr>
            <w:tcW w:w="1282" w:type="dxa"/>
          </w:tcPr>
          <w:p w14:paraId="44A122E3">
            <w:pPr>
              <w:spacing w:before="197" w:line="229" w:lineRule="auto"/>
              <w:ind w:left="231"/>
              <w:rPr>
                <w:rFonts w:hint="eastAsia" w:ascii="仿宋" w:hAnsi="仿宋" w:eastAsia="仿宋" w:cs="仿宋"/>
                <w:sz w:val="24"/>
                <w:szCs w:val="24"/>
              </w:rPr>
            </w:pPr>
            <w:r>
              <w:rPr>
                <w:rFonts w:hint="eastAsia" w:ascii="仿宋" w:hAnsi="仿宋" w:eastAsia="仿宋" w:cs="仿宋"/>
                <w:spacing w:val="6"/>
                <w:sz w:val="24"/>
                <w:szCs w:val="24"/>
              </w:rPr>
              <w:t>证书名称</w:t>
            </w:r>
          </w:p>
        </w:tc>
        <w:tc>
          <w:tcPr>
            <w:tcW w:w="695" w:type="dxa"/>
          </w:tcPr>
          <w:p w14:paraId="74C4280B">
            <w:pPr>
              <w:spacing w:before="196" w:line="232" w:lineRule="auto"/>
              <w:ind w:left="150"/>
              <w:rPr>
                <w:rFonts w:hint="eastAsia" w:ascii="仿宋" w:hAnsi="仿宋" w:eastAsia="仿宋" w:cs="仿宋"/>
                <w:sz w:val="24"/>
                <w:szCs w:val="24"/>
              </w:rPr>
            </w:pPr>
            <w:r>
              <w:rPr>
                <w:rFonts w:hint="eastAsia" w:ascii="仿宋" w:hAnsi="仿宋" w:eastAsia="仿宋" w:cs="仿宋"/>
                <w:sz w:val="24"/>
                <w:szCs w:val="24"/>
              </w:rPr>
              <w:t>级别</w:t>
            </w:r>
          </w:p>
        </w:tc>
        <w:tc>
          <w:tcPr>
            <w:tcW w:w="1031" w:type="dxa"/>
          </w:tcPr>
          <w:p w14:paraId="24411613">
            <w:pPr>
              <w:spacing w:before="197" w:line="232" w:lineRule="auto"/>
              <w:ind w:left="316"/>
              <w:rPr>
                <w:rFonts w:hint="eastAsia" w:ascii="仿宋" w:hAnsi="仿宋" w:eastAsia="仿宋" w:cs="仿宋"/>
                <w:sz w:val="24"/>
                <w:szCs w:val="24"/>
              </w:rPr>
            </w:pPr>
            <w:r>
              <w:rPr>
                <w:rFonts w:hint="eastAsia" w:ascii="仿宋" w:hAnsi="仿宋" w:eastAsia="仿宋" w:cs="仿宋"/>
                <w:spacing w:val="2"/>
                <w:sz w:val="24"/>
                <w:szCs w:val="24"/>
              </w:rPr>
              <w:t>证号</w:t>
            </w:r>
          </w:p>
        </w:tc>
        <w:tc>
          <w:tcPr>
            <w:tcW w:w="736" w:type="dxa"/>
          </w:tcPr>
          <w:p w14:paraId="6FF895EA">
            <w:pPr>
              <w:spacing w:before="197" w:line="232" w:lineRule="auto"/>
              <w:ind w:left="173"/>
              <w:rPr>
                <w:rFonts w:hint="eastAsia" w:ascii="仿宋" w:hAnsi="仿宋" w:eastAsia="仿宋" w:cs="仿宋"/>
                <w:sz w:val="24"/>
                <w:szCs w:val="24"/>
              </w:rPr>
            </w:pPr>
            <w:r>
              <w:rPr>
                <w:rFonts w:hint="eastAsia" w:ascii="仿宋" w:hAnsi="仿宋" w:eastAsia="仿宋" w:cs="仿宋"/>
                <w:sz w:val="24"/>
                <w:szCs w:val="24"/>
              </w:rPr>
              <w:t>专业</w:t>
            </w:r>
          </w:p>
        </w:tc>
        <w:tc>
          <w:tcPr>
            <w:tcW w:w="1650" w:type="dxa"/>
          </w:tcPr>
          <w:p w14:paraId="2E9C28FF">
            <w:pPr>
              <w:spacing w:before="197" w:line="229" w:lineRule="auto"/>
              <w:ind w:left="628"/>
              <w:rPr>
                <w:rFonts w:hint="eastAsia" w:ascii="仿宋" w:hAnsi="仿宋" w:eastAsia="仿宋" w:cs="仿宋"/>
                <w:sz w:val="24"/>
                <w:szCs w:val="24"/>
              </w:rPr>
            </w:pPr>
            <w:r>
              <w:rPr>
                <w:rFonts w:hint="eastAsia" w:ascii="仿宋" w:hAnsi="仿宋" w:eastAsia="仿宋" w:cs="仿宋"/>
                <w:spacing w:val="2"/>
                <w:sz w:val="24"/>
                <w:szCs w:val="24"/>
              </w:rPr>
              <w:t>社保</w:t>
            </w:r>
          </w:p>
        </w:tc>
        <w:tc>
          <w:tcPr>
            <w:tcW w:w="685" w:type="dxa"/>
          </w:tcPr>
          <w:p w14:paraId="37DD8332">
            <w:pPr>
              <w:pStyle w:val="22"/>
              <w:rPr>
                <w:rFonts w:hint="eastAsia" w:ascii="仿宋" w:hAnsi="仿宋" w:eastAsia="仿宋" w:cs="仿宋"/>
                <w:sz w:val="24"/>
                <w:szCs w:val="24"/>
              </w:rPr>
            </w:pPr>
          </w:p>
        </w:tc>
      </w:tr>
      <w:tr w14:paraId="46521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1B4BDDB8">
            <w:pPr>
              <w:pStyle w:val="22"/>
              <w:rPr>
                <w:rFonts w:hint="eastAsia" w:ascii="仿宋" w:hAnsi="仿宋" w:eastAsia="仿宋" w:cs="仿宋"/>
                <w:sz w:val="24"/>
                <w:szCs w:val="24"/>
              </w:rPr>
            </w:pPr>
          </w:p>
        </w:tc>
        <w:tc>
          <w:tcPr>
            <w:tcW w:w="837" w:type="dxa"/>
          </w:tcPr>
          <w:p w14:paraId="48858C66">
            <w:pPr>
              <w:pStyle w:val="22"/>
              <w:rPr>
                <w:rFonts w:hint="eastAsia" w:ascii="仿宋" w:hAnsi="仿宋" w:eastAsia="仿宋" w:cs="仿宋"/>
                <w:sz w:val="24"/>
                <w:szCs w:val="24"/>
              </w:rPr>
            </w:pPr>
          </w:p>
        </w:tc>
        <w:tc>
          <w:tcPr>
            <w:tcW w:w="852" w:type="dxa"/>
          </w:tcPr>
          <w:p w14:paraId="4667F381">
            <w:pPr>
              <w:pStyle w:val="22"/>
              <w:rPr>
                <w:rFonts w:hint="eastAsia" w:ascii="仿宋" w:hAnsi="仿宋" w:eastAsia="仿宋" w:cs="仿宋"/>
                <w:sz w:val="24"/>
                <w:szCs w:val="24"/>
              </w:rPr>
            </w:pPr>
          </w:p>
        </w:tc>
        <w:tc>
          <w:tcPr>
            <w:tcW w:w="1282" w:type="dxa"/>
          </w:tcPr>
          <w:p w14:paraId="1CF57C86">
            <w:pPr>
              <w:pStyle w:val="22"/>
              <w:rPr>
                <w:rFonts w:hint="eastAsia" w:ascii="仿宋" w:hAnsi="仿宋" w:eastAsia="仿宋" w:cs="仿宋"/>
                <w:sz w:val="24"/>
                <w:szCs w:val="24"/>
              </w:rPr>
            </w:pPr>
          </w:p>
        </w:tc>
        <w:tc>
          <w:tcPr>
            <w:tcW w:w="695" w:type="dxa"/>
          </w:tcPr>
          <w:p w14:paraId="10B6E04C">
            <w:pPr>
              <w:pStyle w:val="22"/>
              <w:rPr>
                <w:rFonts w:hint="eastAsia" w:ascii="仿宋" w:hAnsi="仿宋" w:eastAsia="仿宋" w:cs="仿宋"/>
                <w:sz w:val="24"/>
                <w:szCs w:val="24"/>
              </w:rPr>
            </w:pPr>
          </w:p>
        </w:tc>
        <w:tc>
          <w:tcPr>
            <w:tcW w:w="1031" w:type="dxa"/>
          </w:tcPr>
          <w:p w14:paraId="52C77F40">
            <w:pPr>
              <w:pStyle w:val="22"/>
              <w:rPr>
                <w:rFonts w:hint="eastAsia" w:ascii="仿宋" w:hAnsi="仿宋" w:eastAsia="仿宋" w:cs="仿宋"/>
                <w:sz w:val="24"/>
                <w:szCs w:val="24"/>
              </w:rPr>
            </w:pPr>
          </w:p>
        </w:tc>
        <w:tc>
          <w:tcPr>
            <w:tcW w:w="736" w:type="dxa"/>
          </w:tcPr>
          <w:p w14:paraId="4A69AA91">
            <w:pPr>
              <w:pStyle w:val="22"/>
              <w:rPr>
                <w:rFonts w:hint="eastAsia" w:ascii="仿宋" w:hAnsi="仿宋" w:eastAsia="仿宋" w:cs="仿宋"/>
                <w:sz w:val="24"/>
                <w:szCs w:val="24"/>
              </w:rPr>
            </w:pPr>
          </w:p>
        </w:tc>
        <w:tc>
          <w:tcPr>
            <w:tcW w:w="1650" w:type="dxa"/>
          </w:tcPr>
          <w:p w14:paraId="52C1613B">
            <w:pPr>
              <w:pStyle w:val="22"/>
              <w:rPr>
                <w:rFonts w:hint="eastAsia" w:ascii="仿宋" w:hAnsi="仿宋" w:eastAsia="仿宋" w:cs="仿宋"/>
                <w:sz w:val="24"/>
                <w:szCs w:val="24"/>
              </w:rPr>
            </w:pPr>
          </w:p>
        </w:tc>
        <w:tc>
          <w:tcPr>
            <w:tcW w:w="685" w:type="dxa"/>
          </w:tcPr>
          <w:p w14:paraId="5FBBE521">
            <w:pPr>
              <w:pStyle w:val="22"/>
              <w:rPr>
                <w:rFonts w:hint="eastAsia" w:ascii="仿宋" w:hAnsi="仿宋" w:eastAsia="仿宋" w:cs="仿宋"/>
                <w:sz w:val="24"/>
                <w:szCs w:val="24"/>
              </w:rPr>
            </w:pPr>
          </w:p>
        </w:tc>
      </w:tr>
      <w:tr w14:paraId="5883D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tcPr>
          <w:p w14:paraId="55F7D92C">
            <w:pPr>
              <w:pStyle w:val="22"/>
              <w:rPr>
                <w:rFonts w:hint="eastAsia" w:ascii="仿宋" w:hAnsi="仿宋" w:eastAsia="仿宋" w:cs="仿宋"/>
                <w:sz w:val="24"/>
                <w:szCs w:val="24"/>
              </w:rPr>
            </w:pPr>
          </w:p>
        </w:tc>
        <w:tc>
          <w:tcPr>
            <w:tcW w:w="837" w:type="dxa"/>
          </w:tcPr>
          <w:p w14:paraId="20535A3B">
            <w:pPr>
              <w:pStyle w:val="22"/>
              <w:rPr>
                <w:rFonts w:hint="eastAsia" w:ascii="仿宋" w:hAnsi="仿宋" w:eastAsia="仿宋" w:cs="仿宋"/>
                <w:sz w:val="24"/>
                <w:szCs w:val="24"/>
              </w:rPr>
            </w:pPr>
          </w:p>
        </w:tc>
        <w:tc>
          <w:tcPr>
            <w:tcW w:w="852" w:type="dxa"/>
          </w:tcPr>
          <w:p w14:paraId="38B95CD4">
            <w:pPr>
              <w:pStyle w:val="22"/>
              <w:rPr>
                <w:rFonts w:hint="eastAsia" w:ascii="仿宋" w:hAnsi="仿宋" w:eastAsia="仿宋" w:cs="仿宋"/>
                <w:sz w:val="24"/>
                <w:szCs w:val="24"/>
              </w:rPr>
            </w:pPr>
          </w:p>
        </w:tc>
        <w:tc>
          <w:tcPr>
            <w:tcW w:w="1282" w:type="dxa"/>
          </w:tcPr>
          <w:p w14:paraId="3A2B1139">
            <w:pPr>
              <w:pStyle w:val="22"/>
              <w:rPr>
                <w:rFonts w:hint="eastAsia" w:ascii="仿宋" w:hAnsi="仿宋" w:eastAsia="仿宋" w:cs="仿宋"/>
                <w:sz w:val="24"/>
                <w:szCs w:val="24"/>
              </w:rPr>
            </w:pPr>
          </w:p>
        </w:tc>
        <w:tc>
          <w:tcPr>
            <w:tcW w:w="695" w:type="dxa"/>
          </w:tcPr>
          <w:p w14:paraId="21409A3D">
            <w:pPr>
              <w:pStyle w:val="22"/>
              <w:rPr>
                <w:rFonts w:hint="eastAsia" w:ascii="仿宋" w:hAnsi="仿宋" w:eastAsia="仿宋" w:cs="仿宋"/>
                <w:sz w:val="24"/>
                <w:szCs w:val="24"/>
              </w:rPr>
            </w:pPr>
          </w:p>
        </w:tc>
        <w:tc>
          <w:tcPr>
            <w:tcW w:w="1031" w:type="dxa"/>
          </w:tcPr>
          <w:p w14:paraId="4669EA88">
            <w:pPr>
              <w:pStyle w:val="22"/>
              <w:rPr>
                <w:rFonts w:hint="eastAsia" w:ascii="仿宋" w:hAnsi="仿宋" w:eastAsia="仿宋" w:cs="仿宋"/>
                <w:sz w:val="24"/>
                <w:szCs w:val="24"/>
              </w:rPr>
            </w:pPr>
          </w:p>
        </w:tc>
        <w:tc>
          <w:tcPr>
            <w:tcW w:w="736" w:type="dxa"/>
          </w:tcPr>
          <w:p w14:paraId="68572B1C">
            <w:pPr>
              <w:pStyle w:val="22"/>
              <w:rPr>
                <w:rFonts w:hint="eastAsia" w:ascii="仿宋" w:hAnsi="仿宋" w:eastAsia="仿宋" w:cs="仿宋"/>
                <w:sz w:val="24"/>
                <w:szCs w:val="24"/>
              </w:rPr>
            </w:pPr>
          </w:p>
        </w:tc>
        <w:tc>
          <w:tcPr>
            <w:tcW w:w="1650" w:type="dxa"/>
          </w:tcPr>
          <w:p w14:paraId="731DCADA">
            <w:pPr>
              <w:pStyle w:val="22"/>
              <w:rPr>
                <w:rFonts w:hint="eastAsia" w:ascii="仿宋" w:hAnsi="仿宋" w:eastAsia="仿宋" w:cs="仿宋"/>
                <w:sz w:val="24"/>
                <w:szCs w:val="24"/>
              </w:rPr>
            </w:pPr>
          </w:p>
        </w:tc>
        <w:tc>
          <w:tcPr>
            <w:tcW w:w="685" w:type="dxa"/>
          </w:tcPr>
          <w:p w14:paraId="58FC0CCC">
            <w:pPr>
              <w:pStyle w:val="22"/>
              <w:rPr>
                <w:rFonts w:hint="eastAsia" w:ascii="仿宋" w:hAnsi="仿宋" w:eastAsia="仿宋" w:cs="仿宋"/>
                <w:sz w:val="24"/>
                <w:szCs w:val="24"/>
              </w:rPr>
            </w:pPr>
          </w:p>
        </w:tc>
      </w:tr>
      <w:tr w14:paraId="4DAA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tcPr>
          <w:p w14:paraId="5488F0B4">
            <w:pPr>
              <w:pStyle w:val="22"/>
              <w:rPr>
                <w:rFonts w:hint="eastAsia" w:ascii="仿宋" w:hAnsi="仿宋" w:eastAsia="仿宋" w:cs="仿宋"/>
                <w:sz w:val="24"/>
                <w:szCs w:val="24"/>
              </w:rPr>
            </w:pPr>
          </w:p>
        </w:tc>
        <w:tc>
          <w:tcPr>
            <w:tcW w:w="837" w:type="dxa"/>
          </w:tcPr>
          <w:p w14:paraId="248716DD">
            <w:pPr>
              <w:pStyle w:val="22"/>
              <w:rPr>
                <w:rFonts w:hint="eastAsia" w:ascii="仿宋" w:hAnsi="仿宋" w:eastAsia="仿宋" w:cs="仿宋"/>
                <w:sz w:val="24"/>
                <w:szCs w:val="24"/>
              </w:rPr>
            </w:pPr>
          </w:p>
        </w:tc>
        <w:tc>
          <w:tcPr>
            <w:tcW w:w="852" w:type="dxa"/>
          </w:tcPr>
          <w:p w14:paraId="6D84DE38">
            <w:pPr>
              <w:pStyle w:val="22"/>
              <w:rPr>
                <w:rFonts w:hint="eastAsia" w:ascii="仿宋" w:hAnsi="仿宋" w:eastAsia="仿宋" w:cs="仿宋"/>
                <w:sz w:val="24"/>
                <w:szCs w:val="24"/>
              </w:rPr>
            </w:pPr>
          </w:p>
        </w:tc>
        <w:tc>
          <w:tcPr>
            <w:tcW w:w="1282" w:type="dxa"/>
          </w:tcPr>
          <w:p w14:paraId="1D4E048E">
            <w:pPr>
              <w:pStyle w:val="22"/>
              <w:rPr>
                <w:rFonts w:hint="eastAsia" w:ascii="仿宋" w:hAnsi="仿宋" w:eastAsia="仿宋" w:cs="仿宋"/>
                <w:sz w:val="24"/>
                <w:szCs w:val="24"/>
              </w:rPr>
            </w:pPr>
          </w:p>
        </w:tc>
        <w:tc>
          <w:tcPr>
            <w:tcW w:w="695" w:type="dxa"/>
          </w:tcPr>
          <w:p w14:paraId="551178F4">
            <w:pPr>
              <w:pStyle w:val="22"/>
              <w:rPr>
                <w:rFonts w:hint="eastAsia" w:ascii="仿宋" w:hAnsi="仿宋" w:eastAsia="仿宋" w:cs="仿宋"/>
                <w:sz w:val="24"/>
                <w:szCs w:val="24"/>
              </w:rPr>
            </w:pPr>
          </w:p>
        </w:tc>
        <w:tc>
          <w:tcPr>
            <w:tcW w:w="1031" w:type="dxa"/>
          </w:tcPr>
          <w:p w14:paraId="1A59F96A">
            <w:pPr>
              <w:pStyle w:val="22"/>
              <w:rPr>
                <w:rFonts w:hint="eastAsia" w:ascii="仿宋" w:hAnsi="仿宋" w:eastAsia="仿宋" w:cs="仿宋"/>
                <w:sz w:val="24"/>
                <w:szCs w:val="24"/>
              </w:rPr>
            </w:pPr>
          </w:p>
        </w:tc>
        <w:tc>
          <w:tcPr>
            <w:tcW w:w="736" w:type="dxa"/>
          </w:tcPr>
          <w:p w14:paraId="08C22A02">
            <w:pPr>
              <w:pStyle w:val="22"/>
              <w:rPr>
                <w:rFonts w:hint="eastAsia" w:ascii="仿宋" w:hAnsi="仿宋" w:eastAsia="仿宋" w:cs="仿宋"/>
                <w:sz w:val="24"/>
                <w:szCs w:val="24"/>
              </w:rPr>
            </w:pPr>
          </w:p>
        </w:tc>
        <w:tc>
          <w:tcPr>
            <w:tcW w:w="1650" w:type="dxa"/>
          </w:tcPr>
          <w:p w14:paraId="1BD241AE">
            <w:pPr>
              <w:pStyle w:val="22"/>
              <w:rPr>
                <w:rFonts w:hint="eastAsia" w:ascii="仿宋" w:hAnsi="仿宋" w:eastAsia="仿宋" w:cs="仿宋"/>
                <w:sz w:val="24"/>
                <w:szCs w:val="24"/>
              </w:rPr>
            </w:pPr>
          </w:p>
        </w:tc>
        <w:tc>
          <w:tcPr>
            <w:tcW w:w="685" w:type="dxa"/>
          </w:tcPr>
          <w:p w14:paraId="6C2E7777">
            <w:pPr>
              <w:pStyle w:val="22"/>
              <w:rPr>
                <w:rFonts w:hint="eastAsia" w:ascii="仿宋" w:hAnsi="仿宋" w:eastAsia="仿宋" w:cs="仿宋"/>
                <w:sz w:val="24"/>
                <w:szCs w:val="24"/>
              </w:rPr>
            </w:pPr>
          </w:p>
        </w:tc>
      </w:tr>
      <w:tr w14:paraId="7FDE4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0EC6F559">
            <w:pPr>
              <w:pStyle w:val="22"/>
              <w:rPr>
                <w:rFonts w:hint="eastAsia" w:ascii="仿宋" w:hAnsi="仿宋" w:eastAsia="仿宋" w:cs="仿宋"/>
                <w:sz w:val="24"/>
                <w:szCs w:val="24"/>
              </w:rPr>
            </w:pPr>
          </w:p>
        </w:tc>
        <w:tc>
          <w:tcPr>
            <w:tcW w:w="837" w:type="dxa"/>
          </w:tcPr>
          <w:p w14:paraId="01BF2350">
            <w:pPr>
              <w:pStyle w:val="22"/>
              <w:rPr>
                <w:rFonts w:hint="eastAsia" w:ascii="仿宋" w:hAnsi="仿宋" w:eastAsia="仿宋" w:cs="仿宋"/>
                <w:sz w:val="24"/>
                <w:szCs w:val="24"/>
              </w:rPr>
            </w:pPr>
          </w:p>
        </w:tc>
        <w:tc>
          <w:tcPr>
            <w:tcW w:w="852" w:type="dxa"/>
          </w:tcPr>
          <w:p w14:paraId="1CBA6E95">
            <w:pPr>
              <w:pStyle w:val="22"/>
              <w:rPr>
                <w:rFonts w:hint="eastAsia" w:ascii="仿宋" w:hAnsi="仿宋" w:eastAsia="仿宋" w:cs="仿宋"/>
                <w:sz w:val="24"/>
                <w:szCs w:val="24"/>
              </w:rPr>
            </w:pPr>
          </w:p>
        </w:tc>
        <w:tc>
          <w:tcPr>
            <w:tcW w:w="1282" w:type="dxa"/>
          </w:tcPr>
          <w:p w14:paraId="37311EA7">
            <w:pPr>
              <w:pStyle w:val="22"/>
              <w:rPr>
                <w:rFonts w:hint="eastAsia" w:ascii="仿宋" w:hAnsi="仿宋" w:eastAsia="仿宋" w:cs="仿宋"/>
                <w:sz w:val="24"/>
                <w:szCs w:val="24"/>
              </w:rPr>
            </w:pPr>
          </w:p>
        </w:tc>
        <w:tc>
          <w:tcPr>
            <w:tcW w:w="695" w:type="dxa"/>
          </w:tcPr>
          <w:p w14:paraId="7271B2F3">
            <w:pPr>
              <w:pStyle w:val="22"/>
              <w:rPr>
                <w:rFonts w:hint="eastAsia" w:ascii="仿宋" w:hAnsi="仿宋" w:eastAsia="仿宋" w:cs="仿宋"/>
                <w:sz w:val="24"/>
                <w:szCs w:val="24"/>
              </w:rPr>
            </w:pPr>
          </w:p>
        </w:tc>
        <w:tc>
          <w:tcPr>
            <w:tcW w:w="1031" w:type="dxa"/>
          </w:tcPr>
          <w:p w14:paraId="0EEAFCA8">
            <w:pPr>
              <w:pStyle w:val="22"/>
              <w:rPr>
                <w:rFonts w:hint="eastAsia" w:ascii="仿宋" w:hAnsi="仿宋" w:eastAsia="仿宋" w:cs="仿宋"/>
                <w:sz w:val="24"/>
                <w:szCs w:val="24"/>
              </w:rPr>
            </w:pPr>
          </w:p>
        </w:tc>
        <w:tc>
          <w:tcPr>
            <w:tcW w:w="736" w:type="dxa"/>
          </w:tcPr>
          <w:p w14:paraId="67EB6D8E">
            <w:pPr>
              <w:pStyle w:val="22"/>
              <w:rPr>
                <w:rFonts w:hint="eastAsia" w:ascii="仿宋" w:hAnsi="仿宋" w:eastAsia="仿宋" w:cs="仿宋"/>
                <w:sz w:val="24"/>
                <w:szCs w:val="24"/>
              </w:rPr>
            </w:pPr>
          </w:p>
        </w:tc>
        <w:tc>
          <w:tcPr>
            <w:tcW w:w="1650" w:type="dxa"/>
          </w:tcPr>
          <w:p w14:paraId="4DD6C716">
            <w:pPr>
              <w:pStyle w:val="22"/>
              <w:rPr>
                <w:rFonts w:hint="eastAsia" w:ascii="仿宋" w:hAnsi="仿宋" w:eastAsia="仿宋" w:cs="仿宋"/>
                <w:sz w:val="24"/>
                <w:szCs w:val="24"/>
              </w:rPr>
            </w:pPr>
          </w:p>
        </w:tc>
        <w:tc>
          <w:tcPr>
            <w:tcW w:w="685" w:type="dxa"/>
          </w:tcPr>
          <w:p w14:paraId="43A0836A">
            <w:pPr>
              <w:pStyle w:val="22"/>
              <w:rPr>
                <w:rFonts w:hint="eastAsia" w:ascii="仿宋" w:hAnsi="仿宋" w:eastAsia="仿宋" w:cs="仿宋"/>
                <w:sz w:val="24"/>
                <w:szCs w:val="24"/>
              </w:rPr>
            </w:pPr>
          </w:p>
        </w:tc>
      </w:tr>
      <w:tr w14:paraId="08194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0E3BFA00">
            <w:pPr>
              <w:pStyle w:val="22"/>
              <w:rPr>
                <w:rFonts w:hint="eastAsia" w:ascii="仿宋" w:hAnsi="仿宋" w:eastAsia="仿宋" w:cs="仿宋"/>
                <w:sz w:val="24"/>
                <w:szCs w:val="24"/>
              </w:rPr>
            </w:pPr>
          </w:p>
        </w:tc>
        <w:tc>
          <w:tcPr>
            <w:tcW w:w="837" w:type="dxa"/>
          </w:tcPr>
          <w:p w14:paraId="2DF28A1F">
            <w:pPr>
              <w:pStyle w:val="22"/>
              <w:rPr>
                <w:rFonts w:hint="eastAsia" w:ascii="仿宋" w:hAnsi="仿宋" w:eastAsia="仿宋" w:cs="仿宋"/>
                <w:sz w:val="24"/>
                <w:szCs w:val="24"/>
              </w:rPr>
            </w:pPr>
          </w:p>
        </w:tc>
        <w:tc>
          <w:tcPr>
            <w:tcW w:w="852" w:type="dxa"/>
          </w:tcPr>
          <w:p w14:paraId="4CA9A2F9">
            <w:pPr>
              <w:pStyle w:val="22"/>
              <w:rPr>
                <w:rFonts w:hint="eastAsia" w:ascii="仿宋" w:hAnsi="仿宋" w:eastAsia="仿宋" w:cs="仿宋"/>
                <w:sz w:val="24"/>
                <w:szCs w:val="24"/>
              </w:rPr>
            </w:pPr>
          </w:p>
        </w:tc>
        <w:tc>
          <w:tcPr>
            <w:tcW w:w="1282" w:type="dxa"/>
          </w:tcPr>
          <w:p w14:paraId="22DE10E3">
            <w:pPr>
              <w:pStyle w:val="22"/>
              <w:rPr>
                <w:rFonts w:hint="eastAsia" w:ascii="仿宋" w:hAnsi="仿宋" w:eastAsia="仿宋" w:cs="仿宋"/>
                <w:sz w:val="24"/>
                <w:szCs w:val="24"/>
              </w:rPr>
            </w:pPr>
          </w:p>
        </w:tc>
        <w:tc>
          <w:tcPr>
            <w:tcW w:w="695" w:type="dxa"/>
          </w:tcPr>
          <w:p w14:paraId="3C3A938E">
            <w:pPr>
              <w:pStyle w:val="22"/>
              <w:rPr>
                <w:rFonts w:hint="eastAsia" w:ascii="仿宋" w:hAnsi="仿宋" w:eastAsia="仿宋" w:cs="仿宋"/>
                <w:sz w:val="24"/>
                <w:szCs w:val="24"/>
              </w:rPr>
            </w:pPr>
          </w:p>
        </w:tc>
        <w:tc>
          <w:tcPr>
            <w:tcW w:w="1031" w:type="dxa"/>
          </w:tcPr>
          <w:p w14:paraId="2E3B862E">
            <w:pPr>
              <w:pStyle w:val="22"/>
              <w:rPr>
                <w:rFonts w:hint="eastAsia" w:ascii="仿宋" w:hAnsi="仿宋" w:eastAsia="仿宋" w:cs="仿宋"/>
                <w:sz w:val="24"/>
                <w:szCs w:val="24"/>
              </w:rPr>
            </w:pPr>
          </w:p>
        </w:tc>
        <w:tc>
          <w:tcPr>
            <w:tcW w:w="736" w:type="dxa"/>
          </w:tcPr>
          <w:p w14:paraId="3C975326">
            <w:pPr>
              <w:pStyle w:val="22"/>
              <w:rPr>
                <w:rFonts w:hint="eastAsia" w:ascii="仿宋" w:hAnsi="仿宋" w:eastAsia="仿宋" w:cs="仿宋"/>
                <w:sz w:val="24"/>
                <w:szCs w:val="24"/>
              </w:rPr>
            </w:pPr>
          </w:p>
        </w:tc>
        <w:tc>
          <w:tcPr>
            <w:tcW w:w="1650" w:type="dxa"/>
          </w:tcPr>
          <w:p w14:paraId="145DBABD">
            <w:pPr>
              <w:pStyle w:val="22"/>
              <w:rPr>
                <w:rFonts w:hint="eastAsia" w:ascii="仿宋" w:hAnsi="仿宋" w:eastAsia="仿宋" w:cs="仿宋"/>
                <w:sz w:val="24"/>
                <w:szCs w:val="24"/>
              </w:rPr>
            </w:pPr>
          </w:p>
        </w:tc>
        <w:tc>
          <w:tcPr>
            <w:tcW w:w="685" w:type="dxa"/>
          </w:tcPr>
          <w:p w14:paraId="6AD1A7A5">
            <w:pPr>
              <w:pStyle w:val="22"/>
              <w:rPr>
                <w:rFonts w:hint="eastAsia" w:ascii="仿宋" w:hAnsi="仿宋" w:eastAsia="仿宋" w:cs="仿宋"/>
                <w:sz w:val="24"/>
                <w:szCs w:val="24"/>
              </w:rPr>
            </w:pPr>
          </w:p>
        </w:tc>
      </w:tr>
      <w:tr w14:paraId="482EF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4DC376CC">
            <w:pPr>
              <w:pStyle w:val="22"/>
              <w:rPr>
                <w:rFonts w:hint="eastAsia" w:ascii="仿宋" w:hAnsi="仿宋" w:eastAsia="仿宋" w:cs="仿宋"/>
                <w:sz w:val="24"/>
                <w:szCs w:val="24"/>
              </w:rPr>
            </w:pPr>
          </w:p>
        </w:tc>
        <w:tc>
          <w:tcPr>
            <w:tcW w:w="837" w:type="dxa"/>
          </w:tcPr>
          <w:p w14:paraId="5EB14620">
            <w:pPr>
              <w:pStyle w:val="22"/>
              <w:rPr>
                <w:rFonts w:hint="eastAsia" w:ascii="仿宋" w:hAnsi="仿宋" w:eastAsia="仿宋" w:cs="仿宋"/>
                <w:sz w:val="24"/>
                <w:szCs w:val="24"/>
              </w:rPr>
            </w:pPr>
          </w:p>
        </w:tc>
        <w:tc>
          <w:tcPr>
            <w:tcW w:w="852" w:type="dxa"/>
          </w:tcPr>
          <w:p w14:paraId="51DC278B">
            <w:pPr>
              <w:pStyle w:val="22"/>
              <w:rPr>
                <w:rFonts w:hint="eastAsia" w:ascii="仿宋" w:hAnsi="仿宋" w:eastAsia="仿宋" w:cs="仿宋"/>
                <w:sz w:val="24"/>
                <w:szCs w:val="24"/>
              </w:rPr>
            </w:pPr>
          </w:p>
        </w:tc>
        <w:tc>
          <w:tcPr>
            <w:tcW w:w="1282" w:type="dxa"/>
          </w:tcPr>
          <w:p w14:paraId="05E5EB3F">
            <w:pPr>
              <w:pStyle w:val="22"/>
              <w:rPr>
                <w:rFonts w:hint="eastAsia" w:ascii="仿宋" w:hAnsi="仿宋" w:eastAsia="仿宋" w:cs="仿宋"/>
                <w:sz w:val="24"/>
                <w:szCs w:val="24"/>
              </w:rPr>
            </w:pPr>
          </w:p>
        </w:tc>
        <w:tc>
          <w:tcPr>
            <w:tcW w:w="695" w:type="dxa"/>
          </w:tcPr>
          <w:p w14:paraId="607E8B01">
            <w:pPr>
              <w:pStyle w:val="22"/>
              <w:rPr>
                <w:rFonts w:hint="eastAsia" w:ascii="仿宋" w:hAnsi="仿宋" w:eastAsia="仿宋" w:cs="仿宋"/>
                <w:sz w:val="24"/>
                <w:szCs w:val="24"/>
              </w:rPr>
            </w:pPr>
          </w:p>
        </w:tc>
        <w:tc>
          <w:tcPr>
            <w:tcW w:w="1031" w:type="dxa"/>
          </w:tcPr>
          <w:p w14:paraId="71A78B43">
            <w:pPr>
              <w:pStyle w:val="22"/>
              <w:rPr>
                <w:rFonts w:hint="eastAsia" w:ascii="仿宋" w:hAnsi="仿宋" w:eastAsia="仿宋" w:cs="仿宋"/>
                <w:sz w:val="24"/>
                <w:szCs w:val="24"/>
              </w:rPr>
            </w:pPr>
          </w:p>
        </w:tc>
        <w:tc>
          <w:tcPr>
            <w:tcW w:w="736" w:type="dxa"/>
          </w:tcPr>
          <w:p w14:paraId="43968ABE">
            <w:pPr>
              <w:pStyle w:val="22"/>
              <w:rPr>
                <w:rFonts w:hint="eastAsia" w:ascii="仿宋" w:hAnsi="仿宋" w:eastAsia="仿宋" w:cs="仿宋"/>
                <w:sz w:val="24"/>
                <w:szCs w:val="24"/>
              </w:rPr>
            </w:pPr>
          </w:p>
        </w:tc>
        <w:tc>
          <w:tcPr>
            <w:tcW w:w="1650" w:type="dxa"/>
          </w:tcPr>
          <w:p w14:paraId="0155692E">
            <w:pPr>
              <w:pStyle w:val="22"/>
              <w:rPr>
                <w:rFonts w:hint="eastAsia" w:ascii="仿宋" w:hAnsi="仿宋" w:eastAsia="仿宋" w:cs="仿宋"/>
                <w:sz w:val="24"/>
                <w:szCs w:val="24"/>
              </w:rPr>
            </w:pPr>
          </w:p>
        </w:tc>
        <w:tc>
          <w:tcPr>
            <w:tcW w:w="685" w:type="dxa"/>
          </w:tcPr>
          <w:p w14:paraId="44B0A822">
            <w:pPr>
              <w:pStyle w:val="22"/>
              <w:rPr>
                <w:rFonts w:hint="eastAsia" w:ascii="仿宋" w:hAnsi="仿宋" w:eastAsia="仿宋" w:cs="仿宋"/>
                <w:sz w:val="24"/>
                <w:szCs w:val="24"/>
              </w:rPr>
            </w:pPr>
          </w:p>
        </w:tc>
      </w:tr>
      <w:tr w14:paraId="29C66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4BCB57C0">
            <w:pPr>
              <w:pStyle w:val="22"/>
              <w:rPr>
                <w:rFonts w:hint="eastAsia" w:ascii="仿宋" w:hAnsi="仿宋" w:eastAsia="仿宋" w:cs="仿宋"/>
                <w:sz w:val="24"/>
                <w:szCs w:val="24"/>
              </w:rPr>
            </w:pPr>
          </w:p>
        </w:tc>
        <w:tc>
          <w:tcPr>
            <w:tcW w:w="837" w:type="dxa"/>
          </w:tcPr>
          <w:p w14:paraId="52F230C6">
            <w:pPr>
              <w:pStyle w:val="22"/>
              <w:rPr>
                <w:rFonts w:hint="eastAsia" w:ascii="仿宋" w:hAnsi="仿宋" w:eastAsia="仿宋" w:cs="仿宋"/>
                <w:sz w:val="24"/>
                <w:szCs w:val="24"/>
              </w:rPr>
            </w:pPr>
          </w:p>
        </w:tc>
        <w:tc>
          <w:tcPr>
            <w:tcW w:w="852" w:type="dxa"/>
          </w:tcPr>
          <w:p w14:paraId="3045F578">
            <w:pPr>
              <w:pStyle w:val="22"/>
              <w:rPr>
                <w:rFonts w:hint="eastAsia" w:ascii="仿宋" w:hAnsi="仿宋" w:eastAsia="仿宋" w:cs="仿宋"/>
                <w:sz w:val="24"/>
                <w:szCs w:val="24"/>
              </w:rPr>
            </w:pPr>
          </w:p>
        </w:tc>
        <w:tc>
          <w:tcPr>
            <w:tcW w:w="1282" w:type="dxa"/>
          </w:tcPr>
          <w:p w14:paraId="06E6D8C2">
            <w:pPr>
              <w:pStyle w:val="22"/>
              <w:rPr>
                <w:rFonts w:hint="eastAsia" w:ascii="仿宋" w:hAnsi="仿宋" w:eastAsia="仿宋" w:cs="仿宋"/>
                <w:sz w:val="24"/>
                <w:szCs w:val="24"/>
              </w:rPr>
            </w:pPr>
          </w:p>
        </w:tc>
        <w:tc>
          <w:tcPr>
            <w:tcW w:w="695" w:type="dxa"/>
          </w:tcPr>
          <w:p w14:paraId="61164DFC">
            <w:pPr>
              <w:pStyle w:val="22"/>
              <w:rPr>
                <w:rFonts w:hint="eastAsia" w:ascii="仿宋" w:hAnsi="仿宋" w:eastAsia="仿宋" w:cs="仿宋"/>
                <w:sz w:val="24"/>
                <w:szCs w:val="24"/>
              </w:rPr>
            </w:pPr>
          </w:p>
        </w:tc>
        <w:tc>
          <w:tcPr>
            <w:tcW w:w="1031" w:type="dxa"/>
          </w:tcPr>
          <w:p w14:paraId="2FBAAFA3">
            <w:pPr>
              <w:pStyle w:val="22"/>
              <w:rPr>
                <w:rFonts w:hint="eastAsia" w:ascii="仿宋" w:hAnsi="仿宋" w:eastAsia="仿宋" w:cs="仿宋"/>
                <w:sz w:val="24"/>
                <w:szCs w:val="24"/>
              </w:rPr>
            </w:pPr>
          </w:p>
        </w:tc>
        <w:tc>
          <w:tcPr>
            <w:tcW w:w="736" w:type="dxa"/>
          </w:tcPr>
          <w:p w14:paraId="27F0DA0E">
            <w:pPr>
              <w:pStyle w:val="22"/>
              <w:rPr>
                <w:rFonts w:hint="eastAsia" w:ascii="仿宋" w:hAnsi="仿宋" w:eastAsia="仿宋" w:cs="仿宋"/>
                <w:sz w:val="24"/>
                <w:szCs w:val="24"/>
              </w:rPr>
            </w:pPr>
          </w:p>
        </w:tc>
        <w:tc>
          <w:tcPr>
            <w:tcW w:w="1650" w:type="dxa"/>
          </w:tcPr>
          <w:p w14:paraId="5DEA1CC2">
            <w:pPr>
              <w:pStyle w:val="22"/>
              <w:rPr>
                <w:rFonts w:hint="eastAsia" w:ascii="仿宋" w:hAnsi="仿宋" w:eastAsia="仿宋" w:cs="仿宋"/>
                <w:sz w:val="24"/>
                <w:szCs w:val="24"/>
              </w:rPr>
            </w:pPr>
          </w:p>
        </w:tc>
        <w:tc>
          <w:tcPr>
            <w:tcW w:w="685" w:type="dxa"/>
          </w:tcPr>
          <w:p w14:paraId="795E17DD">
            <w:pPr>
              <w:pStyle w:val="22"/>
              <w:rPr>
                <w:rFonts w:hint="eastAsia" w:ascii="仿宋" w:hAnsi="仿宋" w:eastAsia="仿宋" w:cs="仿宋"/>
                <w:sz w:val="24"/>
                <w:szCs w:val="24"/>
              </w:rPr>
            </w:pPr>
          </w:p>
        </w:tc>
      </w:tr>
      <w:tr w14:paraId="2092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73" w:type="dxa"/>
          </w:tcPr>
          <w:p w14:paraId="3C71F621">
            <w:pPr>
              <w:pStyle w:val="22"/>
              <w:rPr>
                <w:rFonts w:hint="eastAsia" w:ascii="仿宋" w:hAnsi="仿宋" w:eastAsia="仿宋" w:cs="仿宋"/>
                <w:sz w:val="24"/>
                <w:szCs w:val="24"/>
              </w:rPr>
            </w:pPr>
          </w:p>
        </w:tc>
        <w:tc>
          <w:tcPr>
            <w:tcW w:w="837" w:type="dxa"/>
          </w:tcPr>
          <w:p w14:paraId="7AFC1BF6">
            <w:pPr>
              <w:pStyle w:val="22"/>
              <w:rPr>
                <w:rFonts w:hint="eastAsia" w:ascii="仿宋" w:hAnsi="仿宋" w:eastAsia="仿宋" w:cs="仿宋"/>
                <w:sz w:val="24"/>
                <w:szCs w:val="24"/>
              </w:rPr>
            </w:pPr>
          </w:p>
        </w:tc>
        <w:tc>
          <w:tcPr>
            <w:tcW w:w="852" w:type="dxa"/>
          </w:tcPr>
          <w:p w14:paraId="34C9B39D">
            <w:pPr>
              <w:pStyle w:val="22"/>
              <w:rPr>
                <w:rFonts w:hint="eastAsia" w:ascii="仿宋" w:hAnsi="仿宋" w:eastAsia="仿宋" w:cs="仿宋"/>
                <w:sz w:val="24"/>
                <w:szCs w:val="24"/>
              </w:rPr>
            </w:pPr>
          </w:p>
        </w:tc>
        <w:tc>
          <w:tcPr>
            <w:tcW w:w="1282" w:type="dxa"/>
          </w:tcPr>
          <w:p w14:paraId="38FC62A1">
            <w:pPr>
              <w:pStyle w:val="22"/>
              <w:rPr>
                <w:rFonts w:hint="eastAsia" w:ascii="仿宋" w:hAnsi="仿宋" w:eastAsia="仿宋" w:cs="仿宋"/>
                <w:sz w:val="24"/>
                <w:szCs w:val="24"/>
              </w:rPr>
            </w:pPr>
          </w:p>
        </w:tc>
        <w:tc>
          <w:tcPr>
            <w:tcW w:w="695" w:type="dxa"/>
          </w:tcPr>
          <w:p w14:paraId="4560971A">
            <w:pPr>
              <w:pStyle w:val="22"/>
              <w:rPr>
                <w:rFonts w:hint="eastAsia" w:ascii="仿宋" w:hAnsi="仿宋" w:eastAsia="仿宋" w:cs="仿宋"/>
                <w:sz w:val="24"/>
                <w:szCs w:val="24"/>
              </w:rPr>
            </w:pPr>
          </w:p>
        </w:tc>
        <w:tc>
          <w:tcPr>
            <w:tcW w:w="1031" w:type="dxa"/>
          </w:tcPr>
          <w:p w14:paraId="25918768">
            <w:pPr>
              <w:pStyle w:val="22"/>
              <w:rPr>
                <w:rFonts w:hint="eastAsia" w:ascii="仿宋" w:hAnsi="仿宋" w:eastAsia="仿宋" w:cs="仿宋"/>
                <w:sz w:val="24"/>
                <w:szCs w:val="24"/>
              </w:rPr>
            </w:pPr>
          </w:p>
        </w:tc>
        <w:tc>
          <w:tcPr>
            <w:tcW w:w="736" w:type="dxa"/>
          </w:tcPr>
          <w:p w14:paraId="5B0454C8">
            <w:pPr>
              <w:pStyle w:val="22"/>
              <w:rPr>
                <w:rFonts w:hint="eastAsia" w:ascii="仿宋" w:hAnsi="仿宋" w:eastAsia="仿宋" w:cs="仿宋"/>
                <w:sz w:val="24"/>
                <w:szCs w:val="24"/>
              </w:rPr>
            </w:pPr>
          </w:p>
        </w:tc>
        <w:tc>
          <w:tcPr>
            <w:tcW w:w="1650" w:type="dxa"/>
          </w:tcPr>
          <w:p w14:paraId="503558BE">
            <w:pPr>
              <w:pStyle w:val="22"/>
              <w:rPr>
                <w:rFonts w:hint="eastAsia" w:ascii="仿宋" w:hAnsi="仿宋" w:eastAsia="仿宋" w:cs="仿宋"/>
                <w:sz w:val="24"/>
                <w:szCs w:val="24"/>
              </w:rPr>
            </w:pPr>
          </w:p>
        </w:tc>
        <w:tc>
          <w:tcPr>
            <w:tcW w:w="685" w:type="dxa"/>
          </w:tcPr>
          <w:p w14:paraId="299A53EE">
            <w:pPr>
              <w:pStyle w:val="22"/>
              <w:rPr>
                <w:rFonts w:hint="eastAsia" w:ascii="仿宋" w:hAnsi="仿宋" w:eastAsia="仿宋" w:cs="仿宋"/>
                <w:sz w:val="24"/>
                <w:szCs w:val="24"/>
              </w:rPr>
            </w:pPr>
          </w:p>
        </w:tc>
      </w:tr>
      <w:tr w14:paraId="520BE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34698A2A">
            <w:pPr>
              <w:pStyle w:val="22"/>
              <w:rPr>
                <w:rFonts w:hint="eastAsia" w:ascii="仿宋" w:hAnsi="仿宋" w:eastAsia="仿宋" w:cs="仿宋"/>
                <w:sz w:val="24"/>
                <w:szCs w:val="24"/>
              </w:rPr>
            </w:pPr>
          </w:p>
        </w:tc>
        <w:tc>
          <w:tcPr>
            <w:tcW w:w="837" w:type="dxa"/>
          </w:tcPr>
          <w:p w14:paraId="4FE64273">
            <w:pPr>
              <w:pStyle w:val="22"/>
              <w:rPr>
                <w:rFonts w:hint="eastAsia" w:ascii="仿宋" w:hAnsi="仿宋" w:eastAsia="仿宋" w:cs="仿宋"/>
                <w:sz w:val="24"/>
                <w:szCs w:val="24"/>
              </w:rPr>
            </w:pPr>
          </w:p>
        </w:tc>
        <w:tc>
          <w:tcPr>
            <w:tcW w:w="852" w:type="dxa"/>
          </w:tcPr>
          <w:p w14:paraId="4F9023C5">
            <w:pPr>
              <w:pStyle w:val="22"/>
              <w:rPr>
                <w:rFonts w:hint="eastAsia" w:ascii="仿宋" w:hAnsi="仿宋" w:eastAsia="仿宋" w:cs="仿宋"/>
                <w:sz w:val="24"/>
                <w:szCs w:val="24"/>
              </w:rPr>
            </w:pPr>
          </w:p>
        </w:tc>
        <w:tc>
          <w:tcPr>
            <w:tcW w:w="1282" w:type="dxa"/>
          </w:tcPr>
          <w:p w14:paraId="67B92F48">
            <w:pPr>
              <w:pStyle w:val="22"/>
              <w:rPr>
                <w:rFonts w:hint="eastAsia" w:ascii="仿宋" w:hAnsi="仿宋" w:eastAsia="仿宋" w:cs="仿宋"/>
                <w:sz w:val="24"/>
                <w:szCs w:val="24"/>
              </w:rPr>
            </w:pPr>
          </w:p>
        </w:tc>
        <w:tc>
          <w:tcPr>
            <w:tcW w:w="695" w:type="dxa"/>
          </w:tcPr>
          <w:p w14:paraId="4657BA84">
            <w:pPr>
              <w:pStyle w:val="22"/>
              <w:rPr>
                <w:rFonts w:hint="eastAsia" w:ascii="仿宋" w:hAnsi="仿宋" w:eastAsia="仿宋" w:cs="仿宋"/>
                <w:sz w:val="24"/>
                <w:szCs w:val="24"/>
              </w:rPr>
            </w:pPr>
          </w:p>
        </w:tc>
        <w:tc>
          <w:tcPr>
            <w:tcW w:w="1031" w:type="dxa"/>
          </w:tcPr>
          <w:p w14:paraId="2E9B403B">
            <w:pPr>
              <w:pStyle w:val="22"/>
              <w:rPr>
                <w:rFonts w:hint="eastAsia" w:ascii="仿宋" w:hAnsi="仿宋" w:eastAsia="仿宋" w:cs="仿宋"/>
                <w:sz w:val="24"/>
                <w:szCs w:val="24"/>
              </w:rPr>
            </w:pPr>
          </w:p>
        </w:tc>
        <w:tc>
          <w:tcPr>
            <w:tcW w:w="736" w:type="dxa"/>
          </w:tcPr>
          <w:p w14:paraId="14FBEEF4">
            <w:pPr>
              <w:pStyle w:val="22"/>
              <w:rPr>
                <w:rFonts w:hint="eastAsia" w:ascii="仿宋" w:hAnsi="仿宋" w:eastAsia="仿宋" w:cs="仿宋"/>
                <w:sz w:val="24"/>
                <w:szCs w:val="24"/>
              </w:rPr>
            </w:pPr>
          </w:p>
        </w:tc>
        <w:tc>
          <w:tcPr>
            <w:tcW w:w="1650" w:type="dxa"/>
          </w:tcPr>
          <w:p w14:paraId="200AC01D">
            <w:pPr>
              <w:pStyle w:val="22"/>
              <w:rPr>
                <w:rFonts w:hint="eastAsia" w:ascii="仿宋" w:hAnsi="仿宋" w:eastAsia="仿宋" w:cs="仿宋"/>
                <w:sz w:val="24"/>
                <w:szCs w:val="24"/>
              </w:rPr>
            </w:pPr>
          </w:p>
        </w:tc>
        <w:tc>
          <w:tcPr>
            <w:tcW w:w="685" w:type="dxa"/>
          </w:tcPr>
          <w:p w14:paraId="5778D839">
            <w:pPr>
              <w:pStyle w:val="22"/>
              <w:rPr>
                <w:rFonts w:hint="eastAsia" w:ascii="仿宋" w:hAnsi="仿宋" w:eastAsia="仿宋" w:cs="仿宋"/>
                <w:sz w:val="24"/>
                <w:szCs w:val="24"/>
              </w:rPr>
            </w:pPr>
          </w:p>
        </w:tc>
      </w:tr>
      <w:tr w14:paraId="3B7D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73" w:type="dxa"/>
          </w:tcPr>
          <w:p w14:paraId="2E5D5E69">
            <w:pPr>
              <w:pStyle w:val="22"/>
              <w:rPr>
                <w:rFonts w:hint="eastAsia" w:ascii="仿宋" w:hAnsi="仿宋" w:eastAsia="仿宋" w:cs="仿宋"/>
                <w:sz w:val="24"/>
                <w:szCs w:val="24"/>
              </w:rPr>
            </w:pPr>
          </w:p>
        </w:tc>
        <w:tc>
          <w:tcPr>
            <w:tcW w:w="837" w:type="dxa"/>
          </w:tcPr>
          <w:p w14:paraId="4EFBA0B6">
            <w:pPr>
              <w:pStyle w:val="22"/>
              <w:rPr>
                <w:rFonts w:hint="eastAsia" w:ascii="仿宋" w:hAnsi="仿宋" w:eastAsia="仿宋" w:cs="仿宋"/>
                <w:sz w:val="24"/>
                <w:szCs w:val="24"/>
              </w:rPr>
            </w:pPr>
          </w:p>
        </w:tc>
        <w:tc>
          <w:tcPr>
            <w:tcW w:w="852" w:type="dxa"/>
          </w:tcPr>
          <w:p w14:paraId="2651334C">
            <w:pPr>
              <w:pStyle w:val="22"/>
              <w:rPr>
                <w:rFonts w:hint="eastAsia" w:ascii="仿宋" w:hAnsi="仿宋" w:eastAsia="仿宋" w:cs="仿宋"/>
                <w:sz w:val="24"/>
                <w:szCs w:val="24"/>
              </w:rPr>
            </w:pPr>
          </w:p>
        </w:tc>
        <w:tc>
          <w:tcPr>
            <w:tcW w:w="1282" w:type="dxa"/>
          </w:tcPr>
          <w:p w14:paraId="1429A189">
            <w:pPr>
              <w:pStyle w:val="22"/>
              <w:rPr>
                <w:rFonts w:hint="eastAsia" w:ascii="仿宋" w:hAnsi="仿宋" w:eastAsia="仿宋" w:cs="仿宋"/>
                <w:sz w:val="24"/>
                <w:szCs w:val="24"/>
              </w:rPr>
            </w:pPr>
          </w:p>
        </w:tc>
        <w:tc>
          <w:tcPr>
            <w:tcW w:w="695" w:type="dxa"/>
          </w:tcPr>
          <w:p w14:paraId="1C26BDB8">
            <w:pPr>
              <w:pStyle w:val="22"/>
              <w:rPr>
                <w:rFonts w:hint="eastAsia" w:ascii="仿宋" w:hAnsi="仿宋" w:eastAsia="仿宋" w:cs="仿宋"/>
                <w:sz w:val="24"/>
                <w:szCs w:val="24"/>
              </w:rPr>
            </w:pPr>
          </w:p>
        </w:tc>
        <w:tc>
          <w:tcPr>
            <w:tcW w:w="1031" w:type="dxa"/>
          </w:tcPr>
          <w:p w14:paraId="1548F11F">
            <w:pPr>
              <w:pStyle w:val="22"/>
              <w:rPr>
                <w:rFonts w:hint="eastAsia" w:ascii="仿宋" w:hAnsi="仿宋" w:eastAsia="仿宋" w:cs="仿宋"/>
                <w:sz w:val="24"/>
                <w:szCs w:val="24"/>
              </w:rPr>
            </w:pPr>
          </w:p>
        </w:tc>
        <w:tc>
          <w:tcPr>
            <w:tcW w:w="736" w:type="dxa"/>
          </w:tcPr>
          <w:p w14:paraId="2A56EB5C">
            <w:pPr>
              <w:pStyle w:val="22"/>
              <w:rPr>
                <w:rFonts w:hint="eastAsia" w:ascii="仿宋" w:hAnsi="仿宋" w:eastAsia="仿宋" w:cs="仿宋"/>
                <w:sz w:val="24"/>
                <w:szCs w:val="24"/>
              </w:rPr>
            </w:pPr>
          </w:p>
        </w:tc>
        <w:tc>
          <w:tcPr>
            <w:tcW w:w="1650" w:type="dxa"/>
          </w:tcPr>
          <w:p w14:paraId="638FEBA1">
            <w:pPr>
              <w:pStyle w:val="22"/>
              <w:rPr>
                <w:rFonts w:hint="eastAsia" w:ascii="仿宋" w:hAnsi="仿宋" w:eastAsia="仿宋" w:cs="仿宋"/>
                <w:sz w:val="24"/>
                <w:szCs w:val="24"/>
              </w:rPr>
            </w:pPr>
          </w:p>
        </w:tc>
        <w:tc>
          <w:tcPr>
            <w:tcW w:w="685" w:type="dxa"/>
          </w:tcPr>
          <w:p w14:paraId="234F7D12">
            <w:pPr>
              <w:pStyle w:val="22"/>
              <w:rPr>
                <w:rFonts w:hint="eastAsia" w:ascii="仿宋" w:hAnsi="仿宋" w:eastAsia="仿宋" w:cs="仿宋"/>
                <w:sz w:val="24"/>
                <w:szCs w:val="24"/>
              </w:rPr>
            </w:pPr>
          </w:p>
        </w:tc>
      </w:tr>
      <w:tr w14:paraId="6DA4B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73" w:type="dxa"/>
          </w:tcPr>
          <w:p w14:paraId="66F401AC">
            <w:pPr>
              <w:pStyle w:val="22"/>
              <w:rPr>
                <w:rFonts w:hint="eastAsia" w:ascii="仿宋" w:hAnsi="仿宋" w:eastAsia="仿宋" w:cs="仿宋"/>
                <w:sz w:val="24"/>
                <w:szCs w:val="24"/>
              </w:rPr>
            </w:pPr>
          </w:p>
        </w:tc>
        <w:tc>
          <w:tcPr>
            <w:tcW w:w="837" w:type="dxa"/>
          </w:tcPr>
          <w:p w14:paraId="39F10AF6">
            <w:pPr>
              <w:pStyle w:val="22"/>
              <w:rPr>
                <w:rFonts w:hint="eastAsia" w:ascii="仿宋" w:hAnsi="仿宋" w:eastAsia="仿宋" w:cs="仿宋"/>
                <w:sz w:val="24"/>
                <w:szCs w:val="24"/>
              </w:rPr>
            </w:pPr>
          </w:p>
        </w:tc>
        <w:tc>
          <w:tcPr>
            <w:tcW w:w="852" w:type="dxa"/>
          </w:tcPr>
          <w:p w14:paraId="6F3E5349">
            <w:pPr>
              <w:pStyle w:val="22"/>
              <w:rPr>
                <w:rFonts w:hint="eastAsia" w:ascii="仿宋" w:hAnsi="仿宋" w:eastAsia="仿宋" w:cs="仿宋"/>
                <w:sz w:val="24"/>
                <w:szCs w:val="24"/>
              </w:rPr>
            </w:pPr>
          </w:p>
        </w:tc>
        <w:tc>
          <w:tcPr>
            <w:tcW w:w="1282" w:type="dxa"/>
          </w:tcPr>
          <w:p w14:paraId="450E0224">
            <w:pPr>
              <w:pStyle w:val="22"/>
              <w:rPr>
                <w:rFonts w:hint="eastAsia" w:ascii="仿宋" w:hAnsi="仿宋" w:eastAsia="仿宋" w:cs="仿宋"/>
                <w:sz w:val="24"/>
                <w:szCs w:val="24"/>
              </w:rPr>
            </w:pPr>
          </w:p>
        </w:tc>
        <w:tc>
          <w:tcPr>
            <w:tcW w:w="695" w:type="dxa"/>
          </w:tcPr>
          <w:p w14:paraId="45750B33">
            <w:pPr>
              <w:pStyle w:val="22"/>
              <w:rPr>
                <w:rFonts w:hint="eastAsia" w:ascii="仿宋" w:hAnsi="仿宋" w:eastAsia="仿宋" w:cs="仿宋"/>
                <w:sz w:val="24"/>
                <w:szCs w:val="24"/>
              </w:rPr>
            </w:pPr>
          </w:p>
        </w:tc>
        <w:tc>
          <w:tcPr>
            <w:tcW w:w="1031" w:type="dxa"/>
          </w:tcPr>
          <w:p w14:paraId="363B817D">
            <w:pPr>
              <w:pStyle w:val="22"/>
              <w:rPr>
                <w:rFonts w:hint="eastAsia" w:ascii="仿宋" w:hAnsi="仿宋" w:eastAsia="仿宋" w:cs="仿宋"/>
                <w:sz w:val="24"/>
                <w:szCs w:val="24"/>
              </w:rPr>
            </w:pPr>
          </w:p>
        </w:tc>
        <w:tc>
          <w:tcPr>
            <w:tcW w:w="736" w:type="dxa"/>
          </w:tcPr>
          <w:p w14:paraId="23E369B6">
            <w:pPr>
              <w:pStyle w:val="22"/>
              <w:rPr>
                <w:rFonts w:hint="eastAsia" w:ascii="仿宋" w:hAnsi="仿宋" w:eastAsia="仿宋" w:cs="仿宋"/>
                <w:sz w:val="24"/>
                <w:szCs w:val="24"/>
              </w:rPr>
            </w:pPr>
          </w:p>
        </w:tc>
        <w:tc>
          <w:tcPr>
            <w:tcW w:w="1650" w:type="dxa"/>
          </w:tcPr>
          <w:p w14:paraId="665B21AA">
            <w:pPr>
              <w:pStyle w:val="22"/>
              <w:rPr>
                <w:rFonts w:hint="eastAsia" w:ascii="仿宋" w:hAnsi="仿宋" w:eastAsia="仿宋" w:cs="仿宋"/>
                <w:sz w:val="24"/>
                <w:szCs w:val="24"/>
              </w:rPr>
            </w:pPr>
          </w:p>
        </w:tc>
        <w:tc>
          <w:tcPr>
            <w:tcW w:w="685" w:type="dxa"/>
          </w:tcPr>
          <w:p w14:paraId="51275996">
            <w:pPr>
              <w:pStyle w:val="22"/>
              <w:rPr>
                <w:rFonts w:hint="eastAsia" w:ascii="仿宋" w:hAnsi="仿宋" w:eastAsia="仿宋" w:cs="仿宋"/>
                <w:sz w:val="24"/>
                <w:szCs w:val="24"/>
              </w:rPr>
            </w:pPr>
          </w:p>
        </w:tc>
      </w:tr>
    </w:tbl>
    <w:p w14:paraId="645C6CE1">
      <w:pPr>
        <w:spacing w:line="250" w:lineRule="auto"/>
        <w:rPr>
          <w:rFonts w:hint="eastAsia" w:ascii="仿宋" w:hAnsi="仿宋" w:eastAsia="仿宋" w:cs="仿宋"/>
        </w:rPr>
      </w:pPr>
    </w:p>
    <w:p w14:paraId="48C9EEFF">
      <w:pPr>
        <w:spacing w:line="251" w:lineRule="auto"/>
        <w:rPr>
          <w:rFonts w:hint="eastAsia" w:ascii="仿宋" w:hAnsi="仿宋" w:eastAsia="仿宋" w:cs="仿宋"/>
        </w:rPr>
      </w:pPr>
    </w:p>
    <w:p w14:paraId="05E27EC3">
      <w:pPr>
        <w:spacing w:line="251" w:lineRule="auto"/>
        <w:rPr>
          <w:rFonts w:hint="eastAsia" w:ascii="仿宋" w:hAnsi="仿宋" w:eastAsia="仿宋" w:cs="仿宋"/>
        </w:rPr>
      </w:pPr>
    </w:p>
    <w:p w14:paraId="5D25B550">
      <w:pPr>
        <w:spacing w:line="251" w:lineRule="auto"/>
        <w:rPr>
          <w:rFonts w:hint="eastAsia" w:ascii="仿宋" w:hAnsi="仿宋" w:eastAsia="仿宋" w:cs="仿宋"/>
        </w:rPr>
      </w:pPr>
    </w:p>
    <w:p w14:paraId="0AA999EE">
      <w:pPr>
        <w:spacing w:line="251" w:lineRule="auto"/>
        <w:rPr>
          <w:rFonts w:hint="eastAsia" w:ascii="仿宋" w:hAnsi="仿宋" w:eastAsia="仿宋" w:cs="仿宋"/>
        </w:rPr>
      </w:pPr>
    </w:p>
    <w:p w14:paraId="2782E71A">
      <w:pPr>
        <w:spacing w:line="251" w:lineRule="auto"/>
        <w:rPr>
          <w:rFonts w:hint="eastAsia" w:ascii="仿宋" w:hAnsi="仿宋" w:eastAsia="仿宋" w:cs="仿宋"/>
        </w:rPr>
      </w:pPr>
    </w:p>
    <w:p w14:paraId="63E8874A">
      <w:pPr>
        <w:pStyle w:val="6"/>
        <w:spacing w:before="75" w:line="532" w:lineRule="auto"/>
        <w:ind w:left="668" w:right="2904" w:firstLine="8"/>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法定代表人或其委托代理人签字:</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ascii="仿宋" w:hAnsi="仿宋" w:eastAsia="仿宋" w:cs="仿宋"/>
          <w:spacing w:val="6"/>
          <w:sz w:val="24"/>
          <w:szCs w:val="24"/>
          <w:lang w:eastAsia="zh-CN"/>
        </w:rPr>
        <w:t>供应商(盖单位章):</w:t>
      </w:r>
      <w:r>
        <w:rPr>
          <w:rFonts w:hint="eastAsia" w:ascii="仿宋" w:hAnsi="仿宋" w:eastAsia="仿宋" w:cs="仿宋"/>
          <w:sz w:val="24"/>
          <w:szCs w:val="24"/>
          <w:u w:val="single"/>
          <w:lang w:eastAsia="zh-CN"/>
        </w:rPr>
        <w:t xml:space="preserve">                                 </w:t>
      </w:r>
    </w:p>
    <w:p w14:paraId="6A9B2096">
      <w:pPr>
        <w:spacing w:line="277" w:lineRule="auto"/>
        <w:rPr>
          <w:rFonts w:hint="eastAsia" w:ascii="仿宋" w:hAnsi="仿宋" w:eastAsia="仿宋" w:cs="仿宋"/>
          <w:sz w:val="24"/>
          <w:szCs w:val="24"/>
          <w:lang w:eastAsia="zh-CN"/>
        </w:rPr>
      </w:pPr>
    </w:p>
    <w:p w14:paraId="5C3DFA40">
      <w:pPr>
        <w:spacing w:line="278" w:lineRule="auto"/>
        <w:rPr>
          <w:rFonts w:hint="eastAsia" w:ascii="仿宋" w:hAnsi="仿宋" w:eastAsia="仿宋" w:cs="仿宋"/>
          <w:sz w:val="24"/>
          <w:szCs w:val="24"/>
          <w:lang w:eastAsia="zh-CN"/>
        </w:rPr>
      </w:pPr>
    </w:p>
    <w:p w14:paraId="50B64855">
      <w:pPr>
        <w:spacing w:line="278" w:lineRule="auto"/>
        <w:rPr>
          <w:rFonts w:hint="eastAsia" w:ascii="仿宋" w:hAnsi="仿宋" w:eastAsia="仿宋" w:cs="仿宋"/>
          <w:sz w:val="24"/>
          <w:szCs w:val="24"/>
          <w:lang w:eastAsia="zh-CN"/>
        </w:rPr>
      </w:pPr>
    </w:p>
    <w:p w14:paraId="7C01D1F9">
      <w:pPr>
        <w:pStyle w:val="6"/>
        <w:spacing w:before="75" w:line="229" w:lineRule="auto"/>
        <w:ind w:left="135"/>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注：一览表中所提供项目人员需附人员简历表及相关证件、证书、社保复印件</w:t>
      </w:r>
    </w:p>
    <w:p w14:paraId="6CE12947">
      <w:pPr>
        <w:spacing w:line="229" w:lineRule="auto"/>
        <w:rPr>
          <w:rFonts w:hint="eastAsia" w:ascii="仿宋" w:hAnsi="仿宋" w:eastAsia="仿宋" w:cs="仿宋"/>
          <w:sz w:val="23"/>
          <w:szCs w:val="23"/>
          <w:lang w:eastAsia="zh-CN"/>
        </w:rPr>
        <w:sectPr>
          <w:headerReference r:id="rId28" w:type="default"/>
          <w:footerReference r:id="rId29" w:type="default"/>
          <w:pgSz w:w="11906" w:h="16838"/>
          <w:pgMar w:top="400" w:right="874" w:bottom="1171" w:left="1684" w:header="0" w:footer="996" w:gutter="0"/>
          <w:cols w:space="720" w:num="1"/>
        </w:sectPr>
      </w:pPr>
    </w:p>
    <w:p w14:paraId="14F97152">
      <w:pPr>
        <w:spacing w:line="248" w:lineRule="auto"/>
        <w:rPr>
          <w:rFonts w:hint="eastAsia" w:ascii="仿宋" w:hAnsi="仿宋" w:eastAsia="仿宋" w:cs="仿宋"/>
          <w:lang w:eastAsia="zh-CN"/>
        </w:rPr>
      </w:pPr>
    </w:p>
    <w:p w14:paraId="407D1940">
      <w:pPr>
        <w:pStyle w:val="6"/>
        <w:spacing w:before="75" w:line="231" w:lineRule="auto"/>
        <w:ind w:left="517"/>
        <w:jc w:val="center"/>
        <w:rPr>
          <w:rFonts w:hint="eastAsia" w:ascii="仿宋" w:hAnsi="仿宋" w:eastAsia="仿宋" w:cs="仿宋"/>
        </w:rPr>
      </w:pPr>
      <w:r>
        <w:rPr>
          <w:rFonts w:hint="eastAsia" w:ascii="仿宋" w:hAnsi="仿宋" w:eastAsia="仿宋" w:cs="仿宋"/>
          <w:b/>
          <w:bCs/>
          <w:spacing w:val="-3"/>
          <w:sz w:val="28"/>
          <w:szCs w:val="28"/>
          <w:lang w:eastAsia="zh-CN"/>
        </w:rPr>
        <w:t>11、</w:t>
      </w:r>
      <w:r>
        <w:rPr>
          <w:rFonts w:hint="eastAsia" w:ascii="仿宋" w:hAnsi="仿宋" w:eastAsia="仿宋" w:cs="仿宋"/>
          <w:b/>
          <w:bCs/>
          <w:spacing w:val="-3"/>
          <w:sz w:val="28"/>
          <w:szCs w:val="28"/>
        </w:rPr>
        <w:t>类似业绩一览表</w:t>
      </w:r>
    </w:p>
    <w:p w14:paraId="1A3E8A83">
      <w:pPr>
        <w:spacing w:before="64"/>
        <w:rPr>
          <w:rFonts w:hint="eastAsia" w:ascii="仿宋" w:hAnsi="仿宋" w:eastAsia="仿宋" w:cs="仿宋"/>
        </w:rPr>
      </w:pPr>
    </w:p>
    <w:tbl>
      <w:tblPr>
        <w:tblStyle w:val="21"/>
        <w:tblW w:w="8793"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3256"/>
        <w:gridCol w:w="1841"/>
        <w:gridCol w:w="1564"/>
      </w:tblGrid>
      <w:tr w14:paraId="3DEA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132" w:type="dxa"/>
          </w:tcPr>
          <w:p w14:paraId="6C548A65">
            <w:pPr>
              <w:spacing w:before="246" w:line="229" w:lineRule="auto"/>
              <w:ind w:left="597"/>
              <w:rPr>
                <w:rFonts w:hint="eastAsia" w:ascii="仿宋" w:hAnsi="仿宋" w:eastAsia="仿宋" w:cs="仿宋"/>
                <w:sz w:val="24"/>
                <w:szCs w:val="24"/>
              </w:rPr>
            </w:pPr>
            <w:r>
              <w:rPr>
                <w:rFonts w:hint="eastAsia" w:ascii="仿宋" w:hAnsi="仿宋" w:eastAsia="仿宋" w:cs="仿宋"/>
                <w:spacing w:val="5"/>
                <w:sz w:val="24"/>
                <w:szCs w:val="24"/>
              </w:rPr>
              <w:t>项目名称</w:t>
            </w:r>
          </w:p>
        </w:tc>
        <w:tc>
          <w:tcPr>
            <w:tcW w:w="3256" w:type="dxa"/>
          </w:tcPr>
          <w:p w14:paraId="024E377C">
            <w:pPr>
              <w:spacing w:before="246" w:line="229" w:lineRule="auto"/>
              <w:ind w:left="1170"/>
              <w:rPr>
                <w:rFonts w:hint="eastAsia" w:ascii="仿宋" w:hAnsi="仿宋" w:eastAsia="仿宋" w:cs="仿宋"/>
                <w:sz w:val="24"/>
                <w:szCs w:val="24"/>
              </w:rPr>
            </w:pPr>
            <w:r>
              <w:rPr>
                <w:rFonts w:hint="eastAsia" w:ascii="仿宋" w:hAnsi="仿宋" w:eastAsia="仿宋" w:cs="仿宋"/>
                <w:spacing w:val="2"/>
                <w:sz w:val="24"/>
                <w:szCs w:val="24"/>
              </w:rPr>
              <w:t>简要描述</w:t>
            </w:r>
          </w:p>
        </w:tc>
        <w:tc>
          <w:tcPr>
            <w:tcW w:w="1841" w:type="dxa"/>
          </w:tcPr>
          <w:p w14:paraId="0DB34E04">
            <w:pPr>
              <w:spacing w:before="246" w:line="231" w:lineRule="auto"/>
              <w:ind w:left="453"/>
              <w:rPr>
                <w:rFonts w:hint="eastAsia" w:ascii="仿宋" w:hAnsi="仿宋" w:eastAsia="仿宋" w:cs="仿宋"/>
                <w:sz w:val="24"/>
                <w:szCs w:val="24"/>
              </w:rPr>
            </w:pPr>
            <w:r>
              <w:rPr>
                <w:rFonts w:hint="eastAsia" w:ascii="仿宋" w:hAnsi="仿宋" w:eastAsia="仿宋" w:cs="仿宋"/>
                <w:spacing w:val="5"/>
                <w:sz w:val="24"/>
                <w:szCs w:val="24"/>
              </w:rPr>
              <w:t>项目周期</w:t>
            </w:r>
          </w:p>
        </w:tc>
        <w:tc>
          <w:tcPr>
            <w:tcW w:w="1564" w:type="dxa"/>
          </w:tcPr>
          <w:p w14:paraId="32C4AB40">
            <w:pPr>
              <w:spacing w:before="246" w:line="233" w:lineRule="auto"/>
              <w:ind w:left="555"/>
              <w:rPr>
                <w:rFonts w:hint="eastAsia" w:ascii="仿宋" w:hAnsi="仿宋" w:eastAsia="仿宋" w:cs="仿宋"/>
                <w:sz w:val="24"/>
                <w:szCs w:val="24"/>
              </w:rPr>
            </w:pPr>
            <w:r>
              <w:rPr>
                <w:rFonts w:hint="eastAsia" w:ascii="仿宋" w:hAnsi="仿宋" w:eastAsia="仿宋" w:cs="仿宋"/>
                <w:spacing w:val="1"/>
                <w:sz w:val="24"/>
                <w:szCs w:val="24"/>
              </w:rPr>
              <w:t>备注</w:t>
            </w:r>
          </w:p>
        </w:tc>
      </w:tr>
      <w:tr w14:paraId="63AF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132" w:type="dxa"/>
          </w:tcPr>
          <w:p w14:paraId="680E91E6">
            <w:pPr>
              <w:pStyle w:val="22"/>
              <w:rPr>
                <w:rFonts w:hint="eastAsia" w:ascii="仿宋" w:hAnsi="仿宋" w:eastAsia="仿宋" w:cs="仿宋"/>
                <w:sz w:val="24"/>
                <w:szCs w:val="24"/>
              </w:rPr>
            </w:pPr>
          </w:p>
        </w:tc>
        <w:tc>
          <w:tcPr>
            <w:tcW w:w="3256" w:type="dxa"/>
          </w:tcPr>
          <w:p w14:paraId="12001D31">
            <w:pPr>
              <w:pStyle w:val="22"/>
              <w:rPr>
                <w:rFonts w:hint="eastAsia" w:ascii="仿宋" w:hAnsi="仿宋" w:eastAsia="仿宋" w:cs="仿宋"/>
                <w:sz w:val="24"/>
                <w:szCs w:val="24"/>
              </w:rPr>
            </w:pPr>
          </w:p>
        </w:tc>
        <w:tc>
          <w:tcPr>
            <w:tcW w:w="1841" w:type="dxa"/>
          </w:tcPr>
          <w:p w14:paraId="296CA536">
            <w:pPr>
              <w:pStyle w:val="22"/>
              <w:rPr>
                <w:rFonts w:hint="eastAsia" w:ascii="仿宋" w:hAnsi="仿宋" w:eastAsia="仿宋" w:cs="仿宋"/>
                <w:sz w:val="24"/>
                <w:szCs w:val="24"/>
              </w:rPr>
            </w:pPr>
          </w:p>
        </w:tc>
        <w:tc>
          <w:tcPr>
            <w:tcW w:w="1564" w:type="dxa"/>
          </w:tcPr>
          <w:p w14:paraId="480ADC3D">
            <w:pPr>
              <w:pStyle w:val="22"/>
              <w:rPr>
                <w:rFonts w:hint="eastAsia" w:ascii="仿宋" w:hAnsi="仿宋" w:eastAsia="仿宋" w:cs="仿宋"/>
                <w:sz w:val="24"/>
                <w:szCs w:val="24"/>
              </w:rPr>
            </w:pPr>
          </w:p>
        </w:tc>
      </w:tr>
      <w:tr w14:paraId="76375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2" w:type="dxa"/>
          </w:tcPr>
          <w:p w14:paraId="6D0766CF">
            <w:pPr>
              <w:pStyle w:val="22"/>
              <w:rPr>
                <w:rFonts w:hint="eastAsia" w:ascii="仿宋" w:hAnsi="仿宋" w:eastAsia="仿宋" w:cs="仿宋"/>
                <w:sz w:val="24"/>
                <w:szCs w:val="24"/>
              </w:rPr>
            </w:pPr>
          </w:p>
        </w:tc>
        <w:tc>
          <w:tcPr>
            <w:tcW w:w="3256" w:type="dxa"/>
          </w:tcPr>
          <w:p w14:paraId="50000F0E">
            <w:pPr>
              <w:pStyle w:val="22"/>
              <w:rPr>
                <w:rFonts w:hint="eastAsia" w:ascii="仿宋" w:hAnsi="仿宋" w:eastAsia="仿宋" w:cs="仿宋"/>
                <w:sz w:val="24"/>
                <w:szCs w:val="24"/>
              </w:rPr>
            </w:pPr>
          </w:p>
        </w:tc>
        <w:tc>
          <w:tcPr>
            <w:tcW w:w="1841" w:type="dxa"/>
          </w:tcPr>
          <w:p w14:paraId="2D4E6FAB">
            <w:pPr>
              <w:pStyle w:val="22"/>
              <w:rPr>
                <w:rFonts w:hint="eastAsia" w:ascii="仿宋" w:hAnsi="仿宋" w:eastAsia="仿宋" w:cs="仿宋"/>
                <w:sz w:val="24"/>
                <w:szCs w:val="24"/>
              </w:rPr>
            </w:pPr>
          </w:p>
        </w:tc>
        <w:tc>
          <w:tcPr>
            <w:tcW w:w="1564" w:type="dxa"/>
          </w:tcPr>
          <w:p w14:paraId="351EB5F5">
            <w:pPr>
              <w:pStyle w:val="22"/>
              <w:rPr>
                <w:rFonts w:hint="eastAsia" w:ascii="仿宋" w:hAnsi="仿宋" w:eastAsia="仿宋" w:cs="仿宋"/>
                <w:sz w:val="24"/>
                <w:szCs w:val="24"/>
              </w:rPr>
            </w:pPr>
          </w:p>
        </w:tc>
      </w:tr>
      <w:tr w14:paraId="52E6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436E1B97">
            <w:pPr>
              <w:pStyle w:val="22"/>
              <w:rPr>
                <w:rFonts w:hint="eastAsia" w:ascii="仿宋" w:hAnsi="仿宋" w:eastAsia="仿宋" w:cs="仿宋"/>
                <w:sz w:val="24"/>
                <w:szCs w:val="24"/>
              </w:rPr>
            </w:pPr>
          </w:p>
        </w:tc>
        <w:tc>
          <w:tcPr>
            <w:tcW w:w="3256" w:type="dxa"/>
          </w:tcPr>
          <w:p w14:paraId="72253E4D">
            <w:pPr>
              <w:pStyle w:val="22"/>
              <w:rPr>
                <w:rFonts w:hint="eastAsia" w:ascii="仿宋" w:hAnsi="仿宋" w:eastAsia="仿宋" w:cs="仿宋"/>
                <w:sz w:val="24"/>
                <w:szCs w:val="24"/>
              </w:rPr>
            </w:pPr>
          </w:p>
        </w:tc>
        <w:tc>
          <w:tcPr>
            <w:tcW w:w="1841" w:type="dxa"/>
          </w:tcPr>
          <w:p w14:paraId="19D416FF">
            <w:pPr>
              <w:pStyle w:val="22"/>
              <w:rPr>
                <w:rFonts w:hint="eastAsia" w:ascii="仿宋" w:hAnsi="仿宋" w:eastAsia="仿宋" w:cs="仿宋"/>
                <w:sz w:val="24"/>
                <w:szCs w:val="24"/>
              </w:rPr>
            </w:pPr>
          </w:p>
        </w:tc>
        <w:tc>
          <w:tcPr>
            <w:tcW w:w="1564" w:type="dxa"/>
          </w:tcPr>
          <w:p w14:paraId="7882F466">
            <w:pPr>
              <w:pStyle w:val="22"/>
              <w:rPr>
                <w:rFonts w:hint="eastAsia" w:ascii="仿宋" w:hAnsi="仿宋" w:eastAsia="仿宋" w:cs="仿宋"/>
                <w:sz w:val="24"/>
                <w:szCs w:val="24"/>
              </w:rPr>
            </w:pPr>
          </w:p>
        </w:tc>
      </w:tr>
      <w:tr w14:paraId="435D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7DB90ADC">
            <w:pPr>
              <w:pStyle w:val="22"/>
              <w:rPr>
                <w:rFonts w:hint="eastAsia" w:ascii="仿宋" w:hAnsi="仿宋" w:eastAsia="仿宋" w:cs="仿宋"/>
                <w:sz w:val="24"/>
                <w:szCs w:val="24"/>
              </w:rPr>
            </w:pPr>
          </w:p>
        </w:tc>
        <w:tc>
          <w:tcPr>
            <w:tcW w:w="3256" w:type="dxa"/>
          </w:tcPr>
          <w:p w14:paraId="3EE28D29">
            <w:pPr>
              <w:pStyle w:val="22"/>
              <w:rPr>
                <w:rFonts w:hint="eastAsia" w:ascii="仿宋" w:hAnsi="仿宋" w:eastAsia="仿宋" w:cs="仿宋"/>
                <w:sz w:val="24"/>
                <w:szCs w:val="24"/>
              </w:rPr>
            </w:pPr>
          </w:p>
        </w:tc>
        <w:tc>
          <w:tcPr>
            <w:tcW w:w="1841" w:type="dxa"/>
          </w:tcPr>
          <w:p w14:paraId="144E45D3">
            <w:pPr>
              <w:pStyle w:val="22"/>
              <w:rPr>
                <w:rFonts w:hint="eastAsia" w:ascii="仿宋" w:hAnsi="仿宋" w:eastAsia="仿宋" w:cs="仿宋"/>
                <w:sz w:val="24"/>
                <w:szCs w:val="24"/>
              </w:rPr>
            </w:pPr>
          </w:p>
        </w:tc>
        <w:tc>
          <w:tcPr>
            <w:tcW w:w="1564" w:type="dxa"/>
          </w:tcPr>
          <w:p w14:paraId="19D960A8">
            <w:pPr>
              <w:pStyle w:val="22"/>
              <w:rPr>
                <w:rFonts w:hint="eastAsia" w:ascii="仿宋" w:hAnsi="仿宋" w:eastAsia="仿宋" w:cs="仿宋"/>
                <w:sz w:val="24"/>
                <w:szCs w:val="24"/>
              </w:rPr>
            </w:pPr>
          </w:p>
        </w:tc>
      </w:tr>
      <w:tr w14:paraId="4483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033E1865">
            <w:pPr>
              <w:pStyle w:val="22"/>
              <w:rPr>
                <w:rFonts w:hint="eastAsia" w:ascii="仿宋" w:hAnsi="仿宋" w:eastAsia="仿宋" w:cs="仿宋"/>
                <w:sz w:val="24"/>
                <w:szCs w:val="24"/>
              </w:rPr>
            </w:pPr>
          </w:p>
        </w:tc>
        <w:tc>
          <w:tcPr>
            <w:tcW w:w="3256" w:type="dxa"/>
          </w:tcPr>
          <w:p w14:paraId="003A9C8F">
            <w:pPr>
              <w:pStyle w:val="22"/>
              <w:rPr>
                <w:rFonts w:hint="eastAsia" w:ascii="仿宋" w:hAnsi="仿宋" w:eastAsia="仿宋" w:cs="仿宋"/>
                <w:sz w:val="24"/>
                <w:szCs w:val="24"/>
              </w:rPr>
            </w:pPr>
          </w:p>
        </w:tc>
        <w:tc>
          <w:tcPr>
            <w:tcW w:w="1841" w:type="dxa"/>
          </w:tcPr>
          <w:p w14:paraId="6394C076">
            <w:pPr>
              <w:pStyle w:val="22"/>
              <w:rPr>
                <w:rFonts w:hint="eastAsia" w:ascii="仿宋" w:hAnsi="仿宋" w:eastAsia="仿宋" w:cs="仿宋"/>
                <w:sz w:val="24"/>
                <w:szCs w:val="24"/>
              </w:rPr>
            </w:pPr>
          </w:p>
        </w:tc>
        <w:tc>
          <w:tcPr>
            <w:tcW w:w="1564" w:type="dxa"/>
          </w:tcPr>
          <w:p w14:paraId="5CA86DA4">
            <w:pPr>
              <w:pStyle w:val="22"/>
              <w:rPr>
                <w:rFonts w:hint="eastAsia" w:ascii="仿宋" w:hAnsi="仿宋" w:eastAsia="仿宋" w:cs="仿宋"/>
                <w:sz w:val="24"/>
                <w:szCs w:val="24"/>
              </w:rPr>
            </w:pPr>
          </w:p>
        </w:tc>
      </w:tr>
      <w:tr w14:paraId="511F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7118AE5C">
            <w:pPr>
              <w:pStyle w:val="22"/>
              <w:rPr>
                <w:rFonts w:hint="eastAsia" w:ascii="仿宋" w:hAnsi="仿宋" w:eastAsia="仿宋" w:cs="仿宋"/>
                <w:sz w:val="24"/>
                <w:szCs w:val="24"/>
              </w:rPr>
            </w:pPr>
          </w:p>
        </w:tc>
        <w:tc>
          <w:tcPr>
            <w:tcW w:w="3256" w:type="dxa"/>
          </w:tcPr>
          <w:p w14:paraId="5AE5F8CE">
            <w:pPr>
              <w:pStyle w:val="22"/>
              <w:rPr>
                <w:rFonts w:hint="eastAsia" w:ascii="仿宋" w:hAnsi="仿宋" w:eastAsia="仿宋" w:cs="仿宋"/>
                <w:sz w:val="24"/>
                <w:szCs w:val="24"/>
              </w:rPr>
            </w:pPr>
          </w:p>
        </w:tc>
        <w:tc>
          <w:tcPr>
            <w:tcW w:w="1841" w:type="dxa"/>
          </w:tcPr>
          <w:p w14:paraId="4386DA91">
            <w:pPr>
              <w:pStyle w:val="22"/>
              <w:rPr>
                <w:rFonts w:hint="eastAsia" w:ascii="仿宋" w:hAnsi="仿宋" w:eastAsia="仿宋" w:cs="仿宋"/>
                <w:sz w:val="24"/>
                <w:szCs w:val="24"/>
              </w:rPr>
            </w:pPr>
          </w:p>
        </w:tc>
        <w:tc>
          <w:tcPr>
            <w:tcW w:w="1564" w:type="dxa"/>
          </w:tcPr>
          <w:p w14:paraId="277BBD73">
            <w:pPr>
              <w:pStyle w:val="22"/>
              <w:rPr>
                <w:rFonts w:hint="eastAsia" w:ascii="仿宋" w:hAnsi="仿宋" w:eastAsia="仿宋" w:cs="仿宋"/>
                <w:sz w:val="24"/>
                <w:szCs w:val="24"/>
              </w:rPr>
            </w:pPr>
          </w:p>
        </w:tc>
      </w:tr>
      <w:tr w14:paraId="3DF9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32" w:type="dxa"/>
          </w:tcPr>
          <w:p w14:paraId="48C6D1BE">
            <w:pPr>
              <w:pStyle w:val="22"/>
              <w:rPr>
                <w:rFonts w:hint="eastAsia" w:ascii="仿宋" w:hAnsi="仿宋" w:eastAsia="仿宋" w:cs="仿宋"/>
                <w:sz w:val="24"/>
                <w:szCs w:val="24"/>
              </w:rPr>
            </w:pPr>
          </w:p>
        </w:tc>
        <w:tc>
          <w:tcPr>
            <w:tcW w:w="3256" w:type="dxa"/>
          </w:tcPr>
          <w:p w14:paraId="0E6953A6">
            <w:pPr>
              <w:pStyle w:val="22"/>
              <w:rPr>
                <w:rFonts w:hint="eastAsia" w:ascii="仿宋" w:hAnsi="仿宋" w:eastAsia="仿宋" w:cs="仿宋"/>
                <w:sz w:val="24"/>
                <w:szCs w:val="24"/>
              </w:rPr>
            </w:pPr>
          </w:p>
        </w:tc>
        <w:tc>
          <w:tcPr>
            <w:tcW w:w="1841" w:type="dxa"/>
          </w:tcPr>
          <w:p w14:paraId="79BAB0D0">
            <w:pPr>
              <w:pStyle w:val="22"/>
              <w:rPr>
                <w:rFonts w:hint="eastAsia" w:ascii="仿宋" w:hAnsi="仿宋" w:eastAsia="仿宋" w:cs="仿宋"/>
                <w:sz w:val="24"/>
                <w:szCs w:val="24"/>
              </w:rPr>
            </w:pPr>
          </w:p>
        </w:tc>
        <w:tc>
          <w:tcPr>
            <w:tcW w:w="1564" w:type="dxa"/>
          </w:tcPr>
          <w:p w14:paraId="0A1E0D88">
            <w:pPr>
              <w:pStyle w:val="22"/>
              <w:rPr>
                <w:rFonts w:hint="eastAsia" w:ascii="仿宋" w:hAnsi="仿宋" w:eastAsia="仿宋" w:cs="仿宋"/>
                <w:sz w:val="24"/>
                <w:szCs w:val="24"/>
              </w:rPr>
            </w:pPr>
          </w:p>
        </w:tc>
      </w:tr>
      <w:tr w14:paraId="2B26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132" w:type="dxa"/>
          </w:tcPr>
          <w:p w14:paraId="34F45669">
            <w:pPr>
              <w:pStyle w:val="22"/>
              <w:rPr>
                <w:rFonts w:hint="eastAsia" w:ascii="仿宋" w:hAnsi="仿宋" w:eastAsia="仿宋" w:cs="仿宋"/>
                <w:sz w:val="24"/>
                <w:szCs w:val="24"/>
              </w:rPr>
            </w:pPr>
          </w:p>
        </w:tc>
        <w:tc>
          <w:tcPr>
            <w:tcW w:w="3256" w:type="dxa"/>
          </w:tcPr>
          <w:p w14:paraId="1CA3C9CC">
            <w:pPr>
              <w:pStyle w:val="22"/>
              <w:rPr>
                <w:rFonts w:hint="eastAsia" w:ascii="仿宋" w:hAnsi="仿宋" w:eastAsia="仿宋" w:cs="仿宋"/>
                <w:sz w:val="24"/>
                <w:szCs w:val="24"/>
              </w:rPr>
            </w:pPr>
          </w:p>
        </w:tc>
        <w:tc>
          <w:tcPr>
            <w:tcW w:w="1841" w:type="dxa"/>
          </w:tcPr>
          <w:p w14:paraId="52814DCE">
            <w:pPr>
              <w:pStyle w:val="22"/>
              <w:rPr>
                <w:rFonts w:hint="eastAsia" w:ascii="仿宋" w:hAnsi="仿宋" w:eastAsia="仿宋" w:cs="仿宋"/>
                <w:sz w:val="24"/>
                <w:szCs w:val="24"/>
              </w:rPr>
            </w:pPr>
          </w:p>
        </w:tc>
        <w:tc>
          <w:tcPr>
            <w:tcW w:w="1564" w:type="dxa"/>
          </w:tcPr>
          <w:p w14:paraId="4592C89A">
            <w:pPr>
              <w:pStyle w:val="22"/>
              <w:rPr>
                <w:rFonts w:hint="eastAsia" w:ascii="仿宋" w:hAnsi="仿宋" w:eastAsia="仿宋" w:cs="仿宋"/>
                <w:sz w:val="24"/>
                <w:szCs w:val="24"/>
              </w:rPr>
            </w:pPr>
          </w:p>
        </w:tc>
      </w:tr>
    </w:tbl>
    <w:p w14:paraId="046C5941">
      <w:pPr>
        <w:spacing w:line="290" w:lineRule="auto"/>
        <w:rPr>
          <w:rFonts w:hint="eastAsia" w:ascii="仿宋" w:hAnsi="仿宋" w:eastAsia="仿宋" w:cs="仿宋"/>
          <w:sz w:val="24"/>
          <w:szCs w:val="24"/>
        </w:rPr>
      </w:pPr>
    </w:p>
    <w:p w14:paraId="4BA8BA06">
      <w:pPr>
        <w:spacing w:line="290" w:lineRule="auto"/>
        <w:rPr>
          <w:rFonts w:hint="eastAsia" w:ascii="仿宋" w:hAnsi="仿宋" w:eastAsia="仿宋" w:cs="仿宋"/>
          <w:sz w:val="24"/>
          <w:szCs w:val="24"/>
        </w:rPr>
      </w:pPr>
    </w:p>
    <w:p w14:paraId="22F566DA">
      <w:pPr>
        <w:pStyle w:val="6"/>
        <w:spacing w:before="75" w:line="530" w:lineRule="auto"/>
        <w:ind w:left="566" w:right="2556" w:firstLine="8"/>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法定代表人或其委托代理人签字:</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15"/>
          <w:sz w:val="24"/>
          <w:szCs w:val="24"/>
          <w:lang w:eastAsia="zh-CN"/>
        </w:rPr>
        <w:t xml:space="preserve"> </w:t>
      </w:r>
      <w:r>
        <w:rPr>
          <w:rFonts w:hint="eastAsia" w:ascii="仿宋" w:hAnsi="仿宋" w:eastAsia="仿宋" w:cs="仿宋"/>
          <w:spacing w:val="6"/>
          <w:sz w:val="24"/>
          <w:szCs w:val="24"/>
          <w:lang w:eastAsia="zh-CN"/>
        </w:rPr>
        <w:t>供应商(盖单位章):</w:t>
      </w:r>
      <w:r>
        <w:rPr>
          <w:rFonts w:hint="eastAsia" w:ascii="仿宋" w:hAnsi="仿宋" w:eastAsia="仿宋" w:cs="仿宋"/>
          <w:sz w:val="24"/>
          <w:szCs w:val="24"/>
          <w:u w:val="single"/>
          <w:lang w:eastAsia="zh-CN"/>
        </w:rPr>
        <w:t xml:space="preserve">                                </w:t>
      </w:r>
    </w:p>
    <w:p w14:paraId="3B777789">
      <w:pPr>
        <w:pStyle w:val="6"/>
        <w:spacing w:before="294" w:line="239" w:lineRule="auto"/>
        <w:ind w:left="1111" w:right="575" w:hanging="537"/>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注：填报与本采购项目类似的业绩并附合同协议书或成交（中标）通知书</w:t>
      </w:r>
      <w:r>
        <w:rPr>
          <w:rFonts w:hint="eastAsia" w:ascii="仿宋" w:hAnsi="仿宋" w:eastAsia="仿宋" w:cs="仿宋"/>
          <w:spacing w:val="7"/>
          <w:sz w:val="24"/>
          <w:szCs w:val="24"/>
          <w:lang w:eastAsia="zh-CN"/>
        </w:rPr>
        <w:t>等证明材料。</w:t>
      </w:r>
    </w:p>
    <w:p w14:paraId="7131A167">
      <w:pPr>
        <w:spacing w:line="239" w:lineRule="auto"/>
        <w:rPr>
          <w:rFonts w:hint="eastAsia" w:ascii="仿宋" w:hAnsi="仿宋" w:eastAsia="仿宋" w:cs="仿宋"/>
          <w:sz w:val="23"/>
          <w:szCs w:val="23"/>
          <w:lang w:eastAsia="zh-CN"/>
        </w:rPr>
        <w:sectPr>
          <w:footerReference r:id="rId30" w:type="default"/>
          <w:pgSz w:w="11906" w:h="16838"/>
          <w:pgMar w:top="400" w:right="1312" w:bottom="1171" w:left="1785" w:header="0" w:footer="996" w:gutter="0"/>
          <w:cols w:space="720" w:num="1"/>
        </w:sectPr>
      </w:pPr>
    </w:p>
    <w:p w14:paraId="1809D612">
      <w:pPr>
        <w:spacing w:line="274" w:lineRule="auto"/>
        <w:rPr>
          <w:rFonts w:hint="eastAsia" w:ascii="仿宋" w:hAnsi="仿宋" w:eastAsia="仿宋" w:cs="仿宋"/>
          <w:lang w:eastAsia="zh-CN"/>
        </w:rPr>
      </w:pPr>
    </w:p>
    <w:p w14:paraId="4C662883">
      <w:pPr>
        <w:spacing w:line="274" w:lineRule="auto"/>
        <w:rPr>
          <w:rFonts w:hint="eastAsia" w:ascii="仿宋" w:hAnsi="仿宋" w:eastAsia="仿宋" w:cs="仿宋"/>
          <w:lang w:eastAsia="zh-CN"/>
        </w:rPr>
      </w:pPr>
    </w:p>
    <w:p w14:paraId="062CF75F">
      <w:pPr>
        <w:spacing w:line="274" w:lineRule="auto"/>
        <w:rPr>
          <w:rFonts w:hint="eastAsia" w:ascii="仿宋" w:hAnsi="仿宋" w:eastAsia="仿宋" w:cs="仿宋"/>
          <w:lang w:eastAsia="zh-CN"/>
        </w:rPr>
      </w:pPr>
    </w:p>
    <w:p w14:paraId="061A9975">
      <w:pPr>
        <w:spacing w:line="274" w:lineRule="auto"/>
        <w:rPr>
          <w:rFonts w:hint="eastAsia" w:ascii="仿宋" w:hAnsi="仿宋" w:eastAsia="仿宋" w:cs="仿宋"/>
          <w:lang w:eastAsia="zh-CN"/>
        </w:rPr>
      </w:pPr>
    </w:p>
    <w:p w14:paraId="457DDBD8">
      <w:pPr>
        <w:spacing w:line="275" w:lineRule="auto"/>
        <w:rPr>
          <w:rFonts w:hint="eastAsia" w:ascii="仿宋" w:hAnsi="仿宋" w:eastAsia="仿宋" w:cs="仿宋"/>
          <w:lang w:eastAsia="zh-CN"/>
        </w:rPr>
      </w:pPr>
    </w:p>
    <w:p w14:paraId="0867CC1B">
      <w:pPr>
        <w:spacing w:line="275" w:lineRule="auto"/>
        <w:rPr>
          <w:rFonts w:hint="eastAsia" w:ascii="仿宋" w:hAnsi="仿宋" w:eastAsia="仿宋" w:cs="仿宋"/>
          <w:lang w:eastAsia="zh-CN"/>
        </w:rPr>
      </w:pPr>
    </w:p>
    <w:p w14:paraId="5FD4A6CF">
      <w:pPr>
        <w:spacing w:line="260" w:lineRule="auto"/>
        <w:jc w:val="center"/>
        <w:rPr>
          <w:rFonts w:hint="eastAsia" w:ascii="仿宋" w:hAnsi="仿宋" w:eastAsia="仿宋" w:cs="仿宋"/>
          <w:lang w:eastAsia="zh-CN"/>
        </w:rPr>
      </w:pPr>
      <w:r>
        <w:rPr>
          <w:rFonts w:hint="eastAsia" w:ascii="仿宋" w:hAnsi="仿宋" w:eastAsia="仿宋" w:cs="仿宋"/>
          <w:b/>
          <w:bCs/>
          <w:sz w:val="47"/>
          <w:szCs w:val="47"/>
          <w:lang w:eastAsia="zh-CN"/>
        </w:rPr>
        <w:t>塔什库尔干县项目前期费-边境经济合作区(西区)提质增效项目-初步设计</w:t>
      </w:r>
    </w:p>
    <w:p w14:paraId="7C103726">
      <w:pPr>
        <w:spacing w:line="260" w:lineRule="auto"/>
        <w:rPr>
          <w:rFonts w:hint="eastAsia" w:ascii="仿宋" w:hAnsi="仿宋" w:eastAsia="仿宋" w:cs="仿宋"/>
          <w:lang w:eastAsia="zh-CN"/>
        </w:rPr>
      </w:pPr>
    </w:p>
    <w:p w14:paraId="1520B8D9">
      <w:pPr>
        <w:pStyle w:val="6"/>
        <w:spacing w:before="140" w:line="224" w:lineRule="auto"/>
        <w:ind w:left="2935"/>
        <w:outlineLvl w:val="0"/>
        <w:rPr>
          <w:rFonts w:hint="eastAsia" w:ascii="仿宋" w:hAnsi="仿宋" w:eastAsia="仿宋" w:cs="仿宋"/>
          <w:sz w:val="43"/>
          <w:szCs w:val="43"/>
          <w:lang w:eastAsia="zh-CN"/>
        </w:rPr>
      </w:pPr>
      <w:r>
        <w:rPr>
          <w:rFonts w:hint="eastAsia" w:ascii="仿宋" w:hAnsi="仿宋" w:eastAsia="仿宋" w:cs="仿宋"/>
          <w:b/>
          <w:bCs/>
          <w:sz w:val="43"/>
          <w:szCs w:val="43"/>
          <w:lang w:eastAsia="zh-CN"/>
        </w:rPr>
        <w:t>竞争性磋商文件</w:t>
      </w:r>
    </w:p>
    <w:p w14:paraId="2360230B">
      <w:pPr>
        <w:spacing w:line="427" w:lineRule="auto"/>
        <w:rPr>
          <w:rFonts w:hint="eastAsia" w:ascii="仿宋" w:hAnsi="仿宋" w:eastAsia="仿宋" w:cs="仿宋"/>
          <w:lang w:eastAsia="zh-CN"/>
        </w:rPr>
      </w:pPr>
    </w:p>
    <w:p w14:paraId="3A2D180A">
      <w:pPr>
        <w:pStyle w:val="6"/>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lang w:eastAsia="zh-CN"/>
        </w:rPr>
        <w:t>0634-254XZKSQF079</w:t>
      </w:r>
      <w:r>
        <w:rPr>
          <w:rFonts w:hint="eastAsia" w:ascii="仿宋" w:hAnsi="仿宋" w:eastAsia="仿宋" w:cs="仿宋"/>
          <w:b/>
          <w:bCs/>
          <w:spacing w:val="-4"/>
          <w:sz w:val="40"/>
          <w:szCs w:val="40"/>
          <w:lang w:eastAsia="zh-CN"/>
        </w:rPr>
        <w:t>）</w:t>
      </w:r>
    </w:p>
    <w:p w14:paraId="6F001690">
      <w:pPr>
        <w:rPr>
          <w:rFonts w:hint="eastAsia" w:ascii="仿宋" w:hAnsi="仿宋" w:eastAsia="仿宋" w:cs="仿宋"/>
          <w:lang w:eastAsia="zh-CN"/>
        </w:rPr>
      </w:pPr>
    </w:p>
    <w:p w14:paraId="716E97D5">
      <w:pPr>
        <w:rPr>
          <w:rFonts w:hint="eastAsia" w:ascii="仿宋" w:hAnsi="仿宋" w:eastAsia="仿宋" w:cs="仿宋"/>
          <w:lang w:eastAsia="zh-CN"/>
        </w:rPr>
      </w:pPr>
    </w:p>
    <w:p w14:paraId="3AC3BA98">
      <w:pPr>
        <w:rPr>
          <w:rFonts w:hint="eastAsia" w:ascii="仿宋" w:hAnsi="仿宋" w:eastAsia="仿宋" w:cs="仿宋"/>
          <w:lang w:eastAsia="zh-CN"/>
        </w:rPr>
      </w:pPr>
    </w:p>
    <w:p w14:paraId="01DA2892">
      <w:pPr>
        <w:rPr>
          <w:rFonts w:hint="eastAsia" w:ascii="仿宋" w:hAnsi="仿宋" w:eastAsia="仿宋" w:cs="仿宋"/>
          <w:lang w:eastAsia="zh-CN"/>
        </w:rPr>
      </w:pPr>
    </w:p>
    <w:p w14:paraId="29532A3A">
      <w:pPr>
        <w:rPr>
          <w:rFonts w:hint="eastAsia" w:ascii="仿宋" w:hAnsi="仿宋" w:eastAsia="仿宋" w:cs="仿宋"/>
          <w:lang w:eastAsia="zh-CN"/>
        </w:rPr>
      </w:pPr>
    </w:p>
    <w:p w14:paraId="7687CDF5">
      <w:pPr>
        <w:rPr>
          <w:rFonts w:hint="eastAsia" w:ascii="仿宋" w:hAnsi="仿宋" w:eastAsia="仿宋" w:cs="仿宋"/>
          <w:lang w:eastAsia="zh-CN"/>
        </w:rPr>
      </w:pPr>
    </w:p>
    <w:p w14:paraId="52F52D82">
      <w:pPr>
        <w:rPr>
          <w:rFonts w:hint="eastAsia" w:ascii="仿宋" w:hAnsi="仿宋" w:eastAsia="仿宋" w:cs="仿宋"/>
          <w:lang w:eastAsia="zh-CN"/>
        </w:rPr>
      </w:pPr>
    </w:p>
    <w:p w14:paraId="22DFB7A9">
      <w:pPr>
        <w:rPr>
          <w:rFonts w:hint="eastAsia" w:ascii="仿宋" w:hAnsi="仿宋" w:eastAsia="仿宋" w:cs="仿宋"/>
          <w:lang w:eastAsia="zh-CN"/>
        </w:rPr>
      </w:pPr>
    </w:p>
    <w:p w14:paraId="7B95834A">
      <w:pPr>
        <w:rPr>
          <w:rFonts w:hint="eastAsia" w:ascii="仿宋" w:hAnsi="仿宋" w:eastAsia="仿宋" w:cs="仿宋"/>
          <w:lang w:eastAsia="zh-CN"/>
        </w:rPr>
      </w:pPr>
    </w:p>
    <w:p w14:paraId="31DAB73A">
      <w:pPr>
        <w:spacing w:line="241" w:lineRule="auto"/>
        <w:rPr>
          <w:rFonts w:hint="eastAsia" w:ascii="仿宋" w:hAnsi="仿宋" w:eastAsia="仿宋" w:cs="仿宋"/>
          <w:lang w:eastAsia="zh-CN"/>
        </w:rPr>
      </w:pPr>
    </w:p>
    <w:p w14:paraId="2EB403F6">
      <w:pPr>
        <w:spacing w:line="241" w:lineRule="auto"/>
        <w:rPr>
          <w:rFonts w:hint="eastAsia" w:ascii="仿宋" w:hAnsi="仿宋" w:eastAsia="仿宋" w:cs="仿宋"/>
          <w:lang w:eastAsia="zh-CN"/>
        </w:rPr>
      </w:pPr>
    </w:p>
    <w:p w14:paraId="4B08D0AE">
      <w:pPr>
        <w:spacing w:line="241" w:lineRule="auto"/>
        <w:rPr>
          <w:rFonts w:hint="eastAsia" w:ascii="仿宋" w:hAnsi="仿宋" w:eastAsia="仿宋" w:cs="仿宋"/>
          <w:lang w:eastAsia="zh-CN"/>
        </w:rPr>
      </w:pPr>
    </w:p>
    <w:p w14:paraId="2C3A74A9">
      <w:pPr>
        <w:pStyle w:val="6"/>
        <w:spacing w:before="153" w:line="226" w:lineRule="auto"/>
        <w:ind w:left="3767"/>
        <w:rPr>
          <w:rFonts w:hint="eastAsia" w:ascii="仿宋" w:hAnsi="仿宋" w:eastAsia="仿宋" w:cs="仿宋"/>
          <w:sz w:val="47"/>
          <w:szCs w:val="47"/>
          <w:lang w:eastAsia="zh-CN"/>
        </w:rPr>
      </w:pPr>
      <w:r>
        <w:rPr>
          <w:rFonts w:hint="eastAsia" w:ascii="仿宋" w:hAnsi="仿宋" w:eastAsia="仿宋" w:cs="仿宋"/>
          <w:b/>
          <w:bCs/>
          <w:spacing w:val="-5"/>
          <w:sz w:val="47"/>
          <w:szCs w:val="47"/>
          <w:lang w:eastAsia="zh-CN"/>
        </w:rPr>
        <w:t>第二册</w:t>
      </w:r>
    </w:p>
    <w:p w14:paraId="599A3BE1">
      <w:pPr>
        <w:spacing w:line="226" w:lineRule="auto"/>
        <w:rPr>
          <w:rFonts w:hint="eastAsia" w:ascii="仿宋" w:hAnsi="仿宋" w:eastAsia="仿宋" w:cs="仿宋"/>
          <w:sz w:val="47"/>
          <w:szCs w:val="47"/>
          <w:lang w:eastAsia="zh-CN"/>
        </w:rPr>
        <w:sectPr>
          <w:footerReference r:id="rId31" w:type="default"/>
          <w:pgSz w:w="11906" w:h="16838"/>
          <w:pgMar w:top="400" w:right="1785" w:bottom="1171" w:left="1785" w:header="0" w:footer="996" w:gutter="0"/>
          <w:cols w:space="720" w:num="1"/>
        </w:sectPr>
      </w:pPr>
    </w:p>
    <w:p w14:paraId="0CF80154">
      <w:pPr>
        <w:pStyle w:val="6"/>
        <w:spacing w:before="101" w:line="226" w:lineRule="auto"/>
        <w:ind w:left="3179"/>
        <w:rPr>
          <w:rFonts w:hint="eastAsia" w:ascii="仿宋" w:hAnsi="仿宋" w:eastAsia="仿宋" w:cs="仿宋"/>
          <w:lang w:eastAsia="zh-CN"/>
        </w:rPr>
      </w:pPr>
      <w:bookmarkStart w:id="101" w:name="bookmark99"/>
      <w:bookmarkEnd w:id="101"/>
      <w:bookmarkStart w:id="102" w:name="bookmark101"/>
      <w:bookmarkEnd w:id="102"/>
      <w:r>
        <w:rPr>
          <w:rFonts w:hint="eastAsia" w:ascii="仿宋" w:hAnsi="仿宋" w:eastAsia="仿宋" w:cs="仿宋"/>
          <w:b/>
          <w:bCs/>
          <w:spacing w:val="-1"/>
          <w:lang w:eastAsia="zh-CN"/>
        </w:rPr>
        <w:t>第3章</w:t>
      </w:r>
      <w:r>
        <w:rPr>
          <w:rFonts w:hint="eastAsia" w:ascii="仿宋" w:hAnsi="仿宋" w:eastAsia="仿宋" w:cs="仿宋"/>
          <w:spacing w:val="28"/>
          <w:lang w:eastAsia="zh-CN"/>
        </w:rPr>
        <w:t xml:space="preserve"> </w:t>
      </w:r>
      <w:r>
        <w:rPr>
          <w:rFonts w:hint="eastAsia" w:ascii="仿宋" w:hAnsi="仿宋" w:eastAsia="仿宋" w:cs="仿宋"/>
          <w:b/>
          <w:bCs/>
          <w:spacing w:val="-1"/>
          <w:lang w:eastAsia="zh-CN"/>
        </w:rPr>
        <w:t>磋商邀请</w:t>
      </w:r>
    </w:p>
    <w:p w14:paraId="2157BE25">
      <w:pPr>
        <w:pStyle w:val="6"/>
        <w:jc w:val="center"/>
        <w:outlineLvl w:val="0"/>
        <w:rPr>
          <w:rFonts w:hint="eastAsia" w:ascii="仿宋" w:hAnsi="仿宋" w:eastAsia="仿宋" w:cs="仿宋"/>
          <w:lang w:eastAsia="zh-CN"/>
        </w:rPr>
      </w:pPr>
      <w:r>
        <w:rPr>
          <w:rFonts w:hint="eastAsia" w:cs="仿宋"/>
          <w:b/>
          <w:bCs/>
          <w:spacing w:val="5"/>
          <w:lang w:eastAsia="zh-CN"/>
        </w:rPr>
        <w:t>塔什库尔干县项目前期费-边境经济合作区(西区)提质增效项目-初步设计</w:t>
      </w:r>
      <w:r>
        <w:rPr>
          <w:rFonts w:hint="eastAsia" w:ascii="仿宋" w:hAnsi="仿宋" w:eastAsia="仿宋" w:cs="仿宋"/>
          <w:b/>
          <w:bCs/>
          <w:spacing w:val="3"/>
          <w:lang w:eastAsia="zh-CN"/>
        </w:rPr>
        <w:t>竞争性磋商公告</w:t>
      </w:r>
    </w:p>
    <w:tbl>
      <w:tblPr>
        <w:tblStyle w:val="21"/>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7DD0BD3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29" w:hRule="atLeast"/>
        </w:trPr>
        <w:tc>
          <w:tcPr>
            <w:tcW w:w="8532" w:type="dxa"/>
          </w:tcPr>
          <w:p w14:paraId="3E2667FC">
            <w:pPr>
              <w:spacing w:before="102" w:line="231" w:lineRule="auto"/>
              <w:ind w:left="125"/>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项目概况</w:t>
            </w:r>
          </w:p>
          <w:p w14:paraId="62700084">
            <w:pPr>
              <w:spacing w:before="93" w:line="277" w:lineRule="auto"/>
              <w:ind w:left="124" w:right="138" w:firstLine="480"/>
              <w:jc w:val="both"/>
              <w:rPr>
                <w:rFonts w:hint="eastAsia" w:ascii="仿宋" w:hAnsi="仿宋" w:eastAsia="仿宋" w:cs="仿宋"/>
                <w:sz w:val="23"/>
                <w:szCs w:val="23"/>
                <w:lang w:eastAsia="zh-CN"/>
              </w:rPr>
            </w:pPr>
            <w:r>
              <w:rPr>
                <w:rFonts w:hint="eastAsia" w:ascii="仿宋" w:hAnsi="仿宋" w:eastAsia="仿宋" w:cs="仿宋"/>
                <w:spacing w:val="8"/>
                <w:sz w:val="23"/>
                <w:szCs w:val="23"/>
                <w:u w:val="single"/>
                <w:lang w:eastAsia="zh-CN"/>
              </w:rPr>
              <w:t>塔什库尔干县项目前期费-边境经济合作区(西区)提质增效项目-初步设计</w:t>
            </w:r>
            <w:r>
              <w:rPr>
                <w:rFonts w:hint="eastAsia" w:ascii="仿宋" w:hAnsi="仿宋" w:eastAsia="仿宋" w:cs="仿宋"/>
                <w:spacing w:val="8"/>
                <w:sz w:val="23"/>
                <w:szCs w:val="23"/>
                <w:lang w:eastAsia="zh-CN"/>
              </w:rPr>
              <w:t>采购项目的潜在供应商应</w:t>
            </w:r>
            <w:r>
              <w:rPr>
                <w:rFonts w:hint="eastAsia" w:ascii="仿宋" w:hAnsi="仿宋" w:eastAsia="仿宋" w:cs="仿宋"/>
                <w:spacing w:val="7"/>
                <w:sz w:val="23"/>
                <w:szCs w:val="23"/>
                <w:lang w:eastAsia="zh-CN"/>
              </w:rPr>
              <w:t>在政采云平</w:t>
            </w:r>
            <w:r>
              <w:rPr>
                <w:rFonts w:hint="eastAsia" w:ascii="仿宋" w:hAnsi="仿宋" w:eastAsia="仿宋" w:cs="仿宋"/>
                <w:spacing w:val="2"/>
                <w:sz w:val="23"/>
                <w:szCs w:val="23"/>
                <w:lang w:eastAsia="zh-CN"/>
              </w:rPr>
              <w:t>台自行获取磋商文件，并于</w:t>
            </w:r>
            <w:r>
              <w:rPr>
                <w:rFonts w:hint="eastAsia" w:ascii="仿宋" w:hAnsi="仿宋" w:eastAsia="仿宋" w:cs="仿宋"/>
                <w:spacing w:val="2"/>
                <w:sz w:val="23"/>
                <w:szCs w:val="23"/>
                <w:u w:val="single"/>
                <w:lang w:eastAsia="zh-CN"/>
              </w:rPr>
              <w:t>2025年07月04日11:00</w:t>
            </w:r>
            <w:r>
              <w:rPr>
                <w:rFonts w:hint="eastAsia" w:ascii="仿宋" w:hAnsi="仿宋" w:eastAsia="仿宋" w:cs="仿宋"/>
                <w:spacing w:val="1"/>
                <w:sz w:val="23"/>
                <w:szCs w:val="23"/>
                <w:u w:val="single"/>
                <w:lang w:eastAsia="zh-CN"/>
              </w:rPr>
              <w:t>（北京时间）</w:t>
            </w:r>
            <w:r>
              <w:rPr>
                <w:rFonts w:hint="eastAsia" w:ascii="仿宋" w:hAnsi="仿宋" w:eastAsia="仿宋" w:cs="仿宋"/>
                <w:spacing w:val="1"/>
                <w:sz w:val="23"/>
                <w:szCs w:val="23"/>
                <w:lang w:eastAsia="zh-CN"/>
              </w:rPr>
              <w:t>前递交响应</w:t>
            </w:r>
            <w:r>
              <w:rPr>
                <w:rFonts w:hint="eastAsia" w:ascii="仿宋" w:hAnsi="仿宋" w:eastAsia="仿宋" w:cs="仿宋"/>
                <w:spacing w:val="-6"/>
                <w:sz w:val="23"/>
                <w:szCs w:val="23"/>
                <w:lang w:eastAsia="zh-CN"/>
              </w:rPr>
              <w:t>文件。</w:t>
            </w:r>
          </w:p>
        </w:tc>
      </w:tr>
    </w:tbl>
    <w:p w14:paraId="4BF7CB16">
      <w:pPr>
        <w:pStyle w:val="6"/>
        <w:spacing w:before="96" w:line="231" w:lineRule="auto"/>
        <w:ind w:left="133"/>
        <w:rPr>
          <w:rFonts w:hint="eastAsia" w:ascii="仿宋" w:hAnsi="仿宋" w:eastAsia="仿宋" w:cs="仿宋"/>
          <w:sz w:val="23"/>
          <w:szCs w:val="23"/>
          <w:lang w:eastAsia="zh-CN"/>
        </w:rPr>
      </w:pPr>
      <w:r>
        <w:rPr>
          <w:rFonts w:hint="eastAsia" w:ascii="仿宋" w:hAnsi="仿宋" w:eastAsia="仿宋" w:cs="仿宋"/>
          <w:b/>
          <w:bCs/>
          <w:spacing w:val="4"/>
          <w:sz w:val="23"/>
          <w:szCs w:val="23"/>
          <w:lang w:eastAsia="zh-CN"/>
        </w:rPr>
        <w:t>一、项目基本情况</w:t>
      </w:r>
    </w:p>
    <w:p w14:paraId="7C36D83D">
      <w:pPr>
        <w:pStyle w:val="6"/>
        <w:spacing w:before="94" w:line="232" w:lineRule="auto"/>
        <w:ind w:left="610"/>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项目编号</w:t>
      </w:r>
      <w:r>
        <w:rPr>
          <w:rFonts w:hint="eastAsia" w:ascii="仿宋" w:hAnsi="仿宋" w:eastAsia="仿宋" w:cs="仿宋"/>
          <w:spacing w:val="8"/>
          <w:sz w:val="23"/>
          <w:szCs w:val="23"/>
          <w:highlight w:val="none"/>
          <w:lang w:eastAsia="zh-CN"/>
        </w:rPr>
        <w:t>：</w:t>
      </w:r>
      <w:r>
        <w:rPr>
          <w:rFonts w:hint="eastAsia" w:cs="仿宋"/>
          <w:sz w:val="23"/>
          <w:szCs w:val="23"/>
          <w:highlight w:val="none"/>
          <w:lang w:eastAsia="zh-CN"/>
        </w:rPr>
        <w:t>0634-254XZKSQF079</w:t>
      </w:r>
    </w:p>
    <w:p w14:paraId="3A917880">
      <w:pPr>
        <w:pStyle w:val="6"/>
        <w:spacing w:before="94" w:line="232" w:lineRule="auto"/>
        <w:ind w:left="610"/>
        <w:rPr>
          <w:rFonts w:hint="eastAsia" w:cs="仿宋"/>
          <w:spacing w:val="4"/>
          <w:sz w:val="23"/>
          <w:szCs w:val="23"/>
          <w:lang w:eastAsia="zh-CN"/>
        </w:rPr>
      </w:pPr>
      <w:r>
        <w:rPr>
          <w:rFonts w:hint="eastAsia" w:ascii="仿宋" w:hAnsi="仿宋" w:eastAsia="仿宋" w:cs="仿宋"/>
          <w:spacing w:val="4"/>
          <w:sz w:val="23"/>
          <w:szCs w:val="23"/>
          <w:lang w:eastAsia="zh-CN"/>
        </w:rPr>
        <w:t>项目名称：</w:t>
      </w:r>
      <w:r>
        <w:rPr>
          <w:rFonts w:hint="eastAsia" w:cs="仿宋"/>
          <w:spacing w:val="4"/>
          <w:sz w:val="23"/>
          <w:szCs w:val="23"/>
          <w:lang w:eastAsia="zh-CN"/>
        </w:rPr>
        <w:t>塔什库尔干县项目前期费-边境经济合作区(西区)提质增效项目-初步设计</w:t>
      </w:r>
    </w:p>
    <w:p w14:paraId="6994FBA1">
      <w:pPr>
        <w:pStyle w:val="6"/>
        <w:spacing w:before="94" w:line="232" w:lineRule="auto"/>
        <w:ind w:left="610"/>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采购方式：竞争性磋商</w:t>
      </w:r>
    </w:p>
    <w:p w14:paraId="13863971">
      <w:pPr>
        <w:pStyle w:val="6"/>
        <w:spacing w:before="94" w:line="232" w:lineRule="auto"/>
        <w:ind w:left="610"/>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预算金额：</w:t>
      </w:r>
      <w:r>
        <w:rPr>
          <w:rFonts w:hint="eastAsia" w:cs="仿宋"/>
          <w:spacing w:val="8"/>
          <w:sz w:val="23"/>
          <w:szCs w:val="23"/>
          <w:lang w:eastAsia="zh-CN"/>
        </w:rPr>
        <w:t>60万元</w:t>
      </w:r>
    </w:p>
    <w:p w14:paraId="1F565162">
      <w:pPr>
        <w:pStyle w:val="6"/>
        <w:spacing w:before="94" w:line="232" w:lineRule="auto"/>
        <w:ind w:left="610"/>
        <w:rPr>
          <w:rFonts w:hint="eastAsia" w:ascii="仿宋" w:hAnsi="仿宋" w:eastAsia="仿宋" w:cs="仿宋"/>
          <w:spacing w:val="4"/>
          <w:sz w:val="23"/>
          <w:szCs w:val="23"/>
          <w:highlight w:val="yellow"/>
        </w:rPr>
      </w:pPr>
      <w:r>
        <w:rPr>
          <w:rFonts w:hint="eastAsia" w:ascii="仿宋" w:hAnsi="仿宋" w:eastAsia="仿宋" w:cs="仿宋"/>
          <w:spacing w:val="8"/>
          <w:sz w:val="23"/>
          <w:szCs w:val="23"/>
        </w:rPr>
        <w:t>最高限价：</w:t>
      </w:r>
      <w:r>
        <w:rPr>
          <w:rFonts w:hint="eastAsia" w:cs="仿宋"/>
          <w:spacing w:val="8"/>
          <w:sz w:val="23"/>
          <w:szCs w:val="23"/>
          <w:lang w:eastAsia="zh-CN"/>
        </w:rPr>
        <w:t>60万元</w:t>
      </w:r>
    </w:p>
    <w:p w14:paraId="4D7CF252">
      <w:pPr>
        <w:pStyle w:val="6"/>
        <w:spacing w:before="94" w:line="232" w:lineRule="auto"/>
        <w:ind w:left="610"/>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采购需求：</w:t>
      </w:r>
      <w:r>
        <w:rPr>
          <w:rFonts w:hint="eastAsia" w:cs="仿宋"/>
          <w:spacing w:val="4"/>
          <w:sz w:val="23"/>
          <w:szCs w:val="23"/>
          <w:lang w:eastAsia="zh-CN"/>
        </w:rPr>
        <w:t>为本项目提供方案设计、初步设计（详见磋商文件）</w:t>
      </w:r>
    </w:p>
    <w:p w14:paraId="4D6905D6">
      <w:pPr>
        <w:pStyle w:val="6"/>
        <w:spacing w:before="94" w:line="232" w:lineRule="auto"/>
        <w:ind w:left="610"/>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合同履行期限：详见磋商文件。</w:t>
      </w:r>
    </w:p>
    <w:p w14:paraId="5111B89C">
      <w:pPr>
        <w:pStyle w:val="6"/>
        <w:spacing w:before="94" w:line="232" w:lineRule="auto"/>
        <w:ind w:left="610"/>
        <w:rPr>
          <w:rFonts w:hint="eastAsia" w:ascii="仿宋" w:hAnsi="仿宋" w:eastAsia="仿宋" w:cs="仿宋"/>
          <w:spacing w:val="4"/>
          <w:sz w:val="23"/>
          <w:szCs w:val="23"/>
          <w:lang w:eastAsia="zh-CN"/>
        </w:rPr>
      </w:pPr>
      <w:r>
        <w:rPr>
          <w:rFonts w:hint="eastAsia" w:ascii="仿宋" w:hAnsi="仿宋" w:eastAsia="仿宋" w:cs="仿宋"/>
          <w:spacing w:val="4"/>
          <w:sz w:val="23"/>
          <w:szCs w:val="23"/>
          <w:lang w:val="zh-CN" w:eastAsia="zh-CN"/>
        </w:rPr>
        <w:t>本项目（</w:t>
      </w:r>
      <w:r>
        <w:rPr>
          <w:rFonts w:hint="eastAsia" w:ascii="仿宋" w:hAnsi="仿宋" w:eastAsia="仿宋" w:cs="仿宋"/>
          <w:spacing w:val="4"/>
          <w:sz w:val="23"/>
          <w:szCs w:val="23"/>
          <w:lang w:eastAsia="zh-CN"/>
        </w:rPr>
        <w:t>否</w:t>
      </w:r>
      <w:r>
        <w:rPr>
          <w:rFonts w:hint="eastAsia" w:ascii="仿宋" w:hAnsi="仿宋" w:eastAsia="仿宋" w:cs="仿宋"/>
          <w:spacing w:val="4"/>
          <w:sz w:val="23"/>
          <w:szCs w:val="23"/>
          <w:lang w:val="zh-CN" w:eastAsia="zh-CN"/>
        </w:rPr>
        <w:t>）接受联合体磋商。</w:t>
      </w:r>
    </w:p>
    <w:p w14:paraId="2FE418A8">
      <w:pPr>
        <w:pStyle w:val="6"/>
        <w:spacing w:before="43" w:line="228" w:lineRule="auto"/>
        <w:ind w:left="136"/>
        <w:rPr>
          <w:rFonts w:hint="eastAsia" w:ascii="仿宋" w:hAnsi="仿宋" w:eastAsia="仿宋" w:cs="仿宋"/>
          <w:sz w:val="23"/>
          <w:szCs w:val="23"/>
          <w:lang w:eastAsia="zh-CN"/>
        </w:rPr>
      </w:pPr>
      <w:r>
        <w:rPr>
          <w:rFonts w:hint="eastAsia" w:ascii="仿宋" w:hAnsi="仿宋" w:eastAsia="仿宋" w:cs="仿宋"/>
          <w:b/>
          <w:bCs/>
          <w:spacing w:val="2"/>
          <w:sz w:val="23"/>
          <w:szCs w:val="23"/>
          <w:lang w:eastAsia="zh-CN"/>
        </w:rPr>
        <w:t>二、申请人的资格要求：</w:t>
      </w:r>
    </w:p>
    <w:p w14:paraId="5C92B2A8">
      <w:pPr>
        <w:pStyle w:val="6"/>
        <w:spacing w:before="94" w:line="230" w:lineRule="auto"/>
        <w:ind w:left="619"/>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1.满足《中华人民共和国政府采购法》第二十二条规定；</w:t>
      </w:r>
    </w:p>
    <w:p w14:paraId="02DCB7C5">
      <w:pPr>
        <w:pStyle w:val="6"/>
        <w:spacing w:before="94" w:line="230" w:lineRule="auto"/>
        <w:ind w:left="619"/>
        <w:rPr>
          <w:rFonts w:hint="eastAsia" w:ascii="仿宋" w:hAnsi="仿宋" w:eastAsia="仿宋" w:cs="仿宋"/>
          <w:spacing w:val="6"/>
          <w:sz w:val="23"/>
          <w:szCs w:val="23"/>
          <w:lang w:eastAsia="zh-CN"/>
        </w:rPr>
      </w:pPr>
      <w:r>
        <w:rPr>
          <w:rFonts w:hint="eastAsia" w:ascii="仿宋" w:hAnsi="仿宋" w:eastAsia="仿宋" w:cs="仿宋"/>
          <w:spacing w:val="6"/>
          <w:sz w:val="23"/>
          <w:szCs w:val="23"/>
          <w:lang w:eastAsia="zh-CN"/>
        </w:rPr>
        <w:t>2.落实政府采购政策需满足的资格要求：本项目专门面向中小企业(含中型、小型、微型企业)</w:t>
      </w:r>
      <w:r>
        <w:rPr>
          <w:rFonts w:hint="eastAsia" w:ascii="仿宋" w:hAnsi="仿宋" w:eastAsia="仿宋" w:cs="仿宋"/>
          <w:spacing w:val="6"/>
          <w:sz w:val="23"/>
          <w:szCs w:val="23"/>
          <w:lang w:val="zh-CN" w:eastAsia="zh-CN"/>
        </w:rPr>
        <w:t>；</w:t>
      </w:r>
    </w:p>
    <w:p w14:paraId="6882A0C9">
      <w:pPr>
        <w:pStyle w:val="6"/>
        <w:spacing w:before="94" w:line="230" w:lineRule="auto"/>
        <w:ind w:left="619"/>
        <w:rPr>
          <w:rFonts w:hint="eastAsia" w:ascii="仿宋" w:hAnsi="仿宋" w:eastAsia="仿宋" w:cs="仿宋"/>
          <w:spacing w:val="6"/>
          <w:sz w:val="23"/>
          <w:szCs w:val="23"/>
          <w:lang w:eastAsia="zh-CN"/>
        </w:rPr>
      </w:pPr>
      <w:r>
        <w:rPr>
          <w:rFonts w:hint="eastAsia" w:ascii="仿宋" w:hAnsi="仿宋" w:eastAsia="仿宋" w:cs="仿宋"/>
          <w:spacing w:val="6"/>
          <w:sz w:val="23"/>
          <w:szCs w:val="23"/>
          <w:lang w:eastAsia="zh-CN"/>
        </w:rPr>
        <w:t>3.本项目的特定资格要求：</w:t>
      </w:r>
      <w:r>
        <w:rPr>
          <w:rFonts w:hint="eastAsia" w:cs="仿宋"/>
          <w:spacing w:val="6"/>
          <w:sz w:val="23"/>
          <w:szCs w:val="23"/>
          <w:lang w:eastAsia="zh-CN"/>
        </w:rPr>
        <w:t>供应商具有综合类资质（综合类资质）设计甲级或建筑行业（行业资质）设计乙级及以上资质或建筑行业建筑工程（专业资质）设计乙级及以上资质。项目负责人：高级及以上职称证书（建筑工程专业）</w:t>
      </w:r>
      <w:r>
        <w:rPr>
          <w:rFonts w:hint="eastAsia" w:ascii="仿宋" w:hAnsi="仿宋" w:eastAsia="仿宋" w:cs="仿宋"/>
          <w:color w:val="auto"/>
          <w:sz w:val="24"/>
          <w:lang w:eastAsia="zh-CN"/>
        </w:rPr>
        <w:t>。</w:t>
      </w:r>
    </w:p>
    <w:p w14:paraId="765F1CE7">
      <w:pPr>
        <w:pStyle w:val="6"/>
        <w:spacing w:before="86" w:line="231" w:lineRule="auto"/>
        <w:ind w:left="135"/>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三、获取磋商文件</w:t>
      </w:r>
    </w:p>
    <w:p w14:paraId="39E4D19D">
      <w:pPr>
        <w:pStyle w:val="6"/>
        <w:spacing w:before="74" w:line="281" w:lineRule="auto"/>
        <w:ind w:left="33" w:right="99" w:firstLine="548"/>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时间：2025年0</w:t>
      </w:r>
      <w:r>
        <w:rPr>
          <w:rFonts w:hint="eastAsia" w:cs="仿宋"/>
          <w:spacing w:val="-7"/>
          <w:sz w:val="23"/>
          <w:szCs w:val="23"/>
          <w:lang w:val="en-US" w:eastAsia="zh-CN"/>
        </w:rPr>
        <w:t>6</w:t>
      </w:r>
      <w:r>
        <w:rPr>
          <w:rFonts w:hint="eastAsia" w:ascii="仿宋" w:hAnsi="仿宋" w:eastAsia="仿宋" w:cs="仿宋"/>
          <w:spacing w:val="-7"/>
          <w:sz w:val="23"/>
          <w:szCs w:val="23"/>
          <w:lang w:eastAsia="zh-CN"/>
        </w:rPr>
        <w:t>月</w:t>
      </w:r>
      <w:r>
        <w:rPr>
          <w:rFonts w:hint="eastAsia" w:cs="仿宋"/>
          <w:spacing w:val="-7"/>
          <w:sz w:val="23"/>
          <w:szCs w:val="23"/>
          <w:lang w:val="en-US" w:eastAsia="zh-CN"/>
        </w:rPr>
        <w:t>24</w:t>
      </w:r>
      <w:r>
        <w:rPr>
          <w:rFonts w:hint="eastAsia" w:ascii="仿宋" w:hAnsi="仿宋" w:eastAsia="仿宋" w:cs="仿宋"/>
          <w:spacing w:val="-7"/>
          <w:sz w:val="23"/>
          <w:szCs w:val="23"/>
          <w:lang w:eastAsia="zh-CN"/>
        </w:rPr>
        <w:t>日至</w:t>
      </w:r>
      <w:r>
        <w:rPr>
          <w:rFonts w:hint="eastAsia"/>
          <w:spacing w:val="-7"/>
          <w:sz w:val="23"/>
          <w:szCs w:val="23"/>
          <w:lang w:eastAsia="zh-CN"/>
        </w:rPr>
        <w:t>2025年0</w:t>
      </w:r>
      <w:r>
        <w:rPr>
          <w:rFonts w:hint="eastAsia"/>
          <w:spacing w:val="-7"/>
          <w:sz w:val="23"/>
          <w:szCs w:val="23"/>
          <w:lang w:val="en-US" w:eastAsia="zh-CN"/>
        </w:rPr>
        <w:t>7</w:t>
      </w:r>
      <w:r>
        <w:rPr>
          <w:rFonts w:hint="eastAsia"/>
          <w:spacing w:val="-7"/>
          <w:sz w:val="23"/>
          <w:szCs w:val="23"/>
          <w:lang w:eastAsia="zh-CN"/>
        </w:rPr>
        <w:t>月</w:t>
      </w:r>
      <w:r>
        <w:rPr>
          <w:rFonts w:hint="eastAsia"/>
          <w:spacing w:val="-7"/>
          <w:sz w:val="23"/>
          <w:szCs w:val="23"/>
          <w:lang w:val="en-US" w:eastAsia="zh-CN"/>
        </w:rPr>
        <w:t>03</w:t>
      </w:r>
      <w:r>
        <w:rPr>
          <w:rFonts w:hint="eastAsia" w:ascii="仿宋" w:hAnsi="仿宋" w:eastAsia="仿宋" w:cs="仿宋"/>
          <w:spacing w:val="-7"/>
          <w:sz w:val="23"/>
          <w:szCs w:val="23"/>
          <w:lang w:eastAsia="zh-CN"/>
        </w:rPr>
        <w:t>日，每天上午00:00至14:00，下午14:00至23:59（北京时间，法定节假日除外）</w:t>
      </w:r>
    </w:p>
    <w:p w14:paraId="1A4A4C14">
      <w:pPr>
        <w:pStyle w:val="6"/>
        <w:spacing w:line="247" w:lineRule="auto"/>
        <w:ind w:left="281" w:right="185" w:firstLine="241"/>
        <w:jc w:val="both"/>
        <w:rPr>
          <w:rFonts w:hint="eastAsia" w:ascii="仿宋" w:hAnsi="仿宋" w:eastAsia="仿宋" w:cs="仿宋"/>
          <w:sz w:val="23"/>
          <w:szCs w:val="23"/>
        </w:rPr>
      </w:pPr>
      <w:r>
        <w:rPr>
          <w:rFonts w:hint="eastAsia" w:ascii="仿宋" w:hAnsi="仿宋" w:eastAsia="仿宋" w:cs="仿宋"/>
          <w:spacing w:val="12"/>
          <w:sz w:val="23"/>
          <w:szCs w:val="23"/>
        </w:rPr>
        <w:t>地点：政采云平台线上</w:t>
      </w:r>
    </w:p>
    <w:p w14:paraId="2F555F27">
      <w:pPr>
        <w:pStyle w:val="6"/>
        <w:spacing w:before="31"/>
        <w:ind w:left="281" w:right="250" w:firstLine="245"/>
        <w:rPr>
          <w:rFonts w:hint="eastAsia" w:ascii="仿宋" w:hAnsi="仿宋" w:eastAsia="仿宋" w:cs="仿宋"/>
          <w:spacing w:val="-10"/>
          <w:sz w:val="23"/>
          <w:szCs w:val="23"/>
          <w:lang w:eastAsia="zh-CN"/>
        </w:rPr>
      </w:pPr>
      <w:r>
        <w:rPr>
          <w:rFonts w:hint="eastAsia" w:ascii="仿宋" w:hAnsi="仿宋" w:eastAsia="仿宋" w:cs="仿宋"/>
          <w:spacing w:val="11"/>
          <w:sz w:val="23"/>
          <w:szCs w:val="23"/>
          <w:lang w:eastAsia="zh-CN"/>
        </w:rPr>
        <w:t>方式</w:t>
      </w:r>
      <w:r>
        <w:rPr>
          <w:rFonts w:hint="eastAsia" w:ascii="仿宋" w:hAnsi="仿宋" w:eastAsia="仿宋" w:cs="仿宋"/>
          <w:spacing w:val="-10"/>
          <w:sz w:val="23"/>
          <w:szCs w:val="23"/>
          <w:lang w:eastAsia="zh-CN"/>
        </w:rPr>
        <w:t>：供应商登录政采云平台https://www.zcygov.cn/在线申请获取磋商文件（进入“项目采购”应用，在获取磋商文件菜单中选择项目，申请获取磋商文件），或者点击采购公告底部潜在供应商“获取磋商文件”，页面跳转后登陆，直接获取磋商文件。</w:t>
      </w:r>
    </w:p>
    <w:p w14:paraId="7930245F">
      <w:pPr>
        <w:pStyle w:val="6"/>
        <w:spacing w:before="31"/>
        <w:ind w:left="281" w:right="250" w:firstLine="245"/>
        <w:rPr>
          <w:rFonts w:hint="eastAsia" w:ascii="仿宋" w:hAnsi="仿宋" w:eastAsia="仿宋" w:cs="仿宋"/>
          <w:spacing w:val="11"/>
          <w:sz w:val="23"/>
          <w:szCs w:val="23"/>
          <w:lang w:eastAsia="zh-CN"/>
        </w:rPr>
      </w:pPr>
      <w:r>
        <w:rPr>
          <w:rFonts w:hint="eastAsia" w:ascii="仿宋" w:hAnsi="仿宋" w:eastAsia="仿宋" w:cs="仿宋"/>
          <w:spacing w:val="11"/>
          <w:sz w:val="23"/>
          <w:szCs w:val="23"/>
          <w:lang w:eastAsia="zh-CN"/>
        </w:rPr>
        <w:t>售价（元）：0</w:t>
      </w:r>
    </w:p>
    <w:p w14:paraId="46F03C1C">
      <w:pPr>
        <w:pStyle w:val="6"/>
        <w:spacing w:before="91" w:line="231" w:lineRule="auto"/>
        <w:ind w:left="55"/>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四、响应文件提交</w:t>
      </w:r>
    </w:p>
    <w:p w14:paraId="093ED1B8">
      <w:pPr>
        <w:pStyle w:val="6"/>
        <w:spacing w:before="92" w:line="290" w:lineRule="auto"/>
        <w:ind w:left="31" w:right="2412" w:firstLine="537"/>
        <w:rPr>
          <w:rFonts w:hint="eastAsia" w:ascii="仿宋" w:hAnsi="仿宋" w:eastAsia="仿宋" w:cs="仿宋"/>
          <w:sz w:val="23"/>
          <w:szCs w:val="23"/>
          <w:lang w:eastAsia="zh-CN"/>
        </w:rPr>
      </w:pPr>
      <w:r>
        <w:rPr>
          <w:rFonts w:hint="eastAsia" w:ascii="仿宋" w:hAnsi="仿宋" w:eastAsia="仿宋" w:cs="仿宋"/>
          <w:sz w:val="23"/>
          <w:szCs w:val="23"/>
          <w:lang w:eastAsia="zh-CN"/>
        </w:rPr>
        <w:t>截止时间：</w:t>
      </w:r>
      <w:r>
        <w:rPr>
          <w:rFonts w:hint="eastAsia" w:cs="仿宋"/>
          <w:sz w:val="23"/>
          <w:szCs w:val="23"/>
          <w:lang w:eastAsia="zh-CN"/>
        </w:rPr>
        <w:t>2025年07月04日11:00</w:t>
      </w:r>
      <w:r>
        <w:rPr>
          <w:rFonts w:hint="eastAsia" w:ascii="仿宋" w:hAnsi="仿宋" w:eastAsia="仿宋" w:cs="仿宋"/>
          <w:sz w:val="23"/>
          <w:szCs w:val="23"/>
          <w:lang w:eastAsia="zh-CN"/>
        </w:rPr>
        <w:t>（北京时间）</w:t>
      </w:r>
    </w:p>
    <w:p w14:paraId="4A0047A0">
      <w:pPr>
        <w:pStyle w:val="6"/>
        <w:spacing w:before="92" w:line="290" w:lineRule="auto"/>
        <w:ind w:left="31" w:right="2412" w:firstLine="537"/>
        <w:rPr>
          <w:rFonts w:hint="eastAsia" w:ascii="仿宋" w:hAnsi="仿宋" w:eastAsia="仿宋" w:cs="仿宋"/>
          <w:sz w:val="23"/>
          <w:szCs w:val="23"/>
          <w:lang w:eastAsia="zh-CN"/>
        </w:rPr>
      </w:pPr>
      <w:r>
        <w:rPr>
          <w:rFonts w:hint="eastAsia" w:ascii="仿宋" w:hAnsi="仿宋" w:eastAsia="仿宋" w:cs="仿宋"/>
          <w:spacing w:val="10"/>
          <w:sz w:val="23"/>
          <w:szCs w:val="23"/>
          <w:lang w:eastAsia="zh-CN"/>
        </w:rPr>
        <w:t>地    点：请登录政采云投标客户端投标</w:t>
      </w:r>
    </w:p>
    <w:p w14:paraId="07C89F6B">
      <w:pPr>
        <w:pStyle w:val="6"/>
        <w:spacing w:before="92" w:line="290" w:lineRule="auto"/>
        <w:ind w:right="2412"/>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五、响应文件开启</w:t>
      </w:r>
    </w:p>
    <w:p w14:paraId="36987AA1">
      <w:pPr>
        <w:pStyle w:val="6"/>
        <w:spacing w:before="38" w:line="231" w:lineRule="auto"/>
        <w:ind w:left="507"/>
        <w:rPr>
          <w:rFonts w:hint="eastAsia" w:ascii="仿宋" w:hAnsi="仿宋" w:eastAsia="仿宋" w:cs="仿宋"/>
          <w:sz w:val="23"/>
          <w:szCs w:val="23"/>
          <w:lang w:eastAsia="zh-CN"/>
        </w:rPr>
      </w:pPr>
      <w:r>
        <w:rPr>
          <w:rFonts w:hint="eastAsia" w:ascii="仿宋" w:hAnsi="仿宋" w:eastAsia="仿宋" w:cs="仿宋"/>
          <w:sz w:val="23"/>
          <w:szCs w:val="23"/>
          <w:lang w:eastAsia="zh-CN"/>
        </w:rPr>
        <w:t>开启时间：</w:t>
      </w:r>
      <w:r>
        <w:rPr>
          <w:rFonts w:hint="eastAsia" w:cs="仿宋"/>
          <w:sz w:val="23"/>
          <w:szCs w:val="23"/>
          <w:lang w:eastAsia="zh-CN"/>
        </w:rPr>
        <w:t>2025年07月04日11:00</w:t>
      </w:r>
      <w:r>
        <w:rPr>
          <w:rFonts w:hint="eastAsia" w:ascii="仿宋" w:hAnsi="仿宋" w:eastAsia="仿宋" w:cs="仿宋"/>
          <w:sz w:val="23"/>
          <w:szCs w:val="23"/>
          <w:lang w:eastAsia="zh-CN"/>
        </w:rPr>
        <w:t>（北京时间）</w:t>
      </w:r>
    </w:p>
    <w:p w14:paraId="12A53328">
      <w:pPr>
        <w:pStyle w:val="6"/>
        <w:spacing w:before="91" w:line="427" w:lineRule="auto"/>
        <w:ind w:left="29" w:right="1210" w:firstLine="479"/>
        <w:rPr>
          <w:rFonts w:hint="eastAsia" w:ascii="仿宋" w:hAnsi="仿宋" w:eastAsia="仿宋" w:cs="仿宋"/>
          <w:sz w:val="23"/>
          <w:szCs w:val="23"/>
        </w:rPr>
      </w:pPr>
      <w:r>
        <w:rPr>
          <w:rFonts w:hint="eastAsia" w:ascii="仿宋" w:hAnsi="仿宋" w:eastAsia="仿宋" w:cs="仿宋"/>
          <w:spacing w:val="9"/>
          <w:sz w:val="23"/>
          <w:szCs w:val="23"/>
        </w:rPr>
        <w:t>地    点：新疆政采云平台</w:t>
      </w:r>
      <w:r>
        <w:rPr>
          <w:rFonts w:hint="eastAsia" w:ascii="仿宋" w:hAnsi="仿宋" w:eastAsia="仿宋" w:cs="仿宋"/>
          <w:sz w:val="23"/>
          <w:szCs w:val="23"/>
        </w:rPr>
        <w:t>https</w:t>
      </w:r>
      <w:r>
        <w:rPr>
          <w:rFonts w:hint="eastAsia" w:ascii="仿宋" w:hAnsi="仿宋" w:eastAsia="仿宋" w:cs="仿宋"/>
          <w:spacing w:val="9"/>
          <w:sz w:val="23"/>
          <w:szCs w:val="23"/>
        </w:rPr>
        <w:t>://</w:t>
      </w:r>
      <w:r>
        <w:rPr>
          <w:rFonts w:hint="eastAsia" w:ascii="仿宋" w:hAnsi="仿宋" w:eastAsia="仿宋" w:cs="仿宋"/>
          <w:sz w:val="23"/>
          <w:szCs w:val="23"/>
        </w:rPr>
        <w:t>www</w:t>
      </w:r>
      <w:r>
        <w:rPr>
          <w:rFonts w:hint="eastAsia" w:ascii="仿宋" w:hAnsi="仿宋" w:eastAsia="仿宋" w:cs="仿宋"/>
          <w:spacing w:val="9"/>
          <w:sz w:val="23"/>
          <w:szCs w:val="23"/>
        </w:rPr>
        <w:t>.</w:t>
      </w:r>
      <w:r>
        <w:rPr>
          <w:rFonts w:hint="eastAsia" w:ascii="仿宋" w:hAnsi="仿宋" w:eastAsia="仿宋" w:cs="仿宋"/>
          <w:sz w:val="23"/>
          <w:szCs w:val="23"/>
        </w:rPr>
        <w:t>zcygov</w:t>
      </w:r>
      <w:r>
        <w:rPr>
          <w:rFonts w:hint="eastAsia" w:ascii="仿宋" w:hAnsi="仿宋" w:eastAsia="仿宋" w:cs="仿宋"/>
          <w:spacing w:val="9"/>
          <w:sz w:val="23"/>
          <w:szCs w:val="23"/>
        </w:rPr>
        <w:t>.</w:t>
      </w:r>
      <w:r>
        <w:rPr>
          <w:rFonts w:hint="eastAsia" w:ascii="仿宋" w:hAnsi="仿宋" w:eastAsia="仿宋" w:cs="仿宋"/>
          <w:sz w:val="23"/>
          <w:szCs w:val="23"/>
        </w:rPr>
        <w:t>cn</w:t>
      </w:r>
      <w:r>
        <w:rPr>
          <w:rFonts w:hint="eastAsia" w:ascii="仿宋" w:hAnsi="仿宋" w:eastAsia="仿宋" w:cs="仿宋"/>
          <w:spacing w:val="9"/>
          <w:sz w:val="23"/>
          <w:szCs w:val="23"/>
        </w:rPr>
        <w:t>不见面开标</w:t>
      </w:r>
      <w:r>
        <w:rPr>
          <w:rFonts w:hint="eastAsia" w:ascii="仿宋" w:hAnsi="仿宋" w:eastAsia="仿宋" w:cs="仿宋"/>
          <w:spacing w:val="7"/>
          <w:sz w:val="23"/>
          <w:szCs w:val="23"/>
        </w:rPr>
        <w:t>六、公告期限</w:t>
      </w:r>
    </w:p>
    <w:p w14:paraId="66A82FA4">
      <w:pPr>
        <w:pStyle w:val="6"/>
        <w:spacing w:before="39" w:line="228" w:lineRule="auto"/>
        <w:ind w:left="444"/>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自本公告发布之日起3个工作日。</w:t>
      </w:r>
    </w:p>
    <w:p w14:paraId="5D388390">
      <w:pPr>
        <w:pStyle w:val="6"/>
        <w:spacing w:before="264" w:line="230" w:lineRule="auto"/>
        <w:ind w:left="32"/>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七、其他补充事宜</w:t>
      </w:r>
    </w:p>
    <w:p w14:paraId="5C1C151C">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1、本项目实行网上磋商，采用电子响应文件。</w:t>
      </w:r>
    </w:p>
    <w:p w14:paraId="3C62BF4B">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2、各供应商应在开标前确保成为正式注册入库供应商，并完成CA数字证书(符合国密标准)申领。因未注册入库、未办理CA数字证书等原因造成无法磋商或磋商失败等后果由供应商自行承担。如需咨询，请联系新疆CA服务热线4000921999；翔晟CA服务热线025-66085508。</w:t>
      </w:r>
    </w:p>
    <w:p w14:paraId="33517E35">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3、供应商将政采云电子交易客户端下载、安装完成后，可通过账号密码或CA登录客户端进行响应文件的制作。在使用政采云磋商客户端时，建议使用WIN7及以上操作系统。</w:t>
      </w:r>
    </w:p>
    <w:p w14:paraId="5863888D">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rPr>
        <w:t>4、其他事项：</w:t>
      </w:r>
      <w:r>
        <w:rPr>
          <w:rFonts w:hint="eastAsia" w:ascii="仿宋" w:hAnsi="仿宋" w:eastAsia="仿宋" w:cs="仿宋"/>
          <w:spacing w:val="7"/>
          <w:sz w:val="22"/>
          <w:szCs w:val="22"/>
          <w:lang w:eastAsia="zh-CN"/>
        </w:rPr>
        <w:t>（1）</w:t>
      </w:r>
      <w:r>
        <w:rPr>
          <w:rFonts w:hint="eastAsia" w:ascii="仿宋" w:hAnsi="仿宋" w:eastAsia="仿宋" w:cs="仿宋"/>
          <w:spacing w:val="7"/>
          <w:sz w:val="22"/>
          <w:szCs w:val="22"/>
        </w:rPr>
        <w:t>本项目采用全流程不见面电子开评标，</w:t>
      </w:r>
      <w:r>
        <w:rPr>
          <w:rFonts w:hint="eastAsia" w:ascii="仿宋" w:hAnsi="仿宋" w:eastAsia="仿宋" w:cs="仿宋"/>
          <w:spacing w:val="7"/>
          <w:sz w:val="22"/>
          <w:szCs w:val="22"/>
          <w:lang w:eastAsia="zh-CN"/>
        </w:rPr>
        <w:t>供应商</w:t>
      </w:r>
      <w:r>
        <w:rPr>
          <w:rFonts w:hint="eastAsia" w:ascii="仿宋" w:hAnsi="仿宋" w:eastAsia="仿宋" w:cs="仿宋"/>
          <w:spacing w:val="7"/>
          <w:sz w:val="22"/>
          <w:szCs w:val="22"/>
        </w:rPr>
        <w:t>需要使用CA加密设备，</w:t>
      </w:r>
      <w:r>
        <w:rPr>
          <w:rFonts w:hint="eastAsia" w:ascii="仿宋" w:hAnsi="仿宋" w:eastAsia="仿宋" w:cs="仿宋"/>
          <w:spacing w:val="7"/>
          <w:sz w:val="22"/>
          <w:szCs w:val="22"/>
          <w:lang w:eastAsia="zh-CN"/>
        </w:rPr>
        <w:t>供应商</w:t>
      </w:r>
      <w:r>
        <w:rPr>
          <w:rFonts w:hint="eastAsia" w:ascii="仿宋" w:hAnsi="仿宋" w:eastAsia="仿宋" w:cs="仿宋"/>
          <w:spacing w:val="7"/>
          <w:sz w:val="22"/>
          <w:szCs w:val="22"/>
        </w:rPr>
        <w:t>可通过新疆数字证书认证中心官网（https://www.xjca.com.cn/）或下载“新疆政务通”APP自行进行申领。</w:t>
      </w:r>
      <w:r>
        <w:rPr>
          <w:rFonts w:hint="eastAsia" w:ascii="仿宋" w:hAnsi="仿宋" w:eastAsia="仿宋" w:cs="仿宋"/>
          <w:spacing w:val="7"/>
          <w:sz w:val="22"/>
          <w:szCs w:val="22"/>
          <w:lang w:eastAsia="zh-CN"/>
        </w:rPr>
        <w:t>（2）本项目实行网上磋商，采用加密电子响应文件（供应商须使用CA加密设备通过政采云电子磋商客户端制作响应文件）。若供应商参与磋商，自行承担磋商一切费用。（3）各供应商在开标前应确保成为新疆维吾尔自治区政府采购网正式注册入库供应商，并完成CA数字证书申领。因未注册入库、未办理CA数字证书等原因造成无法磋商或磋商失败等后果由供应商自行承担。（4）供应商将政采云电子交易客户端下载、安装完成后，可通过账号密码或CA登录客户端进行响应文件制作。在使用政采云磋商客户端时，建议使用WIN7+64位及以上操作系统。客户端请至新疆政府采购网（http://www.ccgp-xinjiang.gov.cn/）下载专区查看，如有问题可拨打政采云客户服务热线400-881-7190进行咨询。</w:t>
      </w:r>
    </w:p>
    <w:p w14:paraId="7D7A6621">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5.供应商在开标时须使用制作加密电子响应文件所使用的CA锁及电脑，电脑须提前配置好浏览器（建议使用谷歌浏览器），以便开标时解锁。</w:t>
      </w:r>
    </w:p>
    <w:p w14:paraId="5BAD092E">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rPr>
        <w:t>6.</w:t>
      </w:r>
      <w:r>
        <w:rPr>
          <w:rFonts w:hint="eastAsia" w:ascii="仿宋" w:hAnsi="仿宋" w:eastAsia="仿宋" w:cs="仿宋"/>
          <w:spacing w:val="7"/>
          <w:sz w:val="22"/>
          <w:szCs w:val="22"/>
          <w:lang w:eastAsia="zh-CN"/>
        </w:rPr>
        <w:t>供应商</w:t>
      </w:r>
      <w:r>
        <w:rPr>
          <w:rFonts w:hint="eastAsia" w:ascii="仿宋" w:hAnsi="仿宋" w:eastAsia="仿宋" w:cs="仿宋"/>
          <w:spacing w:val="7"/>
          <w:sz w:val="22"/>
          <w:szCs w:val="22"/>
        </w:rPr>
        <w:t>对不见面开评标系统的技术操作咨询，可通过https://edu.zcygov.cn/luban/xinjiang-e-biding自助查询，也可在政采云帮助中心常见问题解答和操作流程讲解视频中自助查询，网址为：https://service.zcygov.cn/#/help，“项目采购”—“操作流程－电子招</w:t>
      </w:r>
      <w:r>
        <w:rPr>
          <w:rFonts w:hint="eastAsia" w:ascii="仿宋" w:hAnsi="仿宋" w:eastAsia="仿宋" w:cs="仿宋"/>
          <w:spacing w:val="7"/>
          <w:sz w:val="22"/>
          <w:szCs w:val="22"/>
          <w:lang w:eastAsia="zh-CN"/>
        </w:rPr>
        <w:t>磋商</w:t>
      </w:r>
      <w:r>
        <w:rPr>
          <w:rFonts w:hint="eastAsia" w:ascii="仿宋" w:hAnsi="仿宋" w:eastAsia="仿宋" w:cs="仿宋"/>
          <w:spacing w:val="7"/>
          <w:sz w:val="22"/>
          <w:szCs w:val="22"/>
        </w:rPr>
        <w:t>”—“政府采购项目电子交易管理操作指南－供应商”版面获取操作指南，同时对自助查询无法解决的问题可通过钉钉群及政采云在线客服获取服务支持。</w:t>
      </w:r>
      <w:r>
        <w:rPr>
          <w:rFonts w:hint="eastAsia" w:ascii="仿宋" w:hAnsi="仿宋" w:eastAsia="仿宋" w:cs="仿宋"/>
          <w:spacing w:val="7"/>
          <w:sz w:val="22"/>
          <w:szCs w:val="22"/>
          <w:lang w:eastAsia="zh-CN"/>
        </w:rPr>
        <w:t>供应商钉钉群号：供应商钉钉群号：政采云新疆供应商服务十群：33132402、十一群：30213207（如已加入1-9群，无需重复加入，十一个群联动直播），钉钉工具软件具有回放功能，直播培训结束后可在钉钉群中回放观看学习。</w:t>
      </w:r>
    </w:p>
    <w:p w14:paraId="18461A08">
      <w:pPr>
        <w:pStyle w:val="15"/>
        <w:rPr>
          <w:rFonts w:hint="eastAsia" w:ascii="仿宋" w:hAnsi="仿宋" w:eastAsia="仿宋" w:cs="仿宋"/>
          <w:spacing w:val="7"/>
          <w:sz w:val="22"/>
          <w:szCs w:val="22"/>
          <w:lang w:eastAsia="zh-CN"/>
        </w:rPr>
      </w:pPr>
      <w:r>
        <w:rPr>
          <w:rFonts w:hint="eastAsia" w:ascii="仿宋" w:hAnsi="仿宋" w:eastAsia="仿宋" w:cs="仿宋"/>
          <w:spacing w:val="7"/>
          <w:sz w:val="22"/>
          <w:szCs w:val="22"/>
          <w:lang w:eastAsia="zh-CN"/>
        </w:rPr>
        <w:t>7.为了保证开评标顺利进行，政采云线上开标功能完全实现，供应商开标所使用的电脑设备须具有视频及语音功能。</w:t>
      </w:r>
    </w:p>
    <w:p w14:paraId="54616319">
      <w:pPr>
        <w:pStyle w:val="6"/>
        <w:spacing w:before="43" w:line="289" w:lineRule="auto"/>
        <w:ind w:left="26" w:right="5463" w:firstLine="4"/>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特别提示：</w:t>
      </w:r>
    </w:p>
    <w:p w14:paraId="372386C8">
      <w:pPr>
        <w:pStyle w:val="6"/>
        <w:spacing w:before="40" w:line="280" w:lineRule="auto"/>
        <w:ind w:left="29" w:right="235" w:firstLine="8"/>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1、超过200万元的货物和服务采购项目、超过400万元的工程采购项目中适宜</w:t>
      </w:r>
      <w:r>
        <w:rPr>
          <w:rFonts w:hint="eastAsia" w:ascii="仿宋" w:hAnsi="仿宋" w:eastAsia="仿宋" w:cs="仿宋"/>
          <w:spacing w:val="8"/>
          <w:sz w:val="23"/>
          <w:szCs w:val="23"/>
          <w:lang w:eastAsia="zh-CN"/>
        </w:rPr>
        <w:t>由中小企业提供的，预留该部分采购项目预算总额的40%以上专门面向中小企业</w:t>
      </w:r>
      <w:r>
        <w:rPr>
          <w:rFonts w:hint="eastAsia" w:ascii="仿宋" w:hAnsi="仿宋" w:eastAsia="仿宋" w:cs="仿宋"/>
          <w:spacing w:val="7"/>
          <w:sz w:val="23"/>
          <w:szCs w:val="23"/>
          <w:lang w:eastAsia="zh-CN"/>
        </w:rPr>
        <w:t>采购，其中预留给小微企业的比例不低于</w:t>
      </w:r>
      <w:r>
        <w:rPr>
          <w:rFonts w:hint="eastAsia" w:ascii="仿宋" w:hAnsi="仿宋" w:eastAsia="仿宋" w:cs="仿宋"/>
          <w:spacing w:val="-36"/>
          <w:sz w:val="23"/>
          <w:szCs w:val="23"/>
          <w:lang w:eastAsia="zh-CN"/>
        </w:rPr>
        <w:t xml:space="preserve"> </w:t>
      </w:r>
      <w:r>
        <w:rPr>
          <w:rFonts w:hint="eastAsia" w:ascii="仿宋" w:hAnsi="仿宋" w:eastAsia="仿宋" w:cs="仿宋"/>
          <w:spacing w:val="7"/>
          <w:sz w:val="23"/>
          <w:szCs w:val="23"/>
          <w:lang w:eastAsia="zh-CN"/>
        </w:rPr>
        <w:t>60%。</w:t>
      </w:r>
    </w:p>
    <w:p w14:paraId="68F6722F">
      <w:pPr>
        <w:pStyle w:val="6"/>
        <w:spacing w:before="90" w:line="293" w:lineRule="auto"/>
        <w:ind w:left="26" w:right="234" w:hanging="3"/>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2、对于未预留份额专门面向中小企业的采购项目，以及预留份额项目中的非预</w:t>
      </w:r>
      <w:r>
        <w:rPr>
          <w:rFonts w:hint="eastAsia" w:ascii="仿宋" w:hAnsi="仿宋" w:eastAsia="仿宋" w:cs="仿宋"/>
          <w:spacing w:val="20"/>
          <w:sz w:val="23"/>
          <w:szCs w:val="23"/>
          <w:lang w:eastAsia="zh-CN"/>
        </w:rPr>
        <w:t>留部分采购包，采购人、采购代理机构应当对符合规定的</w:t>
      </w:r>
      <w:r>
        <w:rPr>
          <w:rFonts w:hint="eastAsia" w:ascii="仿宋" w:hAnsi="仿宋" w:eastAsia="仿宋" w:cs="仿宋"/>
          <w:spacing w:val="19"/>
          <w:sz w:val="23"/>
          <w:szCs w:val="23"/>
          <w:lang w:eastAsia="zh-CN"/>
        </w:rPr>
        <w:t>小微企业报价给予</w:t>
      </w:r>
      <w:r>
        <w:rPr>
          <w:rFonts w:hint="eastAsia" w:ascii="仿宋" w:hAnsi="仿宋" w:eastAsia="仿宋" w:cs="仿宋"/>
          <w:spacing w:val="9"/>
          <w:sz w:val="23"/>
          <w:szCs w:val="23"/>
          <w:lang w:eastAsia="zh-CN"/>
        </w:rPr>
        <w:t>10%~20%（工程项目为6%~10%）的扣除，用扣除后的价格</w:t>
      </w:r>
      <w:r>
        <w:rPr>
          <w:rFonts w:hint="eastAsia" w:ascii="仿宋" w:hAnsi="仿宋" w:eastAsia="仿宋" w:cs="仿宋"/>
          <w:spacing w:val="8"/>
          <w:sz w:val="23"/>
          <w:szCs w:val="23"/>
          <w:lang w:eastAsia="zh-CN"/>
        </w:rPr>
        <w:t>参加评审。适用招标投</w:t>
      </w:r>
      <w:r>
        <w:rPr>
          <w:rFonts w:hint="eastAsia" w:ascii="仿宋" w:hAnsi="仿宋" w:eastAsia="仿宋" w:cs="仿宋"/>
          <w:spacing w:val="7"/>
          <w:sz w:val="23"/>
          <w:szCs w:val="23"/>
          <w:lang w:eastAsia="zh-CN"/>
        </w:rPr>
        <w:t>标法的政府采购工程建设项目，采用综合评估法但未采用低价优先法计算价格分</w:t>
      </w:r>
      <w:r>
        <w:rPr>
          <w:rFonts w:hint="eastAsia" w:ascii="仿宋" w:hAnsi="仿宋" w:eastAsia="仿宋" w:cs="仿宋"/>
          <w:spacing w:val="11"/>
          <w:sz w:val="23"/>
          <w:szCs w:val="23"/>
          <w:lang w:eastAsia="zh-CN"/>
        </w:rPr>
        <w:t>的，评审时应当在采用原报价进行评分的基础上增加其价格得分的6%~</w:t>
      </w:r>
      <w:r>
        <w:rPr>
          <w:rFonts w:hint="eastAsia" w:ascii="仿宋" w:hAnsi="仿宋" w:eastAsia="仿宋" w:cs="仿宋"/>
          <w:spacing w:val="10"/>
          <w:sz w:val="23"/>
          <w:szCs w:val="23"/>
          <w:lang w:eastAsia="zh-CN"/>
        </w:rPr>
        <w:t>10%作为</w:t>
      </w:r>
      <w:r>
        <w:rPr>
          <w:rFonts w:hint="eastAsia" w:ascii="仿宋" w:hAnsi="仿宋" w:eastAsia="仿宋" w:cs="仿宋"/>
          <w:spacing w:val="-1"/>
          <w:sz w:val="23"/>
          <w:szCs w:val="23"/>
          <w:lang w:eastAsia="zh-CN"/>
        </w:rPr>
        <w:t>其价格分。</w:t>
      </w:r>
    </w:p>
    <w:p w14:paraId="51875282">
      <w:pPr>
        <w:pStyle w:val="6"/>
        <w:spacing w:before="93" w:line="294" w:lineRule="auto"/>
        <w:ind w:left="26" w:right="235" w:hanging="2"/>
        <w:rPr>
          <w:rFonts w:hint="eastAsia" w:ascii="仿宋" w:hAnsi="仿宋" w:eastAsia="仿宋" w:cs="仿宋"/>
          <w:sz w:val="23"/>
          <w:szCs w:val="23"/>
          <w:lang w:eastAsia="zh-CN"/>
        </w:rPr>
      </w:pPr>
      <w:r>
        <w:rPr>
          <w:rFonts w:hint="eastAsia" w:ascii="仿宋" w:hAnsi="仿宋" w:eastAsia="仿宋" w:cs="仿宋"/>
          <w:spacing w:val="10"/>
          <w:sz w:val="23"/>
          <w:szCs w:val="23"/>
          <w:lang w:eastAsia="zh-CN"/>
        </w:rPr>
        <w:t>3、接受大中型企业与小微企业组成联合体或者允许大中型企业向一家或者多家</w:t>
      </w:r>
      <w:r>
        <w:rPr>
          <w:rFonts w:hint="eastAsia" w:ascii="仿宋" w:hAnsi="仿宋" w:eastAsia="仿宋" w:cs="仿宋"/>
          <w:spacing w:val="7"/>
          <w:sz w:val="23"/>
          <w:szCs w:val="23"/>
          <w:lang w:eastAsia="zh-CN"/>
        </w:rPr>
        <w:t>小微企业分包的采购项目，对于联合协议或者分包意向协议约定小微企业的合同</w:t>
      </w:r>
      <w:r>
        <w:rPr>
          <w:rFonts w:hint="eastAsia" w:ascii="仿宋" w:hAnsi="仿宋" w:eastAsia="仿宋" w:cs="仿宋"/>
          <w:spacing w:val="8"/>
          <w:sz w:val="23"/>
          <w:szCs w:val="23"/>
          <w:lang w:eastAsia="zh-CN"/>
        </w:rPr>
        <w:t>份额占到合同总金额40%以上的，采购人、采购代理机构应当对联合体或者大中</w:t>
      </w:r>
      <w:r>
        <w:rPr>
          <w:rFonts w:hint="eastAsia" w:ascii="仿宋" w:hAnsi="仿宋" w:eastAsia="仿宋" w:cs="仿宋"/>
          <w:spacing w:val="9"/>
          <w:sz w:val="23"/>
          <w:szCs w:val="23"/>
          <w:lang w:eastAsia="zh-CN"/>
        </w:rPr>
        <w:t>型企业的报价给予4%~6%（工程项目为2%</w:t>
      </w:r>
      <w:r>
        <w:rPr>
          <w:rFonts w:hint="eastAsia" w:ascii="仿宋" w:hAnsi="仿宋" w:eastAsia="仿宋" w:cs="仿宋"/>
          <w:spacing w:val="8"/>
          <w:sz w:val="23"/>
          <w:szCs w:val="23"/>
          <w:lang w:eastAsia="zh-CN"/>
        </w:rPr>
        <w:t>~4%）的扣除，用扣除后的价格参加评</w:t>
      </w:r>
      <w:r>
        <w:rPr>
          <w:rFonts w:hint="eastAsia" w:ascii="仿宋" w:hAnsi="仿宋" w:eastAsia="仿宋" w:cs="仿宋"/>
          <w:spacing w:val="7"/>
          <w:sz w:val="23"/>
          <w:szCs w:val="23"/>
          <w:lang w:eastAsia="zh-CN"/>
        </w:rPr>
        <w:t>审。适用招标投标法的政府采购工程建设项目，采用综合评估法但未采用低价优先法计算价格分的，评审时应当在采用原报价进行评分的基础上增加其价格得分</w:t>
      </w:r>
      <w:r>
        <w:rPr>
          <w:rFonts w:hint="eastAsia" w:ascii="仿宋" w:hAnsi="仿宋" w:eastAsia="仿宋" w:cs="仿宋"/>
          <w:spacing w:val="3"/>
          <w:sz w:val="23"/>
          <w:szCs w:val="23"/>
          <w:lang w:eastAsia="zh-CN"/>
        </w:rPr>
        <w:t>的2%~4%作为其价格分。</w:t>
      </w:r>
    </w:p>
    <w:p w14:paraId="4F753279">
      <w:pPr>
        <w:pStyle w:val="6"/>
        <w:spacing w:line="360" w:lineRule="auto"/>
        <w:jc w:val="both"/>
        <w:rPr>
          <w:rFonts w:hint="eastAsia" w:ascii="仿宋" w:hAnsi="仿宋" w:eastAsia="仿宋" w:cs="仿宋"/>
          <w:spacing w:val="2"/>
          <w:sz w:val="23"/>
          <w:szCs w:val="23"/>
          <w:lang w:eastAsia="zh-CN"/>
        </w:rPr>
      </w:pPr>
      <w:r>
        <w:rPr>
          <w:rFonts w:hint="eastAsia" w:ascii="仿宋" w:hAnsi="仿宋" w:eastAsia="仿宋" w:cs="仿宋"/>
          <w:spacing w:val="2"/>
          <w:sz w:val="23"/>
          <w:szCs w:val="23"/>
          <w:lang w:eastAsia="zh-CN"/>
        </w:rPr>
        <w:t>八、对本次采购提出询问，请按以下方式联系</w:t>
      </w:r>
    </w:p>
    <w:p w14:paraId="5E1E1F5A">
      <w:pPr>
        <w:pStyle w:val="6"/>
        <w:spacing w:line="360" w:lineRule="auto"/>
        <w:jc w:val="both"/>
        <w:rPr>
          <w:rFonts w:hint="eastAsia" w:ascii="仿宋" w:hAnsi="仿宋" w:eastAsia="仿宋" w:cs="仿宋"/>
          <w:spacing w:val="2"/>
          <w:sz w:val="23"/>
          <w:szCs w:val="23"/>
          <w:lang w:eastAsia="zh-CN"/>
        </w:rPr>
      </w:pPr>
      <w:r>
        <w:rPr>
          <w:rFonts w:hint="eastAsia" w:ascii="仿宋" w:hAnsi="仿宋" w:eastAsia="仿宋" w:cs="仿宋"/>
          <w:spacing w:val="2"/>
          <w:sz w:val="23"/>
          <w:szCs w:val="23"/>
          <w:lang w:eastAsia="zh-CN"/>
        </w:rPr>
        <w:t>1.采购人信息</w:t>
      </w:r>
    </w:p>
    <w:p w14:paraId="44A59FE7">
      <w:pPr>
        <w:pStyle w:val="6"/>
        <w:spacing w:line="360" w:lineRule="auto"/>
        <w:ind w:firstLine="246" w:firstLineChars="100"/>
        <w:jc w:val="both"/>
        <w:rPr>
          <w:rFonts w:hint="eastAsia" w:ascii="仿宋" w:hAnsi="仿宋" w:eastAsia="仿宋" w:cs="仿宋"/>
          <w:spacing w:val="8"/>
          <w:sz w:val="23"/>
          <w:szCs w:val="23"/>
          <w:u w:val="single"/>
          <w:lang w:eastAsia="zh-CN"/>
        </w:rPr>
      </w:pPr>
      <w:r>
        <w:rPr>
          <w:rFonts w:hint="eastAsia" w:ascii="仿宋" w:hAnsi="仿宋" w:eastAsia="仿宋" w:cs="仿宋"/>
          <w:spacing w:val="8"/>
          <w:sz w:val="23"/>
          <w:szCs w:val="23"/>
          <w:lang w:eastAsia="zh-CN"/>
        </w:rPr>
        <w:t>名 称：</w:t>
      </w:r>
      <w:r>
        <w:rPr>
          <w:rFonts w:hint="eastAsia" w:cs="仿宋"/>
          <w:spacing w:val="8"/>
          <w:sz w:val="23"/>
          <w:szCs w:val="23"/>
          <w:u w:val="single"/>
          <w:lang w:eastAsia="zh-CN"/>
        </w:rPr>
        <w:t>塔什库尔干塔吉克自治县商务和工业信息化局</w:t>
      </w:r>
    </w:p>
    <w:p w14:paraId="20F44373">
      <w:pPr>
        <w:pStyle w:val="6"/>
        <w:spacing w:line="360" w:lineRule="auto"/>
        <w:ind w:firstLine="242" w:firstLineChars="100"/>
        <w:jc w:val="both"/>
        <w:rPr>
          <w:rFonts w:hint="eastAsia" w:ascii="仿宋" w:hAnsi="仿宋" w:eastAsia="仿宋" w:cs="仿宋"/>
          <w:spacing w:val="6"/>
          <w:sz w:val="23"/>
          <w:szCs w:val="23"/>
          <w:u w:val="single"/>
          <w:lang w:eastAsia="zh-CN"/>
        </w:rPr>
      </w:pPr>
      <w:r>
        <w:rPr>
          <w:rFonts w:hint="eastAsia" w:ascii="仿宋" w:hAnsi="仿宋" w:eastAsia="仿宋" w:cs="仿宋"/>
          <w:spacing w:val="6"/>
          <w:sz w:val="23"/>
          <w:szCs w:val="23"/>
          <w:lang w:eastAsia="zh-CN"/>
        </w:rPr>
        <w:t>地 址：</w:t>
      </w:r>
      <w:r>
        <w:rPr>
          <w:rFonts w:hint="eastAsia" w:cs="仿宋"/>
          <w:spacing w:val="6"/>
          <w:sz w:val="23"/>
          <w:szCs w:val="23"/>
          <w:u w:val="single"/>
          <w:lang w:eastAsia="zh-CN"/>
        </w:rPr>
        <w:t>塔什库尔干塔吉克自治县商务和工业信息化局</w:t>
      </w:r>
    </w:p>
    <w:p w14:paraId="55CC6725">
      <w:pPr>
        <w:pStyle w:val="6"/>
        <w:spacing w:line="360" w:lineRule="auto"/>
        <w:ind w:firstLine="234" w:firstLineChars="100"/>
        <w:jc w:val="both"/>
        <w:rPr>
          <w:rFonts w:hint="eastAsia" w:ascii="仿宋" w:hAnsi="仿宋" w:eastAsia="仿宋" w:cs="仿宋"/>
          <w:sz w:val="23"/>
          <w:szCs w:val="23"/>
          <w:highlight w:val="yellow"/>
          <w:lang w:eastAsia="zh-CN"/>
        </w:rPr>
      </w:pPr>
      <w:r>
        <w:rPr>
          <w:rFonts w:hint="eastAsia" w:ascii="仿宋" w:hAnsi="仿宋" w:eastAsia="仿宋" w:cs="仿宋"/>
          <w:spacing w:val="2"/>
          <w:sz w:val="23"/>
          <w:szCs w:val="23"/>
          <w:lang w:eastAsia="zh-CN"/>
        </w:rPr>
        <w:t>联系人：</w:t>
      </w:r>
      <w:r>
        <w:rPr>
          <w:rFonts w:hint="eastAsia" w:cs="仿宋"/>
          <w:spacing w:val="2"/>
          <w:sz w:val="23"/>
          <w:szCs w:val="23"/>
          <w:highlight w:val="none"/>
          <w:u w:val="single"/>
          <w:lang w:eastAsia="zh-CN"/>
        </w:rPr>
        <w:t>刁贵发</w:t>
      </w:r>
    </w:p>
    <w:p w14:paraId="1D9DE483">
      <w:pPr>
        <w:pStyle w:val="6"/>
        <w:spacing w:line="360" w:lineRule="auto"/>
        <w:ind w:firstLine="232" w:firstLineChars="100"/>
        <w:rPr>
          <w:rFonts w:hint="eastAsia" w:ascii="仿宋" w:hAnsi="仿宋" w:eastAsia="仿宋" w:cs="仿宋"/>
          <w:sz w:val="23"/>
          <w:szCs w:val="23"/>
          <w:highlight w:val="none"/>
          <w:lang w:eastAsia="zh-CN"/>
        </w:rPr>
      </w:pPr>
      <w:r>
        <w:rPr>
          <w:rFonts w:hint="eastAsia" w:ascii="仿宋" w:hAnsi="仿宋" w:eastAsia="仿宋" w:cs="仿宋"/>
          <w:spacing w:val="1"/>
          <w:sz w:val="23"/>
          <w:szCs w:val="23"/>
          <w:highlight w:val="none"/>
          <w:lang w:eastAsia="zh-CN"/>
        </w:rPr>
        <w:t>联系方式：</w:t>
      </w:r>
      <w:r>
        <w:rPr>
          <w:rFonts w:hint="eastAsia" w:cs="仿宋"/>
          <w:spacing w:val="1"/>
          <w:sz w:val="23"/>
          <w:szCs w:val="23"/>
          <w:highlight w:val="none"/>
          <w:u w:val="single"/>
          <w:lang w:eastAsia="zh-CN"/>
        </w:rPr>
        <w:t>13579316563</w:t>
      </w:r>
    </w:p>
    <w:p w14:paraId="4D5448E9">
      <w:pPr>
        <w:pStyle w:val="6"/>
        <w:spacing w:line="360" w:lineRule="auto"/>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2.采购代理机构信息</w:t>
      </w:r>
    </w:p>
    <w:p w14:paraId="357DEBE3">
      <w:pPr>
        <w:pStyle w:val="6"/>
        <w:spacing w:line="360" w:lineRule="auto"/>
        <w:ind w:firstLine="246" w:firstLineChars="100"/>
        <w:rPr>
          <w:rFonts w:hint="eastAsia" w:ascii="仿宋" w:hAnsi="仿宋" w:eastAsia="仿宋" w:cs="仿宋"/>
          <w:spacing w:val="8"/>
          <w:sz w:val="23"/>
          <w:szCs w:val="23"/>
          <w:u w:val="single"/>
          <w:lang w:eastAsia="zh-CN"/>
        </w:rPr>
      </w:pPr>
      <w:r>
        <w:rPr>
          <w:rFonts w:hint="eastAsia" w:ascii="仿宋" w:hAnsi="仿宋" w:eastAsia="仿宋" w:cs="仿宋"/>
          <w:spacing w:val="8"/>
          <w:sz w:val="23"/>
          <w:szCs w:val="23"/>
          <w:lang w:eastAsia="zh-CN"/>
        </w:rPr>
        <w:t>名 称：</w:t>
      </w:r>
      <w:r>
        <w:rPr>
          <w:rFonts w:hint="eastAsia" w:ascii="仿宋" w:hAnsi="仿宋" w:eastAsia="仿宋" w:cs="仿宋"/>
          <w:spacing w:val="8"/>
          <w:sz w:val="23"/>
          <w:szCs w:val="23"/>
          <w:u w:val="single"/>
          <w:lang w:eastAsia="zh-CN"/>
        </w:rPr>
        <w:t>新疆招标有限公司</w:t>
      </w:r>
    </w:p>
    <w:p w14:paraId="3ACF23C1">
      <w:pPr>
        <w:pStyle w:val="6"/>
        <w:spacing w:line="360" w:lineRule="auto"/>
        <w:ind w:firstLine="246" w:firstLineChars="100"/>
        <w:rPr>
          <w:rFonts w:hint="eastAsia" w:ascii="仿宋" w:hAnsi="仿宋" w:eastAsia="仿宋" w:cs="仿宋"/>
          <w:spacing w:val="8"/>
          <w:sz w:val="23"/>
          <w:szCs w:val="23"/>
          <w:u w:val="single"/>
          <w:lang w:eastAsia="zh-CN"/>
        </w:rPr>
      </w:pPr>
      <w:r>
        <w:rPr>
          <w:rFonts w:hint="eastAsia" w:ascii="仿宋" w:hAnsi="仿宋" w:eastAsia="仿宋" w:cs="仿宋"/>
          <w:spacing w:val="8"/>
          <w:sz w:val="23"/>
          <w:szCs w:val="23"/>
          <w:lang w:eastAsia="zh-CN"/>
        </w:rPr>
        <w:t>地 址：</w:t>
      </w:r>
      <w:r>
        <w:rPr>
          <w:rFonts w:hint="eastAsia" w:ascii="仿宋" w:hAnsi="仿宋" w:eastAsia="仿宋" w:cs="仿宋"/>
          <w:spacing w:val="8"/>
          <w:sz w:val="23"/>
          <w:szCs w:val="23"/>
          <w:u w:val="single"/>
          <w:lang w:eastAsia="zh-CN"/>
        </w:rPr>
        <w:t>喀什地区喀什经济开发区兵团大厦A座14楼1401</w:t>
      </w:r>
    </w:p>
    <w:p w14:paraId="379B771C">
      <w:pPr>
        <w:pStyle w:val="6"/>
        <w:spacing w:line="360" w:lineRule="auto"/>
        <w:ind w:firstLine="232" w:firstLineChars="100"/>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联系方式：</w:t>
      </w:r>
      <w:r>
        <w:rPr>
          <w:rFonts w:hint="eastAsia" w:cs="仿宋"/>
          <w:spacing w:val="1"/>
          <w:sz w:val="23"/>
          <w:szCs w:val="23"/>
          <w:u w:val="single"/>
          <w:lang w:eastAsia="zh-CN"/>
        </w:rPr>
        <w:t>13109925658、18409052036</w:t>
      </w:r>
    </w:p>
    <w:p w14:paraId="62353866">
      <w:pPr>
        <w:pStyle w:val="6"/>
        <w:spacing w:line="360" w:lineRule="auto"/>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3.项目联系方式</w:t>
      </w:r>
    </w:p>
    <w:p w14:paraId="2EC188FB">
      <w:pPr>
        <w:pStyle w:val="6"/>
        <w:spacing w:line="360" w:lineRule="auto"/>
        <w:ind w:firstLine="232" w:firstLineChars="100"/>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项目联系人：</w:t>
      </w:r>
      <w:r>
        <w:rPr>
          <w:rFonts w:hint="eastAsia" w:cs="仿宋"/>
          <w:spacing w:val="1"/>
          <w:sz w:val="23"/>
          <w:szCs w:val="23"/>
          <w:u w:val="single"/>
          <w:lang w:eastAsia="zh-CN"/>
        </w:rPr>
        <w:t>姚健、胡小凤</w:t>
      </w:r>
    </w:p>
    <w:p w14:paraId="51B0DC8D">
      <w:pPr>
        <w:pStyle w:val="6"/>
        <w:spacing w:line="360" w:lineRule="auto"/>
        <w:ind w:firstLine="232" w:firstLineChars="100"/>
        <w:rPr>
          <w:rFonts w:hint="eastAsia" w:ascii="仿宋" w:hAnsi="仿宋" w:eastAsia="仿宋" w:cs="仿宋"/>
          <w:sz w:val="23"/>
          <w:szCs w:val="23"/>
          <w:lang w:eastAsia="zh-CN"/>
        </w:rPr>
        <w:sectPr>
          <w:headerReference r:id="rId32" w:type="default"/>
          <w:footerReference r:id="rId33" w:type="default"/>
          <w:pgSz w:w="11906" w:h="16838"/>
          <w:pgMar w:top="1784" w:right="1785" w:bottom="1171" w:left="1785" w:header="1520" w:footer="996" w:gutter="0"/>
          <w:cols w:space="720" w:num="1"/>
        </w:sectPr>
      </w:pPr>
      <w:r>
        <w:rPr>
          <w:rFonts w:hint="eastAsia" w:ascii="仿宋" w:hAnsi="仿宋" w:eastAsia="仿宋" w:cs="仿宋"/>
          <w:spacing w:val="1"/>
          <w:sz w:val="23"/>
          <w:szCs w:val="23"/>
          <w:lang w:eastAsia="zh-CN"/>
        </w:rPr>
        <w:t>电</w:t>
      </w:r>
      <w:r>
        <w:rPr>
          <w:rFonts w:hint="eastAsia" w:ascii="仿宋" w:hAnsi="仿宋" w:eastAsia="仿宋" w:cs="仿宋"/>
          <w:spacing w:val="17"/>
          <w:sz w:val="23"/>
          <w:szCs w:val="23"/>
          <w:lang w:eastAsia="zh-CN"/>
        </w:rPr>
        <w:t xml:space="preserve">  </w:t>
      </w:r>
      <w:r>
        <w:rPr>
          <w:rFonts w:hint="eastAsia" w:ascii="仿宋" w:hAnsi="仿宋" w:eastAsia="仿宋" w:cs="仿宋"/>
          <w:spacing w:val="1"/>
          <w:sz w:val="23"/>
          <w:szCs w:val="23"/>
          <w:lang w:eastAsia="zh-CN"/>
        </w:rPr>
        <w:t>话：</w:t>
      </w:r>
      <w:r>
        <w:rPr>
          <w:rFonts w:hint="eastAsia" w:cs="仿宋"/>
          <w:spacing w:val="1"/>
          <w:sz w:val="23"/>
          <w:szCs w:val="23"/>
          <w:u w:val="single"/>
          <w:lang w:eastAsia="zh-CN"/>
        </w:rPr>
        <w:t>13109925658、18409052036</w:t>
      </w:r>
    </w:p>
    <w:p w14:paraId="0909DF1F">
      <w:pPr>
        <w:spacing w:line="276" w:lineRule="auto"/>
        <w:rPr>
          <w:rFonts w:hint="eastAsia" w:ascii="仿宋" w:hAnsi="仿宋" w:eastAsia="仿宋" w:cs="仿宋"/>
          <w:lang w:eastAsia="zh-CN"/>
        </w:rPr>
      </w:pPr>
    </w:p>
    <w:p w14:paraId="5AC17031">
      <w:pPr>
        <w:pStyle w:val="6"/>
        <w:spacing w:before="101" w:line="226" w:lineRule="auto"/>
        <w:ind w:left="2843"/>
        <w:outlineLvl w:val="0"/>
        <w:rPr>
          <w:rFonts w:hint="eastAsia" w:ascii="仿宋" w:hAnsi="仿宋" w:eastAsia="仿宋" w:cs="仿宋"/>
          <w:lang w:eastAsia="zh-CN"/>
        </w:rPr>
      </w:pPr>
      <w:r>
        <w:rPr>
          <w:rFonts w:hint="eastAsia" w:ascii="仿宋" w:hAnsi="仿宋" w:eastAsia="仿宋" w:cs="仿宋"/>
          <w:b/>
          <w:bCs/>
          <w:spacing w:val="4"/>
          <w:lang w:eastAsia="zh-CN"/>
        </w:rPr>
        <w:t>第4章供应商须知资料表</w:t>
      </w:r>
    </w:p>
    <w:p w14:paraId="49F9F007">
      <w:pPr>
        <w:pStyle w:val="6"/>
        <w:spacing w:before="230" w:line="358" w:lineRule="auto"/>
        <w:ind w:left="357" w:right="337" w:firstLine="478"/>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本表是本采购项目的具体资料，是对供应商须知的具体补</w:t>
      </w:r>
      <w:r>
        <w:rPr>
          <w:rFonts w:hint="eastAsia" w:ascii="仿宋" w:hAnsi="仿宋" w:eastAsia="仿宋" w:cs="仿宋"/>
          <w:spacing w:val="6"/>
          <w:sz w:val="23"/>
          <w:szCs w:val="23"/>
          <w:lang w:eastAsia="zh-CN"/>
        </w:rPr>
        <w:t>充和修改，如有矛盾，应</w:t>
      </w:r>
      <w:r>
        <w:rPr>
          <w:rFonts w:hint="eastAsia" w:ascii="仿宋" w:hAnsi="仿宋" w:eastAsia="仿宋" w:cs="仿宋"/>
          <w:b/>
          <w:bCs/>
          <w:spacing w:val="6"/>
          <w:sz w:val="23"/>
          <w:szCs w:val="23"/>
          <w:lang w:eastAsia="zh-CN"/>
        </w:rPr>
        <w:t>以本资料表为准</w:t>
      </w:r>
      <w:r>
        <w:rPr>
          <w:rFonts w:hint="eastAsia" w:ascii="仿宋" w:hAnsi="仿宋" w:eastAsia="仿宋" w:cs="仿宋"/>
          <w:spacing w:val="6"/>
          <w:sz w:val="23"/>
          <w:szCs w:val="23"/>
          <w:lang w:eastAsia="zh-CN"/>
        </w:rPr>
        <w:t>。</w:t>
      </w:r>
    </w:p>
    <w:p w14:paraId="147A096C">
      <w:pPr>
        <w:spacing w:line="69" w:lineRule="auto"/>
        <w:rPr>
          <w:rFonts w:hint="eastAsia" w:ascii="仿宋" w:hAnsi="仿宋" w:eastAsia="仿宋" w:cs="仿宋"/>
          <w:sz w:val="2"/>
          <w:lang w:eastAsia="zh-CN"/>
        </w:rPr>
      </w:pPr>
    </w:p>
    <w:tbl>
      <w:tblPr>
        <w:tblStyle w:val="21"/>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7479"/>
      </w:tblGrid>
      <w:tr w14:paraId="6E40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83" w:type="dxa"/>
            <w:tcBorders>
              <w:top w:val="single" w:color="000000" w:sz="10" w:space="0"/>
              <w:left w:val="single" w:color="000000" w:sz="10" w:space="0"/>
            </w:tcBorders>
          </w:tcPr>
          <w:p w14:paraId="28C835A6">
            <w:pPr>
              <w:spacing w:before="85" w:line="231" w:lineRule="auto"/>
              <w:ind w:left="575"/>
              <w:rPr>
                <w:rFonts w:hint="eastAsia" w:ascii="仿宋" w:hAnsi="仿宋" w:eastAsia="仿宋" w:cs="仿宋"/>
                <w:sz w:val="23"/>
                <w:szCs w:val="23"/>
              </w:rPr>
            </w:pPr>
            <w:r>
              <w:rPr>
                <w:rFonts w:hint="eastAsia" w:ascii="仿宋" w:hAnsi="仿宋" w:eastAsia="仿宋" w:cs="仿宋"/>
                <w:spacing w:val="3"/>
                <w:sz w:val="23"/>
                <w:szCs w:val="23"/>
              </w:rPr>
              <w:t>条款号</w:t>
            </w:r>
          </w:p>
        </w:tc>
        <w:tc>
          <w:tcPr>
            <w:tcW w:w="7479" w:type="dxa"/>
            <w:tcBorders>
              <w:top w:val="single" w:color="000000" w:sz="10" w:space="0"/>
              <w:right w:val="single" w:color="000000" w:sz="10" w:space="0"/>
            </w:tcBorders>
          </w:tcPr>
          <w:p w14:paraId="23BEEABD">
            <w:pPr>
              <w:spacing w:before="85" w:line="231" w:lineRule="auto"/>
              <w:ind w:left="3174"/>
              <w:rPr>
                <w:rFonts w:hint="eastAsia" w:ascii="仿宋" w:hAnsi="仿宋" w:eastAsia="仿宋" w:cs="仿宋"/>
                <w:sz w:val="23"/>
                <w:szCs w:val="23"/>
              </w:rPr>
            </w:pPr>
            <w:r>
              <w:rPr>
                <w:rFonts w:hint="eastAsia" w:ascii="仿宋" w:hAnsi="仿宋" w:eastAsia="仿宋" w:cs="仿宋"/>
                <w:b/>
                <w:bCs/>
                <w:spacing w:val="-20"/>
                <w:sz w:val="23"/>
                <w:szCs w:val="23"/>
              </w:rPr>
              <w:t>内</w:t>
            </w:r>
            <w:r>
              <w:rPr>
                <w:rFonts w:hint="eastAsia" w:ascii="仿宋" w:hAnsi="仿宋" w:eastAsia="仿宋" w:cs="仿宋"/>
                <w:spacing w:val="8"/>
                <w:sz w:val="23"/>
                <w:szCs w:val="23"/>
              </w:rPr>
              <w:t xml:space="preserve">      </w:t>
            </w:r>
            <w:r>
              <w:rPr>
                <w:rFonts w:hint="eastAsia" w:ascii="仿宋" w:hAnsi="仿宋" w:eastAsia="仿宋" w:cs="仿宋"/>
                <w:b/>
                <w:bCs/>
                <w:spacing w:val="-20"/>
                <w:sz w:val="23"/>
                <w:szCs w:val="23"/>
              </w:rPr>
              <w:t>容</w:t>
            </w:r>
          </w:p>
        </w:tc>
      </w:tr>
      <w:tr w14:paraId="113ED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83" w:type="dxa"/>
            <w:tcBorders>
              <w:left w:val="single" w:color="000000" w:sz="10" w:space="0"/>
            </w:tcBorders>
          </w:tcPr>
          <w:p w14:paraId="299077DF">
            <w:pPr>
              <w:jc w:val="center"/>
              <w:rPr>
                <w:rFonts w:hint="eastAsia" w:ascii="仿宋" w:hAnsi="仿宋" w:eastAsia="仿宋" w:cs="仿宋"/>
                <w:sz w:val="23"/>
                <w:szCs w:val="23"/>
              </w:rPr>
            </w:pPr>
          </w:p>
          <w:p w14:paraId="26536F12">
            <w:pPr>
              <w:jc w:val="center"/>
              <w:rPr>
                <w:rFonts w:hint="eastAsia" w:ascii="仿宋" w:hAnsi="仿宋" w:eastAsia="仿宋" w:cs="仿宋"/>
                <w:sz w:val="23"/>
                <w:szCs w:val="23"/>
              </w:rPr>
            </w:pPr>
          </w:p>
          <w:p w14:paraId="69D8BCD5">
            <w:pPr>
              <w:jc w:val="center"/>
              <w:rPr>
                <w:rFonts w:hint="eastAsia" w:ascii="仿宋" w:hAnsi="仿宋" w:eastAsia="仿宋" w:cs="仿宋"/>
                <w:sz w:val="23"/>
                <w:szCs w:val="23"/>
              </w:rPr>
            </w:pPr>
            <w:r>
              <w:rPr>
                <w:rFonts w:hint="eastAsia" w:ascii="仿宋" w:hAnsi="仿宋" w:eastAsia="仿宋" w:cs="仿宋"/>
                <w:sz w:val="23"/>
                <w:szCs w:val="23"/>
              </w:rPr>
              <w:t>1</w:t>
            </w:r>
          </w:p>
        </w:tc>
        <w:tc>
          <w:tcPr>
            <w:tcW w:w="7479" w:type="dxa"/>
            <w:tcBorders>
              <w:right w:val="single" w:color="000000" w:sz="10" w:space="0"/>
            </w:tcBorders>
          </w:tcPr>
          <w:p w14:paraId="3AD13988">
            <w:pPr>
              <w:spacing w:before="32" w:line="231" w:lineRule="auto"/>
              <w:ind w:left="3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采购人：</w:t>
            </w:r>
            <w:r>
              <w:rPr>
                <w:rFonts w:hint="eastAsia" w:ascii="仿宋" w:hAnsi="仿宋" w:eastAsia="仿宋" w:cs="仿宋"/>
                <w:spacing w:val="9"/>
                <w:sz w:val="23"/>
                <w:szCs w:val="23"/>
                <w:u w:val="single"/>
                <w:lang w:eastAsia="zh-CN"/>
              </w:rPr>
              <w:t>塔什库尔干塔吉克自治县商务和工业信息化局</w:t>
            </w:r>
          </w:p>
          <w:p w14:paraId="0798DD71">
            <w:pPr>
              <w:spacing w:before="178" w:line="229" w:lineRule="auto"/>
              <w:ind w:left="27"/>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联系人：</w:t>
            </w:r>
            <w:r>
              <w:rPr>
                <w:rFonts w:hint="eastAsia" w:ascii="仿宋" w:hAnsi="仿宋" w:eastAsia="仿宋" w:cs="仿宋"/>
                <w:spacing w:val="2"/>
                <w:sz w:val="23"/>
                <w:szCs w:val="23"/>
                <w:u w:val="single"/>
                <w:lang w:eastAsia="zh-CN"/>
              </w:rPr>
              <w:t>刁贵发</w:t>
            </w:r>
          </w:p>
          <w:p w14:paraId="0E73F306">
            <w:pPr>
              <w:spacing w:before="182" w:line="231" w:lineRule="auto"/>
              <w:ind w:left="56"/>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电</w:t>
            </w:r>
            <w:r>
              <w:rPr>
                <w:rFonts w:hint="eastAsia" w:ascii="仿宋" w:hAnsi="仿宋" w:eastAsia="仿宋" w:cs="仿宋"/>
                <w:spacing w:val="18"/>
                <w:sz w:val="23"/>
                <w:szCs w:val="23"/>
                <w:lang w:eastAsia="zh-CN"/>
              </w:rPr>
              <w:t xml:space="preserve">  </w:t>
            </w:r>
            <w:r>
              <w:rPr>
                <w:rFonts w:hint="eastAsia" w:ascii="仿宋" w:hAnsi="仿宋" w:eastAsia="仿宋" w:cs="仿宋"/>
                <w:spacing w:val="-1"/>
                <w:sz w:val="23"/>
                <w:szCs w:val="23"/>
                <w:lang w:eastAsia="zh-CN"/>
              </w:rPr>
              <w:t>话：</w:t>
            </w:r>
            <w:r>
              <w:rPr>
                <w:rFonts w:hint="eastAsia" w:ascii="仿宋" w:hAnsi="仿宋" w:eastAsia="仿宋" w:cs="仿宋"/>
                <w:spacing w:val="-1"/>
                <w:sz w:val="23"/>
                <w:szCs w:val="23"/>
                <w:u w:val="single"/>
                <w:lang w:eastAsia="zh-CN"/>
              </w:rPr>
              <w:t>13579316563</w:t>
            </w:r>
          </w:p>
        </w:tc>
      </w:tr>
      <w:tr w14:paraId="1630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83" w:type="dxa"/>
            <w:tcBorders>
              <w:left w:val="single" w:color="000000" w:sz="10" w:space="0"/>
            </w:tcBorders>
          </w:tcPr>
          <w:p w14:paraId="33F581F0">
            <w:pPr>
              <w:jc w:val="center"/>
              <w:rPr>
                <w:rFonts w:hint="eastAsia" w:ascii="仿宋" w:hAnsi="仿宋" w:eastAsia="仿宋" w:cs="仿宋"/>
                <w:sz w:val="23"/>
                <w:szCs w:val="23"/>
                <w:lang w:eastAsia="zh-CN"/>
              </w:rPr>
            </w:pPr>
          </w:p>
          <w:p w14:paraId="6C86A183">
            <w:pPr>
              <w:jc w:val="center"/>
              <w:rPr>
                <w:rFonts w:hint="eastAsia" w:ascii="仿宋" w:hAnsi="仿宋" w:eastAsia="仿宋" w:cs="仿宋"/>
                <w:sz w:val="23"/>
                <w:szCs w:val="23"/>
                <w:lang w:eastAsia="zh-CN"/>
              </w:rPr>
            </w:pPr>
          </w:p>
          <w:p w14:paraId="03EF09D1">
            <w:pPr>
              <w:jc w:val="center"/>
              <w:rPr>
                <w:rFonts w:hint="eastAsia" w:ascii="仿宋" w:hAnsi="仿宋" w:eastAsia="仿宋" w:cs="仿宋"/>
                <w:sz w:val="23"/>
                <w:szCs w:val="23"/>
              </w:rPr>
            </w:pPr>
            <w:r>
              <w:rPr>
                <w:rFonts w:hint="eastAsia" w:ascii="仿宋" w:hAnsi="仿宋" w:eastAsia="仿宋" w:cs="仿宋"/>
                <w:sz w:val="23"/>
                <w:szCs w:val="23"/>
              </w:rPr>
              <w:t>2</w:t>
            </w:r>
          </w:p>
        </w:tc>
        <w:tc>
          <w:tcPr>
            <w:tcW w:w="7479" w:type="dxa"/>
            <w:tcBorders>
              <w:right w:val="single" w:color="000000" w:sz="10" w:space="0"/>
            </w:tcBorders>
          </w:tcPr>
          <w:p w14:paraId="045847B5">
            <w:pPr>
              <w:spacing w:before="35" w:line="231" w:lineRule="auto"/>
              <w:ind w:left="32"/>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采购代理机构：</w:t>
            </w:r>
            <w:r>
              <w:rPr>
                <w:rFonts w:hint="eastAsia" w:ascii="仿宋" w:hAnsi="仿宋" w:eastAsia="仿宋" w:cs="仿宋"/>
                <w:spacing w:val="5"/>
                <w:sz w:val="23"/>
                <w:szCs w:val="23"/>
                <w:u w:val="single"/>
                <w:lang w:eastAsia="zh-CN"/>
              </w:rPr>
              <w:t>新疆招标有限公司</w:t>
            </w:r>
          </w:p>
          <w:p w14:paraId="49C3A7BF">
            <w:pPr>
              <w:spacing w:before="178" w:line="231" w:lineRule="auto"/>
              <w:ind w:left="27"/>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联系人：</w:t>
            </w:r>
            <w:r>
              <w:rPr>
                <w:rFonts w:hint="eastAsia" w:ascii="仿宋" w:hAnsi="仿宋" w:eastAsia="仿宋" w:cs="仿宋"/>
                <w:spacing w:val="8"/>
                <w:sz w:val="23"/>
                <w:szCs w:val="23"/>
                <w:u w:val="single"/>
                <w:lang w:eastAsia="zh-CN"/>
              </w:rPr>
              <w:t>姚健、胡小凤</w:t>
            </w:r>
          </w:p>
          <w:p w14:paraId="72071EAE">
            <w:pPr>
              <w:spacing w:before="180" w:line="231" w:lineRule="auto"/>
              <w:ind w:left="56"/>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电话：</w:t>
            </w:r>
            <w:r>
              <w:rPr>
                <w:rFonts w:hint="eastAsia" w:ascii="仿宋" w:hAnsi="仿宋" w:eastAsia="仿宋" w:cs="仿宋"/>
                <w:spacing w:val="2"/>
                <w:sz w:val="23"/>
                <w:szCs w:val="23"/>
                <w:u w:val="single"/>
                <w:lang w:eastAsia="zh-CN"/>
              </w:rPr>
              <w:t>13109925658、18409052036</w:t>
            </w:r>
          </w:p>
        </w:tc>
      </w:tr>
      <w:tr w14:paraId="1EF08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1483" w:type="dxa"/>
            <w:tcBorders>
              <w:left w:val="single" w:color="000000" w:sz="10" w:space="0"/>
            </w:tcBorders>
          </w:tcPr>
          <w:p w14:paraId="6C1A3480">
            <w:pPr>
              <w:jc w:val="center"/>
              <w:rPr>
                <w:rFonts w:hint="eastAsia" w:ascii="仿宋" w:hAnsi="仿宋" w:eastAsia="仿宋" w:cs="仿宋"/>
                <w:sz w:val="23"/>
                <w:szCs w:val="23"/>
                <w:lang w:eastAsia="zh-CN"/>
              </w:rPr>
            </w:pPr>
          </w:p>
          <w:p w14:paraId="445D11BA">
            <w:pPr>
              <w:jc w:val="center"/>
              <w:rPr>
                <w:rFonts w:hint="eastAsia" w:ascii="仿宋" w:hAnsi="仿宋" w:eastAsia="仿宋" w:cs="仿宋"/>
                <w:sz w:val="23"/>
                <w:szCs w:val="23"/>
                <w:lang w:eastAsia="zh-CN"/>
              </w:rPr>
            </w:pPr>
          </w:p>
          <w:p w14:paraId="417DF6E5">
            <w:pPr>
              <w:jc w:val="center"/>
              <w:rPr>
                <w:rFonts w:hint="eastAsia" w:ascii="仿宋" w:hAnsi="仿宋" w:eastAsia="仿宋" w:cs="仿宋"/>
                <w:sz w:val="23"/>
                <w:szCs w:val="23"/>
                <w:lang w:eastAsia="zh-CN"/>
              </w:rPr>
            </w:pPr>
          </w:p>
          <w:p w14:paraId="18757F5E">
            <w:pPr>
              <w:jc w:val="center"/>
              <w:rPr>
                <w:rFonts w:hint="eastAsia" w:ascii="仿宋" w:hAnsi="仿宋" w:eastAsia="仿宋" w:cs="仿宋"/>
                <w:sz w:val="23"/>
                <w:szCs w:val="23"/>
                <w:lang w:eastAsia="zh-CN"/>
              </w:rPr>
            </w:pPr>
          </w:p>
          <w:p w14:paraId="6EA3FA42">
            <w:pPr>
              <w:jc w:val="center"/>
              <w:rPr>
                <w:rFonts w:hint="eastAsia" w:ascii="仿宋" w:hAnsi="仿宋" w:eastAsia="仿宋" w:cs="仿宋"/>
                <w:sz w:val="23"/>
                <w:szCs w:val="23"/>
                <w:lang w:eastAsia="zh-CN"/>
              </w:rPr>
            </w:pPr>
          </w:p>
          <w:p w14:paraId="23C4B043">
            <w:pPr>
              <w:jc w:val="center"/>
              <w:rPr>
                <w:rFonts w:hint="eastAsia" w:ascii="仿宋" w:hAnsi="仿宋" w:eastAsia="仿宋" w:cs="仿宋"/>
                <w:sz w:val="23"/>
                <w:szCs w:val="23"/>
                <w:lang w:eastAsia="zh-CN"/>
              </w:rPr>
            </w:pPr>
          </w:p>
          <w:p w14:paraId="4BAABE99">
            <w:pPr>
              <w:jc w:val="center"/>
              <w:rPr>
                <w:rFonts w:hint="eastAsia" w:ascii="仿宋" w:hAnsi="仿宋" w:eastAsia="仿宋" w:cs="仿宋"/>
                <w:sz w:val="23"/>
                <w:szCs w:val="23"/>
                <w:lang w:eastAsia="zh-CN"/>
              </w:rPr>
            </w:pPr>
          </w:p>
          <w:p w14:paraId="705EDFA0">
            <w:pPr>
              <w:jc w:val="center"/>
              <w:rPr>
                <w:rFonts w:hint="eastAsia" w:ascii="仿宋" w:hAnsi="仿宋" w:eastAsia="仿宋" w:cs="仿宋"/>
                <w:sz w:val="23"/>
                <w:szCs w:val="23"/>
                <w:lang w:eastAsia="zh-CN"/>
              </w:rPr>
            </w:pPr>
          </w:p>
          <w:p w14:paraId="02B5FA7C">
            <w:pPr>
              <w:jc w:val="center"/>
              <w:rPr>
                <w:rFonts w:hint="eastAsia" w:ascii="仿宋" w:hAnsi="仿宋" w:eastAsia="仿宋" w:cs="仿宋"/>
                <w:sz w:val="23"/>
                <w:szCs w:val="23"/>
              </w:rPr>
            </w:pPr>
            <w:r>
              <w:rPr>
                <w:rFonts w:hint="eastAsia" w:ascii="仿宋" w:hAnsi="仿宋" w:eastAsia="仿宋" w:cs="仿宋"/>
                <w:sz w:val="23"/>
                <w:szCs w:val="23"/>
              </w:rPr>
              <w:t>3</w:t>
            </w:r>
          </w:p>
        </w:tc>
        <w:tc>
          <w:tcPr>
            <w:tcW w:w="7479" w:type="dxa"/>
            <w:tcBorders>
              <w:right w:val="single" w:color="000000" w:sz="10" w:space="0"/>
            </w:tcBorders>
          </w:tcPr>
          <w:p w14:paraId="1A57162E">
            <w:pPr>
              <w:rPr>
                <w:rFonts w:hint="eastAsia" w:ascii="仿宋" w:hAnsi="仿宋" w:eastAsia="仿宋" w:cs="仿宋"/>
                <w:b/>
                <w:bCs/>
                <w:spacing w:val="6"/>
                <w:sz w:val="23"/>
                <w:szCs w:val="23"/>
                <w:lang w:eastAsia="zh-CN"/>
              </w:rPr>
            </w:pPr>
            <w:r>
              <w:rPr>
                <w:rFonts w:hint="eastAsia" w:ascii="仿宋" w:hAnsi="仿宋" w:eastAsia="仿宋" w:cs="仿宋"/>
                <w:b/>
                <w:bCs/>
                <w:spacing w:val="6"/>
                <w:sz w:val="23"/>
                <w:szCs w:val="23"/>
                <w:lang w:eastAsia="zh-CN"/>
              </w:rPr>
              <w:t>合格供应商资格要求：</w:t>
            </w:r>
          </w:p>
          <w:p w14:paraId="19FA9FDB">
            <w:pPr>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满足《中华人民共和国政府采购法》第二十二条规定；</w:t>
            </w:r>
          </w:p>
          <w:p w14:paraId="3ED3676E">
            <w:pPr>
              <w:rPr>
                <w:rFonts w:hint="eastAsia" w:ascii="仿宋" w:hAnsi="仿宋" w:eastAsia="仿宋" w:cs="仿宋"/>
                <w:color w:val="auto"/>
                <w:sz w:val="23"/>
                <w:szCs w:val="23"/>
                <w:lang w:eastAsia="zh-CN"/>
              </w:rPr>
            </w:pPr>
            <w:r>
              <w:rPr>
                <w:rFonts w:hint="eastAsia" w:ascii="仿宋" w:hAnsi="仿宋" w:eastAsia="仿宋" w:cs="仿宋"/>
                <w:color w:val="auto"/>
                <w:kern w:val="2"/>
                <w:sz w:val="23"/>
                <w:szCs w:val="23"/>
                <w:lang w:eastAsia="zh-CN"/>
              </w:rPr>
              <w:t>1</w:t>
            </w:r>
            <w:r>
              <w:rPr>
                <w:rFonts w:hint="eastAsia" w:ascii="仿宋" w:hAnsi="仿宋" w:eastAsia="仿宋" w:cs="仿宋"/>
                <w:color w:val="auto"/>
                <w:spacing w:val="-1"/>
                <w:sz w:val="23"/>
                <w:szCs w:val="23"/>
                <w:lang w:eastAsia="zh-CN"/>
              </w:rPr>
              <w:t>、</w:t>
            </w:r>
            <w:r>
              <w:rPr>
                <w:rFonts w:hint="eastAsia" w:ascii="仿宋" w:hAnsi="仿宋" w:eastAsia="仿宋" w:cs="仿宋"/>
                <w:color w:val="auto"/>
                <w:kern w:val="2"/>
                <w:sz w:val="23"/>
                <w:szCs w:val="23"/>
                <w:lang w:val="zh-CN" w:eastAsia="zh-CN"/>
              </w:rPr>
              <w:t>具有独立承担民事责任的能力；（提供企业三证合一的法人营业执照或含二维码的营业执照）</w:t>
            </w:r>
          </w:p>
          <w:p w14:paraId="4F33BCC1">
            <w:pPr>
              <w:rPr>
                <w:rFonts w:hint="eastAsia" w:ascii="仿宋" w:hAnsi="仿宋" w:eastAsia="仿宋" w:cs="仿宋"/>
                <w:color w:val="auto"/>
                <w:kern w:val="2"/>
                <w:sz w:val="23"/>
                <w:szCs w:val="23"/>
                <w:lang w:val="zh-CN" w:eastAsia="zh-CN"/>
              </w:rPr>
            </w:pPr>
            <w:r>
              <w:rPr>
                <w:rFonts w:hint="eastAsia" w:ascii="仿宋" w:hAnsi="仿宋" w:eastAsia="仿宋" w:cs="仿宋"/>
                <w:color w:val="auto"/>
                <w:kern w:val="2"/>
                <w:sz w:val="23"/>
                <w:szCs w:val="23"/>
                <w:lang w:eastAsia="zh-CN"/>
              </w:rPr>
              <w:t>2、</w:t>
            </w:r>
            <w:r>
              <w:rPr>
                <w:rFonts w:hint="eastAsia" w:ascii="仿宋" w:hAnsi="仿宋" w:eastAsia="仿宋" w:cs="仿宋"/>
                <w:color w:val="auto"/>
                <w:kern w:val="2"/>
                <w:sz w:val="23"/>
                <w:szCs w:val="23"/>
                <w:lang w:val="zh-CN" w:eastAsia="zh-CN"/>
              </w:rPr>
              <w:t>具有良好的商业信誉和健全的财务会计制度（提供近一年的经第三方机构出具的财务审计报告，新成立的公司可提供近一个月的银行资信证明）；</w:t>
            </w:r>
          </w:p>
          <w:p w14:paraId="0EDD1122">
            <w:pPr>
              <w:rPr>
                <w:rFonts w:hint="eastAsia" w:ascii="仿宋" w:hAnsi="仿宋" w:eastAsia="仿宋" w:cs="仿宋"/>
                <w:color w:val="auto"/>
                <w:kern w:val="2"/>
                <w:sz w:val="23"/>
                <w:szCs w:val="23"/>
                <w:lang w:val="zh-CN" w:eastAsia="zh-CN"/>
              </w:rPr>
            </w:pPr>
            <w:r>
              <w:rPr>
                <w:rFonts w:hint="eastAsia" w:ascii="仿宋" w:hAnsi="仿宋" w:eastAsia="仿宋" w:cs="仿宋"/>
                <w:color w:val="auto"/>
                <w:spacing w:val="-1"/>
                <w:sz w:val="23"/>
                <w:szCs w:val="23"/>
                <w:lang w:eastAsia="zh-CN"/>
              </w:rPr>
              <w:t>3、</w:t>
            </w:r>
            <w:r>
              <w:rPr>
                <w:rFonts w:hint="eastAsia" w:ascii="仿宋" w:hAnsi="仿宋" w:eastAsia="仿宋" w:cs="仿宋"/>
                <w:color w:val="auto"/>
                <w:kern w:val="2"/>
                <w:sz w:val="23"/>
                <w:szCs w:val="23"/>
                <w:lang w:eastAsia="zh-CN"/>
              </w:rPr>
              <w:t>具有履行合同所必需的设备和专业技术能力的承诺书；</w:t>
            </w:r>
          </w:p>
          <w:p w14:paraId="51E6F0BC">
            <w:pPr>
              <w:rPr>
                <w:rFonts w:hint="eastAsia" w:ascii="仿宋" w:hAnsi="仿宋" w:eastAsia="仿宋" w:cs="仿宋"/>
                <w:color w:val="auto"/>
                <w:sz w:val="23"/>
                <w:szCs w:val="23"/>
                <w:lang w:eastAsia="zh-CN"/>
              </w:rPr>
            </w:pPr>
            <w:r>
              <w:rPr>
                <w:rFonts w:hint="eastAsia" w:ascii="仿宋" w:hAnsi="仿宋" w:eastAsia="仿宋" w:cs="仿宋"/>
                <w:color w:val="auto"/>
                <w:sz w:val="23"/>
                <w:szCs w:val="23"/>
                <w:lang w:eastAsia="zh-CN"/>
              </w:rPr>
              <w:t>4、</w:t>
            </w:r>
            <w:r>
              <w:rPr>
                <w:rFonts w:hint="eastAsia" w:ascii="仿宋" w:hAnsi="仿宋" w:eastAsia="仿宋" w:cs="仿宋"/>
                <w:color w:val="auto"/>
                <w:kern w:val="2"/>
                <w:sz w:val="23"/>
                <w:szCs w:val="23"/>
                <w:lang w:val="zh-CN" w:eastAsia="zh-CN"/>
              </w:rPr>
              <w:t>有依法缴纳税收和社会保障资金的良好记录（提供依法缴纳近三个月的税收证明和社保凭据，新成立公司可提供近一个月的，零申报需加盖税务局印章或投标截止日内无拖欠税收证明）；</w:t>
            </w:r>
          </w:p>
          <w:p w14:paraId="23AE3CA8">
            <w:pPr>
              <w:rPr>
                <w:rFonts w:hint="eastAsia" w:ascii="仿宋" w:hAnsi="仿宋" w:eastAsia="仿宋" w:cs="仿宋"/>
                <w:color w:val="auto"/>
                <w:kern w:val="2"/>
                <w:sz w:val="23"/>
                <w:szCs w:val="23"/>
                <w:lang w:eastAsia="zh-CN"/>
              </w:rPr>
            </w:pPr>
            <w:r>
              <w:rPr>
                <w:rFonts w:hint="eastAsia" w:ascii="仿宋" w:hAnsi="仿宋" w:eastAsia="仿宋" w:cs="仿宋"/>
                <w:color w:val="auto"/>
                <w:sz w:val="23"/>
                <w:szCs w:val="23"/>
                <w:lang w:eastAsia="zh-CN"/>
              </w:rPr>
              <w:t>5、</w:t>
            </w:r>
            <w:r>
              <w:rPr>
                <w:rFonts w:hint="eastAsia" w:ascii="仿宋" w:hAnsi="仿宋" w:eastAsia="仿宋" w:cs="仿宋"/>
                <w:color w:val="auto"/>
                <w:kern w:val="2"/>
                <w:sz w:val="23"/>
                <w:szCs w:val="23"/>
                <w:lang w:eastAsia="zh-CN"/>
              </w:rPr>
              <w:t>参加政府采购活动前三年内，在经营活动中没有重大违法记录的声明书；（格式自拟，需加盖单位公章）</w:t>
            </w:r>
          </w:p>
          <w:p w14:paraId="6E59C322">
            <w:pPr>
              <w:rPr>
                <w:rFonts w:hint="eastAsia" w:ascii="仿宋" w:hAnsi="仿宋" w:eastAsia="仿宋" w:cs="仿宋"/>
                <w:color w:val="auto"/>
                <w:sz w:val="23"/>
                <w:szCs w:val="23"/>
                <w:lang w:eastAsia="zh-CN"/>
              </w:rPr>
            </w:pPr>
            <w:r>
              <w:rPr>
                <w:rFonts w:hint="eastAsia" w:ascii="仿宋" w:hAnsi="仿宋" w:eastAsia="仿宋" w:cs="仿宋"/>
                <w:color w:val="auto"/>
                <w:kern w:val="2"/>
                <w:sz w:val="23"/>
                <w:szCs w:val="23"/>
                <w:lang w:eastAsia="zh-CN"/>
              </w:rPr>
              <w:t>6、根据《财政部关于在政府采购活动中查询及使用信用记录有关问题的通知》（财库﹝2016﹞125号）的要求，凡拟参加本次采购项目的供应商，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p w14:paraId="049FE1D9">
            <w:pPr>
              <w:rPr>
                <w:rFonts w:hint="eastAsia" w:ascii="仿宋" w:hAnsi="仿宋" w:eastAsia="仿宋" w:cs="仿宋"/>
                <w:color w:val="auto"/>
                <w:kern w:val="2"/>
                <w:sz w:val="23"/>
                <w:szCs w:val="23"/>
                <w:lang w:eastAsia="zh-CN"/>
              </w:rPr>
            </w:pPr>
            <w:r>
              <w:rPr>
                <w:rFonts w:hint="eastAsia" w:ascii="仿宋" w:hAnsi="仿宋" w:eastAsia="仿宋" w:cs="仿宋"/>
                <w:color w:val="auto"/>
                <w:kern w:val="2"/>
                <w:sz w:val="23"/>
                <w:szCs w:val="23"/>
                <w:lang w:eastAsia="zh-CN"/>
              </w:rPr>
              <w:t>7</w:t>
            </w:r>
            <w:r>
              <w:rPr>
                <w:rFonts w:hint="eastAsia" w:ascii="仿宋" w:hAnsi="仿宋" w:eastAsia="仿宋" w:cs="仿宋"/>
                <w:color w:val="auto"/>
                <w:kern w:val="2"/>
                <w:sz w:val="23"/>
                <w:szCs w:val="23"/>
                <w:lang w:val="zh-CN" w:eastAsia="zh-CN"/>
              </w:rPr>
              <w:t>、</w:t>
            </w:r>
            <w:r>
              <w:rPr>
                <w:rFonts w:hint="eastAsia" w:ascii="仿宋" w:hAnsi="仿宋" w:eastAsia="仿宋" w:cs="仿宋"/>
                <w:color w:val="auto"/>
                <w:kern w:val="2"/>
                <w:sz w:val="23"/>
                <w:szCs w:val="23"/>
                <w:lang w:eastAsia="zh-CN"/>
              </w:rPr>
              <w:t>供应商应为中小企业，提供有效的《中小企业声明函》。</w:t>
            </w:r>
          </w:p>
          <w:p w14:paraId="04A7E3EE">
            <w:pPr>
              <w:rPr>
                <w:rFonts w:hint="eastAsia" w:ascii="仿宋" w:hAnsi="仿宋" w:eastAsia="仿宋" w:cs="仿宋"/>
                <w:color w:val="auto"/>
                <w:kern w:val="2"/>
                <w:sz w:val="23"/>
                <w:szCs w:val="23"/>
                <w:lang w:eastAsia="zh-CN"/>
              </w:rPr>
            </w:pPr>
            <w:r>
              <w:rPr>
                <w:rFonts w:hint="eastAsia" w:ascii="仿宋" w:hAnsi="仿宋" w:eastAsia="仿宋" w:cs="仿宋"/>
                <w:color w:val="auto"/>
                <w:kern w:val="2"/>
                <w:sz w:val="23"/>
                <w:szCs w:val="23"/>
                <w:lang w:eastAsia="zh-CN"/>
              </w:rPr>
              <w:t>8、供应商具有综合类资质（综合类资质）设计甲级或建筑行业（行业资质）设计乙级及以上资质或建筑行业建筑工程（专业资质）设计乙级及以上资质。项目负责人：高级及以上职称证书（建筑工程专业）</w:t>
            </w:r>
          </w:p>
          <w:p w14:paraId="37DFC760">
            <w:pPr>
              <w:spacing w:line="360" w:lineRule="auto"/>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本项目不接受联合体磋商。</w:t>
            </w:r>
          </w:p>
        </w:tc>
      </w:tr>
      <w:tr w14:paraId="4B3BB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0C0F0F1B">
            <w:pPr>
              <w:jc w:val="center"/>
              <w:rPr>
                <w:rFonts w:hint="eastAsia" w:ascii="仿宋" w:hAnsi="仿宋" w:eastAsia="仿宋" w:cs="仿宋"/>
                <w:sz w:val="23"/>
                <w:szCs w:val="23"/>
                <w:lang w:eastAsia="zh-CN"/>
              </w:rPr>
            </w:pPr>
          </w:p>
          <w:p w14:paraId="38C32F96">
            <w:pPr>
              <w:jc w:val="center"/>
              <w:rPr>
                <w:rFonts w:hint="eastAsia" w:ascii="仿宋" w:hAnsi="仿宋" w:eastAsia="仿宋" w:cs="仿宋"/>
                <w:sz w:val="23"/>
                <w:szCs w:val="23"/>
                <w:lang w:eastAsia="zh-CN"/>
              </w:rPr>
            </w:pPr>
          </w:p>
          <w:p w14:paraId="330570D9">
            <w:pPr>
              <w:jc w:val="center"/>
              <w:rPr>
                <w:rFonts w:hint="eastAsia" w:ascii="仿宋" w:hAnsi="仿宋" w:eastAsia="仿宋" w:cs="仿宋"/>
                <w:sz w:val="23"/>
                <w:szCs w:val="23"/>
              </w:rPr>
            </w:pPr>
            <w:r>
              <w:rPr>
                <w:rFonts w:hint="eastAsia" w:ascii="仿宋" w:hAnsi="仿宋" w:eastAsia="仿宋" w:cs="仿宋"/>
                <w:sz w:val="23"/>
                <w:szCs w:val="23"/>
              </w:rPr>
              <w:t>4</w:t>
            </w:r>
          </w:p>
        </w:tc>
        <w:tc>
          <w:tcPr>
            <w:tcW w:w="7479" w:type="dxa"/>
            <w:tcBorders>
              <w:right w:val="single" w:color="000000" w:sz="10" w:space="0"/>
            </w:tcBorders>
            <w:shd w:val="clear" w:color="auto" w:fill="auto"/>
          </w:tcPr>
          <w:p w14:paraId="72C70920">
            <w:pPr>
              <w:rPr>
                <w:rFonts w:hint="eastAsia" w:ascii="仿宋" w:hAnsi="仿宋" w:eastAsia="仿宋" w:cs="仿宋"/>
                <w:spacing w:val="6"/>
                <w:sz w:val="23"/>
                <w:szCs w:val="23"/>
                <w:u w:val="single"/>
                <w:lang w:eastAsia="zh-CN"/>
              </w:rPr>
            </w:pPr>
            <w:r>
              <w:rPr>
                <w:rFonts w:hint="eastAsia" w:ascii="仿宋" w:hAnsi="仿宋" w:eastAsia="仿宋" w:cs="仿宋"/>
                <w:spacing w:val="6"/>
                <w:sz w:val="23"/>
                <w:szCs w:val="23"/>
                <w:lang w:eastAsia="zh-CN"/>
              </w:rPr>
              <w:t>是否为专门面向中小企业采购</w:t>
            </w:r>
            <w:r>
              <w:rPr>
                <w:rFonts w:hint="eastAsia" w:ascii="仿宋" w:hAnsi="仿宋" w:eastAsia="仿宋" w:cs="仿宋"/>
                <w:spacing w:val="6"/>
                <w:sz w:val="23"/>
                <w:szCs w:val="23"/>
                <w:u w:val="single"/>
                <w:lang w:eastAsia="zh-CN"/>
              </w:rPr>
              <w:t>：是（是、否）</w:t>
            </w:r>
          </w:p>
          <w:p w14:paraId="58B5F7BA">
            <w:pPr>
              <w:rPr>
                <w:rFonts w:hint="eastAsia" w:ascii="仿宋" w:hAnsi="仿宋" w:eastAsia="仿宋" w:cs="仿宋"/>
                <w:spacing w:val="6"/>
                <w:sz w:val="23"/>
                <w:szCs w:val="23"/>
                <w:u w:val="single"/>
                <w:lang w:eastAsia="zh-CN"/>
              </w:rPr>
            </w:pPr>
            <w:r>
              <w:rPr>
                <w:rFonts w:hint="eastAsia" w:ascii="仿宋" w:hAnsi="仿宋" w:eastAsia="仿宋" w:cs="仿宋"/>
                <w:color w:val="auto"/>
                <w:sz w:val="23"/>
                <w:szCs w:val="23"/>
                <w:lang w:eastAsia="zh-CN"/>
              </w:rPr>
              <w:t>是否进口采购：</w:t>
            </w:r>
            <w:r>
              <w:rPr>
                <w:rFonts w:hint="eastAsia" w:ascii="仿宋" w:hAnsi="仿宋" w:eastAsia="仿宋" w:cs="仿宋"/>
                <w:color w:val="auto"/>
                <w:sz w:val="23"/>
                <w:szCs w:val="23"/>
                <w:u w:val="single"/>
                <w:lang w:eastAsia="zh-CN"/>
              </w:rPr>
              <w:t>否（是、否）</w:t>
            </w:r>
          </w:p>
          <w:p w14:paraId="57ED7203">
            <w:pPr>
              <w:rPr>
                <w:rFonts w:hint="eastAsia" w:ascii="仿宋" w:hAnsi="仿宋" w:eastAsia="仿宋" w:cs="仿宋"/>
                <w:sz w:val="23"/>
                <w:szCs w:val="23"/>
                <w:lang w:eastAsia="zh-CN"/>
              </w:rPr>
            </w:pPr>
            <w:r>
              <w:rPr>
                <w:rFonts w:hint="eastAsia" w:ascii="仿宋" w:hAnsi="仿宋" w:eastAsia="仿宋" w:cs="仿宋"/>
                <w:b/>
                <w:bCs/>
                <w:sz w:val="23"/>
                <w:szCs w:val="23"/>
                <w:lang w:eastAsia="zh-CN" w:bidi="ar"/>
              </w:rPr>
              <w:t>注：一.潜在供应商属于中小微企业的，请在响应文件中提供“中小企业声明函”，如果未提供或提供虚假的“中小企业声明函”，则供应商磋商无效。</w:t>
            </w:r>
          </w:p>
        </w:tc>
      </w:tr>
      <w:tr w14:paraId="388B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83" w:type="dxa"/>
            <w:tcBorders>
              <w:left w:val="single" w:color="000000" w:sz="10" w:space="0"/>
            </w:tcBorders>
            <w:shd w:val="clear" w:color="auto" w:fill="auto"/>
            <w:vAlign w:val="center"/>
          </w:tcPr>
          <w:p w14:paraId="4CC03BD0">
            <w:pPr>
              <w:jc w:val="center"/>
              <w:rPr>
                <w:rFonts w:hint="eastAsia" w:ascii="仿宋" w:hAnsi="仿宋" w:eastAsia="仿宋" w:cs="仿宋"/>
                <w:sz w:val="23"/>
                <w:szCs w:val="23"/>
              </w:rPr>
            </w:pPr>
            <w:r>
              <w:rPr>
                <w:rFonts w:hint="eastAsia" w:ascii="仿宋" w:hAnsi="仿宋" w:eastAsia="仿宋" w:cs="仿宋"/>
                <w:sz w:val="23"/>
                <w:szCs w:val="23"/>
              </w:rPr>
              <w:t>5</w:t>
            </w:r>
          </w:p>
        </w:tc>
        <w:tc>
          <w:tcPr>
            <w:tcW w:w="7479" w:type="dxa"/>
            <w:tcBorders>
              <w:right w:val="single" w:color="000000" w:sz="10" w:space="0"/>
            </w:tcBorders>
            <w:shd w:val="clear" w:color="auto" w:fill="auto"/>
          </w:tcPr>
          <w:p w14:paraId="05C3832B">
            <w:pPr>
              <w:spacing w:before="92" w:line="360" w:lineRule="auto"/>
              <w:ind w:left="31"/>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是否允许联合体磋商：</w:t>
            </w:r>
            <w:r>
              <w:rPr>
                <w:rFonts w:hint="eastAsia" w:ascii="仿宋" w:hAnsi="仿宋" w:eastAsia="仿宋" w:cs="仿宋"/>
                <w:spacing w:val="-32"/>
                <w:sz w:val="23"/>
                <w:szCs w:val="23"/>
                <w:lang w:eastAsia="zh-CN"/>
              </w:rPr>
              <w:t xml:space="preserve"> </w:t>
            </w:r>
            <w:r>
              <w:rPr>
                <w:rFonts w:hint="eastAsia" w:ascii="仿宋" w:hAnsi="仿宋" w:eastAsia="仿宋" w:cs="仿宋"/>
                <w:spacing w:val="1"/>
                <w:sz w:val="23"/>
                <w:szCs w:val="23"/>
                <w:u w:val="single"/>
                <w:lang w:eastAsia="zh-CN"/>
              </w:rPr>
              <w:t xml:space="preserve"> 否 </w:t>
            </w:r>
            <w:r>
              <w:rPr>
                <w:rFonts w:hint="eastAsia" w:ascii="仿宋" w:hAnsi="仿宋" w:eastAsia="仿宋" w:cs="仿宋"/>
                <w:spacing w:val="-85"/>
                <w:sz w:val="23"/>
                <w:szCs w:val="23"/>
                <w:lang w:eastAsia="zh-CN"/>
              </w:rPr>
              <w:t xml:space="preserve"> </w:t>
            </w:r>
            <w:r>
              <w:rPr>
                <w:rFonts w:hint="eastAsia" w:ascii="仿宋" w:hAnsi="仿宋" w:eastAsia="仿宋" w:cs="仿宋"/>
                <w:spacing w:val="1"/>
                <w:sz w:val="23"/>
                <w:szCs w:val="23"/>
                <w:lang w:eastAsia="zh-CN"/>
              </w:rPr>
              <w:t>（是、否）</w:t>
            </w:r>
          </w:p>
        </w:tc>
      </w:tr>
      <w:tr w14:paraId="7AE1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483" w:type="dxa"/>
            <w:tcBorders>
              <w:left w:val="single" w:color="000000" w:sz="10" w:space="0"/>
            </w:tcBorders>
            <w:shd w:val="clear" w:color="auto" w:fill="auto"/>
            <w:vAlign w:val="center"/>
          </w:tcPr>
          <w:p w14:paraId="61437934">
            <w:pPr>
              <w:jc w:val="center"/>
              <w:rPr>
                <w:rFonts w:hint="eastAsia" w:ascii="仿宋" w:hAnsi="仿宋" w:eastAsia="仿宋" w:cs="仿宋"/>
                <w:sz w:val="23"/>
                <w:szCs w:val="23"/>
              </w:rPr>
            </w:pPr>
            <w:r>
              <w:rPr>
                <w:rFonts w:hint="eastAsia" w:ascii="仿宋" w:hAnsi="仿宋" w:eastAsia="仿宋" w:cs="仿宋"/>
                <w:sz w:val="23"/>
                <w:szCs w:val="23"/>
              </w:rPr>
              <w:t>6</w:t>
            </w:r>
          </w:p>
        </w:tc>
        <w:tc>
          <w:tcPr>
            <w:tcW w:w="7479" w:type="dxa"/>
            <w:tcBorders>
              <w:right w:val="single" w:color="000000" w:sz="10" w:space="0"/>
            </w:tcBorders>
            <w:shd w:val="clear" w:color="auto" w:fill="auto"/>
          </w:tcPr>
          <w:p w14:paraId="748DB18E">
            <w:pPr>
              <w:spacing w:before="35" w:line="360" w:lineRule="auto"/>
              <w:ind w:left="27"/>
              <w:rPr>
                <w:rFonts w:hint="eastAsia" w:ascii="仿宋" w:hAnsi="仿宋" w:eastAsia="仿宋" w:cs="仿宋"/>
                <w:sz w:val="23"/>
                <w:szCs w:val="23"/>
                <w:lang w:eastAsia="zh-CN"/>
              </w:rPr>
            </w:pPr>
            <w:r>
              <w:rPr>
                <w:rFonts w:hint="eastAsia" w:ascii="仿宋" w:hAnsi="仿宋" w:eastAsia="仿宋" w:cs="仿宋"/>
                <w:sz w:val="23"/>
                <w:szCs w:val="23"/>
                <w:lang w:eastAsia="zh-CN"/>
              </w:rPr>
              <w:t>联合体的其他资格要求：无</w:t>
            </w:r>
          </w:p>
        </w:tc>
      </w:tr>
      <w:tr w14:paraId="30982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387DD8EE">
            <w:pPr>
              <w:jc w:val="both"/>
              <w:rPr>
                <w:rFonts w:hint="eastAsia" w:ascii="仿宋" w:hAnsi="仿宋" w:eastAsia="仿宋" w:cs="仿宋"/>
                <w:sz w:val="23"/>
                <w:szCs w:val="23"/>
                <w:lang w:eastAsia="zh-CN"/>
              </w:rPr>
            </w:pPr>
          </w:p>
          <w:p w14:paraId="4EF7F4CE">
            <w:pPr>
              <w:jc w:val="center"/>
              <w:rPr>
                <w:rFonts w:hint="eastAsia" w:ascii="仿宋" w:hAnsi="仿宋" w:eastAsia="仿宋" w:cs="仿宋"/>
                <w:sz w:val="23"/>
                <w:szCs w:val="23"/>
              </w:rPr>
            </w:pPr>
            <w:r>
              <w:rPr>
                <w:rFonts w:hint="eastAsia" w:ascii="仿宋" w:hAnsi="仿宋" w:eastAsia="仿宋" w:cs="仿宋"/>
                <w:sz w:val="23"/>
                <w:szCs w:val="23"/>
              </w:rPr>
              <w:t>7</w:t>
            </w:r>
          </w:p>
        </w:tc>
        <w:tc>
          <w:tcPr>
            <w:tcW w:w="7479" w:type="dxa"/>
            <w:tcBorders>
              <w:right w:val="single" w:color="000000" w:sz="10" w:space="0"/>
            </w:tcBorders>
            <w:shd w:val="clear" w:color="auto" w:fill="auto"/>
          </w:tcPr>
          <w:p w14:paraId="19777494">
            <w:pPr>
              <w:keepNext w:val="0"/>
              <w:keepLines w:val="0"/>
              <w:pageBreakBefore w:val="0"/>
              <w:widowControl/>
              <w:kinsoku w:val="0"/>
              <w:wordWrap/>
              <w:overflowPunct/>
              <w:topLinePunct w:val="0"/>
              <w:autoSpaceDE w:val="0"/>
              <w:autoSpaceDN w:val="0"/>
              <w:bidi w:val="0"/>
              <w:adjustRightInd w:val="0"/>
              <w:snapToGrid w:val="0"/>
              <w:ind w:left="0"/>
              <w:textAlignment w:val="baseline"/>
              <w:rPr>
                <w:rFonts w:hint="eastAsia" w:ascii="仿宋" w:hAnsi="仿宋" w:eastAsia="仿宋" w:cs="仿宋"/>
                <w:spacing w:val="2"/>
                <w:sz w:val="23"/>
                <w:szCs w:val="23"/>
                <w:lang w:eastAsia="zh-CN"/>
              </w:rPr>
            </w:pPr>
            <w:r>
              <w:rPr>
                <w:rFonts w:hint="eastAsia" w:ascii="仿宋" w:hAnsi="仿宋" w:eastAsia="仿宋" w:cs="仿宋"/>
                <w:spacing w:val="2"/>
                <w:sz w:val="23"/>
                <w:szCs w:val="23"/>
                <w:lang w:eastAsia="zh-CN"/>
              </w:rPr>
              <w:t>项目预算金额：60万元</w:t>
            </w:r>
          </w:p>
          <w:p w14:paraId="16C02144">
            <w:pPr>
              <w:keepNext w:val="0"/>
              <w:keepLines w:val="0"/>
              <w:pageBreakBefore w:val="0"/>
              <w:widowControl/>
              <w:kinsoku w:val="0"/>
              <w:wordWrap/>
              <w:overflowPunct/>
              <w:topLinePunct w:val="0"/>
              <w:autoSpaceDE w:val="0"/>
              <w:autoSpaceDN w:val="0"/>
              <w:bidi w:val="0"/>
              <w:adjustRightInd w:val="0"/>
              <w:snapToGrid w:val="0"/>
              <w:ind w:left="0"/>
              <w:textAlignment w:val="baseline"/>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本项目最高限价：60万元</w:t>
            </w:r>
          </w:p>
          <w:p w14:paraId="63C8FCD3">
            <w:pPr>
              <w:keepNext w:val="0"/>
              <w:keepLines w:val="0"/>
              <w:pageBreakBefore w:val="0"/>
              <w:widowControl/>
              <w:kinsoku w:val="0"/>
              <w:wordWrap/>
              <w:overflowPunct/>
              <w:topLinePunct w:val="0"/>
              <w:autoSpaceDE w:val="0"/>
              <w:autoSpaceDN w:val="0"/>
              <w:bidi w:val="0"/>
              <w:adjustRightInd w:val="0"/>
              <w:snapToGrid w:val="0"/>
              <w:ind w:left="0"/>
              <w:textAlignment w:val="baseline"/>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注：各供应商磋商报价高于最高限价的做无效磋商处理。</w:t>
            </w:r>
          </w:p>
        </w:tc>
      </w:tr>
      <w:tr w14:paraId="04841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579CF1A5">
            <w:pPr>
              <w:spacing w:before="158" w:line="186" w:lineRule="auto"/>
              <w:ind w:left="565"/>
              <w:rPr>
                <w:rFonts w:hint="eastAsia" w:ascii="仿宋" w:hAnsi="仿宋" w:eastAsia="仿宋" w:cs="仿宋"/>
                <w:sz w:val="23"/>
                <w:szCs w:val="23"/>
              </w:rPr>
            </w:pPr>
            <w:r>
              <w:rPr>
                <w:rFonts w:hint="eastAsia" w:ascii="仿宋" w:hAnsi="仿宋" w:eastAsia="仿宋" w:cs="仿宋"/>
                <w:sz w:val="23"/>
                <w:szCs w:val="23"/>
              </w:rPr>
              <w:t>8</w:t>
            </w:r>
          </w:p>
        </w:tc>
        <w:tc>
          <w:tcPr>
            <w:tcW w:w="7479" w:type="dxa"/>
            <w:tcBorders>
              <w:right w:val="single" w:color="000000" w:sz="10" w:space="0"/>
            </w:tcBorders>
            <w:shd w:val="clear" w:color="auto" w:fill="auto"/>
          </w:tcPr>
          <w:p w14:paraId="3AEF2C52">
            <w:pPr>
              <w:spacing w:before="40" w:line="229" w:lineRule="auto"/>
              <w:ind w:left="3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如供应商对多个分包进行磋商，可以成交</w:t>
            </w:r>
            <w:r>
              <w:rPr>
                <w:rFonts w:hint="eastAsia" w:ascii="仿宋" w:hAnsi="仿宋" w:eastAsia="仿宋" w:cs="仿宋"/>
                <w:spacing w:val="9"/>
                <w:sz w:val="23"/>
                <w:szCs w:val="23"/>
                <w:u w:val="single"/>
                <w:lang w:eastAsia="zh-CN"/>
              </w:rPr>
              <w:t xml:space="preserve">  / </w:t>
            </w:r>
            <w:r>
              <w:rPr>
                <w:rFonts w:hint="eastAsia" w:ascii="仿宋" w:hAnsi="仿宋" w:eastAsia="仿宋" w:cs="仿宋"/>
                <w:spacing w:val="9"/>
                <w:sz w:val="23"/>
                <w:szCs w:val="23"/>
                <w:lang w:eastAsia="zh-CN"/>
              </w:rPr>
              <w:t>包</w:t>
            </w:r>
          </w:p>
        </w:tc>
      </w:tr>
      <w:tr w14:paraId="0879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5A5CA511">
            <w:pPr>
              <w:spacing w:before="158" w:line="186" w:lineRule="auto"/>
              <w:ind w:left="565"/>
              <w:rPr>
                <w:rFonts w:hint="eastAsia" w:ascii="仿宋" w:hAnsi="仿宋" w:eastAsia="仿宋" w:cs="仿宋"/>
                <w:sz w:val="23"/>
                <w:szCs w:val="23"/>
                <w:lang w:eastAsia="zh-CN"/>
              </w:rPr>
            </w:pPr>
            <w:r>
              <w:rPr>
                <w:rFonts w:hint="eastAsia" w:ascii="仿宋" w:hAnsi="仿宋" w:eastAsia="仿宋" w:cs="仿宋"/>
                <w:sz w:val="23"/>
                <w:szCs w:val="23"/>
                <w:lang w:eastAsia="zh-CN"/>
              </w:rPr>
              <w:t>9</w:t>
            </w:r>
          </w:p>
        </w:tc>
        <w:tc>
          <w:tcPr>
            <w:tcW w:w="7479" w:type="dxa"/>
            <w:tcBorders>
              <w:right w:val="single" w:color="000000" w:sz="10" w:space="0"/>
            </w:tcBorders>
            <w:shd w:val="clear" w:color="auto" w:fill="auto"/>
          </w:tcPr>
          <w:p w14:paraId="2F355EBC">
            <w:pPr>
              <w:pStyle w:val="22"/>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磋商保证金形式：以支票、汇票、本票或者金融机构、担保机构出具的保函等非现金形式提交。</w:t>
            </w:r>
          </w:p>
          <w:p w14:paraId="2D8018CE">
            <w:pPr>
              <w:pStyle w:val="22"/>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磋商保证金数额:</w:t>
            </w:r>
            <w:r>
              <w:rPr>
                <w:rFonts w:hint="eastAsia" w:ascii="仿宋" w:hAnsi="仿宋" w:eastAsia="仿宋" w:cs="仿宋"/>
                <w:spacing w:val="5"/>
                <w:sz w:val="23"/>
                <w:szCs w:val="23"/>
                <w:lang w:val="en-US" w:eastAsia="zh-CN"/>
              </w:rPr>
              <w:t>12000</w:t>
            </w:r>
            <w:r>
              <w:rPr>
                <w:rFonts w:hint="eastAsia" w:ascii="仿宋" w:hAnsi="仿宋" w:eastAsia="仿宋" w:cs="仿宋"/>
                <w:spacing w:val="5"/>
                <w:sz w:val="23"/>
                <w:szCs w:val="23"/>
                <w:lang w:eastAsia="zh-CN"/>
              </w:rPr>
              <w:t>元。</w:t>
            </w:r>
          </w:p>
          <w:p w14:paraId="26446DC1">
            <w:pPr>
              <w:pStyle w:val="22"/>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帐户名称：新疆招标有限公司喀什分公司</w:t>
            </w:r>
          </w:p>
          <w:p w14:paraId="2A335391">
            <w:pPr>
              <w:pStyle w:val="22"/>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人民币帐号：3012342909000094521</w:t>
            </w:r>
          </w:p>
          <w:p w14:paraId="0E199BF9">
            <w:pPr>
              <w:pStyle w:val="22"/>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开户行：中国工商银行股份有限公司喀什经济开发区支行</w:t>
            </w:r>
          </w:p>
          <w:p w14:paraId="07815F13">
            <w:pPr>
              <w:pStyle w:val="22"/>
              <w:rPr>
                <w:rFonts w:hint="eastAsia" w:ascii="仿宋" w:hAnsi="仿宋" w:eastAsia="仿宋" w:cs="仿宋"/>
                <w:spacing w:val="5"/>
                <w:sz w:val="23"/>
                <w:szCs w:val="23"/>
                <w:lang w:eastAsia="zh-CN"/>
              </w:rPr>
            </w:pPr>
            <w:r>
              <w:rPr>
                <w:rFonts w:hint="eastAsia" w:ascii="仿宋" w:hAnsi="仿宋" w:eastAsia="仿宋" w:cs="仿宋"/>
                <w:spacing w:val="5"/>
                <w:sz w:val="23"/>
                <w:szCs w:val="23"/>
                <w:lang w:eastAsia="zh-CN"/>
              </w:rPr>
              <w:t xml:space="preserve">联系电话：13109925658、18409052036                                                                                                                                                                                                                                                                                                                                                                                                                                                                                                                                                                                                                                                                                                                                                                                                                                                                                                                                                                                                                                                                                                                                                                                                                                                                             </w:t>
            </w:r>
          </w:p>
          <w:p w14:paraId="0929178D">
            <w:pPr>
              <w:spacing w:before="40" w:line="229" w:lineRule="auto"/>
              <w:ind w:left="32"/>
              <w:rPr>
                <w:rFonts w:hint="eastAsia" w:ascii="仿宋" w:hAnsi="仿宋" w:eastAsia="仿宋" w:cs="仿宋"/>
                <w:spacing w:val="9"/>
                <w:sz w:val="23"/>
                <w:szCs w:val="23"/>
                <w:lang w:eastAsia="zh-CN"/>
              </w:rPr>
            </w:pPr>
            <w:r>
              <w:rPr>
                <w:rFonts w:hint="eastAsia" w:ascii="仿宋" w:hAnsi="仿宋" w:eastAsia="仿宋" w:cs="仿宋"/>
                <w:spacing w:val="8"/>
                <w:sz w:val="23"/>
                <w:szCs w:val="23"/>
                <w:lang w:eastAsia="zh-CN"/>
              </w:rPr>
              <w:t>1.打款时必须注明磋商保证金项目名称或项目编号（否则视为无效打款）。到账截止时间：磋商截止时间（以到账时间为准）。 2.本项目不需要换取收据，银行汇款凭证用于磋商保证金证明。如因供应商自身原因打款不成功的，代理机构不承担任何责任。 3.供应商应在与采购人签订合同之日起 5 个工作日内，保证金收受机构根据供应商提供的打款凭证及时办理磋商保证金退还手续。 4.未成交供应商的磋商保证金将在成交通知书发出之日起 5 个工作日内退还，保证金收受机构根据未供应商提供的打款凭证及时办理退还磋商保证金手续。</w:t>
            </w:r>
          </w:p>
        </w:tc>
      </w:tr>
      <w:tr w14:paraId="2725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29C6531E">
            <w:pPr>
              <w:spacing w:before="106" w:line="183" w:lineRule="auto"/>
              <w:ind w:left="582"/>
              <w:rPr>
                <w:rFonts w:hint="eastAsia" w:ascii="仿宋" w:hAnsi="仿宋" w:eastAsia="仿宋" w:cs="仿宋"/>
                <w:sz w:val="23"/>
                <w:szCs w:val="23"/>
                <w:lang w:eastAsia="zh-CN"/>
              </w:rPr>
            </w:pPr>
            <w:r>
              <w:rPr>
                <w:rFonts w:hint="eastAsia" w:ascii="仿宋" w:hAnsi="仿宋" w:eastAsia="仿宋" w:cs="仿宋"/>
                <w:spacing w:val="-10"/>
                <w:sz w:val="23"/>
                <w:szCs w:val="23"/>
              </w:rPr>
              <w:t>10</w:t>
            </w:r>
          </w:p>
        </w:tc>
        <w:tc>
          <w:tcPr>
            <w:tcW w:w="7479" w:type="dxa"/>
            <w:tcBorders>
              <w:right w:val="single" w:color="000000" w:sz="10" w:space="0"/>
            </w:tcBorders>
            <w:shd w:val="clear" w:color="auto" w:fill="auto"/>
          </w:tcPr>
          <w:p w14:paraId="386F7699">
            <w:pPr>
              <w:spacing w:before="64" w:line="216" w:lineRule="auto"/>
              <w:ind w:left="29"/>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磋商</w:t>
            </w:r>
            <w:r>
              <w:rPr>
                <w:rFonts w:hint="eastAsia" w:ascii="仿宋" w:hAnsi="仿宋" w:eastAsia="仿宋" w:cs="仿宋"/>
                <w:spacing w:val="-3"/>
                <w:sz w:val="23"/>
                <w:szCs w:val="23"/>
              </w:rPr>
              <w:t>有效期：</w:t>
            </w:r>
            <w:r>
              <w:rPr>
                <w:rFonts w:hint="eastAsia" w:ascii="仿宋" w:hAnsi="仿宋" w:eastAsia="仿宋" w:cs="仿宋"/>
                <w:spacing w:val="-3"/>
                <w:sz w:val="23"/>
                <w:szCs w:val="23"/>
                <w:u w:val="single"/>
              </w:rPr>
              <w:t>90</w:t>
            </w:r>
            <w:r>
              <w:rPr>
                <w:rFonts w:hint="eastAsia" w:ascii="仿宋" w:hAnsi="仿宋" w:eastAsia="仿宋" w:cs="仿宋"/>
                <w:spacing w:val="-54"/>
                <w:sz w:val="23"/>
                <w:szCs w:val="23"/>
                <w:u w:val="single"/>
              </w:rPr>
              <w:t xml:space="preserve"> </w:t>
            </w:r>
            <w:r>
              <w:rPr>
                <w:rFonts w:hint="eastAsia" w:ascii="仿宋" w:hAnsi="仿宋" w:eastAsia="仿宋" w:cs="仿宋"/>
                <w:spacing w:val="-48"/>
                <w:sz w:val="23"/>
                <w:szCs w:val="23"/>
              </w:rPr>
              <w:t xml:space="preserve"> </w:t>
            </w:r>
            <w:r>
              <w:rPr>
                <w:rFonts w:hint="eastAsia" w:ascii="仿宋" w:hAnsi="仿宋" w:eastAsia="仿宋" w:cs="仿宋"/>
                <w:spacing w:val="-3"/>
                <w:sz w:val="23"/>
                <w:szCs w:val="23"/>
              </w:rPr>
              <w:t>日历日</w:t>
            </w:r>
          </w:p>
        </w:tc>
      </w:tr>
      <w:tr w14:paraId="3987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tcBorders>
            <w:shd w:val="clear" w:color="auto" w:fill="auto"/>
          </w:tcPr>
          <w:p w14:paraId="6822EA9B">
            <w:pPr>
              <w:pStyle w:val="22"/>
              <w:spacing w:line="255" w:lineRule="auto"/>
              <w:rPr>
                <w:rFonts w:hint="eastAsia" w:ascii="仿宋" w:hAnsi="仿宋" w:eastAsia="仿宋" w:cs="仿宋"/>
                <w:sz w:val="23"/>
                <w:szCs w:val="23"/>
              </w:rPr>
            </w:pPr>
          </w:p>
          <w:p w14:paraId="1E8F298E">
            <w:pPr>
              <w:pStyle w:val="22"/>
              <w:spacing w:line="256" w:lineRule="auto"/>
              <w:rPr>
                <w:rFonts w:hint="eastAsia" w:ascii="仿宋" w:hAnsi="仿宋" w:eastAsia="仿宋" w:cs="仿宋"/>
                <w:sz w:val="23"/>
                <w:szCs w:val="23"/>
              </w:rPr>
            </w:pPr>
          </w:p>
          <w:p w14:paraId="7539FFFA">
            <w:pPr>
              <w:pStyle w:val="22"/>
              <w:spacing w:line="256" w:lineRule="auto"/>
              <w:rPr>
                <w:rFonts w:hint="eastAsia" w:ascii="仿宋" w:hAnsi="仿宋" w:eastAsia="仿宋" w:cs="仿宋"/>
                <w:sz w:val="23"/>
                <w:szCs w:val="23"/>
              </w:rPr>
            </w:pPr>
          </w:p>
          <w:p w14:paraId="4D1E2064">
            <w:pPr>
              <w:pStyle w:val="22"/>
              <w:spacing w:line="256" w:lineRule="auto"/>
              <w:rPr>
                <w:rFonts w:hint="eastAsia" w:ascii="仿宋" w:hAnsi="仿宋" w:eastAsia="仿宋" w:cs="仿宋"/>
                <w:sz w:val="23"/>
                <w:szCs w:val="23"/>
              </w:rPr>
            </w:pPr>
          </w:p>
          <w:p w14:paraId="17CD7EDD">
            <w:pPr>
              <w:spacing w:before="75" w:line="187" w:lineRule="auto"/>
              <w:ind w:left="582"/>
              <w:rPr>
                <w:rFonts w:hint="eastAsia" w:ascii="仿宋" w:hAnsi="仿宋" w:eastAsia="仿宋" w:cs="仿宋"/>
                <w:sz w:val="23"/>
                <w:szCs w:val="23"/>
              </w:rPr>
            </w:pPr>
            <w:r>
              <w:rPr>
                <w:rFonts w:hint="eastAsia" w:ascii="仿宋" w:hAnsi="仿宋" w:eastAsia="仿宋" w:cs="仿宋"/>
                <w:spacing w:val="-10"/>
                <w:sz w:val="23"/>
                <w:szCs w:val="23"/>
              </w:rPr>
              <w:t>11</w:t>
            </w:r>
          </w:p>
        </w:tc>
        <w:tc>
          <w:tcPr>
            <w:tcW w:w="7479" w:type="dxa"/>
            <w:tcBorders>
              <w:right w:val="single" w:color="000000" w:sz="10" w:space="0"/>
            </w:tcBorders>
            <w:shd w:val="clear" w:color="auto" w:fill="auto"/>
          </w:tcPr>
          <w:p w14:paraId="4188924B">
            <w:pPr>
              <w:spacing w:before="50"/>
              <w:ind w:left="29"/>
              <w:jc w:val="both"/>
              <w:rPr>
                <w:rFonts w:hint="eastAsia" w:ascii="仿宋" w:hAnsi="仿宋" w:eastAsia="仿宋" w:cs="仿宋"/>
                <w:spacing w:val="6"/>
                <w:sz w:val="23"/>
                <w:szCs w:val="23"/>
                <w:lang w:eastAsia="zh-CN"/>
              </w:rPr>
            </w:pPr>
            <w:r>
              <w:rPr>
                <w:rFonts w:hint="eastAsia" w:ascii="仿宋" w:hAnsi="仿宋" w:eastAsia="仿宋" w:cs="仿宋"/>
                <w:b/>
                <w:bCs/>
                <w:spacing w:val="7"/>
                <w:sz w:val="23"/>
                <w:szCs w:val="23"/>
                <w:lang w:eastAsia="zh-CN"/>
              </w:rPr>
              <w:t>供应商应完整地按磋商文件提供的响应文件格式及要求编写响应文件，</w:t>
            </w:r>
            <w:r>
              <w:rPr>
                <w:rFonts w:hint="eastAsia" w:ascii="仿宋" w:hAnsi="仿宋" w:eastAsia="仿宋" w:cs="仿宋"/>
                <w:spacing w:val="9"/>
                <w:sz w:val="23"/>
                <w:szCs w:val="23"/>
                <w:lang w:eastAsia="zh-CN"/>
              </w:rPr>
              <w:t xml:space="preserve"> </w:t>
            </w:r>
            <w:r>
              <w:rPr>
                <w:rFonts w:hint="eastAsia" w:ascii="仿宋" w:hAnsi="仿宋" w:eastAsia="仿宋" w:cs="仿宋"/>
                <w:b/>
                <w:bCs/>
                <w:spacing w:val="7"/>
                <w:sz w:val="23"/>
                <w:szCs w:val="23"/>
                <w:lang w:eastAsia="zh-CN"/>
              </w:rPr>
              <w:t>供应商须在磋商截止时间前完成在系统上递交电子响应文件。供应商的</w:t>
            </w:r>
            <w:r>
              <w:rPr>
                <w:rFonts w:hint="eastAsia" w:ascii="仿宋" w:hAnsi="仿宋" w:eastAsia="仿宋" w:cs="仿宋"/>
                <w:spacing w:val="6"/>
                <w:sz w:val="23"/>
                <w:szCs w:val="23"/>
                <w:lang w:eastAsia="zh-CN"/>
              </w:rPr>
              <w:t xml:space="preserve"> </w:t>
            </w:r>
            <w:r>
              <w:rPr>
                <w:rFonts w:hint="eastAsia" w:ascii="仿宋" w:hAnsi="仿宋" w:eastAsia="仿宋" w:cs="仿宋"/>
                <w:b/>
                <w:bCs/>
                <w:spacing w:val="10"/>
                <w:sz w:val="23"/>
                <w:szCs w:val="23"/>
                <w:lang w:eastAsia="zh-CN"/>
              </w:rPr>
              <w:t>电子响应文件是经过</w:t>
            </w:r>
            <w:r>
              <w:rPr>
                <w:rFonts w:hint="eastAsia" w:ascii="仿宋" w:hAnsi="仿宋" w:eastAsia="仿宋" w:cs="仿宋"/>
                <w:spacing w:val="-32"/>
                <w:sz w:val="23"/>
                <w:szCs w:val="23"/>
                <w:lang w:eastAsia="zh-CN"/>
              </w:rPr>
              <w:t xml:space="preserve"> </w:t>
            </w:r>
            <w:r>
              <w:rPr>
                <w:rFonts w:hint="eastAsia" w:ascii="仿宋" w:hAnsi="仿宋" w:eastAsia="仿宋" w:cs="仿宋"/>
                <w:b/>
                <w:bCs/>
                <w:sz w:val="23"/>
                <w:szCs w:val="23"/>
                <w:lang w:eastAsia="zh-CN"/>
              </w:rPr>
              <w:t>CA</w:t>
            </w:r>
            <w:r>
              <w:rPr>
                <w:rFonts w:hint="eastAsia" w:ascii="仿宋" w:hAnsi="仿宋" w:eastAsia="仿宋" w:cs="仿宋"/>
                <w:spacing w:val="-35"/>
                <w:sz w:val="23"/>
                <w:szCs w:val="23"/>
                <w:lang w:eastAsia="zh-CN"/>
              </w:rPr>
              <w:t xml:space="preserve"> </w:t>
            </w:r>
            <w:r>
              <w:rPr>
                <w:rFonts w:hint="eastAsia" w:ascii="仿宋" w:hAnsi="仿宋" w:eastAsia="仿宋" w:cs="仿宋"/>
                <w:b/>
                <w:bCs/>
                <w:spacing w:val="10"/>
                <w:sz w:val="23"/>
                <w:szCs w:val="23"/>
                <w:lang w:eastAsia="zh-CN"/>
              </w:rPr>
              <w:t>证书加密后上传提交的，任何单位或个人均无</w:t>
            </w:r>
            <w:r>
              <w:rPr>
                <w:rFonts w:hint="eastAsia" w:ascii="仿宋" w:hAnsi="仿宋" w:eastAsia="仿宋" w:cs="仿宋"/>
                <w:sz w:val="23"/>
                <w:szCs w:val="23"/>
                <w:lang w:eastAsia="zh-CN"/>
              </w:rPr>
              <w:t xml:space="preserve"> </w:t>
            </w:r>
            <w:r>
              <w:rPr>
                <w:rFonts w:hint="eastAsia" w:ascii="仿宋" w:hAnsi="仿宋" w:eastAsia="仿宋" w:cs="仿宋"/>
                <w:b/>
                <w:bCs/>
                <w:spacing w:val="-2"/>
                <w:sz w:val="23"/>
                <w:szCs w:val="23"/>
                <w:lang w:eastAsia="zh-CN"/>
              </w:rPr>
              <w:t>法在磋商截止时间</w:t>
            </w:r>
            <w:r>
              <w:rPr>
                <w:rFonts w:hint="eastAsia" w:ascii="仿宋" w:hAnsi="仿宋" w:eastAsia="仿宋" w:cs="仿宋"/>
                <w:spacing w:val="-58"/>
                <w:sz w:val="23"/>
                <w:szCs w:val="23"/>
                <w:lang w:eastAsia="zh-CN"/>
              </w:rPr>
              <w:t xml:space="preserve"> </w:t>
            </w:r>
            <w:r>
              <w:rPr>
                <w:rFonts w:hint="eastAsia" w:ascii="仿宋" w:hAnsi="仿宋" w:eastAsia="仿宋" w:cs="仿宋"/>
                <w:b/>
                <w:bCs/>
                <w:spacing w:val="-2"/>
                <w:sz w:val="23"/>
                <w:szCs w:val="23"/>
                <w:lang w:eastAsia="zh-CN"/>
              </w:rPr>
              <w:t>(即磋商时间)之前查看或篡改，不存在泄密风险。（严</w:t>
            </w:r>
            <w:r>
              <w:rPr>
                <w:rFonts w:hint="eastAsia" w:ascii="仿宋" w:hAnsi="仿宋" w:eastAsia="仿宋" w:cs="仿宋"/>
                <w:sz w:val="23"/>
                <w:szCs w:val="23"/>
                <w:lang w:eastAsia="zh-CN"/>
              </w:rPr>
              <w:t xml:space="preserve"> </w:t>
            </w:r>
            <w:r>
              <w:rPr>
                <w:rFonts w:hint="eastAsia" w:ascii="仿宋" w:hAnsi="仿宋" w:eastAsia="仿宋" w:cs="仿宋"/>
                <w:b/>
                <w:bCs/>
                <w:spacing w:val="6"/>
                <w:sz w:val="23"/>
                <w:szCs w:val="23"/>
                <w:lang w:eastAsia="zh-CN"/>
              </w:rPr>
              <w:t>格按照政采云电子磋商流程制作并上传电子响应文件）</w:t>
            </w:r>
            <w:r>
              <w:rPr>
                <w:rFonts w:hint="eastAsia" w:ascii="仿宋" w:hAnsi="仿宋" w:eastAsia="仿宋" w:cs="仿宋"/>
                <w:spacing w:val="6"/>
                <w:sz w:val="23"/>
                <w:szCs w:val="23"/>
                <w:lang w:eastAsia="zh-CN"/>
              </w:rPr>
              <w:t xml:space="preserve"> </w:t>
            </w:r>
          </w:p>
          <w:p w14:paraId="2F610EF4">
            <w:pPr>
              <w:spacing w:before="50"/>
              <w:ind w:left="29"/>
              <w:jc w:val="both"/>
              <w:rPr>
                <w:rFonts w:hint="eastAsia" w:ascii="仿宋" w:hAnsi="仿宋" w:eastAsia="仿宋" w:cs="仿宋"/>
                <w:spacing w:val="6"/>
                <w:sz w:val="23"/>
                <w:szCs w:val="23"/>
                <w:u w:val="single"/>
              </w:rPr>
            </w:pPr>
            <w:r>
              <w:rPr>
                <w:rFonts w:hint="eastAsia" w:ascii="仿宋" w:hAnsi="仿宋" w:eastAsia="仿宋" w:cs="仿宋"/>
                <w:b/>
                <w:bCs/>
                <w:spacing w:val="4"/>
                <w:sz w:val="23"/>
                <w:szCs w:val="23"/>
                <w:lang w:eastAsia="zh-CN"/>
              </w:rPr>
              <w:t>代理机构开启第二轮报价环节后，各供应商应尽快在政采云系统提交各</w:t>
            </w:r>
            <w:r>
              <w:rPr>
                <w:rFonts w:hint="eastAsia" w:ascii="仿宋" w:hAnsi="仿宋" w:eastAsia="仿宋" w:cs="仿宋"/>
                <w:sz w:val="23"/>
                <w:szCs w:val="23"/>
                <w:lang w:eastAsia="zh-CN"/>
              </w:rPr>
              <w:t xml:space="preserve">  </w:t>
            </w:r>
            <w:r>
              <w:rPr>
                <w:rFonts w:hint="eastAsia" w:ascii="仿宋" w:hAnsi="仿宋" w:eastAsia="仿宋" w:cs="仿宋"/>
                <w:b/>
                <w:bCs/>
                <w:sz w:val="23"/>
                <w:szCs w:val="23"/>
                <w:lang w:eastAsia="zh-CN"/>
              </w:rPr>
              <w:t>自的二轮报价，超过</w:t>
            </w:r>
            <w:r>
              <w:rPr>
                <w:rFonts w:hint="eastAsia" w:ascii="仿宋" w:hAnsi="仿宋" w:eastAsia="仿宋" w:cs="仿宋"/>
                <w:spacing w:val="-35"/>
                <w:sz w:val="23"/>
                <w:szCs w:val="23"/>
                <w:lang w:eastAsia="zh-CN"/>
              </w:rPr>
              <w:t xml:space="preserve"> </w:t>
            </w:r>
            <w:r>
              <w:rPr>
                <w:rFonts w:hint="eastAsia" w:ascii="仿宋" w:hAnsi="仿宋" w:eastAsia="仿宋" w:cs="仿宋"/>
                <w:b/>
                <w:bCs/>
                <w:sz w:val="23"/>
                <w:szCs w:val="23"/>
                <w:lang w:eastAsia="zh-CN"/>
              </w:rPr>
              <w:t>30</w:t>
            </w:r>
            <w:r>
              <w:rPr>
                <w:rFonts w:hint="eastAsia" w:ascii="仿宋" w:hAnsi="仿宋" w:eastAsia="仿宋" w:cs="仿宋"/>
                <w:spacing w:val="-35"/>
                <w:sz w:val="23"/>
                <w:szCs w:val="23"/>
                <w:lang w:eastAsia="zh-CN"/>
              </w:rPr>
              <w:t xml:space="preserve"> </w:t>
            </w:r>
            <w:r>
              <w:rPr>
                <w:rFonts w:hint="eastAsia" w:ascii="仿宋" w:hAnsi="仿宋" w:eastAsia="仿宋" w:cs="仿宋"/>
                <w:b/>
                <w:bCs/>
                <w:sz w:val="23"/>
                <w:szCs w:val="23"/>
                <w:lang w:eastAsia="zh-CN"/>
              </w:rPr>
              <w:t>分钟（自代理机构开启第二轮报价环节起计算）</w:t>
            </w:r>
            <w:r>
              <w:rPr>
                <w:rFonts w:hint="eastAsia" w:ascii="仿宋" w:hAnsi="仿宋" w:eastAsia="仿宋" w:cs="仿宋"/>
                <w:sz w:val="23"/>
                <w:szCs w:val="23"/>
                <w:lang w:eastAsia="zh-CN"/>
              </w:rPr>
              <w:t xml:space="preserve"> </w:t>
            </w:r>
            <w:r>
              <w:rPr>
                <w:rFonts w:hint="eastAsia" w:ascii="仿宋" w:hAnsi="仿宋" w:eastAsia="仿宋" w:cs="仿宋"/>
                <w:b/>
                <w:bCs/>
                <w:spacing w:val="4"/>
                <w:sz w:val="23"/>
                <w:szCs w:val="23"/>
                <w:lang w:eastAsia="zh-CN"/>
              </w:rPr>
              <w:t>未提交二轮报价的视为放弃磋商。敬请注意！！！整个开标环节需要供应商</w:t>
            </w:r>
            <w:r>
              <w:rPr>
                <w:rFonts w:hint="eastAsia" w:ascii="仿宋" w:hAnsi="仿宋" w:eastAsia="仿宋" w:cs="仿宋"/>
                <w:b/>
                <w:bCs/>
                <w:spacing w:val="3"/>
                <w:sz w:val="23"/>
                <w:szCs w:val="23"/>
                <w:lang w:eastAsia="zh-CN"/>
              </w:rPr>
              <w:t>在系统确认的报价等信息最长时限均为</w:t>
            </w:r>
            <w:r>
              <w:rPr>
                <w:rFonts w:hint="eastAsia" w:ascii="仿宋" w:hAnsi="仿宋" w:eastAsia="仿宋" w:cs="仿宋"/>
                <w:spacing w:val="-41"/>
                <w:sz w:val="23"/>
                <w:szCs w:val="23"/>
                <w:lang w:eastAsia="zh-CN"/>
              </w:rPr>
              <w:t xml:space="preserve"> </w:t>
            </w:r>
            <w:r>
              <w:rPr>
                <w:rFonts w:hint="eastAsia" w:ascii="仿宋" w:hAnsi="仿宋" w:eastAsia="仿宋" w:cs="仿宋"/>
                <w:b/>
                <w:bCs/>
                <w:spacing w:val="3"/>
                <w:sz w:val="23"/>
                <w:szCs w:val="23"/>
                <w:lang w:eastAsia="zh-CN"/>
              </w:rPr>
              <w:t>30</w:t>
            </w:r>
            <w:r>
              <w:rPr>
                <w:rFonts w:hint="eastAsia" w:ascii="仿宋" w:hAnsi="仿宋" w:eastAsia="仿宋" w:cs="仿宋"/>
                <w:spacing w:val="-35"/>
                <w:sz w:val="23"/>
                <w:szCs w:val="23"/>
                <w:lang w:eastAsia="zh-CN"/>
              </w:rPr>
              <w:t xml:space="preserve"> </w:t>
            </w:r>
            <w:r>
              <w:rPr>
                <w:rFonts w:hint="eastAsia" w:ascii="仿宋" w:hAnsi="仿宋" w:eastAsia="仿宋" w:cs="仿宋"/>
                <w:b/>
                <w:bCs/>
                <w:spacing w:val="3"/>
                <w:sz w:val="23"/>
                <w:szCs w:val="23"/>
                <w:lang w:eastAsia="zh-CN"/>
              </w:rPr>
              <w:t>分钟。</w:t>
            </w:r>
            <w:r>
              <w:rPr>
                <w:rFonts w:hint="eastAsia" w:ascii="仿宋" w:hAnsi="仿宋" w:eastAsia="仿宋" w:cs="仿宋"/>
                <w:b/>
                <w:bCs/>
                <w:spacing w:val="3"/>
                <w:sz w:val="23"/>
                <w:szCs w:val="23"/>
              </w:rPr>
              <w:t>敬请</w:t>
            </w:r>
            <w:r>
              <w:rPr>
                <w:rFonts w:hint="eastAsia" w:ascii="仿宋" w:hAnsi="仿宋" w:eastAsia="仿宋" w:cs="仿宋"/>
                <w:b/>
                <w:bCs/>
                <w:spacing w:val="2"/>
                <w:sz w:val="23"/>
                <w:szCs w:val="23"/>
              </w:rPr>
              <w:t>注意</w:t>
            </w:r>
            <w:r>
              <w:rPr>
                <w:rFonts w:hint="eastAsia" w:ascii="仿宋" w:hAnsi="仿宋" w:eastAsia="仿宋" w:cs="仿宋"/>
                <w:b/>
                <w:bCs/>
                <w:spacing w:val="5"/>
                <w:sz w:val="23"/>
                <w:szCs w:val="23"/>
              </w:rPr>
              <w:t>！！！</w:t>
            </w:r>
          </w:p>
        </w:tc>
      </w:tr>
      <w:tr w14:paraId="1601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tcBorders>
              <w:left w:val="single" w:color="000000" w:sz="10" w:space="0"/>
              <w:bottom w:val="single" w:color="000000" w:sz="10" w:space="0"/>
            </w:tcBorders>
            <w:shd w:val="clear" w:color="auto" w:fill="auto"/>
          </w:tcPr>
          <w:p w14:paraId="1D5EAB9C">
            <w:pPr>
              <w:pStyle w:val="22"/>
              <w:spacing w:line="308" w:lineRule="auto"/>
              <w:rPr>
                <w:rFonts w:hint="eastAsia" w:ascii="仿宋" w:hAnsi="仿宋" w:eastAsia="仿宋" w:cs="仿宋"/>
                <w:sz w:val="23"/>
                <w:szCs w:val="23"/>
              </w:rPr>
            </w:pPr>
          </w:p>
          <w:p w14:paraId="53EA3FF6">
            <w:pPr>
              <w:spacing w:before="74" w:line="187" w:lineRule="auto"/>
              <w:ind w:left="582"/>
              <w:rPr>
                <w:rFonts w:hint="eastAsia" w:ascii="仿宋" w:hAnsi="仿宋" w:eastAsia="仿宋" w:cs="仿宋"/>
                <w:sz w:val="23"/>
                <w:szCs w:val="23"/>
              </w:rPr>
            </w:pPr>
            <w:r>
              <w:rPr>
                <w:rFonts w:hint="eastAsia" w:ascii="仿宋" w:hAnsi="仿宋" w:eastAsia="仿宋" w:cs="仿宋"/>
                <w:spacing w:val="-10"/>
                <w:sz w:val="23"/>
                <w:szCs w:val="23"/>
              </w:rPr>
              <w:t>12</w:t>
            </w:r>
          </w:p>
        </w:tc>
        <w:tc>
          <w:tcPr>
            <w:tcW w:w="7479" w:type="dxa"/>
            <w:tcBorders>
              <w:bottom w:val="single" w:color="000000" w:sz="10" w:space="0"/>
              <w:right w:val="single" w:color="000000" w:sz="10" w:space="0"/>
            </w:tcBorders>
            <w:shd w:val="clear" w:color="auto" w:fill="auto"/>
          </w:tcPr>
          <w:p w14:paraId="5CA4945C">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磋商截止时间：2025年07月04日11:00（北京</w:t>
            </w:r>
            <w:r>
              <w:rPr>
                <w:rFonts w:hint="eastAsia" w:ascii="仿宋" w:hAnsi="仿宋" w:eastAsia="仿宋" w:cs="仿宋"/>
                <w:spacing w:val="-2"/>
                <w:sz w:val="23"/>
                <w:szCs w:val="23"/>
                <w:lang w:eastAsia="zh-CN"/>
              </w:rPr>
              <w:t>时间）</w:t>
            </w:r>
          </w:p>
          <w:p w14:paraId="30DC7F0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磋商</w:t>
            </w:r>
            <w:r>
              <w:rPr>
                <w:rFonts w:hint="eastAsia" w:ascii="仿宋" w:hAnsi="仿宋" w:eastAsia="仿宋" w:cs="仿宋"/>
                <w:spacing w:val="11"/>
                <w:sz w:val="23"/>
                <w:szCs w:val="23"/>
              </w:rPr>
              <w:t>地点：</w:t>
            </w:r>
            <w:r>
              <w:rPr>
                <w:rFonts w:hint="eastAsia" w:ascii="仿宋" w:hAnsi="仿宋" w:eastAsia="仿宋" w:cs="仿宋"/>
                <w:sz w:val="23"/>
                <w:szCs w:val="23"/>
              </w:rPr>
              <w:t>https</w:t>
            </w:r>
            <w:r>
              <w:rPr>
                <w:rFonts w:hint="eastAsia" w:ascii="仿宋" w:hAnsi="仿宋" w:eastAsia="仿宋" w:cs="仿宋"/>
                <w:spacing w:val="11"/>
                <w:sz w:val="23"/>
                <w:szCs w:val="23"/>
              </w:rPr>
              <w:t>://</w:t>
            </w:r>
            <w:r>
              <w:rPr>
                <w:rFonts w:hint="eastAsia" w:ascii="仿宋" w:hAnsi="仿宋" w:eastAsia="仿宋" w:cs="仿宋"/>
                <w:sz w:val="23"/>
                <w:szCs w:val="23"/>
              </w:rPr>
              <w:t>www</w:t>
            </w:r>
            <w:r>
              <w:rPr>
                <w:rFonts w:hint="eastAsia" w:ascii="仿宋" w:hAnsi="仿宋" w:eastAsia="仿宋" w:cs="仿宋"/>
                <w:spacing w:val="11"/>
                <w:sz w:val="23"/>
                <w:szCs w:val="23"/>
              </w:rPr>
              <w:t>.</w:t>
            </w:r>
            <w:r>
              <w:rPr>
                <w:rFonts w:hint="eastAsia" w:ascii="仿宋" w:hAnsi="仿宋" w:eastAsia="仿宋" w:cs="仿宋"/>
                <w:sz w:val="23"/>
                <w:szCs w:val="23"/>
              </w:rPr>
              <w:t>zcygov</w:t>
            </w:r>
            <w:r>
              <w:rPr>
                <w:rFonts w:hint="eastAsia" w:ascii="仿宋" w:hAnsi="仿宋" w:eastAsia="仿宋" w:cs="仿宋"/>
                <w:spacing w:val="11"/>
                <w:sz w:val="23"/>
                <w:szCs w:val="23"/>
              </w:rPr>
              <w:t>.</w:t>
            </w:r>
            <w:r>
              <w:rPr>
                <w:rFonts w:hint="eastAsia" w:ascii="仿宋" w:hAnsi="仿宋" w:eastAsia="仿宋" w:cs="仿宋"/>
                <w:sz w:val="23"/>
                <w:szCs w:val="23"/>
              </w:rPr>
              <w:t>cn</w:t>
            </w:r>
            <w:r>
              <w:rPr>
                <w:rFonts w:hint="eastAsia" w:ascii="仿宋" w:hAnsi="仿宋" w:eastAsia="仿宋" w:cs="仿宋"/>
                <w:spacing w:val="11"/>
                <w:sz w:val="23"/>
                <w:szCs w:val="23"/>
              </w:rPr>
              <w:t>在线</w:t>
            </w:r>
            <w:r>
              <w:rPr>
                <w:rFonts w:hint="eastAsia" w:ascii="仿宋" w:hAnsi="仿宋" w:eastAsia="仿宋" w:cs="仿宋"/>
                <w:spacing w:val="11"/>
                <w:sz w:val="23"/>
                <w:szCs w:val="23"/>
                <w:lang w:eastAsia="zh-CN"/>
              </w:rPr>
              <w:t>磋商</w:t>
            </w:r>
          </w:p>
        </w:tc>
      </w:tr>
      <w:tr w14:paraId="77C0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524C36D2">
            <w:pPr>
              <w:pStyle w:val="22"/>
              <w:spacing w:line="311" w:lineRule="auto"/>
              <w:rPr>
                <w:rFonts w:hint="eastAsia" w:ascii="仿宋" w:hAnsi="仿宋" w:eastAsia="仿宋" w:cs="仿宋"/>
                <w:sz w:val="23"/>
                <w:szCs w:val="23"/>
              </w:rPr>
            </w:pPr>
          </w:p>
          <w:p w14:paraId="50DFE82F">
            <w:pPr>
              <w:spacing w:before="75"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13</w:t>
            </w:r>
          </w:p>
        </w:tc>
        <w:tc>
          <w:tcPr>
            <w:tcW w:w="7479" w:type="dxa"/>
            <w:shd w:val="clear" w:color="auto" w:fill="auto"/>
          </w:tcPr>
          <w:p w14:paraId="38DB415F">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z w:val="23"/>
                <w:szCs w:val="23"/>
                <w:lang w:eastAsia="zh-CN"/>
              </w:rPr>
              <w:t>开标时间：2025年07月04日11:00（北京时间）</w:t>
            </w:r>
          </w:p>
          <w:p w14:paraId="4E679B6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z w:val="23"/>
                <w:szCs w:val="23"/>
                <w:lang w:eastAsia="zh-CN"/>
              </w:rPr>
            </w:pPr>
            <w:r>
              <w:rPr>
                <w:rFonts w:hint="eastAsia" w:ascii="仿宋" w:hAnsi="仿宋" w:eastAsia="仿宋" w:cs="仿宋"/>
                <w:spacing w:val="11"/>
                <w:sz w:val="23"/>
                <w:szCs w:val="23"/>
              </w:rPr>
              <w:t>开标地点：</w:t>
            </w:r>
            <w:r>
              <w:rPr>
                <w:rFonts w:hint="eastAsia" w:ascii="仿宋" w:hAnsi="仿宋" w:eastAsia="仿宋" w:cs="仿宋"/>
                <w:sz w:val="23"/>
                <w:szCs w:val="23"/>
              </w:rPr>
              <w:t>https</w:t>
            </w:r>
            <w:r>
              <w:rPr>
                <w:rFonts w:hint="eastAsia" w:ascii="仿宋" w:hAnsi="仿宋" w:eastAsia="仿宋" w:cs="仿宋"/>
                <w:spacing w:val="11"/>
                <w:sz w:val="23"/>
                <w:szCs w:val="23"/>
              </w:rPr>
              <w:t>://</w:t>
            </w:r>
            <w:r>
              <w:rPr>
                <w:rFonts w:hint="eastAsia" w:ascii="仿宋" w:hAnsi="仿宋" w:eastAsia="仿宋" w:cs="仿宋"/>
                <w:sz w:val="23"/>
                <w:szCs w:val="23"/>
              </w:rPr>
              <w:t>www</w:t>
            </w:r>
            <w:r>
              <w:rPr>
                <w:rFonts w:hint="eastAsia" w:ascii="仿宋" w:hAnsi="仿宋" w:eastAsia="仿宋" w:cs="仿宋"/>
                <w:spacing w:val="11"/>
                <w:sz w:val="23"/>
                <w:szCs w:val="23"/>
              </w:rPr>
              <w:t>.</w:t>
            </w:r>
            <w:r>
              <w:rPr>
                <w:rFonts w:hint="eastAsia" w:ascii="仿宋" w:hAnsi="仿宋" w:eastAsia="仿宋" w:cs="仿宋"/>
                <w:sz w:val="23"/>
                <w:szCs w:val="23"/>
              </w:rPr>
              <w:t>zcygov</w:t>
            </w:r>
            <w:r>
              <w:rPr>
                <w:rFonts w:hint="eastAsia" w:ascii="仿宋" w:hAnsi="仿宋" w:eastAsia="仿宋" w:cs="仿宋"/>
                <w:spacing w:val="11"/>
                <w:sz w:val="23"/>
                <w:szCs w:val="23"/>
              </w:rPr>
              <w:t>.</w:t>
            </w:r>
            <w:r>
              <w:rPr>
                <w:rFonts w:hint="eastAsia" w:ascii="仿宋" w:hAnsi="仿宋" w:eastAsia="仿宋" w:cs="仿宋"/>
                <w:sz w:val="23"/>
                <w:szCs w:val="23"/>
              </w:rPr>
              <w:t>cn</w:t>
            </w:r>
            <w:r>
              <w:rPr>
                <w:rFonts w:hint="eastAsia" w:ascii="仿宋" w:hAnsi="仿宋" w:eastAsia="仿宋" w:cs="仿宋"/>
                <w:spacing w:val="11"/>
                <w:sz w:val="23"/>
                <w:szCs w:val="23"/>
              </w:rPr>
              <w:t>不见面开标</w:t>
            </w:r>
          </w:p>
        </w:tc>
      </w:tr>
      <w:tr w14:paraId="1B5C9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483" w:type="dxa"/>
            <w:shd w:val="clear" w:color="auto" w:fill="auto"/>
          </w:tcPr>
          <w:p w14:paraId="2ECB7387">
            <w:pPr>
              <w:spacing w:before="157" w:line="187" w:lineRule="auto"/>
              <w:ind w:left="582"/>
              <w:rPr>
                <w:rFonts w:hint="eastAsia" w:ascii="仿宋" w:hAnsi="仿宋" w:eastAsia="仿宋" w:cs="仿宋"/>
                <w:sz w:val="23"/>
                <w:szCs w:val="23"/>
              </w:rPr>
            </w:pPr>
            <w:r>
              <w:rPr>
                <w:rFonts w:hint="eastAsia" w:ascii="仿宋" w:hAnsi="仿宋" w:eastAsia="仿宋" w:cs="仿宋"/>
                <w:spacing w:val="-10"/>
                <w:sz w:val="23"/>
                <w:szCs w:val="23"/>
              </w:rPr>
              <w:t>14</w:t>
            </w:r>
          </w:p>
        </w:tc>
        <w:tc>
          <w:tcPr>
            <w:tcW w:w="7479" w:type="dxa"/>
            <w:shd w:val="clear" w:color="auto" w:fill="auto"/>
          </w:tcPr>
          <w:p w14:paraId="4E1BCB8C">
            <w:pPr>
              <w:spacing w:before="39" w:line="231" w:lineRule="auto"/>
              <w:ind w:left="31"/>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评审方法：综合评分法</w:t>
            </w:r>
          </w:p>
        </w:tc>
      </w:tr>
      <w:tr w14:paraId="12D35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4AB1DF27">
            <w:pPr>
              <w:spacing w:before="157"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15</w:t>
            </w:r>
          </w:p>
        </w:tc>
        <w:tc>
          <w:tcPr>
            <w:tcW w:w="7479" w:type="dxa"/>
            <w:shd w:val="clear" w:color="auto" w:fill="auto"/>
          </w:tcPr>
          <w:p w14:paraId="24CACAD0">
            <w:pPr>
              <w:spacing w:before="39" w:line="230" w:lineRule="auto"/>
              <w:ind w:left="32"/>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推荐成交候选供应商的数量：</w:t>
            </w:r>
            <w:r>
              <w:rPr>
                <w:rFonts w:hint="eastAsia" w:ascii="仿宋" w:hAnsi="仿宋" w:eastAsia="仿宋" w:cs="仿宋"/>
                <w:spacing w:val="4"/>
                <w:sz w:val="23"/>
                <w:szCs w:val="23"/>
                <w:u w:val="single"/>
                <w:lang w:eastAsia="zh-CN"/>
              </w:rPr>
              <w:t>三名</w:t>
            </w:r>
          </w:p>
        </w:tc>
      </w:tr>
      <w:tr w14:paraId="12BAB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512783A0">
            <w:pPr>
              <w:spacing w:before="158"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16</w:t>
            </w:r>
          </w:p>
        </w:tc>
        <w:tc>
          <w:tcPr>
            <w:tcW w:w="7479" w:type="dxa"/>
            <w:shd w:val="clear" w:color="auto" w:fill="auto"/>
          </w:tcPr>
          <w:p w14:paraId="73F17FA4">
            <w:pPr>
              <w:spacing w:before="41" w:line="223" w:lineRule="auto"/>
              <w:ind w:left="32"/>
              <w:rPr>
                <w:rFonts w:hint="eastAsia" w:ascii="仿宋" w:hAnsi="仿宋" w:eastAsia="仿宋" w:cs="仿宋"/>
                <w:sz w:val="24"/>
                <w:szCs w:val="24"/>
                <w:lang w:eastAsia="zh-CN"/>
              </w:rPr>
            </w:pPr>
            <w:r>
              <w:rPr>
                <w:rFonts w:hint="eastAsia" w:ascii="仿宋" w:hAnsi="仿宋" w:eastAsia="仿宋" w:cs="仿宋"/>
                <w:spacing w:val="2"/>
                <w:sz w:val="23"/>
                <w:szCs w:val="23"/>
                <w:lang w:eastAsia="zh-CN"/>
              </w:rPr>
              <w:t>采购人是否委托磋商小组直接确定成交供应商：</w:t>
            </w:r>
            <w:r>
              <w:rPr>
                <w:rFonts w:hint="eastAsia" w:ascii="仿宋" w:hAnsi="仿宋" w:eastAsia="仿宋" w:cs="仿宋"/>
                <w:spacing w:val="2"/>
                <w:sz w:val="23"/>
                <w:szCs w:val="23"/>
                <w:u w:val="single"/>
                <w:lang w:eastAsia="zh-CN"/>
              </w:rPr>
              <w:t>否</w:t>
            </w:r>
            <w:r>
              <w:rPr>
                <w:rFonts w:hint="eastAsia" w:ascii="仿宋" w:hAnsi="仿宋" w:eastAsia="仿宋" w:cs="仿宋"/>
                <w:i/>
                <w:iCs/>
                <w:spacing w:val="2"/>
                <w:sz w:val="24"/>
                <w:szCs w:val="24"/>
                <w:lang w:eastAsia="zh-CN"/>
              </w:rPr>
              <w:t>（是、否）</w:t>
            </w:r>
          </w:p>
        </w:tc>
      </w:tr>
      <w:tr w14:paraId="66AD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1F8D0DC8">
            <w:pPr>
              <w:pStyle w:val="22"/>
              <w:spacing w:line="260" w:lineRule="auto"/>
              <w:rPr>
                <w:rFonts w:hint="eastAsia" w:ascii="仿宋" w:hAnsi="仿宋" w:eastAsia="仿宋" w:cs="仿宋"/>
                <w:lang w:eastAsia="zh-CN"/>
              </w:rPr>
            </w:pPr>
          </w:p>
          <w:p w14:paraId="01568222">
            <w:pPr>
              <w:spacing w:before="74"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17</w:t>
            </w:r>
          </w:p>
        </w:tc>
        <w:tc>
          <w:tcPr>
            <w:tcW w:w="7479" w:type="dxa"/>
            <w:shd w:val="clear" w:color="auto" w:fill="auto"/>
          </w:tcPr>
          <w:p w14:paraId="6ECB08F9">
            <w:pPr>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履约保证金金额：合同</w:t>
            </w:r>
            <w:r>
              <w:rPr>
                <w:rFonts w:hint="eastAsia" w:ascii="仿宋" w:hAnsi="仿宋" w:eastAsia="仿宋" w:cs="仿宋"/>
                <w:spacing w:val="2"/>
                <w:sz w:val="23"/>
                <w:szCs w:val="23"/>
                <w:highlight w:val="none"/>
                <w:lang w:eastAsia="zh-CN"/>
              </w:rPr>
              <w:t>总价的</w:t>
            </w:r>
            <w:r>
              <w:rPr>
                <w:rFonts w:hint="eastAsia" w:ascii="仿宋" w:hAnsi="仿宋" w:eastAsia="仿宋" w:cs="仿宋"/>
                <w:spacing w:val="2"/>
                <w:sz w:val="23"/>
                <w:szCs w:val="23"/>
                <w:highlight w:val="none"/>
                <w:lang w:val="en-US" w:eastAsia="zh-CN"/>
              </w:rPr>
              <w:t>0</w:t>
            </w:r>
            <w:r>
              <w:rPr>
                <w:rFonts w:hint="eastAsia" w:ascii="仿宋" w:hAnsi="仿宋" w:eastAsia="仿宋" w:cs="仿宋"/>
                <w:spacing w:val="2"/>
                <w:sz w:val="23"/>
                <w:szCs w:val="23"/>
                <w:highlight w:val="none"/>
                <w:lang w:eastAsia="zh-CN"/>
              </w:rPr>
              <w:t>%（不</w:t>
            </w:r>
            <w:r>
              <w:rPr>
                <w:rFonts w:hint="eastAsia" w:ascii="仿宋" w:hAnsi="仿宋" w:eastAsia="仿宋" w:cs="仿宋"/>
                <w:spacing w:val="2"/>
                <w:sz w:val="23"/>
                <w:szCs w:val="23"/>
                <w:lang w:eastAsia="zh-CN"/>
              </w:rPr>
              <w:t>得超过政府采购合同金额的10%，具体以双方签订合同为准。）</w:t>
            </w:r>
          </w:p>
          <w:p w14:paraId="7E242241">
            <w:pPr>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履约保证金形式：电汇、网银、银行保函等</w:t>
            </w:r>
          </w:p>
          <w:p w14:paraId="4B430F46">
            <w:pPr>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提交履约保证金的时间：领取成交通知书5日内（日</w:t>
            </w:r>
            <w:r>
              <w:rPr>
                <w:rFonts w:hint="eastAsia" w:ascii="仿宋" w:hAnsi="仿宋" w:eastAsia="仿宋" w:cs="仿宋"/>
                <w:spacing w:val="5"/>
                <w:sz w:val="23"/>
                <w:szCs w:val="23"/>
                <w:lang w:eastAsia="zh-CN"/>
              </w:rPr>
              <w:t>历日）</w:t>
            </w:r>
            <w:r>
              <w:rPr>
                <w:rFonts w:hint="eastAsia" w:ascii="仿宋" w:hAnsi="仿宋" w:eastAsia="仿宋" w:cs="仿宋"/>
                <w:spacing w:val="7"/>
                <w:sz w:val="23"/>
                <w:szCs w:val="23"/>
                <w:lang w:eastAsia="zh-CN"/>
              </w:rPr>
              <w:t>提交履约保证金后</w:t>
            </w:r>
            <w:r>
              <w:rPr>
                <w:rFonts w:hint="eastAsia" w:ascii="仿宋" w:hAnsi="仿宋" w:eastAsia="仿宋" w:cs="仿宋"/>
                <w:spacing w:val="-36"/>
                <w:sz w:val="23"/>
                <w:szCs w:val="23"/>
                <w:lang w:eastAsia="zh-CN"/>
              </w:rPr>
              <w:t xml:space="preserve"> </w:t>
            </w:r>
            <w:r>
              <w:rPr>
                <w:rFonts w:hint="eastAsia" w:ascii="仿宋" w:hAnsi="仿宋" w:eastAsia="仿宋" w:cs="仿宋"/>
                <w:spacing w:val="7"/>
                <w:sz w:val="23"/>
                <w:szCs w:val="23"/>
                <w:lang w:eastAsia="zh-CN"/>
              </w:rPr>
              <w:t>2</w:t>
            </w:r>
            <w:r>
              <w:rPr>
                <w:rFonts w:hint="eastAsia" w:ascii="仿宋" w:hAnsi="仿宋" w:eastAsia="仿宋" w:cs="仿宋"/>
                <w:spacing w:val="-38"/>
                <w:sz w:val="23"/>
                <w:szCs w:val="23"/>
                <w:lang w:eastAsia="zh-CN"/>
              </w:rPr>
              <w:t xml:space="preserve"> </w:t>
            </w:r>
            <w:r>
              <w:rPr>
                <w:rFonts w:hint="eastAsia" w:ascii="仿宋" w:hAnsi="仿宋" w:eastAsia="仿宋" w:cs="仿宋"/>
                <w:spacing w:val="7"/>
                <w:sz w:val="23"/>
                <w:szCs w:val="23"/>
                <w:lang w:eastAsia="zh-CN"/>
              </w:rPr>
              <w:t>个工作日内双方签订合同</w:t>
            </w:r>
          </w:p>
        </w:tc>
      </w:tr>
      <w:tr w14:paraId="67AF6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34AE454F">
            <w:pPr>
              <w:pStyle w:val="22"/>
              <w:spacing w:line="250" w:lineRule="auto"/>
              <w:rPr>
                <w:rFonts w:hint="eastAsia" w:ascii="仿宋" w:hAnsi="仿宋" w:eastAsia="仿宋" w:cs="仿宋"/>
                <w:lang w:eastAsia="zh-CN"/>
              </w:rPr>
            </w:pPr>
          </w:p>
          <w:p w14:paraId="1CA5AD76">
            <w:pPr>
              <w:pStyle w:val="22"/>
              <w:spacing w:line="250" w:lineRule="auto"/>
              <w:rPr>
                <w:rFonts w:hint="eastAsia" w:ascii="仿宋" w:hAnsi="仿宋" w:eastAsia="仿宋" w:cs="仿宋"/>
                <w:lang w:eastAsia="zh-CN"/>
              </w:rPr>
            </w:pPr>
          </w:p>
          <w:p w14:paraId="1AFC3F77">
            <w:pPr>
              <w:spacing w:before="74" w:line="186" w:lineRule="auto"/>
              <w:ind w:left="582"/>
              <w:rPr>
                <w:rFonts w:hint="eastAsia" w:ascii="仿宋" w:hAnsi="仿宋" w:eastAsia="仿宋" w:cs="仿宋"/>
                <w:sz w:val="23"/>
                <w:szCs w:val="23"/>
              </w:rPr>
            </w:pPr>
            <w:r>
              <w:rPr>
                <w:rFonts w:hint="eastAsia" w:ascii="仿宋" w:hAnsi="仿宋" w:eastAsia="仿宋" w:cs="仿宋"/>
                <w:spacing w:val="-10"/>
                <w:sz w:val="23"/>
                <w:szCs w:val="23"/>
              </w:rPr>
              <w:t>18</w:t>
            </w:r>
          </w:p>
        </w:tc>
        <w:tc>
          <w:tcPr>
            <w:tcW w:w="7479" w:type="dxa"/>
            <w:shd w:val="clear" w:color="auto" w:fill="auto"/>
          </w:tcPr>
          <w:p w14:paraId="5A1B8987">
            <w:pPr>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成交服务费：由成交供应商按计价格[2002]1980号文和发改价格[2011]534号标准（</w:t>
            </w:r>
            <w:r>
              <w:rPr>
                <w:rFonts w:hint="eastAsia" w:ascii="仿宋" w:hAnsi="仿宋" w:eastAsia="仿宋" w:cs="仿宋"/>
                <w:spacing w:val="8"/>
                <w:sz w:val="23"/>
                <w:szCs w:val="23"/>
                <w:lang w:val="en-US" w:eastAsia="zh-CN"/>
              </w:rPr>
              <w:t>不含税）收取。</w:t>
            </w:r>
            <w:r>
              <w:rPr>
                <w:rFonts w:hint="eastAsia" w:ascii="仿宋" w:hAnsi="仿宋" w:eastAsia="仿宋" w:cs="仿宋"/>
                <w:spacing w:val="8"/>
                <w:sz w:val="23"/>
                <w:szCs w:val="23"/>
                <w:lang w:eastAsia="zh-CN"/>
              </w:rPr>
              <w:t>以电汇或网银方式一次性向新疆招标有限公司喀什分公司缴纳代理服务费。</w:t>
            </w:r>
          </w:p>
          <w:p w14:paraId="6D77DCF4">
            <w:pPr>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支付形式：电汇、网络银行转账</w:t>
            </w:r>
          </w:p>
          <w:p w14:paraId="2A645F79">
            <w:pPr>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支付时间：领取</w:t>
            </w:r>
            <w:r>
              <w:rPr>
                <w:rFonts w:hint="eastAsia" w:ascii="仿宋" w:hAnsi="仿宋" w:eastAsia="仿宋" w:cs="仿宋"/>
                <w:spacing w:val="6"/>
                <w:sz w:val="23"/>
                <w:szCs w:val="23"/>
                <w:lang w:val="en-US" w:eastAsia="zh-CN"/>
              </w:rPr>
              <w:t>成交</w:t>
            </w:r>
            <w:r>
              <w:rPr>
                <w:rFonts w:hint="eastAsia" w:ascii="仿宋" w:hAnsi="仿宋" w:eastAsia="仿宋" w:cs="仿宋"/>
                <w:spacing w:val="6"/>
                <w:sz w:val="23"/>
                <w:szCs w:val="23"/>
                <w:lang w:eastAsia="zh-CN"/>
              </w:rPr>
              <w:t>通知书时，一次性向新疆招标有限公司喀什分公司缴纳代理服务费。</w:t>
            </w:r>
          </w:p>
        </w:tc>
      </w:tr>
      <w:tr w14:paraId="4E9B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3" w:type="dxa"/>
            <w:shd w:val="clear" w:color="auto" w:fill="auto"/>
          </w:tcPr>
          <w:p w14:paraId="503EC533">
            <w:pPr>
              <w:spacing w:before="91" w:line="173" w:lineRule="auto"/>
              <w:ind w:left="582"/>
              <w:rPr>
                <w:rFonts w:hint="eastAsia" w:ascii="仿宋" w:hAnsi="仿宋" w:eastAsia="仿宋" w:cs="仿宋"/>
                <w:sz w:val="23"/>
                <w:szCs w:val="23"/>
              </w:rPr>
            </w:pPr>
            <w:r>
              <w:rPr>
                <w:rFonts w:hint="eastAsia" w:ascii="仿宋" w:hAnsi="仿宋" w:eastAsia="仿宋" w:cs="仿宋"/>
                <w:spacing w:val="-10"/>
                <w:sz w:val="23"/>
                <w:szCs w:val="23"/>
              </w:rPr>
              <w:t>19</w:t>
            </w:r>
          </w:p>
        </w:tc>
        <w:tc>
          <w:tcPr>
            <w:tcW w:w="7479" w:type="dxa"/>
            <w:shd w:val="clear" w:color="auto" w:fill="auto"/>
          </w:tcPr>
          <w:p w14:paraId="1320063A">
            <w:pPr>
              <w:spacing w:before="50" w:line="197" w:lineRule="auto"/>
              <w:ind w:left="31"/>
              <w:rPr>
                <w:rFonts w:hint="eastAsia" w:ascii="仿宋" w:hAnsi="仿宋" w:eastAsia="仿宋" w:cs="仿宋"/>
                <w:sz w:val="24"/>
                <w:szCs w:val="24"/>
                <w:lang w:eastAsia="zh-CN"/>
              </w:rPr>
            </w:pPr>
            <w:r>
              <w:rPr>
                <w:rFonts w:hint="eastAsia" w:ascii="仿宋" w:hAnsi="仿宋" w:eastAsia="仿宋" w:cs="仿宋"/>
                <w:spacing w:val="-2"/>
                <w:sz w:val="23"/>
                <w:szCs w:val="23"/>
                <w:lang w:eastAsia="zh-CN"/>
              </w:rPr>
              <w:t>本项目是否属于信用担保试点范围：</w:t>
            </w:r>
            <w:r>
              <w:rPr>
                <w:rFonts w:hint="eastAsia" w:ascii="仿宋" w:hAnsi="仿宋" w:eastAsia="仿宋" w:cs="仿宋"/>
                <w:spacing w:val="-2"/>
                <w:sz w:val="23"/>
                <w:szCs w:val="23"/>
                <w:u w:val="single"/>
                <w:lang w:eastAsia="zh-CN"/>
              </w:rPr>
              <w:t>否</w:t>
            </w:r>
            <w:r>
              <w:rPr>
                <w:rFonts w:hint="eastAsia" w:ascii="仿宋" w:hAnsi="仿宋" w:eastAsia="仿宋" w:cs="仿宋"/>
                <w:i/>
                <w:iCs/>
                <w:spacing w:val="-2"/>
                <w:sz w:val="24"/>
                <w:szCs w:val="24"/>
                <w:lang w:eastAsia="zh-CN"/>
              </w:rPr>
              <w:t>（是、否）</w:t>
            </w:r>
          </w:p>
        </w:tc>
      </w:tr>
    </w:tbl>
    <w:p w14:paraId="44EC8D05">
      <w:pPr>
        <w:rPr>
          <w:rFonts w:hint="eastAsia" w:ascii="仿宋" w:hAnsi="仿宋" w:eastAsia="仿宋" w:cs="仿宋"/>
          <w:lang w:eastAsia="zh-CN"/>
        </w:rPr>
        <w:sectPr>
          <w:headerReference r:id="rId34" w:type="default"/>
          <w:footerReference r:id="rId35" w:type="default"/>
          <w:pgSz w:w="11906" w:h="16838"/>
          <w:pgMar w:top="400" w:right="1459" w:bottom="1171" w:left="1458" w:header="0" w:footer="996" w:gutter="0"/>
          <w:cols w:space="720" w:num="1"/>
        </w:sectPr>
      </w:pPr>
    </w:p>
    <w:p w14:paraId="1EBB7253">
      <w:pPr>
        <w:pStyle w:val="6"/>
        <w:spacing w:before="100" w:line="228" w:lineRule="auto"/>
        <w:ind w:left="3159"/>
        <w:outlineLvl w:val="0"/>
        <w:rPr>
          <w:rFonts w:hint="eastAsia" w:ascii="仿宋" w:hAnsi="仿宋" w:eastAsia="仿宋" w:cs="仿宋"/>
          <w:lang w:eastAsia="zh-CN"/>
        </w:rPr>
      </w:pPr>
      <w:bookmarkStart w:id="103" w:name="bookmark103"/>
      <w:bookmarkEnd w:id="103"/>
      <w:bookmarkStart w:id="104" w:name="bookmark104"/>
      <w:bookmarkEnd w:id="104"/>
      <w:r>
        <w:rPr>
          <w:rFonts w:hint="eastAsia" w:ascii="仿宋" w:hAnsi="仿宋" w:eastAsia="仿宋" w:cs="仿宋"/>
          <w:b/>
          <w:bCs/>
          <w:spacing w:val="1"/>
          <w:sz w:val="32"/>
          <w:szCs w:val="32"/>
          <w:lang w:eastAsia="zh-CN"/>
        </w:rPr>
        <w:t>第5章服务需求</w:t>
      </w:r>
    </w:p>
    <w:p w14:paraId="181D8ADC">
      <w:pPr>
        <w:pStyle w:val="6"/>
        <w:spacing w:before="18" w:line="360" w:lineRule="auto"/>
        <w:ind w:left="528"/>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一、项目基本信息</w:t>
      </w:r>
    </w:p>
    <w:p w14:paraId="0A5ACF7A">
      <w:pPr>
        <w:pStyle w:val="6"/>
        <w:spacing w:before="21" w:line="360" w:lineRule="auto"/>
        <w:ind w:left="41" w:firstLine="483"/>
        <w:jc w:val="both"/>
        <w:rPr>
          <w:rFonts w:hint="eastAsia" w:cs="仿宋"/>
          <w:spacing w:val="9"/>
          <w:sz w:val="24"/>
          <w:szCs w:val="24"/>
          <w:lang w:eastAsia="zh-CN"/>
        </w:rPr>
      </w:pPr>
      <w:r>
        <w:rPr>
          <w:rFonts w:hint="eastAsia" w:ascii="仿宋" w:hAnsi="仿宋" w:eastAsia="仿宋" w:cs="仿宋"/>
          <w:spacing w:val="9"/>
          <w:sz w:val="24"/>
          <w:szCs w:val="24"/>
          <w:lang w:eastAsia="zh-CN"/>
        </w:rPr>
        <w:t>1.项目名称:</w:t>
      </w:r>
      <w:r>
        <w:rPr>
          <w:rFonts w:hint="eastAsia" w:cs="仿宋"/>
          <w:spacing w:val="9"/>
          <w:sz w:val="24"/>
          <w:szCs w:val="24"/>
          <w:lang w:eastAsia="zh-CN"/>
        </w:rPr>
        <w:t>塔什库尔干县项目前期费-边境经济合作区(西区)提质增效项目-初步设计</w:t>
      </w:r>
    </w:p>
    <w:p w14:paraId="3312303E">
      <w:pPr>
        <w:pStyle w:val="6"/>
        <w:spacing w:before="21" w:line="360" w:lineRule="auto"/>
        <w:ind w:left="41" w:firstLine="483"/>
        <w:jc w:val="both"/>
        <w:rPr>
          <w:rFonts w:hint="eastAsia" w:ascii="仿宋" w:hAnsi="仿宋" w:eastAsia="仿宋" w:cs="仿宋"/>
          <w:spacing w:val="9"/>
          <w:sz w:val="24"/>
          <w:szCs w:val="24"/>
          <w:lang w:eastAsia="zh-CN"/>
        </w:rPr>
      </w:pPr>
      <w:r>
        <w:rPr>
          <w:rFonts w:hint="eastAsia" w:ascii="仿宋" w:hAnsi="仿宋" w:eastAsia="仿宋" w:cs="仿宋"/>
          <w:spacing w:val="9"/>
          <w:sz w:val="24"/>
          <w:szCs w:val="24"/>
          <w:lang w:eastAsia="zh-CN"/>
        </w:rPr>
        <w:t>2.预算金额：</w:t>
      </w:r>
      <w:r>
        <w:rPr>
          <w:rFonts w:hint="eastAsia" w:cs="仿宋"/>
          <w:spacing w:val="9"/>
          <w:sz w:val="24"/>
          <w:szCs w:val="24"/>
          <w:lang w:eastAsia="zh-CN"/>
        </w:rPr>
        <w:t>60万元</w:t>
      </w:r>
    </w:p>
    <w:p w14:paraId="5BD1958F">
      <w:pPr>
        <w:pStyle w:val="6"/>
        <w:spacing w:before="21" w:line="360" w:lineRule="auto"/>
        <w:ind w:left="41" w:firstLine="483"/>
        <w:jc w:val="both"/>
        <w:rPr>
          <w:rFonts w:hint="eastAsia" w:ascii="仿宋" w:hAnsi="仿宋" w:eastAsia="仿宋" w:cs="仿宋"/>
          <w:spacing w:val="9"/>
          <w:sz w:val="24"/>
          <w:szCs w:val="24"/>
          <w:lang w:eastAsia="zh-CN"/>
        </w:rPr>
      </w:pPr>
      <w:r>
        <w:rPr>
          <w:rFonts w:hint="eastAsia" w:cs="仿宋"/>
          <w:spacing w:val="9"/>
          <w:sz w:val="24"/>
          <w:szCs w:val="24"/>
          <w:lang w:val="en-US" w:eastAsia="zh-CN"/>
        </w:rPr>
        <w:t>3</w:t>
      </w:r>
      <w:r>
        <w:rPr>
          <w:rFonts w:hint="eastAsia" w:ascii="仿宋" w:hAnsi="仿宋" w:eastAsia="仿宋" w:cs="仿宋"/>
          <w:spacing w:val="9"/>
          <w:sz w:val="24"/>
          <w:szCs w:val="24"/>
          <w:lang w:eastAsia="zh-CN"/>
        </w:rPr>
        <w:t>.建设规模及内容:</w:t>
      </w:r>
      <w:r>
        <w:rPr>
          <w:rFonts w:hint="eastAsia" w:cs="仿宋"/>
          <w:spacing w:val="9"/>
          <w:sz w:val="24"/>
          <w:szCs w:val="24"/>
          <w:highlight w:val="none"/>
          <w:lang w:eastAsia="zh-CN"/>
        </w:rPr>
        <w:t>规划建设用地面积71913.85平方米，总建筑面积28301.83平方米，地上计容建筑面积28301.83平方米，地下建筑面积：403.03平方米，建筑基底面积：21026.6平方米，容积率：0.3，建筑密度：30%，绿地率为20%，停车300辆，其中业务用房建筑面积2990.94平方米，1#周转房建筑面积3658.68平方米，2#周转房建筑面积3658.68平方米，1#、2#、3#、4#、5#分拣加工车间单栋建筑面积3510平方米，大门值班室建筑面积40.5平方米，地下消防设备用房403.03平方米、及给排水管网、电网、暖气管网、道路配套附属工程等。</w:t>
      </w:r>
    </w:p>
    <w:p w14:paraId="0EB45126">
      <w:pPr>
        <w:pStyle w:val="6"/>
        <w:spacing w:before="27" w:line="360" w:lineRule="auto"/>
        <w:ind w:left="532"/>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二、服务质量要求</w:t>
      </w:r>
    </w:p>
    <w:p w14:paraId="3699CCA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1.设计质量必须满足国家、地方或行业现行工程设计规范标准及满足设计任务书要求，并通过有关部门或审查机构的审查及备案。</w:t>
      </w:r>
    </w:p>
    <w:p w14:paraId="2D9EBB8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2.各项设计符合相关设计标准、规范和文件要求。</w:t>
      </w:r>
    </w:p>
    <w:p w14:paraId="50A2647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从合同签订之日起至项目竣工验收，建设项目初步设计涉及到的相关专业知识提供技术咨询服务。</w:t>
      </w:r>
    </w:p>
    <w:p w14:paraId="41F0C99B">
      <w:pPr>
        <w:pStyle w:val="6"/>
        <w:spacing w:before="75" w:line="360" w:lineRule="auto"/>
        <w:ind w:left="531"/>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三、成果要求</w:t>
      </w:r>
    </w:p>
    <w:p w14:paraId="53E071C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04" w:firstLineChars="200"/>
        <w:jc w:val="left"/>
        <w:textAlignment w:val="auto"/>
        <w:outlineLvl w:val="1"/>
        <w:rPr>
          <w:rFonts w:hint="eastAsia" w:ascii="仿宋" w:hAnsi="仿宋" w:eastAsia="仿宋" w:cs="仿宋"/>
          <w:snapToGrid w:val="0"/>
          <w:color w:val="000000"/>
          <w:spacing w:val="6"/>
          <w:sz w:val="24"/>
          <w:szCs w:val="24"/>
          <w:lang w:val="en-US" w:eastAsia="zh-CN" w:bidi="ar-SA"/>
        </w:rPr>
      </w:pPr>
      <w:r>
        <w:rPr>
          <w:rFonts w:hint="eastAsia" w:ascii="仿宋" w:hAnsi="仿宋" w:eastAsia="仿宋" w:cs="仿宋"/>
          <w:snapToGrid w:val="0"/>
          <w:color w:val="000000"/>
          <w:spacing w:val="6"/>
          <w:sz w:val="24"/>
          <w:szCs w:val="24"/>
          <w:lang w:val="en-US" w:eastAsia="zh-CN" w:bidi="ar-SA"/>
        </w:rPr>
        <w:t>1.成果文件的组成:建筑方及说明及初步设计图纸和相关文件8套。</w:t>
      </w:r>
    </w:p>
    <w:p w14:paraId="6065EAC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04" w:firstLineChars="200"/>
        <w:jc w:val="left"/>
        <w:textAlignment w:val="auto"/>
        <w:outlineLvl w:val="1"/>
        <w:rPr>
          <w:rFonts w:hint="eastAsia" w:ascii="仿宋" w:hAnsi="仿宋" w:eastAsia="仿宋" w:cs="仿宋"/>
          <w:snapToGrid w:val="0"/>
          <w:color w:val="000000"/>
          <w:spacing w:val="6"/>
          <w:sz w:val="24"/>
          <w:szCs w:val="24"/>
          <w:lang w:val="en-US" w:eastAsia="zh-CN" w:bidi="ar-SA"/>
        </w:rPr>
      </w:pPr>
      <w:r>
        <w:rPr>
          <w:rFonts w:hint="eastAsia" w:ascii="仿宋" w:hAnsi="仿宋" w:eastAsia="仿宋" w:cs="仿宋"/>
          <w:snapToGrid w:val="0"/>
          <w:color w:val="000000"/>
          <w:spacing w:val="6"/>
          <w:sz w:val="24"/>
          <w:szCs w:val="24"/>
          <w:lang w:val="en-US" w:eastAsia="zh-CN" w:bidi="ar-SA"/>
        </w:rPr>
        <w:t>2.成果文件的份数要求:纸质文件一式八份,应加盖单位章和项目负责人注册执业印章;电子文件中的文字为 WORD 格式、图形为 CAD 格式，并应使用光盘和 U盘分别贮存。建筑设计文件包括纸质文件和电子文件两种形式，两者若有不一致时，应以纸质文件为准</w:t>
      </w:r>
    </w:p>
    <w:p w14:paraId="67834BF8">
      <w:pPr>
        <w:pStyle w:val="6"/>
        <w:spacing w:before="24" w:line="360" w:lineRule="auto"/>
        <w:ind w:left="43" w:right="27" w:firstLine="484"/>
        <w:rPr>
          <w:rFonts w:hint="eastAsia" w:ascii="仿宋" w:hAnsi="仿宋" w:eastAsia="仿宋" w:cs="仿宋"/>
          <w:snapToGrid w:val="0"/>
          <w:color w:val="000000"/>
          <w:spacing w:val="6"/>
          <w:sz w:val="24"/>
          <w:szCs w:val="24"/>
          <w:lang w:val="en-US" w:eastAsia="zh-CN" w:bidi="ar-SA"/>
        </w:rPr>
      </w:pPr>
      <w:r>
        <w:rPr>
          <w:rFonts w:hint="eastAsia" w:cs="仿宋"/>
          <w:snapToGrid w:val="0"/>
          <w:color w:val="000000"/>
          <w:spacing w:val="6"/>
          <w:sz w:val="24"/>
          <w:szCs w:val="24"/>
          <w:lang w:val="en-US" w:eastAsia="zh-CN" w:bidi="ar-SA"/>
        </w:rPr>
        <w:t>3</w:t>
      </w:r>
      <w:r>
        <w:rPr>
          <w:rFonts w:hint="eastAsia" w:ascii="仿宋" w:hAnsi="仿宋" w:eastAsia="仿宋" w:cs="仿宋"/>
          <w:snapToGrid w:val="0"/>
          <w:color w:val="000000"/>
          <w:spacing w:val="6"/>
          <w:sz w:val="24"/>
          <w:szCs w:val="24"/>
          <w:lang w:val="en-US" w:eastAsia="zh-CN" w:bidi="ar-SA"/>
        </w:rPr>
        <w:t>.成果文件的深度:建筑设计文件的深度应满足本合同相应建筑设计阶段的规定要求,满足发包人的下步工作需要，并应符合国家和行业现行规定。</w:t>
      </w:r>
    </w:p>
    <w:p w14:paraId="5F2AE7AD">
      <w:pPr>
        <w:pStyle w:val="6"/>
        <w:spacing w:before="27" w:line="360" w:lineRule="auto"/>
        <w:ind w:left="526"/>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四、付款方式</w:t>
      </w:r>
    </w:p>
    <w:p w14:paraId="65CE49C6">
      <w:pPr>
        <w:pStyle w:val="6"/>
        <w:spacing w:before="24" w:line="360" w:lineRule="auto"/>
        <w:ind w:left="43" w:right="27" w:firstLine="484"/>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签订合同后，完成初步设计方案后支付</w:t>
      </w:r>
      <w:r>
        <w:rPr>
          <w:rFonts w:hint="eastAsia" w:ascii="仿宋" w:hAnsi="仿宋" w:eastAsia="仿宋" w:cs="仿宋"/>
          <w:spacing w:val="7"/>
          <w:sz w:val="24"/>
          <w:szCs w:val="24"/>
          <w:highlight w:val="none"/>
          <w:lang w:val="en-US" w:eastAsia="zh-CN"/>
        </w:rPr>
        <w:t>30</w:t>
      </w:r>
      <w:r>
        <w:rPr>
          <w:rFonts w:hint="eastAsia" w:ascii="仿宋" w:hAnsi="仿宋" w:eastAsia="仿宋" w:cs="仿宋"/>
          <w:spacing w:val="7"/>
          <w:sz w:val="24"/>
          <w:szCs w:val="24"/>
          <w:highlight w:val="none"/>
          <w:lang w:eastAsia="zh-CN"/>
        </w:rPr>
        <w:t>%，提交初步设计成果后支付</w:t>
      </w:r>
      <w:r>
        <w:rPr>
          <w:rFonts w:hint="eastAsia" w:ascii="仿宋" w:hAnsi="仿宋" w:eastAsia="仿宋" w:cs="仿宋"/>
          <w:spacing w:val="7"/>
          <w:sz w:val="24"/>
          <w:szCs w:val="24"/>
          <w:highlight w:val="none"/>
          <w:lang w:val="en-US" w:eastAsia="zh-CN"/>
        </w:rPr>
        <w:t>50</w:t>
      </w:r>
      <w:r>
        <w:rPr>
          <w:rFonts w:hint="eastAsia" w:ascii="仿宋" w:hAnsi="仿宋" w:eastAsia="仿宋" w:cs="仿宋"/>
          <w:spacing w:val="7"/>
          <w:sz w:val="24"/>
          <w:szCs w:val="24"/>
          <w:highlight w:val="none"/>
          <w:lang w:eastAsia="zh-CN"/>
        </w:rPr>
        <w:t>%，初步设计成果完成审核后支付尾款</w:t>
      </w:r>
      <w:r>
        <w:rPr>
          <w:rFonts w:hint="eastAsia" w:ascii="仿宋" w:hAnsi="仿宋" w:eastAsia="仿宋" w:cs="仿宋"/>
          <w:spacing w:val="7"/>
          <w:sz w:val="24"/>
          <w:szCs w:val="24"/>
          <w:highlight w:val="none"/>
          <w:lang w:val="en-US" w:eastAsia="zh-CN"/>
        </w:rPr>
        <w:t>20</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lang w:val="en-US" w:eastAsia="zh-CN"/>
        </w:rPr>
        <w:t>（具体以实际情况为准）</w:t>
      </w:r>
    </w:p>
    <w:p w14:paraId="7ADAFC13">
      <w:pPr>
        <w:pStyle w:val="6"/>
        <w:spacing w:before="24" w:line="360" w:lineRule="auto"/>
        <w:ind w:left="43" w:right="27" w:firstLine="484"/>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五、</w:t>
      </w:r>
      <w:r>
        <w:rPr>
          <w:rFonts w:hint="eastAsia" w:ascii="仿宋" w:hAnsi="仿宋" w:eastAsia="仿宋" w:cs="仿宋"/>
          <w:b/>
          <w:bCs/>
          <w:color w:val="auto"/>
          <w:spacing w:val="6"/>
          <w:sz w:val="24"/>
          <w:szCs w:val="24"/>
          <w:lang w:eastAsia="zh-CN"/>
        </w:rPr>
        <w:t>服务期限</w:t>
      </w:r>
    </w:p>
    <w:p w14:paraId="3E0570DE">
      <w:pPr>
        <w:pStyle w:val="6"/>
        <w:spacing w:before="24" w:line="360" w:lineRule="auto"/>
        <w:ind w:left="43" w:right="27" w:firstLine="484"/>
        <w:rPr>
          <w:rFonts w:hint="eastAsia" w:ascii="仿宋" w:hAnsi="仿宋" w:eastAsia="仿宋" w:cs="仿宋"/>
          <w:color w:val="auto"/>
          <w:sz w:val="24"/>
          <w:szCs w:val="24"/>
          <w:lang w:eastAsia="zh-CN"/>
        </w:rPr>
      </w:pPr>
      <w:r>
        <w:rPr>
          <w:rFonts w:hint="eastAsia" w:ascii="仿宋" w:hAnsi="仿宋" w:eastAsia="仿宋" w:cs="仿宋"/>
          <w:spacing w:val="7"/>
          <w:sz w:val="24"/>
          <w:szCs w:val="24"/>
          <w:highlight w:val="none"/>
          <w:lang w:eastAsia="zh-CN"/>
        </w:rPr>
        <w:t>自合同签订之日起至30日历日内完成本项目所有工作。</w:t>
      </w:r>
      <w:r>
        <w:rPr>
          <w:rFonts w:hint="eastAsia" w:ascii="仿宋" w:hAnsi="仿宋" w:eastAsia="仿宋" w:cs="仿宋"/>
          <w:spacing w:val="7"/>
          <w:sz w:val="24"/>
          <w:szCs w:val="24"/>
          <w:lang w:eastAsia="zh-CN"/>
        </w:rPr>
        <w:t>（具</w:t>
      </w:r>
      <w:r>
        <w:rPr>
          <w:rFonts w:hint="eastAsia" w:ascii="仿宋" w:hAnsi="仿宋" w:eastAsia="仿宋" w:cs="仿宋"/>
          <w:spacing w:val="4"/>
          <w:sz w:val="24"/>
          <w:szCs w:val="24"/>
          <w:lang w:eastAsia="zh-CN"/>
        </w:rPr>
        <w:t>体以签订合同为准）</w:t>
      </w:r>
    </w:p>
    <w:p w14:paraId="71C7DA2C">
      <w:pPr>
        <w:pStyle w:val="6"/>
        <w:spacing w:before="23" w:line="360" w:lineRule="auto"/>
        <w:ind w:left="529"/>
        <w:rPr>
          <w:rFonts w:hint="eastAsia" w:ascii="仿宋" w:hAnsi="仿宋" w:eastAsia="仿宋" w:cs="仿宋"/>
          <w:sz w:val="24"/>
          <w:szCs w:val="24"/>
          <w:lang w:eastAsia="zh-CN"/>
        </w:rPr>
      </w:pPr>
      <w:r>
        <w:rPr>
          <w:rFonts w:hint="eastAsia" w:ascii="仿宋" w:hAnsi="仿宋" w:eastAsia="仿宋" w:cs="仿宋"/>
          <w:b/>
          <w:bCs/>
          <w:color w:val="auto"/>
          <w:spacing w:val="6"/>
          <w:sz w:val="24"/>
          <w:szCs w:val="24"/>
          <w:lang w:eastAsia="zh-CN"/>
        </w:rPr>
        <w:t>六、服务</w:t>
      </w:r>
      <w:r>
        <w:rPr>
          <w:rFonts w:hint="eastAsia" w:ascii="仿宋" w:hAnsi="仿宋" w:eastAsia="仿宋" w:cs="仿宋"/>
          <w:b/>
          <w:bCs/>
          <w:spacing w:val="6"/>
          <w:sz w:val="24"/>
          <w:szCs w:val="24"/>
          <w:lang w:eastAsia="zh-CN"/>
        </w:rPr>
        <w:t>地点</w:t>
      </w:r>
    </w:p>
    <w:p w14:paraId="1B09CEE9">
      <w:pPr>
        <w:pStyle w:val="6"/>
        <w:spacing w:line="360" w:lineRule="auto"/>
        <w:ind w:firstLine="512" w:firstLineChars="200"/>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服务地点：塔什库尔干县（采购人指定地点）</w:t>
      </w:r>
    </w:p>
    <w:p w14:paraId="62537D1C">
      <w:pPr>
        <w:pStyle w:val="6"/>
        <w:spacing w:before="24" w:line="360" w:lineRule="auto"/>
        <w:ind w:left="523"/>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七、其他</w:t>
      </w:r>
    </w:p>
    <w:p w14:paraId="37F38B6A">
      <w:pPr>
        <w:pStyle w:val="6"/>
        <w:spacing w:before="23" w:line="360" w:lineRule="auto"/>
        <w:ind w:left="46" w:firstLine="508" w:firstLineChars="200"/>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其他未尽事宜由供需双方在采购合同中详细约定。</w:t>
      </w:r>
    </w:p>
    <w:p w14:paraId="15383F19">
      <w:pPr>
        <w:spacing w:line="228" w:lineRule="auto"/>
        <w:rPr>
          <w:rFonts w:hint="eastAsia" w:ascii="仿宋" w:hAnsi="仿宋" w:eastAsia="仿宋" w:cs="仿宋"/>
          <w:sz w:val="23"/>
          <w:szCs w:val="23"/>
          <w:lang w:eastAsia="zh-CN"/>
        </w:rPr>
        <w:sectPr>
          <w:footerReference r:id="rId36" w:type="default"/>
          <w:pgSz w:w="11906" w:h="16838"/>
          <w:pgMar w:top="400" w:right="1785" w:bottom="1261" w:left="1785" w:header="0" w:footer="1087" w:gutter="0"/>
          <w:cols w:space="720" w:num="1"/>
        </w:sectPr>
      </w:pPr>
    </w:p>
    <w:p w14:paraId="29D9508A">
      <w:pPr>
        <w:spacing w:line="278" w:lineRule="auto"/>
        <w:rPr>
          <w:rFonts w:hint="eastAsia" w:ascii="仿宋" w:hAnsi="仿宋" w:eastAsia="仿宋" w:cs="仿宋"/>
          <w:lang w:eastAsia="zh-CN"/>
        </w:rPr>
      </w:pPr>
    </w:p>
    <w:p w14:paraId="69E69679">
      <w:pPr>
        <w:pStyle w:val="6"/>
        <w:spacing w:before="101" w:line="228" w:lineRule="auto"/>
        <w:ind w:left="2508"/>
        <w:outlineLvl w:val="0"/>
        <w:rPr>
          <w:rFonts w:hint="eastAsia" w:ascii="仿宋" w:hAnsi="仿宋" w:eastAsia="仿宋" w:cs="仿宋"/>
          <w:lang w:eastAsia="zh-CN"/>
        </w:rPr>
      </w:pPr>
      <w:bookmarkStart w:id="105" w:name="bookmark105"/>
      <w:bookmarkEnd w:id="105"/>
      <w:r>
        <w:rPr>
          <w:rFonts w:hint="eastAsia" w:ascii="仿宋" w:hAnsi="仿宋" w:eastAsia="仿宋" w:cs="仿宋"/>
          <w:b/>
          <w:bCs/>
          <w:spacing w:val="1"/>
          <w:lang w:eastAsia="zh-CN"/>
        </w:rPr>
        <w:t>第6章</w:t>
      </w:r>
      <w:r>
        <w:rPr>
          <w:rFonts w:hint="eastAsia" w:ascii="仿宋" w:hAnsi="仿宋" w:eastAsia="仿宋" w:cs="仿宋"/>
          <w:spacing w:val="19"/>
          <w:lang w:eastAsia="zh-CN"/>
        </w:rPr>
        <w:t xml:space="preserve">  </w:t>
      </w:r>
      <w:r>
        <w:rPr>
          <w:rFonts w:hint="eastAsia" w:ascii="仿宋" w:hAnsi="仿宋" w:eastAsia="仿宋" w:cs="仿宋"/>
          <w:b/>
          <w:bCs/>
          <w:spacing w:val="1"/>
          <w:lang w:eastAsia="zh-CN"/>
        </w:rPr>
        <w:t>评审方法和标准</w:t>
      </w:r>
    </w:p>
    <w:p w14:paraId="4E27A1CF">
      <w:pPr>
        <w:spacing w:before="78" w:line="360" w:lineRule="auto"/>
        <w:ind w:right="26" w:firstLine="472" w:firstLineChars="20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本项目将按照磋商文件第一章供应商须知中“五磋商开启及评审”、“六确定成交”及本章的规定评审。（内容要包括磋商无效界定和详细评审标准）</w:t>
      </w:r>
    </w:p>
    <w:p w14:paraId="617753B8">
      <w:pPr>
        <w:pStyle w:val="6"/>
        <w:spacing w:before="180" w:line="231" w:lineRule="auto"/>
        <w:ind w:left="48"/>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一、项目基本情况</w:t>
      </w:r>
    </w:p>
    <w:p w14:paraId="251DF1F2">
      <w:pPr>
        <w:pStyle w:val="6"/>
        <w:spacing w:before="180" w:line="223" w:lineRule="auto"/>
        <w:ind w:left="45"/>
        <w:rPr>
          <w:rFonts w:hint="eastAsia" w:cs="仿宋"/>
          <w:spacing w:val="4"/>
          <w:sz w:val="23"/>
          <w:szCs w:val="23"/>
          <w:lang w:eastAsia="zh-CN"/>
        </w:rPr>
      </w:pPr>
      <w:r>
        <w:rPr>
          <w:rFonts w:hint="eastAsia" w:ascii="仿宋" w:hAnsi="仿宋" w:eastAsia="仿宋" w:cs="仿宋"/>
          <w:spacing w:val="4"/>
          <w:sz w:val="23"/>
          <w:szCs w:val="23"/>
          <w:lang w:eastAsia="zh-CN"/>
        </w:rPr>
        <w:t>项目名称：</w:t>
      </w:r>
      <w:r>
        <w:rPr>
          <w:rFonts w:hint="eastAsia" w:cs="仿宋"/>
          <w:spacing w:val="4"/>
          <w:sz w:val="23"/>
          <w:szCs w:val="23"/>
          <w:lang w:eastAsia="zh-CN"/>
        </w:rPr>
        <w:t>塔什库尔干县项目前期费-边境经济合作区(西区)提质增效项目-初步设计</w:t>
      </w:r>
    </w:p>
    <w:p w14:paraId="086D48DE">
      <w:pPr>
        <w:pStyle w:val="6"/>
        <w:spacing w:before="180" w:line="223" w:lineRule="auto"/>
        <w:ind w:left="45"/>
        <w:rPr>
          <w:rFonts w:hint="eastAsia" w:ascii="仿宋" w:hAnsi="仿宋" w:eastAsia="仿宋" w:cs="仿宋"/>
          <w:sz w:val="23"/>
          <w:szCs w:val="23"/>
          <w:lang w:eastAsia="zh-CN"/>
        </w:rPr>
      </w:pPr>
      <w:r>
        <w:rPr>
          <w:rFonts w:hint="eastAsia" w:ascii="仿宋" w:hAnsi="仿宋" w:eastAsia="仿宋" w:cs="仿宋"/>
          <w:spacing w:val="12"/>
          <w:sz w:val="23"/>
          <w:szCs w:val="23"/>
          <w:lang w:eastAsia="zh-CN"/>
        </w:rPr>
        <w:t>地点：新疆政采云平台</w:t>
      </w:r>
      <w:r>
        <w:rPr>
          <w:rFonts w:hint="eastAsia" w:ascii="仿宋" w:hAnsi="仿宋" w:eastAsia="仿宋" w:cs="仿宋"/>
          <w:spacing w:val="-49"/>
          <w:sz w:val="23"/>
          <w:szCs w:val="23"/>
          <w:lang w:eastAsia="zh-CN"/>
        </w:rPr>
        <w:t xml:space="preserve"> </w:t>
      </w:r>
      <w:r>
        <w:rPr>
          <w:rFonts w:hint="eastAsia" w:ascii="仿宋" w:hAnsi="仿宋" w:eastAsia="仿宋" w:cs="仿宋"/>
          <w:sz w:val="23"/>
          <w:szCs w:val="23"/>
          <w:lang w:eastAsia="zh-CN"/>
        </w:rPr>
        <w:t>https</w:t>
      </w:r>
      <w:r>
        <w:rPr>
          <w:rFonts w:hint="eastAsia" w:ascii="仿宋" w:hAnsi="仿宋" w:eastAsia="仿宋" w:cs="仿宋"/>
          <w:spacing w:val="12"/>
          <w:sz w:val="23"/>
          <w:szCs w:val="23"/>
          <w:lang w:eastAsia="zh-CN"/>
        </w:rPr>
        <w:t>://</w:t>
      </w:r>
      <w:r>
        <w:rPr>
          <w:rFonts w:hint="eastAsia" w:ascii="仿宋" w:hAnsi="仿宋" w:eastAsia="仿宋" w:cs="仿宋"/>
          <w:sz w:val="23"/>
          <w:szCs w:val="23"/>
          <w:lang w:eastAsia="zh-CN"/>
        </w:rPr>
        <w:t>www</w:t>
      </w:r>
      <w:r>
        <w:rPr>
          <w:rFonts w:hint="eastAsia" w:ascii="仿宋" w:hAnsi="仿宋" w:eastAsia="仿宋" w:cs="仿宋"/>
          <w:spacing w:val="12"/>
          <w:sz w:val="23"/>
          <w:szCs w:val="23"/>
          <w:lang w:eastAsia="zh-CN"/>
        </w:rPr>
        <w:t>.</w:t>
      </w:r>
      <w:r>
        <w:rPr>
          <w:rFonts w:hint="eastAsia" w:ascii="仿宋" w:hAnsi="仿宋" w:eastAsia="仿宋" w:cs="仿宋"/>
          <w:sz w:val="23"/>
          <w:szCs w:val="23"/>
          <w:lang w:eastAsia="zh-CN"/>
        </w:rPr>
        <w:t>zcygov</w:t>
      </w:r>
      <w:r>
        <w:rPr>
          <w:rFonts w:hint="eastAsia" w:ascii="仿宋" w:hAnsi="仿宋" w:eastAsia="仿宋" w:cs="仿宋"/>
          <w:spacing w:val="12"/>
          <w:sz w:val="23"/>
          <w:szCs w:val="23"/>
          <w:lang w:eastAsia="zh-CN"/>
        </w:rPr>
        <w:t>.</w:t>
      </w:r>
      <w:r>
        <w:rPr>
          <w:rFonts w:hint="eastAsia" w:ascii="仿宋" w:hAnsi="仿宋" w:eastAsia="仿宋" w:cs="仿宋"/>
          <w:sz w:val="23"/>
          <w:szCs w:val="23"/>
          <w:lang w:eastAsia="zh-CN"/>
        </w:rPr>
        <w:t>cn</w:t>
      </w:r>
    </w:p>
    <w:p w14:paraId="63911149">
      <w:pPr>
        <w:pStyle w:val="6"/>
        <w:spacing w:before="190" w:line="228" w:lineRule="auto"/>
        <w:ind w:left="46"/>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采购方式：竞争性磋商</w:t>
      </w:r>
    </w:p>
    <w:p w14:paraId="4F5116E7">
      <w:pPr>
        <w:pStyle w:val="6"/>
        <w:spacing w:before="180" w:line="360" w:lineRule="auto"/>
        <w:ind w:left="45"/>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评标办法;综合评分法</w:t>
      </w:r>
    </w:p>
    <w:p w14:paraId="74E87FA5">
      <w:pPr>
        <w:pStyle w:val="6"/>
        <w:spacing w:before="35" w:line="360" w:lineRule="auto"/>
        <w:ind w:left="52"/>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二、拒绝接收响应文件的情形</w:t>
      </w:r>
    </w:p>
    <w:p w14:paraId="1675D415">
      <w:pPr>
        <w:pStyle w:val="6"/>
        <w:spacing w:before="180" w:line="228" w:lineRule="auto"/>
        <w:ind w:left="526"/>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在递交响应文件截止时间后上传的响应文件。</w:t>
      </w:r>
    </w:p>
    <w:p w14:paraId="4155D5E9">
      <w:pPr>
        <w:pStyle w:val="6"/>
        <w:spacing w:before="184" w:line="231" w:lineRule="auto"/>
        <w:ind w:left="51"/>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三、不得开启响应文件的情形</w:t>
      </w:r>
    </w:p>
    <w:p w14:paraId="14FC32E6">
      <w:pPr>
        <w:pStyle w:val="6"/>
        <w:spacing w:before="178" w:line="231" w:lineRule="auto"/>
        <w:ind w:left="525"/>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供应商不足</w:t>
      </w:r>
      <w:r>
        <w:rPr>
          <w:rFonts w:hint="eastAsia" w:ascii="仿宋" w:hAnsi="仿宋" w:eastAsia="仿宋" w:cs="仿宋"/>
          <w:spacing w:val="-35"/>
          <w:sz w:val="23"/>
          <w:szCs w:val="23"/>
          <w:lang w:eastAsia="zh-CN"/>
        </w:rPr>
        <w:t xml:space="preserve"> </w:t>
      </w:r>
      <w:r>
        <w:rPr>
          <w:rFonts w:hint="eastAsia" w:ascii="仿宋" w:hAnsi="仿宋" w:eastAsia="仿宋" w:cs="仿宋"/>
          <w:spacing w:val="6"/>
          <w:sz w:val="23"/>
          <w:szCs w:val="23"/>
          <w:lang w:eastAsia="zh-CN"/>
        </w:rPr>
        <w:t>3</w:t>
      </w:r>
      <w:r>
        <w:rPr>
          <w:rFonts w:hint="eastAsia" w:ascii="仿宋" w:hAnsi="仿宋" w:eastAsia="仿宋" w:cs="仿宋"/>
          <w:spacing w:val="-36"/>
          <w:sz w:val="23"/>
          <w:szCs w:val="23"/>
          <w:lang w:eastAsia="zh-CN"/>
        </w:rPr>
        <w:t xml:space="preserve"> </w:t>
      </w:r>
      <w:r>
        <w:rPr>
          <w:rFonts w:hint="eastAsia" w:ascii="仿宋" w:hAnsi="仿宋" w:eastAsia="仿宋" w:cs="仿宋"/>
          <w:spacing w:val="6"/>
          <w:sz w:val="23"/>
          <w:szCs w:val="23"/>
          <w:lang w:eastAsia="zh-CN"/>
        </w:rPr>
        <w:t>家的，不得开启响应文件。</w:t>
      </w:r>
    </w:p>
    <w:p w14:paraId="2A396092">
      <w:pPr>
        <w:pStyle w:val="6"/>
        <w:spacing w:before="177" w:line="231" w:lineRule="auto"/>
        <w:ind w:left="72"/>
        <w:rPr>
          <w:rFonts w:hint="eastAsia" w:ascii="仿宋" w:hAnsi="仿宋" w:eastAsia="仿宋" w:cs="仿宋"/>
          <w:sz w:val="23"/>
          <w:szCs w:val="23"/>
          <w:lang w:eastAsia="zh-CN"/>
        </w:rPr>
      </w:pPr>
      <w:r>
        <w:rPr>
          <w:rFonts w:hint="eastAsia" w:ascii="仿宋" w:hAnsi="仿宋" w:eastAsia="仿宋" w:cs="仿宋"/>
          <w:b/>
          <w:bCs/>
          <w:sz w:val="23"/>
          <w:szCs w:val="23"/>
          <w:lang w:eastAsia="zh-CN"/>
        </w:rPr>
        <w:t>四.响应文件无效的情形：</w:t>
      </w:r>
    </w:p>
    <w:p w14:paraId="763A91A9">
      <w:pPr>
        <w:pStyle w:val="6"/>
        <w:spacing w:before="182" w:line="364" w:lineRule="auto"/>
        <w:ind w:left="47" w:right="185" w:firstLine="487"/>
        <w:jc w:val="both"/>
        <w:rPr>
          <w:rFonts w:hint="eastAsia" w:ascii="仿宋" w:hAnsi="仿宋" w:eastAsia="仿宋" w:cs="仿宋"/>
          <w:spacing w:val="7"/>
          <w:sz w:val="23"/>
          <w:szCs w:val="23"/>
          <w:highlight w:val="yellow"/>
          <w:lang w:eastAsia="zh-CN"/>
        </w:rPr>
      </w:pPr>
      <w:r>
        <w:rPr>
          <w:rFonts w:hint="eastAsia" w:ascii="仿宋" w:hAnsi="仿宋" w:eastAsia="仿宋" w:cs="仿宋"/>
          <w:spacing w:val="7"/>
          <w:sz w:val="23"/>
          <w:szCs w:val="23"/>
          <w:lang w:eastAsia="zh-CN"/>
        </w:rPr>
        <w:t>1.采购人或采购代理机构将在开标时查询供应商的信用记录。供应商存在不良信用记录的，其磋商资格将被认定为</w:t>
      </w:r>
      <w:r>
        <w:rPr>
          <w:rFonts w:hint="eastAsia" w:ascii="仿宋" w:hAnsi="仿宋" w:eastAsia="仿宋" w:cs="仿宋"/>
          <w:spacing w:val="7"/>
          <w:sz w:val="23"/>
          <w:szCs w:val="23"/>
          <w:lang w:val="en-US" w:eastAsia="zh-CN"/>
        </w:rPr>
        <w:t>磋商</w:t>
      </w:r>
      <w:r>
        <w:rPr>
          <w:rFonts w:hint="eastAsia" w:ascii="仿宋" w:hAnsi="仿宋" w:eastAsia="仿宋" w:cs="仿宋"/>
          <w:spacing w:val="7"/>
          <w:sz w:val="23"/>
          <w:szCs w:val="23"/>
          <w:lang w:eastAsia="zh-CN"/>
        </w:rPr>
        <w:t>无效。</w:t>
      </w:r>
    </w:p>
    <w:p w14:paraId="3FF2EB51">
      <w:pPr>
        <w:pStyle w:val="6"/>
        <w:spacing w:before="41" w:line="364" w:lineRule="auto"/>
        <w:ind w:left="43" w:right="185" w:firstLine="476"/>
        <w:jc w:val="both"/>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2.如采购人所采购产品为政府强制采购的节能产品，供应商所投产品的品牌及型号必须为清单中有效期内产品并提供证明文件，否则其磋商资格将被认</w:t>
      </w:r>
      <w:r>
        <w:rPr>
          <w:rFonts w:hint="eastAsia" w:ascii="仿宋" w:hAnsi="仿宋" w:eastAsia="仿宋" w:cs="仿宋"/>
          <w:spacing w:val="-1"/>
          <w:sz w:val="23"/>
          <w:szCs w:val="23"/>
          <w:lang w:eastAsia="zh-CN"/>
        </w:rPr>
        <w:t>定为无效。</w:t>
      </w:r>
    </w:p>
    <w:p w14:paraId="653A640E">
      <w:pPr>
        <w:pStyle w:val="6"/>
        <w:spacing w:before="40" w:line="368" w:lineRule="auto"/>
        <w:ind w:left="45" w:firstLine="476"/>
        <w:jc w:val="both"/>
        <w:rPr>
          <w:rFonts w:hint="eastAsia" w:ascii="仿宋" w:hAnsi="仿宋" w:eastAsia="仿宋" w:cs="仿宋"/>
          <w:sz w:val="23"/>
          <w:szCs w:val="23"/>
          <w:lang w:eastAsia="zh-CN"/>
        </w:rPr>
      </w:pPr>
      <w:r>
        <w:rPr>
          <w:rFonts w:hint="eastAsia" w:ascii="仿宋" w:hAnsi="仿宋" w:eastAsia="仿宋" w:cs="仿宋"/>
          <w:spacing w:val="13"/>
          <w:sz w:val="23"/>
          <w:szCs w:val="23"/>
          <w:lang w:eastAsia="zh-CN"/>
        </w:rPr>
        <w:t>3.在比较与评价之前，根据本须知的规定，磋商小组要审查</w:t>
      </w:r>
      <w:r>
        <w:rPr>
          <w:rFonts w:hint="eastAsia" w:ascii="仿宋" w:hAnsi="仿宋" w:eastAsia="仿宋" w:cs="仿宋"/>
          <w:spacing w:val="12"/>
          <w:sz w:val="23"/>
          <w:szCs w:val="23"/>
          <w:lang w:eastAsia="zh-CN"/>
        </w:rPr>
        <w:t>每份响应文件</w:t>
      </w:r>
      <w:r>
        <w:rPr>
          <w:rFonts w:hint="eastAsia" w:ascii="仿宋" w:hAnsi="仿宋" w:eastAsia="仿宋" w:cs="仿宋"/>
          <w:spacing w:val="13"/>
          <w:sz w:val="23"/>
          <w:szCs w:val="23"/>
          <w:lang w:eastAsia="zh-CN"/>
        </w:rPr>
        <w:t>是否实质上响应了磋商文件的要求。实质上响应的响应文件应该是与磋商文件要求</w:t>
      </w:r>
      <w:r>
        <w:rPr>
          <w:rFonts w:hint="eastAsia" w:ascii="仿宋" w:hAnsi="仿宋" w:eastAsia="仿宋" w:cs="仿宋"/>
          <w:spacing w:val="8"/>
          <w:sz w:val="23"/>
          <w:szCs w:val="23"/>
          <w:lang w:eastAsia="zh-CN"/>
        </w:rPr>
        <w:t>的全部条款、条件和需求相符，没有重大偏离的响应文件。对关键条款的</w:t>
      </w:r>
      <w:r>
        <w:rPr>
          <w:rFonts w:hint="eastAsia" w:ascii="仿宋" w:hAnsi="仿宋" w:eastAsia="仿宋" w:cs="仿宋"/>
          <w:spacing w:val="7"/>
          <w:sz w:val="23"/>
          <w:szCs w:val="23"/>
          <w:lang w:eastAsia="zh-CN"/>
        </w:rPr>
        <w:t>偏离，</w:t>
      </w:r>
      <w:r>
        <w:rPr>
          <w:rFonts w:hint="eastAsia" w:ascii="仿宋" w:hAnsi="仿宋" w:eastAsia="仿宋" w:cs="仿宋"/>
          <w:spacing w:val="13"/>
          <w:sz w:val="23"/>
          <w:szCs w:val="23"/>
          <w:lang w:eastAsia="zh-CN"/>
        </w:rPr>
        <w:t>将被认定为无效。供应商不得通过修正或撤销不符合要求的偏离，从而</w:t>
      </w:r>
      <w:r>
        <w:rPr>
          <w:rFonts w:hint="eastAsia" w:ascii="仿宋" w:hAnsi="仿宋" w:eastAsia="仿宋" w:cs="仿宋"/>
          <w:spacing w:val="12"/>
          <w:sz w:val="23"/>
          <w:szCs w:val="23"/>
          <w:lang w:eastAsia="zh-CN"/>
        </w:rPr>
        <w:t>使其磋</w:t>
      </w:r>
      <w:r>
        <w:rPr>
          <w:rFonts w:hint="eastAsia" w:ascii="仿宋" w:hAnsi="仿宋" w:eastAsia="仿宋" w:cs="仿宋"/>
          <w:spacing w:val="7"/>
          <w:sz w:val="23"/>
          <w:szCs w:val="23"/>
          <w:lang w:eastAsia="zh-CN"/>
        </w:rPr>
        <w:t>商成为实质上响应的磋商。</w:t>
      </w:r>
    </w:p>
    <w:p w14:paraId="0C1D60EE">
      <w:pPr>
        <w:pStyle w:val="6"/>
        <w:spacing w:before="40" w:line="360" w:lineRule="auto"/>
        <w:ind w:left="520" w:right="2162" w:hanging="5"/>
        <w:rPr>
          <w:rFonts w:hint="eastAsia" w:ascii="仿宋" w:hAnsi="仿宋" w:eastAsia="仿宋" w:cs="仿宋"/>
          <w:sz w:val="21"/>
          <w:lang w:eastAsia="zh-CN"/>
        </w:rPr>
      </w:pPr>
      <w:r>
        <w:rPr>
          <w:rFonts w:hint="eastAsia" w:ascii="仿宋" w:hAnsi="仿宋" w:eastAsia="仿宋" w:cs="仿宋"/>
          <w:spacing w:val="7"/>
          <w:sz w:val="23"/>
          <w:szCs w:val="23"/>
          <w:lang w:eastAsia="zh-CN"/>
        </w:rPr>
        <w:t>4.未按磋商文件规定的形式和金额提交磋商保证金</w:t>
      </w:r>
      <w:r>
        <w:rPr>
          <w:rFonts w:hint="eastAsia" w:ascii="仿宋" w:hAnsi="仿宋" w:eastAsia="仿宋" w:cs="仿宋"/>
          <w:spacing w:val="6"/>
          <w:sz w:val="23"/>
          <w:szCs w:val="23"/>
          <w:lang w:eastAsia="zh-CN"/>
        </w:rPr>
        <w:t>的；</w:t>
      </w:r>
      <w:r>
        <w:rPr>
          <w:rFonts w:hint="eastAsia" w:ascii="仿宋" w:hAnsi="仿宋" w:eastAsia="仿宋" w:cs="仿宋"/>
          <w:spacing w:val="5"/>
          <w:sz w:val="23"/>
          <w:szCs w:val="23"/>
          <w:lang w:eastAsia="zh-CN"/>
        </w:rPr>
        <w:t>5.未按照磋商文件规定要求签署、盖章的；</w:t>
      </w:r>
    </w:p>
    <w:p w14:paraId="5E1C36E4">
      <w:pPr>
        <w:pStyle w:val="6"/>
        <w:spacing w:before="75" w:line="228" w:lineRule="auto"/>
        <w:ind w:left="518"/>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6.未满足磋商文件中的实质性要求；</w:t>
      </w:r>
    </w:p>
    <w:p w14:paraId="7B72BE03">
      <w:pPr>
        <w:pStyle w:val="6"/>
        <w:spacing w:before="181" w:line="357" w:lineRule="auto"/>
        <w:ind w:left="517" w:right="1458" w:firstLine="4"/>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7.与其他供应商串通参加磋商，或者与采购人串通参加磋商；</w:t>
      </w:r>
      <w:r>
        <w:rPr>
          <w:rFonts w:hint="eastAsia" w:ascii="仿宋" w:hAnsi="仿宋" w:eastAsia="仿宋" w:cs="仿宋"/>
          <w:spacing w:val="5"/>
          <w:sz w:val="23"/>
          <w:szCs w:val="23"/>
          <w:lang w:eastAsia="zh-CN"/>
        </w:rPr>
        <w:t>8.属于磋商文件规定的其他无效情形；</w:t>
      </w:r>
    </w:p>
    <w:p w14:paraId="7BF07C96">
      <w:pPr>
        <w:pStyle w:val="6"/>
        <w:spacing w:before="42" w:line="357" w:lineRule="auto"/>
        <w:ind w:left="45" w:right="77" w:firstLine="472"/>
        <w:rPr>
          <w:rFonts w:hint="eastAsia" w:ascii="仿宋" w:hAnsi="仿宋" w:eastAsia="仿宋" w:cs="仿宋"/>
          <w:sz w:val="23"/>
          <w:szCs w:val="23"/>
          <w:lang w:eastAsia="zh-CN"/>
        </w:rPr>
      </w:pPr>
      <w:r>
        <w:rPr>
          <w:rFonts w:hint="eastAsia" w:ascii="仿宋" w:hAnsi="仿宋" w:eastAsia="仿宋" w:cs="仿宋"/>
          <w:spacing w:val="21"/>
          <w:sz w:val="23"/>
          <w:szCs w:val="23"/>
          <w:lang w:eastAsia="zh-CN"/>
        </w:rPr>
        <w:t>9.磋商小组认为供应商的报价明显低于其他通过符</w:t>
      </w:r>
      <w:r>
        <w:rPr>
          <w:rFonts w:hint="eastAsia" w:ascii="仿宋" w:hAnsi="仿宋" w:eastAsia="仿宋" w:cs="仿宋"/>
          <w:spacing w:val="20"/>
          <w:sz w:val="23"/>
          <w:szCs w:val="23"/>
          <w:lang w:eastAsia="zh-CN"/>
        </w:rPr>
        <w:t>合性检查供应商的报</w:t>
      </w:r>
      <w:r>
        <w:rPr>
          <w:rFonts w:hint="eastAsia" w:ascii="仿宋" w:hAnsi="仿宋" w:eastAsia="仿宋" w:cs="仿宋"/>
          <w:spacing w:val="7"/>
          <w:sz w:val="23"/>
          <w:szCs w:val="23"/>
          <w:lang w:eastAsia="zh-CN"/>
        </w:rPr>
        <w:t>价，有可能影响履约的，且供应商未按照规定证明其报价合理性的；</w:t>
      </w:r>
    </w:p>
    <w:p w14:paraId="53E87E4D">
      <w:pPr>
        <w:pStyle w:val="6"/>
        <w:spacing w:before="45" w:line="230" w:lineRule="auto"/>
        <w:ind w:left="534"/>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10.响应文件含有采购人不能接受的附加条件的；</w:t>
      </w:r>
    </w:p>
    <w:p w14:paraId="19423AE6">
      <w:pPr>
        <w:pStyle w:val="6"/>
        <w:spacing w:before="182" w:line="228" w:lineRule="auto"/>
        <w:ind w:left="534"/>
        <w:rPr>
          <w:rFonts w:hint="eastAsia" w:ascii="仿宋" w:hAnsi="仿宋" w:eastAsia="仿宋" w:cs="仿宋"/>
          <w:sz w:val="23"/>
          <w:szCs w:val="23"/>
          <w:lang w:eastAsia="zh-CN"/>
        </w:rPr>
      </w:pPr>
      <w:r>
        <w:rPr>
          <w:rFonts w:hint="eastAsia" w:ascii="仿宋" w:hAnsi="仿宋" w:eastAsia="仿宋" w:cs="仿宋"/>
          <w:spacing w:val="7"/>
          <w:sz w:val="23"/>
          <w:szCs w:val="23"/>
          <w:lang w:eastAsia="zh-CN"/>
        </w:rPr>
        <w:t>11.不符合法规和磋商文件中规定的其他实质性要求</w:t>
      </w:r>
      <w:r>
        <w:rPr>
          <w:rFonts w:hint="eastAsia" w:ascii="仿宋" w:hAnsi="仿宋" w:eastAsia="仿宋" w:cs="仿宋"/>
          <w:spacing w:val="6"/>
          <w:sz w:val="23"/>
          <w:szCs w:val="23"/>
          <w:lang w:eastAsia="zh-CN"/>
        </w:rPr>
        <w:t>的。</w:t>
      </w:r>
    </w:p>
    <w:p w14:paraId="1CDA44C0">
      <w:pPr>
        <w:spacing w:before="78" w:line="360" w:lineRule="auto"/>
        <w:ind w:right="26"/>
        <w:rPr>
          <w:rFonts w:hint="eastAsia" w:ascii="仿宋" w:hAnsi="仿宋" w:eastAsia="仿宋" w:cs="仿宋"/>
          <w:b/>
          <w:bCs/>
          <w:spacing w:val="-2"/>
          <w:sz w:val="23"/>
          <w:szCs w:val="23"/>
          <w:lang w:eastAsia="zh-CN"/>
        </w:rPr>
      </w:pPr>
      <w:r>
        <w:rPr>
          <w:rFonts w:hint="eastAsia" w:ascii="仿宋" w:hAnsi="仿宋" w:eastAsia="仿宋" w:cs="仿宋"/>
          <w:b/>
          <w:bCs/>
          <w:spacing w:val="-2"/>
          <w:sz w:val="23"/>
          <w:szCs w:val="23"/>
          <w:lang w:eastAsia="zh-CN"/>
        </w:rPr>
        <w:t>五、响应文件的开启</w:t>
      </w:r>
    </w:p>
    <w:p w14:paraId="7C8C4041">
      <w:pPr>
        <w:spacing w:before="78" w:line="360" w:lineRule="auto"/>
        <w:ind w:right="26" w:firstLine="472" w:firstLineChars="20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开标在磋商文件确定的提交响应文件截止时间后进行，开标由代理机构主持。</w:t>
      </w:r>
    </w:p>
    <w:p w14:paraId="2B89FAE5">
      <w:pPr>
        <w:pStyle w:val="6"/>
        <w:spacing w:before="37" w:line="231" w:lineRule="auto"/>
        <w:rPr>
          <w:rFonts w:hint="eastAsia" w:ascii="仿宋" w:hAnsi="仿宋" w:eastAsia="仿宋" w:cs="仿宋"/>
          <w:sz w:val="23"/>
          <w:szCs w:val="23"/>
          <w:lang w:eastAsia="zh-CN"/>
        </w:rPr>
      </w:pPr>
      <w:r>
        <w:rPr>
          <w:rFonts w:hint="eastAsia" w:ascii="仿宋" w:hAnsi="仿宋" w:eastAsia="仿宋" w:cs="仿宋"/>
          <w:b/>
          <w:bCs/>
          <w:spacing w:val="-2"/>
          <w:sz w:val="23"/>
          <w:szCs w:val="23"/>
          <w:lang w:eastAsia="zh-CN"/>
        </w:rPr>
        <w:t>六、项目评审专家：</w:t>
      </w:r>
    </w:p>
    <w:p w14:paraId="676AF1A4">
      <w:pPr>
        <w:pStyle w:val="6"/>
        <w:spacing w:before="182" w:line="363" w:lineRule="auto"/>
        <w:ind w:left="33" w:firstLine="474"/>
        <w:jc w:val="both"/>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按照《中华人民共和国政府采购法》、《中华人民共和国政府采购法实施条</w:t>
      </w:r>
      <w:r>
        <w:rPr>
          <w:rFonts w:hint="eastAsia" w:ascii="仿宋" w:hAnsi="仿宋" w:eastAsia="仿宋" w:cs="仿宋"/>
          <w:spacing w:val="-12"/>
          <w:sz w:val="23"/>
          <w:szCs w:val="23"/>
          <w:lang w:eastAsia="zh-CN"/>
        </w:rPr>
        <w:t>例》、</w:t>
      </w:r>
      <w:r>
        <w:rPr>
          <w:rFonts w:hint="eastAsia" w:ascii="仿宋" w:hAnsi="仿宋" w:eastAsia="仿宋" w:cs="仿宋"/>
          <w:spacing w:val="7"/>
          <w:sz w:val="23"/>
          <w:szCs w:val="23"/>
          <w:lang w:eastAsia="zh-CN"/>
        </w:rPr>
        <w:t>《政府采购竞争性磋商采购方式管理暂行办法》</w:t>
      </w:r>
      <w:r>
        <w:rPr>
          <w:rFonts w:hint="eastAsia" w:ascii="仿宋" w:hAnsi="仿宋" w:eastAsia="仿宋" w:cs="仿宋"/>
          <w:spacing w:val="6"/>
          <w:sz w:val="23"/>
          <w:szCs w:val="23"/>
          <w:lang w:eastAsia="zh-CN"/>
        </w:rPr>
        <w:t>及本项目本级和上级财政部门的</w:t>
      </w:r>
      <w:r>
        <w:rPr>
          <w:rFonts w:hint="eastAsia" w:ascii="仿宋" w:hAnsi="仿宋" w:eastAsia="仿宋" w:cs="仿宋"/>
          <w:spacing w:val="1"/>
          <w:sz w:val="23"/>
          <w:szCs w:val="23"/>
          <w:lang w:eastAsia="zh-CN"/>
        </w:rPr>
        <w:t>有关规定依法组建的评审小组，负责评审工作；本项目评审专家由</w:t>
      </w:r>
      <w:r>
        <w:rPr>
          <w:rFonts w:hint="eastAsia" w:ascii="仿宋" w:hAnsi="仿宋" w:eastAsia="仿宋" w:cs="仿宋"/>
          <w:spacing w:val="-42"/>
          <w:sz w:val="23"/>
          <w:szCs w:val="23"/>
          <w:lang w:eastAsia="zh-CN"/>
        </w:rPr>
        <w:t xml:space="preserve"> </w:t>
      </w:r>
      <w:r>
        <w:rPr>
          <w:rFonts w:hint="eastAsia" w:ascii="仿宋" w:hAnsi="仿宋" w:eastAsia="仿宋" w:cs="仿宋"/>
          <w:spacing w:val="1"/>
          <w:sz w:val="23"/>
          <w:szCs w:val="23"/>
          <w:lang w:eastAsia="zh-CN"/>
        </w:rPr>
        <w:t>3</w:t>
      </w:r>
      <w:r>
        <w:rPr>
          <w:rFonts w:hint="eastAsia" w:ascii="仿宋" w:hAnsi="仿宋" w:eastAsia="仿宋" w:cs="仿宋"/>
          <w:spacing w:val="-40"/>
          <w:sz w:val="23"/>
          <w:szCs w:val="23"/>
          <w:lang w:eastAsia="zh-CN"/>
        </w:rPr>
        <w:t xml:space="preserve"> </w:t>
      </w:r>
      <w:r>
        <w:rPr>
          <w:rFonts w:hint="eastAsia" w:ascii="仿宋" w:hAnsi="仿宋" w:eastAsia="仿宋" w:cs="仿宋"/>
          <w:spacing w:val="1"/>
          <w:sz w:val="23"/>
          <w:szCs w:val="23"/>
          <w:lang w:eastAsia="zh-CN"/>
        </w:rPr>
        <w:t>人组成。</w:t>
      </w:r>
    </w:p>
    <w:p w14:paraId="0CC5013D">
      <w:pPr>
        <w:pStyle w:val="6"/>
        <w:spacing w:before="41" w:line="360" w:lineRule="auto"/>
        <w:ind w:left="45"/>
        <w:rPr>
          <w:rFonts w:hint="eastAsia" w:ascii="仿宋" w:hAnsi="仿宋" w:eastAsia="仿宋" w:cs="仿宋"/>
          <w:sz w:val="23"/>
          <w:szCs w:val="23"/>
          <w:lang w:eastAsia="zh-CN"/>
        </w:rPr>
      </w:pPr>
      <w:r>
        <w:rPr>
          <w:rFonts w:hint="eastAsia" w:ascii="仿宋" w:hAnsi="仿宋" w:eastAsia="仿宋" w:cs="仿宋"/>
          <w:sz w:val="23"/>
          <w:szCs w:val="23"/>
          <w:lang w:eastAsia="zh-CN"/>
        </w:rPr>
        <w:t>评审专家要求：</w:t>
      </w:r>
    </w:p>
    <w:p w14:paraId="7CCD40C5">
      <w:pPr>
        <w:pStyle w:val="6"/>
        <w:spacing w:line="360" w:lineRule="auto"/>
        <w:ind w:firstLine="464" w:firstLineChars="200"/>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1.组织磋商小组推选磋商小组组长，采购人代表不得担任组长；</w:t>
      </w:r>
    </w:p>
    <w:p w14:paraId="693ACDEF">
      <w:pPr>
        <w:pStyle w:val="6"/>
        <w:spacing w:line="360" w:lineRule="auto"/>
        <w:ind w:firstLine="451"/>
        <w:rPr>
          <w:rFonts w:hint="eastAsia" w:ascii="仿宋" w:hAnsi="仿宋" w:eastAsia="仿宋" w:cs="仿宋"/>
          <w:sz w:val="23"/>
          <w:szCs w:val="23"/>
          <w:lang w:eastAsia="zh-CN"/>
        </w:rPr>
      </w:pPr>
      <w:r>
        <w:rPr>
          <w:rFonts w:hint="eastAsia" w:ascii="仿宋" w:hAnsi="仿宋" w:eastAsia="仿宋" w:cs="仿宋"/>
          <w:sz w:val="23"/>
          <w:szCs w:val="23"/>
          <w:lang w:eastAsia="zh-CN"/>
        </w:rPr>
        <w:t>2.在评标期间采取必要的通讯管理措施，保证评标活</w:t>
      </w:r>
      <w:r>
        <w:rPr>
          <w:rFonts w:hint="eastAsia" w:ascii="仿宋" w:hAnsi="仿宋" w:eastAsia="仿宋" w:cs="仿宋"/>
          <w:spacing w:val="-1"/>
          <w:sz w:val="23"/>
          <w:szCs w:val="23"/>
          <w:lang w:eastAsia="zh-CN"/>
        </w:rPr>
        <w:t>动不受外界干扰，将手机</w:t>
      </w:r>
      <w:r>
        <w:rPr>
          <w:rFonts w:hint="eastAsia" w:ascii="仿宋" w:hAnsi="仿宋" w:eastAsia="仿宋" w:cs="仿宋"/>
          <w:spacing w:val="1"/>
          <w:sz w:val="23"/>
          <w:szCs w:val="23"/>
          <w:lang w:eastAsia="zh-CN"/>
        </w:rPr>
        <w:t>关闭或调成静音交由现场项目监督人员统一保管；</w:t>
      </w:r>
    </w:p>
    <w:p w14:paraId="0FFB3A25">
      <w:pPr>
        <w:pStyle w:val="6"/>
        <w:spacing w:line="360" w:lineRule="auto"/>
        <w:ind w:firstLine="468" w:firstLineChars="200"/>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3.审查、评价响应文件是否符合磋商文件的商务、</w:t>
      </w:r>
      <w:r>
        <w:rPr>
          <w:rFonts w:hint="eastAsia" w:ascii="仿宋" w:hAnsi="仿宋" w:eastAsia="仿宋" w:cs="仿宋"/>
          <w:spacing w:val="1"/>
          <w:sz w:val="23"/>
          <w:szCs w:val="23"/>
          <w:lang w:eastAsia="zh-CN"/>
        </w:rPr>
        <w:t>技术等实质性要求；</w:t>
      </w:r>
    </w:p>
    <w:p w14:paraId="33F25BA2">
      <w:pPr>
        <w:pStyle w:val="6"/>
        <w:spacing w:line="360" w:lineRule="auto"/>
        <w:ind w:firstLine="451"/>
        <w:rPr>
          <w:rFonts w:hint="eastAsia" w:ascii="仿宋" w:hAnsi="仿宋" w:eastAsia="仿宋" w:cs="仿宋"/>
          <w:spacing w:val="-1"/>
          <w:sz w:val="23"/>
          <w:szCs w:val="23"/>
          <w:lang w:eastAsia="zh-CN"/>
        </w:rPr>
      </w:pPr>
      <w:r>
        <w:rPr>
          <w:rFonts w:hint="eastAsia" w:ascii="仿宋" w:hAnsi="仿宋" w:eastAsia="仿宋" w:cs="仿宋"/>
          <w:spacing w:val="-1"/>
          <w:sz w:val="23"/>
          <w:szCs w:val="23"/>
          <w:lang w:eastAsia="zh-CN"/>
        </w:rPr>
        <w:t>4.要求供应商对响应文件有关事项作出澄清或者说明；</w:t>
      </w:r>
    </w:p>
    <w:p w14:paraId="73B2268C">
      <w:pPr>
        <w:pStyle w:val="6"/>
        <w:spacing w:line="360" w:lineRule="auto"/>
        <w:ind w:firstLine="451"/>
        <w:rPr>
          <w:rFonts w:hint="eastAsia" w:ascii="仿宋" w:hAnsi="仿宋" w:eastAsia="仿宋" w:cs="仿宋"/>
          <w:sz w:val="23"/>
          <w:szCs w:val="23"/>
          <w:lang w:eastAsia="zh-CN"/>
        </w:rPr>
      </w:pPr>
      <w:r>
        <w:rPr>
          <w:rFonts w:hint="eastAsia" w:ascii="仿宋" w:hAnsi="仿宋" w:eastAsia="仿宋" w:cs="仿宋"/>
          <w:spacing w:val="1"/>
          <w:sz w:val="23"/>
          <w:szCs w:val="23"/>
          <w:lang w:eastAsia="zh-CN"/>
        </w:rPr>
        <w:t>5.</w:t>
      </w:r>
      <w:r>
        <w:rPr>
          <w:rFonts w:hint="eastAsia" w:ascii="仿宋" w:hAnsi="仿宋" w:eastAsia="仿宋" w:cs="仿宋"/>
          <w:sz w:val="23"/>
          <w:szCs w:val="23"/>
          <w:lang w:eastAsia="zh-CN"/>
        </w:rPr>
        <w:t>对响应文件进行比较和评价；</w:t>
      </w:r>
    </w:p>
    <w:p w14:paraId="147DBAC1">
      <w:pPr>
        <w:pStyle w:val="6"/>
        <w:spacing w:line="360" w:lineRule="auto"/>
        <w:ind w:firstLine="451"/>
        <w:rPr>
          <w:rFonts w:hint="eastAsia" w:ascii="仿宋" w:hAnsi="仿宋" w:eastAsia="仿宋" w:cs="仿宋"/>
          <w:sz w:val="23"/>
          <w:szCs w:val="23"/>
          <w:lang w:eastAsia="zh-CN"/>
        </w:rPr>
      </w:pPr>
      <w:r>
        <w:rPr>
          <w:rFonts w:hint="eastAsia" w:ascii="仿宋" w:hAnsi="仿宋" w:eastAsia="仿宋" w:cs="仿宋"/>
          <w:sz w:val="23"/>
          <w:szCs w:val="23"/>
          <w:lang w:eastAsia="zh-CN"/>
        </w:rPr>
        <w:t>6.确定成交候选人名单，以及根据采购人委托直接确定成交供应商；</w:t>
      </w:r>
    </w:p>
    <w:p w14:paraId="36723530">
      <w:pPr>
        <w:pStyle w:val="6"/>
        <w:spacing w:line="360" w:lineRule="auto"/>
        <w:ind w:firstLine="451"/>
        <w:rPr>
          <w:rFonts w:hint="eastAsia" w:ascii="仿宋" w:hAnsi="仿宋" w:eastAsia="仿宋" w:cs="仿宋"/>
          <w:sz w:val="23"/>
          <w:szCs w:val="23"/>
          <w:lang w:eastAsia="zh-CN"/>
        </w:rPr>
      </w:pPr>
      <w:r>
        <w:rPr>
          <w:rFonts w:hint="eastAsia" w:ascii="仿宋" w:hAnsi="仿宋" w:eastAsia="仿宋" w:cs="仿宋"/>
          <w:sz w:val="23"/>
          <w:szCs w:val="23"/>
          <w:lang w:eastAsia="zh-CN"/>
        </w:rPr>
        <w:t>7.向采购人、采购代理机构或者有关部门报告评标中发现的违法行为。</w:t>
      </w:r>
    </w:p>
    <w:p w14:paraId="566F3952">
      <w:pPr>
        <w:pStyle w:val="6"/>
        <w:spacing w:line="360" w:lineRule="auto"/>
        <w:rPr>
          <w:rFonts w:hint="eastAsia" w:ascii="仿宋" w:hAnsi="仿宋" w:eastAsia="仿宋" w:cs="仿宋"/>
          <w:sz w:val="23"/>
          <w:szCs w:val="23"/>
          <w:lang w:eastAsia="zh-CN"/>
        </w:rPr>
      </w:pPr>
      <w:r>
        <w:rPr>
          <w:rFonts w:hint="eastAsia" w:ascii="仿宋" w:hAnsi="仿宋" w:eastAsia="仿宋" w:cs="仿宋"/>
          <w:b/>
          <w:bCs/>
          <w:spacing w:val="2"/>
          <w:sz w:val="23"/>
          <w:szCs w:val="23"/>
          <w:lang w:eastAsia="zh-CN"/>
        </w:rPr>
        <w:t>七、评标</w:t>
      </w:r>
    </w:p>
    <w:p w14:paraId="03F6D230">
      <w:pPr>
        <w:pStyle w:val="6"/>
        <w:spacing w:line="360" w:lineRule="auto"/>
        <w:ind w:firstLine="480" w:firstLineChars="200"/>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1、评标的依据为磋商文件和响应文件；</w:t>
      </w:r>
    </w:p>
    <w:p w14:paraId="2EEA3549">
      <w:pPr>
        <w:pStyle w:val="6"/>
        <w:spacing w:line="360" w:lineRule="auto"/>
        <w:ind w:firstLine="472"/>
        <w:rPr>
          <w:rFonts w:hint="eastAsia" w:ascii="仿宋" w:hAnsi="仿宋" w:eastAsia="仿宋" w:cs="仿宋"/>
          <w:sz w:val="23"/>
          <w:szCs w:val="23"/>
          <w:highlight w:val="yellow"/>
          <w:lang w:eastAsia="zh-CN"/>
        </w:rPr>
      </w:pPr>
      <w:r>
        <w:rPr>
          <w:rFonts w:hint="eastAsia" w:ascii="仿宋" w:hAnsi="仿宋" w:eastAsia="仿宋" w:cs="仿宋"/>
          <w:spacing w:val="8"/>
          <w:sz w:val="23"/>
          <w:szCs w:val="23"/>
          <w:lang w:eastAsia="zh-CN"/>
        </w:rPr>
        <w:t>2、本项目采用综合评分法：</w:t>
      </w:r>
      <w:r>
        <w:rPr>
          <w:rFonts w:hint="eastAsia" w:ascii="仿宋" w:hAnsi="仿宋" w:eastAsia="仿宋" w:cs="仿宋"/>
          <w:b/>
          <w:bCs/>
          <w:spacing w:val="8"/>
          <w:sz w:val="23"/>
          <w:szCs w:val="23"/>
          <w:u w:val="single"/>
          <w:lang w:eastAsia="zh-CN"/>
        </w:rPr>
        <w:t>总分</w:t>
      </w:r>
      <w:r>
        <w:rPr>
          <w:rFonts w:hint="eastAsia" w:ascii="仿宋" w:hAnsi="仿宋" w:eastAsia="仿宋" w:cs="仿宋"/>
          <w:spacing w:val="-24"/>
          <w:sz w:val="23"/>
          <w:szCs w:val="23"/>
          <w:u w:val="single"/>
          <w:lang w:eastAsia="zh-CN"/>
        </w:rPr>
        <w:t xml:space="preserve"> </w:t>
      </w:r>
      <w:r>
        <w:rPr>
          <w:rFonts w:hint="eastAsia" w:ascii="仿宋" w:hAnsi="仿宋" w:eastAsia="仿宋" w:cs="仿宋"/>
          <w:b/>
          <w:bCs/>
          <w:spacing w:val="8"/>
          <w:sz w:val="23"/>
          <w:szCs w:val="23"/>
          <w:u w:val="single"/>
          <w:lang w:eastAsia="zh-CN"/>
        </w:rPr>
        <w:t>100</w:t>
      </w:r>
      <w:r>
        <w:rPr>
          <w:rFonts w:hint="eastAsia" w:ascii="仿宋" w:hAnsi="仿宋" w:eastAsia="仿宋" w:cs="仿宋"/>
          <w:spacing w:val="-29"/>
          <w:sz w:val="23"/>
          <w:szCs w:val="23"/>
          <w:u w:val="single"/>
          <w:lang w:eastAsia="zh-CN"/>
        </w:rPr>
        <w:t xml:space="preserve"> </w:t>
      </w:r>
      <w:r>
        <w:rPr>
          <w:rFonts w:hint="eastAsia" w:ascii="仿宋" w:hAnsi="仿宋" w:eastAsia="仿宋" w:cs="仿宋"/>
          <w:b/>
          <w:bCs/>
          <w:spacing w:val="8"/>
          <w:sz w:val="23"/>
          <w:szCs w:val="23"/>
          <w:u w:val="single"/>
          <w:lang w:eastAsia="zh-CN"/>
        </w:rPr>
        <w:t>分，报价分值</w:t>
      </w:r>
      <w:r>
        <w:rPr>
          <w:rFonts w:hint="eastAsia" w:ascii="仿宋" w:hAnsi="仿宋" w:eastAsia="仿宋" w:cs="仿宋"/>
          <w:spacing w:val="-24"/>
          <w:sz w:val="23"/>
          <w:szCs w:val="23"/>
          <w:u w:val="single"/>
          <w:lang w:eastAsia="zh-CN"/>
        </w:rPr>
        <w:t xml:space="preserve"> </w:t>
      </w:r>
      <w:r>
        <w:rPr>
          <w:rFonts w:hint="eastAsia" w:ascii="仿宋" w:hAnsi="仿宋" w:eastAsia="仿宋" w:cs="仿宋"/>
          <w:b/>
          <w:bCs/>
          <w:spacing w:val="8"/>
          <w:sz w:val="23"/>
          <w:szCs w:val="23"/>
          <w:u w:val="single"/>
          <w:lang w:eastAsia="zh-CN"/>
        </w:rPr>
        <w:t>10</w:t>
      </w:r>
      <w:r>
        <w:rPr>
          <w:rFonts w:hint="eastAsia" w:ascii="仿宋" w:hAnsi="仿宋" w:eastAsia="仿宋" w:cs="仿宋"/>
          <w:spacing w:val="-29"/>
          <w:sz w:val="23"/>
          <w:szCs w:val="23"/>
          <w:u w:val="single"/>
          <w:lang w:eastAsia="zh-CN"/>
        </w:rPr>
        <w:t xml:space="preserve"> </w:t>
      </w:r>
      <w:r>
        <w:rPr>
          <w:rFonts w:hint="eastAsia" w:ascii="仿宋" w:hAnsi="仿宋" w:eastAsia="仿宋" w:cs="仿宋"/>
          <w:b/>
          <w:bCs/>
          <w:spacing w:val="8"/>
          <w:sz w:val="23"/>
          <w:szCs w:val="23"/>
          <w:u w:val="single"/>
          <w:lang w:eastAsia="zh-CN"/>
        </w:rPr>
        <w:t>分，商务及</w:t>
      </w:r>
      <w:r>
        <w:rPr>
          <w:rFonts w:hint="eastAsia" w:ascii="仿宋" w:hAnsi="仿宋" w:eastAsia="仿宋" w:cs="仿宋"/>
          <w:b/>
          <w:bCs/>
          <w:spacing w:val="7"/>
          <w:sz w:val="23"/>
          <w:szCs w:val="23"/>
          <w:u w:val="single"/>
          <w:lang w:eastAsia="zh-CN"/>
        </w:rPr>
        <w:t>技术部</w:t>
      </w:r>
      <w:r>
        <w:rPr>
          <w:rFonts w:hint="eastAsia" w:ascii="仿宋" w:hAnsi="仿宋" w:eastAsia="仿宋" w:cs="仿宋"/>
          <w:b/>
          <w:bCs/>
          <w:sz w:val="23"/>
          <w:szCs w:val="23"/>
          <w:u w:val="single"/>
          <w:lang w:eastAsia="zh-CN"/>
        </w:rPr>
        <w:t>分得分</w:t>
      </w:r>
      <w:r>
        <w:rPr>
          <w:rFonts w:hint="eastAsia" w:ascii="仿宋" w:hAnsi="仿宋" w:eastAsia="仿宋" w:cs="仿宋"/>
          <w:spacing w:val="-46"/>
          <w:sz w:val="23"/>
          <w:szCs w:val="23"/>
          <w:u w:val="single"/>
          <w:lang w:eastAsia="zh-CN"/>
        </w:rPr>
        <w:t xml:space="preserve"> </w:t>
      </w:r>
      <w:r>
        <w:rPr>
          <w:rFonts w:hint="eastAsia" w:ascii="仿宋" w:hAnsi="仿宋" w:eastAsia="仿宋" w:cs="仿宋"/>
          <w:b/>
          <w:bCs/>
          <w:sz w:val="23"/>
          <w:szCs w:val="23"/>
          <w:u w:val="single"/>
          <w:lang w:eastAsia="zh-CN"/>
        </w:rPr>
        <w:t>90</w:t>
      </w:r>
      <w:r>
        <w:rPr>
          <w:rFonts w:hint="eastAsia" w:ascii="仿宋" w:hAnsi="仿宋" w:eastAsia="仿宋" w:cs="仿宋"/>
          <w:spacing w:val="-37"/>
          <w:sz w:val="23"/>
          <w:szCs w:val="23"/>
          <w:u w:val="single"/>
          <w:lang w:eastAsia="zh-CN"/>
        </w:rPr>
        <w:t xml:space="preserve"> </w:t>
      </w:r>
      <w:r>
        <w:rPr>
          <w:rFonts w:hint="eastAsia" w:ascii="仿宋" w:hAnsi="仿宋" w:eastAsia="仿宋" w:cs="仿宋"/>
          <w:b/>
          <w:bCs/>
          <w:sz w:val="23"/>
          <w:szCs w:val="23"/>
          <w:u w:val="single"/>
          <w:lang w:eastAsia="zh-CN"/>
        </w:rPr>
        <w:t>分。</w:t>
      </w:r>
    </w:p>
    <w:p w14:paraId="6A0AEDAF">
      <w:pPr>
        <w:pStyle w:val="6"/>
        <w:spacing w:line="360" w:lineRule="auto"/>
        <w:ind w:firstLine="475"/>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3、磋商小组成员到齐后，推选磋商小组组长。依据磋商文件和响应文件进</w:t>
      </w:r>
      <w:r>
        <w:rPr>
          <w:rFonts w:hint="eastAsia" w:ascii="仿宋" w:hAnsi="仿宋" w:eastAsia="仿宋" w:cs="仿宋"/>
          <w:spacing w:val="13"/>
          <w:sz w:val="23"/>
          <w:szCs w:val="23"/>
          <w:lang w:eastAsia="zh-CN"/>
        </w:rPr>
        <w:t>行认真查阅。审查响应文件是否完整，是否有计算错误，要求的磋商保证金是否</w:t>
      </w:r>
      <w:r>
        <w:rPr>
          <w:rFonts w:hint="eastAsia" w:ascii="仿宋" w:hAnsi="仿宋" w:eastAsia="仿宋" w:cs="仿宋"/>
          <w:spacing w:val="4"/>
          <w:sz w:val="23"/>
          <w:szCs w:val="23"/>
          <w:lang w:eastAsia="zh-CN"/>
        </w:rPr>
        <w:t>提供，文件是否恰当地签署；</w:t>
      </w:r>
    </w:p>
    <w:p w14:paraId="404D4D4F">
      <w:pPr>
        <w:pStyle w:val="6"/>
        <w:spacing w:line="360" w:lineRule="auto"/>
        <w:ind w:firstLine="47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4、在对响应文件进行详细评估前，依据供应商提供的资格证明文件审查，未通过的供应商无法进行下一阶段评审</w:t>
      </w:r>
      <w:r>
        <w:rPr>
          <w:rFonts w:hint="eastAsia" w:ascii="仿宋" w:hAnsi="仿宋" w:eastAsia="仿宋" w:cs="仿宋"/>
          <w:spacing w:val="-10"/>
          <w:sz w:val="23"/>
          <w:szCs w:val="23"/>
          <w:lang w:eastAsia="zh-CN"/>
        </w:rPr>
        <w:t>；</w:t>
      </w:r>
    </w:p>
    <w:p w14:paraId="709B9767">
      <w:pPr>
        <w:pStyle w:val="6"/>
        <w:spacing w:line="360" w:lineRule="auto"/>
        <w:ind w:firstLine="479"/>
        <w:rPr>
          <w:rFonts w:hint="eastAsia" w:ascii="仿宋" w:hAnsi="仿宋" w:eastAsia="仿宋" w:cs="仿宋"/>
          <w:b/>
          <w:bCs/>
          <w:spacing w:val="4"/>
          <w:sz w:val="23"/>
          <w:szCs w:val="23"/>
          <w:lang w:eastAsia="zh-CN"/>
        </w:rPr>
      </w:pPr>
      <w:r>
        <w:rPr>
          <w:rFonts w:hint="eastAsia" w:ascii="仿宋" w:hAnsi="仿宋" w:eastAsia="仿宋" w:cs="仿宋"/>
          <w:b/>
          <w:bCs/>
          <w:spacing w:val="4"/>
          <w:sz w:val="23"/>
          <w:szCs w:val="23"/>
          <w:lang w:eastAsia="zh-CN"/>
        </w:rPr>
        <w:t>资格审查</w:t>
      </w:r>
    </w:p>
    <w:p w14:paraId="1C0C441B">
      <w:pPr>
        <w:pStyle w:val="6"/>
        <w:spacing w:before="40" w:line="359" w:lineRule="auto"/>
        <w:ind w:left="46" w:right="25" w:firstLine="490"/>
        <w:rPr>
          <w:rFonts w:hint="eastAsia" w:ascii="仿宋" w:hAnsi="仿宋" w:eastAsia="仿宋" w:cs="仿宋"/>
          <w:sz w:val="23"/>
          <w:szCs w:val="23"/>
          <w:lang w:eastAsia="zh-CN"/>
        </w:rPr>
      </w:pPr>
      <w:r>
        <w:rPr>
          <w:rFonts w:hint="eastAsia" w:ascii="仿宋" w:hAnsi="仿宋" w:eastAsia="仿宋" w:cs="仿宋"/>
          <w:spacing w:val="13"/>
          <w:sz w:val="23"/>
          <w:szCs w:val="23"/>
          <w:lang w:eastAsia="zh-CN"/>
        </w:rPr>
        <w:t>资格审查小组（由采购人组成)应当依据法律法规和磋商文件的规定，对响应文件</w:t>
      </w:r>
      <w:r>
        <w:rPr>
          <w:rFonts w:hint="eastAsia" w:ascii="仿宋" w:hAnsi="仿宋" w:eastAsia="仿宋" w:cs="仿宋"/>
          <w:spacing w:val="12"/>
          <w:sz w:val="23"/>
          <w:szCs w:val="23"/>
          <w:lang w:eastAsia="zh-CN"/>
        </w:rPr>
        <w:t>中的资格证明文件</w:t>
      </w:r>
      <w:r>
        <w:rPr>
          <w:rFonts w:hint="eastAsia" w:ascii="仿宋" w:hAnsi="仿宋" w:eastAsia="仿宋" w:cs="仿宋"/>
          <w:spacing w:val="7"/>
          <w:sz w:val="23"/>
          <w:szCs w:val="23"/>
          <w:lang w:eastAsia="zh-CN"/>
        </w:rPr>
        <w:t>进行审查，以确定供应商是否具备磋商资格。</w:t>
      </w:r>
    </w:p>
    <w:p w14:paraId="1D9D72B0">
      <w:pPr>
        <w:pStyle w:val="6"/>
        <w:spacing w:before="40" w:line="228" w:lineRule="auto"/>
        <w:ind w:left="52" w:firstLine="486" w:firstLineChars="200"/>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符合性审查</w:t>
      </w:r>
    </w:p>
    <w:p w14:paraId="3C458A3A">
      <w:pPr>
        <w:pStyle w:val="6"/>
        <w:spacing w:before="183" w:line="369" w:lineRule="auto"/>
        <w:ind w:left="44" w:right="18" w:firstLine="487"/>
        <w:rPr>
          <w:rFonts w:hint="eastAsia" w:ascii="仿宋" w:hAnsi="仿宋" w:eastAsia="仿宋" w:cs="仿宋"/>
          <w:sz w:val="21"/>
          <w:lang w:eastAsia="zh-CN"/>
        </w:rPr>
      </w:pPr>
      <w:r>
        <w:rPr>
          <w:rFonts w:hint="eastAsia" w:ascii="仿宋" w:hAnsi="仿宋" w:eastAsia="仿宋" w:cs="仿宋"/>
          <w:spacing w:val="21"/>
          <w:sz w:val="23"/>
          <w:szCs w:val="23"/>
          <w:lang w:eastAsia="zh-CN"/>
        </w:rPr>
        <w:t>响应文件是否实质性响应磋商文件要求由磋商小组依据磋商文件规定认</w:t>
      </w:r>
      <w:r>
        <w:rPr>
          <w:rFonts w:hint="eastAsia" w:ascii="仿宋" w:hAnsi="仿宋" w:eastAsia="仿宋" w:cs="仿宋"/>
          <w:spacing w:val="13"/>
          <w:sz w:val="23"/>
          <w:szCs w:val="23"/>
          <w:lang w:eastAsia="zh-CN"/>
        </w:rPr>
        <w:t>定。磋商小组决定响应文件的实质性只根据响</w:t>
      </w:r>
      <w:r>
        <w:rPr>
          <w:rFonts w:hint="eastAsia" w:ascii="仿宋" w:hAnsi="仿宋" w:eastAsia="仿宋" w:cs="仿宋"/>
          <w:spacing w:val="12"/>
          <w:sz w:val="23"/>
          <w:szCs w:val="23"/>
          <w:lang w:eastAsia="zh-CN"/>
        </w:rPr>
        <w:t>应文件本身的真实无误的内容，</w:t>
      </w:r>
      <w:r>
        <w:rPr>
          <w:rFonts w:hint="eastAsia" w:ascii="仿宋" w:hAnsi="仿宋" w:eastAsia="仿宋" w:cs="仿宋"/>
          <w:spacing w:val="13"/>
          <w:sz w:val="23"/>
          <w:szCs w:val="23"/>
          <w:lang w:eastAsia="zh-CN"/>
        </w:rPr>
        <w:t>而不依据外部的证据。依据磋商文件的规定，从响应文件的有效性、完整性和</w:t>
      </w:r>
      <w:r>
        <w:rPr>
          <w:rFonts w:hint="eastAsia" w:ascii="仿宋" w:hAnsi="仿宋" w:eastAsia="仿宋" w:cs="仿宋"/>
          <w:spacing w:val="11"/>
          <w:sz w:val="23"/>
          <w:szCs w:val="23"/>
          <w:lang w:eastAsia="zh-CN"/>
        </w:rPr>
        <w:t>对磋商文件的响应程度进行审查，以确定是否对磋商文件的实质性要求作出响</w:t>
      </w:r>
      <w:r>
        <w:rPr>
          <w:rFonts w:hint="eastAsia" w:ascii="仿宋" w:hAnsi="仿宋" w:eastAsia="仿宋" w:cs="仿宋"/>
          <w:spacing w:val="-9"/>
          <w:sz w:val="23"/>
          <w:szCs w:val="23"/>
          <w:lang w:eastAsia="zh-CN"/>
        </w:rPr>
        <w:t>应，</w:t>
      </w:r>
      <w:r>
        <w:rPr>
          <w:rFonts w:hint="eastAsia" w:ascii="仿宋" w:hAnsi="仿宋" w:eastAsia="仿宋" w:cs="仿宋"/>
          <w:spacing w:val="12"/>
          <w:sz w:val="23"/>
          <w:szCs w:val="23"/>
          <w:lang w:eastAsia="zh-CN"/>
        </w:rPr>
        <w:t>而没有重大偏离</w:t>
      </w:r>
      <w:r>
        <w:rPr>
          <w:rFonts w:hint="eastAsia" w:ascii="仿宋" w:hAnsi="仿宋" w:eastAsia="仿宋" w:cs="仿宋"/>
          <w:spacing w:val="-9"/>
          <w:sz w:val="23"/>
          <w:szCs w:val="23"/>
          <w:lang w:eastAsia="zh-CN"/>
        </w:rPr>
        <w:t>。</w:t>
      </w:r>
    </w:p>
    <w:p w14:paraId="52D4A710">
      <w:pPr>
        <w:pStyle w:val="6"/>
        <w:spacing w:before="43" w:line="360" w:lineRule="auto"/>
        <w:ind w:left="45" w:firstLine="474" w:firstLineChars="200"/>
        <w:rPr>
          <w:rFonts w:hint="eastAsia" w:ascii="仿宋" w:hAnsi="仿宋" w:eastAsia="仿宋" w:cs="仿宋"/>
          <w:sz w:val="23"/>
          <w:szCs w:val="23"/>
          <w:lang w:eastAsia="zh-CN"/>
        </w:rPr>
      </w:pPr>
      <w:r>
        <w:rPr>
          <w:rFonts w:hint="eastAsia" w:ascii="仿宋" w:hAnsi="仿宋" w:eastAsia="仿宋" w:cs="仿宋"/>
          <w:b/>
          <w:bCs/>
          <w:spacing w:val="3"/>
          <w:sz w:val="23"/>
          <w:szCs w:val="23"/>
          <w:lang w:eastAsia="zh-CN"/>
        </w:rPr>
        <w:t>详细评审</w:t>
      </w:r>
    </w:p>
    <w:p w14:paraId="431A0267">
      <w:pPr>
        <w:pStyle w:val="6"/>
        <w:spacing w:line="360" w:lineRule="auto"/>
        <w:ind w:firstLine="492"/>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1、经资格审查合格的响应文件，磋商小组应当根据本文件确定的评标</w:t>
      </w:r>
      <w:r>
        <w:rPr>
          <w:rFonts w:hint="eastAsia" w:ascii="仿宋" w:hAnsi="仿宋" w:eastAsia="仿宋" w:cs="仿宋"/>
          <w:spacing w:val="8"/>
          <w:sz w:val="23"/>
          <w:szCs w:val="23"/>
          <w:lang w:eastAsia="zh-CN"/>
        </w:rPr>
        <w:t>标准</w:t>
      </w:r>
      <w:r>
        <w:rPr>
          <w:rFonts w:hint="eastAsia" w:ascii="仿宋" w:hAnsi="仿宋" w:eastAsia="仿宋" w:cs="仿宋"/>
          <w:spacing w:val="13"/>
          <w:sz w:val="23"/>
          <w:szCs w:val="23"/>
          <w:lang w:eastAsia="zh-CN"/>
        </w:rPr>
        <w:t>和方法，对其技术和商务部分作进一步的评审和比较。磋商小组所有成员应当集中与单一供应商分别进行磋商，并给予所有参加磋商的供应商平等的磋商机</w:t>
      </w:r>
      <w:r>
        <w:rPr>
          <w:rFonts w:hint="eastAsia" w:ascii="仿宋" w:hAnsi="仿宋" w:eastAsia="仿宋" w:cs="仿宋"/>
          <w:spacing w:val="8"/>
          <w:sz w:val="23"/>
          <w:szCs w:val="23"/>
          <w:lang w:eastAsia="zh-CN"/>
        </w:rPr>
        <w:t>会。在磋商中，磋商的任何一方不得透露与磋商有关的其他供应商的资料、</w:t>
      </w:r>
      <w:r>
        <w:rPr>
          <w:rFonts w:hint="eastAsia" w:ascii="仿宋" w:hAnsi="仿宋" w:eastAsia="仿宋" w:cs="仿宋"/>
          <w:spacing w:val="13"/>
          <w:sz w:val="23"/>
          <w:szCs w:val="23"/>
          <w:lang w:eastAsia="zh-CN"/>
        </w:rPr>
        <w:t>价格和其他信息。磋商文件有实质性变动的，磋商小组应当通知所</w:t>
      </w:r>
      <w:r>
        <w:rPr>
          <w:rFonts w:hint="eastAsia" w:ascii="仿宋" w:hAnsi="仿宋" w:eastAsia="仿宋" w:cs="仿宋"/>
          <w:spacing w:val="4"/>
          <w:sz w:val="23"/>
          <w:szCs w:val="23"/>
          <w:lang w:eastAsia="zh-CN"/>
        </w:rPr>
        <w:t>有参加磋商的供应商。</w:t>
      </w:r>
    </w:p>
    <w:p w14:paraId="57DB1158">
      <w:pPr>
        <w:pStyle w:val="6"/>
        <w:spacing w:line="360" w:lineRule="auto"/>
        <w:ind w:firstLine="473"/>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2、磋商结束后，磋商小组应当要求所有实质性响应的供应商在规定时间内</w:t>
      </w:r>
      <w:r>
        <w:rPr>
          <w:rFonts w:hint="eastAsia" w:ascii="仿宋" w:hAnsi="仿宋" w:eastAsia="仿宋" w:cs="仿宋"/>
          <w:spacing w:val="-1"/>
          <w:sz w:val="23"/>
          <w:szCs w:val="23"/>
          <w:lang w:eastAsia="zh-CN"/>
        </w:rPr>
        <w:t>提交最终报价，</w:t>
      </w:r>
      <w:r>
        <w:rPr>
          <w:rFonts w:hint="eastAsia" w:ascii="仿宋" w:hAnsi="仿宋" w:eastAsia="仿宋" w:cs="仿宋"/>
          <w:spacing w:val="11"/>
          <w:sz w:val="23"/>
          <w:szCs w:val="23"/>
          <w:lang w:eastAsia="zh-CN"/>
        </w:rPr>
        <w:t>经磋商确定最终采购需求和提交最后报价的供应商后，由磋商小组采用综</w:t>
      </w:r>
      <w:r>
        <w:rPr>
          <w:rFonts w:hint="eastAsia" w:ascii="仿宋" w:hAnsi="仿宋" w:eastAsia="仿宋" w:cs="仿宋"/>
          <w:spacing w:val="8"/>
          <w:sz w:val="23"/>
          <w:szCs w:val="23"/>
          <w:lang w:eastAsia="zh-CN"/>
        </w:rPr>
        <w:t>合评分法对提交最终报价的供应商的响应文件和最终报价进行综合评分。</w:t>
      </w:r>
    </w:p>
    <w:p w14:paraId="0A353457">
      <w:pPr>
        <w:pStyle w:val="6"/>
        <w:spacing w:line="360" w:lineRule="auto"/>
        <w:ind w:firstLine="458"/>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3、采用综合评分法，即响应文件满足磋商文件全部实质性要求，且按照评</w:t>
      </w:r>
      <w:r>
        <w:rPr>
          <w:rFonts w:hint="eastAsia" w:ascii="仿宋" w:hAnsi="仿宋" w:eastAsia="仿宋" w:cs="仿宋"/>
          <w:spacing w:val="7"/>
          <w:sz w:val="23"/>
          <w:szCs w:val="23"/>
          <w:lang w:eastAsia="zh-CN"/>
        </w:rPr>
        <w:t>审因素的量化指标评审得分最高的供应商为成交候选人。</w:t>
      </w:r>
    </w:p>
    <w:p w14:paraId="36259924">
      <w:pPr>
        <w:pStyle w:val="6"/>
        <w:spacing w:before="44" w:line="360" w:lineRule="auto"/>
        <w:ind w:left="45" w:firstLine="482" w:firstLineChars="200"/>
        <w:rPr>
          <w:rFonts w:hint="eastAsia" w:ascii="仿宋" w:hAnsi="仿宋" w:eastAsia="仿宋" w:cs="仿宋"/>
          <w:sz w:val="23"/>
          <w:szCs w:val="23"/>
          <w:lang w:eastAsia="zh-CN"/>
        </w:rPr>
      </w:pPr>
      <w:r>
        <w:rPr>
          <w:rFonts w:hint="eastAsia" w:ascii="仿宋" w:hAnsi="仿宋" w:eastAsia="仿宋" w:cs="仿宋"/>
          <w:b/>
          <w:bCs/>
          <w:spacing w:val="5"/>
          <w:sz w:val="23"/>
          <w:szCs w:val="23"/>
          <w:lang w:eastAsia="zh-CN"/>
        </w:rPr>
        <w:t>评标的保密性</w:t>
      </w:r>
    </w:p>
    <w:p w14:paraId="5B70C202">
      <w:pPr>
        <w:pStyle w:val="6"/>
        <w:spacing w:line="360" w:lineRule="auto"/>
        <w:ind w:firstLine="498" w:firstLineChars="201"/>
        <w:jc w:val="both"/>
        <w:rPr>
          <w:rFonts w:hint="eastAsia" w:ascii="仿宋" w:hAnsi="仿宋" w:eastAsia="仿宋" w:cs="仿宋"/>
          <w:sz w:val="23"/>
          <w:szCs w:val="23"/>
          <w:lang w:eastAsia="zh-CN"/>
        </w:rPr>
      </w:pPr>
      <w:r>
        <w:rPr>
          <w:rFonts w:hint="eastAsia" w:ascii="仿宋" w:hAnsi="仿宋" w:eastAsia="仿宋" w:cs="仿宋"/>
          <w:spacing w:val="9"/>
          <w:sz w:val="23"/>
          <w:szCs w:val="23"/>
          <w:lang w:eastAsia="zh-CN"/>
        </w:rPr>
        <w:t>1、开标后，直到授予供应商合同为止，凡属于审查、澄清、评价和比较的有关</w:t>
      </w:r>
      <w:r>
        <w:rPr>
          <w:rFonts w:hint="eastAsia" w:ascii="仿宋" w:hAnsi="仿宋" w:eastAsia="仿宋" w:cs="仿宋"/>
          <w:spacing w:val="13"/>
          <w:sz w:val="23"/>
          <w:szCs w:val="23"/>
          <w:lang w:eastAsia="zh-CN"/>
        </w:rPr>
        <w:t>资料以及授标建议等磋商小组成员或参与评标的有关工作人员均不得向</w:t>
      </w:r>
      <w:r>
        <w:rPr>
          <w:rFonts w:hint="eastAsia" w:ascii="仿宋" w:hAnsi="仿宋" w:eastAsia="仿宋" w:cs="仿宋"/>
          <w:spacing w:val="12"/>
          <w:sz w:val="23"/>
          <w:szCs w:val="23"/>
          <w:lang w:eastAsia="zh-CN"/>
        </w:rPr>
        <w:t>供应商</w:t>
      </w:r>
      <w:r>
        <w:rPr>
          <w:rFonts w:hint="eastAsia" w:ascii="仿宋" w:hAnsi="仿宋" w:eastAsia="仿宋" w:cs="仿宋"/>
          <w:spacing w:val="2"/>
          <w:sz w:val="23"/>
          <w:szCs w:val="23"/>
          <w:lang w:eastAsia="zh-CN"/>
        </w:rPr>
        <w:t>或其他无关人员透露，</w:t>
      </w:r>
      <w:r>
        <w:rPr>
          <w:rFonts w:hint="eastAsia" w:ascii="仿宋" w:hAnsi="仿宋" w:eastAsia="仿宋" w:cs="仿宋"/>
          <w:spacing w:val="8"/>
          <w:sz w:val="23"/>
          <w:szCs w:val="23"/>
          <w:lang w:eastAsia="zh-CN"/>
        </w:rPr>
        <w:t>违者给予警告、取消担任磋商小组成员的资格，不得再参加任何项目的评标。</w:t>
      </w:r>
    </w:p>
    <w:p w14:paraId="0FCFAEF5">
      <w:pPr>
        <w:pStyle w:val="6"/>
        <w:spacing w:line="360" w:lineRule="auto"/>
        <w:ind w:left="229" w:leftChars="109" w:firstLine="475" w:firstLineChars="198"/>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2、供应商在评审过程中，所进行的力图影响评标结果的不符合《政府采购法》、</w:t>
      </w:r>
      <w:r>
        <w:rPr>
          <w:rFonts w:hint="eastAsia" w:ascii="仿宋" w:hAnsi="仿宋" w:eastAsia="仿宋" w:cs="仿宋"/>
          <w:spacing w:val="8"/>
          <w:sz w:val="23"/>
          <w:szCs w:val="23"/>
          <w:lang w:eastAsia="zh-CN"/>
        </w:rPr>
        <w:t>《政府采购竞争性磋商采购方式管理暂行办法》及本次项目中有关规定</w:t>
      </w:r>
      <w:r>
        <w:rPr>
          <w:rFonts w:hint="eastAsia" w:ascii="仿宋" w:hAnsi="仿宋" w:eastAsia="仿宋" w:cs="仿宋"/>
          <w:spacing w:val="7"/>
          <w:sz w:val="23"/>
          <w:szCs w:val="23"/>
          <w:lang w:eastAsia="zh-CN"/>
        </w:rPr>
        <w:t>的活动，</w:t>
      </w:r>
      <w:r>
        <w:rPr>
          <w:rFonts w:hint="eastAsia" w:ascii="仿宋" w:hAnsi="仿宋" w:eastAsia="仿宋" w:cs="仿宋"/>
          <w:spacing w:val="4"/>
          <w:sz w:val="23"/>
          <w:szCs w:val="23"/>
          <w:lang w:eastAsia="zh-CN"/>
        </w:rPr>
        <w:t>将被取消成交资格。</w:t>
      </w:r>
    </w:p>
    <w:p w14:paraId="2D779385">
      <w:pPr>
        <w:pStyle w:val="6"/>
        <w:spacing w:line="360" w:lineRule="auto"/>
        <w:rPr>
          <w:rFonts w:hint="eastAsia" w:ascii="仿宋" w:hAnsi="仿宋" w:eastAsia="仿宋" w:cs="仿宋"/>
          <w:sz w:val="23"/>
          <w:szCs w:val="23"/>
          <w:lang w:eastAsia="zh-CN"/>
        </w:rPr>
      </w:pPr>
      <w:r>
        <w:rPr>
          <w:rFonts w:hint="eastAsia" w:ascii="仿宋" w:hAnsi="仿宋" w:eastAsia="仿宋" w:cs="仿宋"/>
          <w:b/>
          <w:bCs/>
          <w:spacing w:val="4"/>
          <w:sz w:val="23"/>
          <w:szCs w:val="23"/>
          <w:lang w:eastAsia="zh-CN"/>
        </w:rPr>
        <w:t>八、定标</w:t>
      </w:r>
    </w:p>
    <w:p w14:paraId="5F6316BA">
      <w:pPr>
        <w:pStyle w:val="6"/>
        <w:spacing w:line="360" w:lineRule="auto"/>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1.定标标准</w:t>
      </w:r>
    </w:p>
    <w:p w14:paraId="776BCD5C">
      <w:pPr>
        <w:pStyle w:val="6"/>
        <w:spacing w:line="360" w:lineRule="auto"/>
        <w:ind w:firstLine="484"/>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（一）原则：采购人将依据本项目根据磋商小组推荐的成交候选人名单，</w:t>
      </w:r>
      <w:r>
        <w:rPr>
          <w:rFonts w:hint="eastAsia" w:ascii="仿宋" w:hAnsi="仿宋" w:eastAsia="仿宋" w:cs="仿宋"/>
          <w:spacing w:val="4"/>
          <w:sz w:val="23"/>
          <w:szCs w:val="23"/>
          <w:lang w:eastAsia="zh-CN"/>
        </w:rPr>
        <w:t>按顺序确定成交供应商。</w:t>
      </w:r>
    </w:p>
    <w:p w14:paraId="7DB242EC">
      <w:pPr>
        <w:pStyle w:val="6"/>
        <w:spacing w:line="360" w:lineRule="auto"/>
        <w:ind w:firstLine="448" w:firstLineChars="200"/>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（二）程序：</w:t>
      </w:r>
    </w:p>
    <w:p w14:paraId="3ABE455B">
      <w:pPr>
        <w:pStyle w:val="6"/>
        <w:spacing w:line="360" w:lineRule="auto"/>
        <w:ind w:firstLine="484" w:firstLineChars="200"/>
        <w:rPr>
          <w:rFonts w:hint="eastAsia" w:ascii="仿宋" w:hAnsi="仿宋" w:eastAsia="仿宋" w:cs="仿宋"/>
          <w:sz w:val="23"/>
          <w:szCs w:val="23"/>
          <w:lang w:eastAsia="zh-CN"/>
        </w:rPr>
      </w:pPr>
      <w:r>
        <w:rPr>
          <w:rFonts w:hint="eastAsia" w:ascii="仿宋" w:hAnsi="仿宋" w:eastAsia="仿宋" w:cs="仿宋"/>
          <w:spacing w:val="6"/>
          <w:sz w:val="23"/>
          <w:szCs w:val="23"/>
          <w:lang w:eastAsia="zh-CN"/>
        </w:rPr>
        <w:t>1、采购代理机构在评审结束后</w:t>
      </w:r>
      <w:r>
        <w:rPr>
          <w:rFonts w:hint="eastAsia" w:ascii="仿宋" w:hAnsi="仿宋" w:eastAsia="仿宋" w:cs="仿宋"/>
          <w:spacing w:val="-19"/>
          <w:sz w:val="23"/>
          <w:szCs w:val="23"/>
          <w:lang w:eastAsia="zh-CN"/>
        </w:rPr>
        <w:t xml:space="preserve"> </w:t>
      </w:r>
      <w:r>
        <w:rPr>
          <w:rFonts w:hint="eastAsia" w:ascii="仿宋" w:hAnsi="仿宋" w:eastAsia="仿宋" w:cs="仿宋"/>
          <w:spacing w:val="6"/>
          <w:sz w:val="23"/>
          <w:szCs w:val="23"/>
          <w:lang w:eastAsia="zh-CN"/>
        </w:rPr>
        <w:t>2</w:t>
      </w:r>
      <w:r>
        <w:rPr>
          <w:rFonts w:hint="eastAsia" w:ascii="仿宋" w:hAnsi="仿宋" w:eastAsia="仿宋" w:cs="仿宋"/>
          <w:spacing w:val="-38"/>
          <w:sz w:val="23"/>
          <w:szCs w:val="23"/>
          <w:lang w:eastAsia="zh-CN"/>
        </w:rPr>
        <w:t xml:space="preserve"> </w:t>
      </w:r>
      <w:r>
        <w:rPr>
          <w:rFonts w:hint="eastAsia" w:ascii="仿宋" w:hAnsi="仿宋" w:eastAsia="仿宋" w:cs="仿宋"/>
          <w:spacing w:val="6"/>
          <w:sz w:val="23"/>
          <w:szCs w:val="23"/>
          <w:lang w:eastAsia="zh-CN"/>
        </w:rPr>
        <w:t>个工作日内将评审报告送采购人确认。</w:t>
      </w:r>
    </w:p>
    <w:p w14:paraId="30778402">
      <w:pPr>
        <w:pStyle w:val="6"/>
        <w:spacing w:line="360" w:lineRule="auto"/>
        <w:ind w:firstLine="476"/>
        <w:rPr>
          <w:rFonts w:hint="eastAsia" w:ascii="仿宋" w:hAnsi="仿宋" w:eastAsia="仿宋" w:cs="仿宋"/>
          <w:sz w:val="23"/>
          <w:szCs w:val="23"/>
          <w:lang w:eastAsia="zh-CN"/>
        </w:rPr>
      </w:pPr>
      <w:r>
        <w:rPr>
          <w:rFonts w:hint="eastAsia" w:ascii="仿宋" w:hAnsi="仿宋" w:eastAsia="仿宋" w:cs="仿宋"/>
          <w:spacing w:val="8"/>
          <w:sz w:val="23"/>
          <w:szCs w:val="23"/>
          <w:lang w:eastAsia="zh-CN"/>
        </w:rPr>
        <w:t>2、采购人应当在收到评审报告后</w:t>
      </w:r>
      <w:r>
        <w:rPr>
          <w:rFonts w:hint="eastAsia" w:ascii="仿宋" w:hAnsi="仿宋" w:eastAsia="仿宋" w:cs="仿宋"/>
          <w:spacing w:val="-34"/>
          <w:sz w:val="23"/>
          <w:szCs w:val="23"/>
          <w:lang w:eastAsia="zh-CN"/>
        </w:rPr>
        <w:t xml:space="preserve"> </w:t>
      </w:r>
      <w:r>
        <w:rPr>
          <w:rFonts w:hint="eastAsia" w:ascii="仿宋" w:hAnsi="仿宋" w:eastAsia="仿宋" w:cs="仿宋"/>
          <w:spacing w:val="8"/>
          <w:sz w:val="23"/>
          <w:szCs w:val="23"/>
          <w:lang w:eastAsia="zh-CN"/>
        </w:rPr>
        <w:t>5</w:t>
      </w:r>
      <w:r>
        <w:rPr>
          <w:rFonts w:hint="eastAsia" w:ascii="仿宋" w:hAnsi="仿宋" w:eastAsia="仿宋" w:cs="仿宋"/>
          <w:spacing w:val="-35"/>
          <w:sz w:val="23"/>
          <w:szCs w:val="23"/>
          <w:lang w:eastAsia="zh-CN"/>
        </w:rPr>
        <w:t xml:space="preserve"> </w:t>
      </w:r>
      <w:r>
        <w:rPr>
          <w:rFonts w:hint="eastAsia" w:ascii="仿宋" w:hAnsi="仿宋" w:eastAsia="仿宋" w:cs="仿宋"/>
          <w:spacing w:val="8"/>
          <w:sz w:val="23"/>
          <w:szCs w:val="23"/>
          <w:lang w:eastAsia="zh-CN"/>
        </w:rPr>
        <w:t>个工作日内，从评审报告提出的成交候</w:t>
      </w:r>
      <w:r>
        <w:rPr>
          <w:rFonts w:hint="eastAsia" w:ascii="仿宋" w:hAnsi="仿宋" w:eastAsia="仿宋" w:cs="仿宋"/>
          <w:spacing w:val="13"/>
          <w:sz w:val="23"/>
          <w:szCs w:val="23"/>
          <w:lang w:eastAsia="zh-CN"/>
        </w:rPr>
        <w:t>选人中，按照排序由高到低的原则确定成交供应商，也可以书面授权磋商小组直接确定成交供应商。采购人逾期未确定成交供应商且不提出异议的，视为确定评审报告提出的排序第一的供应商为成交供应商。采购人或者采购代理</w:t>
      </w:r>
      <w:r>
        <w:rPr>
          <w:rFonts w:hint="eastAsia" w:ascii="仿宋" w:hAnsi="仿宋" w:eastAsia="仿宋" w:cs="仿宋"/>
          <w:spacing w:val="12"/>
          <w:sz w:val="23"/>
          <w:szCs w:val="23"/>
          <w:lang w:eastAsia="zh-CN"/>
        </w:rPr>
        <w:t>机构应当在成交供应商确定后</w:t>
      </w:r>
      <w:r>
        <w:rPr>
          <w:rFonts w:hint="eastAsia" w:ascii="仿宋" w:hAnsi="仿宋" w:eastAsia="仿宋" w:cs="仿宋"/>
          <w:spacing w:val="-41"/>
          <w:sz w:val="23"/>
          <w:szCs w:val="23"/>
          <w:lang w:eastAsia="zh-CN"/>
        </w:rPr>
        <w:t xml:space="preserve"> </w:t>
      </w:r>
      <w:r>
        <w:rPr>
          <w:rFonts w:hint="eastAsia" w:ascii="仿宋" w:hAnsi="仿宋" w:eastAsia="仿宋" w:cs="仿宋"/>
          <w:spacing w:val="12"/>
          <w:sz w:val="23"/>
          <w:szCs w:val="23"/>
          <w:lang w:eastAsia="zh-CN"/>
        </w:rPr>
        <w:t>2</w:t>
      </w:r>
      <w:r>
        <w:rPr>
          <w:rFonts w:hint="eastAsia" w:ascii="仿宋" w:hAnsi="仿宋" w:eastAsia="仿宋" w:cs="仿宋"/>
          <w:spacing w:val="-34"/>
          <w:sz w:val="23"/>
          <w:szCs w:val="23"/>
          <w:lang w:eastAsia="zh-CN"/>
        </w:rPr>
        <w:t xml:space="preserve"> </w:t>
      </w:r>
      <w:r>
        <w:rPr>
          <w:rFonts w:hint="eastAsia" w:ascii="仿宋" w:hAnsi="仿宋" w:eastAsia="仿宋" w:cs="仿宋"/>
          <w:spacing w:val="12"/>
          <w:sz w:val="23"/>
          <w:szCs w:val="23"/>
          <w:lang w:eastAsia="zh-CN"/>
        </w:rPr>
        <w:t>个工作日内，在省级以上财政部门</w:t>
      </w:r>
      <w:r>
        <w:rPr>
          <w:rFonts w:hint="eastAsia" w:ascii="仿宋" w:hAnsi="仿宋" w:eastAsia="仿宋" w:cs="仿宋"/>
          <w:spacing w:val="11"/>
          <w:sz w:val="23"/>
          <w:szCs w:val="23"/>
          <w:lang w:eastAsia="zh-CN"/>
        </w:rPr>
        <w:t>指定的政府采购信息发布媒体上公告成交结果，同时向成交供应商发出成交通知书，并将</w:t>
      </w:r>
      <w:r>
        <w:rPr>
          <w:rFonts w:hint="eastAsia" w:ascii="仿宋" w:hAnsi="仿宋" w:eastAsia="仿宋" w:cs="仿宋"/>
          <w:spacing w:val="9"/>
          <w:sz w:val="23"/>
          <w:szCs w:val="23"/>
          <w:lang w:eastAsia="zh-CN"/>
        </w:rPr>
        <w:t>磋商文件随成交结果同时公告。采购人与成交供应商应当在成交通知书发出之</w:t>
      </w:r>
      <w:r>
        <w:rPr>
          <w:rFonts w:hint="eastAsia" w:ascii="仿宋" w:hAnsi="仿宋" w:eastAsia="仿宋" w:cs="仿宋"/>
          <w:spacing w:val="7"/>
          <w:sz w:val="23"/>
          <w:szCs w:val="23"/>
          <w:lang w:eastAsia="zh-CN"/>
        </w:rPr>
        <w:t>日起30日内，按照磋商文件确定的合同文本以及采购标的、付款方式、采购金</w:t>
      </w:r>
      <w:r>
        <w:rPr>
          <w:rFonts w:hint="eastAsia" w:ascii="仿宋" w:hAnsi="仿宋" w:eastAsia="仿宋" w:cs="仿宋"/>
          <w:spacing w:val="8"/>
          <w:sz w:val="23"/>
          <w:szCs w:val="23"/>
          <w:lang w:eastAsia="zh-CN"/>
        </w:rPr>
        <w:t>额、采购数量、技术和服务要求等事项签订政府采购合</w:t>
      </w:r>
      <w:r>
        <w:rPr>
          <w:rFonts w:hint="eastAsia" w:ascii="仿宋" w:hAnsi="仿宋" w:eastAsia="仿宋" w:cs="仿宋"/>
          <w:spacing w:val="7"/>
          <w:sz w:val="23"/>
          <w:szCs w:val="23"/>
          <w:lang w:eastAsia="zh-CN"/>
        </w:rPr>
        <w:t>同。</w:t>
      </w:r>
    </w:p>
    <w:p w14:paraId="7410134B">
      <w:pPr>
        <w:pStyle w:val="6"/>
        <w:spacing w:line="360" w:lineRule="auto"/>
        <w:ind w:firstLine="488" w:firstLineChars="200"/>
        <w:rPr>
          <w:rFonts w:hint="eastAsia" w:ascii="仿宋" w:hAnsi="仿宋" w:eastAsia="仿宋" w:cs="仿宋"/>
          <w:sz w:val="24"/>
          <w:szCs w:val="24"/>
          <w:lang w:eastAsia="zh-CN"/>
        </w:rPr>
      </w:pPr>
      <w:r>
        <w:rPr>
          <w:rFonts w:hint="eastAsia" w:ascii="仿宋" w:hAnsi="仿宋" w:eastAsia="仿宋" w:cs="仿宋"/>
          <w:spacing w:val="7"/>
          <w:sz w:val="23"/>
          <w:szCs w:val="23"/>
          <w:lang w:eastAsia="zh-CN"/>
        </w:rPr>
        <w:t>3、采购单位不退回供应商响应文件和其他资料。</w:t>
      </w:r>
    </w:p>
    <w:p w14:paraId="27C12AE5">
      <w:pPr>
        <w:pStyle w:val="6"/>
        <w:spacing w:before="184" w:line="228" w:lineRule="auto"/>
        <w:ind w:left="48"/>
        <w:rPr>
          <w:rFonts w:hint="eastAsia" w:ascii="仿宋" w:hAnsi="仿宋" w:eastAsia="仿宋" w:cs="仿宋"/>
          <w:sz w:val="23"/>
          <w:szCs w:val="23"/>
          <w:lang w:eastAsia="zh-CN"/>
        </w:rPr>
      </w:pPr>
      <w:r>
        <w:rPr>
          <w:rFonts w:hint="eastAsia" w:ascii="仿宋" w:hAnsi="仿宋" w:eastAsia="仿宋" w:cs="仿宋"/>
          <w:b/>
          <w:bCs/>
          <w:spacing w:val="3"/>
          <w:sz w:val="23"/>
          <w:szCs w:val="23"/>
          <w:lang w:eastAsia="zh-CN"/>
        </w:rPr>
        <w:t>成交候选人并列式时的处理方式：</w:t>
      </w:r>
    </w:p>
    <w:p w14:paraId="38975667">
      <w:pPr>
        <w:pStyle w:val="6"/>
        <w:spacing w:before="180" w:line="367" w:lineRule="auto"/>
        <w:ind w:left="44" w:right="23" w:firstLine="481"/>
        <w:jc w:val="both"/>
        <w:rPr>
          <w:rFonts w:hint="eastAsia" w:ascii="仿宋" w:hAnsi="仿宋" w:eastAsia="仿宋" w:cs="仿宋"/>
          <w:sz w:val="23"/>
          <w:szCs w:val="23"/>
          <w:lang w:eastAsia="zh-CN"/>
        </w:rPr>
      </w:pPr>
      <w:r>
        <w:rPr>
          <w:rFonts w:hint="eastAsia" w:ascii="仿宋" w:hAnsi="仿宋" w:eastAsia="仿宋" w:cs="仿宋"/>
          <w:spacing w:val="-4"/>
          <w:sz w:val="24"/>
          <w:szCs w:val="24"/>
          <w:lang w:eastAsia="zh-CN"/>
        </w:rPr>
        <w:t>采用综合评分法，则：</w:t>
      </w:r>
      <w:r>
        <w:rPr>
          <w:rFonts w:hint="eastAsia" w:ascii="仿宋" w:hAnsi="仿宋" w:eastAsia="仿宋" w:cs="仿宋"/>
          <w:spacing w:val="-4"/>
          <w:sz w:val="24"/>
          <w:szCs w:val="24"/>
          <w:u w:val="single"/>
          <w:lang w:eastAsia="zh-CN"/>
        </w:rPr>
        <w:t>评审得分相同的且磋商报价不同的，按磋商报价低的供应商为</w:t>
      </w:r>
      <w:r>
        <w:rPr>
          <w:rFonts w:hint="eastAsia" w:ascii="仿宋" w:hAnsi="仿宋" w:eastAsia="仿宋" w:cs="仿宋"/>
          <w:spacing w:val="8"/>
          <w:sz w:val="23"/>
          <w:szCs w:val="23"/>
          <w:u w:val="single"/>
          <w:lang w:eastAsia="zh-CN"/>
        </w:rPr>
        <w:t>排名第一的</w:t>
      </w:r>
      <w:r>
        <w:rPr>
          <w:rFonts w:hint="eastAsia" w:ascii="仿宋" w:hAnsi="仿宋" w:eastAsia="仿宋" w:cs="仿宋"/>
          <w:spacing w:val="-4"/>
          <w:sz w:val="24"/>
          <w:szCs w:val="24"/>
          <w:u w:val="single"/>
          <w:lang w:eastAsia="zh-CN"/>
        </w:rPr>
        <w:t>成交候选人</w:t>
      </w:r>
      <w:r>
        <w:rPr>
          <w:rFonts w:hint="eastAsia" w:ascii="仿宋" w:hAnsi="仿宋" w:eastAsia="仿宋" w:cs="仿宋"/>
          <w:spacing w:val="-1"/>
          <w:sz w:val="24"/>
          <w:szCs w:val="24"/>
          <w:u w:val="single"/>
          <w:lang w:eastAsia="zh-CN"/>
        </w:rPr>
        <w:t>；评审得分相同且磋商报价相同的，</w:t>
      </w:r>
      <w:r>
        <w:rPr>
          <w:rFonts w:hint="eastAsia" w:cs="仿宋"/>
          <w:spacing w:val="13"/>
          <w:sz w:val="23"/>
          <w:szCs w:val="23"/>
          <w:u w:val="single"/>
          <w:lang w:val="en-US" w:eastAsia="zh-CN"/>
        </w:rPr>
        <w:t>随机抽取决定</w:t>
      </w:r>
      <w:r>
        <w:rPr>
          <w:rFonts w:hint="eastAsia" w:ascii="仿宋" w:hAnsi="仿宋" w:eastAsia="仿宋" w:cs="仿宋"/>
          <w:spacing w:val="8"/>
          <w:sz w:val="23"/>
          <w:szCs w:val="23"/>
          <w:lang w:eastAsia="zh-CN"/>
        </w:rPr>
        <w:t>。</w:t>
      </w:r>
    </w:p>
    <w:p w14:paraId="20DA84A3">
      <w:pPr>
        <w:pStyle w:val="6"/>
        <w:spacing w:before="184" w:line="228" w:lineRule="auto"/>
        <w:rPr>
          <w:rFonts w:hint="eastAsia" w:ascii="仿宋" w:hAnsi="仿宋" w:eastAsia="仿宋" w:cs="仿宋"/>
          <w:sz w:val="23"/>
          <w:szCs w:val="23"/>
          <w:lang w:eastAsia="zh-CN"/>
        </w:rPr>
      </w:pPr>
    </w:p>
    <w:p w14:paraId="7A1F252C">
      <w:pPr>
        <w:pStyle w:val="6"/>
        <w:numPr>
          <w:ilvl w:val="0"/>
          <w:numId w:val="3"/>
        </w:numPr>
        <w:spacing w:before="184" w:line="360" w:lineRule="auto"/>
        <w:rPr>
          <w:rFonts w:hint="eastAsia" w:ascii="仿宋" w:hAnsi="仿宋" w:eastAsia="仿宋" w:cs="仿宋"/>
          <w:b/>
          <w:bCs/>
          <w:sz w:val="23"/>
          <w:szCs w:val="23"/>
          <w:lang w:eastAsia="zh-CN"/>
        </w:rPr>
      </w:pPr>
      <w:r>
        <w:rPr>
          <w:rFonts w:hint="eastAsia" w:ascii="仿宋" w:hAnsi="仿宋" w:eastAsia="仿宋" w:cs="仿宋"/>
          <w:b/>
          <w:bCs/>
          <w:sz w:val="23"/>
          <w:szCs w:val="23"/>
          <w:lang w:eastAsia="zh-CN"/>
        </w:rPr>
        <w:t>落实政策</w:t>
      </w:r>
    </w:p>
    <w:p w14:paraId="17E1FF86">
      <w:pPr>
        <w:spacing w:before="78" w:line="360" w:lineRule="auto"/>
        <w:ind w:right="26" w:firstLine="472" w:firstLineChars="20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供应商所提供服</w:t>
      </w:r>
      <w:r>
        <w:rPr>
          <w:rFonts w:hint="eastAsia" w:ascii="仿宋" w:hAnsi="仿宋" w:eastAsia="仿宋" w:cs="仿宋"/>
          <w:spacing w:val="5"/>
          <w:sz w:val="24"/>
          <w:szCs w:val="24"/>
          <w:lang w:eastAsia="zh-CN"/>
        </w:rPr>
        <w:t>务中伴随的产品如被列入财政部与国家主管</w:t>
      </w:r>
      <w:r>
        <w:rPr>
          <w:rFonts w:hint="eastAsia" w:ascii="仿宋" w:hAnsi="仿宋" w:eastAsia="仿宋" w:cs="仿宋"/>
          <w:spacing w:val="-2"/>
          <w:sz w:val="24"/>
          <w:szCs w:val="24"/>
          <w:lang w:eastAsia="zh-CN"/>
        </w:rPr>
        <w:t>部门颁发的节能产品目录或环境标志产品目录或无线局域网产</w:t>
      </w:r>
      <w:r>
        <w:rPr>
          <w:rFonts w:hint="eastAsia" w:ascii="仿宋" w:hAnsi="仿宋" w:eastAsia="仿宋" w:cs="仿宋"/>
          <w:spacing w:val="-3"/>
          <w:sz w:val="24"/>
          <w:szCs w:val="24"/>
          <w:lang w:eastAsia="zh-CN"/>
        </w:rPr>
        <w:t>品目录，应提供相</w:t>
      </w:r>
      <w:r>
        <w:rPr>
          <w:rFonts w:hint="eastAsia" w:ascii="仿宋" w:hAnsi="仿宋" w:eastAsia="仿宋" w:cs="仿宋"/>
          <w:spacing w:val="-2"/>
          <w:sz w:val="24"/>
          <w:szCs w:val="24"/>
          <w:lang w:eastAsia="zh-CN"/>
        </w:rPr>
        <w:t>关证明，在评审时予以优先采购，具体优惠措施为</w:t>
      </w:r>
      <w:r>
        <w:rPr>
          <w:rFonts w:hint="eastAsia" w:ascii="仿宋" w:hAnsi="仿宋" w:eastAsia="仿宋" w:cs="仿宋"/>
          <w:spacing w:val="-2"/>
          <w:sz w:val="24"/>
          <w:szCs w:val="24"/>
          <w:u w:val="single"/>
          <w:lang w:eastAsia="zh-CN"/>
        </w:rPr>
        <w:t>：《财政部</w:t>
      </w:r>
      <w:r>
        <w:rPr>
          <w:rFonts w:hint="eastAsia" w:ascii="仿宋" w:hAnsi="仿宋" w:eastAsia="仿宋" w:cs="仿宋"/>
          <w:spacing w:val="-3"/>
          <w:sz w:val="24"/>
          <w:szCs w:val="24"/>
          <w:u w:val="single"/>
          <w:lang w:eastAsia="zh-CN"/>
        </w:rPr>
        <w:t>、发展改革委、生</w:t>
      </w:r>
      <w:r>
        <w:rPr>
          <w:rFonts w:hint="eastAsia" w:ascii="仿宋" w:hAnsi="仿宋" w:eastAsia="仿宋" w:cs="仿宋"/>
          <w:spacing w:val="-2"/>
          <w:sz w:val="24"/>
          <w:szCs w:val="24"/>
          <w:u w:val="single"/>
          <w:lang w:eastAsia="zh-CN"/>
        </w:rPr>
        <w:t>态环境部、市场监管总局关于优化节能产品、环境标志产品政</w:t>
      </w:r>
      <w:r>
        <w:rPr>
          <w:rFonts w:hint="eastAsia" w:ascii="仿宋" w:hAnsi="仿宋" w:eastAsia="仿宋" w:cs="仿宋"/>
          <w:spacing w:val="-3"/>
          <w:sz w:val="24"/>
          <w:szCs w:val="24"/>
          <w:u w:val="single"/>
          <w:lang w:eastAsia="zh-CN"/>
        </w:rPr>
        <w:t>府采购执行机制的</w:t>
      </w:r>
      <w:r>
        <w:rPr>
          <w:rFonts w:hint="eastAsia" w:ascii="仿宋" w:hAnsi="仿宋" w:eastAsia="仿宋" w:cs="仿宋"/>
          <w:spacing w:val="-1"/>
          <w:sz w:val="24"/>
          <w:szCs w:val="24"/>
          <w:u w:val="single"/>
          <w:lang w:eastAsia="zh-CN"/>
        </w:rPr>
        <w:t>通知》（财库〔2019〕9号）。</w:t>
      </w:r>
    </w:p>
    <w:p w14:paraId="541478F1">
      <w:pPr>
        <w:pStyle w:val="6"/>
        <w:spacing w:before="184" w:line="228" w:lineRule="auto"/>
        <w:rPr>
          <w:rFonts w:hint="eastAsia" w:ascii="仿宋" w:hAnsi="仿宋" w:eastAsia="仿宋" w:cs="仿宋"/>
          <w:b/>
          <w:bCs/>
          <w:sz w:val="23"/>
          <w:szCs w:val="23"/>
          <w:lang w:eastAsia="zh-CN"/>
        </w:rPr>
        <w:sectPr>
          <w:footerReference r:id="rId37" w:type="default"/>
          <w:pgSz w:w="11906" w:h="16838"/>
          <w:pgMar w:top="400" w:right="1782" w:bottom="1263" w:left="1647" w:header="0" w:footer="1087" w:gutter="0"/>
          <w:cols w:space="720" w:num="1"/>
        </w:sectPr>
      </w:pPr>
    </w:p>
    <w:p w14:paraId="44D5E730">
      <w:pPr>
        <w:pStyle w:val="6"/>
        <w:spacing w:before="91" w:line="221" w:lineRule="auto"/>
        <w:ind w:left="4002"/>
        <w:outlineLvl w:val="0"/>
        <w:rPr>
          <w:rFonts w:hint="eastAsia" w:ascii="仿宋" w:hAnsi="仿宋" w:eastAsia="仿宋" w:cs="仿宋"/>
          <w:sz w:val="28"/>
          <w:szCs w:val="28"/>
        </w:rPr>
      </w:pPr>
      <w:r>
        <w:rPr>
          <w:rFonts w:hint="eastAsia" w:ascii="仿宋" w:hAnsi="仿宋" w:eastAsia="仿宋" w:cs="仿宋"/>
          <w:b/>
          <w:bCs/>
          <w:spacing w:val="-8"/>
          <w:sz w:val="28"/>
          <w:szCs w:val="28"/>
        </w:rPr>
        <w:t>资格审查表</w:t>
      </w:r>
    </w:p>
    <w:p w14:paraId="62D80D5E">
      <w:pPr>
        <w:spacing w:before="19"/>
        <w:rPr>
          <w:rFonts w:hint="eastAsia" w:ascii="仿宋" w:hAnsi="仿宋" w:eastAsia="仿宋" w:cs="仿宋"/>
        </w:rPr>
      </w:pPr>
    </w:p>
    <w:tbl>
      <w:tblPr>
        <w:tblStyle w:val="21"/>
        <w:tblW w:w="9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6702"/>
        <w:gridCol w:w="696"/>
        <w:gridCol w:w="696"/>
        <w:gridCol w:w="721"/>
      </w:tblGrid>
      <w:tr w14:paraId="27F25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28" w:type="dxa"/>
            <w:vMerge w:val="restart"/>
            <w:tcBorders>
              <w:bottom w:val="nil"/>
            </w:tcBorders>
          </w:tcPr>
          <w:p w14:paraId="5903FBA3">
            <w:pPr>
              <w:pStyle w:val="22"/>
              <w:spacing w:line="416" w:lineRule="auto"/>
              <w:rPr>
                <w:rFonts w:hint="eastAsia" w:ascii="仿宋" w:hAnsi="仿宋" w:eastAsia="仿宋" w:cs="仿宋"/>
              </w:rPr>
            </w:pPr>
          </w:p>
          <w:p w14:paraId="72B32270">
            <w:pPr>
              <w:spacing w:before="75" w:line="231" w:lineRule="auto"/>
              <w:ind w:left="37"/>
              <w:rPr>
                <w:rFonts w:hint="eastAsia" w:ascii="仿宋" w:hAnsi="仿宋" w:eastAsia="仿宋" w:cs="仿宋"/>
                <w:sz w:val="23"/>
                <w:szCs w:val="23"/>
              </w:rPr>
            </w:pPr>
            <w:r>
              <w:rPr>
                <w:rFonts w:hint="eastAsia" w:ascii="仿宋" w:hAnsi="仿宋" w:eastAsia="仿宋" w:cs="仿宋"/>
                <w:spacing w:val="2"/>
                <w:sz w:val="23"/>
                <w:szCs w:val="23"/>
              </w:rPr>
              <w:t>序号</w:t>
            </w:r>
          </w:p>
        </w:tc>
        <w:tc>
          <w:tcPr>
            <w:tcW w:w="6702" w:type="dxa"/>
            <w:vMerge w:val="restart"/>
            <w:tcBorders>
              <w:bottom w:val="nil"/>
            </w:tcBorders>
          </w:tcPr>
          <w:p w14:paraId="65F61DF1">
            <w:pPr>
              <w:pStyle w:val="22"/>
              <w:spacing w:line="285" w:lineRule="auto"/>
              <w:rPr>
                <w:rFonts w:hint="eastAsia" w:ascii="仿宋" w:hAnsi="仿宋" w:eastAsia="仿宋" w:cs="仿宋"/>
              </w:rPr>
            </w:pPr>
          </w:p>
          <w:p w14:paraId="358C7154">
            <w:pPr>
              <w:pStyle w:val="22"/>
              <w:spacing w:line="286" w:lineRule="auto"/>
              <w:rPr>
                <w:rFonts w:hint="eastAsia" w:ascii="仿宋" w:hAnsi="仿宋" w:eastAsia="仿宋" w:cs="仿宋"/>
              </w:rPr>
            </w:pPr>
          </w:p>
          <w:p w14:paraId="54856684">
            <w:pPr>
              <w:spacing w:before="75" w:line="231" w:lineRule="auto"/>
              <w:ind w:left="3022"/>
              <w:rPr>
                <w:rFonts w:hint="eastAsia" w:ascii="仿宋" w:hAnsi="仿宋" w:eastAsia="仿宋" w:cs="仿宋"/>
                <w:sz w:val="23"/>
                <w:szCs w:val="23"/>
              </w:rPr>
            </w:pPr>
            <w:r>
              <w:rPr>
                <w:rFonts w:hint="eastAsia" w:ascii="仿宋" w:hAnsi="仿宋" w:eastAsia="仿宋" w:cs="仿宋"/>
                <w:spacing w:val="-2"/>
                <w:sz w:val="23"/>
                <w:szCs w:val="23"/>
              </w:rPr>
              <w:t>审查项</w:t>
            </w:r>
          </w:p>
        </w:tc>
        <w:tc>
          <w:tcPr>
            <w:tcW w:w="2113" w:type="dxa"/>
            <w:gridSpan w:val="3"/>
          </w:tcPr>
          <w:p w14:paraId="6DEAB791">
            <w:pPr>
              <w:spacing w:before="131" w:line="231" w:lineRule="auto"/>
              <w:ind w:firstLine="714" w:firstLineChars="300"/>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供应商</w:t>
            </w:r>
          </w:p>
        </w:tc>
      </w:tr>
      <w:tr w14:paraId="7BBF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28" w:type="dxa"/>
            <w:vMerge w:val="continue"/>
            <w:tcBorders>
              <w:top w:val="nil"/>
            </w:tcBorders>
          </w:tcPr>
          <w:p w14:paraId="62330FDB">
            <w:pPr>
              <w:pStyle w:val="22"/>
              <w:rPr>
                <w:rFonts w:hint="eastAsia" w:ascii="仿宋" w:hAnsi="仿宋" w:eastAsia="仿宋" w:cs="仿宋"/>
              </w:rPr>
            </w:pPr>
          </w:p>
        </w:tc>
        <w:tc>
          <w:tcPr>
            <w:tcW w:w="6702" w:type="dxa"/>
            <w:vMerge w:val="continue"/>
            <w:tcBorders>
              <w:top w:val="nil"/>
            </w:tcBorders>
          </w:tcPr>
          <w:p w14:paraId="726F9846">
            <w:pPr>
              <w:pStyle w:val="22"/>
              <w:rPr>
                <w:rFonts w:hint="eastAsia" w:ascii="仿宋" w:hAnsi="仿宋" w:eastAsia="仿宋" w:cs="仿宋"/>
              </w:rPr>
            </w:pPr>
          </w:p>
        </w:tc>
        <w:tc>
          <w:tcPr>
            <w:tcW w:w="696" w:type="dxa"/>
          </w:tcPr>
          <w:p w14:paraId="641C0B06">
            <w:pPr>
              <w:spacing w:before="64" w:line="255" w:lineRule="auto"/>
              <w:ind w:left="27" w:right="205" w:hanging="5"/>
              <w:rPr>
                <w:rFonts w:hint="eastAsia" w:ascii="仿宋" w:hAnsi="仿宋" w:eastAsia="仿宋" w:cs="仿宋"/>
                <w:sz w:val="23"/>
                <w:szCs w:val="23"/>
              </w:rPr>
            </w:pPr>
            <w:r>
              <w:rPr>
                <w:rFonts w:hint="eastAsia" w:ascii="仿宋" w:hAnsi="仿宋" w:eastAsia="仿宋" w:cs="仿宋"/>
                <w:spacing w:val="1"/>
                <w:sz w:val="23"/>
                <w:szCs w:val="23"/>
              </w:rPr>
              <w:t>是否</w:t>
            </w:r>
            <w:r>
              <w:rPr>
                <w:rFonts w:hint="eastAsia" w:ascii="仿宋" w:hAnsi="仿宋" w:eastAsia="仿宋" w:cs="仿宋"/>
                <w:sz w:val="23"/>
                <w:szCs w:val="23"/>
              </w:rPr>
              <w:t xml:space="preserve"> </w:t>
            </w:r>
            <w:r>
              <w:rPr>
                <w:rFonts w:hint="eastAsia" w:ascii="仿宋" w:hAnsi="仿宋" w:eastAsia="仿宋" w:cs="仿宋"/>
                <w:spacing w:val="-2"/>
                <w:sz w:val="23"/>
                <w:szCs w:val="23"/>
              </w:rPr>
              <w:t>合格</w:t>
            </w:r>
          </w:p>
        </w:tc>
        <w:tc>
          <w:tcPr>
            <w:tcW w:w="696" w:type="dxa"/>
          </w:tcPr>
          <w:p w14:paraId="6160C6CA">
            <w:pPr>
              <w:spacing w:before="64" w:line="255" w:lineRule="auto"/>
              <w:ind w:left="27" w:right="205" w:hanging="5"/>
              <w:rPr>
                <w:rFonts w:hint="eastAsia" w:ascii="仿宋" w:hAnsi="仿宋" w:eastAsia="仿宋" w:cs="仿宋"/>
                <w:sz w:val="23"/>
                <w:szCs w:val="23"/>
              </w:rPr>
            </w:pPr>
            <w:r>
              <w:rPr>
                <w:rFonts w:hint="eastAsia" w:ascii="仿宋" w:hAnsi="仿宋" w:eastAsia="仿宋" w:cs="仿宋"/>
                <w:spacing w:val="1"/>
                <w:sz w:val="23"/>
                <w:szCs w:val="23"/>
              </w:rPr>
              <w:t>是否</w:t>
            </w:r>
            <w:r>
              <w:rPr>
                <w:rFonts w:hint="eastAsia" w:ascii="仿宋" w:hAnsi="仿宋" w:eastAsia="仿宋" w:cs="仿宋"/>
                <w:sz w:val="23"/>
                <w:szCs w:val="23"/>
              </w:rPr>
              <w:t xml:space="preserve"> </w:t>
            </w:r>
            <w:r>
              <w:rPr>
                <w:rFonts w:hint="eastAsia" w:ascii="仿宋" w:hAnsi="仿宋" w:eastAsia="仿宋" w:cs="仿宋"/>
                <w:spacing w:val="-2"/>
                <w:sz w:val="23"/>
                <w:szCs w:val="23"/>
              </w:rPr>
              <w:t>合格</w:t>
            </w:r>
          </w:p>
        </w:tc>
        <w:tc>
          <w:tcPr>
            <w:tcW w:w="721" w:type="dxa"/>
          </w:tcPr>
          <w:p w14:paraId="5E7452EF">
            <w:pPr>
              <w:spacing w:before="64" w:line="255" w:lineRule="auto"/>
              <w:ind w:left="27" w:right="230" w:hanging="5"/>
              <w:rPr>
                <w:rFonts w:hint="eastAsia" w:ascii="仿宋" w:hAnsi="仿宋" w:eastAsia="仿宋" w:cs="仿宋"/>
                <w:sz w:val="23"/>
                <w:szCs w:val="23"/>
              </w:rPr>
            </w:pPr>
            <w:r>
              <w:rPr>
                <w:rFonts w:hint="eastAsia" w:ascii="仿宋" w:hAnsi="仿宋" w:eastAsia="仿宋" w:cs="仿宋"/>
                <w:spacing w:val="1"/>
                <w:sz w:val="23"/>
                <w:szCs w:val="23"/>
              </w:rPr>
              <w:t>是否</w:t>
            </w:r>
            <w:r>
              <w:rPr>
                <w:rFonts w:hint="eastAsia" w:ascii="仿宋" w:hAnsi="仿宋" w:eastAsia="仿宋" w:cs="仿宋"/>
                <w:sz w:val="23"/>
                <w:szCs w:val="23"/>
              </w:rPr>
              <w:t xml:space="preserve"> </w:t>
            </w:r>
            <w:r>
              <w:rPr>
                <w:rFonts w:hint="eastAsia" w:ascii="仿宋" w:hAnsi="仿宋" w:eastAsia="仿宋" w:cs="仿宋"/>
                <w:spacing w:val="-2"/>
                <w:sz w:val="23"/>
                <w:szCs w:val="23"/>
              </w:rPr>
              <w:t>合格</w:t>
            </w:r>
          </w:p>
        </w:tc>
      </w:tr>
      <w:tr w14:paraId="423B0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28" w:type="dxa"/>
            <w:vAlign w:val="center"/>
          </w:tcPr>
          <w:p w14:paraId="3AE2651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702" w:type="dxa"/>
          </w:tcPr>
          <w:p w14:paraId="6E028CFA">
            <w:pPr>
              <w:spacing w:line="360" w:lineRule="auto"/>
              <w:jc w:val="both"/>
              <w:rPr>
                <w:rFonts w:hint="eastAsia" w:ascii="仿宋" w:hAnsi="仿宋" w:eastAsia="仿宋" w:cs="仿宋"/>
                <w:sz w:val="23"/>
                <w:szCs w:val="23"/>
                <w:lang w:eastAsia="zh-CN"/>
              </w:rPr>
            </w:pPr>
            <w:r>
              <w:rPr>
                <w:rFonts w:hint="eastAsia" w:ascii="仿宋" w:hAnsi="仿宋" w:eastAsia="仿宋" w:cs="仿宋"/>
                <w:spacing w:val="3"/>
                <w:sz w:val="23"/>
                <w:szCs w:val="23"/>
                <w:lang w:eastAsia="zh-CN"/>
              </w:rPr>
              <w:t>具有独立承担民事责任的能力；（提供企业三证合一的法人营业执照或含二维码的营业执照）</w:t>
            </w:r>
          </w:p>
        </w:tc>
        <w:tc>
          <w:tcPr>
            <w:tcW w:w="696" w:type="dxa"/>
          </w:tcPr>
          <w:p w14:paraId="733E0BEC">
            <w:pPr>
              <w:pStyle w:val="22"/>
              <w:rPr>
                <w:rFonts w:hint="eastAsia" w:ascii="仿宋" w:hAnsi="仿宋" w:eastAsia="仿宋" w:cs="仿宋"/>
                <w:lang w:eastAsia="zh-CN"/>
              </w:rPr>
            </w:pPr>
          </w:p>
        </w:tc>
        <w:tc>
          <w:tcPr>
            <w:tcW w:w="696" w:type="dxa"/>
          </w:tcPr>
          <w:p w14:paraId="3766B7BF">
            <w:pPr>
              <w:pStyle w:val="22"/>
              <w:rPr>
                <w:rFonts w:hint="eastAsia" w:ascii="仿宋" w:hAnsi="仿宋" w:eastAsia="仿宋" w:cs="仿宋"/>
                <w:lang w:eastAsia="zh-CN"/>
              </w:rPr>
            </w:pPr>
          </w:p>
        </w:tc>
        <w:tc>
          <w:tcPr>
            <w:tcW w:w="721" w:type="dxa"/>
          </w:tcPr>
          <w:p w14:paraId="35D10F8B">
            <w:pPr>
              <w:pStyle w:val="22"/>
              <w:rPr>
                <w:rFonts w:hint="eastAsia" w:ascii="仿宋" w:hAnsi="仿宋" w:eastAsia="仿宋" w:cs="仿宋"/>
                <w:lang w:eastAsia="zh-CN"/>
              </w:rPr>
            </w:pPr>
          </w:p>
        </w:tc>
      </w:tr>
      <w:tr w14:paraId="7A6A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28" w:type="dxa"/>
            <w:vAlign w:val="center"/>
          </w:tcPr>
          <w:p w14:paraId="14D50B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702" w:type="dxa"/>
            <w:shd w:val="clear" w:color="auto" w:fill="auto"/>
          </w:tcPr>
          <w:p w14:paraId="53AC4B17">
            <w:pPr>
              <w:spacing w:line="360" w:lineRule="auto"/>
              <w:ind w:right="1" w:firstLine="2"/>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val="zh-CN" w:eastAsia="zh-CN"/>
              </w:rPr>
              <w:t>具有良好的商业信誉和健全的财务会计制度（提供近一年的经第三方机构出具的财务审计报告，新成立的公司可提供近一个月的银行资信证明）；</w:t>
            </w:r>
          </w:p>
        </w:tc>
        <w:tc>
          <w:tcPr>
            <w:tcW w:w="696" w:type="dxa"/>
          </w:tcPr>
          <w:p w14:paraId="798EE151">
            <w:pPr>
              <w:pStyle w:val="22"/>
              <w:rPr>
                <w:rFonts w:hint="eastAsia" w:ascii="仿宋" w:hAnsi="仿宋" w:eastAsia="仿宋" w:cs="仿宋"/>
                <w:lang w:eastAsia="zh-CN"/>
              </w:rPr>
            </w:pPr>
          </w:p>
        </w:tc>
        <w:tc>
          <w:tcPr>
            <w:tcW w:w="696" w:type="dxa"/>
          </w:tcPr>
          <w:p w14:paraId="285557B4">
            <w:pPr>
              <w:pStyle w:val="22"/>
              <w:rPr>
                <w:rFonts w:hint="eastAsia" w:ascii="仿宋" w:hAnsi="仿宋" w:eastAsia="仿宋" w:cs="仿宋"/>
                <w:lang w:eastAsia="zh-CN"/>
              </w:rPr>
            </w:pPr>
          </w:p>
        </w:tc>
        <w:tc>
          <w:tcPr>
            <w:tcW w:w="721" w:type="dxa"/>
          </w:tcPr>
          <w:p w14:paraId="7C5C69DB">
            <w:pPr>
              <w:pStyle w:val="22"/>
              <w:rPr>
                <w:rFonts w:hint="eastAsia" w:ascii="仿宋" w:hAnsi="仿宋" w:eastAsia="仿宋" w:cs="仿宋"/>
                <w:lang w:eastAsia="zh-CN"/>
              </w:rPr>
            </w:pPr>
          </w:p>
        </w:tc>
      </w:tr>
      <w:tr w14:paraId="33569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28" w:type="dxa"/>
            <w:vAlign w:val="center"/>
          </w:tcPr>
          <w:p w14:paraId="16F7F33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702" w:type="dxa"/>
            <w:shd w:val="clear" w:color="auto" w:fill="auto"/>
          </w:tcPr>
          <w:p w14:paraId="67A2E3B0">
            <w:pPr>
              <w:spacing w:line="360" w:lineRule="auto"/>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eastAsia="zh-CN"/>
              </w:rPr>
              <w:t>具有履行合同所必需的设备和专业技术能力的承诺书；</w:t>
            </w:r>
          </w:p>
        </w:tc>
        <w:tc>
          <w:tcPr>
            <w:tcW w:w="696" w:type="dxa"/>
          </w:tcPr>
          <w:p w14:paraId="7F8F1BAB">
            <w:pPr>
              <w:pStyle w:val="22"/>
              <w:rPr>
                <w:rFonts w:hint="eastAsia" w:ascii="仿宋" w:hAnsi="仿宋" w:eastAsia="仿宋" w:cs="仿宋"/>
                <w:lang w:eastAsia="zh-CN"/>
              </w:rPr>
            </w:pPr>
          </w:p>
        </w:tc>
        <w:tc>
          <w:tcPr>
            <w:tcW w:w="696" w:type="dxa"/>
          </w:tcPr>
          <w:p w14:paraId="231D7145">
            <w:pPr>
              <w:pStyle w:val="22"/>
              <w:rPr>
                <w:rFonts w:hint="eastAsia" w:ascii="仿宋" w:hAnsi="仿宋" w:eastAsia="仿宋" w:cs="仿宋"/>
                <w:lang w:eastAsia="zh-CN"/>
              </w:rPr>
            </w:pPr>
          </w:p>
        </w:tc>
        <w:tc>
          <w:tcPr>
            <w:tcW w:w="721" w:type="dxa"/>
          </w:tcPr>
          <w:p w14:paraId="0605E8CD">
            <w:pPr>
              <w:pStyle w:val="22"/>
              <w:rPr>
                <w:rFonts w:hint="eastAsia" w:ascii="仿宋" w:hAnsi="仿宋" w:eastAsia="仿宋" w:cs="仿宋"/>
                <w:lang w:eastAsia="zh-CN"/>
              </w:rPr>
            </w:pPr>
          </w:p>
        </w:tc>
      </w:tr>
      <w:tr w14:paraId="5A3F0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28" w:type="dxa"/>
            <w:vAlign w:val="center"/>
          </w:tcPr>
          <w:p w14:paraId="5DF3F1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702" w:type="dxa"/>
            <w:shd w:val="clear" w:color="auto" w:fill="auto"/>
          </w:tcPr>
          <w:p w14:paraId="0C6D96D5">
            <w:pPr>
              <w:spacing w:line="360" w:lineRule="auto"/>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val="zh-CN" w:eastAsia="zh-CN"/>
              </w:rPr>
              <w:t>有依法缴纳税收和社会保障资金的良好记录（提供依法缴纳近三个月的税收证明和社保凭据，新成立公司可提供近一个月的，零申报需加盖税务局印章或投标截止日内无拖欠税收证明）；</w:t>
            </w:r>
          </w:p>
        </w:tc>
        <w:tc>
          <w:tcPr>
            <w:tcW w:w="696" w:type="dxa"/>
          </w:tcPr>
          <w:p w14:paraId="08D8F6CF">
            <w:pPr>
              <w:pStyle w:val="22"/>
              <w:rPr>
                <w:rFonts w:hint="eastAsia" w:ascii="仿宋" w:hAnsi="仿宋" w:eastAsia="仿宋" w:cs="仿宋"/>
                <w:lang w:eastAsia="zh-CN"/>
              </w:rPr>
            </w:pPr>
          </w:p>
        </w:tc>
        <w:tc>
          <w:tcPr>
            <w:tcW w:w="696" w:type="dxa"/>
          </w:tcPr>
          <w:p w14:paraId="6701C39F">
            <w:pPr>
              <w:pStyle w:val="22"/>
              <w:rPr>
                <w:rFonts w:hint="eastAsia" w:ascii="仿宋" w:hAnsi="仿宋" w:eastAsia="仿宋" w:cs="仿宋"/>
                <w:lang w:eastAsia="zh-CN"/>
              </w:rPr>
            </w:pPr>
          </w:p>
        </w:tc>
        <w:tc>
          <w:tcPr>
            <w:tcW w:w="721" w:type="dxa"/>
          </w:tcPr>
          <w:p w14:paraId="20321E55">
            <w:pPr>
              <w:pStyle w:val="22"/>
              <w:rPr>
                <w:rFonts w:hint="eastAsia" w:ascii="仿宋" w:hAnsi="仿宋" w:eastAsia="仿宋" w:cs="仿宋"/>
                <w:lang w:eastAsia="zh-CN"/>
              </w:rPr>
            </w:pPr>
          </w:p>
        </w:tc>
      </w:tr>
      <w:tr w14:paraId="26E7C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28" w:type="dxa"/>
            <w:vAlign w:val="center"/>
          </w:tcPr>
          <w:p w14:paraId="0FFC064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702" w:type="dxa"/>
            <w:shd w:val="clear" w:color="auto" w:fill="auto"/>
          </w:tcPr>
          <w:p w14:paraId="330E33A5">
            <w:pPr>
              <w:spacing w:line="360" w:lineRule="auto"/>
              <w:jc w:val="both"/>
              <w:rPr>
                <w:rFonts w:hint="eastAsia" w:ascii="仿宋" w:hAnsi="仿宋" w:eastAsia="仿宋" w:cs="仿宋"/>
                <w:sz w:val="23"/>
                <w:szCs w:val="23"/>
                <w:lang w:eastAsia="zh-CN"/>
              </w:rPr>
            </w:pPr>
            <w:r>
              <w:rPr>
                <w:rFonts w:hint="eastAsia" w:ascii="仿宋" w:hAnsi="仿宋" w:eastAsia="仿宋" w:cs="仿宋"/>
                <w:color w:val="auto"/>
                <w:kern w:val="2"/>
                <w:sz w:val="23"/>
                <w:szCs w:val="23"/>
                <w:lang w:eastAsia="zh-CN"/>
              </w:rPr>
              <w:t>参加政府采购活动前三年内，在经营活动中没有重大违法记录的声明书；（格式自拟，需加盖单位公章）</w:t>
            </w:r>
          </w:p>
        </w:tc>
        <w:tc>
          <w:tcPr>
            <w:tcW w:w="696" w:type="dxa"/>
          </w:tcPr>
          <w:p w14:paraId="5EA3CBB9">
            <w:pPr>
              <w:pStyle w:val="22"/>
              <w:rPr>
                <w:rFonts w:hint="eastAsia" w:ascii="仿宋" w:hAnsi="仿宋" w:eastAsia="仿宋" w:cs="仿宋"/>
                <w:lang w:eastAsia="zh-CN"/>
              </w:rPr>
            </w:pPr>
          </w:p>
        </w:tc>
        <w:tc>
          <w:tcPr>
            <w:tcW w:w="696" w:type="dxa"/>
          </w:tcPr>
          <w:p w14:paraId="1C4C35FF">
            <w:pPr>
              <w:pStyle w:val="22"/>
              <w:rPr>
                <w:rFonts w:hint="eastAsia" w:ascii="仿宋" w:hAnsi="仿宋" w:eastAsia="仿宋" w:cs="仿宋"/>
                <w:lang w:eastAsia="zh-CN"/>
              </w:rPr>
            </w:pPr>
          </w:p>
        </w:tc>
        <w:tc>
          <w:tcPr>
            <w:tcW w:w="721" w:type="dxa"/>
          </w:tcPr>
          <w:p w14:paraId="65BBC8D1">
            <w:pPr>
              <w:pStyle w:val="22"/>
              <w:rPr>
                <w:rFonts w:hint="eastAsia" w:ascii="仿宋" w:hAnsi="仿宋" w:eastAsia="仿宋" w:cs="仿宋"/>
                <w:lang w:eastAsia="zh-CN"/>
              </w:rPr>
            </w:pPr>
          </w:p>
        </w:tc>
      </w:tr>
      <w:tr w14:paraId="00C34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28" w:type="dxa"/>
            <w:vAlign w:val="center"/>
          </w:tcPr>
          <w:p w14:paraId="36FBC021">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6702" w:type="dxa"/>
            <w:shd w:val="clear" w:color="auto" w:fill="auto"/>
          </w:tcPr>
          <w:p w14:paraId="63916B02">
            <w:pPr>
              <w:spacing w:line="360" w:lineRule="auto"/>
              <w:jc w:val="both"/>
              <w:rPr>
                <w:rFonts w:hint="eastAsia" w:ascii="仿宋" w:hAnsi="仿宋" w:eastAsia="仿宋" w:cs="仿宋"/>
                <w:color w:val="auto"/>
                <w:kern w:val="2"/>
                <w:sz w:val="23"/>
                <w:szCs w:val="23"/>
                <w:lang w:eastAsia="zh-CN"/>
              </w:rPr>
            </w:pPr>
            <w:r>
              <w:rPr>
                <w:rFonts w:hint="eastAsia" w:ascii="仿宋" w:hAnsi="仿宋" w:eastAsia="仿宋" w:cs="仿宋"/>
                <w:color w:val="auto"/>
                <w:kern w:val="2"/>
                <w:sz w:val="23"/>
                <w:szCs w:val="23"/>
                <w:lang w:eastAsia="zh-CN"/>
              </w:rPr>
              <w:t>根据《财政部关于在政府采购活动中查询及使用信用记录有关问题的通知》（财库﹝2016﹞125号）的要求，凡拟参加本次采购项目的供应商，如在“信用中国”网站被列入失信被执行人、重大税收违法失信主体(信用中国首页-点击信用服务-查询、网页打印)、中国政府采购网严重违法失信行为记录名单的（尚在处罚期内的），将拒绝其参加本次采购活动（由代理机构现场查询核实）；</w:t>
            </w:r>
          </w:p>
        </w:tc>
        <w:tc>
          <w:tcPr>
            <w:tcW w:w="696" w:type="dxa"/>
          </w:tcPr>
          <w:p w14:paraId="2DF82BBA">
            <w:pPr>
              <w:pStyle w:val="22"/>
              <w:rPr>
                <w:rFonts w:hint="eastAsia" w:ascii="仿宋" w:hAnsi="仿宋" w:eastAsia="仿宋" w:cs="仿宋"/>
                <w:lang w:eastAsia="zh-CN"/>
              </w:rPr>
            </w:pPr>
          </w:p>
        </w:tc>
        <w:tc>
          <w:tcPr>
            <w:tcW w:w="696" w:type="dxa"/>
          </w:tcPr>
          <w:p w14:paraId="57EEBCAD">
            <w:pPr>
              <w:pStyle w:val="22"/>
              <w:rPr>
                <w:rFonts w:hint="eastAsia" w:ascii="仿宋" w:hAnsi="仿宋" w:eastAsia="仿宋" w:cs="仿宋"/>
                <w:lang w:eastAsia="zh-CN"/>
              </w:rPr>
            </w:pPr>
          </w:p>
        </w:tc>
        <w:tc>
          <w:tcPr>
            <w:tcW w:w="721" w:type="dxa"/>
          </w:tcPr>
          <w:p w14:paraId="7A1FA56D">
            <w:pPr>
              <w:pStyle w:val="22"/>
              <w:rPr>
                <w:rFonts w:hint="eastAsia" w:ascii="仿宋" w:hAnsi="仿宋" w:eastAsia="仿宋" w:cs="仿宋"/>
                <w:lang w:eastAsia="zh-CN"/>
              </w:rPr>
            </w:pPr>
          </w:p>
        </w:tc>
      </w:tr>
      <w:tr w14:paraId="7ABEF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8" w:type="dxa"/>
            <w:shd w:val="clear" w:color="auto" w:fill="auto"/>
            <w:vAlign w:val="center"/>
          </w:tcPr>
          <w:p w14:paraId="1B616976">
            <w:pPr>
              <w:spacing w:line="360" w:lineRule="auto"/>
              <w:jc w:val="center"/>
              <w:rPr>
                <w:rFonts w:hint="eastAsia" w:ascii="仿宋" w:hAnsi="仿宋" w:eastAsia="仿宋" w:cs="仿宋"/>
                <w:snapToGrid w:val="0"/>
                <w:color w:val="000000"/>
                <w:sz w:val="24"/>
                <w:szCs w:val="24"/>
                <w:lang w:val="en-US" w:eastAsia="zh-CN" w:bidi="ar-SA"/>
              </w:rPr>
            </w:pPr>
            <w:r>
              <w:rPr>
                <w:rFonts w:hint="eastAsia" w:ascii="仿宋" w:hAnsi="仿宋" w:eastAsia="仿宋" w:cs="仿宋"/>
                <w:sz w:val="24"/>
                <w:szCs w:val="24"/>
                <w:lang w:val="en-US" w:eastAsia="zh-CN"/>
              </w:rPr>
              <w:t>7</w:t>
            </w:r>
          </w:p>
        </w:tc>
        <w:tc>
          <w:tcPr>
            <w:tcW w:w="6702" w:type="dxa"/>
            <w:shd w:val="clear" w:color="auto" w:fill="auto"/>
            <w:vAlign w:val="top"/>
          </w:tcPr>
          <w:p w14:paraId="43C627B1">
            <w:pPr>
              <w:jc w:val="both"/>
              <w:rPr>
                <w:rFonts w:hint="eastAsia" w:ascii="仿宋" w:hAnsi="仿宋" w:eastAsia="仿宋" w:cs="仿宋"/>
                <w:snapToGrid w:val="0"/>
                <w:color w:val="auto"/>
                <w:kern w:val="2"/>
                <w:sz w:val="23"/>
                <w:szCs w:val="23"/>
                <w:lang w:val="zh-CN" w:eastAsia="zh-CN" w:bidi="ar-SA"/>
              </w:rPr>
            </w:pPr>
            <w:r>
              <w:rPr>
                <w:rFonts w:hint="eastAsia" w:ascii="仿宋" w:hAnsi="仿宋" w:eastAsia="仿宋" w:cs="仿宋"/>
                <w:color w:val="auto"/>
                <w:kern w:val="2"/>
                <w:sz w:val="23"/>
                <w:szCs w:val="23"/>
                <w:lang w:val="zh-CN" w:eastAsia="zh-CN"/>
              </w:rPr>
              <w:t>供应商具有综合类资质（综合类资质）设计甲级或建筑行业（行业资质）设计乙级及以上资质或建筑行业建筑工程（专业资质）设计乙级及以上资质。项目负责人：高级及以上职称证书（建筑工程专业）</w:t>
            </w:r>
          </w:p>
        </w:tc>
        <w:tc>
          <w:tcPr>
            <w:tcW w:w="696" w:type="dxa"/>
          </w:tcPr>
          <w:p w14:paraId="53FB07A0">
            <w:pPr>
              <w:pStyle w:val="22"/>
              <w:rPr>
                <w:rFonts w:hint="eastAsia" w:ascii="仿宋" w:hAnsi="仿宋" w:eastAsia="仿宋" w:cs="仿宋"/>
                <w:lang w:eastAsia="zh-CN"/>
              </w:rPr>
            </w:pPr>
          </w:p>
        </w:tc>
        <w:tc>
          <w:tcPr>
            <w:tcW w:w="696" w:type="dxa"/>
          </w:tcPr>
          <w:p w14:paraId="04F42E90">
            <w:pPr>
              <w:pStyle w:val="22"/>
              <w:rPr>
                <w:rFonts w:hint="eastAsia" w:ascii="仿宋" w:hAnsi="仿宋" w:eastAsia="仿宋" w:cs="仿宋"/>
                <w:lang w:eastAsia="zh-CN"/>
              </w:rPr>
            </w:pPr>
          </w:p>
        </w:tc>
        <w:tc>
          <w:tcPr>
            <w:tcW w:w="721" w:type="dxa"/>
          </w:tcPr>
          <w:p w14:paraId="3240B47E">
            <w:pPr>
              <w:pStyle w:val="22"/>
              <w:rPr>
                <w:rFonts w:hint="eastAsia" w:ascii="仿宋" w:hAnsi="仿宋" w:eastAsia="仿宋" w:cs="仿宋"/>
                <w:lang w:eastAsia="zh-CN"/>
              </w:rPr>
            </w:pPr>
          </w:p>
        </w:tc>
      </w:tr>
      <w:tr w14:paraId="705C7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8" w:type="dxa"/>
            <w:shd w:val="clear" w:color="auto" w:fill="auto"/>
            <w:vAlign w:val="center"/>
          </w:tcPr>
          <w:p w14:paraId="4E70717E">
            <w:pPr>
              <w:spacing w:line="360" w:lineRule="auto"/>
              <w:jc w:val="center"/>
              <w:rPr>
                <w:rFonts w:hint="eastAsia" w:ascii="仿宋" w:hAnsi="仿宋" w:eastAsia="仿宋" w:cs="仿宋"/>
                <w:snapToGrid w:val="0"/>
                <w:color w:val="000000"/>
                <w:sz w:val="24"/>
                <w:szCs w:val="24"/>
                <w:lang w:val="en-US" w:eastAsia="zh-CN" w:bidi="ar-SA"/>
              </w:rPr>
            </w:pPr>
            <w:r>
              <w:rPr>
                <w:rFonts w:hint="eastAsia" w:ascii="仿宋" w:hAnsi="仿宋" w:eastAsia="仿宋" w:cs="仿宋"/>
                <w:sz w:val="24"/>
                <w:szCs w:val="24"/>
                <w:lang w:val="en-US" w:eastAsia="zh-CN"/>
              </w:rPr>
              <w:t>8</w:t>
            </w:r>
          </w:p>
        </w:tc>
        <w:tc>
          <w:tcPr>
            <w:tcW w:w="6702" w:type="dxa"/>
            <w:shd w:val="clear" w:color="auto" w:fill="auto"/>
            <w:vAlign w:val="top"/>
          </w:tcPr>
          <w:p w14:paraId="474FC16B">
            <w:pPr>
              <w:jc w:val="both"/>
              <w:rPr>
                <w:rFonts w:hint="eastAsia" w:ascii="仿宋" w:hAnsi="仿宋" w:eastAsia="仿宋" w:cs="仿宋"/>
                <w:snapToGrid w:val="0"/>
                <w:color w:val="000000"/>
                <w:sz w:val="23"/>
                <w:szCs w:val="23"/>
                <w:lang w:val="zh-CN" w:eastAsia="zh-CN" w:bidi="ar-SA"/>
              </w:rPr>
            </w:pPr>
            <w:r>
              <w:rPr>
                <w:rFonts w:hint="eastAsia" w:ascii="仿宋" w:hAnsi="仿宋" w:eastAsia="仿宋" w:cs="仿宋"/>
                <w:color w:val="auto"/>
                <w:kern w:val="2"/>
                <w:sz w:val="23"/>
                <w:szCs w:val="23"/>
                <w:lang w:val="zh-CN" w:eastAsia="zh-CN"/>
              </w:rPr>
              <w:t>供应商应为中小企业，提供有效的《中小企业声明函》；</w:t>
            </w:r>
          </w:p>
        </w:tc>
        <w:tc>
          <w:tcPr>
            <w:tcW w:w="696" w:type="dxa"/>
          </w:tcPr>
          <w:p w14:paraId="76816907">
            <w:pPr>
              <w:pStyle w:val="22"/>
              <w:rPr>
                <w:rFonts w:hint="eastAsia" w:ascii="仿宋" w:hAnsi="仿宋" w:eastAsia="仿宋" w:cs="仿宋"/>
                <w:lang w:eastAsia="zh-CN"/>
              </w:rPr>
            </w:pPr>
          </w:p>
        </w:tc>
        <w:tc>
          <w:tcPr>
            <w:tcW w:w="696" w:type="dxa"/>
          </w:tcPr>
          <w:p w14:paraId="18BCA677">
            <w:pPr>
              <w:pStyle w:val="22"/>
              <w:rPr>
                <w:rFonts w:hint="eastAsia" w:ascii="仿宋" w:hAnsi="仿宋" w:eastAsia="仿宋" w:cs="仿宋"/>
                <w:lang w:eastAsia="zh-CN"/>
              </w:rPr>
            </w:pPr>
          </w:p>
        </w:tc>
        <w:tc>
          <w:tcPr>
            <w:tcW w:w="721" w:type="dxa"/>
          </w:tcPr>
          <w:p w14:paraId="7C5ABEAA">
            <w:pPr>
              <w:pStyle w:val="22"/>
              <w:rPr>
                <w:rFonts w:hint="eastAsia" w:ascii="仿宋" w:hAnsi="仿宋" w:eastAsia="仿宋" w:cs="仿宋"/>
                <w:lang w:eastAsia="zh-CN"/>
              </w:rPr>
            </w:pPr>
          </w:p>
        </w:tc>
      </w:tr>
      <w:tr w14:paraId="611DD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28" w:type="dxa"/>
          </w:tcPr>
          <w:p w14:paraId="1A8C3D0E">
            <w:pPr>
              <w:pStyle w:val="22"/>
              <w:rPr>
                <w:rFonts w:hint="eastAsia" w:ascii="仿宋" w:hAnsi="仿宋" w:eastAsia="仿宋" w:cs="仿宋"/>
                <w:lang w:eastAsia="zh-CN"/>
              </w:rPr>
            </w:pPr>
          </w:p>
        </w:tc>
        <w:tc>
          <w:tcPr>
            <w:tcW w:w="6702" w:type="dxa"/>
          </w:tcPr>
          <w:p w14:paraId="1148FCE7">
            <w:pPr>
              <w:spacing w:before="161" w:line="231" w:lineRule="auto"/>
              <w:ind w:left="898"/>
              <w:rPr>
                <w:rFonts w:hint="eastAsia" w:ascii="仿宋" w:hAnsi="仿宋" w:eastAsia="仿宋" w:cs="仿宋"/>
                <w:sz w:val="23"/>
                <w:szCs w:val="23"/>
                <w:lang w:eastAsia="zh-CN"/>
              </w:rPr>
            </w:pPr>
            <w:r>
              <w:rPr>
                <w:rFonts w:hint="eastAsia" w:ascii="仿宋" w:hAnsi="仿宋" w:eastAsia="仿宋" w:cs="仿宋"/>
                <w:spacing w:val="4"/>
                <w:sz w:val="23"/>
                <w:szCs w:val="23"/>
                <w:lang w:eastAsia="zh-CN"/>
              </w:rPr>
              <w:t>结论：通过评审打“</w:t>
            </w:r>
            <w:r>
              <w:rPr>
                <w:rFonts w:hint="eastAsia" w:ascii="仿宋" w:hAnsi="仿宋" w:eastAsia="仿宋" w:cs="仿宋"/>
                <w:spacing w:val="-47"/>
                <w:sz w:val="23"/>
                <w:szCs w:val="23"/>
                <w:lang w:eastAsia="zh-CN"/>
              </w:rPr>
              <w:t xml:space="preserve"> </w:t>
            </w:r>
            <w:r>
              <w:rPr>
                <w:rFonts w:hint="eastAsia" w:ascii="仿宋" w:hAnsi="仿宋" w:eastAsia="仿宋" w:cs="仿宋"/>
                <w:spacing w:val="4"/>
                <w:sz w:val="23"/>
                <w:szCs w:val="23"/>
                <w:lang w:eastAsia="zh-CN"/>
              </w:rPr>
              <w:t>√</w:t>
            </w:r>
            <w:r>
              <w:rPr>
                <w:rFonts w:hint="eastAsia" w:ascii="仿宋" w:hAnsi="仿宋" w:eastAsia="仿宋" w:cs="仿宋"/>
                <w:spacing w:val="-83"/>
                <w:sz w:val="23"/>
                <w:szCs w:val="23"/>
                <w:lang w:eastAsia="zh-CN"/>
              </w:rPr>
              <w:t xml:space="preserve"> </w:t>
            </w:r>
            <w:r>
              <w:rPr>
                <w:rFonts w:hint="eastAsia" w:ascii="仿宋" w:hAnsi="仿宋" w:eastAsia="仿宋" w:cs="仿宋"/>
                <w:spacing w:val="4"/>
                <w:sz w:val="23"/>
                <w:szCs w:val="23"/>
                <w:lang w:eastAsia="zh-CN"/>
              </w:rPr>
              <w:t>”，未通过评审打 “×”</w:t>
            </w:r>
          </w:p>
        </w:tc>
        <w:tc>
          <w:tcPr>
            <w:tcW w:w="696" w:type="dxa"/>
          </w:tcPr>
          <w:p w14:paraId="29D0AAFA">
            <w:pPr>
              <w:pStyle w:val="22"/>
              <w:rPr>
                <w:rFonts w:hint="eastAsia" w:ascii="仿宋" w:hAnsi="仿宋" w:eastAsia="仿宋" w:cs="仿宋"/>
                <w:lang w:eastAsia="zh-CN"/>
              </w:rPr>
            </w:pPr>
          </w:p>
        </w:tc>
        <w:tc>
          <w:tcPr>
            <w:tcW w:w="696" w:type="dxa"/>
          </w:tcPr>
          <w:p w14:paraId="2F4C6244">
            <w:pPr>
              <w:pStyle w:val="22"/>
              <w:rPr>
                <w:rFonts w:hint="eastAsia" w:ascii="仿宋" w:hAnsi="仿宋" w:eastAsia="仿宋" w:cs="仿宋"/>
                <w:lang w:eastAsia="zh-CN"/>
              </w:rPr>
            </w:pPr>
          </w:p>
        </w:tc>
        <w:tc>
          <w:tcPr>
            <w:tcW w:w="721" w:type="dxa"/>
          </w:tcPr>
          <w:p w14:paraId="5F13C853">
            <w:pPr>
              <w:pStyle w:val="22"/>
              <w:rPr>
                <w:rFonts w:hint="eastAsia" w:ascii="仿宋" w:hAnsi="仿宋" w:eastAsia="仿宋" w:cs="仿宋"/>
                <w:lang w:eastAsia="zh-CN"/>
              </w:rPr>
            </w:pPr>
          </w:p>
        </w:tc>
      </w:tr>
    </w:tbl>
    <w:p w14:paraId="7E1A0F23">
      <w:pPr>
        <w:pStyle w:val="6"/>
        <w:spacing w:before="35" w:line="232" w:lineRule="auto"/>
        <w:ind w:left="535"/>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说明：</w:t>
      </w:r>
    </w:p>
    <w:p w14:paraId="40F8B268">
      <w:pPr>
        <w:pStyle w:val="6"/>
        <w:spacing w:before="85" w:line="223" w:lineRule="auto"/>
        <w:ind w:left="533"/>
        <w:rPr>
          <w:rFonts w:hint="eastAsia" w:ascii="仿宋" w:hAnsi="仿宋" w:eastAsia="仿宋" w:cs="仿宋"/>
          <w:sz w:val="22"/>
          <w:szCs w:val="22"/>
          <w:lang w:eastAsia="zh-CN"/>
        </w:rPr>
      </w:pPr>
      <w:r>
        <w:rPr>
          <w:rFonts w:hint="eastAsia" w:ascii="仿宋" w:hAnsi="仿宋" w:eastAsia="仿宋" w:cs="仿宋"/>
          <w:spacing w:val="-5"/>
          <w:sz w:val="22"/>
          <w:szCs w:val="22"/>
          <w:lang w:eastAsia="zh-CN"/>
        </w:rPr>
        <w:t>（1）上述各项中用“</w:t>
      </w:r>
      <w:r>
        <w:rPr>
          <w:rFonts w:hint="eastAsia" w:ascii="仿宋" w:hAnsi="仿宋" w:eastAsia="仿宋" w:cs="仿宋"/>
          <w:spacing w:val="-38"/>
          <w:sz w:val="22"/>
          <w:szCs w:val="22"/>
          <w:lang w:eastAsia="zh-CN"/>
        </w:rPr>
        <w:t xml:space="preserve"> </w:t>
      </w:r>
      <w:r>
        <w:rPr>
          <w:rFonts w:hint="eastAsia" w:ascii="仿宋" w:hAnsi="仿宋" w:eastAsia="仿宋" w:cs="仿宋"/>
          <w:spacing w:val="-5"/>
          <w:sz w:val="22"/>
          <w:szCs w:val="22"/>
          <w:lang w:eastAsia="zh-CN"/>
        </w:rPr>
        <w:t>√</w:t>
      </w:r>
      <w:r>
        <w:rPr>
          <w:rFonts w:hint="eastAsia" w:ascii="仿宋" w:hAnsi="仿宋" w:eastAsia="仿宋" w:cs="仿宋"/>
          <w:spacing w:val="-83"/>
          <w:sz w:val="22"/>
          <w:szCs w:val="22"/>
          <w:lang w:eastAsia="zh-CN"/>
        </w:rPr>
        <w:t xml:space="preserve"> </w:t>
      </w:r>
      <w:r>
        <w:rPr>
          <w:rFonts w:hint="eastAsia" w:ascii="仿宋" w:hAnsi="仿宋" w:eastAsia="仿宋" w:cs="仿宋"/>
          <w:spacing w:val="-5"/>
          <w:sz w:val="22"/>
          <w:szCs w:val="22"/>
          <w:lang w:eastAsia="zh-CN"/>
        </w:rPr>
        <w:t>”表示是，“×”表示否；</w:t>
      </w:r>
    </w:p>
    <w:p w14:paraId="63AFF168">
      <w:pPr>
        <w:pStyle w:val="6"/>
        <w:spacing w:before="95" w:line="262" w:lineRule="auto"/>
        <w:ind w:left="535" w:right="537" w:hanging="2"/>
        <w:rPr>
          <w:rFonts w:hint="eastAsia" w:ascii="仿宋" w:hAnsi="仿宋" w:eastAsia="仿宋" w:cs="仿宋"/>
          <w:sz w:val="22"/>
          <w:szCs w:val="22"/>
          <w:lang w:eastAsia="zh-CN"/>
        </w:rPr>
      </w:pPr>
      <w:r>
        <w:rPr>
          <w:rFonts w:hint="eastAsia" w:ascii="仿宋" w:hAnsi="仿宋" w:eastAsia="仿宋" w:cs="仿宋"/>
          <w:sz w:val="22"/>
          <w:szCs w:val="22"/>
          <w:lang w:eastAsia="zh-CN"/>
        </w:rPr>
        <w:t>（2）上述各项中如有一项为“×”，则结论为“不通过</w:t>
      </w:r>
      <w:r>
        <w:rPr>
          <w:rFonts w:hint="eastAsia" w:ascii="仿宋" w:hAnsi="仿宋" w:eastAsia="仿宋" w:cs="仿宋"/>
          <w:spacing w:val="-81"/>
          <w:sz w:val="22"/>
          <w:szCs w:val="22"/>
          <w:lang w:eastAsia="zh-CN"/>
        </w:rPr>
        <w:t xml:space="preserve"> </w:t>
      </w:r>
      <w:r>
        <w:rPr>
          <w:rFonts w:hint="eastAsia" w:ascii="仿宋" w:hAnsi="仿宋" w:eastAsia="仿宋" w:cs="仿宋"/>
          <w:sz w:val="22"/>
          <w:szCs w:val="22"/>
          <w:lang w:eastAsia="zh-CN"/>
        </w:rPr>
        <w:t>”，表示该响应文件中</w:t>
      </w:r>
      <w:r>
        <w:rPr>
          <w:rFonts w:hint="eastAsia" w:ascii="仿宋" w:hAnsi="仿宋" w:eastAsia="仿宋" w:cs="仿宋"/>
          <w:spacing w:val="-1"/>
          <w:sz w:val="22"/>
          <w:szCs w:val="22"/>
          <w:lang w:eastAsia="zh-CN"/>
        </w:rPr>
        <w:t>存在重</w:t>
      </w:r>
      <w:r>
        <w:rPr>
          <w:rFonts w:hint="eastAsia" w:ascii="仿宋" w:hAnsi="仿宋" w:eastAsia="仿宋" w:cs="仿宋"/>
          <w:spacing w:val="-2"/>
          <w:sz w:val="22"/>
          <w:szCs w:val="22"/>
          <w:lang w:eastAsia="zh-CN"/>
        </w:rPr>
        <w:t>大偏差，不能通过资格审查；</w:t>
      </w:r>
    </w:p>
    <w:p w14:paraId="06FC677C">
      <w:pPr>
        <w:spacing w:line="256" w:lineRule="auto"/>
        <w:rPr>
          <w:rFonts w:hint="eastAsia" w:ascii="仿宋" w:hAnsi="仿宋" w:eastAsia="仿宋" w:cs="仿宋"/>
          <w:b/>
          <w:bCs/>
          <w:spacing w:val="-4"/>
          <w:sz w:val="28"/>
          <w:szCs w:val="28"/>
        </w:rPr>
      </w:pPr>
      <w:r>
        <w:rPr>
          <w:rFonts w:hint="eastAsia" w:ascii="仿宋" w:hAnsi="仿宋" w:eastAsia="仿宋" w:cs="仿宋"/>
          <w:b/>
          <w:bCs/>
          <w:spacing w:val="-3"/>
          <w:sz w:val="22"/>
          <w:szCs w:val="22"/>
          <w:lang w:eastAsia="zh-CN"/>
        </w:rPr>
        <w:t>备注：如果磋商文件中有一项未通过上述审查标准，资格审查小组（由采购人组成）</w:t>
      </w:r>
      <w:r>
        <w:rPr>
          <w:rFonts w:hint="eastAsia" w:ascii="仿宋" w:hAnsi="仿宋" w:eastAsia="仿宋" w:cs="仿宋"/>
          <w:b/>
          <w:bCs/>
          <w:spacing w:val="-4"/>
          <w:sz w:val="22"/>
          <w:szCs w:val="22"/>
          <w:lang w:eastAsia="zh-CN"/>
        </w:rPr>
        <w:t>将会认定整个响应文</w:t>
      </w:r>
      <w:r>
        <w:rPr>
          <w:rFonts w:hint="eastAsia" w:ascii="仿宋" w:hAnsi="仿宋" w:eastAsia="仿宋" w:cs="仿宋"/>
          <w:b/>
          <w:bCs/>
          <w:spacing w:val="-5"/>
          <w:sz w:val="22"/>
          <w:szCs w:val="22"/>
          <w:lang w:eastAsia="zh-CN"/>
        </w:rPr>
        <w:t>件未响应磋商文件而予以无效处理。</w:t>
      </w:r>
    </w:p>
    <w:p w14:paraId="6862A6C9">
      <w:pPr>
        <w:rPr>
          <w:rFonts w:hint="eastAsia" w:ascii="仿宋" w:hAnsi="仿宋" w:eastAsia="仿宋" w:cs="仿宋"/>
          <w:b/>
          <w:bCs/>
          <w:spacing w:val="-4"/>
          <w:sz w:val="28"/>
          <w:szCs w:val="28"/>
        </w:rPr>
      </w:pPr>
      <w:r>
        <w:rPr>
          <w:rFonts w:hint="eastAsia" w:ascii="仿宋" w:hAnsi="仿宋" w:eastAsia="仿宋" w:cs="仿宋"/>
          <w:b/>
          <w:bCs/>
          <w:spacing w:val="-4"/>
          <w:sz w:val="28"/>
          <w:szCs w:val="28"/>
        </w:rPr>
        <w:br w:type="page"/>
      </w:r>
    </w:p>
    <w:p w14:paraId="7F1C38B0">
      <w:pPr>
        <w:pStyle w:val="6"/>
        <w:spacing w:before="91" w:line="221" w:lineRule="auto"/>
        <w:ind w:left="403"/>
        <w:jc w:val="center"/>
        <w:rPr>
          <w:rFonts w:hint="eastAsia" w:ascii="仿宋" w:hAnsi="仿宋" w:eastAsia="仿宋" w:cs="仿宋"/>
          <w:sz w:val="28"/>
          <w:szCs w:val="28"/>
        </w:rPr>
      </w:pPr>
      <w:r>
        <w:rPr>
          <w:rFonts w:hint="eastAsia" w:ascii="仿宋" w:hAnsi="仿宋" w:eastAsia="仿宋" w:cs="仿宋"/>
          <w:b/>
          <w:bCs/>
          <w:spacing w:val="-4"/>
          <w:sz w:val="28"/>
          <w:szCs w:val="28"/>
        </w:rPr>
        <w:t>符合性审查表</w:t>
      </w:r>
    </w:p>
    <w:p w14:paraId="78B7AE3F">
      <w:pPr>
        <w:spacing w:before="232"/>
        <w:rPr>
          <w:rFonts w:hint="eastAsia" w:ascii="仿宋" w:hAnsi="仿宋" w:eastAsia="仿宋" w:cs="仿宋"/>
        </w:rPr>
      </w:pPr>
    </w:p>
    <w:tbl>
      <w:tblPr>
        <w:tblStyle w:val="21"/>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170"/>
        <w:gridCol w:w="1021"/>
      </w:tblGrid>
      <w:tr w14:paraId="23174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022" w:type="dxa"/>
            <w:gridSpan w:val="2"/>
          </w:tcPr>
          <w:p w14:paraId="1CA6A766">
            <w:pPr>
              <w:spacing w:before="233" w:line="231" w:lineRule="auto"/>
              <w:ind w:left="3555"/>
              <w:rPr>
                <w:rFonts w:ascii="仿宋" w:hAnsi="仿宋" w:eastAsia="仿宋" w:cs="仿宋"/>
                <w:sz w:val="23"/>
                <w:szCs w:val="23"/>
              </w:rPr>
            </w:pPr>
            <w:r>
              <w:rPr>
                <w:rFonts w:hint="eastAsia" w:ascii="仿宋" w:hAnsi="仿宋" w:eastAsia="仿宋" w:cs="仿宋"/>
                <w:b/>
                <w:bCs/>
                <w:sz w:val="23"/>
                <w:szCs w:val="23"/>
              </w:rPr>
              <w:t>评审内容</w:t>
            </w:r>
          </w:p>
        </w:tc>
        <w:tc>
          <w:tcPr>
            <w:tcW w:w="1021" w:type="dxa"/>
          </w:tcPr>
          <w:p w14:paraId="51B61802">
            <w:pPr>
              <w:spacing w:before="39" w:line="296" w:lineRule="auto"/>
              <w:ind w:left="405" w:right="145" w:hanging="240"/>
              <w:rPr>
                <w:rFonts w:ascii="仿宋" w:hAnsi="仿宋" w:eastAsia="仿宋" w:cs="仿宋"/>
                <w:sz w:val="23"/>
                <w:szCs w:val="23"/>
              </w:rPr>
            </w:pPr>
            <w:r>
              <w:rPr>
                <w:rFonts w:hint="eastAsia" w:ascii="仿宋" w:hAnsi="仿宋" w:eastAsia="仿宋" w:cs="仿宋"/>
                <w:b/>
                <w:bCs/>
                <w:spacing w:val="2"/>
                <w:sz w:val="23"/>
                <w:szCs w:val="23"/>
              </w:rPr>
              <w:t>评审意</w:t>
            </w:r>
            <w:r>
              <w:rPr>
                <w:rFonts w:hint="eastAsia" w:ascii="仿宋" w:hAnsi="仿宋" w:eastAsia="仿宋" w:cs="仿宋"/>
                <w:spacing w:val="1"/>
                <w:sz w:val="23"/>
                <w:szCs w:val="23"/>
              </w:rPr>
              <w:t xml:space="preserve"> </w:t>
            </w:r>
            <w:r>
              <w:rPr>
                <w:rFonts w:hint="eastAsia" w:ascii="仿宋" w:hAnsi="仿宋" w:eastAsia="仿宋" w:cs="仿宋"/>
                <w:b/>
                <w:bCs/>
                <w:spacing w:val="-3"/>
                <w:sz w:val="23"/>
                <w:szCs w:val="23"/>
              </w:rPr>
              <w:t>见</w:t>
            </w:r>
          </w:p>
        </w:tc>
      </w:tr>
      <w:tr w14:paraId="3406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2" w:type="dxa"/>
          </w:tcPr>
          <w:p w14:paraId="76241FB8">
            <w:pPr>
              <w:spacing w:before="228" w:line="231" w:lineRule="auto"/>
              <w:ind w:left="199"/>
              <w:rPr>
                <w:rFonts w:ascii="仿宋" w:hAnsi="仿宋" w:eastAsia="仿宋" w:cs="仿宋"/>
                <w:sz w:val="23"/>
                <w:szCs w:val="23"/>
              </w:rPr>
            </w:pPr>
            <w:r>
              <w:rPr>
                <w:rFonts w:hint="eastAsia" w:ascii="仿宋" w:hAnsi="仿宋" w:eastAsia="仿宋" w:cs="仿宋"/>
                <w:spacing w:val="2"/>
                <w:sz w:val="23"/>
                <w:szCs w:val="23"/>
              </w:rPr>
              <w:t>序号</w:t>
            </w:r>
          </w:p>
        </w:tc>
        <w:tc>
          <w:tcPr>
            <w:tcW w:w="7170" w:type="dxa"/>
          </w:tcPr>
          <w:p w14:paraId="7027E9DF">
            <w:pPr>
              <w:pStyle w:val="22"/>
              <w:rPr>
                <w:rFonts w:ascii="仿宋" w:hAnsi="仿宋" w:eastAsia="仿宋" w:cs="仿宋"/>
              </w:rPr>
            </w:pPr>
          </w:p>
        </w:tc>
        <w:tc>
          <w:tcPr>
            <w:tcW w:w="1021" w:type="dxa"/>
          </w:tcPr>
          <w:p w14:paraId="57E650AE">
            <w:pPr>
              <w:spacing w:before="34" w:line="296" w:lineRule="auto"/>
              <w:ind w:left="403" w:right="149" w:hanging="233"/>
              <w:rPr>
                <w:rFonts w:ascii="仿宋" w:hAnsi="仿宋" w:eastAsia="仿宋" w:cs="仿宋"/>
                <w:sz w:val="23"/>
                <w:szCs w:val="23"/>
              </w:rPr>
            </w:pPr>
            <w:r>
              <w:rPr>
                <w:rFonts w:hint="eastAsia" w:ascii="仿宋" w:hAnsi="仿宋" w:eastAsia="仿宋" w:cs="仿宋"/>
                <w:spacing w:val="1"/>
                <w:sz w:val="23"/>
                <w:szCs w:val="23"/>
              </w:rPr>
              <w:t xml:space="preserve">是否合 </w:t>
            </w:r>
            <w:r>
              <w:rPr>
                <w:rFonts w:hint="eastAsia" w:ascii="仿宋" w:hAnsi="仿宋" w:eastAsia="仿宋" w:cs="仿宋"/>
                <w:sz w:val="23"/>
                <w:szCs w:val="23"/>
              </w:rPr>
              <w:t>格</w:t>
            </w:r>
          </w:p>
        </w:tc>
      </w:tr>
      <w:tr w14:paraId="64EA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108A6B9E">
            <w:pPr>
              <w:spacing w:before="152" w:line="187" w:lineRule="auto"/>
              <w:ind w:left="389"/>
              <w:rPr>
                <w:rFonts w:ascii="仿宋" w:hAnsi="仿宋" w:eastAsia="仿宋" w:cs="仿宋"/>
                <w:sz w:val="23"/>
                <w:szCs w:val="23"/>
              </w:rPr>
            </w:pPr>
            <w:r>
              <w:rPr>
                <w:rFonts w:hint="eastAsia" w:ascii="仿宋" w:hAnsi="仿宋" w:eastAsia="仿宋" w:cs="仿宋"/>
                <w:sz w:val="23"/>
                <w:szCs w:val="23"/>
              </w:rPr>
              <w:t>1</w:t>
            </w:r>
          </w:p>
        </w:tc>
        <w:tc>
          <w:tcPr>
            <w:tcW w:w="7170" w:type="dxa"/>
            <w:vAlign w:val="top"/>
          </w:tcPr>
          <w:p w14:paraId="6225C0B4">
            <w:pPr>
              <w:spacing w:before="111" w:line="231" w:lineRule="auto"/>
              <w:ind w:left="119" w:leftChars="0"/>
              <w:rPr>
                <w:rFonts w:ascii="仿宋" w:hAnsi="仿宋" w:eastAsia="仿宋" w:cs="仿宋"/>
                <w:sz w:val="23"/>
                <w:szCs w:val="23"/>
                <w:lang w:eastAsia="zh-CN"/>
              </w:rPr>
            </w:pPr>
            <w:r>
              <w:rPr>
                <w:rFonts w:hint="eastAsia" w:ascii="仿宋" w:hAnsi="仿宋" w:eastAsia="仿宋" w:cs="仿宋"/>
                <w:spacing w:val="8"/>
                <w:sz w:val="23"/>
                <w:szCs w:val="23"/>
                <w:lang w:eastAsia="zh-CN"/>
              </w:rPr>
              <w:t>磋商报价</w:t>
            </w:r>
            <w:r>
              <w:rPr>
                <w:rFonts w:hint="eastAsia" w:ascii="仿宋" w:hAnsi="仿宋" w:eastAsia="仿宋" w:cs="仿宋"/>
                <w:spacing w:val="8"/>
                <w:sz w:val="23"/>
                <w:szCs w:val="23"/>
                <w:lang w:val="en-US" w:eastAsia="zh-CN"/>
              </w:rPr>
              <w:t>未</w:t>
            </w:r>
            <w:r>
              <w:rPr>
                <w:rFonts w:hint="eastAsia" w:ascii="仿宋" w:hAnsi="仿宋" w:eastAsia="仿宋" w:cs="仿宋"/>
                <w:spacing w:val="8"/>
                <w:sz w:val="23"/>
                <w:szCs w:val="23"/>
                <w:lang w:eastAsia="zh-CN"/>
              </w:rPr>
              <w:t>高于采购最高限价的；</w:t>
            </w:r>
          </w:p>
        </w:tc>
        <w:tc>
          <w:tcPr>
            <w:tcW w:w="1021" w:type="dxa"/>
          </w:tcPr>
          <w:p w14:paraId="7A6471A4">
            <w:pPr>
              <w:pStyle w:val="22"/>
              <w:rPr>
                <w:rFonts w:ascii="仿宋" w:hAnsi="仿宋" w:eastAsia="仿宋" w:cs="仿宋"/>
                <w:lang w:eastAsia="zh-CN"/>
              </w:rPr>
            </w:pPr>
          </w:p>
        </w:tc>
      </w:tr>
      <w:tr w14:paraId="2A57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852" w:type="dxa"/>
          </w:tcPr>
          <w:p w14:paraId="49476129">
            <w:pPr>
              <w:spacing w:before="135" w:line="186" w:lineRule="auto"/>
              <w:ind w:left="374"/>
              <w:rPr>
                <w:rFonts w:ascii="仿宋" w:hAnsi="仿宋" w:eastAsia="仿宋" w:cs="仿宋"/>
                <w:sz w:val="23"/>
                <w:szCs w:val="23"/>
              </w:rPr>
            </w:pPr>
            <w:r>
              <w:rPr>
                <w:rFonts w:hint="eastAsia" w:ascii="仿宋" w:hAnsi="仿宋" w:eastAsia="仿宋" w:cs="仿宋"/>
                <w:sz w:val="23"/>
                <w:szCs w:val="23"/>
              </w:rPr>
              <w:t>2</w:t>
            </w:r>
          </w:p>
        </w:tc>
        <w:tc>
          <w:tcPr>
            <w:tcW w:w="7170" w:type="dxa"/>
            <w:vAlign w:val="top"/>
          </w:tcPr>
          <w:p w14:paraId="4C1479C5">
            <w:pPr>
              <w:spacing w:before="93" w:line="228" w:lineRule="auto"/>
              <w:ind w:left="119" w:leftChars="0"/>
              <w:rPr>
                <w:rFonts w:ascii="仿宋" w:hAnsi="仿宋" w:eastAsia="仿宋" w:cs="仿宋"/>
                <w:sz w:val="23"/>
                <w:szCs w:val="23"/>
                <w:lang w:eastAsia="zh-CN"/>
              </w:rPr>
            </w:pPr>
            <w:r>
              <w:rPr>
                <w:rFonts w:hint="eastAsia" w:ascii="仿宋" w:hAnsi="仿宋" w:eastAsia="仿宋" w:cs="仿宋"/>
                <w:spacing w:val="6"/>
                <w:sz w:val="23"/>
                <w:szCs w:val="23"/>
                <w:lang w:eastAsia="zh-CN"/>
              </w:rPr>
              <w:t>供应商之间或者供应商与采购人未串通磋商的，未以行贿手段谋取成交或者以其他弄虚作假方式磋商的；</w:t>
            </w:r>
          </w:p>
        </w:tc>
        <w:tc>
          <w:tcPr>
            <w:tcW w:w="1021" w:type="dxa"/>
          </w:tcPr>
          <w:p w14:paraId="3A2FDDE5">
            <w:pPr>
              <w:pStyle w:val="22"/>
              <w:rPr>
                <w:rFonts w:ascii="仿宋" w:hAnsi="仿宋" w:eastAsia="仿宋" w:cs="仿宋"/>
                <w:lang w:eastAsia="zh-CN"/>
              </w:rPr>
            </w:pPr>
          </w:p>
        </w:tc>
      </w:tr>
      <w:tr w14:paraId="13D2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852" w:type="dxa"/>
          </w:tcPr>
          <w:p w14:paraId="66A2D6E2">
            <w:pPr>
              <w:spacing w:before="223" w:line="186" w:lineRule="auto"/>
              <w:ind w:left="376"/>
              <w:rPr>
                <w:rFonts w:ascii="仿宋" w:hAnsi="仿宋" w:eastAsia="仿宋" w:cs="仿宋"/>
                <w:sz w:val="23"/>
                <w:szCs w:val="23"/>
              </w:rPr>
            </w:pPr>
            <w:r>
              <w:rPr>
                <w:rFonts w:hint="eastAsia" w:ascii="仿宋" w:hAnsi="仿宋" w:eastAsia="仿宋" w:cs="仿宋"/>
                <w:sz w:val="23"/>
                <w:szCs w:val="23"/>
              </w:rPr>
              <w:t>3</w:t>
            </w:r>
          </w:p>
        </w:tc>
        <w:tc>
          <w:tcPr>
            <w:tcW w:w="7170" w:type="dxa"/>
            <w:vAlign w:val="top"/>
          </w:tcPr>
          <w:p w14:paraId="572126C7">
            <w:pPr>
              <w:spacing w:before="183" w:line="228" w:lineRule="auto"/>
              <w:ind w:left="144" w:leftChars="0"/>
              <w:rPr>
                <w:rFonts w:ascii="仿宋" w:hAnsi="仿宋" w:eastAsia="仿宋" w:cs="仿宋"/>
                <w:sz w:val="23"/>
                <w:szCs w:val="23"/>
                <w:lang w:eastAsia="zh-CN"/>
              </w:rPr>
            </w:pPr>
            <w:r>
              <w:rPr>
                <w:rFonts w:hint="eastAsia" w:ascii="仿宋" w:hAnsi="仿宋" w:eastAsia="仿宋" w:cs="仿宋"/>
                <w:sz w:val="23"/>
                <w:szCs w:val="23"/>
                <w:lang w:eastAsia="zh-CN"/>
              </w:rPr>
              <w:t>磋商保证金或磋商保函的缴纳主体与供应商一致，按照磋商文件要求提供磋商保证金的；</w:t>
            </w:r>
          </w:p>
        </w:tc>
        <w:tc>
          <w:tcPr>
            <w:tcW w:w="1021" w:type="dxa"/>
          </w:tcPr>
          <w:p w14:paraId="065D5930">
            <w:pPr>
              <w:pStyle w:val="22"/>
              <w:rPr>
                <w:rFonts w:ascii="仿宋" w:hAnsi="仿宋" w:eastAsia="仿宋" w:cs="仿宋"/>
                <w:lang w:eastAsia="zh-CN"/>
              </w:rPr>
            </w:pPr>
          </w:p>
        </w:tc>
      </w:tr>
      <w:tr w14:paraId="6BBB0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5DBC7410">
            <w:pPr>
              <w:spacing w:before="154" w:line="186" w:lineRule="auto"/>
              <w:ind w:left="370"/>
              <w:rPr>
                <w:rFonts w:ascii="仿宋" w:hAnsi="仿宋" w:eastAsia="仿宋" w:cs="仿宋"/>
                <w:sz w:val="23"/>
                <w:szCs w:val="23"/>
              </w:rPr>
            </w:pPr>
            <w:r>
              <w:rPr>
                <w:rFonts w:hint="eastAsia" w:ascii="仿宋" w:hAnsi="仿宋" w:eastAsia="仿宋" w:cs="仿宋"/>
                <w:sz w:val="23"/>
                <w:szCs w:val="23"/>
              </w:rPr>
              <w:t>4</w:t>
            </w:r>
          </w:p>
        </w:tc>
        <w:tc>
          <w:tcPr>
            <w:tcW w:w="7170" w:type="dxa"/>
            <w:vAlign w:val="top"/>
          </w:tcPr>
          <w:p w14:paraId="4AE493CE">
            <w:pPr>
              <w:spacing w:before="112" w:line="231" w:lineRule="auto"/>
              <w:ind w:left="120" w:leftChars="0"/>
              <w:rPr>
                <w:rFonts w:ascii="仿宋" w:hAnsi="仿宋" w:eastAsia="仿宋" w:cs="仿宋"/>
                <w:sz w:val="23"/>
                <w:szCs w:val="23"/>
                <w:lang w:eastAsia="zh-CN"/>
              </w:rPr>
            </w:pPr>
            <w:r>
              <w:rPr>
                <w:rFonts w:hint="eastAsia" w:ascii="仿宋" w:hAnsi="仿宋" w:eastAsia="仿宋" w:cs="仿宋"/>
                <w:spacing w:val="7"/>
                <w:sz w:val="23"/>
                <w:szCs w:val="23"/>
                <w:lang w:eastAsia="zh-CN"/>
              </w:rPr>
              <w:t>磋商小组共同确定有实质上不响应磋商文件要求的；</w:t>
            </w:r>
          </w:p>
        </w:tc>
        <w:tc>
          <w:tcPr>
            <w:tcW w:w="1021" w:type="dxa"/>
          </w:tcPr>
          <w:p w14:paraId="6E2C9404">
            <w:pPr>
              <w:pStyle w:val="22"/>
              <w:rPr>
                <w:rFonts w:ascii="仿宋" w:hAnsi="仿宋" w:eastAsia="仿宋" w:cs="仿宋"/>
                <w:lang w:eastAsia="zh-CN"/>
              </w:rPr>
            </w:pPr>
          </w:p>
        </w:tc>
      </w:tr>
      <w:tr w14:paraId="3ACB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tcPr>
          <w:p w14:paraId="543CA8A8">
            <w:pPr>
              <w:spacing w:before="299" w:line="184" w:lineRule="auto"/>
              <w:ind w:left="376"/>
              <w:rPr>
                <w:rFonts w:ascii="仿宋" w:hAnsi="仿宋" w:eastAsia="仿宋" w:cs="仿宋"/>
                <w:sz w:val="23"/>
                <w:szCs w:val="23"/>
              </w:rPr>
            </w:pPr>
            <w:r>
              <w:rPr>
                <w:rFonts w:hint="eastAsia" w:ascii="仿宋" w:hAnsi="仿宋" w:eastAsia="仿宋" w:cs="仿宋"/>
                <w:sz w:val="23"/>
                <w:szCs w:val="23"/>
              </w:rPr>
              <w:t>5</w:t>
            </w:r>
          </w:p>
        </w:tc>
        <w:tc>
          <w:tcPr>
            <w:tcW w:w="7170" w:type="dxa"/>
            <w:vAlign w:val="top"/>
          </w:tcPr>
          <w:p w14:paraId="3C90FD92">
            <w:pPr>
              <w:spacing w:before="61" w:line="295" w:lineRule="auto"/>
              <w:ind w:left="119" w:leftChars="0" w:right="103" w:rightChars="0" w:firstLine="8" w:firstLineChars="0"/>
              <w:rPr>
                <w:rFonts w:ascii="仿宋" w:hAnsi="仿宋" w:eastAsia="仿宋" w:cs="仿宋"/>
                <w:sz w:val="23"/>
                <w:szCs w:val="23"/>
                <w:lang w:eastAsia="zh-CN"/>
              </w:rPr>
            </w:pPr>
            <w:r>
              <w:rPr>
                <w:rFonts w:hint="eastAsia" w:ascii="仿宋" w:hAnsi="仿宋" w:eastAsia="仿宋" w:cs="仿宋"/>
                <w:spacing w:val="9"/>
                <w:sz w:val="23"/>
                <w:szCs w:val="23"/>
                <w:lang w:eastAsia="zh-CN"/>
              </w:rPr>
              <w:t>响应文件</w:t>
            </w:r>
            <w:r>
              <w:rPr>
                <w:rFonts w:hint="eastAsia" w:ascii="仿宋" w:hAnsi="仿宋" w:eastAsia="仿宋" w:cs="仿宋"/>
                <w:spacing w:val="9"/>
                <w:sz w:val="23"/>
                <w:szCs w:val="23"/>
                <w:lang w:val="en-US" w:eastAsia="zh-CN"/>
              </w:rPr>
              <w:t>按照磋商文件要求提供</w:t>
            </w:r>
            <w:r>
              <w:rPr>
                <w:rFonts w:hint="eastAsia" w:ascii="仿宋" w:hAnsi="仿宋" w:eastAsia="仿宋" w:cs="仿宋"/>
                <w:spacing w:val="9"/>
                <w:sz w:val="23"/>
                <w:szCs w:val="23"/>
                <w:lang w:eastAsia="zh-CN"/>
              </w:rPr>
              <w:t>法定代表人或其授权代表签字（章）和加盖</w:t>
            </w:r>
            <w:r>
              <w:rPr>
                <w:rFonts w:hint="eastAsia" w:ascii="仿宋" w:hAnsi="仿宋" w:eastAsia="仿宋" w:cs="仿宋"/>
                <w:sz w:val="23"/>
                <w:szCs w:val="23"/>
                <w:lang w:eastAsia="zh-CN"/>
              </w:rPr>
              <w:t>单位公章的；</w:t>
            </w:r>
          </w:p>
        </w:tc>
        <w:tc>
          <w:tcPr>
            <w:tcW w:w="1021" w:type="dxa"/>
          </w:tcPr>
          <w:p w14:paraId="1BBC352D">
            <w:pPr>
              <w:pStyle w:val="22"/>
              <w:rPr>
                <w:rFonts w:ascii="仿宋" w:hAnsi="仿宋" w:eastAsia="仿宋" w:cs="仿宋"/>
                <w:lang w:eastAsia="zh-CN"/>
              </w:rPr>
            </w:pPr>
          </w:p>
        </w:tc>
      </w:tr>
      <w:tr w14:paraId="16352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3555700B">
            <w:pPr>
              <w:spacing w:before="155" w:line="186" w:lineRule="auto"/>
              <w:ind w:left="373"/>
              <w:rPr>
                <w:rFonts w:ascii="仿宋" w:hAnsi="仿宋" w:eastAsia="仿宋" w:cs="仿宋"/>
                <w:sz w:val="23"/>
                <w:szCs w:val="23"/>
              </w:rPr>
            </w:pPr>
            <w:r>
              <w:rPr>
                <w:rFonts w:hint="eastAsia" w:ascii="仿宋" w:hAnsi="仿宋" w:eastAsia="仿宋" w:cs="仿宋"/>
                <w:sz w:val="23"/>
                <w:szCs w:val="23"/>
              </w:rPr>
              <w:t>6</w:t>
            </w:r>
          </w:p>
        </w:tc>
        <w:tc>
          <w:tcPr>
            <w:tcW w:w="7170" w:type="dxa"/>
          </w:tcPr>
          <w:p w14:paraId="6DC5E30D">
            <w:pPr>
              <w:spacing w:before="113" w:line="231" w:lineRule="auto"/>
              <w:ind w:left="119"/>
              <w:rPr>
                <w:rFonts w:ascii="仿宋" w:hAnsi="仿宋" w:eastAsia="仿宋" w:cs="仿宋"/>
                <w:sz w:val="23"/>
                <w:szCs w:val="23"/>
                <w:lang w:eastAsia="zh-CN"/>
              </w:rPr>
            </w:pPr>
            <w:r>
              <w:rPr>
                <w:rFonts w:hint="eastAsia" w:ascii="仿宋" w:hAnsi="仿宋" w:eastAsia="仿宋" w:cs="仿宋"/>
                <w:spacing w:val="7"/>
                <w:sz w:val="23"/>
                <w:szCs w:val="23"/>
                <w:lang w:eastAsia="zh-CN"/>
              </w:rPr>
              <w:t>供应商提供的</w:t>
            </w:r>
            <w:r>
              <w:rPr>
                <w:rFonts w:hint="eastAsia" w:ascii="仿宋" w:hAnsi="仿宋" w:eastAsia="仿宋" w:cs="仿宋"/>
                <w:spacing w:val="7"/>
                <w:sz w:val="23"/>
                <w:szCs w:val="23"/>
                <w:lang w:val="en-US" w:eastAsia="zh-CN"/>
              </w:rPr>
              <w:t>磋商有效期是否满足</w:t>
            </w:r>
            <w:r>
              <w:rPr>
                <w:rFonts w:hint="eastAsia" w:ascii="仿宋" w:hAnsi="仿宋" w:eastAsia="仿宋" w:cs="仿宋"/>
                <w:spacing w:val="7"/>
                <w:sz w:val="23"/>
                <w:szCs w:val="23"/>
                <w:lang w:eastAsia="zh-CN"/>
              </w:rPr>
              <w:t>磋商文件规定；</w:t>
            </w:r>
          </w:p>
        </w:tc>
        <w:tc>
          <w:tcPr>
            <w:tcW w:w="1021" w:type="dxa"/>
          </w:tcPr>
          <w:p w14:paraId="26F66F4F">
            <w:pPr>
              <w:pStyle w:val="22"/>
              <w:rPr>
                <w:rFonts w:ascii="仿宋" w:hAnsi="仿宋" w:eastAsia="仿宋" w:cs="仿宋"/>
                <w:lang w:eastAsia="zh-CN"/>
              </w:rPr>
            </w:pPr>
          </w:p>
        </w:tc>
      </w:tr>
      <w:tr w14:paraId="1C6C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52" w:type="dxa"/>
          </w:tcPr>
          <w:p w14:paraId="09568957">
            <w:pPr>
              <w:pStyle w:val="22"/>
              <w:spacing w:line="241" w:lineRule="auto"/>
              <w:rPr>
                <w:rFonts w:ascii="仿宋" w:hAnsi="仿宋" w:eastAsia="仿宋" w:cs="仿宋"/>
                <w:lang w:eastAsia="zh-CN"/>
              </w:rPr>
            </w:pPr>
          </w:p>
          <w:p w14:paraId="6F99091F">
            <w:pPr>
              <w:spacing w:before="75" w:line="184" w:lineRule="auto"/>
              <w:ind w:left="377"/>
              <w:rPr>
                <w:rFonts w:ascii="仿宋" w:hAnsi="仿宋" w:eastAsia="仿宋" w:cs="仿宋"/>
                <w:sz w:val="23"/>
                <w:szCs w:val="23"/>
              </w:rPr>
            </w:pPr>
            <w:r>
              <w:rPr>
                <w:rFonts w:hint="eastAsia" w:ascii="仿宋" w:hAnsi="仿宋" w:eastAsia="仿宋" w:cs="仿宋"/>
                <w:sz w:val="23"/>
                <w:szCs w:val="23"/>
              </w:rPr>
              <w:t>7</w:t>
            </w:r>
          </w:p>
        </w:tc>
        <w:tc>
          <w:tcPr>
            <w:tcW w:w="7170" w:type="dxa"/>
          </w:tcPr>
          <w:p w14:paraId="674B1629">
            <w:pPr>
              <w:spacing w:before="79" w:line="296" w:lineRule="auto"/>
              <w:ind w:left="119" w:right="103" w:firstLine="8"/>
              <w:rPr>
                <w:rFonts w:ascii="仿宋" w:hAnsi="仿宋" w:eastAsia="仿宋" w:cs="仿宋"/>
                <w:sz w:val="23"/>
                <w:szCs w:val="23"/>
                <w:lang w:eastAsia="zh-CN"/>
              </w:rPr>
            </w:pPr>
            <w:r>
              <w:rPr>
                <w:rFonts w:hint="eastAsia" w:ascii="仿宋" w:hAnsi="仿宋" w:eastAsia="仿宋" w:cs="仿宋"/>
                <w:spacing w:val="9"/>
                <w:sz w:val="23"/>
                <w:szCs w:val="23"/>
                <w:lang w:eastAsia="zh-CN"/>
              </w:rPr>
              <w:t>响应文件载明的服务需求、服务期限、服务地点和付款方式等，符合</w:t>
            </w:r>
            <w:r>
              <w:rPr>
                <w:rFonts w:hint="eastAsia" w:ascii="仿宋" w:hAnsi="仿宋" w:eastAsia="仿宋" w:cs="仿宋"/>
                <w:spacing w:val="1"/>
                <w:sz w:val="23"/>
                <w:szCs w:val="23"/>
                <w:lang w:eastAsia="zh-CN"/>
              </w:rPr>
              <w:t>磋商文件要求的；</w:t>
            </w:r>
          </w:p>
        </w:tc>
        <w:tc>
          <w:tcPr>
            <w:tcW w:w="1021" w:type="dxa"/>
          </w:tcPr>
          <w:p w14:paraId="3B91FCB1">
            <w:pPr>
              <w:pStyle w:val="22"/>
              <w:rPr>
                <w:rFonts w:ascii="仿宋" w:hAnsi="仿宋" w:eastAsia="仿宋" w:cs="仿宋"/>
                <w:lang w:eastAsia="zh-CN"/>
              </w:rPr>
            </w:pPr>
          </w:p>
        </w:tc>
      </w:tr>
      <w:tr w14:paraId="2A5E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tcPr>
          <w:p w14:paraId="6F560128">
            <w:pPr>
              <w:spacing w:before="156" w:line="186" w:lineRule="auto"/>
              <w:ind w:left="372"/>
              <w:rPr>
                <w:rFonts w:ascii="仿宋" w:hAnsi="仿宋" w:eastAsia="仿宋" w:cs="仿宋"/>
                <w:sz w:val="23"/>
                <w:szCs w:val="23"/>
              </w:rPr>
            </w:pPr>
            <w:r>
              <w:rPr>
                <w:rFonts w:hint="eastAsia" w:ascii="仿宋" w:hAnsi="仿宋" w:eastAsia="仿宋" w:cs="仿宋"/>
                <w:sz w:val="23"/>
                <w:szCs w:val="23"/>
              </w:rPr>
              <w:t>8</w:t>
            </w:r>
          </w:p>
        </w:tc>
        <w:tc>
          <w:tcPr>
            <w:tcW w:w="7170" w:type="dxa"/>
            <w:vAlign w:val="top"/>
          </w:tcPr>
          <w:p w14:paraId="407073B6">
            <w:pPr>
              <w:spacing w:before="115" w:line="230" w:lineRule="auto"/>
              <w:ind w:left="127" w:leftChars="0"/>
              <w:rPr>
                <w:rFonts w:ascii="仿宋" w:hAnsi="仿宋" w:eastAsia="仿宋" w:cs="仿宋"/>
                <w:sz w:val="23"/>
                <w:szCs w:val="23"/>
                <w:lang w:eastAsia="zh-CN"/>
              </w:rPr>
            </w:pPr>
            <w:r>
              <w:rPr>
                <w:rFonts w:hint="eastAsia" w:ascii="仿宋" w:hAnsi="仿宋" w:eastAsia="仿宋" w:cs="仿宋"/>
                <w:spacing w:val="5"/>
                <w:sz w:val="23"/>
                <w:szCs w:val="23"/>
                <w:lang w:eastAsia="zh-CN"/>
              </w:rPr>
              <w:t>响应文件</w:t>
            </w:r>
            <w:r>
              <w:rPr>
                <w:rFonts w:hint="eastAsia" w:ascii="仿宋" w:hAnsi="仿宋" w:eastAsia="仿宋" w:cs="仿宋"/>
                <w:spacing w:val="5"/>
                <w:sz w:val="23"/>
                <w:szCs w:val="23"/>
                <w:lang w:val="en-US" w:eastAsia="zh-CN"/>
              </w:rPr>
              <w:t>没</w:t>
            </w:r>
            <w:r>
              <w:rPr>
                <w:rFonts w:hint="eastAsia" w:ascii="仿宋" w:hAnsi="仿宋" w:eastAsia="仿宋" w:cs="仿宋"/>
                <w:spacing w:val="5"/>
                <w:sz w:val="23"/>
                <w:szCs w:val="23"/>
                <w:lang w:eastAsia="zh-CN"/>
              </w:rPr>
              <w:t>有采购人不能接受条件的；</w:t>
            </w:r>
          </w:p>
        </w:tc>
        <w:tc>
          <w:tcPr>
            <w:tcW w:w="1021" w:type="dxa"/>
          </w:tcPr>
          <w:p w14:paraId="687F06D2">
            <w:pPr>
              <w:pStyle w:val="22"/>
              <w:rPr>
                <w:rFonts w:ascii="仿宋" w:hAnsi="仿宋" w:eastAsia="仿宋" w:cs="仿宋"/>
                <w:lang w:eastAsia="zh-CN"/>
              </w:rPr>
            </w:pPr>
          </w:p>
        </w:tc>
      </w:tr>
      <w:tr w14:paraId="5CA7B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tcPr>
          <w:p w14:paraId="36F54958">
            <w:pPr>
              <w:spacing w:before="191" w:line="186" w:lineRule="auto"/>
              <w:ind w:left="372"/>
              <w:rPr>
                <w:rFonts w:ascii="仿宋" w:hAnsi="仿宋" w:eastAsia="仿宋" w:cs="仿宋"/>
                <w:sz w:val="23"/>
                <w:szCs w:val="23"/>
              </w:rPr>
            </w:pPr>
            <w:r>
              <w:rPr>
                <w:rFonts w:hint="eastAsia" w:ascii="仿宋" w:hAnsi="仿宋" w:eastAsia="仿宋" w:cs="仿宋"/>
                <w:sz w:val="23"/>
                <w:szCs w:val="23"/>
              </w:rPr>
              <w:t>9</w:t>
            </w:r>
          </w:p>
        </w:tc>
        <w:tc>
          <w:tcPr>
            <w:tcW w:w="7170" w:type="dxa"/>
            <w:vAlign w:val="top"/>
          </w:tcPr>
          <w:p w14:paraId="6ECEC0EC">
            <w:pPr>
              <w:spacing w:before="150" w:line="228" w:lineRule="auto"/>
              <w:ind w:left="125" w:leftChars="0"/>
              <w:rPr>
                <w:rFonts w:ascii="仿宋" w:hAnsi="仿宋" w:eastAsia="仿宋" w:cs="仿宋"/>
                <w:sz w:val="23"/>
                <w:szCs w:val="23"/>
                <w:lang w:eastAsia="zh-CN"/>
              </w:rPr>
            </w:pPr>
            <w:r>
              <w:rPr>
                <w:rFonts w:hint="eastAsia" w:ascii="仿宋" w:hAnsi="仿宋" w:eastAsia="仿宋" w:cs="仿宋"/>
                <w:spacing w:val="8"/>
                <w:sz w:val="23"/>
                <w:szCs w:val="23"/>
                <w:lang w:eastAsia="zh-CN"/>
              </w:rPr>
              <w:t>满足磋商文件实质性要求的其他情形；</w:t>
            </w:r>
          </w:p>
        </w:tc>
        <w:tc>
          <w:tcPr>
            <w:tcW w:w="1021" w:type="dxa"/>
          </w:tcPr>
          <w:p w14:paraId="217E9C6E">
            <w:pPr>
              <w:pStyle w:val="22"/>
              <w:rPr>
                <w:rFonts w:ascii="仿宋" w:hAnsi="仿宋" w:eastAsia="仿宋" w:cs="仿宋"/>
                <w:lang w:eastAsia="zh-CN"/>
              </w:rPr>
            </w:pPr>
          </w:p>
        </w:tc>
      </w:tr>
      <w:tr w14:paraId="3241C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tcPr>
          <w:p w14:paraId="755A6482">
            <w:pPr>
              <w:spacing w:before="191" w:line="186" w:lineRule="auto"/>
              <w:ind w:left="372"/>
              <w:rPr>
                <w:rFonts w:ascii="仿宋" w:hAnsi="仿宋" w:eastAsia="仿宋" w:cs="仿宋"/>
                <w:sz w:val="23"/>
                <w:szCs w:val="23"/>
                <w:lang w:eastAsia="zh-CN"/>
              </w:rPr>
            </w:pPr>
            <w:r>
              <w:rPr>
                <w:rFonts w:hint="eastAsia" w:ascii="仿宋" w:hAnsi="仿宋" w:eastAsia="仿宋" w:cs="仿宋"/>
                <w:sz w:val="23"/>
                <w:szCs w:val="23"/>
                <w:lang w:eastAsia="zh-CN"/>
              </w:rPr>
              <w:t>10</w:t>
            </w:r>
          </w:p>
        </w:tc>
        <w:tc>
          <w:tcPr>
            <w:tcW w:w="7170" w:type="dxa"/>
            <w:vAlign w:val="top"/>
          </w:tcPr>
          <w:p w14:paraId="2F53087C">
            <w:pPr>
              <w:spacing w:before="79" w:line="296" w:lineRule="auto"/>
              <w:ind w:left="119" w:leftChars="0" w:right="103" w:rightChars="0" w:firstLine="8" w:firstLineChars="0"/>
              <w:rPr>
                <w:rFonts w:ascii="仿宋" w:hAnsi="仿宋" w:eastAsia="仿宋" w:cs="仿宋"/>
                <w:spacing w:val="8"/>
                <w:sz w:val="23"/>
                <w:szCs w:val="23"/>
                <w:lang w:eastAsia="zh-CN"/>
              </w:rPr>
            </w:pPr>
            <w:r>
              <w:rPr>
                <w:rFonts w:hint="eastAsia" w:ascii="仿宋" w:hAnsi="仿宋" w:eastAsia="仿宋" w:cs="仿宋"/>
                <w:spacing w:val="9"/>
                <w:sz w:val="23"/>
                <w:szCs w:val="23"/>
                <w:lang w:val="zh-CN" w:eastAsia="zh-CN"/>
              </w:rPr>
              <w:t>法定代表人磋商需提供法定代表人身份证明；授权人磋商需提供法定代表人身份证明及被授权书；</w:t>
            </w:r>
          </w:p>
        </w:tc>
        <w:tc>
          <w:tcPr>
            <w:tcW w:w="1021" w:type="dxa"/>
          </w:tcPr>
          <w:p w14:paraId="7AA3E590">
            <w:pPr>
              <w:pStyle w:val="22"/>
              <w:rPr>
                <w:rFonts w:ascii="仿宋" w:hAnsi="仿宋" w:eastAsia="仿宋" w:cs="仿宋"/>
                <w:lang w:eastAsia="zh-CN"/>
              </w:rPr>
            </w:pPr>
          </w:p>
        </w:tc>
      </w:tr>
      <w:tr w14:paraId="5908A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22" w:type="dxa"/>
            <w:gridSpan w:val="2"/>
          </w:tcPr>
          <w:p w14:paraId="76346207">
            <w:pPr>
              <w:spacing w:before="110" w:line="231" w:lineRule="auto"/>
              <w:ind w:left="554"/>
              <w:rPr>
                <w:rFonts w:ascii="仿宋" w:hAnsi="仿宋" w:eastAsia="仿宋" w:cs="仿宋"/>
                <w:sz w:val="23"/>
                <w:szCs w:val="23"/>
                <w:lang w:eastAsia="zh-CN"/>
              </w:rPr>
            </w:pPr>
            <w:r>
              <w:rPr>
                <w:rFonts w:hint="eastAsia" w:ascii="仿宋" w:hAnsi="仿宋" w:eastAsia="仿宋" w:cs="仿宋"/>
                <w:spacing w:val="6"/>
                <w:sz w:val="23"/>
                <w:szCs w:val="23"/>
                <w:lang w:eastAsia="zh-CN"/>
              </w:rPr>
              <w:t>结论：通过评审打“</w:t>
            </w:r>
            <w:r>
              <w:rPr>
                <w:rFonts w:hint="eastAsia" w:ascii="仿宋" w:hAnsi="仿宋" w:eastAsia="仿宋" w:cs="仿宋"/>
                <w:spacing w:val="-47"/>
                <w:sz w:val="23"/>
                <w:szCs w:val="23"/>
                <w:lang w:eastAsia="zh-CN"/>
              </w:rPr>
              <w:t xml:space="preserve"> </w:t>
            </w:r>
            <w:r>
              <w:rPr>
                <w:rFonts w:hint="eastAsia" w:ascii="仿宋" w:hAnsi="仿宋" w:eastAsia="仿宋" w:cs="仿宋"/>
                <w:spacing w:val="6"/>
                <w:sz w:val="23"/>
                <w:szCs w:val="23"/>
                <w:lang w:eastAsia="zh-CN"/>
              </w:rPr>
              <w:t>√</w:t>
            </w:r>
            <w:r>
              <w:rPr>
                <w:rFonts w:hint="eastAsia" w:ascii="仿宋" w:hAnsi="仿宋" w:eastAsia="仿宋" w:cs="仿宋"/>
                <w:spacing w:val="-85"/>
                <w:sz w:val="23"/>
                <w:szCs w:val="23"/>
                <w:lang w:eastAsia="zh-CN"/>
              </w:rPr>
              <w:t xml:space="preserve"> </w:t>
            </w:r>
            <w:r>
              <w:rPr>
                <w:rFonts w:hint="eastAsia" w:ascii="仿宋" w:hAnsi="仿宋" w:eastAsia="仿宋" w:cs="仿宋"/>
                <w:spacing w:val="6"/>
                <w:sz w:val="23"/>
                <w:szCs w:val="23"/>
                <w:lang w:eastAsia="zh-CN"/>
              </w:rPr>
              <w:t>”，未通过评审打“×”</w:t>
            </w:r>
          </w:p>
        </w:tc>
        <w:tc>
          <w:tcPr>
            <w:tcW w:w="1021" w:type="dxa"/>
          </w:tcPr>
          <w:p w14:paraId="4801C9EE">
            <w:pPr>
              <w:pStyle w:val="22"/>
              <w:rPr>
                <w:rFonts w:ascii="仿宋" w:hAnsi="仿宋" w:eastAsia="仿宋" w:cs="仿宋"/>
                <w:lang w:eastAsia="zh-CN"/>
              </w:rPr>
            </w:pPr>
          </w:p>
        </w:tc>
      </w:tr>
    </w:tbl>
    <w:p w14:paraId="57669C57">
      <w:pPr>
        <w:spacing w:line="269" w:lineRule="auto"/>
        <w:rPr>
          <w:rFonts w:hint="eastAsia" w:ascii="仿宋" w:hAnsi="仿宋" w:eastAsia="仿宋" w:cs="仿宋"/>
          <w:lang w:eastAsia="zh-CN"/>
        </w:rPr>
      </w:pPr>
    </w:p>
    <w:p w14:paraId="7D4086AF">
      <w:pPr>
        <w:pStyle w:val="6"/>
        <w:spacing w:before="75" w:line="232" w:lineRule="auto"/>
        <w:ind w:left="401"/>
        <w:rPr>
          <w:rFonts w:hint="eastAsia" w:ascii="仿宋" w:hAnsi="仿宋" w:eastAsia="仿宋" w:cs="仿宋"/>
          <w:sz w:val="23"/>
          <w:szCs w:val="23"/>
          <w:lang w:eastAsia="zh-CN"/>
        </w:rPr>
      </w:pPr>
      <w:r>
        <w:rPr>
          <w:rFonts w:hint="eastAsia" w:ascii="仿宋" w:hAnsi="仿宋" w:eastAsia="仿宋" w:cs="仿宋"/>
          <w:spacing w:val="-11"/>
          <w:sz w:val="23"/>
          <w:szCs w:val="23"/>
          <w:lang w:eastAsia="zh-CN"/>
        </w:rPr>
        <w:t>说明：</w:t>
      </w:r>
    </w:p>
    <w:p w14:paraId="2F7BD113">
      <w:pPr>
        <w:pStyle w:val="6"/>
        <w:spacing w:before="87" w:line="223" w:lineRule="auto"/>
        <w:ind w:left="400"/>
        <w:rPr>
          <w:rFonts w:hint="eastAsia" w:ascii="仿宋" w:hAnsi="仿宋" w:eastAsia="仿宋" w:cs="仿宋"/>
          <w:sz w:val="22"/>
          <w:szCs w:val="22"/>
          <w:lang w:eastAsia="zh-CN"/>
        </w:rPr>
      </w:pPr>
      <w:r>
        <w:rPr>
          <w:rFonts w:hint="eastAsia" w:ascii="仿宋" w:hAnsi="仿宋" w:eastAsia="仿宋" w:cs="仿宋"/>
          <w:spacing w:val="-5"/>
          <w:sz w:val="22"/>
          <w:szCs w:val="22"/>
          <w:lang w:eastAsia="zh-CN"/>
        </w:rPr>
        <w:t>（1）上述各项中用“</w:t>
      </w:r>
      <w:r>
        <w:rPr>
          <w:rFonts w:hint="eastAsia" w:ascii="仿宋" w:hAnsi="仿宋" w:eastAsia="仿宋" w:cs="仿宋"/>
          <w:spacing w:val="-38"/>
          <w:sz w:val="22"/>
          <w:szCs w:val="22"/>
          <w:lang w:eastAsia="zh-CN"/>
        </w:rPr>
        <w:t xml:space="preserve"> </w:t>
      </w:r>
      <w:r>
        <w:rPr>
          <w:rFonts w:hint="eastAsia" w:ascii="仿宋" w:hAnsi="仿宋" w:eastAsia="仿宋" w:cs="仿宋"/>
          <w:spacing w:val="-5"/>
          <w:sz w:val="22"/>
          <w:szCs w:val="22"/>
          <w:lang w:eastAsia="zh-CN"/>
        </w:rPr>
        <w:t>√</w:t>
      </w:r>
      <w:r>
        <w:rPr>
          <w:rFonts w:hint="eastAsia" w:ascii="仿宋" w:hAnsi="仿宋" w:eastAsia="仿宋" w:cs="仿宋"/>
          <w:spacing w:val="-83"/>
          <w:sz w:val="22"/>
          <w:szCs w:val="22"/>
          <w:lang w:eastAsia="zh-CN"/>
        </w:rPr>
        <w:t xml:space="preserve"> </w:t>
      </w:r>
      <w:r>
        <w:rPr>
          <w:rFonts w:hint="eastAsia" w:ascii="仿宋" w:hAnsi="仿宋" w:eastAsia="仿宋" w:cs="仿宋"/>
          <w:spacing w:val="-5"/>
          <w:sz w:val="22"/>
          <w:szCs w:val="22"/>
          <w:lang w:eastAsia="zh-CN"/>
        </w:rPr>
        <w:t>”表示是，“×”表示否；</w:t>
      </w:r>
    </w:p>
    <w:p w14:paraId="3C109627">
      <w:pPr>
        <w:pStyle w:val="6"/>
        <w:spacing w:before="95" w:line="262" w:lineRule="auto"/>
        <w:ind w:left="402" w:right="400" w:hanging="2"/>
        <w:rPr>
          <w:rFonts w:hint="eastAsia" w:ascii="仿宋" w:hAnsi="仿宋" w:eastAsia="仿宋" w:cs="仿宋"/>
          <w:sz w:val="22"/>
          <w:szCs w:val="22"/>
          <w:lang w:eastAsia="zh-CN"/>
        </w:rPr>
      </w:pPr>
      <w:r>
        <w:rPr>
          <w:rFonts w:hint="eastAsia" w:ascii="仿宋" w:hAnsi="仿宋" w:eastAsia="仿宋" w:cs="仿宋"/>
          <w:spacing w:val="-2"/>
          <w:sz w:val="22"/>
          <w:szCs w:val="22"/>
          <w:lang w:eastAsia="zh-CN"/>
        </w:rPr>
        <w:t>（2）上述各项中如有一项为“×”，则结论为</w:t>
      </w:r>
      <w:r>
        <w:rPr>
          <w:rFonts w:hint="eastAsia" w:ascii="仿宋" w:hAnsi="仿宋" w:eastAsia="仿宋" w:cs="仿宋"/>
          <w:spacing w:val="-67"/>
          <w:sz w:val="22"/>
          <w:szCs w:val="22"/>
          <w:lang w:eastAsia="zh-CN"/>
        </w:rPr>
        <w:t xml:space="preserve"> </w:t>
      </w:r>
      <w:r>
        <w:rPr>
          <w:rFonts w:hint="eastAsia" w:ascii="仿宋" w:hAnsi="仿宋" w:eastAsia="仿宋" w:cs="仿宋"/>
          <w:spacing w:val="-2"/>
          <w:sz w:val="22"/>
          <w:szCs w:val="22"/>
          <w:lang w:eastAsia="zh-CN"/>
        </w:rPr>
        <w:t>“不通过</w:t>
      </w:r>
      <w:r>
        <w:rPr>
          <w:rFonts w:hint="eastAsia" w:ascii="仿宋" w:hAnsi="仿宋" w:eastAsia="仿宋" w:cs="仿宋"/>
          <w:spacing w:val="-81"/>
          <w:sz w:val="22"/>
          <w:szCs w:val="22"/>
          <w:lang w:eastAsia="zh-CN"/>
        </w:rPr>
        <w:t xml:space="preserve"> </w:t>
      </w:r>
      <w:r>
        <w:rPr>
          <w:rFonts w:hint="eastAsia" w:ascii="仿宋" w:hAnsi="仿宋" w:eastAsia="仿宋" w:cs="仿宋"/>
          <w:spacing w:val="-2"/>
          <w:sz w:val="22"/>
          <w:szCs w:val="22"/>
          <w:lang w:eastAsia="zh-CN"/>
        </w:rPr>
        <w:t>”，表示该响应文件中存在重</w:t>
      </w:r>
      <w:r>
        <w:rPr>
          <w:rFonts w:hint="eastAsia" w:ascii="仿宋" w:hAnsi="仿宋" w:eastAsia="仿宋" w:cs="仿宋"/>
          <w:spacing w:val="-1"/>
          <w:sz w:val="22"/>
          <w:szCs w:val="22"/>
          <w:lang w:eastAsia="zh-CN"/>
        </w:rPr>
        <w:t>大偏差，不能通过初步评审；磋商小组对某一分项评审认为不合格时，必须要写明原因。</w:t>
      </w:r>
    </w:p>
    <w:p w14:paraId="635D1E3F">
      <w:pPr>
        <w:pStyle w:val="6"/>
        <w:spacing w:before="95" w:line="223" w:lineRule="auto"/>
        <w:ind w:left="400"/>
        <w:rPr>
          <w:rFonts w:hint="eastAsia" w:ascii="仿宋" w:hAnsi="仿宋" w:eastAsia="仿宋" w:cs="仿宋"/>
          <w:sz w:val="22"/>
          <w:szCs w:val="22"/>
          <w:lang w:eastAsia="zh-CN"/>
        </w:rPr>
      </w:pPr>
      <w:r>
        <w:rPr>
          <w:rFonts w:hint="eastAsia" w:ascii="仿宋" w:hAnsi="仿宋" w:eastAsia="仿宋" w:cs="仿宋"/>
          <w:sz w:val="22"/>
          <w:szCs w:val="22"/>
          <w:lang w:eastAsia="zh-CN"/>
        </w:rPr>
        <w:t>（3）磋商文件最终合格与否，以所有磋商小组成员的评审意见中少数服</w:t>
      </w:r>
      <w:r>
        <w:rPr>
          <w:rFonts w:hint="eastAsia" w:ascii="仿宋" w:hAnsi="仿宋" w:eastAsia="仿宋" w:cs="仿宋"/>
          <w:spacing w:val="-1"/>
          <w:sz w:val="22"/>
          <w:szCs w:val="22"/>
          <w:lang w:eastAsia="zh-CN"/>
        </w:rPr>
        <w:t>从多数为原则定论。</w:t>
      </w:r>
    </w:p>
    <w:p w14:paraId="065E4D0D">
      <w:pPr>
        <w:pStyle w:val="6"/>
        <w:spacing w:before="94" w:line="287" w:lineRule="auto"/>
        <w:ind w:left="401" w:right="354"/>
        <w:rPr>
          <w:rFonts w:hint="eastAsia" w:ascii="仿宋" w:hAnsi="仿宋" w:eastAsia="仿宋" w:cs="仿宋"/>
          <w:sz w:val="22"/>
          <w:szCs w:val="22"/>
          <w:lang w:eastAsia="zh-CN"/>
        </w:rPr>
      </w:pPr>
      <w:r>
        <w:rPr>
          <w:rFonts w:hint="eastAsia" w:ascii="仿宋" w:hAnsi="仿宋" w:eastAsia="仿宋" w:cs="仿宋"/>
          <w:b/>
          <w:bCs/>
          <w:spacing w:val="2"/>
          <w:sz w:val="22"/>
          <w:szCs w:val="22"/>
          <w:lang w:eastAsia="zh-CN"/>
        </w:rPr>
        <w:t>备注：如果磋商文件中有一项未通过上述审查标准，磋商小组将</w:t>
      </w:r>
      <w:r>
        <w:rPr>
          <w:rFonts w:hint="eastAsia" w:ascii="仿宋" w:hAnsi="仿宋" w:eastAsia="仿宋" w:cs="仿宋"/>
          <w:b/>
          <w:bCs/>
          <w:spacing w:val="1"/>
          <w:sz w:val="22"/>
          <w:szCs w:val="22"/>
          <w:lang w:eastAsia="zh-CN"/>
        </w:rPr>
        <w:t>认定整个响应文件</w:t>
      </w:r>
      <w:r>
        <w:rPr>
          <w:rFonts w:hint="eastAsia" w:ascii="仿宋" w:hAnsi="仿宋" w:eastAsia="仿宋" w:cs="仿宋"/>
          <w:b/>
          <w:bCs/>
          <w:spacing w:val="-5"/>
          <w:sz w:val="22"/>
          <w:szCs w:val="22"/>
          <w:lang w:eastAsia="zh-CN"/>
        </w:rPr>
        <w:t>未响应磋商文件而予以无效处理。</w:t>
      </w:r>
    </w:p>
    <w:p w14:paraId="6ABEB05B">
      <w:pPr>
        <w:spacing w:line="287" w:lineRule="auto"/>
        <w:rPr>
          <w:rFonts w:hint="eastAsia" w:ascii="仿宋" w:hAnsi="仿宋" w:eastAsia="仿宋" w:cs="仿宋"/>
          <w:sz w:val="22"/>
          <w:szCs w:val="22"/>
          <w:lang w:eastAsia="zh-CN"/>
        </w:rPr>
        <w:sectPr>
          <w:footerReference r:id="rId38" w:type="default"/>
          <w:pgSz w:w="11906" w:h="16838"/>
          <w:pgMar w:top="400" w:right="1427" w:bottom="1263" w:left="1429" w:header="0" w:footer="1087" w:gutter="0"/>
          <w:cols w:space="720" w:num="1"/>
        </w:sectPr>
      </w:pPr>
    </w:p>
    <w:p w14:paraId="30807B96">
      <w:pPr>
        <w:spacing w:line="255" w:lineRule="auto"/>
        <w:rPr>
          <w:rFonts w:hint="eastAsia" w:ascii="仿宋" w:hAnsi="仿宋" w:eastAsia="仿宋" w:cs="仿宋"/>
          <w:lang w:eastAsia="zh-CN"/>
        </w:rPr>
      </w:pPr>
    </w:p>
    <w:p w14:paraId="4C11EBE1">
      <w:pPr>
        <w:pStyle w:val="6"/>
        <w:spacing w:before="91" w:line="222" w:lineRule="auto"/>
        <w:ind w:left="4216"/>
        <w:rPr>
          <w:rFonts w:hint="eastAsia" w:ascii="仿宋" w:hAnsi="仿宋" w:eastAsia="仿宋" w:cs="仿宋"/>
          <w:sz w:val="28"/>
          <w:szCs w:val="28"/>
        </w:rPr>
      </w:pPr>
      <w:r>
        <w:rPr>
          <w:rFonts w:hint="eastAsia" w:ascii="仿宋" w:hAnsi="仿宋" w:eastAsia="仿宋" w:cs="仿宋"/>
          <w:b/>
          <w:bCs/>
          <w:spacing w:val="-5"/>
          <w:sz w:val="28"/>
          <w:szCs w:val="28"/>
        </w:rPr>
        <w:t>详细评审-评分标准</w:t>
      </w:r>
    </w:p>
    <w:p w14:paraId="6692EE07">
      <w:pPr>
        <w:spacing w:line="136" w:lineRule="exact"/>
        <w:rPr>
          <w:rFonts w:hint="eastAsia" w:ascii="仿宋" w:hAnsi="仿宋" w:eastAsia="仿宋" w:cs="仿宋"/>
        </w:rPr>
      </w:pPr>
    </w:p>
    <w:tbl>
      <w:tblPr>
        <w:tblStyle w:val="21"/>
        <w:tblW w:w="105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169"/>
        <w:gridCol w:w="791"/>
        <w:gridCol w:w="6274"/>
        <w:gridCol w:w="1681"/>
      </w:tblGrid>
      <w:tr w14:paraId="41DAB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51" w:type="dxa"/>
            <w:textDirection w:val="tbRlV"/>
          </w:tcPr>
          <w:p w14:paraId="2DC273D6">
            <w:pPr>
              <w:spacing w:before="318" w:line="202" w:lineRule="auto"/>
              <w:ind w:left="193"/>
              <w:rPr>
                <w:rFonts w:hint="eastAsia" w:ascii="仿宋" w:hAnsi="仿宋" w:eastAsia="仿宋" w:cs="仿宋"/>
              </w:rPr>
            </w:pPr>
            <w:r>
              <w:rPr>
                <w:rFonts w:hint="eastAsia" w:ascii="仿宋" w:hAnsi="仿宋" w:eastAsia="仿宋" w:cs="仿宋"/>
                <w:spacing w:val="6"/>
              </w:rPr>
              <w:t>序</w:t>
            </w:r>
            <w:r>
              <w:rPr>
                <w:rFonts w:hint="eastAsia" w:ascii="仿宋" w:hAnsi="仿宋" w:eastAsia="仿宋" w:cs="仿宋"/>
                <w:spacing w:val="-37"/>
              </w:rPr>
              <w:t xml:space="preserve"> </w:t>
            </w:r>
            <w:r>
              <w:rPr>
                <w:rFonts w:hint="eastAsia" w:ascii="仿宋" w:hAnsi="仿宋" w:eastAsia="仿宋" w:cs="仿宋"/>
                <w:spacing w:val="6"/>
              </w:rPr>
              <w:t>号</w:t>
            </w:r>
          </w:p>
        </w:tc>
        <w:tc>
          <w:tcPr>
            <w:tcW w:w="1169" w:type="dxa"/>
            <w:vAlign w:val="center"/>
          </w:tcPr>
          <w:p w14:paraId="17E2A4CC">
            <w:pPr>
              <w:spacing w:before="71" w:line="223" w:lineRule="auto"/>
              <w:jc w:val="center"/>
              <w:rPr>
                <w:rFonts w:hint="eastAsia" w:ascii="仿宋" w:hAnsi="仿宋" w:eastAsia="仿宋" w:cs="仿宋"/>
              </w:rPr>
            </w:pPr>
            <w:r>
              <w:rPr>
                <w:rFonts w:hint="eastAsia" w:ascii="仿宋" w:hAnsi="仿宋" w:eastAsia="仿宋" w:cs="仿宋"/>
                <w:spacing w:val="-4"/>
              </w:rPr>
              <w:t>指标</w:t>
            </w:r>
          </w:p>
        </w:tc>
        <w:tc>
          <w:tcPr>
            <w:tcW w:w="791" w:type="dxa"/>
            <w:vAlign w:val="center"/>
          </w:tcPr>
          <w:p w14:paraId="6CD8E798">
            <w:pPr>
              <w:jc w:val="center"/>
              <w:rPr>
                <w:rFonts w:hint="eastAsia" w:ascii="仿宋" w:hAnsi="仿宋" w:eastAsia="仿宋" w:cs="仿宋"/>
              </w:rPr>
            </w:pPr>
            <w:r>
              <w:rPr>
                <w:rFonts w:hint="eastAsia" w:ascii="仿宋" w:hAnsi="仿宋" w:eastAsia="仿宋" w:cs="仿宋"/>
                <w:spacing w:val="-6"/>
              </w:rPr>
              <w:t>分项标</w:t>
            </w:r>
            <w:r>
              <w:rPr>
                <w:rFonts w:hint="eastAsia" w:ascii="仿宋" w:hAnsi="仿宋" w:eastAsia="仿宋" w:cs="仿宋"/>
              </w:rPr>
              <w:t>准</w:t>
            </w:r>
          </w:p>
        </w:tc>
        <w:tc>
          <w:tcPr>
            <w:tcW w:w="6274" w:type="dxa"/>
          </w:tcPr>
          <w:p w14:paraId="5839A8FB">
            <w:pPr>
              <w:pStyle w:val="22"/>
              <w:spacing w:line="259" w:lineRule="auto"/>
              <w:rPr>
                <w:rFonts w:hint="eastAsia" w:ascii="仿宋" w:hAnsi="仿宋" w:eastAsia="仿宋" w:cs="仿宋"/>
                <w:lang w:eastAsia="zh-CN"/>
              </w:rPr>
            </w:pPr>
          </w:p>
          <w:p w14:paraId="37147B47">
            <w:pPr>
              <w:spacing w:before="71" w:line="223" w:lineRule="auto"/>
              <w:ind w:left="120"/>
              <w:rPr>
                <w:rFonts w:hint="eastAsia" w:ascii="仿宋" w:hAnsi="仿宋" w:eastAsia="仿宋" w:cs="仿宋"/>
                <w:lang w:eastAsia="zh-CN"/>
              </w:rPr>
            </w:pPr>
            <w:r>
              <w:rPr>
                <w:rFonts w:hint="eastAsia" w:ascii="仿宋" w:hAnsi="仿宋" w:eastAsia="仿宋" w:cs="仿宋"/>
                <w:spacing w:val="-2"/>
                <w:lang w:eastAsia="zh-CN"/>
              </w:rPr>
              <w:t>评分标准</w:t>
            </w:r>
            <w:r>
              <w:rPr>
                <w:rFonts w:hint="eastAsia" w:ascii="仿宋" w:hAnsi="仿宋" w:eastAsia="仿宋" w:cs="仿宋"/>
                <w:spacing w:val="-16"/>
                <w:lang w:eastAsia="zh-CN"/>
              </w:rPr>
              <w:t>：（</w:t>
            </w:r>
            <w:r>
              <w:rPr>
                <w:rFonts w:hint="eastAsia" w:ascii="仿宋" w:hAnsi="仿宋" w:eastAsia="仿宋" w:cs="仿宋"/>
                <w:spacing w:val="-2"/>
                <w:lang w:eastAsia="zh-CN"/>
              </w:rPr>
              <w:t>价格部分</w:t>
            </w:r>
            <w:r>
              <w:rPr>
                <w:rFonts w:hint="eastAsia" w:ascii="仿宋" w:hAnsi="仿宋" w:eastAsia="仿宋" w:cs="仿宋"/>
                <w:spacing w:val="-30"/>
                <w:lang w:eastAsia="zh-CN"/>
              </w:rPr>
              <w:t xml:space="preserve"> </w:t>
            </w:r>
            <w:r>
              <w:rPr>
                <w:rFonts w:hint="eastAsia" w:ascii="仿宋" w:hAnsi="仿宋" w:eastAsia="仿宋" w:cs="仿宋"/>
                <w:spacing w:val="-2"/>
                <w:lang w:eastAsia="zh-CN"/>
              </w:rPr>
              <w:t>10</w:t>
            </w:r>
            <w:r>
              <w:rPr>
                <w:rFonts w:hint="eastAsia" w:ascii="仿宋" w:hAnsi="仿宋" w:eastAsia="仿宋" w:cs="仿宋"/>
                <w:spacing w:val="-37"/>
                <w:lang w:eastAsia="zh-CN"/>
              </w:rPr>
              <w:t xml:space="preserve"> </w:t>
            </w:r>
            <w:r>
              <w:rPr>
                <w:rFonts w:hint="eastAsia" w:ascii="仿宋" w:hAnsi="仿宋" w:eastAsia="仿宋" w:cs="仿宋"/>
                <w:spacing w:val="-2"/>
                <w:lang w:eastAsia="zh-CN"/>
              </w:rPr>
              <w:t>分 商务及技术部分</w:t>
            </w:r>
            <w:r>
              <w:rPr>
                <w:rFonts w:hint="eastAsia" w:ascii="仿宋" w:hAnsi="仿宋" w:eastAsia="仿宋" w:cs="仿宋"/>
                <w:spacing w:val="-49"/>
                <w:lang w:eastAsia="zh-CN"/>
              </w:rPr>
              <w:t xml:space="preserve"> </w:t>
            </w:r>
            <w:r>
              <w:rPr>
                <w:rFonts w:hint="eastAsia" w:ascii="仿宋" w:hAnsi="仿宋" w:eastAsia="仿宋" w:cs="仿宋"/>
                <w:spacing w:val="-2"/>
                <w:lang w:eastAsia="zh-CN"/>
              </w:rPr>
              <w:t>90</w:t>
            </w:r>
            <w:r>
              <w:rPr>
                <w:rFonts w:hint="eastAsia" w:ascii="仿宋" w:hAnsi="仿宋" w:eastAsia="仿宋" w:cs="仿宋"/>
                <w:spacing w:val="-38"/>
                <w:lang w:eastAsia="zh-CN"/>
              </w:rPr>
              <w:t xml:space="preserve"> </w:t>
            </w:r>
            <w:r>
              <w:rPr>
                <w:rFonts w:hint="eastAsia" w:ascii="仿宋" w:hAnsi="仿宋" w:eastAsia="仿宋" w:cs="仿宋"/>
                <w:spacing w:val="-2"/>
                <w:lang w:eastAsia="zh-CN"/>
              </w:rPr>
              <w:t>分）</w:t>
            </w:r>
          </w:p>
        </w:tc>
        <w:tc>
          <w:tcPr>
            <w:tcW w:w="1681" w:type="dxa"/>
          </w:tcPr>
          <w:p w14:paraId="27CA2152">
            <w:pPr>
              <w:pStyle w:val="22"/>
              <w:spacing w:line="258" w:lineRule="auto"/>
              <w:rPr>
                <w:rFonts w:hint="eastAsia" w:ascii="仿宋" w:hAnsi="仿宋" w:eastAsia="仿宋" w:cs="仿宋"/>
                <w:lang w:eastAsia="zh-CN"/>
              </w:rPr>
            </w:pPr>
          </w:p>
          <w:p w14:paraId="106D080E">
            <w:pPr>
              <w:spacing w:before="72" w:line="225" w:lineRule="auto"/>
              <w:ind w:left="782"/>
              <w:rPr>
                <w:rFonts w:hint="eastAsia" w:ascii="仿宋" w:hAnsi="仿宋" w:eastAsia="仿宋" w:cs="仿宋"/>
              </w:rPr>
            </w:pPr>
            <w:r>
              <w:rPr>
                <w:rFonts w:hint="eastAsia" w:ascii="仿宋" w:hAnsi="仿宋" w:eastAsia="仿宋" w:cs="仿宋"/>
                <w:spacing w:val="-4"/>
              </w:rPr>
              <w:t>说明</w:t>
            </w:r>
          </w:p>
        </w:tc>
      </w:tr>
      <w:tr w14:paraId="20B8E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566" w:type="dxa"/>
            <w:gridSpan w:val="5"/>
          </w:tcPr>
          <w:p w14:paraId="7F815C25">
            <w:pPr>
              <w:spacing w:before="89" w:line="223" w:lineRule="auto"/>
              <w:ind w:left="125"/>
              <w:rPr>
                <w:rFonts w:hint="eastAsia" w:ascii="仿宋" w:hAnsi="仿宋" w:eastAsia="仿宋" w:cs="仿宋"/>
              </w:rPr>
            </w:pPr>
            <w:r>
              <w:rPr>
                <w:rFonts w:hint="eastAsia" w:ascii="仿宋" w:hAnsi="仿宋" w:eastAsia="仿宋" w:cs="仿宋"/>
                <w:b/>
                <w:bCs/>
                <w:spacing w:val="-5"/>
              </w:rPr>
              <w:t>一、价格部分（10</w:t>
            </w:r>
            <w:r>
              <w:rPr>
                <w:rFonts w:hint="eastAsia" w:ascii="仿宋" w:hAnsi="仿宋" w:eastAsia="仿宋" w:cs="仿宋"/>
                <w:spacing w:val="-36"/>
              </w:rPr>
              <w:t xml:space="preserve"> </w:t>
            </w:r>
            <w:r>
              <w:rPr>
                <w:rFonts w:hint="eastAsia" w:ascii="仿宋" w:hAnsi="仿宋" w:eastAsia="仿宋" w:cs="仿宋"/>
                <w:b/>
                <w:bCs/>
                <w:spacing w:val="-5"/>
              </w:rPr>
              <w:t>分）</w:t>
            </w:r>
          </w:p>
        </w:tc>
      </w:tr>
      <w:tr w14:paraId="4FE1D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51" w:type="dxa"/>
            <w:vAlign w:val="center"/>
          </w:tcPr>
          <w:p w14:paraId="7018C81B">
            <w:pPr>
              <w:spacing w:before="72" w:line="182" w:lineRule="auto"/>
              <w:jc w:val="center"/>
              <w:rPr>
                <w:rFonts w:hint="eastAsia" w:ascii="仿宋" w:hAnsi="仿宋" w:eastAsia="仿宋" w:cs="仿宋"/>
              </w:rPr>
            </w:pPr>
            <w:r>
              <w:rPr>
                <w:rFonts w:hint="eastAsia" w:ascii="仿宋" w:hAnsi="仿宋" w:eastAsia="仿宋" w:cs="仿宋"/>
              </w:rPr>
              <w:t>1</w:t>
            </w:r>
          </w:p>
        </w:tc>
        <w:tc>
          <w:tcPr>
            <w:tcW w:w="1169" w:type="dxa"/>
            <w:vAlign w:val="center"/>
          </w:tcPr>
          <w:p w14:paraId="01C1ACBF">
            <w:pPr>
              <w:spacing w:before="71" w:line="223" w:lineRule="auto"/>
              <w:jc w:val="center"/>
              <w:rPr>
                <w:rFonts w:hint="eastAsia" w:ascii="仿宋" w:hAnsi="仿宋" w:eastAsia="仿宋" w:cs="仿宋"/>
              </w:rPr>
            </w:pPr>
            <w:r>
              <w:rPr>
                <w:rFonts w:hint="eastAsia" w:ascii="仿宋" w:hAnsi="仿宋" w:eastAsia="仿宋" w:cs="仿宋"/>
                <w:spacing w:val="-4"/>
              </w:rPr>
              <w:t>报价得分</w:t>
            </w:r>
          </w:p>
        </w:tc>
        <w:tc>
          <w:tcPr>
            <w:tcW w:w="791" w:type="dxa"/>
            <w:vAlign w:val="center"/>
          </w:tcPr>
          <w:p w14:paraId="7E0CD574">
            <w:pPr>
              <w:spacing w:before="72" w:line="225" w:lineRule="auto"/>
              <w:jc w:val="center"/>
              <w:rPr>
                <w:rFonts w:hint="eastAsia" w:ascii="仿宋" w:hAnsi="仿宋" w:eastAsia="仿宋" w:cs="仿宋"/>
              </w:rPr>
            </w:pPr>
            <w:r>
              <w:rPr>
                <w:rFonts w:hint="eastAsia" w:ascii="仿宋" w:hAnsi="仿宋" w:eastAsia="仿宋" w:cs="仿宋"/>
                <w:spacing w:val="-9"/>
              </w:rPr>
              <w:t>10</w:t>
            </w:r>
            <w:r>
              <w:rPr>
                <w:rFonts w:hint="eastAsia" w:ascii="仿宋" w:hAnsi="仿宋" w:eastAsia="仿宋" w:cs="仿宋"/>
                <w:spacing w:val="-38"/>
              </w:rPr>
              <w:t xml:space="preserve"> </w:t>
            </w:r>
            <w:r>
              <w:rPr>
                <w:rFonts w:hint="eastAsia" w:ascii="仿宋" w:hAnsi="仿宋" w:eastAsia="仿宋" w:cs="仿宋"/>
                <w:spacing w:val="-9"/>
              </w:rPr>
              <w:t>分</w:t>
            </w:r>
          </w:p>
        </w:tc>
        <w:tc>
          <w:tcPr>
            <w:tcW w:w="6274" w:type="dxa"/>
          </w:tcPr>
          <w:p w14:paraId="4D65BA94">
            <w:pPr>
              <w:spacing w:before="31" w:line="229" w:lineRule="auto"/>
              <w:ind w:left="120" w:right="99"/>
              <w:jc w:val="both"/>
              <w:rPr>
                <w:rFonts w:hint="eastAsia" w:ascii="仿宋" w:hAnsi="仿宋" w:eastAsia="仿宋" w:cs="仿宋"/>
                <w:lang w:eastAsia="zh-CN"/>
              </w:rPr>
            </w:pPr>
            <w:r>
              <w:rPr>
                <w:rFonts w:hint="eastAsia" w:ascii="仿宋" w:hAnsi="仿宋" w:eastAsia="仿宋" w:cs="仿宋"/>
                <w:spacing w:val="-1"/>
                <w:lang w:eastAsia="zh-CN"/>
              </w:rPr>
              <w:t>评审基准价=有效报价的最低值，有效报价等于基准值的得</w:t>
            </w:r>
            <w:r>
              <w:rPr>
                <w:rFonts w:hint="eastAsia" w:ascii="仿宋" w:hAnsi="仿宋" w:eastAsia="仿宋" w:cs="仿宋"/>
                <w:spacing w:val="-4"/>
                <w:lang w:eastAsia="zh-CN"/>
              </w:rPr>
              <w:t>满分</w:t>
            </w:r>
            <w:r>
              <w:rPr>
                <w:rFonts w:hint="eastAsia" w:ascii="仿宋" w:hAnsi="仿宋" w:eastAsia="仿宋" w:cs="仿宋"/>
                <w:spacing w:val="-27"/>
                <w:lang w:eastAsia="zh-CN"/>
              </w:rPr>
              <w:t xml:space="preserve"> </w:t>
            </w:r>
            <w:r>
              <w:rPr>
                <w:rFonts w:hint="eastAsia" w:ascii="仿宋" w:hAnsi="仿宋" w:eastAsia="仿宋" w:cs="仿宋"/>
                <w:spacing w:val="-4"/>
                <w:lang w:eastAsia="zh-CN"/>
              </w:rPr>
              <w:t>10</w:t>
            </w:r>
            <w:r>
              <w:rPr>
                <w:rFonts w:hint="eastAsia" w:ascii="仿宋" w:hAnsi="仿宋" w:eastAsia="仿宋" w:cs="仿宋"/>
                <w:spacing w:val="-35"/>
                <w:lang w:eastAsia="zh-CN"/>
              </w:rPr>
              <w:t xml:space="preserve"> </w:t>
            </w:r>
            <w:r>
              <w:rPr>
                <w:rFonts w:hint="eastAsia" w:ascii="仿宋" w:hAnsi="仿宋" w:eastAsia="仿宋" w:cs="仿宋"/>
                <w:spacing w:val="-4"/>
                <w:lang w:eastAsia="zh-CN"/>
              </w:rPr>
              <w:t>分，报价得分=（评审基准价/报价）×价格权重×</w:t>
            </w:r>
            <w:r>
              <w:rPr>
                <w:rFonts w:hint="eastAsia" w:ascii="仿宋" w:hAnsi="仿宋" w:eastAsia="仿宋" w:cs="仿宋"/>
                <w:spacing w:val="-2"/>
                <w:lang w:eastAsia="zh-CN"/>
              </w:rPr>
              <w:t>100；有效报价为通过初步审查的供应商报价。</w:t>
            </w:r>
          </w:p>
        </w:tc>
        <w:tc>
          <w:tcPr>
            <w:tcW w:w="1681" w:type="dxa"/>
          </w:tcPr>
          <w:p w14:paraId="52B39ED9">
            <w:pPr>
              <w:spacing w:before="31" w:line="229" w:lineRule="auto"/>
              <w:ind w:left="121" w:right="209"/>
              <w:jc w:val="both"/>
              <w:rPr>
                <w:rFonts w:hint="eastAsia" w:ascii="仿宋" w:hAnsi="仿宋" w:eastAsia="仿宋" w:cs="仿宋"/>
                <w:lang w:eastAsia="zh-CN"/>
              </w:rPr>
            </w:pPr>
            <w:r>
              <w:rPr>
                <w:rFonts w:hint="eastAsia" w:ascii="仿宋" w:hAnsi="仿宋" w:eastAsia="仿宋" w:cs="仿宋"/>
                <w:spacing w:val="-2"/>
                <w:lang w:eastAsia="zh-CN"/>
              </w:rPr>
              <w:t>磋商报价超过最高限价的按废</w:t>
            </w:r>
            <w:r>
              <w:rPr>
                <w:rFonts w:hint="eastAsia" w:ascii="仿宋" w:hAnsi="仿宋" w:eastAsia="仿宋" w:cs="仿宋"/>
                <w:spacing w:val="-4"/>
                <w:lang w:eastAsia="zh-CN"/>
              </w:rPr>
              <w:t>标处理</w:t>
            </w:r>
          </w:p>
        </w:tc>
      </w:tr>
      <w:tr w14:paraId="094F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566" w:type="dxa"/>
            <w:gridSpan w:val="5"/>
          </w:tcPr>
          <w:p w14:paraId="26258AEC">
            <w:pPr>
              <w:spacing w:before="94" w:line="223" w:lineRule="auto"/>
              <w:ind w:left="128"/>
              <w:rPr>
                <w:rFonts w:hint="eastAsia" w:ascii="仿宋" w:hAnsi="仿宋" w:eastAsia="仿宋" w:cs="仿宋"/>
                <w:lang w:eastAsia="zh-CN"/>
              </w:rPr>
            </w:pPr>
            <w:r>
              <w:rPr>
                <w:rFonts w:hint="eastAsia" w:ascii="仿宋" w:hAnsi="仿宋" w:eastAsia="仿宋" w:cs="仿宋"/>
                <w:b/>
                <w:bCs/>
                <w:spacing w:val="-5"/>
                <w:lang w:eastAsia="zh-CN"/>
              </w:rPr>
              <w:t>二、商务及技术部分（90</w:t>
            </w:r>
            <w:r>
              <w:rPr>
                <w:rFonts w:hint="eastAsia" w:ascii="仿宋" w:hAnsi="仿宋" w:eastAsia="仿宋" w:cs="仿宋"/>
                <w:spacing w:val="-27"/>
                <w:lang w:eastAsia="zh-CN"/>
              </w:rPr>
              <w:t xml:space="preserve"> </w:t>
            </w:r>
            <w:r>
              <w:rPr>
                <w:rFonts w:hint="eastAsia" w:ascii="仿宋" w:hAnsi="仿宋" w:eastAsia="仿宋" w:cs="仿宋"/>
                <w:b/>
                <w:bCs/>
                <w:spacing w:val="-5"/>
                <w:lang w:eastAsia="zh-CN"/>
              </w:rPr>
              <w:t>分）</w:t>
            </w:r>
          </w:p>
        </w:tc>
      </w:tr>
      <w:tr w14:paraId="5ED22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651" w:type="dxa"/>
            <w:vAlign w:val="center"/>
          </w:tcPr>
          <w:p w14:paraId="409CF712">
            <w:pPr>
              <w:spacing w:before="71" w:line="182" w:lineRule="auto"/>
              <w:jc w:val="center"/>
              <w:rPr>
                <w:rFonts w:hint="eastAsia" w:ascii="仿宋" w:hAnsi="仿宋" w:eastAsia="仿宋" w:cs="仿宋"/>
              </w:rPr>
            </w:pPr>
            <w:r>
              <w:rPr>
                <w:rFonts w:hint="eastAsia" w:ascii="仿宋" w:hAnsi="仿宋" w:eastAsia="仿宋" w:cs="仿宋"/>
              </w:rPr>
              <w:t>1</w:t>
            </w:r>
          </w:p>
        </w:tc>
        <w:tc>
          <w:tcPr>
            <w:tcW w:w="1169" w:type="dxa"/>
            <w:vAlign w:val="center"/>
          </w:tcPr>
          <w:p w14:paraId="60BF48F3">
            <w:pPr>
              <w:spacing w:before="72" w:line="222" w:lineRule="auto"/>
              <w:jc w:val="center"/>
              <w:rPr>
                <w:rFonts w:hint="eastAsia" w:ascii="仿宋" w:hAnsi="仿宋" w:eastAsia="仿宋" w:cs="仿宋"/>
              </w:rPr>
            </w:pPr>
            <w:r>
              <w:rPr>
                <w:rFonts w:hint="eastAsia" w:ascii="仿宋" w:hAnsi="仿宋" w:eastAsia="仿宋" w:cs="仿宋"/>
                <w:spacing w:val="-4"/>
              </w:rPr>
              <w:t>相关业绩</w:t>
            </w:r>
          </w:p>
        </w:tc>
        <w:tc>
          <w:tcPr>
            <w:tcW w:w="791" w:type="dxa"/>
            <w:vAlign w:val="center"/>
          </w:tcPr>
          <w:p w14:paraId="255E8332">
            <w:pPr>
              <w:spacing w:before="72" w:line="225" w:lineRule="auto"/>
              <w:jc w:val="center"/>
              <w:rPr>
                <w:rFonts w:hint="eastAsia" w:ascii="仿宋" w:hAnsi="仿宋" w:eastAsia="仿宋" w:cs="仿宋"/>
              </w:rPr>
            </w:pPr>
            <w:r>
              <w:rPr>
                <w:rFonts w:hint="eastAsia" w:ascii="仿宋" w:hAnsi="仿宋" w:eastAsia="仿宋" w:cs="仿宋"/>
                <w:spacing w:val="-5"/>
                <w:lang w:eastAsia="zh-CN"/>
              </w:rPr>
              <w:t>1</w:t>
            </w:r>
            <w:r>
              <w:rPr>
                <w:rFonts w:hint="eastAsia" w:ascii="仿宋" w:hAnsi="仿宋" w:eastAsia="仿宋" w:cs="仿宋"/>
                <w:spacing w:val="-5"/>
                <w:lang w:val="en-US" w:eastAsia="zh-CN"/>
              </w:rPr>
              <w:t>0</w:t>
            </w:r>
            <w:r>
              <w:rPr>
                <w:rFonts w:hint="eastAsia" w:ascii="仿宋" w:hAnsi="仿宋" w:eastAsia="仿宋" w:cs="仿宋"/>
                <w:spacing w:val="-5"/>
              </w:rPr>
              <w:t>分</w:t>
            </w:r>
          </w:p>
        </w:tc>
        <w:tc>
          <w:tcPr>
            <w:tcW w:w="6274" w:type="dxa"/>
            <w:tcBorders>
              <w:right w:val="single" w:color="auto" w:sz="4" w:space="0"/>
            </w:tcBorders>
          </w:tcPr>
          <w:p w14:paraId="35DBE4BD">
            <w:pPr>
              <w:spacing w:before="32" w:line="247" w:lineRule="auto"/>
              <w:ind w:left="117" w:right="47" w:firstLine="2"/>
              <w:jc w:val="both"/>
              <w:rPr>
                <w:rFonts w:hint="eastAsia" w:ascii="仿宋" w:hAnsi="仿宋" w:eastAsia="仿宋" w:cs="仿宋"/>
              </w:rPr>
            </w:pPr>
            <w:r>
              <w:rPr>
                <w:rFonts w:hint="eastAsia" w:ascii="仿宋" w:hAnsi="仿宋" w:eastAsia="仿宋" w:cs="仿宋"/>
                <w:spacing w:val="5"/>
                <w:lang w:eastAsia="zh-CN"/>
              </w:rPr>
              <w:t>提供2022年</w:t>
            </w:r>
            <w:r>
              <w:rPr>
                <w:rFonts w:hint="eastAsia" w:ascii="仿宋" w:hAnsi="仿宋" w:eastAsia="仿宋" w:cs="仿宋"/>
                <w:spacing w:val="5"/>
                <w:lang w:val="en-US" w:eastAsia="zh-CN"/>
              </w:rPr>
              <w:t>6</w:t>
            </w:r>
            <w:r>
              <w:rPr>
                <w:rFonts w:hint="eastAsia" w:ascii="仿宋" w:hAnsi="仿宋" w:eastAsia="仿宋" w:cs="仿宋"/>
                <w:spacing w:val="5"/>
                <w:lang w:eastAsia="zh-CN"/>
              </w:rPr>
              <w:t>月至磋商截止日期</w:t>
            </w:r>
            <w:r>
              <w:rPr>
                <w:rFonts w:hint="eastAsia" w:ascii="仿宋" w:hAnsi="仿宋" w:eastAsia="仿宋" w:cs="仿宋"/>
                <w:spacing w:val="5"/>
                <w:lang w:val="en-US" w:eastAsia="zh-CN"/>
              </w:rPr>
              <w:t>前</w:t>
            </w:r>
            <w:r>
              <w:rPr>
                <w:rFonts w:hint="eastAsia" w:ascii="仿宋" w:hAnsi="仿宋" w:eastAsia="仿宋" w:cs="仿宋"/>
                <w:spacing w:val="5"/>
                <w:lang w:eastAsia="zh-CN"/>
              </w:rPr>
              <w:t>的合同</w:t>
            </w:r>
            <w:r>
              <w:rPr>
                <w:rFonts w:hint="eastAsia" w:ascii="仿宋" w:hAnsi="仿宋" w:eastAsia="仿宋" w:cs="仿宋"/>
                <w:spacing w:val="4"/>
                <w:lang w:eastAsia="zh-CN"/>
              </w:rPr>
              <w:t>或中标通知书</w:t>
            </w:r>
            <w:r>
              <w:rPr>
                <w:rFonts w:hint="eastAsia" w:ascii="仿宋" w:hAnsi="仿宋" w:eastAsia="仿宋" w:cs="仿宋"/>
                <w:spacing w:val="5"/>
                <w:lang w:eastAsia="zh-CN"/>
              </w:rPr>
              <w:t>，每提供一个类似业绩1项得</w:t>
            </w:r>
            <w:r>
              <w:rPr>
                <w:rFonts w:hint="eastAsia" w:ascii="仿宋" w:hAnsi="仿宋" w:eastAsia="仿宋" w:cs="仿宋"/>
                <w:spacing w:val="5"/>
                <w:lang w:val="en-US" w:eastAsia="zh-CN"/>
              </w:rPr>
              <w:t>1</w:t>
            </w:r>
            <w:r>
              <w:rPr>
                <w:rFonts w:hint="eastAsia" w:ascii="仿宋" w:hAnsi="仿宋" w:eastAsia="仿宋" w:cs="仿宋"/>
                <w:spacing w:val="5"/>
                <w:lang w:eastAsia="zh-CN"/>
              </w:rPr>
              <w:t>分，最多得</w:t>
            </w:r>
            <w:r>
              <w:rPr>
                <w:rFonts w:hint="eastAsia" w:ascii="仿宋" w:hAnsi="仿宋" w:eastAsia="仿宋" w:cs="仿宋"/>
                <w:spacing w:val="5"/>
                <w:lang w:val="en-US" w:eastAsia="zh-CN"/>
              </w:rPr>
              <w:t>10</w:t>
            </w:r>
            <w:r>
              <w:rPr>
                <w:rFonts w:hint="eastAsia" w:ascii="仿宋" w:hAnsi="仿宋" w:eastAsia="仿宋" w:cs="仿宋"/>
                <w:spacing w:val="5"/>
                <w:lang w:eastAsia="zh-CN"/>
              </w:rPr>
              <w:t>分。未提供不得分。提供的业绩材料均不得涂改遮挡，如有因与该项目甲方签有保密协议而确需遮挡关键信息的情况，须同时提交该项目保密协议复印件，否则不予认定加分。</w:t>
            </w:r>
            <w:r>
              <w:rPr>
                <w:rFonts w:hint="eastAsia" w:ascii="仿宋" w:hAnsi="仿宋" w:eastAsia="仿宋" w:cs="仿宋"/>
                <w:spacing w:val="7"/>
                <w:lang w:eastAsia="zh-CN"/>
              </w:rPr>
              <w:t>（证明材料：中标通知书或合同复印件，并加盖公章，不提</w:t>
            </w:r>
            <w:r>
              <w:rPr>
                <w:rFonts w:hint="eastAsia" w:ascii="仿宋" w:hAnsi="仿宋" w:eastAsia="仿宋" w:cs="仿宋"/>
                <w:spacing w:val="5"/>
                <w:lang w:eastAsia="zh-CN"/>
              </w:rPr>
              <w:t>供不得分。</w:t>
            </w:r>
            <w:r>
              <w:rPr>
                <w:rFonts w:hint="eastAsia" w:ascii="仿宋" w:hAnsi="仿宋" w:eastAsia="仿宋" w:cs="仿宋"/>
                <w:spacing w:val="5"/>
              </w:rPr>
              <w:t>）</w:t>
            </w:r>
          </w:p>
        </w:tc>
        <w:tc>
          <w:tcPr>
            <w:tcW w:w="1681" w:type="dxa"/>
            <w:vMerge w:val="restart"/>
            <w:tcBorders>
              <w:top w:val="single" w:color="auto" w:sz="4" w:space="0"/>
              <w:left w:val="single" w:color="auto" w:sz="4" w:space="0"/>
              <w:bottom w:val="nil"/>
              <w:right w:val="single" w:color="auto" w:sz="4" w:space="0"/>
            </w:tcBorders>
          </w:tcPr>
          <w:p w14:paraId="4FE2FCC1">
            <w:pPr>
              <w:pStyle w:val="22"/>
              <w:rPr>
                <w:rFonts w:hint="eastAsia" w:ascii="仿宋" w:hAnsi="仿宋" w:eastAsia="仿宋" w:cs="仿宋"/>
              </w:rPr>
            </w:pPr>
          </w:p>
          <w:p w14:paraId="520746A3">
            <w:pPr>
              <w:pStyle w:val="22"/>
              <w:rPr>
                <w:rFonts w:hint="eastAsia" w:ascii="仿宋" w:hAnsi="仿宋" w:eastAsia="仿宋" w:cs="仿宋"/>
              </w:rPr>
            </w:pPr>
          </w:p>
          <w:p w14:paraId="7C2DC2D6">
            <w:pPr>
              <w:pStyle w:val="22"/>
              <w:rPr>
                <w:rFonts w:hint="eastAsia" w:ascii="仿宋" w:hAnsi="仿宋" w:eastAsia="仿宋" w:cs="仿宋"/>
              </w:rPr>
            </w:pPr>
          </w:p>
          <w:p w14:paraId="029893F7">
            <w:pPr>
              <w:pStyle w:val="22"/>
              <w:rPr>
                <w:rFonts w:hint="eastAsia" w:ascii="仿宋" w:hAnsi="仿宋" w:eastAsia="仿宋" w:cs="仿宋"/>
              </w:rPr>
            </w:pPr>
          </w:p>
          <w:p w14:paraId="327126E6">
            <w:pPr>
              <w:pStyle w:val="22"/>
              <w:rPr>
                <w:rFonts w:hint="eastAsia" w:ascii="仿宋" w:hAnsi="仿宋" w:eastAsia="仿宋" w:cs="仿宋"/>
              </w:rPr>
            </w:pPr>
          </w:p>
          <w:p w14:paraId="39EE19ED">
            <w:pPr>
              <w:pStyle w:val="22"/>
              <w:rPr>
                <w:rFonts w:hint="eastAsia" w:ascii="仿宋" w:hAnsi="仿宋" w:eastAsia="仿宋" w:cs="仿宋"/>
              </w:rPr>
            </w:pPr>
          </w:p>
          <w:p w14:paraId="7E6577CE">
            <w:pPr>
              <w:pStyle w:val="22"/>
              <w:rPr>
                <w:rFonts w:hint="eastAsia" w:ascii="仿宋" w:hAnsi="仿宋" w:eastAsia="仿宋" w:cs="仿宋"/>
              </w:rPr>
            </w:pPr>
          </w:p>
          <w:p w14:paraId="15B20A75">
            <w:pPr>
              <w:pStyle w:val="22"/>
              <w:spacing w:line="241" w:lineRule="auto"/>
              <w:rPr>
                <w:rFonts w:hint="eastAsia" w:ascii="仿宋" w:hAnsi="仿宋" w:eastAsia="仿宋" w:cs="仿宋"/>
              </w:rPr>
            </w:pPr>
          </w:p>
          <w:p w14:paraId="6A47DE47">
            <w:pPr>
              <w:pStyle w:val="22"/>
              <w:spacing w:line="241" w:lineRule="auto"/>
              <w:rPr>
                <w:rFonts w:hint="eastAsia" w:ascii="仿宋" w:hAnsi="仿宋" w:eastAsia="仿宋" w:cs="仿宋"/>
              </w:rPr>
            </w:pPr>
          </w:p>
          <w:p w14:paraId="62273756">
            <w:pPr>
              <w:pStyle w:val="22"/>
              <w:spacing w:line="241" w:lineRule="auto"/>
              <w:rPr>
                <w:rFonts w:hint="eastAsia" w:ascii="仿宋" w:hAnsi="仿宋" w:eastAsia="仿宋" w:cs="仿宋"/>
              </w:rPr>
            </w:pPr>
          </w:p>
          <w:p w14:paraId="1582CD83">
            <w:pPr>
              <w:pStyle w:val="22"/>
              <w:spacing w:line="241" w:lineRule="auto"/>
              <w:rPr>
                <w:rFonts w:hint="eastAsia" w:ascii="仿宋" w:hAnsi="仿宋" w:eastAsia="仿宋" w:cs="仿宋"/>
              </w:rPr>
            </w:pPr>
          </w:p>
          <w:p w14:paraId="5612EA50">
            <w:pPr>
              <w:pStyle w:val="22"/>
              <w:spacing w:line="241" w:lineRule="auto"/>
              <w:rPr>
                <w:rFonts w:hint="eastAsia" w:ascii="仿宋" w:hAnsi="仿宋" w:eastAsia="仿宋" w:cs="仿宋"/>
              </w:rPr>
            </w:pPr>
          </w:p>
          <w:p w14:paraId="2EB3E318">
            <w:pPr>
              <w:pStyle w:val="22"/>
              <w:spacing w:line="241" w:lineRule="auto"/>
              <w:rPr>
                <w:rFonts w:hint="eastAsia" w:ascii="仿宋" w:hAnsi="仿宋" w:eastAsia="仿宋" w:cs="仿宋"/>
              </w:rPr>
            </w:pPr>
          </w:p>
          <w:p w14:paraId="461BD600">
            <w:pPr>
              <w:pStyle w:val="22"/>
              <w:spacing w:line="241" w:lineRule="auto"/>
              <w:rPr>
                <w:rFonts w:hint="eastAsia" w:ascii="仿宋" w:hAnsi="仿宋" w:eastAsia="仿宋" w:cs="仿宋"/>
              </w:rPr>
            </w:pPr>
          </w:p>
          <w:p w14:paraId="34EDA660">
            <w:pPr>
              <w:pStyle w:val="22"/>
              <w:spacing w:line="241" w:lineRule="auto"/>
              <w:rPr>
                <w:rFonts w:hint="eastAsia" w:ascii="仿宋" w:hAnsi="仿宋" w:eastAsia="仿宋" w:cs="仿宋"/>
              </w:rPr>
            </w:pPr>
          </w:p>
          <w:p w14:paraId="1C148BB1">
            <w:pPr>
              <w:pStyle w:val="22"/>
              <w:spacing w:line="241" w:lineRule="auto"/>
              <w:rPr>
                <w:rFonts w:hint="eastAsia" w:ascii="仿宋" w:hAnsi="仿宋" w:eastAsia="仿宋" w:cs="仿宋"/>
              </w:rPr>
            </w:pPr>
          </w:p>
          <w:p w14:paraId="5B3FBE78">
            <w:pPr>
              <w:pStyle w:val="22"/>
              <w:spacing w:line="241" w:lineRule="auto"/>
              <w:rPr>
                <w:rFonts w:hint="eastAsia" w:ascii="仿宋" w:hAnsi="仿宋" w:eastAsia="仿宋" w:cs="仿宋"/>
              </w:rPr>
            </w:pPr>
          </w:p>
          <w:p w14:paraId="377AF223">
            <w:pPr>
              <w:pStyle w:val="22"/>
              <w:spacing w:line="241" w:lineRule="auto"/>
              <w:rPr>
                <w:rFonts w:hint="eastAsia" w:ascii="仿宋" w:hAnsi="仿宋" w:eastAsia="仿宋" w:cs="仿宋"/>
              </w:rPr>
            </w:pPr>
          </w:p>
          <w:p w14:paraId="02A7FBD0">
            <w:pPr>
              <w:pStyle w:val="22"/>
              <w:spacing w:line="241" w:lineRule="auto"/>
              <w:rPr>
                <w:rFonts w:hint="eastAsia" w:ascii="仿宋" w:hAnsi="仿宋" w:eastAsia="仿宋" w:cs="仿宋"/>
              </w:rPr>
            </w:pPr>
          </w:p>
          <w:p w14:paraId="01741EE7">
            <w:pPr>
              <w:spacing w:before="71" w:line="229" w:lineRule="auto"/>
              <w:ind w:right="209"/>
              <w:rPr>
                <w:rFonts w:hint="eastAsia" w:ascii="仿宋" w:hAnsi="仿宋" w:eastAsia="仿宋" w:cs="仿宋"/>
              </w:rPr>
            </w:pPr>
          </w:p>
        </w:tc>
      </w:tr>
      <w:tr w14:paraId="38C0A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51" w:type="dxa"/>
            <w:vAlign w:val="center"/>
          </w:tcPr>
          <w:p w14:paraId="3FAA1D1F">
            <w:pPr>
              <w:spacing w:before="281" w:line="181" w:lineRule="auto"/>
              <w:jc w:val="center"/>
              <w:rPr>
                <w:rFonts w:hint="eastAsia" w:ascii="仿宋" w:hAnsi="仿宋" w:eastAsia="仿宋" w:cs="仿宋"/>
              </w:rPr>
            </w:pPr>
            <w:r>
              <w:rPr>
                <w:rFonts w:hint="eastAsia" w:ascii="仿宋" w:hAnsi="仿宋" w:eastAsia="仿宋" w:cs="仿宋"/>
              </w:rPr>
              <w:t>2</w:t>
            </w:r>
          </w:p>
        </w:tc>
        <w:tc>
          <w:tcPr>
            <w:tcW w:w="1169" w:type="dxa"/>
            <w:vAlign w:val="center"/>
          </w:tcPr>
          <w:p w14:paraId="7C2C0E3E">
            <w:pPr>
              <w:spacing w:before="65" w:line="244" w:lineRule="auto"/>
              <w:ind w:right="163"/>
              <w:jc w:val="center"/>
              <w:rPr>
                <w:rFonts w:hint="eastAsia" w:ascii="仿宋" w:hAnsi="仿宋" w:eastAsia="仿宋" w:cs="仿宋"/>
              </w:rPr>
            </w:pPr>
            <w:r>
              <w:rPr>
                <w:rFonts w:hint="eastAsia" w:ascii="仿宋" w:hAnsi="仿宋" w:eastAsia="仿宋" w:cs="仿宋"/>
                <w:lang w:eastAsia="zh-CN"/>
              </w:rPr>
              <w:t>项目人员配备</w:t>
            </w:r>
          </w:p>
        </w:tc>
        <w:tc>
          <w:tcPr>
            <w:tcW w:w="791" w:type="dxa"/>
            <w:vAlign w:val="center"/>
          </w:tcPr>
          <w:p w14:paraId="412B5483">
            <w:pPr>
              <w:spacing w:before="72" w:line="225" w:lineRule="auto"/>
              <w:jc w:val="center"/>
              <w:rPr>
                <w:rFonts w:hint="eastAsia" w:ascii="仿宋" w:hAnsi="仿宋" w:eastAsia="仿宋" w:cs="仿宋"/>
              </w:rPr>
            </w:pPr>
            <w:r>
              <w:rPr>
                <w:rFonts w:hint="eastAsia" w:ascii="仿宋" w:hAnsi="仿宋" w:eastAsia="仿宋" w:cs="仿宋"/>
                <w:spacing w:val="-5"/>
                <w:lang w:eastAsia="zh-CN"/>
              </w:rPr>
              <w:t>21</w:t>
            </w:r>
            <w:r>
              <w:rPr>
                <w:rFonts w:hint="eastAsia" w:ascii="仿宋" w:hAnsi="仿宋" w:eastAsia="仿宋" w:cs="仿宋"/>
                <w:spacing w:val="-5"/>
              </w:rPr>
              <w:t>分</w:t>
            </w:r>
          </w:p>
        </w:tc>
        <w:tc>
          <w:tcPr>
            <w:tcW w:w="6274" w:type="dxa"/>
            <w:tcBorders>
              <w:right w:val="single" w:color="auto" w:sz="4" w:space="0"/>
            </w:tcBorders>
          </w:tcPr>
          <w:p w14:paraId="1B4A0A58">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拟投入的项目负责人</w:t>
            </w:r>
          </w:p>
          <w:p w14:paraId="46841FDC">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1、拟投入的项目负责人具有一级注册建筑师证书的，得</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分；</w:t>
            </w:r>
          </w:p>
          <w:p w14:paraId="545DC118">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注：提供相关证书复印件等证明材料。未提供及提供材料不全的本项不得分。</w:t>
            </w:r>
          </w:p>
          <w:p w14:paraId="747FFB66">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拟投入的项目组成人员</w:t>
            </w:r>
          </w:p>
          <w:p w14:paraId="49979549">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1、拟投入的项目组成人员中（除项目负责人外）：</w:t>
            </w:r>
          </w:p>
          <w:p w14:paraId="6E17D6FB">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建筑专业负责人：具有高级及以上职称证书（建筑</w:t>
            </w:r>
            <w:r>
              <w:rPr>
                <w:rFonts w:hint="eastAsia" w:ascii="仿宋" w:hAnsi="仿宋" w:eastAsia="仿宋" w:cs="仿宋"/>
                <w:highlight w:val="none"/>
                <w:lang w:val="en-US" w:eastAsia="zh-CN"/>
              </w:rPr>
              <w:t>工程</w:t>
            </w:r>
            <w:r>
              <w:rPr>
                <w:rFonts w:hint="eastAsia" w:ascii="仿宋" w:hAnsi="仿宋" w:eastAsia="仿宋" w:cs="仿宋"/>
                <w:highlight w:val="none"/>
                <w:lang w:eastAsia="zh-CN"/>
              </w:rPr>
              <w:t>专业）的，得3分，中级得2分；</w:t>
            </w:r>
          </w:p>
          <w:p w14:paraId="04DC795B">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机电专业负责人：具有高级及以上职称证书（电气工程</w:t>
            </w:r>
            <w:r>
              <w:rPr>
                <w:rFonts w:hint="eastAsia" w:ascii="仿宋" w:hAnsi="仿宋" w:eastAsia="仿宋" w:cs="仿宋"/>
                <w:highlight w:val="none"/>
                <w:lang w:val="en-US" w:eastAsia="zh-CN"/>
              </w:rPr>
              <w:t>专业</w:t>
            </w:r>
            <w:r>
              <w:rPr>
                <w:rFonts w:hint="eastAsia" w:ascii="仿宋" w:hAnsi="仿宋" w:eastAsia="仿宋" w:cs="仿宋"/>
                <w:highlight w:val="none"/>
                <w:lang w:eastAsia="zh-CN"/>
              </w:rPr>
              <w:t>）的，得3分，中级得2分；</w:t>
            </w:r>
          </w:p>
          <w:p w14:paraId="47E2A0F8">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暖通专业负责人：具有高级及以上职称证书（暖通空调专业）的，得3分，中级得2分；</w:t>
            </w:r>
          </w:p>
          <w:p w14:paraId="7E6412A7">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给排水专业负责人：具有高级及以上职称证书（给排水专业）的，得3分，中级得2分；</w:t>
            </w:r>
          </w:p>
          <w:p w14:paraId="06FE7813">
            <w:pPr>
              <w:spacing w:before="13" w:line="234" w:lineRule="auto"/>
              <w:ind w:left="119" w:right="99" w:firstLine="5"/>
              <w:rPr>
                <w:rFonts w:hint="eastAsia" w:ascii="仿宋" w:hAnsi="仿宋" w:eastAsia="仿宋" w:cs="仿宋"/>
                <w:highlight w:val="none"/>
                <w:lang w:eastAsia="zh-CN"/>
              </w:rPr>
            </w:pPr>
            <w:r>
              <w:rPr>
                <w:rFonts w:hint="eastAsia" w:ascii="仿宋" w:hAnsi="仿宋" w:eastAsia="仿宋" w:cs="仿宋"/>
                <w:highlight w:val="none"/>
                <w:lang w:eastAsia="zh-CN"/>
              </w:rPr>
              <w:t>结构专业负责人：具有高级及以上职称证书（结构工程</w:t>
            </w:r>
            <w:r>
              <w:rPr>
                <w:rFonts w:hint="eastAsia" w:ascii="仿宋" w:hAnsi="仿宋" w:eastAsia="仿宋" w:cs="仿宋"/>
                <w:highlight w:val="none"/>
                <w:lang w:val="en-US" w:eastAsia="zh-CN"/>
              </w:rPr>
              <w:t>专业</w:t>
            </w:r>
            <w:r>
              <w:rPr>
                <w:rFonts w:hint="eastAsia" w:ascii="仿宋" w:hAnsi="仿宋" w:eastAsia="仿宋" w:cs="仿宋"/>
                <w:highlight w:val="none"/>
                <w:lang w:eastAsia="zh-CN"/>
              </w:rPr>
              <w:t>）的，得3分，中级得2分；</w:t>
            </w:r>
          </w:p>
          <w:p w14:paraId="4B932BA8">
            <w:pPr>
              <w:spacing w:before="13" w:line="234" w:lineRule="auto"/>
              <w:ind w:left="119" w:right="99" w:firstLine="5"/>
              <w:rPr>
                <w:rFonts w:hint="eastAsia" w:ascii="仿宋" w:hAnsi="仿宋" w:eastAsia="仿宋" w:cs="仿宋"/>
                <w:lang w:eastAsia="zh-CN"/>
              </w:rPr>
            </w:pPr>
            <w:r>
              <w:rPr>
                <w:rFonts w:hint="eastAsia" w:ascii="仿宋" w:hAnsi="仿宋" w:eastAsia="仿宋" w:cs="仿宋"/>
                <w:highlight w:val="none"/>
                <w:lang w:eastAsia="zh-CN"/>
              </w:rPr>
              <w:t>注：需提供相关证书复印件等证明材料，同一名人员具有多项职称专业的不重复计分，仅得一项专业职称得分，每人按照提供的职称证书最高等级计分。同时提供</w:t>
            </w:r>
            <w:r>
              <w:rPr>
                <w:rFonts w:hint="eastAsia" w:ascii="仿宋" w:hAnsi="仿宋" w:eastAsia="仿宋" w:cs="仿宋"/>
                <w:highlight w:val="none"/>
                <w:lang w:val="en-US" w:eastAsia="zh-CN"/>
              </w:rPr>
              <w:t>具有10年相关工作经验的承诺书（格式自拟）</w:t>
            </w:r>
            <w:r>
              <w:rPr>
                <w:rFonts w:hint="eastAsia" w:ascii="仿宋" w:hAnsi="仿宋" w:eastAsia="仿宋" w:cs="仿宋"/>
                <w:highlight w:val="none"/>
                <w:lang w:eastAsia="zh-CN"/>
              </w:rPr>
              <w:t>。未提供及提供材料不全的本项不得分。</w:t>
            </w:r>
          </w:p>
        </w:tc>
        <w:tc>
          <w:tcPr>
            <w:tcW w:w="1681" w:type="dxa"/>
            <w:vMerge w:val="continue"/>
            <w:tcBorders>
              <w:top w:val="nil"/>
              <w:left w:val="single" w:color="auto" w:sz="4" w:space="0"/>
              <w:bottom w:val="nil"/>
              <w:right w:val="single" w:color="auto" w:sz="4" w:space="0"/>
            </w:tcBorders>
          </w:tcPr>
          <w:p w14:paraId="09E53220">
            <w:pPr>
              <w:pStyle w:val="22"/>
              <w:rPr>
                <w:rFonts w:hint="eastAsia" w:ascii="仿宋" w:hAnsi="仿宋" w:eastAsia="仿宋" w:cs="仿宋"/>
                <w:lang w:eastAsia="zh-CN"/>
              </w:rPr>
            </w:pPr>
          </w:p>
        </w:tc>
      </w:tr>
      <w:tr w14:paraId="08FD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8" w:hRule="atLeast"/>
        </w:trPr>
        <w:tc>
          <w:tcPr>
            <w:tcW w:w="651" w:type="dxa"/>
            <w:vAlign w:val="center"/>
          </w:tcPr>
          <w:p w14:paraId="514F65B0">
            <w:pPr>
              <w:spacing w:before="71" w:line="181" w:lineRule="auto"/>
              <w:jc w:val="center"/>
              <w:rPr>
                <w:rFonts w:hint="eastAsia" w:ascii="仿宋" w:hAnsi="仿宋" w:eastAsia="仿宋" w:cs="仿宋"/>
              </w:rPr>
            </w:pPr>
            <w:r>
              <w:rPr>
                <w:rFonts w:hint="eastAsia" w:ascii="仿宋" w:hAnsi="仿宋" w:eastAsia="仿宋" w:cs="仿宋"/>
              </w:rPr>
              <w:t>3</w:t>
            </w:r>
          </w:p>
        </w:tc>
        <w:tc>
          <w:tcPr>
            <w:tcW w:w="1169" w:type="dxa"/>
            <w:vAlign w:val="center"/>
          </w:tcPr>
          <w:p w14:paraId="6DFCE860">
            <w:pPr>
              <w:spacing w:before="23" w:line="233" w:lineRule="auto"/>
              <w:jc w:val="center"/>
              <w:rPr>
                <w:rFonts w:hint="eastAsia" w:ascii="仿宋" w:hAnsi="仿宋" w:eastAsia="仿宋" w:cs="仿宋"/>
              </w:rPr>
            </w:pPr>
            <w:r>
              <w:rPr>
                <w:rFonts w:hint="eastAsia" w:ascii="仿宋" w:hAnsi="仿宋" w:eastAsia="仿宋" w:cs="仿宋"/>
                <w:lang w:eastAsia="zh-CN"/>
              </w:rPr>
              <w:t>设计方案构思</w:t>
            </w:r>
          </w:p>
        </w:tc>
        <w:tc>
          <w:tcPr>
            <w:tcW w:w="791" w:type="dxa"/>
            <w:vAlign w:val="center"/>
          </w:tcPr>
          <w:p w14:paraId="1A6BAA1B">
            <w:pPr>
              <w:spacing w:before="65" w:line="232" w:lineRule="auto"/>
              <w:jc w:val="center"/>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spacing w:val="-6"/>
                <w:lang w:eastAsia="zh-CN"/>
              </w:rPr>
              <w:t>0</w:t>
            </w:r>
            <w:r>
              <w:rPr>
                <w:rFonts w:hint="eastAsia" w:ascii="仿宋" w:hAnsi="仿宋" w:eastAsia="仿宋" w:cs="仿宋"/>
                <w:spacing w:val="-6"/>
              </w:rPr>
              <w:t>分</w:t>
            </w:r>
          </w:p>
        </w:tc>
        <w:tc>
          <w:tcPr>
            <w:tcW w:w="6274" w:type="dxa"/>
            <w:tcBorders>
              <w:right w:val="single" w:color="auto" w:sz="4" w:space="0"/>
            </w:tcBorders>
          </w:tcPr>
          <w:p w14:paraId="2F6991C5">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针对本项目采购要求，并结合项目相关概况进行概述构思，对</w:t>
            </w:r>
            <w:r>
              <w:rPr>
                <w:rFonts w:hint="eastAsia" w:ascii="仿宋" w:hAnsi="仿宋" w:eastAsia="仿宋" w:cs="仿宋"/>
                <w:lang w:val="en-US" w:eastAsia="zh-CN"/>
              </w:rPr>
              <w:t>1.</w:t>
            </w:r>
            <w:r>
              <w:rPr>
                <w:rFonts w:hint="eastAsia" w:ascii="仿宋" w:hAnsi="仿宋" w:eastAsia="仿宋" w:cs="仿宋"/>
                <w:lang w:eastAsia="zh-CN"/>
              </w:rPr>
              <w:t>项目总体构思、</w:t>
            </w:r>
            <w:r>
              <w:rPr>
                <w:rFonts w:hint="eastAsia" w:ascii="仿宋" w:hAnsi="仿宋" w:eastAsia="仿宋" w:cs="仿宋"/>
                <w:lang w:val="en-US" w:eastAsia="zh-CN"/>
              </w:rPr>
              <w:t>2.</w:t>
            </w:r>
            <w:r>
              <w:rPr>
                <w:rFonts w:hint="eastAsia" w:ascii="仿宋" w:hAnsi="仿宋" w:eastAsia="仿宋" w:cs="仿宋"/>
                <w:lang w:eastAsia="zh-CN"/>
              </w:rPr>
              <w:t>设计工作依据、</w:t>
            </w:r>
            <w:r>
              <w:rPr>
                <w:rFonts w:hint="eastAsia" w:ascii="仿宋" w:hAnsi="仿宋" w:eastAsia="仿宋" w:cs="仿宋"/>
                <w:lang w:val="en-US" w:eastAsia="zh-CN"/>
              </w:rPr>
              <w:t>3.</w:t>
            </w:r>
            <w:r>
              <w:rPr>
                <w:rFonts w:hint="eastAsia" w:ascii="仿宋" w:hAnsi="仿宋" w:eastAsia="仿宋" w:cs="仿宋"/>
                <w:lang w:eastAsia="zh-CN"/>
              </w:rPr>
              <w:t>设计目标、</w:t>
            </w:r>
            <w:r>
              <w:rPr>
                <w:rFonts w:hint="eastAsia" w:ascii="仿宋" w:hAnsi="仿宋" w:eastAsia="仿宋" w:cs="仿宋"/>
                <w:lang w:val="en-US" w:eastAsia="zh-CN"/>
              </w:rPr>
              <w:t>4.</w:t>
            </w:r>
            <w:r>
              <w:rPr>
                <w:rFonts w:hint="eastAsia" w:ascii="仿宋" w:hAnsi="仿宋" w:eastAsia="仿宋" w:cs="仿宋"/>
                <w:lang w:eastAsia="zh-CN"/>
              </w:rPr>
              <w:t>设计构思、</w:t>
            </w:r>
            <w:r>
              <w:rPr>
                <w:rFonts w:hint="eastAsia" w:ascii="仿宋" w:hAnsi="仿宋" w:eastAsia="仿宋" w:cs="仿宋"/>
                <w:lang w:val="en-US" w:eastAsia="zh-CN"/>
              </w:rPr>
              <w:t>5.</w:t>
            </w:r>
            <w:r>
              <w:rPr>
                <w:rFonts w:hint="eastAsia" w:ascii="仿宋" w:hAnsi="仿宋" w:eastAsia="仿宋" w:cs="仿宋"/>
                <w:lang w:eastAsia="zh-CN"/>
              </w:rPr>
              <w:t>设计主题、设计创意。根据工程设计方案构思的内容、贴合度、合理性等进行评价：</w:t>
            </w:r>
          </w:p>
          <w:p w14:paraId="000A02BE">
            <w:pPr>
              <w:pStyle w:val="24"/>
              <w:numPr>
                <w:ilvl w:val="0"/>
                <w:numId w:val="4"/>
              </w:numPr>
              <w:spacing w:before="13" w:line="233" w:lineRule="auto"/>
              <w:ind w:right="99" w:firstLineChars="0"/>
              <w:rPr>
                <w:rFonts w:hint="eastAsia" w:ascii="仿宋" w:hAnsi="仿宋" w:eastAsia="仿宋" w:cs="仿宋"/>
                <w:lang w:eastAsia="zh-CN"/>
              </w:rPr>
            </w:pPr>
            <w:r>
              <w:rPr>
                <w:rFonts w:hint="eastAsia" w:ascii="仿宋" w:hAnsi="仿宋" w:eastAsia="仿宋" w:cs="仿宋"/>
                <w:lang w:eastAsia="zh-CN"/>
              </w:rPr>
              <w:t>包含上述所有内容，主题明确、逻辑清晰，完整详实，适应本项目实际需求，外观设计创意新颖、项目总体构思和理解与采购需求不存在偏差的，每项得2分，满分10分；</w:t>
            </w:r>
          </w:p>
          <w:p w14:paraId="1B17F424">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②每缺少上述任何一项内容扣2分；</w:t>
            </w:r>
          </w:p>
          <w:p w14:paraId="00FDB6A4">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③针对上述任意一项内容描述不清或叙述不完整或不符合项目实际需求不能满足工作任务的或具有不科学、不合理、不完善之处的，每项得1分；</w:t>
            </w:r>
          </w:p>
          <w:p w14:paraId="20545D1D">
            <w:pPr>
              <w:spacing w:before="13" w:line="233" w:lineRule="auto"/>
              <w:ind w:left="119" w:right="99" w:firstLine="5"/>
              <w:rPr>
                <w:rFonts w:hint="eastAsia" w:ascii="仿宋" w:hAnsi="仿宋" w:eastAsia="仿宋" w:cs="仿宋"/>
                <w:lang w:eastAsia="zh-CN"/>
              </w:rPr>
            </w:pPr>
            <w:r>
              <w:rPr>
                <w:rFonts w:hint="eastAsia" w:ascii="仿宋" w:hAnsi="仿宋" w:eastAsia="仿宋" w:cs="仿宋"/>
                <w:lang w:eastAsia="zh-CN"/>
              </w:rPr>
              <w:t>④未提供或内容明显与本项目实际情况不符，得0分。</w:t>
            </w:r>
          </w:p>
        </w:tc>
        <w:tc>
          <w:tcPr>
            <w:tcW w:w="1681" w:type="dxa"/>
            <w:vMerge w:val="continue"/>
            <w:tcBorders>
              <w:top w:val="nil"/>
              <w:left w:val="single" w:color="auto" w:sz="4" w:space="0"/>
              <w:bottom w:val="nil"/>
              <w:right w:val="single" w:color="auto" w:sz="4" w:space="0"/>
            </w:tcBorders>
          </w:tcPr>
          <w:p w14:paraId="5F84E977">
            <w:pPr>
              <w:pStyle w:val="22"/>
              <w:rPr>
                <w:rFonts w:hint="eastAsia" w:ascii="仿宋" w:hAnsi="仿宋" w:eastAsia="仿宋" w:cs="仿宋"/>
                <w:lang w:eastAsia="zh-CN"/>
              </w:rPr>
            </w:pPr>
          </w:p>
        </w:tc>
      </w:tr>
      <w:tr w14:paraId="274E2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51" w:type="dxa"/>
            <w:vAlign w:val="center"/>
          </w:tcPr>
          <w:p w14:paraId="7D702B90">
            <w:pPr>
              <w:spacing w:before="71" w:line="181" w:lineRule="auto"/>
              <w:jc w:val="center"/>
              <w:rPr>
                <w:rFonts w:hint="eastAsia" w:ascii="仿宋" w:hAnsi="仿宋" w:eastAsia="仿宋" w:cs="仿宋"/>
              </w:rPr>
            </w:pPr>
            <w:r>
              <w:rPr>
                <w:rFonts w:hint="eastAsia" w:ascii="仿宋" w:hAnsi="仿宋" w:eastAsia="仿宋" w:cs="仿宋"/>
              </w:rPr>
              <w:t>4</w:t>
            </w:r>
          </w:p>
        </w:tc>
        <w:tc>
          <w:tcPr>
            <w:tcW w:w="1169" w:type="dxa"/>
            <w:vAlign w:val="center"/>
          </w:tcPr>
          <w:p w14:paraId="5344322A">
            <w:pPr>
              <w:spacing w:before="65" w:line="241" w:lineRule="auto"/>
              <w:ind w:right="163"/>
              <w:jc w:val="center"/>
              <w:rPr>
                <w:rFonts w:hint="eastAsia" w:ascii="仿宋" w:hAnsi="仿宋" w:eastAsia="仿宋" w:cs="仿宋"/>
                <w:lang w:eastAsia="zh-CN"/>
              </w:rPr>
            </w:pPr>
            <w:r>
              <w:rPr>
                <w:rFonts w:hint="eastAsia" w:ascii="仿宋" w:hAnsi="仿宋" w:eastAsia="仿宋" w:cs="仿宋"/>
                <w:lang w:eastAsia="zh-CN"/>
              </w:rPr>
              <w:t>新技术、新材料、新工艺以及重难点分析</w:t>
            </w:r>
          </w:p>
        </w:tc>
        <w:tc>
          <w:tcPr>
            <w:tcW w:w="791" w:type="dxa"/>
            <w:vAlign w:val="center"/>
          </w:tcPr>
          <w:p w14:paraId="7A456306">
            <w:pPr>
              <w:spacing w:before="71" w:line="225" w:lineRule="auto"/>
              <w:jc w:val="center"/>
              <w:rPr>
                <w:rFonts w:hint="eastAsia" w:ascii="仿宋" w:hAnsi="仿宋" w:eastAsia="仿宋" w:cs="仿宋"/>
              </w:rPr>
            </w:pPr>
            <w:r>
              <w:rPr>
                <w:rFonts w:hint="eastAsia" w:ascii="仿宋" w:hAnsi="仿宋" w:eastAsia="仿宋" w:cs="仿宋"/>
                <w:spacing w:val="-9"/>
              </w:rPr>
              <w:t>1</w:t>
            </w:r>
            <w:r>
              <w:rPr>
                <w:rFonts w:hint="eastAsia" w:ascii="仿宋" w:hAnsi="仿宋" w:eastAsia="仿宋" w:cs="仿宋"/>
                <w:spacing w:val="-9"/>
                <w:lang w:eastAsia="zh-CN"/>
              </w:rPr>
              <w:t>8</w:t>
            </w:r>
            <w:r>
              <w:rPr>
                <w:rFonts w:hint="eastAsia" w:ascii="仿宋" w:hAnsi="仿宋" w:eastAsia="仿宋" w:cs="仿宋"/>
                <w:spacing w:val="-9"/>
              </w:rPr>
              <w:t>分</w:t>
            </w:r>
          </w:p>
        </w:tc>
        <w:tc>
          <w:tcPr>
            <w:tcW w:w="6274" w:type="dxa"/>
            <w:tcBorders>
              <w:right w:val="single" w:color="auto" w:sz="4" w:space="0"/>
            </w:tcBorders>
          </w:tcPr>
          <w:p w14:paraId="52F4E15A">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val="en-US" w:eastAsia="zh-CN"/>
              </w:rPr>
              <w:t>1.</w:t>
            </w:r>
            <w:r>
              <w:rPr>
                <w:rFonts w:hint="eastAsia" w:ascii="仿宋" w:hAnsi="仿宋" w:eastAsia="仿宋" w:cs="仿宋"/>
                <w:spacing w:val="7"/>
                <w:lang w:eastAsia="zh-CN"/>
              </w:rPr>
              <w:t>对项目特点难点把握、关键问题的理解，新技术、新材料、新工艺的应用。</w:t>
            </w:r>
          </w:p>
          <w:p w14:paraId="1776236C">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val="en-US" w:eastAsia="zh-CN"/>
              </w:rPr>
              <w:t>2.</w:t>
            </w:r>
            <w:r>
              <w:rPr>
                <w:rFonts w:hint="eastAsia" w:ascii="仿宋" w:hAnsi="仿宋" w:eastAsia="仿宋" w:cs="仿宋"/>
                <w:spacing w:val="7"/>
                <w:lang w:eastAsia="zh-CN"/>
              </w:rPr>
              <w:t>对项目特点难点把握、关键问题解决方案是否完整可行，新技术、新材料、新工艺采用的是否可行、可靠且经济等</w:t>
            </w:r>
          </w:p>
          <w:p w14:paraId="2A39A507">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eastAsia="zh-CN"/>
              </w:rPr>
              <w:t>①包含上述所有内容，完整详实，阐述条理清晰，认识深刻准确，重点突出，构思新颖，特点鲜明，可执行性强，适应并完全切合项目实际需求的，每项得9分，满分18分；</w:t>
            </w:r>
          </w:p>
          <w:p w14:paraId="007CB944">
            <w:pPr>
              <w:pStyle w:val="24"/>
              <w:numPr>
                <w:ilvl w:val="0"/>
                <w:numId w:val="4"/>
              </w:numPr>
              <w:spacing w:before="12" w:line="248" w:lineRule="auto"/>
              <w:ind w:right="45" w:firstLineChars="0"/>
              <w:rPr>
                <w:rFonts w:hint="eastAsia" w:ascii="仿宋" w:hAnsi="仿宋" w:eastAsia="仿宋" w:cs="仿宋"/>
                <w:spacing w:val="7"/>
                <w:lang w:eastAsia="zh-CN"/>
              </w:rPr>
            </w:pPr>
            <w:r>
              <w:rPr>
                <w:rFonts w:hint="eastAsia" w:ascii="仿宋" w:hAnsi="仿宋" w:eastAsia="仿宋" w:cs="仿宋"/>
                <w:spacing w:val="7"/>
                <w:lang w:eastAsia="zh-CN"/>
              </w:rPr>
              <w:t>每缺少上述任何一项内容扣9分；</w:t>
            </w:r>
          </w:p>
          <w:p w14:paraId="4BDC1043">
            <w:pPr>
              <w:pStyle w:val="24"/>
              <w:numPr>
                <w:ilvl w:val="0"/>
                <w:numId w:val="4"/>
              </w:numPr>
              <w:spacing w:before="12" w:line="248" w:lineRule="auto"/>
              <w:ind w:right="45" w:firstLineChars="0"/>
              <w:rPr>
                <w:rFonts w:hint="eastAsia" w:ascii="仿宋" w:hAnsi="仿宋" w:eastAsia="仿宋" w:cs="仿宋"/>
                <w:spacing w:val="7"/>
                <w:lang w:eastAsia="zh-CN"/>
              </w:rPr>
            </w:pPr>
            <w:r>
              <w:rPr>
                <w:rFonts w:hint="eastAsia" w:ascii="仿宋" w:hAnsi="仿宋" w:eastAsia="仿宋" w:cs="仿宋"/>
                <w:spacing w:val="7"/>
                <w:lang w:eastAsia="zh-CN"/>
              </w:rPr>
              <w:t>针对上述任一项内容描述不清或叙述不完整或不符合项目实际需求不能满足工作任务的或具有不科学、不合理、不完善之处的，每项得3分；</w:t>
            </w:r>
          </w:p>
          <w:p w14:paraId="5468BAC6">
            <w:pPr>
              <w:spacing w:before="12" w:line="248" w:lineRule="auto"/>
              <w:ind w:left="116" w:right="45" w:firstLine="11"/>
              <w:rPr>
                <w:rFonts w:hint="eastAsia" w:ascii="仿宋" w:hAnsi="仿宋" w:eastAsia="仿宋" w:cs="仿宋"/>
                <w:spacing w:val="7"/>
                <w:lang w:eastAsia="zh-CN"/>
              </w:rPr>
            </w:pPr>
            <w:r>
              <w:rPr>
                <w:rFonts w:hint="eastAsia" w:ascii="仿宋" w:hAnsi="仿宋" w:eastAsia="仿宋" w:cs="仿宋"/>
                <w:spacing w:val="7"/>
                <w:lang w:eastAsia="zh-CN"/>
              </w:rPr>
              <w:t>④未提供或内容明显与本项目实际情况不符，得0分。</w:t>
            </w:r>
          </w:p>
        </w:tc>
        <w:tc>
          <w:tcPr>
            <w:tcW w:w="1681" w:type="dxa"/>
            <w:vMerge w:val="continue"/>
            <w:tcBorders>
              <w:top w:val="nil"/>
              <w:left w:val="single" w:color="auto" w:sz="4" w:space="0"/>
              <w:bottom w:val="nil"/>
              <w:right w:val="single" w:color="auto" w:sz="4" w:space="0"/>
            </w:tcBorders>
          </w:tcPr>
          <w:p w14:paraId="50D21A77">
            <w:pPr>
              <w:pStyle w:val="22"/>
              <w:rPr>
                <w:rFonts w:hint="eastAsia" w:ascii="仿宋" w:hAnsi="仿宋" w:eastAsia="仿宋" w:cs="仿宋"/>
                <w:lang w:eastAsia="zh-CN"/>
              </w:rPr>
            </w:pPr>
          </w:p>
        </w:tc>
      </w:tr>
      <w:tr w14:paraId="3842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651" w:type="dxa"/>
            <w:vAlign w:val="center"/>
          </w:tcPr>
          <w:p w14:paraId="7D378B9C">
            <w:pPr>
              <w:spacing w:before="72" w:line="179" w:lineRule="auto"/>
              <w:jc w:val="center"/>
              <w:rPr>
                <w:rFonts w:hint="eastAsia" w:ascii="仿宋" w:hAnsi="仿宋" w:eastAsia="仿宋" w:cs="仿宋"/>
              </w:rPr>
            </w:pPr>
            <w:r>
              <w:rPr>
                <w:rFonts w:hint="eastAsia" w:ascii="仿宋" w:hAnsi="仿宋" w:eastAsia="仿宋" w:cs="仿宋"/>
              </w:rPr>
              <w:t>5</w:t>
            </w:r>
          </w:p>
        </w:tc>
        <w:tc>
          <w:tcPr>
            <w:tcW w:w="1169" w:type="dxa"/>
            <w:shd w:val="clear" w:color="auto" w:fill="auto"/>
            <w:vAlign w:val="center"/>
          </w:tcPr>
          <w:p w14:paraId="56F3E1BF">
            <w:pPr>
              <w:jc w:val="center"/>
              <w:rPr>
                <w:rFonts w:hint="eastAsia" w:ascii="仿宋" w:hAnsi="仿宋" w:eastAsia="仿宋" w:cs="仿宋"/>
              </w:rPr>
            </w:pPr>
            <w:r>
              <w:rPr>
                <w:rFonts w:hint="eastAsia" w:ascii="仿宋" w:hAnsi="仿宋" w:eastAsia="仿宋" w:cs="仿宋"/>
                <w:color w:val="auto"/>
                <w:lang w:eastAsia="zh-CN"/>
              </w:rPr>
              <w:t>使用功能</w:t>
            </w:r>
          </w:p>
        </w:tc>
        <w:tc>
          <w:tcPr>
            <w:tcW w:w="791" w:type="dxa"/>
            <w:shd w:val="clear" w:color="auto" w:fill="auto"/>
            <w:vAlign w:val="center"/>
          </w:tcPr>
          <w:p w14:paraId="652842D0">
            <w:pPr>
              <w:spacing w:before="72" w:line="179" w:lineRule="auto"/>
              <w:jc w:val="center"/>
              <w:rPr>
                <w:rFonts w:hint="eastAsia" w:ascii="仿宋" w:hAnsi="仿宋" w:eastAsia="仿宋" w:cs="仿宋"/>
              </w:rPr>
            </w:pPr>
            <w:r>
              <w:rPr>
                <w:rFonts w:hint="eastAsia" w:ascii="仿宋" w:hAnsi="仿宋" w:eastAsia="仿宋" w:cs="仿宋"/>
                <w:lang w:eastAsia="zh-CN"/>
              </w:rPr>
              <w:t>5分</w:t>
            </w:r>
          </w:p>
        </w:tc>
        <w:tc>
          <w:tcPr>
            <w:tcW w:w="6274" w:type="dxa"/>
            <w:tcBorders>
              <w:right w:val="single" w:color="auto" w:sz="4" w:space="0"/>
            </w:tcBorders>
          </w:tcPr>
          <w:p w14:paraId="54980B04">
            <w:pPr>
              <w:spacing w:before="12" w:line="248" w:lineRule="auto"/>
              <w:ind w:right="45"/>
              <w:rPr>
                <w:rFonts w:hint="eastAsia" w:ascii="仿宋" w:hAnsi="仿宋" w:eastAsia="仿宋" w:cs="仿宋"/>
                <w:spacing w:val="9"/>
                <w:lang w:eastAsia="zh-CN"/>
              </w:rPr>
            </w:pPr>
            <w:r>
              <w:rPr>
                <w:rFonts w:hint="eastAsia" w:ascii="仿宋" w:hAnsi="仿宋" w:eastAsia="仿宋" w:cs="仿宋"/>
                <w:spacing w:val="9"/>
                <w:lang w:eastAsia="zh-CN"/>
              </w:rPr>
              <w:t>供应商依据《建设规划设计要求》及设计规范，包括但不限于：</w:t>
            </w:r>
            <w:r>
              <w:rPr>
                <w:rFonts w:hint="eastAsia" w:ascii="仿宋" w:hAnsi="仿宋" w:eastAsia="仿宋" w:cs="仿宋"/>
                <w:spacing w:val="9"/>
                <w:lang w:val="en-US" w:eastAsia="zh-CN"/>
              </w:rPr>
              <w:t>1.</w:t>
            </w:r>
            <w:r>
              <w:rPr>
                <w:rFonts w:hint="eastAsia" w:ascii="仿宋" w:hAnsi="仿宋" w:eastAsia="仿宋" w:cs="仿宋"/>
                <w:spacing w:val="9"/>
                <w:lang w:eastAsia="zh-CN"/>
              </w:rPr>
              <w:t>建筑物使用功能结合程度、</w:t>
            </w:r>
            <w:r>
              <w:rPr>
                <w:rFonts w:hint="eastAsia" w:ascii="仿宋" w:hAnsi="仿宋" w:eastAsia="仿宋" w:cs="仿宋"/>
                <w:spacing w:val="9"/>
                <w:lang w:val="en-US" w:eastAsia="zh-CN"/>
              </w:rPr>
              <w:t>2.</w:t>
            </w:r>
            <w:r>
              <w:rPr>
                <w:rFonts w:hint="eastAsia" w:ascii="仿宋" w:hAnsi="仿宋" w:eastAsia="仿宋" w:cs="仿宋"/>
                <w:spacing w:val="9"/>
                <w:lang w:eastAsia="zh-CN"/>
              </w:rPr>
              <w:t>功能分区、</w:t>
            </w:r>
            <w:r>
              <w:rPr>
                <w:rFonts w:hint="eastAsia" w:ascii="仿宋" w:hAnsi="仿宋" w:eastAsia="仿宋" w:cs="仿宋"/>
                <w:spacing w:val="9"/>
                <w:lang w:val="en-US" w:eastAsia="zh-CN"/>
              </w:rPr>
              <w:t>3.</w:t>
            </w:r>
            <w:r>
              <w:rPr>
                <w:rFonts w:hint="eastAsia" w:ascii="仿宋" w:hAnsi="仿宋" w:eastAsia="仿宋" w:cs="仿宋"/>
                <w:spacing w:val="9"/>
                <w:lang w:eastAsia="zh-CN"/>
              </w:rPr>
              <w:t>人流组织及竖向交通、</w:t>
            </w:r>
            <w:r>
              <w:rPr>
                <w:rFonts w:hint="eastAsia" w:ascii="仿宋" w:hAnsi="仿宋" w:eastAsia="仿宋" w:cs="仿宋"/>
                <w:spacing w:val="9"/>
                <w:lang w:val="en-US" w:eastAsia="zh-CN"/>
              </w:rPr>
              <w:t>4.</w:t>
            </w:r>
            <w:r>
              <w:rPr>
                <w:rFonts w:hint="eastAsia" w:ascii="仿宋" w:hAnsi="仿宋" w:eastAsia="仿宋" w:cs="仿宋"/>
                <w:spacing w:val="9"/>
                <w:lang w:eastAsia="zh-CN"/>
              </w:rPr>
              <w:t>空间结构各功能区域面积配置、</w:t>
            </w:r>
            <w:r>
              <w:rPr>
                <w:rFonts w:hint="eastAsia" w:ascii="仿宋" w:hAnsi="仿宋" w:eastAsia="仿宋" w:cs="仿宋"/>
                <w:spacing w:val="9"/>
                <w:lang w:val="en-US" w:eastAsia="zh-CN"/>
              </w:rPr>
              <w:t>5.</w:t>
            </w:r>
            <w:r>
              <w:rPr>
                <w:rFonts w:hint="eastAsia" w:ascii="仿宋" w:hAnsi="仿宋" w:eastAsia="仿宋" w:cs="仿宋"/>
                <w:spacing w:val="9"/>
                <w:lang w:eastAsia="zh-CN"/>
              </w:rPr>
              <w:t>是否有利于管理。根据使用功能的内容、贴合度、合理性等进行评价：</w:t>
            </w:r>
          </w:p>
          <w:p w14:paraId="67EB700B">
            <w:pPr>
              <w:pStyle w:val="24"/>
              <w:numPr>
                <w:ilvl w:val="0"/>
                <w:numId w:val="5"/>
              </w:numPr>
              <w:spacing w:before="12" w:line="248" w:lineRule="auto"/>
              <w:ind w:right="45" w:firstLineChars="0"/>
              <w:rPr>
                <w:rFonts w:hint="eastAsia" w:ascii="仿宋" w:hAnsi="仿宋" w:eastAsia="仿宋" w:cs="仿宋"/>
                <w:spacing w:val="9"/>
                <w:lang w:eastAsia="zh-CN"/>
              </w:rPr>
            </w:pPr>
            <w:r>
              <w:rPr>
                <w:rFonts w:hint="eastAsia" w:ascii="仿宋" w:hAnsi="仿宋" w:eastAsia="仿宋" w:cs="仿宋"/>
                <w:spacing w:val="9"/>
                <w:lang w:eastAsia="zh-CN"/>
              </w:rPr>
              <w:t>包含上述所有内容，完整详实，阐述条理清晰，认识深刻准确，重点突出，构思新颖，特点鲜明，可执行性强，适应并完全切合项目实际需求的，每一项得1分，满分5分；</w:t>
            </w:r>
          </w:p>
          <w:p w14:paraId="4E363CCC">
            <w:pPr>
              <w:pStyle w:val="24"/>
              <w:numPr>
                <w:ilvl w:val="0"/>
                <w:numId w:val="5"/>
              </w:numPr>
              <w:spacing w:before="12" w:line="248" w:lineRule="auto"/>
              <w:ind w:right="45" w:firstLineChars="0"/>
              <w:rPr>
                <w:rFonts w:hint="eastAsia" w:ascii="仿宋" w:hAnsi="仿宋" w:eastAsia="仿宋" w:cs="仿宋"/>
                <w:spacing w:val="9"/>
                <w:lang w:eastAsia="zh-CN"/>
              </w:rPr>
            </w:pPr>
            <w:r>
              <w:rPr>
                <w:rFonts w:hint="eastAsia" w:ascii="仿宋" w:hAnsi="仿宋" w:eastAsia="仿宋" w:cs="仿宋"/>
                <w:spacing w:val="9"/>
                <w:lang w:eastAsia="zh-CN"/>
              </w:rPr>
              <w:t>每缺少上述任何一项内容扣1分；</w:t>
            </w:r>
          </w:p>
          <w:p w14:paraId="11C7400B">
            <w:pPr>
              <w:pStyle w:val="24"/>
              <w:numPr>
                <w:ilvl w:val="0"/>
                <w:numId w:val="5"/>
              </w:numPr>
              <w:spacing w:before="12" w:line="248" w:lineRule="auto"/>
              <w:ind w:right="45" w:firstLineChars="0"/>
              <w:rPr>
                <w:rFonts w:hint="eastAsia" w:ascii="仿宋" w:hAnsi="仿宋" w:eastAsia="仿宋" w:cs="仿宋"/>
                <w:spacing w:val="9"/>
                <w:lang w:eastAsia="zh-CN"/>
              </w:rPr>
            </w:pPr>
            <w:r>
              <w:rPr>
                <w:rFonts w:hint="eastAsia" w:ascii="仿宋" w:hAnsi="仿宋" w:eastAsia="仿宋" w:cs="仿宋"/>
                <w:spacing w:val="9"/>
                <w:lang w:eastAsia="zh-CN"/>
              </w:rPr>
              <w:t>针对上述任意一项内容描述不清或叙述不完整或不符合项目实际需求不能满足工作任务的或具有不科学、不合理、不完善之处的，每项得0.5分；</w:t>
            </w:r>
          </w:p>
          <w:p w14:paraId="23F0A8FC">
            <w:pPr>
              <w:spacing w:before="12" w:line="248" w:lineRule="auto"/>
              <w:ind w:left="116" w:right="45" w:firstLine="11"/>
              <w:rPr>
                <w:rFonts w:hint="eastAsia" w:ascii="仿宋" w:hAnsi="仿宋" w:eastAsia="仿宋" w:cs="仿宋"/>
                <w:lang w:eastAsia="zh-CN"/>
              </w:rPr>
            </w:pPr>
            <w:r>
              <w:rPr>
                <w:rFonts w:hint="eastAsia" w:ascii="仿宋" w:hAnsi="仿宋" w:eastAsia="仿宋" w:cs="仿宋"/>
                <w:spacing w:val="9"/>
                <w:lang w:eastAsia="zh-CN"/>
              </w:rPr>
              <w:t>④未提供或内容明显与本项目实际情况不符，得0分。</w:t>
            </w:r>
          </w:p>
        </w:tc>
        <w:tc>
          <w:tcPr>
            <w:tcW w:w="1681" w:type="dxa"/>
            <w:vMerge w:val="continue"/>
            <w:tcBorders>
              <w:top w:val="nil"/>
              <w:left w:val="single" w:color="auto" w:sz="4" w:space="0"/>
              <w:bottom w:val="nil"/>
              <w:right w:val="single" w:color="auto" w:sz="4" w:space="0"/>
            </w:tcBorders>
          </w:tcPr>
          <w:p w14:paraId="628F8DDB">
            <w:pPr>
              <w:pStyle w:val="22"/>
              <w:rPr>
                <w:rFonts w:hint="eastAsia" w:ascii="仿宋" w:hAnsi="仿宋" w:eastAsia="仿宋" w:cs="仿宋"/>
                <w:lang w:eastAsia="zh-CN"/>
              </w:rPr>
            </w:pPr>
          </w:p>
        </w:tc>
      </w:tr>
      <w:tr w14:paraId="763F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51" w:type="dxa"/>
            <w:vAlign w:val="center"/>
          </w:tcPr>
          <w:p w14:paraId="57369CEF">
            <w:pPr>
              <w:spacing w:before="72" w:line="179" w:lineRule="auto"/>
              <w:jc w:val="center"/>
              <w:rPr>
                <w:rFonts w:hint="eastAsia" w:ascii="仿宋" w:hAnsi="仿宋" w:eastAsia="仿宋" w:cs="仿宋"/>
                <w:lang w:eastAsia="zh-CN"/>
              </w:rPr>
            </w:pPr>
            <w:r>
              <w:rPr>
                <w:rFonts w:hint="eastAsia" w:ascii="仿宋" w:hAnsi="仿宋" w:eastAsia="仿宋" w:cs="仿宋"/>
                <w:lang w:eastAsia="zh-CN"/>
              </w:rPr>
              <w:t>6</w:t>
            </w:r>
          </w:p>
        </w:tc>
        <w:tc>
          <w:tcPr>
            <w:tcW w:w="1169" w:type="dxa"/>
            <w:shd w:val="clear" w:color="auto" w:fill="auto"/>
            <w:vAlign w:val="center"/>
          </w:tcPr>
          <w:p w14:paraId="652F6EDD">
            <w:pPr>
              <w:spacing w:before="65" w:line="230" w:lineRule="auto"/>
              <w:jc w:val="center"/>
              <w:rPr>
                <w:rFonts w:hint="eastAsia" w:ascii="仿宋" w:hAnsi="仿宋" w:eastAsia="仿宋" w:cs="仿宋"/>
                <w:lang w:eastAsia="zh-CN"/>
              </w:rPr>
            </w:pPr>
            <w:r>
              <w:rPr>
                <w:rFonts w:hint="eastAsia" w:ascii="仿宋" w:hAnsi="仿宋" w:eastAsia="仿宋" w:cs="仿宋"/>
                <w:color w:val="auto"/>
                <w:lang w:eastAsia="zh-CN"/>
              </w:rPr>
              <w:t>设计方案经济性</w:t>
            </w:r>
          </w:p>
        </w:tc>
        <w:tc>
          <w:tcPr>
            <w:tcW w:w="791" w:type="dxa"/>
            <w:shd w:val="clear" w:color="auto" w:fill="auto"/>
            <w:vAlign w:val="center"/>
          </w:tcPr>
          <w:p w14:paraId="67BCFFA8">
            <w:pPr>
              <w:spacing w:before="65" w:line="232" w:lineRule="auto"/>
              <w:jc w:val="center"/>
              <w:rPr>
                <w:rFonts w:hint="eastAsia" w:ascii="仿宋" w:hAnsi="仿宋" w:eastAsia="仿宋" w:cs="仿宋"/>
              </w:rPr>
            </w:pPr>
            <w:r>
              <w:rPr>
                <w:rFonts w:hint="eastAsia" w:ascii="仿宋" w:hAnsi="仿宋" w:eastAsia="仿宋" w:cs="仿宋"/>
                <w:spacing w:val="-4"/>
                <w:lang w:eastAsia="zh-CN"/>
              </w:rPr>
              <w:t>4</w:t>
            </w:r>
            <w:r>
              <w:rPr>
                <w:rFonts w:hint="eastAsia" w:ascii="仿宋" w:hAnsi="仿宋" w:eastAsia="仿宋" w:cs="仿宋"/>
                <w:spacing w:val="-4"/>
              </w:rPr>
              <w:t>分</w:t>
            </w:r>
          </w:p>
        </w:tc>
        <w:tc>
          <w:tcPr>
            <w:tcW w:w="6274" w:type="dxa"/>
            <w:tcBorders>
              <w:right w:val="single" w:color="auto" w:sz="4" w:space="0"/>
            </w:tcBorders>
            <w:shd w:val="clear" w:color="auto" w:fill="auto"/>
          </w:tcPr>
          <w:p w14:paraId="58A8B509">
            <w:pPr>
              <w:spacing w:before="33" w:line="236" w:lineRule="auto"/>
              <w:ind w:right="91"/>
              <w:jc w:val="both"/>
              <w:rPr>
                <w:rFonts w:hint="eastAsia" w:ascii="仿宋" w:hAnsi="仿宋" w:eastAsia="仿宋" w:cs="仿宋"/>
                <w:lang w:eastAsia="zh-CN"/>
              </w:rPr>
            </w:pPr>
            <w:r>
              <w:rPr>
                <w:rFonts w:hint="eastAsia" w:ascii="仿宋" w:hAnsi="仿宋" w:eastAsia="仿宋" w:cs="仿宋"/>
                <w:lang w:eastAsia="zh-CN"/>
              </w:rPr>
              <w:t>根据供应商提供的方案设计内容，在使用上安全可靠（牢固、耐久），对抗震、消防、环保、节能、节地等因素考虑周全，对设计方案的</w:t>
            </w:r>
            <w:r>
              <w:rPr>
                <w:rFonts w:hint="eastAsia" w:ascii="仿宋" w:hAnsi="仿宋" w:eastAsia="仿宋" w:cs="仿宋"/>
                <w:lang w:val="en-US" w:eastAsia="zh-CN"/>
              </w:rPr>
              <w:t>1.</w:t>
            </w:r>
            <w:r>
              <w:rPr>
                <w:rFonts w:hint="eastAsia" w:ascii="仿宋" w:hAnsi="仿宋" w:eastAsia="仿宋" w:cs="仿宋"/>
                <w:lang w:eastAsia="zh-CN"/>
              </w:rPr>
              <w:t>技术先进性、</w:t>
            </w:r>
            <w:r>
              <w:rPr>
                <w:rFonts w:hint="eastAsia" w:ascii="仿宋" w:hAnsi="仿宋" w:eastAsia="仿宋" w:cs="仿宋"/>
                <w:lang w:val="en-US" w:eastAsia="zh-CN"/>
              </w:rPr>
              <w:t>2.</w:t>
            </w:r>
            <w:r>
              <w:rPr>
                <w:rFonts w:hint="eastAsia" w:ascii="仿宋" w:hAnsi="仿宋" w:eastAsia="仿宋" w:cs="仿宋"/>
                <w:lang w:eastAsia="zh-CN"/>
              </w:rPr>
              <w:t>经济合理性即性价比进行概述内容等进行评价：</w:t>
            </w:r>
          </w:p>
          <w:p w14:paraId="5B35EE6A">
            <w:pPr>
              <w:spacing w:before="33" w:line="236" w:lineRule="auto"/>
              <w:ind w:left="140" w:right="91"/>
              <w:jc w:val="both"/>
              <w:rPr>
                <w:rFonts w:hint="eastAsia" w:ascii="仿宋" w:hAnsi="仿宋" w:eastAsia="仿宋" w:cs="仿宋"/>
                <w:lang w:eastAsia="zh-CN"/>
              </w:rPr>
            </w:pPr>
            <w:r>
              <w:rPr>
                <w:rFonts w:hint="eastAsia" w:ascii="仿宋" w:hAnsi="仿宋" w:eastAsia="仿宋" w:cs="仿宋"/>
                <w:lang w:eastAsia="zh-CN"/>
              </w:rPr>
              <w:t>①技术先进性与经济合理性概述内容完整详实，阐述条理清晰，认识深刻准确，重点突出，完全切合项目实际需求的，得4分；</w:t>
            </w:r>
          </w:p>
          <w:p w14:paraId="3F0831AC">
            <w:pPr>
              <w:spacing w:before="33" w:line="236" w:lineRule="auto"/>
              <w:ind w:left="140" w:right="91"/>
              <w:jc w:val="both"/>
              <w:rPr>
                <w:rFonts w:hint="eastAsia" w:ascii="仿宋" w:hAnsi="仿宋" w:eastAsia="仿宋" w:cs="仿宋"/>
                <w:lang w:eastAsia="zh-CN"/>
              </w:rPr>
            </w:pPr>
            <w:r>
              <w:rPr>
                <w:rFonts w:hint="eastAsia" w:ascii="仿宋" w:hAnsi="仿宋" w:eastAsia="仿宋" w:cs="仿宋"/>
                <w:lang w:eastAsia="zh-CN"/>
              </w:rPr>
              <w:t>②每缺少上述任何一项内容扣2分；</w:t>
            </w:r>
          </w:p>
          <w:p w14:paraId="3866732B">
            <w:pPr>
              <w:spacing w:before="33" w:line="236" w:lineRule="auto"/>
              <w:ind w:left="140" w:right="91"/>
              <w:jc w:val="both"/>
              <w:rPr>
                <w:rFonts w:hint="eastAsia" w:ascii="仿宋" w:hAnsi="仿宋" w:eastAsia="仿宋" w:cs="仿宋"/>
                <w:lang w:eastAsia="zh-CN"/>
              </w:rPr>
            </w:pPr>
            <w:r>
              <w:rPr>
                <w:rFonts w:hint="eastAsia" w:ascii="仿宋" w:hAnsi="仿宋" w:eastAsia="仿宋" w:cs="仿宋"/>
                <w:lang w:eastAsia="zh-CN"/>
              </w:rPr>
              <w:t>③针对上述任一项内容描述不清或叙述不完整或不符合项目实际 需求不能满足工作任务的或具有不科学、不合理、不完善之处的，每项得1.5分；</w:t>
            </w:r>
          </w:p>
          <w:p w14:paraId="4D5D10BC">
            <w:pPr>
              <w:spacing w:before="33" w:line="236" w:lineRule="auto"/>
              <w:ind w:left="140" w:right="91"/>
              <w:jc w:val="both"/>
              <w:rPr>
                <w:rFonts w:hint="eastAsia" w:ascii="仿宋" w:hAnsi="仿宋" w:eastAsia="仿宋" w:cs="仿宋"/>
                <w:spacing w:val="9"/>
                <w:lang w:eastAsia="zh-CN"/>
              </w:rPr>
            </w:pPr>
            <w:r>
              <w:rPr>
                <w:rFonts w:hint="eastAsia" w:ascii="仿宋" w:hAnsi="仿宋" w:eastAsia="仿宋" w:cs="仿宋"/>
                <w:lang w:eastAsia="zh-CN"/>
              </w:rPr>
              <w:t>④未提供或内容明显与本项目实际情况不符，得0分。</w:t>
            </w:r>
          </w:p>
        </w:tc>
        <w:tc>
          <w:tcPr>
            <w:tcW w:w="1681" w:type="dxa"/>
            <w:tcBorders>
              <w:top w:val="nil"/>
              <w:left w:val="single" w:color="auto" w:sz="4" w:space="0"/>
              <w:bottom w:val="nil"/>
              <w:right w:val="single" w:color="auto" w:sz="4" w:space="0"/>
            </w:tcBorders>
          </w:tcPr>
          <w:p w14:paraId="0657ED84">
            <w:pPr>
              <w:pStyle w:val="22"/>
              <w:rPr>
                <w:rFonts w:hint="eastAsia" w:ascii="仿宋" w:hAnsi="仿宋" w:eastAsia="仿宋" w:cs="仿宋"/>
                <w:lang w:eastAsia="zh-CN"/>
              </w:rPr>
            </w:pPr>
          </w:p>
        </w:tc>
      </w:tr>
      <w:tr w14:paraId="284D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651" w:type="dxa"/>
            <w:shd w:val="clear" w:color="auto" w:fill="auto"/>
            <w:vAlign w:val="center"/>
          </w:tcPr>
          <w:p w14:paraId="02D1933F">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7</w:t>
            </w:r>
          </w:p>
        </w:tc>
        <w:tc>
          <w:tcPr>
            <w:tcW w:w="1169" w:type="dxa"/>
            <w:shd w:val="clear" w:color="auto" w:fill="auto"/>
            <w:vAlign w:val="center"/>
          </w:tcPr>
          <w:p w14:paraId="3D0A819F">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各专业设计保证措施</w:t>
            </w:r>
          </w:p>
        </w:tc>
        <w:tc>
          <w:tcPr>
            <w:tcW w:w="791" w:type="dxa"/>
            <w:shd w:val="clear" w:color="auto" w:fill="auto"/>
            <w:vAlign w:val="center"/>
          </w:tcPr>
          <w:p w14:paraId="571B9145">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5分</w:t>
            </w:r>
          </w:p>
        </w:tc>
        <w:tc>
          <w:tcPr>
            <w:tcW w:w="6274" w:type="dxa"/>
            <w:tcBorders>
              <w:right w:val="single" w:color="auto" w:sz="4" w:space="0"/>
            </w:tcBorders>
            <w:shd w:val="clear" w:color="auto" w:fill="auto"/>
          </w:tcPr>
          <w:p w14:paraId="57A0F31C">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根据供应商提供的方案设计内容，对1.方案中结构体系选型是否与建筑设计相匹配及合理性、2.电气给排水暖通等专项设计合理性内容等进行评价：</w:t>
            </w:r>
          </w:p>
          <w:p w14:paraId="549B5A5A">
            <w:pPr>
              <w:pStyle w:val="25"/>
              <w:numPr>
                <w:ilvl w:val="0"/>
                <w:numId w:val="6"/>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包含上述所有内容，完整详实，阐述条理清晰，认识深刻准确，重点突出，可执行性强，完全切合项目实际需求的，每项得2.5分，满分5分；</w:t>
            </w:r>
          </w:p>
          <w:p w14:paraId="66E61F16">
            <w:pPr>
              <w:pStyle w:val="25"/>
              <w:numPr>
                <w:ilvl w:val="0"/>
                <w:numId w:val="6"/>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每缺少上述任何一项内容扣2.5分；</w:t>
            </w:r>
          </w:p>
          <w:p w14:paraId="25437A84">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③针对上述任意一项内容描述不清或叙述不完整或不符合项目实际需求不能满足工作任务的或具有不科学、不合理、不完善之处的，每项得1分；</w:t>
            </w:r>
          </w:p>
          <w:p w14:paraId="28BFE688">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④未提供或内容明显与本项目实际情况不符，得0分。</w:t>
            </w:r>
          </w:p>
        </w:tc>
        <w:tc>
          <w:tcPr>
            <w:tcW w:w="1681" w:type="dxa"/>
            <w:tcBorders>
              <w:top w:val="nil"/>
              <w:left w:val="single" w:color="auto" w:sz="4" w:space="0"/>
              <w:bottom w:val="nil"/>
              <w:right w:val="single" w:color="auto" w:sz="4" w:space="0"/>
            </w:tcBorders>
          </w:tcPr>
          <w:p w14:paraId="64FBBB4F">
            <w:pPr>
              <w:pStyle w:val="22"/>
              <w:rPr>
                <w:rFonts w:hint="eastAsia" w:ascii="仿宋" w:hAnsi="仿宋" w:eastAsia="仿宋" w:cs="仿宋"/>
                <w:lang w:eastAsia="zh-CN"/>
              </w:rPr>
            </w:pPr>
          </w:p>
        </w:tc>
      </w:tr>
      <w:tr w14:paraId="06B48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51" w:type="dxa"/>
            <w:shd w:val="clear" w:color="auto" w:fill="auto"/>
            <w:vAlign w:val="center"/>
          </w:tcPr>
          <w:p w14:paraId="44F122AD">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8</w:t>
            </w:r>
          </w:p>
        </w:tc>
        <w:tc>
          <w:tcPr>
            <w:tcW w:w="1169" w:type="dxa"/>
            <w:shd w:val="clear" w:color="auto" w:fill="auto"/>
            <w:vAlign w:val="center"/>
          </w:tcPr>
          <w:p w14:paraId="71CC1C1D">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实施措施</w:t>
            </w:r>
          </w:p>
        </w:tc>
        <w:tc>
          <w:tcPr>
            <w:tcW w:w="791" w:type="dxa"/>
            <w:shd w:val="clear" w:color="auto" w:fill="auto"/>
            <w:vAlign w:val="center"/>
          </w:tcPr>
          <w:p w14:paraId="3E5F7980">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8分</w:t>
            </w:r>
          </w:p>
        </w:tc>
        <w:tc>
          <w:tcPr>
            <w:tcW w:w="6274" w:type="dxa"/>
            <w:tcBorders>
              <w:bottom w:val="single" w:color="auto" w:sz="4" w:space="0"/>
              <w:right w:val="single" w:color="auto" w:sz="4" w:space="0"/>
            </w:tcBorders>
            <w:shd w:val="clear" w:color="auto" w:fill="auto"/>
          </w:tcPr>
          <w:p w14:paraId="6FC4EBCE">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供应商须制订《实施措施》，包括但不限于：1.具体实施内容、2.资源调配、3.组织方案、4.人员安排、时间规划等内容。根据实施措施的内容、贴合度、合理性等进行评价：</w:t>
            </w:r>
          </w:p>
          <w:p w14:paraId="70972289">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①包含上述所有内容，完整详实，适应本项目实际需求，可执行性强，完全切合项目实际需求，阐述条理清晰，认识深刻准确，每项得2分，满分8分；</w:t>
            </w:r>
          </w:p>
          <w:p w14:paraId="7114E6C4">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②每缺少上述任何一项内容扣2分；</w:t>
            </w:r>
          </w:p>
          <w:p w14:paraId="49E5D6ED">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③针对上述任一项内容描述不清或叙述不完整或不符合项目实际需求不能满足工作任务的或具有不科学、不合理、不完善之处的，每项得1分；</w:t>
            </w:r>
          </w:p>
          <w:p w14:paraId="11732754">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④未提供或措施明显与本项目实际情况不符，得0分。</w:t>
            </w:r>
          </w:p>
        </w:tc>
        <w:tc>
          <w:tcPr>
            <w:tcW w:w="1681" w:type="dxa"/>
            <w:tcBorders>
              <w:top w:val="nil"/>
              <w:left w:val="single" w:color="auto" w:sz="4" w:space="0"/>
              <w:bottom w:val="nil"/>
              <w:right w:val="single" w:color="auto" w:sz="4" w:space="0"/>
            </w:tcBorders>
          </w:tcPr>
          <w:p w14:paraId="09B88435">
            <w:pPr>
              <w:pStyle w:val="22"/>
              <w:rPr>
                <w:rFonts w:hint="eastAsia" w:ascii="仿宋" w:hAnsi="仿宋" w:eastAsia="仿宋" w:cs="仿宋"/>
                <w:lang w:eastAsia="zh-CN"/>
              </w:rPr>
            </w:pPr>
          </w:p>
        </w:tc>
      </w:tr>
      <w:tr w14:paraId="09373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651" w:type="dxa"/>
            <w:shd w:val="clear" w:color="auto" w:fill="auto"/>
            <w:vAlign w:val="center"/>
          </w:tcPr>
          <w:p w14:paraId="575FE61B">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9</w:t>
            </w:r>
          </w:p>
        </w:tc>
        <w:tc>
          <w:tcPr>
            <w:tcW w:w="1169" w:type="dxa"/>
            <w:shd w:val="clear" w:color="auto" w:fill="auto"/>
            <w:vAlign w:val="center"/>
          </w:tcPr>
          <w:p w14:paraId="150B8DBA">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质量保障及保密方案</w:t>
            </w:r>
          </w:p>
        </w:tc>
        <w:tc>
          <w:tcPr>
            <w:tcW w:w="791" w:type="dxa"/>
            <w:tcBorders>
              <w:right w:val="single" w:color="auto" w:sz="4" w:space="0"/>
            </w:tcBorders>
            <w:shd w:val="clear" w:color="auto" w:fill="auto"/>
            <w:vAlign w:val="center"/>
          </w:tcPr>
          <w:p w14:paraId="7748CBF8">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4分</w:t>
            </w:r>
          </w:p>
        </w:tc>
        <w:tc>
          <w:tcPr>
            <w:tcW w:w="6274" w:type="dxa"/>
            <w:tcBorders>
              <w:top w:val="single" w:color="auto" w:sz="4" w:space="0"/>
              <w:left w:val="single" w:color="auto" w:sz="4" w:space="0"/>
              <w:bottom w:val="single" w:color="auto" w:sz="4" w:space="0"/>
              <w:right w:val="single" w:color="auto" w:sz="4" w:space="0"/>
            </w:tcBorders>
            <w:shd w:val="clear" w:color="auto" w:fill="auto"/>
          </w:tcPr>
          <w:p w14:paraId="3EC5DA29">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供应商须制订《质量保障及保密方案》，应包括但不限于：1.项目质量保障计划、2.保障具体措施、3.质量跟踪、4.相关资料信息保密方案、5.风险防范、6.结果制度保障、7.后续服务及承诺、8.应急服务请求响应程度等内容。根据质量保障及保密方案的内容、贴合度、可执行性等进行评价：</w:t>
            </w:r>
          </w:p>
          <w:p w14:paraId="474F347B">
            <w:pPr>
              <w:pStyle w:val="25"/>
              <w:numPr>
                <w:ilvl w:val="0"/>
                <w:numId w:val="7"/>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包含上述所有内容，完整详实，适应本项目实际需求，可执行性强，完全切合项目实际需求，阐述条理清晰，认识深刻准确，每项得0.5分，满分4分；</w:t>
            </w:r>
          </w:p>
          <w:p w14:paraId="449D2781">
            <w:pPr>
              <w:pStyle w:val="25"/>
              <w:numPr>
                <w:ilvl w:val="0"/>
                <w:numId w:val="7"/>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每缺少上述任何一项内容扣0.5分；</w:t>
            </w:r>
          </w:p>
          <w:p w14:paraId="5C014B04">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③针对上述任一项内容描述不清或叙述不完整或不符合项目实际需求不能满足工作任务的或具有不科学、不合理、不完善之处的，每项得0.2分；</w:t>
            </w:r>
          </w:p>
          <w:p w14:paraId="38A7B969">
            <w:pPr>
              <w:pStyle w:val="25"/>
              <w:numPr>
                <w:ilvl w:val="0"/>
                <w:numId w:val="7"/>
              </w:numPr>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未提供方案或方案明显与本项目实际情况不符，得0分。</w:t>
            </w:r>
          </w:p>
        </w:tc>
        <w:tc>
          <w:tcPr>
            <w:tcW w:w="1681" w:type="dxa"/>
            <w:tcBorders>
              <w:top w:val="nil"/>
              <w:left w:val="single" w:color="auto" w:sz="4" w:space="0"/>
              <w:bottom w:val="nil"/>
              <w:right w:val="single" w:color="auto" w:sz="4" w:space="0"/>
            </w:tcBorders>
          </w:tcPr>
          <w:p w14:paraId="1580CCA3">
            <w:pPr>
              <w:pStyle w:val="22"/>
              <w:rPr>
                <w:rFonts w:hint="eastAsia" w:ascii="仿宋" w:hAnsi="仿宋" w:eastAsia="仿宋" w:cs="仿宋"/>
                <w:lang w:eastAsia="zh-CN"/>
              </w:rPr>
            </w:pPr>
          </w:p>
        </w:tc>
      </w:tr>
      <w:tr w14:paraId="4BBFE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trPr>
        <w:tc>
          <w:tcPr>
            <w:tcW w:w="651" w:type="dxa"/>
            <w:shd w:val="clear" w:color="auto" w:fill="auto"/>
            <w:vAlign w:val="center"/>
          </w:tcPr>
          <w:p w14:paraId="2E96D442">
            <w:pPr>
              <w:spacing w:before="33" w:line="236" w:lineRule="auto"/>
              <w:ind w:right="91"/>
              <w:jc w:val="center"/>
              <w:rPr>
                <w:rFonts w:hint="eastAsia" w:ascii="仿宋" w:hAnsi="仿宋" w:eastAsia="仿宋" w:cs="仿宋"/>
                <w:lang w:eastAsia="zh-CN"/>
              </w:rPr>
            </w:pPr>
            <w:r>
              <w:rPr>
                <w:rFonts w:hint="eastAsia" w:ascii="仿宋" w:hAnsi="仿宋" w:eastAsia="仿宋" w:cs="仿宋"/>
                <w:lang w:eastAsia="zh-CN"/>
              </w:rPr>
              <w:t>10</w:t>
            </w:r>
          </w:p>
        </w:tc>
        <w:tc>
          <w:tcPr>
            <w:tcW w:w="1169" w:type="dxa"/>
            <w:shd w:val="clear" w:color="auto" w:fill="auto"/>
            <w:vAlign w:val="center"/>
          </w:tcPr>
          <w:p w14:paraId="6B59A2B8">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信用评价</w:t>
            </w:r>
          </w:p>
        </w:tc>
        <w:tc>
          <w:tcPr>
            <w:tcW w:w="791" w:type="dxa"/>
            <w:tcBorders>
              <w:right w:val="single" w:color="auto" w:sz="4" w:space="0"/>
            </w:tcBorders>
            <w:shd w:val="clear" w:color="auto" w:fill="auto"/>
            <w:vAlign w:val="center"/>
          </w:tcPr>
          <w:p w14:paraId="68C45644">
            <w:pPr>
              <w:pStyle w:val="25"/>
              <w:spacing w:before="33" w:line="236" w:lineRule="auto"/>
              <w:ind w:right="91"/>
              <w:jc w:val="center"/>
              <w:rPr>
                <w:rFonts w:hint="eastAsia" w:ascii="仿宋" w:hAnsi="仿宋" w:eastAsia="仿宋" w:cs="仿宋"/>
                <w:lang w:val="en-US" w:eastAsia="zh-CN" w:bidi="ar-SA"/>
              </w:rPr>
            </w:pPr>
            <w:r>
              <w:rPr>
                <w:rFonts w:hint="eastAsia" w:ascii="仿宋" w:hAnsi="仿宋" w:eastAsia="仿宋" w:cs="仿宋"/>
                <w:lang w:val="en-US" w:eastAsia="zh-CN" w:bidi="ar-SA"/>
              </w:rPr>
              <w:t>5分</w:t>
            </w:r>
          </w:p>
        </w:tc>
        <w:tc>
          <w:tcPr>
            <w:tcW w:w="6274" w:type="dxa"/>
            <w:tcBorders>
              <w:top w:val="single" w:color="auto" w:sz="4" w:space="0"/>
              <w:left w:val="single" w:color="auto" w:sz="4" w:space="0"/>
              <w:bottom w:val="single" w:color="auto" w:sz="4" w:space="0"/>
              <w:right w:val="single" w:color="auto" w:sz="4" w:space="0"/>
            </w:tcBorders>
            <w:shd w:val="clear" w:color="auto" w:fill="auto"/>
          </w:tcPr>
          <w:p w14:paraId="115CC609">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按照《新疆维吾尔自治区建筑市场信用评价管理办法（试行）》规定，以供应商递交磋商响应文件截止时自治区住房城乡建设行业信用信息管理平台公布的信用分值为准，按照折算公式折算该供应商信用得分。</w:t>
            </w:r>
          </w:p>
          <w:p w14:paraId="4F2E5E6C">
            <w:pPr>
              <w:pStyle w:val="25"/>
              <w:spacing w:before="33" w:line="236" w:lineRule="auto"/>
              <w:ind w:right="91"/>
              <w:jc w:val="both"/>
              <w:rPr>
                <w:rFonts w:hint="eastAsia" w:ascii="仿宋" w:hAnsi="仿宋" w:eastAsia="仿宋" w:cs="仿宋"/>
                <w:lang w:val="en-US" w:eastAsia="zh-CN" w:bidi="ar-SA"/>
              </w:rPr>
            </w:pPr>
            <w:r>
              <w:rPr>
                <w:rFonts w:hint="eastAsia" w:ascii="仿宋" w:hAnsi="仿宋" w:eastAsia="仿宋" w:cs="仿宋"/>
                <w:lang w:val="en-US" w:eastAsia="zh-CN" w:bidi="ar-SA"/>
              </w:rPr>
              <w:t>供应商信用得分=信用分值÷150×5</w:t>
            </w:r>
          </w:p>
        </w:tc>
        <w:tc>
          <w:tcPr>
            <w:tcW w:w="1681" w:type="dxa"/>
            <w:tcBorders>
              <w:top w:val="nil"/>
              <w:left w:val="single" w:color="auto" w:sz="4" w:space="0"/>
              <w:bottom w:val="single" w:color="auto" w:sz="4" w:space="0"/>
              <w:right w:val="single" w:color="auto" w:sz="4" w:space="0"/>
            </w:tcBorders>
          </w:tcPr>
          <w:p w14:paraId="40E92868">
            <w:pPr>
              <w:pStyle w:val="22"/>
              <w:rPr>
                <w:rFonts w:hint="eastAsia" w:ascii="仿宋" w:hAnsi="仿宋" w:eastAsia="仿宋" w:cs="仿宋"/>
                <w:lang w:eastAsia="zh-CN"/>
              </w:rPr>
            </w:pPr>
          </w:p>
        </w:tc>
      </w:tr>
    </w:tbl>
    <w:p w14:paraId="25E11254">
      <w:pPr>
        <w:spacing w:line="254" w:lineRule="auto"/>
        <w:rPr>
          <w:rFonts w:hint="eastAsia" w:ascii="仿宋" w:hAnsi="仿宋" w:eastAsia="仿宋" w:cs="仿宋"/>
          <w:lang w:eastAsia="zh-CN"/>
        </w:rPr>
      </w:pPr>
    </w:p>
    <w:p w14:paraId="4688F6FC">
      <w:pPr>
        <w:pStyle w:val="6"/>
        <w:spacing w:before="65"/>
        <w:ind w:left="214" w:right="321" w:hanging="1"/>
        <w:rPr>
          <w:rFonts w:hint="eastAsia" w:ascii="仿宋" w:hAnsi="仿宋" w:eastAsia="仿宋" w:cs="仿宋"/>
          <w:sz w:val="21"/>
          <w:szCs w:val="21"/>
          <w:lang w:eastAsia="zh-CN"/>
        </w:rPr>
      </w:pPr>
      <w:r>
        <w:rPr>
          <w:rFonts w:hint="eastAsia" w:ascii="仿宋" w:hAnsi="仿宋" w:eastAsia="仿宋" w:cs="仿宋"/>
          <w:spacing w:val="9"/>
          <w:sz w:val="21"/>
          <w:szCs w:val="21"/>
          <w:lang w:eastAsia="zh-CN"/>
        </w:rPr>
        <w:t>说明：各评分因素的计分方法：磋商小组全部成员对各供应商的有效记分的算术平均值为该评分因素的综合得</w:t>
      </w:r>
      <w:r>
        <w:rPr>
          <w:rFonts w:hint="eastAsia" w:ascii="仿宋" w:hAnsi="仿宋" w:eastAsia="仿宋" w:cs="仿宋"/>
          <w:spacing w:val="8"/>
          <w:sz w:val="21"/>
          <w:szCs w:val="21"/>
          <w:lang w:eastAsia="zh-CN"/>
        </w:rPr>
        <w:t>分。计算各评分因素得分时，四舍五入保留二位小数。(价格评</w:t>
      </w:r>
      <w:r>
        <w:rPr>
          <w:rFonts w:hint="eastAsia" w:ascii="仿宋" w:hAnsi="仿宋" w:eastAsia="仿宋" w:cs="仿宋"/>
          <w:spacing w:val="7"/>
          <w:sz w:val="21"/>
          <w:szCs w:val="21"/>
          <w:lang w:eastAsia="zh-CN"/>
        </w:rPr>
        <w:t>分仅限于有效供应商。)</w:t>
      </w:r>
    </w:p>
    <w:p w14:paraId="0F77EC8E">
      <w:pPr>
        <w:rPr>
          <w:rFonts w:hint="eastAsia" w:ascii="仿宋" w:hAnsi="仿宋" w:eastAsia="仿宋" w:cs="仿宋"/>
          <w:sz w:val="20"/>
          <w:szCs w:val="20"/>
          <w:lang w:eastAsia="zh-CN"/>
        </w:rPr>
        <w:sectPr>
          <w:footerReference r:id="rId39" w:type="default"/>
          <w:pgSz w:w="11906" w:h="16838"/>
          <w:pgMar w:top="400" w:right="411" w:bottom="1092" w:left="922" w:header="0" w:footer="917" w:gutter="0"/>
          <w:cols w:space="720" w:num="1"/>
        </w:sectPr>
      </w:pPr>
    </w:p>
    <w:p w14:paraId="06BAB03F">
      <w:pPr>
        <w:spacing w:line="249" w:lineRule="auto"/>
        <w:rPr>
          <w:rFonts w:hint="eastAsia" w:ascii="仿宋" w:hAnsi="仿宋" w:eastAsia="仿宋" w:cs="仿宋"/>
          <w:lang w:eastAsia="zh-CN"/>
        </w:rPr>
      </w:pPr>
    </w:p>
    <w:p w14:paraId="43081E41">
      <w:pPr>
        <w:spacing w:line="249" w:lineRule="auto"/>
        <w:rPr>
          <w:rFonts w:hint="eastAsia" w:ascii="仿宋" w:hAnsi="仿宋" w:eastAsia="仿宋" w:cs="仿宋"/>
          <w:lang w:eastAsia="zh-CN"/>
        </w:rPr>
      </w:pPr>
    </w:p>
    <w:p w14:paraId="297D7463">
      <w:pPr>
        <w:spacing w:line="249" w:lineRule="auto"/>
        <w:rPr>
          <w:rFonts w:hint="eastAsia" w:ascii="仿宋" w:hAnsi="仿宋" w:eastAsia="仿宋" w:cs="仿宋"/>
          <w:lang w:eastAsia="zh-CN"/>
        </w:rPr>
      </w:pPr>
    </w:p>
    <w:p w14:paraId="4CE6CC76">
      <w:pPr>
        <w:spacing w:line="249" w:lineRule="auto"/>
        <w:rPr>
          <w:rFonts w:hint="eastAsia" w:ascii="仿宋" w:hAnsi="仿宋" w:eastAsia="仿宋" w:cs="仿宋"/>
          <w:lang w:eastAsia="zh-CN"/>
        </w:rPr>
      </w:pPr>
    </w:p>
    <w:p w14:paraId="4D3EA42E">
      <w:pPr>
        <w:spacing w:line="250" w:lineRule="auto"/>
        <w:rPr>
          <w:rFonts w:hint="eastAsia" w:ascii="仿宋" w:hAnsi="仿宋" w:eastAsia="仿宋" w:cs="仿宋"/>
          <w:lang w:eastAsia="zh-CN"/>
        </w:rPr>
      </w:pPr>
    </w:p>
    <w:p w14:paraId="772D6654">
      <w:pPr>
        <w:spacing w:line="250" w:lineRule="auto"/>
        <w:rPr>
          <w:rFonts w:hint="eastAsia" w:ascii="仿宋" w:hAnsi="仿宋" w:eastAsia="仿宋" w:cs="仿宋"/>
          <w:lang w:eastAsia="zh-CN"/>
        </w:rPr>
      </w:pPr>
    </w:p>
    <w:p w14:paraId="2B165C29">
      <w:pPr>
        <w:spacing w:line="269" w:lineRule="auto"/>
        <w:rPr>
          <w:rFonts w:hint="eastAsia" w:ascii="仿宋" w:hAnsi="仿宋" w:eastAsia="仿宋" w:cs="仿宋"/>
          <w:lang w:eastAsia="zh-CN"/>
        </w:rPr>
      </w:pPr>
      <w:r>
        <w:rPr>
          <w:rFonts w:hint="eastAsia" w:ascii="仿宋" w:hAnsi="仿宋" w:eastAsia="仿宋" w:cs="仿宋"/>
          <w:b/>
          <w:bCs/>
          <w:spacing w:val="3"/>
          <w:sz w:val="47"/>
          <w:szCs w:val="47"/>
          <w:lang w:eastAsia="zh-CN"/>
        </w:rPr>
        <w:t>塔什库尔干县项目前期费-边境经济合作区(西区)提质增效项目-初步设计</w:t>
      </w:r>
    </w:p>
    <w:p w14:paraId="13DA4CFD">
      <w:pPr>
        <w:spacing w:line="270" w:lineRule="auto"/>
        <w:rPr>
          <w:rFonts w:hint="eastAsia" w:ascii="仿宋" w:hAnsi="仿宋" w:eastAsia="仿宋" w:cs="仿宋"/>
          <w:lang w:eastAsia="zh-CN"/>
        </w:rPr>
      </w:pPr>
    </w:p>
    <w:p w14:paraId="38C85350">
      <w:pPr>
        <w:pStyle w:val="6"/>
        <w:spacing w:before="140" w:line="224" w:lineRule="auto"/>
        <w:ind w:left="2935"/>
        <w:rPr>
          <w:rFonts w:hint="eastAsia" w:ascii="仿宋" w:hAnsi="仿宋" w:eastAsia="仿宋" w:cs="仿宋"/>
          <w:sz w:val="43"/>
          <w:szCs w:val="43"/>
          <w:lang w:eastAsia="zh-CN"/>
        </w:rPr>
      </w:pPr>
      <w:r>
        <w:rPr>
          <w:rFonts w:hint="eastAsia" w:ascii="仿宋" w:hAnsi="仿宋" w:eastAsia="仿宋" w:cs="仿宋"/>
          <w:b/>
          <w:bCs/>
          <w:sz w:val="43"/>
          <w:szCs w:val="43"/>
          <w:lang w:eastAsia="zh-CN"/>
        </w:rPr>
        <w:t>竞争性磋商文件</w:t>
      </w:r>
    </w:p>
    <w:p w14:paraId="7830EFE3">
      <w:pPr>
        <w:spacing w:line="479" w:lineRule="auto"/>
        <w:rPr>
          <w:rFonts w:hint="eastAsia" w:ascii="仿宋" w:hAnsi="仿宋" w:eastAsia="仿宋" w:cs="仿宋"/>
          <w:lang w:eastAsia="zh-CN"/>
        </w:rPr>
      </w:pPr>
    </w:p>
    <w:p w14:paraId="086FD0C7">
      <w:pPr>
        <w:pStyle w:val="6"/>
        <w:spacing w:before="130" w:line="224" w:lineRule="auto"/>
        <w:ind w:left="1452"/>
        <w:rPr>
          <w:rFonts w:hint="eastAsia" w:ascii="仿宋" w:hAnsi="仿宋" w:eastAsia="仿宋" w:cs="仿宋"/>
          <w:sz w:val="40"/>
          <w:szCs w:val="40"/>
          <w:lang w:eastAsia="zh-CN"/>
        </w:rPr>
      </w:pPr>
      <w:r>
        <w:rPr>
          <w:rFonts w:hint="eastAsia" w:ascii="仿宋" w:hAnsi="仿宋" w:eastAsia="仿宋" w:cs="仿宋"/>
          <w:b/>
          <w:bCs/>
          <w:spacing w:val="-4"/>
          <w:sz w:val="40"/>
          <w:szCs w:val="40"/>
          <w:lang w:eastAsia="zh-CN"/>
        </w:rPr>
        <w:t>（项目编号：</w:t>
      </w:r>
      <w:r>
        <w:rPr>
          <w:rFonts w:hint="eastAsia" w:cs="仿宋"/>
          <w:b/>
          <w:bCs/>
          <w:spacing w:val="-4"/>
          <w:sz w:val="40"/>
          <w:szCs w:val="40"/>
          <w:lang w:eastAsia="zh-CN"/>
        </w:rPr>
        <w:t>0634-254XZKSQF079</w:t>
      </w:r>
      <w:r>
        <w:rPr>
          <w:rFonts w:hint="eastAsia" w:ascii="仿宋" w:hAnsi="仿宋" w:eastAsia="仿宋" w:cs="仿宋"/>
          <w:b/>
          <w:bCs/>
          <w:spacing w:val="-4"/>
          <w:sz w:val="40"/>
          <w:szCs w:val="40"/>
          <w:lang w:eastAsia="zh-CN"/>
        </w:rPr>
        <w:t>）</w:t>
      </w:r>
    </w:p>
    <w:p w14:paraId="44A918C4">
      <w:pPr>
        <w:spacing w:line="243" w:lineRule="auto"/>
        <w:rPr>
          <w:rFonts w:hint="eastAsia" w:ascii="仿宋" w:hAnsi="仿宋" w:eastAsia="仿宋" w:cs="仿宋"/>
          <w:lang w:eastAsia="zh-CN"/>
        </w:rPr>
      </w:pPr>
    </w:p>
    <w:p w14:paraId="2627F311">
      <w:pPr>
        <w:spacing w:line="244" w:lineRule="auto"/>
        <w:rPr>
          <w:rFonts w:hint="eastAsia" w:ascii="仿宋" w:hAnsi="仿宋" w:eastAsia="仿宋" w:cs="仿宋"/>
          <w:lang w:eastAsia="zh-CN"/>
        </w:rPr>
      </w:pPr>
    </w:p>
    <w:p w14:paraId="65A4A12D">
      <w:pPr>
        <w:spacing w:line="244" w:lineRule="auto"/>
        <w:rPr>
          <w:rFonts w:hint="eastAsia" w:ascii="仿宋" w:hAnsi="仿宋" w:eastAsia="仿宋" w:cs="仿宋"/>
          <w:lang w:eastAsia="zh-CN"/>
        </w:rPr>
      </w:pPr>
    </w:p>
    <w:p w14:paraId="77C8188E">
      <w:pPr>
        <w:spacing w:line="244" w:lineRule="auto"/>
        <w:rPr>
          <w:rFonts w:hint="eastAsia" w:ascii="仿宋" w:hAnsi="仿宋" w:eastAsia="仿宋" w:cs="仿宋"/>
          <w:lang w:eastAsia="zh-CN"/>
        </w:rPr>
      </w:pPr>
    </w:p>
    <w:p w14:paraId="3AC23CB7">
      <w:pPr>
        <w:pStyle w:val="6"/>
        <w:spacing w:before="153" w:line="226" w:lineRule="auto"/>
        <w:ind w:left="3767"/>
        <w:rPr>
          <w:rFonts w:hint="eastAsia" w:ascii="仿宋" w:hAnsi="仿宋" w:eastAsia="仿宋" w:cs="仿宋"/>
          <w:sz w:val="47"/>
          <w:szCs w:val="47"/>
          <w:lang w:eastAsia="zh-CN"/>
        </w:rPr>
        <w:sectPr>
          <w:footerReference r:id="rId40" w:type="default"/>
          <w:pgSz w:w="11906" w:h="16838"/>
          <w:pgMar w:top="400" w:right="1785" w:bottom="929" w:left="1785" w:header="0" w:footer="754" w:gutter="0"/>
          <w:cols w:space="720" w:num="1"/>
        </w:sectPr>
      </w:pPr>
      <w:r>
        <w:rPr>
          <w:rFonts w:hint="eastAsia" w:ascii="仿宋" w:hAnsi="仿宋" w:eastAsia="仿宋" w:cs="仿宋"/>
          <w:b/>
          <w:bCs/>
          <w:spacing w:val="-11"/>
          <w:sz w:val="47"/>
          <w:szCs w:val="47"/>
          <w:lang w:eastAsia="zh-CN"/>
        </w:rPr>
        <w:t>第三册</w:t>
      </w:r>
    </w:p>
    <w:p w14:paraId="74CC763E">
      <w:pPr>
        <w:pStyle w:val="2"/>
        <w:ind w:left="0" w:firstLine="0"/>
        <w:jc w:val="center"/>
        <w:rPr>
          <w:rFonts w:hint="eastAsia" w:ascii="仿宋" w:hAnsi="仿宋" w:eastAsia="仿宋" w:cs="仿宋"/>
        </w:rPr>
      </w:pPr>
      <w:bookmarkStart w:id="106" w:name="bookmark107"/>
      <w:bookmarkEnd w:id="106"/>
      <w:bookmarkStart w:id="107" w:name="_Toc2688"/>
      <w:bookmarkStart w:id="108" w:name="_Toc17764"/>
      <w:r>
        <w:rPr>
          <w:rFonts w:hint="eastAsia" w:ascii="仿宋" w:hAnsi="仿宋" w:eastAsia="仿宋" w:cs="仿宋"/>
        </w:rPr>
        <w:t>合同条款及格式</w:t>
      </w:r>
    </w:p>
    <w:p w14:paraId="1954E820">
      <w:pPr>
        <w:pStyle w:val="2"/>
        <w:ind w:left="0" w:firstLine="0"/>
        <w:jc w:val="center"/>
        <w:rPr>
          <w:rFonts w:hint="eastAsia" w:ascii="仿宋" w:hAnsi="仿宋" w:eastAsia="仿宋" w:cs="仿宋"/>
        </w:rPr>
      </w:pPr>
      <w:r>
        <w:rPr>
          <w:rFonts w:hint="eastAsia" w:ascii="仿宋" w:hAnsi="仿宋" w:eastAsia="仿宋" w:cs="仿宋"/>
        </w:rPr>
        <w:t>第一节通用合同条款</w:t>
      </w:r>
      <w:bookmarkEnd w:id="107"/>
      <w:bookmarkEnd w:id="108"/>
    </w:p>
    <w:p w14:paraId="3B0CA768">
      <w:pPr>
        <w:rPr>
          <w:rFonts w:hint="eastAsia" w:ascii="仿宋" w:hAnsi="仿宋" w:eastAsia="仿宋" w:cs="仿宋"/>
        </w:rPr>
      </w:pPr>
    </w:p>
    <w:p w14:paraId="57F92FDB">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 w:hAnsi="仿宋" w:eastAsia="仿宋" w:cs="仿宋"/>
          <w:b/>
          <w:bCs/>
          <w:sz w:val="24"/>
          <w:szCs w:val="24"/>
        </w:rPr>
      </w:pPr>
      <w:bookmarkStart w:id="109" w:name="_TOC_250114"/>
      <w:bookmarkEnd w:id="109"/>
      <w:bookmarkStart w:id="110" w:name="_Toc23936"/>
      <w:bookmarkStart w:id="111" w:name="_Toc23640"/>
      <w:r>
        <w:rPr>
          <w:rFonts w:hint="eastAsia" w:ascii="仿宋" w:hAnsi="仿宋" w:eastAsia="仿宋" w:cs="仿宋"/>
          <w:b/>
          <w:bCs/>
          <w:sz w:val="24"/>
          <w:szCs w:val="24"/>
        </w:rPr>
        <w:t>一般约定</w:t>
      </w:r>
      <w:bookmarkEnd w:id="110"/>
      <w:bookmarkEnd w:id="111"/>
    </w:p>
    <w:p w14:paraId="0823C30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2" w:name="_TOC_250113"/>
      <w:bookmarkEnd w:id="112"/>
      <w:bookmarkStart w:id="113" w:name="_Toc24200"/>
      <w:r>
        <w:rPr>
          <w:rFonts w:hint="eastAsia" w:ascii="仿宋" w:hAnsi="仿宋" w:eastAsia="仿宋" w:cs="仿宋"/>
          <w:b/>
          <w:bCs/>
          <w:sz w:val="24"/>
          <w:szCs w:val="24"/>
        </w:rPr>
        <w:t>词语定义</w:t>
      </w:r>
      <w:bookmarkEnd w:id="113"/>
    </w:p>
    <w:p w14:paraId="2270561E">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通用合同条款、专用合同条款中的下列词语应具有本款所赋予的含义。</w:t>
      </w:r>
    </w:p>
    <w:p w14:paraId="06DB0163">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w:t>
      </w:r>
    </w:p>
    <w:p w14:paraId="77BEBB9E">
      <w:pPr>
        <w:pStyle w:val="24"/>
        <w:keepNext w:val="0"/>
        <w:keepLines w:val="0"/>
        <w:pageBreakBefore w:val="0"/>
        <w:widowControl w:val="0"/>
        <w:numPr>
          <w:ilvl w:val="3"/>
          <w:numId w:val="8"/>
        </w:numPr>
        <w:tabs>
          <w:tab w:val="left" w:pos="134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合同文件（或称合同</w:t>
      </w:r>
      <w:r>
        <w:rPr>
          <w:rFonts w:hint="eastAsia" w:ascii="仿宋" w:hAnsi="仿宋" w:eastAsia="仿宋" w:cs="仿宋"/>
          <w:spacing w:val="-102"/>
          <w:sz w:val="24"/>
          <w:szCs w:val="24"/>
        </w:rPr>
        <w:t>）</w:t>
      </w:r>
      <w:r>
        <w:rPr>
          <w:rFonts w:hint="eastAsia" w:ascii="仿宋" w:hAnsi="仿宋" w:eastAsia="仿宋" w:cs="仿宋"/>
          <w:spacing w:val="1"/>
          <w:sz w:val="24"/>
          <w:szCs w:val="24"/>
        </w:rPr>
        <w:t>：指合同协议书、中标通知书、投标函和投标函附录、专用</w:t>
      </w:r>
      <w:r>
        <w:rPr>
          <w:rFonts w:hint="eastAsia" w:ascii="仿宋" w:hAnsi="仿宋" w:eastAsia="仿宋" w:cs="仿宋"/>
          <w:spacing w:val="-1"/>
          <w:sz w:val="24"/>
          <w:szCs w:val="24"/>
        </w:rPr>
        <w:t>合同条款、通用合同条款、发包人要求、设计费用清单、设计方案，以及其他构成合同组成部</w:t>
      </w:r>
      <w:r>
        <w:rPr>
          <w:rFonts w:hint="eastAsia" w:ascii="仿宋" w:hAnsi="仿宋" w:eastAsia="仿宋" w:cs="仿宋"/>
          <w:sz w:val="24"/>
          <w:szCs w:val="24"/>
        </w:rPr>
        <w:t>分的文件。</w:t>
      </w:r>
    </w:p>
    <w:p w14:paraId="583CB04D">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合同协议书：指发包人和设计人共同签署的合同协议书。</w:t>
      </w:r>
    </w:p>
    <w:p w14:paraId="0328FE1E">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中标通知书：指发包人通知设计人中标的函件。</w:t>
      </w:r>
    </w:p>
    <w:p w14:paraId="2FA6D013">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投标函：指由设计人填写并签署的，名为“投标函”的函件。</w:t>
      </w:r>
    </w:p>
    <w:p w14:paraId="5EEA6170">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0"/>
          <w:sz w:val="24"/>
          <w:szCs w:val="24"/>
        </w:rPr>
        <w:t>投标函附录：指由设计人填写并签署的、附在投标函后，名为</w:t>
      </w:r>
      <w:r>
        <w:rPr>
          <w:rFonts w:hint="eastAsia" w:ascii="仿宋" w:hAnsi="仿宋" w:eastAsia="仿宋" w:cs="仿宋"/>
          <w:sz w:val="24"/>
          <w:szCs w:val="24"/>
        </w:rPr>
        <w:t>“投标函附录”的函件。</w:t>
      </w:r>
    </w:p>
    <w:p w14:paraId="10041E9A">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发包人要求：指合同文件中名为“发包人要求”的文件。</w:t>
      </w:r>
    </w:p>
    <w:p w14:paraId="6A8D091C">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设计方案：指</w:t>
      </w:r>
      <w:r>
        <w:rPr>
          <w:rFonts w:hint="eastAsia" w:ascii="仿宋" w:hAnsi="仿宋" w:eastAsia="仿宋" w:cs="仿宋"/>
          <w:sz w:val="24"/>
          <w:szCs w:val="24"/>
          <w:lang w:val="en-US"/>
        </w:rPr>
        <w:t>设计</w:t>
      </w:r>
      <w:r>
        <w:rPr>
          <w:rFonts w:hint="eastAsia" w:ascii="仿宋" w:hAnsi="仿宋" w:eastAsia="仿宋" w:cs="仿宋"/>
          <w:sz w:val="24"/>
          <w:szCs w:val="24"/>
        </w:rPr>
        <w:t>人在投标文件中的设计方案。</w:t>
      </w:r>
    </w:p>
    <w:p w14:paraId="4D143870">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设计费用清单：指</w:t>
      </w:r>
      <w:r>
        <w:rPr>
          <w:rFonts w:hint="eastAsia" w:ascii="仿宋" w:hAnsi="仿宋" w:eastAsia="仿宋" w:cs="仿宋"/>
          <w:sz w:val="24"/>
          <w:szCs w:val="24"/>
          <w:lang w:val="en-US"/>
        </w:rPr>
        <w:t>设计</w:t>
      </w:r>
      <w:r>
        <w:rPr>
          <w:rFonts w:hint="eastAsia" w:ascii="仿宋" w:hAnsi="仿宋" w:eastAsia="仿宋" w:cs="仿宋"/>
          <w:sz w:val="24"/>
          <w:szCs w:val="24"/>
        </w:rPr>
        <w:t>人投标文件中的设计费用清单。</w:t>
      </w:r>
    </w:p>
    <w:p w14:paraId="1F98C1C8">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其他合同文件：指经合同双方当事人确认构成合同文件的其他文件。</w:t>
      </w:r>
    </w:p>
    <w:p w14:paraId="4070A117">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合同当事人和人员</w:t>
      </w:r>
    </w:p>
    <w:p w14:paraId="300F7475">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合同当事人：指发包人和（或）设计人。</w:t>
      </w:r>
    </w:p>
    <w:p w14:paraId="6EDEC84F">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发包人：指与设计人签订合同协议书的当事人，及其合法继承人。</w:t>
      </w:r>
    </w:p>
    <w:p w14:paraId="37C6B9F8">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设计人：指与发包人签订合同协议书的当事人，及其合法继承人。</w:t>
      </w:r>
    </w:p>
    <w:p w14:paraId="1A683A65">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发包人代表：指由发包人任命，并在授权范围和期限内代表发包人行使权利和履行</w:t>
      </w:r>
      <w:r>
        <w:rPr>
          <w:rFonts w:hint="eastAsia" w:ascii="仿宋" w:hAnsi="仿宋" w:eastAsia="仿宋" w:cs="仿宋"/>
          <w:sz w:val="24"/>
          <w:szCs w:val="24"/>
        </w:rPr>
        <w:t>义务的全权负责人。</w:t>
      </w:r>
    </w:p>
    <w:p w14:paraId="62284F05">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项目负责人：指由设计人任命，代表设计人行使权利和履行义务的全权负责人。</w:t>
      </w:r>
    </w:p>
    <w:p w14:paraId="3CF35F71">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分包人：指从设计人处分包合同中某一部分工作，并与其签订分包合同的分包人。</w:t>
      </w:r>
    </w:p>
    <w:p w14:paraId="69B32AA5">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工程和设计</w:t>
      </w:r>
    </w:p>
    <w:p w14:paraId="74406150">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工程：指专用合同条款中指明进行设计招标的工程。</w:t>
      </w:r>
    </w:p>
    <w:p w14:paraId="7041C602">
      <w:pPr>
        <w:pStyle w:val="24"/>
        <w:keepNext w:val="0"/>
        <w:keepLines w:val="0"/>
        <w:pageBreakBefore w:val="0"/>
        <w:widowControl w:val="0"/>
        <w:numPr>
          <w:ilvl w:val="3"/>
          <w:numId w:val="8"/>
        </w:numPr>
        <w:tabs>
          <w:tab w:val="left" w:pos="134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设计服务：指设计人按照合同约定履行的服务，包括编制设计文件和设计概算、预</w:t>
      </w:r>
      <w:r>
        <w:rPr>
          <w:rFonts w:hint="eastAsia" w:ascii="仿宋" w:hAnsi="仿宋" w:eastAsia="仿宋" w:cs="仿宋"/>
          <w:sz w:val="24"/>
          <w:szCs w:val="24"/>
        </w:rPr>
        <w:t>算、提供技术交底、施工配合、参加竣工验收或发包人委托的其他服务。</w:t>
      </w:r>
    </w:p>
    <w:p w14:paraId="77677F02">
      <w:pPr>
        <w:pStyle w:val="24"/>
        <w:keepNext w:val="0"/>
        <w:keepLines w:val="0"/>
        <w:pageBreakBefore w:val="0"/>
        <w:widowControl w:val="0"/>
        <w:numPr>
          <w:ilvl w:val="3"/>
          <w:numId w:val="8"/>
        </w:numPr>
        <w:tabs>
          <w:tab w:val="left" w:pos="134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设计资料：是发包人按合同约定向设计人提供的，用于完成设计服务范围与内容所</w:t>
      </w:r>
      <w:r>
        <w:rPr>
          <w:rFonts w:hint="eastAsia" w:ascii="仿宋" w:hAnsi="仿宋" w:eastAsia="仿宋" w:cs="仿宋"/>
          <w:sz w:val="24"/>
          <w:szCs w:val="24"/>
        </w:rPr>
        <w:t>需要的资料。</w:t>
      </w:r>
    </w:p>
    <w:p w14:paraId="220A3DDB">
      <w:pPr>
        <w:pStyle w:val="24"/>
        <w:keepNext w:val="0"/>
        <w:keepLines w:val="0"/>
        <w:pageBreakBefore w:val="0"/>
        <w:widowControl w:val="0"/>
        <w:numPr>
          <w:ilvl w:val="3"/>
          <w:numId w:val="8"/>
        </w:numPr>
        <w:tabs>
          <w:tab w:val="left" w:pos="134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设计文件：指设计人按合同约定向发包人提交的设计说明、图纸、图板、模型、计</w:t>
      </w:r>
      <w:r>
        <w:rPr>
          <w:rFonts w:hint="eastAsia" w:ascii="仿宋" w:hAnsi="仿宋" w:eastAsia="仿宋" w:cs="仿宋"/>
          <w:sz w:val="24"/>
          <w:szCs w:val="24"/>
        </w:rPr>
        <w:t>算书、软件和其他文件等，包括阶段性文件和最终文件，且应当采用合同中双方约定的格式和载体。</w:t>
      </w:r>
    </w:p>
    <w:p w14:paraId="266A6322">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日期</w:t>
      </w:r>
    </w:p>
    <w:p w14:paraId="5E3881FC">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开始设计通知：指发包人按第 </w:t>
      </w:r>
      <w:r>
        <w:rPr>
          <w:rFonts w:hint="eastAsia" w:ascii="仿宋" w:hAnsi="仿宋" w:eastAsia="仿宋" w:cs="仿宋"/>
          <w:sz w:val="24"/>
          <w:szCs w:val="24"/>
        </w:rPr>
        <w:t>6.1</w:t>
      </w:r>
      <w:r>
        <w:rPr>
          <w:rFonts w:hint="eastAsia" w:ascii="仿宋" w:hAnsi="仿宋" w:eastAsia="仿宋" w:cs="仿宋"/>
          <w:spacing w:val="-1"/>
          <w:sz w:val="24"/>
          <w:szCs w:val="24"/>
        </w:rPr>
        <w:t xml:space="preserve"> </w:t>
      </w:r>
      <w:r>
        <w:rPr>
          <w:rFonts w:hint="eastAsia" w:ascii="仿宋" w:hAnsi="仿宋" w:eastAsia="仿宋" w:cs="仿宋"/>
          <w:sz w:val="24"/>
          <w:szCs w:val="24"/>
        </w:rPr>
        <w:t>款通知设计人开始设计的函件。</w:t>
      </w:r>
    </w:p>
    <w:p w14:paraId="48315CB4">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开始设计日期：指发包人按第 </w:t>
      </w:r>
      <w:r>
        <w:rPr>
          <w:rFonts w:hint="eastAsia" w:ascii="仿宋" w:hAnsi="仿宋" w:eastAsia="仿宋" w:cs="仿宋"/>
          <w:sz w:val="24"/>
          <w:szCs w:val="24"/>
        </w:rPr>
        <w:t>6.1</w:t>
      </w:r>
      <w:r>
        <w:rPr>
          <w:rFonts w:hint="eastAsia" w:ascii="仿宋" w:hAnsi="仿宋" w:eastAsia="仿宋" w:cs="仿宋"/>
          <w:spacing w:val="-1"/>
          <w:sz w:val="24"/>
          <w:szCs w:val="24"/>
        </w:rPr>
        <w:t xml:space="preserve"> </w:t>
      </w:r>
      <w:r>
        <w:rPr>
          <w:rFonts w:hint="eastAsia" w:ascii="仿宋" w:hAnsi="仿宋" w:eastAsia="仿宋" w:cs="仿宋"/>
          <w:sz w:val="24"/>
          <w:szCs w:val="24"/>
        </w:rPr>
        <w:t>款发出的开始设计通知中写明的开始设计日期。</w:t>
      </w:r>
    </w:p>
    <w:p w14:paraId="23F0C538">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设计服务期限：指设计人在投标函中承诺的完成合同设计服务所需的期限，包括按</w:t>
      </w:r>
      <w:r>
        <w:rPr>
          <w:rFonts w:hint="eastAsia" w:ascii="仿宋" w:hAnsi="仿宋" w:eastAsia="仿宋" w:cs="仿宋"/>
          <w:spacing w:val="-27"/>
          <w:sz w:val="24"/>
          <w:szCs w:val="24"/>
        </w:rPr>
        <w:t xml:space="preserve">第 </w:t>
      </w:r>
      <w:r>
        <w:rPr>
          <w:rFonts w:hint="eastAsia" w:ascii="仿宋" w:hAnsi="仿宋" w:eastAsia="仿宋" w:cs="仿宋"/>
          <w:sz w:val="24"/>
          <w:szCs w:val="24"/>
        </w:rPr>
        <w:t>6.2</w:t>
      </w:r>
      <w:r>
        <w:rPr>
          <w:rFonts w:hint="eastAsia" w:ascii="仿宋" w:hAnsi="仿宋" w:eastAsia="仿宋" w:cs="仿宋"/>
          <w:spacing w:val="-2"/>
          <w:sz w:val="24"/>
          <w:szCs w:val="24"/>
        </w:rPr>
        <w:t xml:space="preserve"> </w:t>
      </w:r>
      <w:r>
        <w:rPr>
          <w:rFonts w:hint="eastAsia" w:ascii="仿宋" w:hAnsi="仿宋" w:eastAsia="仿宋" w:cs="仿宋"/>
          <w:spacing w:val="-14"/>
          <w:sz w:val="24"/>
          <w:szCs w:val="24"/>
        </w:rPr>
        <w:t xml:space="preserve">款、第 </w:t>
      </w:r>
      <w:r>
        <w:rPr>
          <w:rFonts w:hint="eastAsia" w:ascii="仿宋" w:hAnsi="仿宋" w:eastAsia="仿宋" w:cs="仿宋"/>
          <w:sz w:val="24"/>
          <w:szCs w:val="24"/>
        </w:rPr>
        <w:t>6.4</w:t>
      </w:r>
      <w:r>
        <w:rPr>
          <w:rFonts w:hint="eastAsia" w:ascii="仿宋" w:hAnsi="仿宋" w:eastAsia="仿宋" w:cs="仿宋"/>
          <w:spacing w:val="-3"/>
          <w:sz w:val="24"/>
          <w:szCs w:val="24"/>
        </w:rPr>
        <w:t xml:space="preserve"> </w:t>
      </w:r>
      <w:r>
        <w:rPr>
          <w:rFonts w:hint="eastAsia" w:ascii="仿宋" w:hAnsi="仿宋" w:eastAsia="仿宋" w:cs="仿宋"/>
          <w:spacing w:val="-14"/>
          <w:sz w:val="24"/>
          <w:szCs w:val="24"/>
        </w:rPr>
        <w:t xml:space="preserve">款和第 </w:t>
      </w:r>
      <w:r>
        <w:rPr>
          <w:rFonts w:hint="eastAsia" w:ascii="仿宋" w:hAnsi="仿宋" w:eastAsia="仿宋" w:cs="仿宋"/>
          <w:sz w:val="24"/>
          <w:szCs w:val="24"/>
        </w:rPr>
        <w:t>6.6</w:t>
      </w:r>
      <w:r>
        <w:rPr>
          <w:rFonts w:hint="eastAsia" w:ascii="仿宋" w:hAnsi="仿宋" w:eastAsia="仿宋" w:cs="仿宋"/>
          <w:spacing w:val="-2"/>
          <w:sz w:val="24"/>
          <w:szCs w:val="24"/>
        </w:rPr>
        <w:t xml:space="preserve"> </w:t>
      </w:r>
      <w:r>
        <w:rPr>
          <w:rFonts w:hint="eastAsia" w:ascii="仿宋" w:hAnsi="仿宋" w:eastAsia="仿宋" w:cs="仿宋"/>
          <w:sz w:val="24"/>
          <w:szCs w:val="24"/>
        </w:rPr>
        <w:t>款约定所作的调整。</w:t>
      </w:r>
    </w:p>
    <w:p w14:paraId="093BE9F2">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 xml:space="preserve">完成设计日期：指第 </w:t>
      </w:r>
      <w:r>
        <w:rPr>
          <w:rFonts w:hint="eastAsia" w:ascii="仿宋" w:hAnsi="仿宋" w:eastAsia="仿宋" w:cs="仿宋"/>
          <w:sz w:val="24"/>
          <w:szCs w:val="24"/>
        </w:rPr>
        <w:t>1.1.4.3</w:t>
      </w:r>
      <w:r>
        <w:rPr>
          <w:rFonts w:hint="eastAsia" w:ascii="仿宋" w:hAnsi="仿宋" w:eastAsia="仿宋" w:cs="仿宋"/>
          <w:spacing w:val="-1"/>
          <w:sz w:val="24"/>
          <w:szCs w:val="24"/>
        </w:rPr>
        <w:t xml:space="preserve"> </w:t>
      </w:r>
      <w:r>
        <w:rPr>
          <w:rFonts w:hint="eastAsia" w:ascii="仿宋" w:hAnsi="仿宋" w:eastAsia="仿宋" w:cs="仿宋"/>
          <w:sz w:val="24"/>
          <w:szCs w:val="24"/>
        </w:rPr>
        <w:t>目约定设计服务期限届满时的日期。</w:t>
      </w:r>
    </w:p>
    <w:p w14:paraId="5A591762">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 xml:space="preserve">基准日：指投标截止时间前 </w:t>
      </w:r>
      <w:r>
        <w:rPr>
          <w:rFonts w:hint="eastAsia" w:ascii="仿宋" w:hAnsi="仿宋" w:eastAsia="仿宋" w:cs="仿宋"/>
          <w:sz w:val="24"/>
          <w:szCs w:val="24"/>
        </w:rPr>
        <w:t>28</w:t>
      </w:r>
      <w:r>
        <w:rPr>
          <w:rFonts w:hint="eastAsia" w:ascii="仿宋" w:hAnsi="仿宋" w:eastAsia="仿宋" w:cs="仿宋"/>
          <w:spacing w:val="-1"/>
          <w:sz w:val="24"/>
          <w:szCs w:val="24"/>
        </w:rPr>
        <w:t xml:space="preserve"> </w:t>
      </w:r>
      <w:r>
        <w:rPr>
          <w:rFonts w:hint="eastAsia" w:ascii="仿宋" w:hAnsi="仿宋" w:eastAsia="仿宋" w:cs="仿宋"/>
          <w:sz w:val="24"/>
          <w:szCs w:val="24"/>
        </w:rPr>
        <w:t>天的日期。</w:t>
      </w:r>
    </w:p>
    <w:p w14:paraId="5E686EC9">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天：除特别指明外，指日历天。合同中按天计算时间的，开始当天不计入，从次日</w:t>
      </w:r>
      <w:r>
        <w:rPr>
          <w:rFonts w:hint="eastAsia" w:ascii="仿宋" w:hAnsi="仿宋" w:eastAsia="仿宋" w:cs="仿宋"/>
          <w:spacing w:val="-3"/>
          <w:sz w:val="24"/>
          <w:szCs w:val="24"/>
        </w:rPr>
        <w:t xml:space="preserve">开始计算。期限最后一天的截止时间为当天 </w:t>
      </w:r>
      <w:r>
        <w:rPr>
          <w:rFonts w:hint="eastAsia" w:ascii="仿宋" w:hAnsi="仿宋" w:eastAsia="仿宋" w:cs="仿宋"/>
          <w:sz w:val="24"/>
          <w:szCs w:val="24"/>
        </w:rPr>
        <w:t>24:00。</w:t>
      </w:r>
    </w:p>
    <w:p w14:paraId="15471E66">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合同价格和费用</w:t>
      </w:r>
    </w:p>
    <w:p w14:paraId="48F75133">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签约合同价：指签订合同时合同协议书中写明的设计费用总金额。</w:t>
      </w:r>
    </w:p>
    <w:p w14:paraId="05D250C2">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合同价格：指设计人按合同约定完成了全部设计工作后，发包人应付给设计人的金</w:t>
      </w:r>
      <w:r>
        <w:rPr>
          <w:rFonts w:hint="eastAsia" w:ascii="仿宋" w:hAnsi="仿宋" w:eastAsia="仿宋" w:cs="仿宋"/>
          <w:sz w:val="24"/>
          <w:szCs w:val="24"/>
        </w:rPr>
        <w:t>额，包括在履行合同过程中按合同约定进行的变更和调整。</w:t>
      </w:r>
    </w:p>
    <w:p w14:paraId="3C8BFB5A">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费用：指为履行合同所发生的或将要发生的所有合理开支，包括管理费和应分摊的</w:t>
      </w:r>
      <w:r>
        <w:rPr>
          <w:rFonts w:hint="eastAsia" w:ascii="仿宋" w:hAnsi="仿宋" w:eastAsia="仿宋" w:cs="仿宋"/>
          <w:sz w:val="24"/>
          <w:szCs w:val="24"/>
        </w:rPr>
        <w:t>其他费用，但不包括利润。</w:t>
      </w:r>
    </w:p>
    <w:p w14:paraId="152F1F4E">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其他</w:t>
      </w:r>
    </w:p>
    <w:p w14:paraId="14A5847F">
      <w:pPr>
        <w:pStyle w:val="24"/>
        <w:keepNext w:val="0"/>
        <w:keepLines w:val="0"/>
        <w:pageBreakBefore w:val="0"/>
        <w:widowControl w:val="0"/>
        <w:numPr>
          <w:ilvl w:val="3"/>
          <w:numId w:val="8"/>
        </w:numPr>
        <w:tabs>
          <w:tab w:val="left" w:pos="134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rPr>
        <w:t>书面形式：指合同文件、信件和数据电文</w:t>
      </w:r>
      <w:r>
        <w:rPr>
          <w:rFonts w:hint="eastAsia" w:ascii="仿宋" w:hAnsi="仿宋" w:eastAsia="仿宋" w:cs="仿宋"/>
          <w:sz w:val="24"/>
          <w:szCs w:val="24"/>
        </w:rPr>
        <w:t>（</w:t>
      </w:r>
      <w:r>
        <w:rPr>
          <w:rFonts w:hint="eastAsia" w:ascii="仿宋" w:hAnsi="仿宋" w:eastAsia="仿宋" w:cs="仿宋"/>
          <w:spacing w:val="-4"/>
          <w:sz w:val="24"/>
          <w:szCs w:val="24"/>
        </w:rPr>
        <w:t>包括电报、电传、传真、电子数据交换</w:t>
      </w:r>
      <w:r>
        <w:rPr>
          <w:rFonts w:hint="eastAsia" w:ascii="仿宋" w:hAnsi="仿宋" w:eastAsia="仿宋" w:cs="仿宋"/>
          <w:sz w:val="24"/>
          <w:szCs w:val="24"/>
        </w:rPr>
        <w:t>和电子邮件）等可以有形地表现所载内容的形式。</w:t>
      </w:r>
    </w:p>
    <w:p w14:paraId="08EE9D1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4" w:name="_TOC_250112"/>
      <w:bookmarkEnd w:id="114"/>
      <w:bookmarkStart w:id="115" w:name="_Toc31421"/>
      <w:r>
        <w:rPr>
          <w:rFonts w:hint="eastAsia" w:ascii="仿宋" w:hAnsi="仿宋" w:eastAsia="仿宋" w:cs="仿宋"/>
          <w:b/>
          <w:bCs/>
          <w:sz w:val="24"/>
          <w:szCs w:val="24"/>
        </w:rPr>
        <w:t>语言文字</w:t>
      </w:r>
      <w:bookmarkEnd w:id="115"/>
    </w:p>
    <w:p w14:paraId="294E6376">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合同使用的语言文字为中文。专用术语使用外文的，应附有中文注释。</w:t>
      </w:r>
    </w:p>
    <w:p w14:paraId="1853251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6" w:name="_TOC_250111"/>
      <w:bookmarkEnd w:id="116"/>
      <w:bookmarkStart w:id="117" w:name="_Toc24582"/>
      <w:r>
        <w:rPr>
          <w:rFonts w:hint="eastAsia" w:ascii="仿宋" w:hAnsi="仿宋" w:eastAsia="仿宋" w:cs="仿宋"/>
          <w:b/>
          <w:bCs/>
          <w:sz w:val="24"/>
          <w:szCs w:val="24"/>
        </w:rPr>
        <w:t>适用法律</w:t>
      </w:r>
      <w:bookmarkEnd w:id="117"/>
    </w:p>
    <w:p w14:paraId="27B900D7">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适用于合同的法律包括中华人民共和国法律、行政法规、部门规章，以及工程所在地的地方法规、自治条例、单行条例和地方政府规章。</w:t>
      </w:r>
    </w:p>
    <w:p w14:paraId="3ACF67F9">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本合同适用的其他规范性文件，可在专用合同条款中约定。</w:t>
      </w:r>
    </w:p>
    <w:p w14:paraId="08AD0A2F">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18" w:name="_TOC_250110"/>
      <w:bookmarkEnd w:id="118"/>
      <w:bookmarkStart w:id="119" w:name="_Toc23523"/>
      <w:r>
        <w:rPr>
          <w:rFonts w:hint="eastAsia" w:ascii="仿宋" w:hAnsi="仿宋" w:eastAsia="仿宋" w:cs="仿宋"/>
          <w:b/>
          <w:bCs/>
          <w:sz w:val="24"/>
          <w:szCs w:val="24"/>
        </w:rPr>
        <w:t>合同文件的优先顺序</w:t>
      </w:r>
      <w:bookmarkEnd w:id="119"/>
    </w:p>
    <w:p w14:paraId="7A942703">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组成合同的各项文件应互相解释，互为说明。除专用合同条款另有约定外，解释合同文件的优先顺序如下：</w:t>
      </w:r>
    </w:p>
    <w:p w14:paraId="3EC04559">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合同协议书；</w:t>
      </w:r>
    </w:p>
    <w:p w14:paraId="59B43D6C">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中标通知书；</w:t>
      </w:r>
    </w:p>
    <w:p w14:paraId="13C7060B">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投标函及投标函附录；</w:t>
      </w:r>
    </w:p>
    <w:p w14:paraId="379A3D2D">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专用合同条款；</w:t>
      </w:r>
    </w:p>
    <w:p w14:paraId="55BF50CF">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通用合同条款；</w:t>
      </w:r>
    </w:p>
    <w:p w14:paraId="66B58C26">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发包人要求；</w:t>
      </w:r>
    </w:p>
    <w:p w14:paraId="13AF6E76">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设计费用清单；</w:t>
      </w:r>
    </w:p>
    <w:p w14:paraId="0FC53F61">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设计方案；</w:t>
      </w:r>
    </w:p>
    <w:p w14:paraId="1DDFF01D">
      <w:pPr>
        <w:pStyle w:val="24"/>
        <w:keepNext w:val="0"/>
        <w:keepLines w:val="0"/>
        <w:pageBreakBefore w:val="0"/>
        <w:widowControl w:val="0"/>
        <w:numPr>
          <w:ilvl w:val="0"/>
          <w:numId w:val="9"/>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其他合同文件。</w:t>
      </w:r>
    </w:p>
    <w:p w14:paraId="47741686">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0" w:name="_TOC_250109"/>
      <w:bookmarkEnd w:id="120"/>
      <w:bookmarkStart w:id="121" w:name="_Toc6352"/>
      <w:r>
        <w:rPr>
          <w:rFonts w:hint="eastAsia" w:ascii="仿宋" w:hAnsi="仿宋" w:eastAsia="仿宋" w:cs="仿宋"/>
          <w:b/>
          <w:bCs/>
          <w:sz w:val="24"/>
          <w:szCs w:val="24"/>
        </w:rPr>
        <w:t>合同协议书</w:t>
      </w:r>
      <w:bookmarkEnd w:id="121"/>
    </w:p>
    <w:p w14:paraId="5623AC11">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设计人按中标通知书规定的时间与发包人签订合同协议书。除法律另有规定或合同另有约定外，发包人和设计人的法定代表人或其委托代理人在合同协议书上签字并盖单位章后，合同生效。</w:t>
      </w:r>
    </w:p>
    <w:p w14:paraId="1602894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2" w:name="_TOC_250108"/>
      <w:bookmarkEnd w:id="122"/>
      <w:bookmarkStart w:id="123" w:name="_Toc30058"/>
      <w:r>
        <w:rPr>
          <w:rFonts w:hint="eastAsia" w:ascii="仿宋" w:hAnsi="仿宋" w:eastAsia="仿宋" w:cs="仿宋"/>
          <w:b/>
          <w:bCs/>
          <w:sz w:val="24"/>
          <w:szCs w:val="24"/>
        </w:rPr>
        <w:t>文件的提供和照管</w:t>
      </w:r>
      <w:bookmarkEnd w:id="123"/>
    </w:p>
    <w:p w14:paraId="26CBFC3F">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设计文件的提供</w:t>
      </w:r>
    </w:p>
    <w:p w14:paraId="0260815B">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除专用合同条款另有约定外，设计人应在合理的期限内按照合同约定的数量向发包人提供设计文件。合同约定设计文件应经发包人批复的，发包人应当在合同约定的期限内批复或提出修改意见。</w:t>
      </w:r>
    </w:p>
    <w:p w14:paraId="277D88FB">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发包人提供的文件</w:t>
      </w:r>
    </w:p>
    <w:p w14:paraId="1789A238">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按专用合同条款约定由发包人提供的文件，包括基础资料、</w:t>
      </w:r>
      <w:r>
        <w:rPr>
          <w:rFonts w:hint="eastAsia" w:ascii="仿宋" w:hAnsi="仿宋" w:eastAsia="仿宋" w:cs="仿宋"/>
          <w:sz w:val="24"/>
          <w:szCs w:val="24"/>
          <w:lang w:val="en-US"/>
        </w:rPr>
        <w:t>设计</w:t>
      </w:r>
      <w:r>
        <w:rPr>
          <w:rFonts w:hint="eastAsia" w:ascii="仿宋" w:hAnsi="仿宋" w:eastAsia="仿宋" w:cs="仿宋"/>
          <w:sz w:val="24"/>
          <w:szCs w:val="24"/>
        </w:rPr>
        <w:t>报告、设计任务书等，发</w:t>
      </w:r>
      <w:r>
        <w:rPr>
          <w:rFonts w:hint="eastAsia" w:ascii="仿宋" w:hAnsi="仿宋" w:eastAsia="仿宋" w:cs="仿宋"/>
          <w:spacing w:val="-6"/>
          <w:sz w:val="24"/>
          <w:szCs w:val="24"/>
        </w:rPr>
        <w:t>包人应按约定的数量和期限交给设计人。由于发包人未按时提供文件造成设计服务期限延误的，</w:t>
      </w:r>
      <w:r>
        <w:rPr>
          <w:rFonts w:hint="eastAsia" w:ascii="仿宋" w:hAnsi="仿宋" w:eastAsia="仿宋" w:cs="仿宋"/>
          <w:sz w:val="24"/>
          <w:szCs w:val="24"/>
        </w:rPr>
        <w:t>按第 6.2 款约定执行。</w:t>
      </w:r>
    </w:p>
    <w:p w14:paraId="3D1C65EE">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文件错误的通知</w:t>
      </w:r>
    </w:p>
    <w:p w14:paraId="71B4EB1B">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任何一方当事人发现文件中存在的明显错误或疏忽，均应及时通知对方当事人，并应立即采取适当的措施防止损失扩大。</w:t>
      </w:r>
    </w:p>
    <w:p w14:paraId="48570808">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4" w:name="_TOC_250107"/>
      <w:bookmarkEnd w:id="124"/>
      <w:bookmarkStart w:id="125" w:name="_Toc30373"/>
      <w:r>
        <w:rPr>
          <w:rFonts w:hint="eastAsia" w:ascii="仿宋" w:hAnsi="仿宋" w:eastAsia="仿宋" w:cs="仿宋"/>
          <w:b/>
          <w:bCs/>
          <w:sz w:val="24"/>
          <w:szCs w:val="24"/>
        </w:rPr>
        <w:t>联络</w:t>
      </w:r>
      <w:bookmarkEnd w:id="125"/>
    </w:p>
    <w:p w14:paraId="64795E52">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与合同有关的通知、批准、证明、证书、指示、要求、请求、同意、意见、确定和决</w:t>
      </w:r>
      <w:r>
        <w:rPr>
          <w:rFonts w:hint="eastAsia" w:ascii="仿宋" w:hAnsi="仿宋" w:eastAsia="仿宋" w:cs="仿宋"/>
          <w:sz w:val="24"/>
          <w:szCs w:val="24"/>
        </w:rPr>
        <w:t>定等，均应采用书面形式。</w:t>
      </w:r>
    </w:p>
    <w:p w14:paraId="3A2831C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上述通知、批准、证明、证书、指示、要求、请求、同意、意见、确定和决定等来往</w:t>
      </w:r>
      <w:r>
        <w:rPr>
          <w:rFonts w:hint="eastAsia" w:ascii="仿宋" w:hAnsi="仿宋" w:eastAsia="仿宋" w:cs="仿宋"/>
          <w:sz w:val="24"/>
          <w:szCs w:val="24"/>
        </w:rPr>
        <w:t>函件，均应在合同约定的期限内送达指定的地点和指定的接收人，并办理签收手续。</w:t>
      </w:r>
    </w:p>
    <w:p w14:paraId="5A3C258E">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6" w:name="_TOC_250106"/>
      <w:bookmarkEnd w:id="126"/>
      <w:bookmarkStart w:id="127" w:name="_Toc31309"/>
      <w:r>
        <w:rPr>
          <w:rFonts w:hint="eastAsia" w:ascii="仿宋" w:hAnsi="仿宋" w:eastAsia="仿宋" w:cs="仿宋"/>
          <w:b/>
          <w:bCs/>
          <w:sz w:val="24"/>
          <w:szCs w:val="24"/>
        </w:rPr>
        <w:t>转让</w:t>
      </w:r>
      <w:bookmarkEnd w:id="127"/>
    </w:p>
    <w:p w14:paraId="20938CDB">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除专用合同条款另有约定外，未经对方当事人同意，一方当事人不得将合同权利全部或部分转让给第三人，也不得全部或部分转移合同义务。</w:t>
      </w:r>
    </w:p>
    <w:p w14:paraId="6D109FA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28" w:name="_TOC_250105"/>
      <w:bookmarkEnd w:id="128"/>
      <w:bookmarkStart w:id="129" w:name="_Toc13311"/>
      <w:r>
        <w:rPr>
          <w:rFonts w:hint="eastAsia" w:ascii="仿宋" w:hAnsi="仿宋" w:eastAsia="仿宋" w:cs="仿宋"/>
          <w:b/>
          <w:bCs/>
          <w:sz w:val="24"/>
          <w:szCs w:val="24"/>
        </w:rPr>
        <w:t>严禁贿赂</w:t>
      </w:r>
      <w:bookmarkEnd w:id="129"/>
    </w:p>
    <w:p w14:paraId="483ABD4F">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合同双方当事人不得以贿赂或变相贿赂的方式，谋取不当利益或损害对方权益。因贿赂造成对方当事人损失的，行为人应当赔偿损失，并承担相应的法律责任。</w:t>
      </w:r>
    </w:p>
    <w:p w14:paraId="53A75FEF">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0" w:name="_TOC_250104"/>
      <w:bookmarkEnd w:id="130"/>
      <w:bookmarkStart w:id="131" w:name="_Toc26839"/>
      <w:r>
        <w:rPr>
          <w:rFonts w:hint="eastAsia" w:ascii="仿宋" w:hAnsi="仿宋" w:eastAsia="仿宋" w:cs="仿宋"/>
          <w:b/>
          <w:bCs/>
          <w:sz w:val="24"/>
          <w:szCs w:val="24"/>
        </w:rPr>
        <w:t>知识产权</w:t>
      </w:r>
      <w:bookmarkEnd w:id="131"/>
    </w:p>
    <w:p w14:paraId="46A98D10">
      <w:pPr>
        <w:pStyle w:val="24"/>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除专用合同条款另有约定外，设计人完成的设计工作成果，除署名权以外的著作权和其他知识产权均归发包人享有。</w:t>
      </w:r>
    </w:p>
    <w:p w14:paraId="33E7DD69">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设计人在从事设计活动时，不得侵犯他人的知识产权。因侵犯专利权或其他知识产</w:t>
      </w:r>
      <w:r>
        <w:rPr>
          <w:rFonts w:hint="eastAsia" w:ascii="仿宋" w:hAnsi="仿宋" w:eastAsia="仿宋" w:cs="仿宋"/>
          <w:spacing w:val="-1"/>
          <w:sz w:val="24"/>
          <w:szCs w:val="24"/>
        </w:rPr>
        <w:t>权所引起的责任，由设计人自行承担。因发包人提供的设计资料导致侵权的，由发包人承担责</w:t>
      </w:r>
      <w:r>
        <w:rPr>
          <w:rFonts w:hint="eastAsia" w:ascii="仿宋" w:hAnsi="仿宋" w:eastAsia="仿宋" w:cs="仿宋"/>
          <w:sz w:val="24"/>
          <w:szCs w:val="24"/>
        </w:rPr>
        <w:t>任。</w:t>
      </w:r>
    </w:p>
    <w:p w14:paraId="184F3FAB">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设计人在投标文件中采用专利技术、专有技术的，相应的使用费视为已包含在投标</w:t>
      </w:r>
      <w:r>
        <w:rPr>
          <w:rFonts w:hint="eastAsia" w:ascii="仿宋" w:hAnsi="仿宋" w:eastAsia="仿宋" w:cs="仿宋"/>
          <w:sz w:val="24"/>
          <w:szCs w:val="24"/>
        </w:rPr>
        <w:t>报价之中。</w:t>
      </w:r>
    </w:p>
    <w:p w14:paraId="2E975AD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2" w:name="_TOC_250103"/>
      <w:bookmarkEnd w:id="132"/>
      <w:bookmarkStart w:id="133" w:name="_Toc21685"/>
      <w:r>
        <w:rPr>
          <w:rFonts w:hint="eastAsia" w:ascii="仿宋" w:hAnsi="仿宋" w:eastAsia="仿宋" w:cs="仿宋"/>
          <w:b/>
          <w:bCs/>
          <w:sz w:val="24"/>
          <w:szCs w:val="24"/>
        </w:rPr>
        <w:t>文件及信息的保密</w:t>
      </w:r>
      <w:bookmarkEnd w:id="133"/>
    </w:p>
    <w:p w14:paraId="085D5BA1">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未经对方同意，任何一方当事人不得将有关文件、技术秘密、需要保密的资料和信息泄露给他人或公开发表与引用。</w:t>
      </w:r>
    </w:p>
    <w:p w14:paraId="4618C4C8">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4" w:name="_TOC_250102"/>
      <w:bookmarkEnd w:id="134"/>
      <w:bookmarkStart w:id="135" w:name="_Toc8540"/>
      <w:r>
        <w:rPr>
          <w:rFonts w:hint="eastAsia" w:ascii="仿宋" w:hAnsi="仿宋" w:eastAsia="仿宋" w:cs="仿宋"/>
          <w:b/>
          <w:bCs/>
          <w:sz w:val="24"/>
          <w:szCs w:val="24"/>
        </w:rPr>
        <w:t>发包人要求</w:t>
      </w:r>
      <w:bookmarkEnd w:id="135"/>
    </w:p>
    <w:p w14:paraId="11E4E2AA">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设计人应认真阅读、复核发包人要求，发现错误的，应及时书面通知发包人。无论</w:t>
      </w:r>
      <w:r>
        <w:rPr>
          <w:rFonts w:hint="eastAsia" w:ascii="仿宋" w:hAnsi="仿宋" w:eastAsia="仿宋" w:cs="仿宋"/>
          <w:spacing w:val="-2"/>
          <w:sz w:val="24"/>
          <w:szCs w:val="24"/>
        </w:rPr>
        <w:t xml:space="preserve">是否存在错误，发包人均有权修改发包人要求，并在修改后 </w:t>
      </w:r>
      <w:r>
        <w:rPr>
          <w:rFonts w:hint="eastAsia" w:ascii="仿宋" w:hAnsi="仿宋" w:eastAsia="仿宋" w:cs="仿宋"/>
          <w:sz w:val="24"/>
          <w:szCs w:val="24"/>
        </w:rPr>
        <w:t>3</w:t>
      </w:r>
      <w:r>
        <w:rPr>
          <w:rFonts w:hint="eastAsia" w:ascii="仿宋" w:hAnsi="仿宋" w:eastAsia="仿宋" w:cs="仿宋"/>
          <w:spacing w:val="8"/>
          <w:sz w:val="24"/>
          <w:szCs w:val="24"/>
        </w:rPr>
        <w:t xml:space="preserve"> </w:t>
      </w:r>
      <w:r>
        <w:rPr>
          <w:rFonts w:hint="eastAsia" w:ascii="仿宋" w:hAnsi="仿宋" w:eastAsia="仿宋" w:cs="仿宋"/>
          <w:sz w:val="24"/>
          <w:szCs w:val="24"/>
        </w:rPr>
        <w:t>日内通知设计人。除专用合同条</w:t>
      </w:r>
      <w:r>
        <w:rPr>
          <w:rFonts w:hint="eastAsia" w:ascii="仿宋" w:hAnsi="仿宋" w:eastAsia="仿宋" w:cs="仿宋"/>
          <w:spacing w:val="-3"/>
          <w:sz w:val="24"/>
          <w:szCs w:val="24"/>
        </w:rPr>
        <w:t>款另有约定外，由此导致设计人费用增加和</w:t>
      </w:r>
      <w:r>
        <w:rPr>
          <w:rFonts w:hint="eastAsia" w:ascii="仿宋" w:hAnsi="仿宋" w:eastAsia="仿宋" w:cs="仿宋"/>
          <w:sz w:val="24"/>
          <w:szCs w:val="24"/>
        </w:rPr>
        <w:t>(或)</w:t>
      </w:r>
      <w:r>
        <w:rPr>
          <w:rFonts w:hint="eastAsia" w:ascii="仿宋" w:hAnsi="仿宋" w:eastAsia="仿宋" w:cs="仿宋"/>
          <w:spacing w:val="-4"/>
          <w:sz w:val="24"/>
          <w:szCs w:val="24"/>
        </w:rPr>
        <w:t>周期延误的，发包人应当相应地增加费用和</w:t>
      </w:r>
      <w:r>
        <w:rPr>
          <w:rFonts w:hint="eastAsia" w:ascii="仿宋" w:hAnsi="仿宋" w:eastAsia="仿宋" w:cs="仿宋"/>
          <w:sz w:val="24"/>
          <w:szCs w:val="24"/>
        </w:rPr>
        <w:t>(或</w:t>
      </w:r>
      <w:r>
        <w:rPr>
          <w:rFonts w:hint="eastAsia" w:ascii="仿宋" w:hAnsi="仿宋" w:eastAsia="仿宋" w:cs="仿宋"/>
          <w:spacing w:val="-13"/>
          <w:sz w:val="24"/>
          <w:szCs w:val="24"/>
        </w:rPr>
        <w:t xml:space="preserve">) </w:t>
      </w:r>
      <w:r>
        <w:rPr>
          <w:rFonts w:hint="eastAsia" w:ascii="仿宋" w:hAnsi="仿宋" w:eastAsia="仿宋" w:cs="仿宋"/>
          <w:sz w:val="24"/>
          <w:szCs w:val="24"/>
        </w:rPr>
        <w:t>延长周期。</w:t>
      </w:r>
    </w:p>
    <w:p w14:paraId="56CB8D0E">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如果发包人要求违反法律规定，设计人应在发现后及时书面通知发包人，要求其改</w:t>
      </w:r>
      <w:r>
        <w:rPr>
          <w:rFonts w:hint="eastAsia" w:ascii="仿宋" w:hAnsi="仿宋" w:eastAsia="仿宋" w:cs="仿宋"/>
          <w:spacing w:val="-1"/>
          <w:sz w:val="24"/>
          <w:szCs w:val="24"/>
        </w:rPr>
        <w:t>正。发包人收到通知书后不予改正或不予答复的，设计人有权拒绝履行合同义务，直至解除合</w:t>
      </w:r>
      <w:r>
        <w:rPr>
          <w:rFonts w:hint="eastAsia" w:ascii="仿宋" w:hAnsi="仿宋" w:eastAsia="仿宋" w:cs="仿宋"/>
          <w:sz w:val="24"/>
          <w:szCs w:val="24"/>
        </w:rPr>
        <w:t>同；由此引起的设计人的全部损失由发包人承担。</w:t>
      </w:r>
    </w:p>
    <w:p w14:paraId="1D4FD2AC">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发包人要求采用国外规范和标准进行设计时，应由发包人负责提供该规范和标准的</w:t>
      </w:r>
      <w:r>
        <w:rPr>
          <w:rFonts w:hint="eastAsia" w:ascii="仿宋" w:hAnsi="仿宋" w:eastAsia="仿宋" w:cs="仿宋"/>
          <w:sz w:val="24"/>
          <w:szCs w:val="24"/>
        </w:rPr>
        <w:t>外国文本和中文译本，提供的时间、份数和其他要求在专用合同条款中约定。</w:t>
      </w:r>
    </w:p>
    <w:p w14:paraId="6AB91E63">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 w:hAnsi="仿宋" w:eastAsia="仿宋" w:cs="仿宋"/>
          <w:b/>
          <w:bCs/>
          <w:sz w:val="24"/>
          <w:szCs w:val="24"/>
        </w:rPr>
      </w:pPr>
      <w:bookmarkStart w:id="136" w:name="_TOC_250101"/>
      <w:bookmarkEnd w:id="136"/>
      <w:bookmarkStart w:id="137" w:name="_Toc10871"/>
      <w:bookmarkStart w:id="138" w:name="_Toc15445"/>
      <w:r>
        <w:rPr>
          <w:rFonts w:hint="eastAsia" w:ascii="仿宋" w:hAnsi="仿宋" w:eastAsia="仿宋" w:cs="仿宋"/>
          <w:b/>
          <w:bCs/>
          <w:sz w:val="24"/>
          <w:szCs w:val="24"/>
        </w:rPr>
        <w:t>发包人义务</w:t>
      </w:r>
      <w:bookmarkEnd w:id="137"/>
      <w:bookmarkEnd w:id="138"/>
    </w:p>
    <w:p w14:paraId="6F526440">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39" w:name="_TOC_250100"/>
      <w:bookmarkEnd w:id="139"/>
      <w:bookmarkStart w:id="140" w:name="_Toc5008"/>
      <w:r>
        <w:rPr>
          <w:rFonts w:hint="eastAsia" w:ascii="仿宋" w:hAnsi="仿宋" w:eastAsia="仿宋" w:cs="仿宋"/>
          <w:b/>
          <w:bCs/>
          <w:sz w:val="24"/>
          <w:szCs w:val="24"/>
        </w:rPr>
        <w:t>遵守法律</w:t>
      </w:r>
      <w:bookmarkEnd w:id="140"/>
    </w:p>
    <w:p w14:paraId="18AFD1DD">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发包人在履行合同过程中应遵守法律，并保证设计人免于承担因发包人违反法律而引起的任何责任。</w:t>
      </w:r>
    </w:p>
    <w:p w14:paraId="026D1181">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1" w:name="_TOC_250099"/>
      <w:bookmarkEnd w:id="141"/>
      <w:bookmarkStart w:id="142" w:name="_Toc21660"/>
      <w:r>
        <w:rPr>
          <w:rFonts w:hint="eastAsia" w:ascii="仿宋" w:hAnsi="仿宋" w:eastAsia="仿宋" w:cs="仿宋"/>
          <w:b/>
          <w:bCs/>
          <w:sz w:val="24"/>
          <w:szCs w:val="24"/>
        </w:rPr>
        <w:t>发出开始设计通知</w:t>
      </w:r>
      <w:bookmarkEnd w:id="142"/>
    </w:p>
    <w:p w14:paraId="12CA4640">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发包人应按第 6.1 款的约定向设计人发出开始设计通知。</w:t>
      </w:r>
    </w:p>
    <w:p w14:paraId="274D2CBE">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3" w:name="_TOC_250098"/>
      <w:bookmarkEnd w:id="143"/>
      <w:bookmarkStart w:id="144" w:name="_Toc16304"/>
      <w:r>
        <w:rPr>
          <w:rFonts w:hint="eastAsia" w:ascii="仿宋" w:hAnsi="仿宋" w:eastAsia="仿宋" w:cs="仿宋"/>
          <w:b/>
          <w:bCs/>
          <w:sz w:val="24"/>
          <w:szCs w:val="24"/>
        </w:rPr>
        <w:t>办理证件和批件</w:t>
      </w:r>
      <w:bookmarkEnd w:id="144"/>
    </w:p>
    <w:p w14:paraId="76271B57">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法律规定和（或）合同约定由发包人负责办理的工程建设项目必须履行的各类审批、核准或备案手续，发包人应当按时办理，设计人应给予必要的协助。</w:t>
      </w:r>
    </w:p>
    <w:p w14:paraId="1ABCC2E4">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法律规定和（或）合同约定由设计人负责办理的设计所需的证件和批件，发包人应给予必要的协助。</w:t>
      </w:r>
    </w:p>
    <w:p w14:paraId="7180351C">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5" w:name="_TOC_250097"/>
      <w:bookmarkEnd w:id="145"/>
      <w:bookmarkStart w:id="146" w:name="_Toc11392"/>
      <w:r>
        <w:rPr>
          <w:rFonts w:hint="eastAsia" w:ascii="仿宋" w:hAnsi="仿宋" w:eastAsia="仿宋" w:cs="仿宋"/>
          <w:b/>
          <w:bCs/>
          <w:sz w:val="24"/>
          <w:szCs w:val="24"/>
        </w:rPr>
        <w:t>支付合同价款</w:t>
      </w:r>
      <w:bookmarkEnd w:id="146"/>
    </w:p>
    <w:p w14:paraId="7F7A6B79">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发包人应按合同约定向设计人及时支付合同价款。</w:t>
      </w:r>
    </w:p>
    <w:p w14:paraId="0424F250">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7" w:name="_TOC_250096"/>
      <w:bookmarkEnd w:id="147"/>
      <w:bookmarkStart w:id="148" w:name="_Toc29146"/>
      <w:r>
        <w:rPr>
          <w:rFonts w:hint="eastAsia" w:ascii="仿宋" w:hAnsi="仿宋" w:eastAsia="仿宋" w:cs="仿宋"/>
          <w:b/>
          <w:bCs/>
          <w:sz w:val="24"/>
          <w:szCs w:val="24"/>
        </w:rPr>
        <w:t>提供设计资料</w:t>
      </w:r>
      <w:bookmarkEnd w:id="148"/>
    </w:p>
    <w:p w14:paraId="35166D9F">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发包人应按第 1.6.2 项的约定向设计人提供设计资料。</w:t>
      </w:r>
    </w:p>
    <w:p w14:paraId="0033320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49" w:name="_TOC_250095"/>
      <w:bookmarkEnd w:id="149"/>
      <w:bookmarkStart w:id="150" w:name="_Toc31902"/>
      <w:r>
        <w:rPr>
          <w:rFonts w:hint="eastAsia" w:ascii="仿宋" w:hAnsi="仿宋" w:eastAsia="仿宋" w:cs="仿宋"/>
          <w:b/>
          <w:bCs/>
          <w:sz w:val="24"/>
          <w:szCs w:val="24"/>
        </w:rPr>
        <w:t>其他义务</w:t>
      </w:r>
      <w:bookmarkEnd w:id="150"/>
    </w:p>
    <w:p w14:paraId="0F21ECE3">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发包人应履行合同约定的其他义务。</w:t>
      </w:r>
    </w:p>
    <w:p w14:paraId="460ABABD">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1" w:name="_TOC_250094"/>
      <w:bookmarkEnd w:id="151"/>
      <w:bookmarkStart w:id="152" w:name="_Toc31264"/>
      <w:bookmarkStart w:id="153" w:name="_Toc4425"/>
      <w:r>
        <w:rPr>
          <w:rFonts w:hint="eastAsia" w:ascii="仿宋" w:hAnsi="仿宋" w:eastAsia="仿宋" w:cs="仿宋"/>
          <w:b/>
          <w:bCs/>
          <w:sz w:val="24"/>
          <w:szCs w:val="24"/>
        </w:rPr>
        <w:t>发包人管理</w:t>
      </w:r>
      <w:bookmarkEnd w:id="152"/>
      <w:bookmarkEnd w:id="153"/>
    </w:p>
    <w:p w14:paraId="26E5423F">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4" w:name="_TOC_250093"/>
      <w:bookmarkEnd w:id="154"/>
      <w:bookmarkStart w:id="155" w:name="_Toc9234"/>
      <w:r>
        <w:rPr>
          <w:rFonts w:hint="eastAsia" w:ascii="仿宋" w:hAnsi="仿宋" w:eastAsia="仿宋" w:cs="仿宋"/>
          <w:b/>
          <w:bCs/>
          <w:sz w:val="24"/>
          <w:szCs w:val="24"/>
        </w:rPr>
        <w:t>发包人代表</w:t>
      </w:r>
      <w:bookmarkEnd w:id="155"/>
    </w:p>
    <w:p w14:paraId="007548D8">
      <w:pPr>
        <w:pStyle w:val="24"/>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除专用合同条款另有约定外，发包人应在合同签订后 </w:t>
      </w:r>
      <w:r>
        <w:rPr>
          <w:rFonts w:hint="eastAsia" w:ascii="仿宋" w:hAnsi="仿宋" w:eastAsia="仿宋" w:cs="仿宋"/>
          <w:sz w:val="24"/>
          <w:szCs w:val="24"/>
        </w:rPr>
        <w:t xml:space="preserve">14 </w:t>
      </w:r>
      <w:r>
        <w:rPr>
          <w:rFonts w:hint="eastAsia" w:ascii="仿宋" w:hAnsi="仿宋" w:eastAsia="仿宋" w:cs="仿宋"/>
          <w:spacing w:val="-4"/>
          <w:sz w:val="24"/>
          <w:szCs w:val="24"/>
        </w:rPr>
        <w:t>天内，将发包人代表的姓名、</w:t>
      </w:r>
      <w:r>
        <w:rPr>
          <w:rFonts w:hint="eastAsia" w:ascii="仿宋" w:hAnsi="仿宋" w:eastAsia="仿宋" w:cs="仿宋"/>
          <w:sz w:val="24"/>
          <w:szCs w:val="24"/>
        </w:rPr>
        <w:t>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47CAA818">
      <w:pPr>
        <w:pStyle w:val="24"/>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发包人代表违反法律法规、违背职业道德守则或者不按合同约定履行职责及义务，导</w:t>
      </w:r>
      <w:r>
        <w:rPr>
          <w:rFonts w:hint="eastAsia" w:ascii="仿宋" w:hAnsi="仿宋" w:eastAsia="仿宋" w:cs="仿宋"/>
          <w:spacing w:val="-1"/>
          <w:sz w:val="24"/>
          <w:szCs w:val="24"/>
        </w:rPr>
        <w:t xml:space="preserve">致合同无法继续正常履行的，设计人有权通知发包人更换发包人代表。发包人收到通知后 </w:t>
      </w:r>
      <w:r>
        <w:rPr>
          <w:rFonts w:hint="eastAsia" w:ascii="仿宋" w:hAnsi="仿宋" w:eastAsia="仿宋" w:cs="仿宋"/>
          <w:sz w:val="24"/>
          <w:szCs w:val="24"/>
        </w:rPr>
        <w:t>7</w:t>
      </w:r>
      <w:r>
        <w:rPr>
          <w:rFonts w:hint="eastAsia" w:ascii="仿宋" w:hAnsi="仿宋" w:eastAsia="仿宋" w:cs="仿宋"/>
          <w:spacing w:val="11"/>
          <w:sz w:val="24"/>
          <w:szCs w:val="24"/>
        </w:rPr>
        <w:t xml:space="preserve"> </w:t>
      </w:r>
      <w:r>
        <w:rPr>
          <w:rFonts w:hint="eastAsia" w:ascii="仿宋" w:hAnsi="仿宋" w:eastAsia="仿宋" w:cs="仿宋"/>
          <w:spacing w:val="-11"/>
          <w:sz w:val="24"/>
          <w:szCs w:val="24"/>
        </w:rPr>
        <w:t>天</w:t>
      </w:r>
      <w:r>
        <w:rPr>
          <w:rFonts w:hint="eastAsia" w:ascii="仿宋" w:hAnsi="仿宋" w:eastAsia="仿宋" w:cs="仿宋"/>
          <w:sz w:val="24"/>
          <w:szCs w:val="24"/>
        </w:rPr>
        <w:t>内，应当核实完毕并将处理结果通知设计人。</w:t>
      </w:r>
    </w:p>
    <w:p w14:paraId="15A23BD7">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发包人更换发包人代表的，应提前 </w:t>
      </w:r>
      <w:r>
        <w:rPr>
          <w:rFonts w:hint="eastAsia" w:ascii="仿宋" w:hAnsi="仿宋" w:eastAsia="仿宋" w:cs="仿宋"/>
          <w:sz w:val="24"/>
          <w:szCs w:val="24"/>
        </w:rPr>
        <w:t>14</w:t>
      </w:r>
      <w:r>
        <w:rPr>
          <w:rFonts w:hint="eastAsia" w:ascii="仿宋" w:hAnsi="仿宋" w:eastAsia="仿宋" w:cs="仿宋"/>
          <w:spacing w:val="3"/>
          <w:sz w:val="24"/>
          <w:szCs w:val="24"/>
        </w:rPr>
        <w:t xml:space="preserve"> </w:t>
      </w:r>
      <w:r>
        <w:rPr>
          <w:rFonts w:hint="eastAsia" w:ascii="仿宋" w:hAnsi="仿宋" w:eastAsia="仿宋" w:cs="仿宋"/>
          <w:sz w:val="24"/>
          <w:szCs w:val="24"/>
        </w:rPr>
        <w:t>天将更换人员的姓名、职务、联系方式、授权范围和授权期限书面通知设计人。</w:t>
      </w:r>
    </w:p>
    <w:p w14:paraId="0906D140">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发包人代表可以授权发包人的其他人员负责执行其指派的一项或多项工作。发包人代</w:t>
      </w:r>
      <w:r>
        <w:rPr>
          <w:rFonts w:hint="eastAsia" w:ascii="仿宋" w:hAnsi="仿宋" w:eastAsia="仿宋" w:cs="仿宋"/>
          <w:sz w:val="24"/>
          <w:szCs w:val="24"/>
        </w:rPr>
        <w:t>表应将被授权人员的姓名及其授权范围通知设计人。被授权人员在授权范围内发出的指示视为已得到发包人代表的同意，与发包人代表发出的指示具有同等效力。</w:t>
      </w:r>
    </w:p>
    <w:p w14:paraId="566BFECB">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6" w:name="_TOC_250092"/>
      <w:bookmarkEnd w:id="156"/>
      <w:bookmarkStart w:id="157" w:name="_Toc27216"/>
      <w:r>
        <w:rPr>
          <w:rFonts w:hint="eastAsia" w:ascii="仿宋" w:hAnsi="仿宋" w:eastAsia="仿宋" w:cs="仿宋"/>
          <w:b/>
          <w:bCs/>
          <w:sz w:val="24"/>
          <w:szCs w:val="24"/>
        </w:rPr>
        <w:t>监理人</w:t>
      </w:r>
      <w:bookmarkEnd w:id="157"/>
    </w:p>
    <w:p w14:paraId="48D836BF">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发包人可以根据工程建设需要确定是否委托监理人进行设计监理。如果委托监理，则</w:t>
      </w:r>
      <w:r>
        <w:rPr>
          <w:rFonts w:hint="eastAsia" w:ascii="仿宋" w:hAnsi="仿宋" w:eastAsia="仿宋" w:cs="仿宋"/>
          <w:sz w:val="24"/>
          <w:szCs w:val="24"/>
        </w:rPr>
        <w:t>监理人享有合同约定的权力，其所发出的任何指示应视为已得到发包人的批准。监理人的监理范围、职责权限和总监理工程师信息，应在专用合同条款中指明。未经发包人批准，监理人无权修改合同。</w:t>
      </w:r>
    </w:p>
    <w:p w14:paraId="28A7F6B5">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合同约定应由设计人承担的义务和责任，不因监理人对设计文件的审查或批准，以及</w:t>
      </w:r>
      <w:r>
        <w:rPr>
          <w:rFonts w:hint="eastAsia" w:ascii="仿宋" w:hAnsi="仿宋" w:eastAsia="仿宋" w:cs="仿宋"/>
          <w:sz w:val="24"/>
          <w:szCs w:val="24"/>
        </w:rPr>
        <w:t>为实施监理作出的指示等职务行为而减轻或解除。</w:t>
      </w:r>
    </w:p>
    <w:p w14:paraId="2FDBB078">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58" w:name="_TOC_250091"/>
      <w:bookmarkEnd w:id="158"/>
      <w:bookmarkStart w:id="159" w:name="_Toc2295"/>
      <w:r>
        <w:rPr>
          <w:rFonts w:hint="eastAsia" w:ascii="仿宋" w:hAnsi="仿宋" w:eastAsia="仿宋" w:cs="仿宋"/>
          <w:b/>
          <w:bCs/>
          <w:sz w:val="24"/>
          <w:szCs w:val="24"/>
        </w:rPr>
        <w:t>发包人的指示</w:t>
      </w:r>
      <w:bookmarkEnd w:id="159"/>
    </w:p>
    <w:p w14:paraId="127078AA">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发包人应按合同约定向设计人发出指示，发包人的指示应盖有发包人单位章，并由发</w:t>
      </w:r>
      <w:r>
        <w:rPr>
          <w:rFonts w:hint="eastAsia" w:ascii="仿宋" w:hAnsi="仿宋" w:eastAsia="仿宋" w:cs="仿宋"/>
          <w:sz w:val="24"/>
          <w:szCs w:val="24"/>
        </w:rPr>
        <w:t>包人代表签字确认。</w:t>
      </w:r>
    </w:p>
    <w:p w14:paraId="62B654F1">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 xml:space="preserve">设计人收到发包人作出的指示后应遵照执行。指示构成变更的，应按第 </w:t>
      </w:r>
      <w:r>
        <w:rPr>
          <w:rFonts w:hint="eastAsia" w:ascii="仿宋" w:hAnsi="仿宋" w:eastAsia="仿宋" w:cs="仿宋"/>
          <w:spacing w:val="-4"/>
          <w:sz w:val="24"/>
          <w:szCs w:val="24"/>
        </w:rPr>
        <w:t>11</w:t>
      </w:r>
      <w:r>
        <w:rPr>
          <w:rFonts w:hint="eastAsia" w:ascii="仿宋" w:hAnsi="仿宋" w:eastAsia="仿宋" w:cs="仿宋"/>
          <w:spacing w:val="-2"/>
          <w:sz w:val="24"/>
          <w:szCs w:val="24"/>
        </w:rPr>
        <w:t xml:space="preserve"> </w:t>
      </w:r>
      <w:r>
        <w:rPr>
          <w:rFonts w:hint="eastAsia" w:ascii="仿宋" w:hAnsi="仿宋" w:eastAsia="仿宋" w:cs="仿宋"/>
          <w:sz w:val="24"/>
          <w:szCs w:val="24"/>
        </w:rPr>
        <w:t>条执行。</w:t>
      </w:r>
    </w:p>
    <w:p w14:paraId="7A9C784C">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 xml:space="preserve">在紧急情况下，发包人代表或其授权人员可以当场签发临时书面指示，设计人应遵照执行。发包人代表应在临时书面指示发出后 </w:t>
      </w:r>
      <w:r>
        <w:rPr>
          <w:rFonts w:hint="eastAsia" w:ascii="仿宋" w:hAnsi="仿宋" w:eastAsia="仿宋" w:cs="仿宋"/>
          <w:sz w:val="24"/>
          <w:szCs w:val="24"/>
        </w:rPr>
        <w:t>24</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小时内发出书面确认函，逾期未发出书面确认函</w:t>
      </w:r>
      <w:r>
        <w:rPr>
          <w:rFonts w:hint="eastAsia" w:ascii="仿宋" w:hAnsi="仿宋" w:eastAsia="仿宋" w:cs="仿宋"/>
          <w:sz w:val="24"/>
          <w:szCs w:val="24"/>
        </w:rPr>
        <w:t>的，该临时书面指示应被视为发包人的正式指示。</w:t>
      </w:r>
    </w:p>
    <w:p w14:paraId="4D1B09BA">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 xml:space="preserve">除专用合同条款另有约定外，设计人只从发包人代表或按第 </w:t>
      </w:r>
      <w:r>
        <w:rPr>
          <w:rFonts w:hint="eastAsia" w:ascii="仿宋" w:hAnsi="仿宋" w:eastAsia="仿宋" w:cs="仿宋"/>
          <w:sz w:val="24"/>
          <w:szCs w:val="24"/>
        </w:rPr>
        <w:t>3.1.4</w:t>
      </w:r>
      <w:r>
        <w:rPr>
          <w:rFonts w:hint="eastAsia" w:ascii="仿宋" w:hAnsi="仿宋" w:eastAsia="仿宋" w:cs="仿宋"/>
          <w:spacing w:val="8"/>
          <w:sz w:val="24"/>
          <w:szCs w:val="24"/>
        </w:rPr>
        <w:t xml:space="preserve"> </w:t>
      </w:r>
      <w:r>
        <w:rPr>
          <w:rFonts w:hint="eastAsia" w:ascii="仿宋" w:hAnsi="仿宋" w:eastAsia="仿宋" w:cs="仿宋"/>
          <w:sz w:val="24"/>
          <w:szCs w:val="24"/>
        </w:rPr>
        <w:t>项约定的被授权人员处取得指示。</w:t>
      </w:r>
    </w:p>
    <w:p w14:paraId="6A0BE65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由于发包人未能按合同约定发出指示、指示延误或指示错误而导致设计人费用增加和</w:t>
      </w:r>
    </w:p>
    <w:p w14:paraId="26D01F52">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（或）周期延误的，发包人应承担由此增加的费用和（或）周期延误。</w:t>
      </w:r>
    </w:p>
    <w:p w14:paraId="1D2BE218">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0" w:name="_TOC_250090"/>
      <w:bookmarkEnd w:id="160"/>
      <w:bookmarkStart w:id="161" w:name="_Toc20809"/>
      <w:r>
        <w:rPr>
          <w:rFonts w:hint="eastAsia" w:ascii="仿宋" w:hAnsi="仿宋" w:eastAsia="仿宋" w:cs="仿宋"/>
          <w:b/>
          <w:bCs/>
          <w:sz w:val="24"/>
          <w:szCs w:val="24"/>
        </w:rPr>
        <w:t>决定或答复</w:t>
      </w:r>
      <w:bookmarkEnd w:id="161"/>
    </w:p>
    <w:p w14:paraId="7BD91F22">
      <w:pPr>
        <w:pStyle w:val="24"/>
        <w:keepNext w:val="0"/>
        <w:keepLines w:val="0"/>
        <w:pageBreakBefore w:val="0"/>
        <w:widowControl w:val="0"/>
        <w:numPr>
          <w:ilvl w:val="2"/>
          <w:numId w:val="8"/>
        </w:numPr>
        <w:tabs>
          <w:tab w:val="left" w:pos="1187"/>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发包人在法律允许的范围内有权对设计人的设计工作和/或设计文件作出处理决定， </w:t>
      </w:r>
      <w:r>
        <w:rPr>
          <w:rFonts w:hint="eastAsia" w:ascii="仿宋" w:hAnsi="仿宋" w:eastAsia="仿宋" w:cs="仿宋"/>
          <w:spacing w:val="-2"/>
          <w:sz w:val="24"/>
          <w:szCs w:val="24"/>
        </w:rPr>
        <w:t xml:space="preserve">设计人应按照发包人的决定执行，涉及设计服务期限或设计费用等问题按第 </w:t>
      </w:r>
      <w:r>
        <w:rPr>
          <w:rFonts w:hint="eastAsia" w:ascii="仿宋" w:hAnsi="仿宋" w:eastAsia="仿宋" w:cs="仿宋"/>
          <w:spacing w:val="-3"/>
          <w:sz w:val="24"/>
          <w:szCs w:val="24"/>
        </w:rPr>
        <w:t>11</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条的约定处理。</w:t>
      </w:r>
    </w:p>
    <w:p w14:paraId="7CF0263A">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发包人应在专用合同条款约定的时间之内，对设计人书面提出的事项作出书面答复； </w:t>
      </w:r>
      <w:r>
        <w:rPr>
          <w:rFonts w:hint="eastAsia" w:ascii="仿宋" w:hAnsi="仿宋" w:eastAsia="仿宋" w:cs="仿宋"/>
          <w:sz w:val="24"/>
          <w:szCs w:val="24"/>
        </w:rPr>
        <w:t>逾期没有做出答复的，视为已获得发包人的批准。</w:t>
      </w:r>
    </w:p>
    <w:p w14:paraId="270F5431">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2" w:name="_TOC_250089"/>
      <w:bookmarkEnd w:id="162"/>
      <w:bookmarkStart w:id="163" w:name="_Toc17448"/>
      <w:bookmarkStart w:id="164" w:name="_Toc25137"/>
      <w:r>
        <w:rPr>
          <w:rFonts w:hint="eastAsia" w:ascii="仿宋" w:hAnsi="仿宋" w:eastAsia="仿宋" w:cs="仿宋"/>
          <w:b/>
          <w:bCs/>
          <w:sz w:val="24"/>
          <w:szCs w:val="24"/>
        </w:rPr>
        <w:t>设计人义务</w:t>
      </w:r>
      <w:bookmarkEnd w:id="163"/>
      <w:bookmarkEnd w:id="164"/>
    </w:p>
    <w:p w14:paraId="23FD15C7">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5" w:name="_TOC_250088"/>
      <w:bookmarkEnd w:id="165"/>
      <w:bookmarkStart w:id="166" w:name="_Toc11726"/>
      <w:r>
        <w:rPr>
          <w:rFonts w:hint="eastAsia" w:ascii="仿宋" w:hAnsi="仿宋" w:eastAsia="仿宋" w:cs="仿宋"/>
          <w:b/>
          <w:bCs/>
          <w:sz w:val="24"/>
          <w:szCs w:val="24"/>
        </w:rPr>
        <w:t>设计人的一般义务</w:t>
      </w:r>
      <w:bookmarkEnd w:id="166"/>
    </w:p>
    <w:p w14:paraId="6519D815">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遵守法律</w:t>
      </w:r>
    </w:p>
    <w:p w14:paraId="6D8F0F4F">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设计人在履行合同过程中应遵守法律，并保证发包人免于承担因设计人违反法律而引起的任何责任。</w:t>
      </w:r>
    </w:p>
    <w:p w14:paraId="6BA57100">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依法纳税</w:t>
      </w:r>
    </w:p>
    <w:p w14:paraId="05E1783F">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设计人应按有关法律规定纳税，应缴纳的税金（含增值税）包括在合同价格之中。</w:t>
      </w:r>
    </w:p>
    <w:p w14:paraId="499AD8E2">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完成全部设计工作</w:t>
      </w:r>
    </w:p>
    <w:p w14:paraId="327131EF">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设计人应按合同约定以及发包人要求，完成合同约定的全部工作，并对工作中的任何缺陷进行整改、完善和修补，使其满足合同约定的目的。设计人应按合同约定提供设计文件及相关服务等。</w:t>
      </w:r>
    </w:p>
    <w:p w14:paraId="7EB69673">
      <w:pPr>
        <w:keepNext w:val="0"/>
        <w:keepLines w:val="0"/>
        <w:pageBreakBefore w:val="0"/>
        <w:widowControl w:val="0"/>
        <w:numPr>
          <w:ilvl w:val="2"/>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其他义务</w:t>
      </w:r>
    </w:p>
    <w:p w14:paraId="6BBEFA4A">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设计人应履行合同约定的其他义务。</w:t>
      </w:r>
    </w:p>
    <w:p w14:paraId="2521155B">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7" w:name="_TOC_250087"/>
      <w:bookmarkEnd w:id="167"/>
      <w:bookmarkStart w:id="168" w:name="_Toc23591"/>
      <w:r>
        <w:rPr>
          <w:rFonts w:hint="eastAsia" w:ascii="仿宋" w:hAnsi="仿宋" w:eastAsia="仿宋" w:cs="仿宋"/>
          <w:b/>
          <w:bCs/>
          <w:sz w:val="24"/>
          <w:szCs w:val="24"/>
        </w:rPr>
        <w:t>履约保证金</w:t>
      </w:r>
      <w:bookmarkEnd w:id="168"/>
    </w:p>
    <w:p w14:paraId="7C89A908">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除专用合同条款另有约定外，履约保证金自合同生效之日起生效，在发包人签收最后一批</w:t>
      </w:r>
      <w:r>
        <w:rPr>
          <w:rFonts w:hint="eastAsia" w:ascii="仿宋" w:hAnsi="仿宋" w:eastAsia="仿宋" w:cs="仿宋"/>
          <w:spacing w:val="-6"/>
          <w:sz w:val="24"/>
          <w:szCs w:val="24"/>
        </w:rPr>
        <w:t xml:space="preserve">设计成果文件之日起 </w:t>
      </w:r>
      <w:r>
        <w:rPr>
          <w:rFonts w:hint="eastAsia" w:ascii="仿宋" w:hAnsi="仿宋" w:eastAsia="仿宋" w:cs="仿宋"/>
          <w:sz w:val="24"/>
          <w:szCs w:val="24"/>
        </w:rPr>
        <w:t xml:space="preserve">28 </w:t>
      </w:r>
      <w:r>
        <w:rPr>
          <w:rFonts w:hint="eastAsia" w:ascii="仿宋" w:hAnsi="仿宋" w:eastAsia="仿宋" w:cs="仿宋"/>
          <w:spacing w:val="-10"/>
          <w:sz w:val="24"/>
          <w:szCs w:val="24"/>
        </w:rPr>
        <w:t>日后失效。如果设计人不履行合同约定的义务或其履行不符合合同的约</w:t>
      </w:r>
      <w:r>
        <w:rPr>
          <w:rFonts w:hint="eastAsia" w:ascii="仿宋" w:hAnsi="仿宋" w:eastAsia="仿宋" w:cs="仿宋"/>
          <w:sz w:val="24"/>
          <w:szCs w:val="24"/>
        </w:rPr>
        <w:t>定，发包人有权扣划相应金额的履约保证金。</w:t>
      </w:r>
    </w:p>
    <w:p w14:paraId="23AD225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69" w:name="_TOC_250086"/>
      <w:bookmarkEnd w:id="169"/>
      <w:bookmarkStart w:id="170" w:name="_Toc14587"/>
      <w:r>
        <w:rPr>
          <w:rFonts w:hint="eastAsia" w:ascii="仿宋" w:hAnsi="仿宋" w:eastAsia="仿宋" w:cs="仿宋"/>
          <w:b/>
          <w:bCs/>
          <w:sz w:val="24"/>
          <w:szCs w:val="24"/>
        </w:rPr>
        <w:t>分包和不得转包</w:t>
      </w:r>
      <w:bookmarkEnd w:id="170"/>
    </w:p>
    <w:p w14:paraId="305261A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设计人不得将其设计的全部工作转包给第三人。</w:t>
      </w:r>
    </w:p>
    <w:p w14:paraId="0F0C5094">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设计人不得将设计的主体、关键性工作分包给第三人。除专用合同条款另有约定外， </w:t>
      </w:r>
      <w:r>
        <w:rPr>
          <w:rFonts w:hint="eastAsia" w:ascii="仿宋" w:hAnsi="仿宋" w:eastAsia="仿宋" w:cs="仿宋"/>
          <w:sz w:val="24"/>
          <w:szCs w:val="24"/>
        </w:rPr>
        <w:t>未经发包人同意，设计人也不得将非主体、非关键性工作分包给第三人。</w:t>
      </w:r>
    </w:p>
    <w:p w14:paraId="79063271">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 xml:space="preserve">发包人同意设计人分包工作的，设计人应向发包人提交 </w:t>
      </w:r>
      <w:r>
        <w:rPr>
          <w:rFonts w:hint="eastAsia" w:ascii="仿宋" w:hAnsi="仿宋" w:eastAsia="仿宋" w:cs="仿宋"/>
          <w:sz w:val="24"/>
          <w:szCs w:val="24"/>
        </w:rPr>
        <w:t>1</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份分包合同副本，并对分包</w:t>
      </w:r>
      <w:r>
        <w:rPr>
          <w:rFonts w:hint="eastAsia" w:ascii="仿宋" w:hAnsi="仿宋" w:eastAsia="仿宋" w:cs="仿宋"/>
          <w:sz w:val="24"/>
          <w:szCs w:val="24"/>
        </w:rPr>
        <w:t>设计工作质量承担连带责任。除专用合同条款另有约定外，分包人的设计费用由设计人与分包人自行支付。</w:t>
      </w:r>
    </w:p>
    <w:p w14:paraId="23E538B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分包人的资格能力应与其分包工作的标准和规模相适应，包括必要的企业资质、人员、</w:t>
      </w:r>
      <w:r>
        <w:rPr>
          <w:rFonts w:hint="eastAsia" w:ascii="仿宋" w:hAnsi="仿宋" w:eastAsia="仿宋" w:cs="仿宋"/>
          <w:sz w:val="24"/>
          <w:szCs w:val="24"/>
        </w:rPr>
        <w:t>设备和类似业绩等。</w:t>
      </w:r>
    </w:p>
    <w:p w14:paraId="23BC7AA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1" w:name="_TOC_250085"/>
      <w:bookmarkEnd w:id="171"/>
      <w:bookmarkStart w:id="172" w:name="_Toc22672"/>
      <w:r>
        <w:rPr>
          <w:rFonts w:hint="eastAsia" w:ascii="仿宋" w:hAnsi="仿宋" w:eastAsia="仿宋" w:cs="仿宋"/>
          <w:b/>
          <w:bCs/>
          <w:sz w:val="24"/>
          <w:szCs w:val="24"/>
        </w:rPr>
        <w:t>联合体</w:t>
      </w:r>
      <w:bookmarkEnd w:id="172"/>
    </w:p>
    <w:p w14:paraId="713FD5EE">
      <w:pPr>
        <w:pStyle w:val="24"/>
        <w:keepNext w:val="0"/>
        <w:keepLines w:val="0"/>
        <w:pageBreakBefore w:val="0"/>
        <w:widowControl w:val="0"/>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本项目不接受联合体。</w:t>
      </w:r>
    </w:p>
    <w:p w14:paraId="797695A1">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3" w:name="_TOC_250084"/>
      <w:bookmarkEnd w:id="173"/>
      <w:bookmarkStart w:id="174" w:name="_Toc20110"/>
      <w:r>
        <w:rPr>
          <w:rFonts w:hint="eastAsia" w:ascii="仿宋" w:hAnsi="仿宋" w:eastAsia="仿宋" w:cs="仿宋"/>
          <w:b/>
          <w:bCs/>
          <w:sz w:val="24"/>
          <w:szCs w:val="24"/>
        </w:rPr>
        <w:t>项目负责人</w:t>
      </w:r>
      <w:bookmarkEnd w:id="174"/>
    </w:p>
    <w:p w14:paraId="12DE6A33">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设计人应按合同协议书的约定指派项目负责人，并在约定的期限内到职。设计人更换</w:t>
      </w:r>
      <w:r>
        <w:rPr>
          <w:rFonts w:hint="eastAsia" w:ascii="仿宋" w:hAnsi="仿宋" w:eastAsia="仿宋" w:cs="仿宋"/>
          <w:spacing w:val="-8"/>
          <w:sz w:val="24"/>
          <w:szCs w:val="24"/>
        </w:rPr>
        <w:t xml:space="preserve">项目负责人应事先征得发包人同意，并应在更换 </w:t>
      </w:r>
      <w:r>
        <w:rPr>
          <w:rFonts w:hint="eastAsia" w:ascii="仿宋" w:hAnsi="仿宋" w:eastAsia="仿宋" w:cs="仿宋"/>
          <w:sz w:val="24"/>
          <w:szCs w:val="24"/>
        </w:rPr>
        <w:t>14</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天前将拟更换的项目负责人的姓名和详细资</w:t>
      </w:r>
      <w:r>
        <w:rPr>
          <w:rFonts w:hint="eastAsia" w:ascii="仿宋" w:hAnsi="仿宋" w:eastAsia="仿宋" w:cs="仿宋"/>
          <w:spacing w:val="-4"/>
          <w:sz w:val="24"/>
          <w:szCs w:val="24"/>
        </w:rPr>
        <w:t xml:space="preserve">料提交发包人。项目负责人 </w:t>
      </w:r>
      <w:r>
        <w:rPr>
          <w:rFonts w:hint="eastAsia" w:ascii="仿宋" w:hAnsi="仿宋" w:eastAsia="仿宋" w:cs="仿宋"/>
          <w:sz w:val="24"/>
          <w:szCs w:val="24"/>
        </w:rPr>
        <w:t>2</w:t>
      </w:r>
      <w:r>
        <w:rPr>
          <w:rFonts w:hint="eastAsia" w:ascii="仿宋" w:hAnsi="仿宋" w:eastAsia="仿宋" w:cs="仿宋"/>
          <w:spacing w:val="9"/>
          <w:sz w:val="24"/>
          <w:szCs w:val="24"/>
        </w:rPr>
        <w:t xml:space="preserve"> </w:t>
      </w:r>
      <w:r>
        <w:rPr>
          <w:rFonts w:hint="eastAsia" w:ascii="仿宋" w:hAnsi="仿宋" w:eastAsia="仿宋" w:cs="仿宋"/>
          <w:sz w:val="24"/>
          <w:szCs w:val="24"/>
        </w:rPr>
        <w:t>天内不能履行职责的，应事先征得发包人同意，并委派代表代行其职责。</w:t>
      </w:r>
    </w:p>
    <w:p w14:paraId="60DE3422">
      <w:pPr>
        <w:pStyle w:val="24"/>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项目负责人应按合同约定以及发包人要求，负责组织合同工作的实施。在情况紧急且</w:t>
      </w:r>
    </w:p>
    <w:p w14:paraId="32304F4A">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无法与发包人取得联系时，可采取保证工程和人员生命财产安全的紧急措施，并在采取措施后</w:t>
      </w:r>
    </w:p>
    <w:p w14:paraId="3F6CD282">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24 小时内向发包人提交书面报告。</w:t>
      </w:r>
    </w:p>
    <w:p w14:paraId="3BCF736A">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设计人为履行合同发出的一切函件均应盖有设计人单位章，并由设计人的项目负责人</w:t>
      </w:r>
      <w:r>
        <w:rPr>
          <w:rFonts w:hint="eastAsia" w:ascii="仿宋" w:hAnsi="仿宋" w:eastAsia="仿宋" w:cs="仿宋"/>
          <w:sz w:val="24"/>
          <w:szCs w:val="24"/>
        </w:rPr>
        <w:t>签字确认。</w:t>
      </w:r>
    </w:p>
    <w:p w14:paraId="06F8A57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7"/>
          <w:sz w:val="24"/>
          <w:szCs w:val="24"/>
        </w:rPr>
        <w:t>按照专用合同条款约定，项目负责人可以授权其下属人员履行其某项职责，但事先应</w:t>
      </w:r>
      <w:r>
        <w:rPr>
          <w:rFonts w:hint="eastAsia" w:ascii="仿宋" w:hAnsi="仿宋" w:eastAsia="仿宋" w:cs="仿宋"/>
          <w:sz w:val="24"/>
          <w:szCs w:val="24"/>
        </w:rPr>
        <w:t>将这些人员的姓名和授权范围书面通知发包人。</w:t>
      </w:r>
    </w:p>
    <w:p w14:paraId="5FD780F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5" w:name="_TOC_250083"/>
      <w:bookmarkEnd w:id="175"/>
      <w:bookmarkStart w:id="176" w:name="_Toc18830"/>
      <w:r>
        <w:rPr>
          <w:rFonts w:hint="eastAsia" w:ascii="仿宋" w:hAnsi="仿宋" w:eastAsia="仿宋" w:cs="仿宋"/>
          <w:b/>
          <w:bCs/>
          <w:sz w:val="24"/>
          <w:szCs w:val="24"/>
        </w:rPr>
        <w:t>设计人员的管理</w:t>
      </w:r>
      <w:bookmarkEnd w:id="176"/>
    </w:p>
    <w:p w14:paraId="2FCFD423">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设计人应在接到开始设计通知之日起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pacing w:val="-10"/>
          <w:sz w:val="24"/>
          <w:szCs w:val="24"/>
        </w:rPr>
        <w:t>天内，向发包人提交设计项目机构以及人员安</w:t>
      </w:r>
      <w:r>
        <w:rPr>
          <w:rFonts w:hint="eastAsia" w:ascii="仿宋" w:hAnsi="仿宋" w:eastAsia="仿宋" w:cs="仿宋"/>
          <w:sz w:val="24"/>
          <w:szCs w:val="24"/>
        </w:rPr>
        <w:t>排的报告，其内容应包括项目机构设置、主要设计人员和作业人员的名单及资格条件。主要设</w:t>
      </w:r>
      <w:r>
        <w:rPr>
          <w:rFonts w:hint="eastAsia" w:ascii="仿宋" w:hAnsi="仿宋" w:eastAsia="仿宋" w:cs="仿宋"/>
          <w:spacing w:val="-3"/>
          <w:sz w:val="24"/>
          <w:szCs w:val="24"/>
        </w:rPr>
        <w:t>计人员应相对稳定，更换主要设计人员的，应取得发包人的同意</w:t>
      </w:r>
      <w:r>
        <w:rPr>
          <w:rFonts w:hint="eastAsia" w:ascii="仿宋" w:hAnsi="仿宋" w:eastAsia="仿宋" w:cs="仿宋"/>
          <w:sz w:val="24"/>
          <w:szCs w:val="24"/>
        </w:rPr>
        <w:t>,</w:t>
      </w:r>
      <w:r>
        <w:rPr>
          <w:rFonts w:hint="eastAsia" w:ascii="仿宋" w:hAnsi="仿宋" w:eastAsia="仿宋" w:cs="仿宋"/>
          <w:spacing w:val="-2"/>
          <w:sz w:val="24"/>
          <w:szCs w:val="24"/>
        </w:rPr>
        <w:t>并向发包人提交继任人员的资</w:t>
      </w:r>
      <w:r>
        <w:rPr>
          <w:rFonts w:hint="eastAsia" w:ascii="仿宋" w:hAnsi="仿宋" w:eastAsia="仿宋" w:cs="仿宋"/>
          <w:spacing w:val="-3"/>
          <w:sz w:val="24"/>
          <w:szCs w:val="24"/>
        </w:rPr>
        <w:t xml:space="preserve">格、管理经验等资料。项目负责人的更换，应按照本章第 </w:t>
      </w:r>
      <w:r>
        <w:rPr>
          <w:rFonts w:hint="eastAsia" w:ascii="仿宋" w:hAnsi="仿宋" w:eastAsia="仿宋" w:cs="仿宋"/>
          <w:sz w:val="24"/>
          <w:szCs w:val="24"/>
        </w:rPr>
        <w:t>4.5.1</w:t>
      </w:r>
      <w:r>
        <w:rPr>
          <w:rFonts w:hint="eastAsia" w:ascii="仿宋" w:hAnsi="仿宋" w:eastAsia="仿宋" w:cs="仿宋"/>
          <w:spacing w:val="-2"/>
          <w:sz w:val="24"/>
          <w:szCs w:val="24"/>
        </w:rPr>
        <w:t xml:space="preserve"> </w:t>
      </w:r>
      <w:r>
        <w:rPr>
          <w:rFonts w:hint="eastAsia" w:ascii="仿宋" w:hAnsi="仿宋" w:eastAsia="仿宋" w:cs="仿宋"/>
          <w:sz w:val="24"/>
          <w:szCs w:val="24"/>
        </w:rPr>
        <w:t>项规定执行。</w:t>
      </w:r>
    </w:p>
    <w:p w14:paraId="141C1E1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除专用合同条款另有约定外，主要设计人员包括项目负责人、专业负责人、审核人、</w:t>
      </w:r>
      <w:r>
        <w:rPr>
          <w:rFonts w:hint="eastAsia" w:ascii="仿宋" w:hAnsi="仿宋" w:eastAsia="仿宋" w:cs="仿宋"/>
          <w:sz w:val="24"/>
          <w:szCs w:val="24"/>
        </w:rPr>
        <w:t>审定人等；其他人员包括各专业的设计人员、管理人员等。</w:t>
      </w:r>
    </w:p>
    <w:p w14:paraId="38A3C124">
      <w:pPr>
        <w:pStyle w:val="24"/>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设计人应保证其主要设计人员</w:t>
      </w:r>
      <w:r>
        <w:rPr>
          <w:rFonts w:hint="eastAsia" w:ascii="仿宋" w:hAnsi="仿宋" w:eastAsia="仿宋" w:cs="仿宋"/>
          <w:sz w:val="24"/>
          <w:szCs w:val="24"/>
        </w:rPr>
        <w:t>（含分包人</w:t>
      </w:r>
      <w:r>
        <w:rPr>
          <w:rFonts w:hint="eastAsia" w:ascii="仿宋" w:hAnsi="仿宋" w:eastAsia="仿宋" w:cs="仿宋"/>
          <w:spacing w:val="-8"/>
          <w:sz w:val="24"/>
          <w:szCs w:val="24"/>
        </w:rPr>
        <w:t>）</w:t>
      </w:r>
      <w:r>
        <w:rPr>
          <w:rFonts w:hint="eastAsia" w:ascii="仿宋" w:hAnsi="仿宋" w:eastAsia="仿宋" w:cs="仿宋"/>
          <w:spacing w:val="-2"/>
          <w:sz w:val="24"/>
          <w:szCs w:val="24"/>
        </w:rPr>
        <w:t>在合同期限内的任何时候，都能按时参加</w:t>
      </w:r>
      <w:r>
        <w:rPr>
          <w:rFonts w:hint="eastAsia" w:ascii="仿宋" w:hAnsi="仿宋" w:eastAsia="仿宋" w:cs="仿宋"/>
          <w:sz w:val="24"/>
          <w:szCs w:val="24"/>
        </w:rPr>
        <w:t>发包人组织的工作会议。</w:t>
      </w:r>
    </w:p>
    <w:p w14:paraId="72374A47">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国家规定应当持证上岗的工作人员均应持有相应的资格证明，发包人有权随时检查。</w:t>
      </w:r>
      <w:r>
        <w:rPr>
          <w:rFonts w:hint="eastAsia" w:ascii="仿宋" w:hAnsi="仿宋" w:eastAsia="仿宋" w:cs="仿宋"/>
          <w:sz w:val="24"/>
          <w:szCs w:val="24"/>
        </w:rPr>
        <w:t>发包人认为有必要时，可以进行现场考核。</w:t>
      </w:r>
    </w:p>
    <w:p w14:paraId="5538405C">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7" w:name="_TOC_250082"/>
      <w:bookmarkEnd w:id="177"/>
      <w:bookmarkStart w:id="178" w:name="_Toc28693"/>
      <w:r>
        <w:rPr>
          <w:rFonts w:hint="eastAsia" w:ascii="仿宋" w:hAnsi="仿宋" w:eastAsia="仿宋" w:cs="仿宋"/>
          <w:b/>
          <w:bCs/>
          <w:sz w:val="24"/>
          <w:szCs w:val="24"/>
        </w:rPr>
        <w:t>撤换项目负责人和其他人员</w:t>
      </w:r>
      <w:bookmarkEnd w:id="178"/>
    </w:p>
    <w:p w14:paraId="4EA9F532">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设计人应对其项目负责人和其他人员进行有效管理。发包人要求撤换不能胜任本职工作、行为不端或玩忽职守的项目负责人和其他人员的，设计人应予以撤换。</w:t>
      </w:r>
    </w:p>
    <w:p w14:paraId="65F20561">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79" w:name="_TOC_250081"/>
      <w:bookmarkEnd w:id="179"/>
      <w:bookmarkStart w:id="180" w:name="_Toc27295"/>
      <w:r>
        <w:rPr>
          <w:rFonts w:hint="eastAsia" w:ascii="仿宋" w:hAnsi="仿宋" w:eastAsia="仿宋" w:cs="仿宋"/>
          <w:b/>
          <w:bCs/>
          <w:sz w:val="24"/>
          <w:szCs w:val="24"/>
        </w:rPr>
        <w:t>保障人员的合法权益</w:t>
      </w:r>
      <w:bookmarkEnd w:id="180"/>
    </w:p>
    <w:p w14:paraId="0BCC53F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设计人应与其雇佣的人员签订劳动合同，并按时发放工资。</w:t>
      </w:r>
    </w:p>
    <w:p w14:paraId="7901CA69">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设计人应按劳动法的规定安排工作时间，保证其雇佣人员享有休息和休假的权利。因</w:t>
      </w:r>
      <w:r>
        <w:rPr>
          <w:rFonts w:hint="eastAsia" w:ascii="仿宋" w:hAnsi="仿宋" w:eastAsia="仿宋" w:cs="仿宋"/>
          <w:sz w:val="24"/>
          <w:szCs w:val="24"/>
        </w:rPr>
        <w:t>设计需要占用休假日或延长工作时间的，应不超过法律规定的限度，并按法律规定给予补休或付酬。</w:t>
      </w:r>
    </w:p>
    <w:p w14:paraId="60E0696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设计人应按有关法律规定和合同约定，为其雇佣人员办理保险。</w:t>
      </w:r>
    </w:p>
    <w:p w14:paraId="66B88E5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1" w:name="_TOC_250080"/>
      <w:bookmarkEnd w:id="181"/>
      <w:bookmarkStart w:id="182" w:name="_Toc21137"/>
      <w:r>
        <w:rPr>
          <w:rFonts w:hint="eastAsia" w:ascii="仿宋" w:hAnsi="仿宋" w:eastAsia="仿宋" w:cs="仿宋"/>
          <w:b/>
          <w:bCs/>
          <w:sz w:val="24"/>
          <w:szCs w:val="24"/>
        </w:rPr>
        <w:t>合同价款应专款专用</w:t>
      </w:r>
      <w:bookmarkEnd w:id="182"/>
    </w:p>
    <w:p w14:paraId="10792841">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发包人按合同约定支付给设计人的各项价款，应专用于合同设计工作。</w:t>
      </w:r>
    </w:p>
    <w:p w14:paraId="36986035">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3" w:name="_TOC_250079"/>
      <w:bookmarkEnd w:id="183"/>
      <w:bookmarkStart w:id="184" w:name="_Toc25850"/>
      <w:bookmarkStart w:id="185" w:name="_Toc28216"/>
      <w:r>
        <w:rPr>
          <w:rFonts w:hint="eastAsia" w:ascii="仿宋" w:hAnsi="仿宋" w:eastAsia="仿宋" w:cs="仿宋"/>
          <w:b/>
          <w:bCs/>
          <w:sz w:val="24"/>
          <w:szCs w:val="24"/>
        </w:rPr>
        <w:t>设计要求</w:t>
      </w:r>
      <w:bookmarkEnd w:id="184"/>
      <w:bookmarkEnd w:id="185"/>
    </w:p>
    <w:p w14:paraId="486B492F">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6" w:name="_TOC_250078"/>
      <w:bookmarkEnd w:id="186"/>
      <w:bookmarkStart w:id="187" w:name="_Toc21050"/>
      <w:r>
        <w:rPr>
          <w:rFonts w:hint="eastAsia" w:ascii="仿宋" w:hAnsi="仿宋" w:eastAsia="仿宋" w:cs="仿宋"/>
          <w:b/>
          <w:bCs/>
          <w:sz w:val="24"/>
          <w:szCs w:val="24"/>
        </w:rPr>
        <w:t>一般要求</w:t>
      </w:r>
      <w:bookmarkEnd w:id="187"/>
    </w:p>
    <w:p w14:paraId="69BBFA1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发包人应当遵守法律和规范标准，不得以任何理由要求设计人违反法律和工程质量、</w:t>
      </w:r>
      <w:r>
        <w:rPr>
          <w:rFonts w:hint="eastAsia" w:ascii="仿宋" w:hAnsi="仿宋" w:eastAsia="仿宋" w:cs="仿宋"/>
          <w:sz w:val="24"/>
          <w:szCs w:val="24"/>
        </w:rPr>
        <w:t>安全标准进行设计服务，降低工程质量。</w:t>
      </w:r>
    </w:p>
    <w:p w14:paraId="37992B1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设计人应按照法律规定，以及国家、行业和地方的规范和标准完成设计工作，并应符</w:t>
      </w:r>
      <w:r>
        <w:rPr>
          <w:rFonts w:hint="eastAsia" w:ascii="仿宋" w:hAnsi="仿宋" w:eastAsia="仿宋" w:cs="仿宋"/>
          <w:sz w:val="24"/>
          <w:szCs w:val="24"/>
        </w:rPr>
        <w:t>合发包人要求。各项规范、标准和发包人要求之间如对同一内容的描述不一致时，应以描述更为严格的内容为准。</w:t>
      </w:r>
    </w:p>
    <w:p w14:paraId="2085A060">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除专用合同条款另有约定外，设计人完成设计工作所应遵守的法律规定，以及国家、</w:t>
      </w:r>
      <w:r>
        <w:rPr>
          <w:rFonts w:hint="eastAsia" w:ascii="仿宋" w:hAnsi="仿宋" w:eastAsia="仿宋" w:cs="仿宋"/>
          <w:sz w:val="24"/>
          <w:szCs w:val="24"/>
        </w:rPr>
        <w:t>行业和地方的规范和标准，均应视为在基准日适用的版本。基准日之后，前述版本发生重大变化，或者有新的法律，以及国家、行业和地方的规范和标准实施的，设计人应向发包人提出遵</w:t>
      </w:r>
      <w:r>
        <w:rPr>
          <w:rFonts w:hint="eastAsia" w:ascii="仿宋" w:hAnsi="仿宋" w:eastAsia="仿宋" w:cs="仿宋"/>
          <w:spacing w:val="-3"/>
          <w:sz w:val="24"/>
          <w:szCs w:val="24"/>
        </w:rPr>
        <w:t xml:space="preserve">守新规定的建议。发包人应在收到建议后 </w:t>
      </w:r>
      <w:r>
        <w:rPr>
          <w:rFonts w:hint="eastAsia" w:ascii="仿宋" w:hAnsi="仿宋" w:eastAsia="仿宋" w:cs="仿宋"/>
          <w:sz w:val="24"/>
          <w:szCs w:val="24"/>
        </w:rPr>
        <w:t>7</w:t>
      </w:r>
      <w:r>
        <w:rPr>
          <w:rFonts w:hint="eastAsia" w:ascii="仿宋" w:hAnsi="仿宋" w:eastAsia="仿宋" w:cs="仿宋"/>
          <w:spacing w:val="6"/>
          <w:sz w:val="24"/>
          <w:szCs w:val="24"/>
        </w:rPr>
        <w:t xml:space="preserve"> </w:t>
      </w:r>
      <w:r>
        <w:rPr>
          <w:rFonts w:hint="eastAsia" w:ascii="仿宋" w:hAnsi="仿宋" w:eastAsia="仿宋" w:cs="仿宋"/>
          <w:sz w:val="24"/>
          <w:szCs w:val="24"/>
        </w:rPr>
        <w:t>天内发出是否遵守新规定的指示。发包人指示遵守</w:t>
      </w:r>
      <w:r>
        <w:rPr>
          <w:rFonts w:hint="eastAsia" w:ascii="仿宋" w:hAnsi="仿宋" w:eastAsia="仿宋" w:cs="仿宋"/>
          <w:spacing w:val="-7"/>
          <w:sz w:val="24"/>
          <w:szCs w:val="24"/>
        </w:rPr>
        <w:t xml:space="preserve">新规定的，按照第 </w:t>
      </w:r>
      <w:r>
        <w:rPr>
          <w:rFonts w:hint="eastAsia" w:ascii="仿宋" w:hAnsi="仿宋" w:eastAsia="仿宋" w:cs="仿宋"/>
          <w:spacing w:val="-3"/>
          <w:sz w:val="24"/>
          <w:szCs w:val="24"/>
        </w:rPr>
        <w:t xml:space="preserve">11 </w:t>
      </w:r>
      <w:r>
        <w:rPr>
          <w:rFonts w:hint="eastAsia" w:ascii="仿宋" w:hAnsi="仿宋" w:eastAsia="仿宋" w:cs="仿宋"/>
          <w:sz w:val="24"/>
          <w:szCs w:val="24"/>
        </w:rPr>
        <w:t>条约定执行。</w:t>
      </w:r>
    </w:p>
    <w:p w14:paraId="1F00849B">
      <w:pPr>
        <w:pStyle w:val="24"/>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7"/>
          <w:sz w:val="24"/>
          <w:szCs w:val="24"/>
        </w:rPr>
        <w:t>设计人在设计服务中选用的材料、设备，应当注明其规格、型号、性能等技术指标及</w:t>
      </w:r>
      <w:r>
        <w:rPr>
          <w:rFonts w:hint="eastAsia" w:ascii="仿宋" w:hAnsi="仿宋" w:eastAsia="仿宋" w:cs="仿宋"/>
          <w:sz w:val="24"/>
          <w:szCs w:val="24"/>
        </w:rPr>
        <w:t>适应性，满足质量、安全、节能、环保等要求。</w:t>
      </w:r>
    </w:p>
    <w:p w14:paraId="0E3CF623">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88" w:name="_TOC_250077"/>
      <w:bookmarkEnd w:id="188"/>
      <w:bookmarkStart w:id="189" w:name="_Toc11519"/>
      <w:r>
        <w:rPr>
          <w:rFonts w:hint="eastAsia" w:ascii="仿宋" w:hAnsi="仿宋" w:eastAsia="仿宋" w:cs="仿宋"/>
          <w:b/>
          <w:bCs/>
          <w:sz w:val="24"/>
          <w:szCs w:val="24"/>
        </w:rPr>
        <w:t>设计依据</w:t>
      </w:r>
      <w:bookmarkEnd w:id="189"/>
    </w:p>
    <w:p w14:paraId="41ECC83B">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除专用合同条款另有约定外，本工程的设计依据如下：</w:t>
      </w:r>
    </w:p>
    <w:p w14:paraId="2D9FAC5E">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适用的法律、行政法规及部门规章；</w:t>
      </w:r>
    </w:p>
    <w:p w14:paraId="14D6EFA0">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与工程有关的规范、标准、规程；</w:t>
      </w:r>
    </w:p>
    <w:p w14:paraId="301C1D4C">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工程基础资料及其他文件；</w:t>
      </w:r>
    </w:p>
    <w:p w14:paraId="59B3B01A">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本设计服务合同及补充合同；</w:t>
      </w:r>
    </w:p>
    <w:p w14:paraId="6F2305E4">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本工程</w:t>
      </w:r>
      <w:r>
        <w:rPr>
          <w:rFonts w:hint="eastAsia" w:ascii="仿宋" w:hAnsi="仿宋" w:eastAsia="仿宋" w:cs="仿宋"/>
          <w:sz w:val="24"/>
          <w:szCs w:val="24"/>
          <w:lang w:val="en-US"/>
        </w:rPr>
        <w:t>设计</w:t>
      </w:r>
      <w:r>
        <w:rPr>
          <w:rFonts w:hint="eastAsia" w:ascii="仿宋" w:hAnsi="仿宋" w:eastAsia="仿宋" w:cs="仿宋"/>
          <w:sz w:val="24"/>
          <w:szCs w:val="24"/>
        </w:rPr>
        <w:t>文件和施工需求；</w:t>
      </w:r>
    </w:p>
    <w:p w14:paraId="2C27A2AB">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合同履行中与设计服务有关的来往函件；</w:t>
      </w:r>
    </w:p>
    <w:p w14:paraId="1CD5CE87">
      <w:pPr>
        <w:pStyle w:val="24"/>
        <w:keepNext w:val="0"/>
        <w:keepLines w:val="0"/>
        <w:pageBreakBefore w:val="0"/>
        <w:widowControl w:val="0"/>
        <w:numPr>
          <w:ilvl w:val="0"/>
          <w:numId w:val="10"/>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其他设计依据。</w:t>
      </w:r>
    </w:p>
    <w:p w14:paraId="14F3E26E">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0" w:name="_TOC_250076"/>
      <w:bookmarkEnd w:id="190"/>
      <w:bookmarkStart w:id="191" w:name="_Toc17729"/>
      <w:r>
        <w:rPr>
          <w:rFonts w:hint="eastAsia" w:ascii="仿宋" w:hAnsi="仿宋" w:eastAsia="仿宋" w:cs="仿宋"/>
          <w:b/>
          <w:bCs/>
          <w:sz w:val="24"/>
          <w:szCs w:val="24"/>
        </w:rPr>
        <w:t>设计范围</w:t>
      </w:r>
      <w:bookmarkEnd w:id="191"/>
    </w:p>
    <w:p w14:paraId="01CF5C8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本合同的设计范围包括工程范围、阶段范围和工作范围，具体设计范围应当根据三者</w:t>
      </w:r>
      <w:r>
        <w:rPr>
          <w:rFonts w:hint="eastAsia" w:ascii="仿宋" w:hAnsi="仿宋" w:eastAsia="仿宋" w:cs="仿宋"/>
          <w:sz w:val="24"/>
          <w:szCs w:val="24"/>
        </w:rPr>
        <w:t>之间的关联内容进行确定。</w:t>
      </w:r>
    </w:p>
    <w:p w14:paraId="01643A4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工程范围指所设计工程的建设内容，具体范围在专用合同条款中约定。</w:t>
      </w:r>
    </w:p>
    <w:p w14:paraId="105154EA">
      <w:pPr>
        <w:pStyle w:val="24"/>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阶段范围指工程建设程序中的方案设计</w:t>
      </w:r>
      <w:r>
        <w:rPr>
          <w:rFonts w:hint="eastAsia" w:ascii="仿宋" w:hAnsi="仿宋" w:eastAsia="仿宋" w:cs="仿宋"/>
          <w:spacing w:val="-3"/>
          <w:sz w:val="24"/>
          <w:szCs w:val="24"/>
          <w:lang w:eastAsia="zh-CN"/>
        </w:rPr>
        <w:t>，</w:t>
      </w:r>
      <w:r>
        <w:rPr>
          <w:rFonts w:hint="eastAsia" w:ascii="仿宋" w:hAnsi="仿宋" w:eastAsia="仿宋" w:cs="仿宋"/>
          <w:sz w:val="24"/>
          <w:szCs w:val="24"/>
        </w:rPr>
        <w:t>具体范围在专用合同条款中约定。</w:t>
      </w:r>
    </w:p>
    <w:p w14:paraId="1E0B202F">
      <w:pPr>
        <w:pStyle w:val="24"/>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工作范围指编制设计文件、编制设计概算、预算、提供技术交底、施工配合、参加试</w:t>
      </w:r>
      <w:r>
        <w:rPr>
          <w:rFonts w:hint="eastAsia" w:ascii="仿宋" w:hAnsi="仿宋" w:eastAsia="仿宋" w:cs="仿宋"/>
          <w:spacing w:val="-18"/>
          <w:sz w:val="24"/>
          <w:szCs w:val="24"/>
        </w:rPr>
        <w:t>车</w:t>
      </w:r>
      <w:r>
        <w:rPr>
          <w:rFonts w:hint="eastAsia" w:ascii="仿宋" w:hAnsi="仿宋" w:eastAsia="仿宋" w:cs="仿宋"/>
          <w:sz w:val="24"/>
          <w:szCs w:val="24"/>
        </w:rPr>
        <w:t>（试运行</w:t>
      </w:r>
      <w:r>
        <w:rPr>
          <w:rFonts w:hint="eastAsia" w:ascii="仿宋" w:hAnsi="仿宋" w:eastAsia="仿宋" w:cs="仿宋"/>
          <w:spacing w:val="-105"/>
          <w:sz w:val="24"/>
          <w:szCs w:val="24"/>
        </w:rPr>
        <w:t>）</w:t>
      </w:r>
      <w:r>
        <w:rPr>
          <w:rFonts w:hint="eastAsia" w:ascii="仿宋" w:hAnsi="仿宋" w:eastAsia="仿宋" w:cs="仿宋"/>
          <w:spacing w:val="-8"/>
          <w:sz w:val="24"/>
          <w:szCs w:val="24"/>
        </w:rPr>
        <w:t>、编制竣工图、竣工验收和发包人委托的其他服务中的一项或者多项工作，具体范围在专用合同条款中约定。</w:t>
      </w:r>
    </w:p>
    <w:p w14:paraId="4056134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2" w:name="_TOC_250075"/>
      <w:bookmarkEnd w:id="192"/>
      <w:bookmarkStart w:id="193" w:name="_Toc3066"/>
      <w:r>
        <w:rPr>
          <w:rFonts w:hint="eastAsia" w:ascii="仿宋" w:hAnsi="仿宋" w:eastAsia="仿宋" w:cs="仿宋"/>
          <w:b/>
          <w:bCs/>
          <w:sz w:val="24"/>
          <w:szCs w:val="24"/>
        </w:rPr>
        <w:t>设计文件要求</w:t>
      </w:r>
      <w:bookmarkEnd w:id="193"/>
    </w:p>
    <w:p w14:paraId="2D7779D2">
      <w:pPr>
        <w:pStyle w:val="24"/>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设计文件的编制应符合法律法规、规范标准的强制性规定和发包人要求，相关设计依</w:t>
      </w:r>
      <w:r>
        <w:rPr>
          <w:rFonts w:hint="eastAsia" w:ascii="仿宋" w:hAnsi="仿宋" w:eastAsia="仿宋" w:cs="仿宋"/>
          <w:sz w:val="24"/>
          <w:szCs w:val="24"/>
        </w:rPr>
        <w:t>据应完整、准确、可靠，设计方案论证充分，计算成果规范可靠，并能够实施。</w:t>
      </w:r>
    </w:p>
    <w:p w14:paraId="33C31C4A">
      <w:pPr>
        <w:pStyle w:val="24"/>
        <w:keepNext w:val="0"/>
        <w:keepLines w:val="0"/>
        <w:pageBreakBefore w:val="0"/>
        <w:widowControl w:val="0"/>
        <w:numPr>
          <w:ilvl w:val="2"/>
          <w:numId w:val="8"/>
        </w:numPr>
        <w:tabs>
          <w:tab w:val="left" w:pos="113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设计服务应当根据法律、规范标准和发包人要求，保证工程的合理使用寿命年限，并</w:t>
      </w:r>
      <w:r>
        <w:rPr>
          <w:rFonts w:hint="eastAsia" w:ascii="仿宋" w:hAnsi="仿宋" w:eastAsia="仿宋" w:cs="仿宋"/>
          <w:sz w:val="24"/>
          <w:szCs w:val="24"/>
        </w:rPr>
        <w:t>在设计文件中予以注明。</w:t>
      </w:r>
    </w:p>
    <w:p w14:paraId="6ED968D3">
      <w:pPr>
        <w:pStyle w:val="24"/>
        <w:keepNext w:val="0"/>
        <w:keepLines w:val="0"/>
        <w:pageBreakBefore w:val="0"/>
        <w:widowControl w:val="0"/>
        <w:numPr>
          <w:ilvl w:val="2"/>
          <w:numId w:val="8"/>
        </w:numPr>
        <w:tabs>
          <w:tab w:val="left" w:pos="119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2"/>
          <w:sz w:val="24"/>
          <w:szCs w:val="24"/>
        </w:rPr>
        <w:t>设计文件的深度应满足本合同相应设计阶段的规定要求，满足发包人的下步工作需</w:t>
      </w:r>
      <w:r>
        <w:rPr>
          <w:rFonts w:hint="eastAsia" w:ascii="仿宋" w:hAnsi="仿宋" w:eastAsia="仿宋" w:cs="仿宋"/>
          <w:sz w:val="24"/>
          <w:szCs w:val="24"/>
        </w:rPr>
        <w:t>要，并应符合国家和行业现行规定。</w:t>
      </w:r>
    </w:p>
    <w:p w14:paraId="43070F52">
      <w:pPr>
        <w:pStyle w:val="24"/>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设计文件必须保证工程质量和施工安全等方面的要求，按照有关法律法规规定在设计</w:t>
      </w:r>
      <w:r>
        <w:rPr>
          <w:rFonts w:hint="eastAsia" w:ascii="仿宋" w:hAnsi="仿宋" w:eastAsia="仿宋" w:cs="仿宋"/>
          <w:sz w:val="24"/>
          <w:szCs w:val="24"/>
        </w:rPr>
        <w:t>文件中提出保障施工作业人员安全和预防生产安全事故的措施建议。</w:t>
      </w:r>
    </w:p>
    <w:p w14:paraId="763AC013">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4" w:name="_TOC_250074"/>
      <w:bookmarkEnd w:id="194"/>
      <w:bookmarkStart w:id="195" w:name="_Toc18420"/>
      <w:bookmarkStart w:id="196" w:name="_Toc11715"/>
      <w:r>
        <w:rPr>
          <w:rFonts w:hint="eastAsia" w:ascii="仿宋" w:hAnsi="仿宋" w:eastAsia="仿宋" w:cs="仿宋"/>
          <w:b/>
          <w:bCs/>
          <w:sz w:val="24"/>
          <w:szCs w:val="24"/>
        </w:rPr>
        <w:t>开始设计和完成设计</w:t>
      </w:r>
      <w:bookmarkEnd w:id="195"/>
      <w:bookmarkEnd w:id="196"/>
    </w:p>
    <w:p w14:paraId="341D3EE4">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7" w:name="_TOC_250073"/>
      <w:bookmarkEnd w:id="197"/>
      <w:bookmarkStart w:id="198" w:name="_Toc14649"/>
      <w:r>
        <w:rPr>
          <w:rFonts w:hint="eastAsia" w:ascii="仿宋" w:hAnsi="仿宋" w:eastAsia="仿宋" w:cs="仿宋"/>
          <w:b/>
          <w:bCs/>
          <w:sz w:val="24"/>
          <w:szCs w:val="24"/>
        </w:rPr>
        <w:t>开始设计</w:t>
      </w:r>
      <w:bookmarkEnd w:id="198"/>
    </w:p>
    <w:p w14:paraId="56242CFD">
      <w:pPr>
        <w:pStyle w:val="24"/>
        <w:keepNext w:val="0"/>
        <w:keepLines w:val="0"/>
        <w:pageBreakBefore w:val="0"/>
        <w:widowControl w:val="0"/>
        <w:numPr>
          <w:ilvl w:val="2"/>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符合专用合同条款约定的开始设计条件的，发包人应提前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天向设计人发出开始设计</w:t>
      </w:r>
      <w:r>
        <w:rPr>
          <w:rFonts w:hint="eastAsia" w:ascii="仿宋" w:hAnsi="仿宋" w:eastAsia="仿宋" w:cs="仿宋"/>
          <w:sz w:val="24"/>
          <w:szCs w:val="24"/>
        </w:rPr>
        <w:t>通知。设计服务期限自开始设计通知中载明的开始设计日期起计算。</w:t>
      </w:r>
    </w:p>
    <w:p w14:paraId="4613D226">
      <w:pPr>
        <w:pStyle w:val="24"/>
        <w:keepNext w:val="0"/>
        <w:keepLines w:val="0"/>
        <w:pageBreakBefore w:val="0"/>
        <w:widowControl w:val="0"/>
        <w:numPr>
          <w:ilvl w:val="2"/>
          <w:numId w:val="8"/>
        </w:numPr>
        <w:tabs>
          <w:tab w:val="left" w:pos="113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除专用合同条款另有约定外，因发包人原因造成合同签订之日起 </w:t>
      </w:r>
      <w:r>
        <w:rPr>
          <w:rFonts w:hint="eastAsia" w:ascii="仿宋" w:hAnsi="仿宋" w:eastAsia="仿宋" w:cs="仿宋"/>
          <w:sz w:val="24"/>
          <w:szCs w:val="24"/>
        </w:rPr>
        <w:t>90</w:t>
      </w:r>
      <w:r>
        <w:rPr>
          <w:rFonts w:hint="eastAsia" w:ascii="仿宋" w:hAnsi="仿宋" w:eastAsia="仿宋" w:cs="仿宋"/>
          <w:spacing w:val="22"/>
          <w:sz w:val="24"/>
          <w:szCs w:val="24"/>
        </w:rPr>
        <w:t xml:space="preserve"> </w:t>
      </w:r>
      <w:r>
        <w:rPr>
          <w:rFonts w:hint="eastAsia" w:ascii="仿宋" w:hAnsi="仿宋" w:eastAsia="仿宋" w:cs="仿宋"/>
          <w:sz w:val="24"/>
          <w:szCs w:val="24"/>
        </w:rPr>
        <w:t>天内未能发出开始设计通知的，设计人有权提出价格调整要求，或者解除合同。发包人应当承担由此增加的费用和（或）周期延误。</w:t>
      </w:r>
    </w:p>
    <w:p w14:paraId="12D24FD3">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199" w:name="_TOC_250072"/>
      <w:bookmarkEnd w:id="199"/>
      <w:bookmarkStart w:id="200" w:name="_Toc3156"/>
      <w:r>
        <w:rPr>
          <w:rFonts w:hint="eastAsia" w:ascii="仿宋" w:hAnsi="仿宋" w:eastAsia="仿宋" w:cs="仿宋"/>
          <w:b/>
          <w:bCs/>
          <w:sz w:val="24"/>
          <w:szCs w:val="24"/>
        </w:rPr>
        <w:t>发包人引起的周期延误</w:t>
      </w:r>
      <w:bookmarkEnd w:id="200"/>
    </w:p>
    <w:p w14:paraId="221452C6">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在履行合同过程中，由于发包人的下列原因造成设计服务期限延误的，发包人应当延长设计服务期限并增加设计费用，具体方法在专用合同条款中约定。</w:t>
      </w:r>
    </w:p>
    <w:p w14:paraId="7E5D4CD3">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合同变更；</w:t>
      </w:r>
    </w:p>
    <w:p w14:paraId="0141342C">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未按合同约定期限及时答复设计事项；</w:t>
      </w:r>
    </w:p>
    <w:p w14:paraId="697FA6A7">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因发包人原因导致的暂停设计；</w:t>
      </w:r>
    </w:p>
    <w:p w14:paraId="3900215E">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未按合同约定及时支付设计费用；</w:t>
      </w:r>
    </w:p>
    <w:p w14:paraId="77A00E44">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发包人提供的基准资料错误；</w:t>
      </w:r>
    </w:p>
    <w:p w14:paraId="54451351">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未及时按照履行合同约定的相关义务；</w:t>
      </w:r>
    </w:p>
    <w:p w14:paraId="1B737BE7">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未能按照合同约定期限对设计文件进行审查；</w:t>
      </w:r>
    </w:p>
    <w:p w14:paraId="4DD90616">
      <w:pPr>
        <w:pStyle w:val="24"/>
        <w:keepNext w:val="0"/>
        <w:keepLines w:val="0"/>
        <w:pageBreakBefore w:val="0"/>
        <w:widowControl w:val="0"/>
        <w:numPr>
          <w:ilvl w:val="0"/>
          <w:numId w:val="11"/>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发包人造成周期延误的其他原因。</w:t>
      </w:r>
    </w:p>
    <w:p w14:paraId="08FDB73C">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1" w:name="_TOC_250071"/>
      <w:bookmarkEnd w:id="201"/>
      <w:bookmarkStart w:id="202" w:name="_Toc6846"/>
      <w:r>
        <w:rPr>
          <w:rFonts w:hint="eastAsia" w:ascii="仿宋" w:hAnsi="仿宋" w:eastAsia="仿宋" w:cs="仿宋"/>
          <w:b/>
          <w:bCs/>
          <w:sz w:val="24"/>
          <w:szCs w:val="24"/>
        </w:rPr>
        <w:t>设计人引起的周期延误</w:t>
      </w:r>
      <w:bookmarkEnd w:id="202"/>
    </w:p>
    <w:p w14:paraId="5580197A">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由于设计人原因造成周期延误，设计人应支付逾期违约金。逾期违约金的计算方法和最高限额在专用合同条款中约定。</w:t>
      </w:r>
    </w:p>
    <w:p w14:paraId="6BE73D7C">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3" w:name="_TOC_250070"/>
      <w:bookmarkEnd w:id="203"/>
      <w:bookmarkStart w:id="204" w:name="_Toc24511"/>
      <w:r>
        <w:rPr>
          <w:rFonts w:hint="eastAsia" w:ascii="仿宋" w:hAnsi="仿宋" w:eastAsia="仿宋" w:cs="仿宋"/>
          <w:b/>
          <w:bCs/>
          <w:sz w:val="24"/>
          <w:szCs w:val="24"/>
        </w:rPr>
        <w:t>第三人引起的周期延误</w:t>
      </w:r>
      <w:bookmarkEnd w:id="204"/>
    </w:p>
    <w:p w14:paraId="2079F1DC">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由于行政管理部门审查或其他第三人原因造成费用增加和（或）周期延误的，由发包人承担。</w:t>
      </w:r>
    </w:p>
    <w:p w14:paraId="50BBBBD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5" w:name="_TOC_250069"/>
      <w:bookmarkEnd w:id="205"/>
      <w:bookmarkStart w:id="206" w:name="_Toc27055"/>
      <w:r>
        <w:rPr>
          <w:rFonts w:hint="eastAsia" w:ascii="仿宋" w:hAnsi="仿宋" w:eastAsia="仿宋" w:cs="仿宋"/>
          <w:b/>
          <w:bCs/>
          <w:sz w:val="24"/>
          <w:szCs w:val="24"/>
        </w:rPr>
        <w:t>完成设计</w:t>
      </w:r>
      <w:bookmarkEnd w:id="206"/>
    </w:p>
    <w:p w14:paraId="3726DA1A">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设计人完成设计服务之后，应当根据法律、规范标准、合同约定和发包人要求编制设</w:t>
      </w:r>
      <w:r>
        <w:rPr>
          <w:rFonts w:hint="eastAsia" w:ascii="仿宋" w:hAnsi="仿宋" w:eastAsia="仿宋" w:cs="仿宋"/>
          <w:sz w:val="24"/>
          <w:szCs w:val="24"/>
        </w:rPr>
        <w:t>计文件。</w:t>
      </w:r>
    </w:p>
    <w:p w14:paraId="49BAFF36">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设计文件是工程设计的最终成果和施工的重要依据，应当根据本工程的设计内容和不</w:t>
      </w:r>
      <w:r>
        <w:rPr>
          <w:rFonts w:hint="eastAsia" w:ascii="仿宋" w:hAnsi="仿宋" w:eastAsia="仿宋" w:cs="仿宋"/>
          <w:sz w:val="24"/>
          <w:szCs w:val="24"/>
        </w:rPr>
        <w:t>同阶段的设计任务、目的和要求等进行编制。设计文件的内容和深度应当满足对应阶段的规范要求。</w:t>
      </w:r>
    </w:p>
    <w:p w14:paraId="28CB1EA4">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除专用合同条款另有约定外，设计文件包括纸质文件和电子文件两种形式，两者若有</w:t>
      </w:r>
      <w:r>
        <w:rPr>
          <w:rFonts w:hint="eastAsia" w:ascii="仿宋" w:hAnsi="仿宋" w:eastAsia="仿宋" w:cs="仿宋"/>
          <w:sz w:val="24"/>
          <w:szCs w:val="24"/>
        </w:rPr>
        <w:t>不一致时，应以纸质文件为准。纸质文件一式八份，应当加盖单位章和项目负责人注册执业印</w:t>
      </w:r>
      <w:r>
        <w:rPr>
          <w:rFonts w:hint="eastAsia" w:ascii="仿宋" w:hAnsi="仿宋" w:eastAsia="仿宋" w:cs="仿宋"/>
          <w:spacing w:val="4"/>
          <w:sz w:val="24"/>
          <w:szCs w:val="24"/>
        </w:rPr>
        <w:t>章；电子文件中的文字为</w:t>
      </w:r>
      <w:r>
        <w:rPr>
          <w:rFonts w:hint="eastAsia" w:ascii="仿宋" w:hAnsi="仿宋" w:eastAsia="仿宋" w:cs="仿宋"/>
          <w:sz w:val="24"/>
          <w:szCs w:val="24"/>
        </w:rPr>
        <w:t>WORD</w:t>
      </w:r>
      <w:r>
        <w:rPr>
          <w:rFonts w:hint="eastAsia" w:ascii="仿宋" w:hAnsi="仿宋" w:eastAsia="仿宋" w:cs="仿宋"/>
          <w:spacing w:val="-1"/>
          <w:sz w:val="24"/>
          <w:szCs w:val="24"/>
        </w:rPr>
        <w:t xml:space="preserve"> </w:t>
      </w:r>
      <w:r>
        <w:rPr>
          <w:rFonts w:hint="eastAsia" w:ascii="仿宋" w:hAnsi="仿宋" w:eastAsia="仿宋" w:cs="仿宋"/>
          <w:spacing w:val="-8"/>
          <w:sz w:val="24"/>
          <w:szCs w:val="24"/>
        </w:rPr>
        <w:t xml:space="preserve">格式、图形为 </w:t>
      </w:r>
      <w:r>
        <w:rPr>
          <w:rFonts w:hint="eastAsia" w:ascii="仿宋" w:hAnsi="仿宋" w:eastAsia="仿宋" w:cs="仿宋"/>
          <w:sz w:val="24"/>
          <w:szCs w:val="24"/>
        </w:rPr>
        <w:t>CAD</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 xml:space="preserve">格式，并应使用光盘和 </w:t>
      </w:r>
      <w:r>
        <w:rPr>
          <w:rFonts w:hint="eastAsia" w:ascii="仿宋" w:hAnsi="仿宋" w:eastAsia="仿宋" w:cs="仿宋"/>
          <w:sz w:val="24"/>
          <w:szCs w:val="24"/>
        </w:rPr>
        <w:t>U</w:t>
      </w:r>
      <w:r>
        <w:rPr>
          <w:rFonts w:hint="eastAsia" w:ascii="仿宋" w:hAnsi="仿宋" w:eastAsia="仿宋" w:cs="仿宋"/>
          <w:spacing w:val="-2"/>
          <w:sz w:val="24"/>
          <w:szCs w:val="24"/>
        </w:rPr>
        <w:t xml:space="preserve"> </w:t>
      </w:r>
      <w:r>
        <w:rPr>
          <w:rFonts w:hint="eastAsia" w:ascii="仿宋" w:hAnsi="仿宋" w:eastAsia="仿宋" w:cs="仿宋"/>
          <w:sz w:val="24"/>
          <w:szCs w:val="24"/>
        </w:rPr>
        <w:t>盘分别贮存。</w:t>
      </w:r>
    </w:p>
    <w:p w14:paraId="1D17C863">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7" w:name="_TOC_250068"/>
      <w:bookmarkEnd w:id="207"/>
      <w:bookmarkStart w:id="208" w:name="_Toc1011"/>
      <w:r>
        <w:rPr>
          <w:rFonts w:hint="eastAsia" w:ascii="仿宋" w:hAnsi="仿宋" w:eastAsia="仿宋" w:cs="仿宋"/>
          <w:b/>
          <w:bCs/>
          <w:sz w:val="24"/>
          <w:szCs w:val="24"/>
        </w:rPr>
        <w:t>提前完成设计</w:t>
      </w:r>
      <w:bookmarkEnd w:id="208"/>
    </w:p>
    <w:p w14:paraId="52F83D84">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根据发包人要求或者基于专业能力判断，设计人认为能够提前完成设计的，可向发包</w:t>
      </w:r>
      <w:r>
        <w:rPr>
          <w:rFonts w:hint="eastAsia" w:ascii="仿宋" w:hAnsi="仿宋" w:eastAsia="仿宋" w:cs="仿宋"/>
          <w:sz w:val="24"/>
          <w:szCs w:val="24"/>
        </w:rPr>
        <w:t>人递交一份提前完成设计建议书，包括实施方案、提前时间、设计费用变动等内容。除专用合同条款另有约定之外，发包人接受建议书的，不因提前完成设计而减少设计费用；增加设计费用的，所增费用由发包人承担。</w:t>
      </w:r>
    </w:p>
    <w:p w14:paraId="35C44F14">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 xml:space="preserve">发包人要求提前完成设计但设计人认为无法实施的，应在收到发包人书面指示后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z w:val="24"/>
          <w:szCs w:val="24"/>
        </w:rPr>
        <w:t>天</w:t>
      </w:r>
      <w:r>
        <w:rPr>
          <w:rFonts w:hint="eastAsia" w:ascii="仿宋" w:hAnsi="仿宋" w:eastAsia="仿宋" w:cs="仿宋"/>
          <w:spacing w:val="-9"/>
          <w:sz w:val="24"/>
          <w:szCs w:val="24"/>
        </w:rPr>
        <w:t xml:space="preserve">内提出异议，说明不能提前完成的理由。发包人应在收到异议后 </w:t>
      </w:r>
      <w:r>
        <w:rPr>
          <w:rFonts w:hint="eastAsia" w:ascii="仿宋" w:hAnsi="仿宋" w:eastAsia="仿宋" w:cs="仿宋"/>
          <w:sz w:val="24"/>
          <w:szCs w:val="24"/>
        </w:rPr>
        <w:t xml:space="preserve">7 </w:t>
      </w:r>
      <w:r>
        <w:rPr>
          <w:rFonts w:hint="eastAsia" w:ascii="仿宋" w:hAnsi="仿宋" w:eastAsia="仿宋" w:cs="仿宋"/>
          <w:spacing w:val="-5"/>
          <w:sz w:val="24"/>
          <w:szCs w:val="24"/>
        </w:rPr>
        <w:t xml:space="preserve">天内予以答复。任何情况下， </w:t>
      </w:r>
      <w:r>
        <w:rPr>
          <w:rFonts w:hint="eastAsia" w:ascii="仿宋" w:hAnsi="仿宋" w:eastAsia="仿宋" w:cs="仿宋"/>
          <w:sz w:val="24"/>
          <w:szCs w:val="24"/>
        </w:rPr>
        <w:t>发包人不得压缩合理的设计服务期限。</w:t>
      </w:r>
    </w:p>
    <w:p w14:paraId="59EC1571">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由于设计人提前完成设计而给发包人带来经济效益的，发包人可以在专用合同条款中</w:t>
      </w:r>
      <w:r>
        <w:rPr>
          <w:rFonts w:hint="eastAsia" w:ascii="仿宋" w:hAnsi="仿宋" w:eastAsia="仿宋" w:cs="仿宋"/>
          <w:sz w:val="24"/>
          <w:szCs w:val="24"/>
        </w:rPr>
        <w:t>约定设计人因此获得的奖励内容。</w:t>
      </w:r>
    </w:p>
    <w:p w14:paraId="12EA4EF7">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09" w:name="_TOC_250067"/>
      <w:bookmarkEnd w:id="209"/>
      <w:bookmarkStart w:id="210" w:name="_Toc1051"/>
      <w:bookmarkStart w:id="211" w:name="_Toc18472"/>
      <w:r>
        <w:rPr>
          <w:rFonts w:hint="eastAsia" w:ascii="仿宋" w:hAnsi="仿宋" w:eastAsia="仿宋" w:cs="仿宋"/>
          <w:b/>
          <w:bCs/>
          <w:sz w:val="24"/>
          <w:szCs w:val="24"/>
        </w:rPr>
        <w:t>暂停设计</w:t>
      </w:r>
      <w:bookmarkEnd w:id="210"/>
      <w:bookmarkEnd w:id="211"/>
    </w:p>
    <w:p w14:paraId="2D55C263">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2" w:name="_TOC_250066"/>
      <w:bookmarkEnd w:id="212"/>
      <w:bookmarkStart w:id="213" w:name="_Toc28984"/>
      <w:r>
        <w:rPr>
          <w:rFonts w:hint="eastAsia" w:ascii="仿宋" w:hAnsi="仿宋" w:eastAsia="仿宋" w:cs="仿宋"/>
          <w:b/>
          <w:bCs/>
          <w:sz w:val="24"/>
          <w:szCs w:val="24"/>
        </w:rPr>
        <w:t>发包人原因暂停设计</w:t>
      </w:r>
      <w:bookmarkEnd w:id="213"/>
    </w:p>
    <w:p w14:paraId="504B94F2">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合同履行中发生下列情形之一的，设计人可向发包人发出通知，要求发包人采取有效措施</w:t>
      </w:r>
      <w:r>
        <w:rPr>
          <w:rFonts w:hint="eastAsia" w:ascii="仿宋" w:hAnsi="仿宋" w:eastAsia="仿宋" w:cs="仿宋"/>
          <w:spacing w:val="-9"/>
          <w:sz w:val="24"/>
          <w:szCs w:val="24"/>
        </w:rPr>
        <w:t xml:space="preserve">予以纠正。发包人收到设计人通知后的 </w:t>
      </w:r>
      <w:r>
        <w:rPr>
          <w:rFonts w:hint="eastAsia" w:ascii="仿宋" w:hAnsi="仿宋" w:eastAsia="仿宋" w:cs="仿宋"/>
          <w:sz w:val="24"/>
          <w:szCs w:val="24"/>
        </w:rPr>
        <w:t xml:space="preserve">28 </w:t>
      </w:r>
      <w:r>
        <w:rPr>
          <w:rFonts w:hint="eastAsia" w:ascii="仿宋" w:hAnsi="仿宋" w:eastAsia="仿宋" w:cs="仿宋"/>
          <w:spacing w:val="-5"/>
          <w:sz w:val="24"/>
          <w:szCs w:val="24"/>
        </w:rPr>
        <w:t>天内仍不履行合同义务时，设计人有权暂停设计并通</w:t>
      </w:r>
      <w:r>
        <w:rPr>
          <w:rFonts w:hint="eastAsia" w:ascii="仿宋" w:hAnsi="仿宋" w:eastAsia="仿宋" w:cs="仿宋"/>
          <w:sz w:val="24"/>
          <w:szCs w:val="24"/>
        </w:rPr>
        <w:t>知发包人；发包人应承担由此导致的费用增加和（或）周期延误。</w:t>
      </w:r>
    </w:p>
    <w:p w14:paraId="77D51D87">
      <w:pPr>
        <w:pStyle w:val="24"/>
        <w:keepNext w:val="0"/>
        <w:keepLines w:val="0"/>
        <w:pageBreakBefore w:val="0"/>
        <w:widowControl w:val="0"/>
        <w:numPr>
          <w:ilvl w:val="0"/>
          <w:numId w:val="12"/>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发包人违约；</w:t>
      </w:r>
    </w:p>
    <w:p w14:paraId="3FEEB78D">
      <w:pPr>
        <w:pStyle w:val="24"/>
        <w:keepNext w:val="0"/>
        <w:keepLines w:val="0"/>
        <w:pageBreakBefore w:val="0"/>
        <w:widowControl w:val="0"/>
        <w:numPr>
          <w:ilvl w:val="0"/>
          <w:numId w:val="12"/>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发包人确定暂停设计；</w:t>
      </w:r>
    </w:p>
    <w:p w14:paraId="23A8AC99">
      <w:pPr>
        <w:pStyle w:val="24"/>
        <w:keepNext w:val="0"/>
        <w:keepLines w:val="0"/>
        <w:pageBreakBefore w:val="0"/>
        <w:widowControl w:val="0"/>
        <w:numPr>
          <w:ilvl w:val="0"/>
          <w:numId w:val="12"/>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合同约定由发包人承担责任的其他情形。</w:t>
      </w:r>
    </w:p>
    <w:p w14:paraId="2F19CE8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4" w:name="_TOC_250065"/>
      <w:bookmarkEnd w:id="214"/>
      <w:bookmarkStart w:id="215" w:name="_Toc4563"/>
      <w:r>
        <w:rPr>
          <w:rFonts w:hint="eastAsia" w:ascii="仿宋" w:hAnsi="仿宋" w:eastAsia="仿宋" w:cs="仿宋"/>
          <w:b/>
          <w:bCs/>
          <w:sz w:val="24"/>
          <w:szCs w:val="24"/>
        </w:rPr>
        <w:t>设计人原因暂停设计</w:t>
      </w:r>
      <w:bookmarkEnd w:id="215"/>
    </w:p>
    <w:p w14:paraId="044A45BD">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合同履行中发生下列情形之一的，发包人可向设计人发出通知暂停设计，由此造成费用的</w:t>
      </w:r>
      <w:r>
        <w:rPr>
          <w:rFonts w:hint="eastAsia" w:ascii="仿宋" w:hAnsi="仿宋" w:eastAsia="仿宋" w:cs="仿宋"/>
          <w:sz w:val="24"/>
          <w:szCs w:val="24"/>
        </w:rPr>
        <w:t>增加和（或）周期延误由设计人承担：</w:t>
      </w:r>
    </w:p>
    <w:p w14:paraId="5022F83D">
      <w:pPr>
        <w:pStyle w:val="24"/>
        <w:keepNext w:val="0"/>
        <w:keepLines w:val="0"/>
        <w:pageBreakBefore w:val="0"/>
        <w:widowControl w:val="0"/>
        <w:numPr>
          <w:ilvl w:val="0"/>
          <w:numId w:val="13"/>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设计人违约；</w:t>
      </w:r>
    </w:p>
    <w:p w14:paraId="71A1BAE3">
      <w:pPr>
        <w:pStyle w:val="24"/>
        <w:keepNext w:val="0"/>
        <w:keepLines w:val="0"/>
        <w:pageBreakBefore w:val="0"/>
        <w:widowControl w:val="0"/>
        <w:numPr>
          <w:ilvl w:val="0"/>
          <w:numId w:val="13"/>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设计人擅自暂停设计；</w:t>
      </w:r>
    </w:p>
    <w:p w14:paraId="39BE6331">
      <w:pPr>
        <w:pStyle w:val="24"/>
        <w:keepNext w:val="0"/>
        <w:keepLines w:val="0"/>
        <w:pageBreakBefore w:val="0"/>
        <w:widowControl w:val="0"/>
        <w:numPr>
          <w:ilvl w:val="0"/>
          <w:numId w:val="13"/>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合同约定由设计人承担责任的其他情形。</w:t>
      </w:r>
    </w:p>
    <w:p w14:paraId="10EAD4A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6" w:name="_TOC_250064"/>
      <w:bookmarkEnd w:id="216"/>
      <w:bookmarkStart w:id="217" w:name="_Toc9756"/>
      <w:r>
        <w:rPr>
          <w:rFonts w:hint="eastAsia" w:ascii="仿宋" w:hAnsi="仿宋" w:eastAsia="仿宋" w:cs="仿宋"/>
          <w:b/>
          <w:bCs/>
          <w:sz w:val="24"/>
          <w:szCs w:val="24"/>
        </w:rPr>
        <w:t>暂停期间的文件照管</w:t>
      </w:r>
      <w:bookmarkEnd w:id="217"/>
    </w:p>
    <w:p w14:paraId="1C8480A4">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不论由于何种原因引起暂停设计的，暂停期间设计人应负责妥善保护已完部分的设计文件，</w:t>
      </w:r>
    </w:p>
    <w:p w14:paraId="73C49195">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由此增加的费用由责任方承担。</w:t>
      </w:r>
    </w:p>
    <w:p w14:paraId="1A3D3254">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18" w:name="_TOC_250063"/>
      <w:bookmarkEnd w:id="218"/>
      <w:bookmarkStart w:id="219" w:name="_Toc15657"/>
      <w:bookmarkStart w:id="220" w:name="_Toc8151"/>
      <w:r>
        <w:rPr>
          <w:rFonts w:hint="eastAsia" w:ascii="仿宋" w:hAnsi="仿宋" w:eastAsia="仿宋" w:cs="仿宋"/>
          <w:b/>
          <w:bCs/>
          <w:sz w:val="24"/>
          <w:szCs w:val="24"/>
        </w:rPr>
        <w:t>设计文件</w:t>
      </w:r>
      <w:bookmarkEnd w:id="219"/>
      <w:bookmarkEnd w:id="220"/>
    </w:p>
    <w:p w14:paraId="13956476">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1" w:name="_TOC_250062"/>
      <w:bookmarkEnd w:id="221"/>
      <w:bookmarkStart w:id="222" w:name="_Toc6585"/>
      <w:r>
        <w:rPr>
          <w:rFonts w:hint="eastAsia" w:ascii="仿宋" w:hAnsi="仿宋" w:eastAsia="仿宋" w:cs="仿宋"/>
          <w:b/>
          <w:bCs/>
          <w:sz w:val="24"/>
          <w:szCs w:val="24"/>
        </w:rPr>
        <w:t>设计文件接收</w:t>
      </w:r>
      <w:bookmarkEnd w:id="222"/>
    </w:p>
    <w:p w14:paraId="0BD99A61">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发包人应当及时接收设计人提交的设计文件。如无正当理由拒收的，视为发包人已经</w:t>
      </w:r>
      <w:r>
        <w:rPr>
          <w:rFonts w:hint="eastAsia" w:ascii="仿宋" w:hAnsi="仿宋" w:eastAsia="仿宋" w:cs="仿宋"/>
          <w:sz w:val="24"/>
          <w:szCs w:val="24"/>
        </w:rPr>
        <w:t>接收设计文件。</w:t>
      </w:r>
    </w:p>
    <w:p w14:paraId="780524A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发包人接收设计文件时，应向设计人出具文件签收凭证，凭证内容包括图纸名称、图</w:t>
      </w:r>
      <w:r>
        <w:rPr>
          <w:rFonts w:hint="eastAsia" w:ascii="仿宋" w:hAnsi="仿宋" w:eastAsia="仿宋" w:cs="仿宋"/>
          <w:sz w:val="24"/>
          <w:szCs w:val="24"/>
        </w:rPr>
        <w:t>纸内容、图纸形式、份数、提交和接收日期、提交人与接收人的亲笔签名等。</w:t>
      </w:r>
    </w:p>
    <w:p w14:paraId="3354D559">
      <w:pPr>
        <w:pStyle w:val="24"/>
        <w:keepNext w:val="0"/>
        <w:keepLines w:val="0"/>
        <w:pageBreakBefore w:val="0"/>
        <w:widowControl w:val="0"/>
        <w:numPr>
          <w:ilvl w:val="2"/>
          <w:numId w:val="8"/>
        </w:numPr>
        <w:tabs>
          <w:tab w:val="left" w:pos="1191"/>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9"/>
          <w:sz w:val="24"/>
          <w:szCs w:val="24"/>
        </w:rPr>
        <w:t>设计文件提交的份数、内容、纸幅、装订格式、电子文件、展板、模型、沙盘、动画</w:t>
      </w:r>
      <w:r>
        <w:rPr>
          <w:rFonts w:hint="eastAsia" w:ascii="仿宋" w:hAnsi="仿宋" w:eastAsia="仿宋" w:cs="仿宋"/>
          <w:sz w:val="24"/>
          <w:szCs w:val="24"/>
        </w:rPr>
        <w:t>等要求，在专用合同条款中约定。</w:t>
      </w:r>
    </w:p>
    <w:p w14:paraId="6BED5E8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3" w:name="_TOC_250061"/>
      <w:bookmarkEnd w:id="223"/>
      <w:bookmarkStart w:id="224" w:name="_Toc1686"/>
      <w:r>
        <w:rPr>
          <w:rFonts w:hint="eastAsia" w:ascii="仿宋" w:hAnsi="仿宋" w:eastAsia="仿宋" w:cs="仿宋"/>
          <w:b/>
          <w:bCs/>
          <w:sz w:val="24"/>
          <w:szCs w:val="24"/>
        </w:rPr>
        <w:t>发包人审查设计文件</w:t>
      </w:r>
      <w:bookmarkEnd w:id="224"/>
    </w:p>
    <w:p w14:paraId="07A65E59">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2"/>
          <w:sz w:val="24"/>
          <w:szCs w:val="24"/>
        </w:rPr>
        <w:t>发包人接收设计文件之后，可以自行或者组织专家会进行审查，设计人应当给予配合。</w:t>
      </w:r>
      <w:r>
        <w:rPr>
          <w:rFonts w:hint="eastAsia" w:ascii="仿宋" w:hAnsi="仿宋" w:eastAsia="仿宋" w:cs="仿宋"/>
          <w:sz w:val="24"/>
          <w:szCs w:val="24"/>
        </w:rPr>
        <w:t>审查标准应当符合法律、规范标准、合同约定和发包人要求等；审查的具体范围、明细内容和费用分担，在专用合同条款中约定。</w:t>
      </w:r>
    </w:p>
    <w:p w14:paraId="652CBF0D">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除专用合同条款另有约定外，发包人对于设计文件的审查期限，自文件接收之日起不</w:t>
      </w:r>
      <w:r>
        <w:rPr>
          <w:rFonts w:hint="eastAsia" w:ascii="仿宋" w:hAnsi="仿宋" w:eastAsia="仿宋" w:cs="仿宋"/>
          <w:spacing w:val="-14"/>
          <w:sz w:val="24"/>
          <w:szCs w:val="24"/>
        </w:rPr>
        <w:t xml:space="preserve">应超过 </w:t>
      </w:r>
      <w:r>
        <w:rPr>
          <w:rFonts w:hint="eastAsia" w:ascii="仿宋" w:hAnsi="仿宋" w:eastAsia="仿宋" w:cs="仿宋"/>
          <w:sz w:val="24"/>
          <w:szCs w:val="24"/>
        </w:rPr>
        <w:t>14</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天。发包人逾期未做出审查结论且未提出异议的，视为设计人的设计文件已经通过发</w:t>
      </w:r>
      <w:r>
        <w:rPr>
          <w:rFonts w:hint="eastAsia" w:ascii="仿宋" w:hAnsi="仿宋" w:eastAsia="仿宋" w:cs="仿宋"/>
          <w:sz w:val="24"/>
          <w:szCs w:val="24"/>
        </w:rPr>
        <w:t>包人审查。</w:t>
      </w:r>
    </w:p>
    <w:p w14:paraId="21D13D2F">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发包人审查后不同意设计文件的，应以书面形式通知设计人，说明审查不通过的理由</w:t>
      </w:r>
      <w:r>
        <w:rPr>
          <w:rFonts w:hint="eastAsia" w:ascii="仿宋" w:hAnsi="仿宋" w:eastAsia="仿宋" w:cs="仿宋"/>
          <w:sz w:val="24"/>
          <w:szCs w:val="24"/>
        </w:rPr>
        <w:t>及其具体内容。设计人应根据发包人的审查意见修改完善设计文件，并重新报送发包人审查， 审查期限重新起算。</w:t>
      </w:r>
    </w:p>
    <w:p w14:paraId="048B54A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5" w:name="_TOC_250060"/>
      <w:bookmarkEnd w:id="225"/>
      <w:bookmarkStart w:id="226" w:name="_Toc16709"/>
      <w:r>
        <w:rPr>
          <w:rFonts w:hint="eastAsia" w:ascii="仿宋" w:hAnsi="仿宋" w:eastAsia="仿宋" w:cs="仿宋"/>
          <w:b/>
          <w:bCs/>
          <w:sz w:val="24"/>
          <w:szCs w:val="24"/>
        </w:rPr>
        <w:t>审查机构审查设计文件</w:t>
      </w:r>
      <w:bookmarkEnd w:id="226"/>
    </w:p>
    <w:p w14:paraId="4AB2C73C">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可研须由相关主管部门组织专家评审会审批通过；方案设计需由甲方组织相关专家进行评审通过；修建性详规需由相关部门审批通过。</w:t>
      </w:r>
    </w:p>
    <w:p w14:paraId="60E7932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由于自身原因造成设计文件未通过审查的，设计人应当承担违约责任，采取</w:t>
      </w:r>
      <w:r>
        <w:rPr>
          <w:rFonts w:hint="eastAsia" w:ascii="仿宋" w:hAnsi="仿宋" w:eastAsia="仿宋" w:cs="仿宋"/>
          <w:sz w:val="24"/>
          <w:szCs w:val="24"/>
        </w:rPr>
        <w:t>补救措施直至达到合同约定的质量标准，并自行承担由此导致的费用增加和（或）周期延误。</w:t>
      </w:r>
    </w:p>
    <w:p w14:paraId="2F483338">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27" w:name="_TOC_250059"/>
      <w:bookmarkEnd w:id="227"/>
      <w:bookmarkStart w:id="228" w:name="_Toc21715"/>
      <w:bookmarkStart w:id="229" w:name="_Toc12947"/>
      <w:r>
        <w:rPr>
          <w:rFonts w:hint="eastAsia" w:ascii="仿宋" w:hAnsi="仿宋" w:eastAsia="仿宋" w:cs="仿宋"/>
          <w:b/>
          <w:bCs/>
          <w:sz w:val="24"/>
          <w:szCs w:val="24"/>
        </w:rPr>
        <w:t>设计责任与保险</w:t>
      </w:r>
      <w:bookmarkEnd w:id="228"/>
      <w:bookmarkEnd w:id="229"/>
    </w:p>
    <w:p w14:paraId="3652C01D">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0" w:name="_TOC_250058"/>
      <w:bookmarkEnd w:id="230"/>
      <w:bookmarkStart w:id="231" w:name="_Toc19212"/>
      <w:r>
        <w:rPr>
          <w:rFonts w:hint="eastAsia" w:ascii="仿宋" w:hAnsi="仿宋" w:eastAsia="仿宋" w:cs="仿宋"/>
          <w:b/>
          <w:bCs/>
          <w:sz w:val="24"/>
          <w:szCs w:val="24"/>
        </w:rPr>
        <w:t>工作质量责任</w:t>
      </w:r>
      <w:bookmarkEnd w:id="231"/>
    </w:p>
    <w:p w14:paraId="5B91E0F6">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设计工作质量应满足法律规定、规范标准、合同约定和发包人要求等。</w:t>
      </w:r>
    </w:p>
    <w:p w14:paraId="19BED292">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设计人应做好设计服务的质量与技术管理工作，建立健全内部质量管理体系和质量责</w:t>
      </w:r>
      <w:r>
        <w:rPr>
          <w:rFonts w:hint="eastAsia" w:ascii="仿宋" w:hAnsi="仿宋" w:eastAsia="仿宋" w:cs="仿宋"/>
          <w:sz w:val="24"/>
          <w:szCs w:val="24"/>
        </w:rPr>
        <w:t>任制度，加强设计服务全过程的质量控制，建立完整的设计文件的设计、复核、审核、会签和批准制度，明确各阶段的责任人。</w:t>
      </w:r>
    </w:p>
    <w:p w14:paraId="227148A3">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设计人应按合同约定对设计服务进行全过程的质量检查和检验，并作详细记录，编制</w:t>
      </w:r>
      <w:r>
        <w:rPr>
          <w:rFonts w:hint="eastAsia" w:ascii="仿宋" w:hAnsi="仿宋" w:eastAsia="仿宋" w:cs="仿宋"/>
          <w:sz w:val="24"/>
          <w:szCs w:val="24"/>
        </w:rPr>
        <w:t>设计工作质量报表，报送发包人审查。</w:t>
      </w:r>
    </w:p>
    <w:p w14:paraId="0BDE2A6F">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发包人有权对设计工作质量进行检查和审核。设计人应为发包人的检查和检验提供方</w:t>
      </w:r>
      <w:r>
        <w:rPr>
          <w:rFonts w:hint="eastAsia" w:ascii="仿宋" w:hAnsi="仿宋" w:eastAsia="仿宋" w:cs="仿宋"/>
          <w:sz w:val="24"/>
          <w:szCs w:val="24"/>
        </w:rPr>
        <w:t>便，包括发包人到设计场地或合同约定的其他地方进行察看，查阅、审核设计的原始记录和其他文件。发包人的检查和审核，不免除设计人按合同约定应负的责任。</w:t>
      </w:r>
    </w:p>
    <w:p w14:paraId="36C7AB3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2" w:name="_TOC_250057"/>
      <w:bookmarkEnd w:id="232"/>
      <w:bookmarkStart w:id="233" w:name="_Toc2852"/>
      <w:r>
        <w:rPr>
          <w:rFonts w:hint="eastAsia" w:ascii="仿宋" w:hAnsi="仿宋" w:eastAsia="仿宋" w:cs="仿宋"/>
          <w:b/>
          <w:bCs/>
          <w:sz w:val="24"/>
          <w:szCs w:val="24"/>
        </w:rPr>
        <w:t>设计文件错误责任</w:t>
      </w:r>
      <w:bookmarkEnd w:id="233"/>
    </w:p>
    <w:p w14:paraId="0E68B705">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7"/>
          <w:sz w:val="24"/>
          <w:szCs w:val="24"/>
        </w:rPr>
        <w:t>设计文件存在错误、遗漏、含混、矛盾、不充分之处或其他缺陷，无论设计人是否通</w:t>
      </w:r>
      <w:r>
        <w:rPr>
          <w:rFonts w:hint="eastAsia" w:ascii="仿宋" w:hAnsi="仿宋" w:eastAsia="仿宋" w:cs="仿宋"/>
          <w:spacing w:val="-13"/>
          <w:sz w:val="24"/>
          <w:szCs w:val="24"/>
        </w:rPr>
        <w:t xml:space="preserve">过了发包人审查或审查机构审查，设计人均应自费对前述问题带来的缺陷和工程问题进行改正， </w:t>
      </w:r>
      <w:r>
        <w:rPr>
          <w:rFonts w:hint="eastAsia" w:ascii="仿宋" w:hAnsi="仿宋" w:eastAsia="仿宋" w:cs="仿宋"/>
          <w:spacing w:val="-14"/>
          <w:sz w:val="24"/>
          <w:szCs w:val="24"/>
        </w:rPr>
        <w:t xml:space="preserve">但因第 </w:t>
      </w:r>
      <w:r>
        <w:rPr>
          <w:rFonts w:hint="eastAsia" w:ascii="仿宋" w:hAnsi="仿宋" w:eastAsia="仿宋" w:cs="仿宋"/>
          <w:sz w:val="24"/>
          <w:szCs w:val="24"/>
        </w:rPr>
        <w:t>1.6.2</w:t>
      </w:r>
      <w:r>
        <w:rPr>
          <w:rFonts w:hint="eastAsia" w:ascii="仿宋" w:hAnsi="仿宋" w:eastAsia="仿宋" w:cs="仿宋"/>
          <w:spacing w:val="-2"/>
          <w:sz w:val="24"/>
          <w:szCs w:val="24"/>
        </w:rPr>
        <w:t xml:space="preserve"> </w:t>
      </w:r>
      <w:r>
        <w:rPr>
          <w:rFonts w:hint="eastAsia" w:ascii="仿宋" w:hAnsi="仿宋" w:eastAsia="仿宋" w:cs="仿宋"/>
          <w:sz w:val="24"/>
          <w:szCs w:val="24"/>
        </w:rPr>
        <w:t>项约定由发包人提供的文件错误导致的除外。</w:t>
      </w:r>
    </w:p>
    <w:p w14:paraId="276A80D3">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因设计人原因造成设计文件不合格的，发包人有权要求设计人采取补救措施，直至达</w:t>
      </w:r>
      <w:r>
        <w:rPr>
          <w:rFonts w:hint="eastAsia" w:ascii="仿宋" w:hAnsi="仿宋" w:eastAsia="仿宋" w:cs="仿宋"/>
          <w:spacing w:val="-4"/>
          <w:sz w:val="24"/>
          <w:szCs w:val="24"/>
        </w:rPr>
        <w:t xml:space="preserve">到合同要求的质量标准，并按第 </w:t>
      </w:r>
      <w:r>
        <w:rPr>
          <w:rFonts w:hint="eastAsia" w:ascii="仿宋" w:hAnsi="仿宋" w:eastAsia="仿宋" w:cs="仿宋"/>
          <w:sz w:val="24"/>
          <w:szCs w:val="24"/>
        </w:rPr>
        <w:t>14.1</w:t>
      </w:r>
      <w:r>
        <w:rPr>
          <w:rFonts w:hint="eastAsia" w:ascii="仿宋" w:hAnsi="仿宋" w:eastAsia="仿宋" w:cs="仿宋"/>
          <w:spacing w:val="-2"/>
          <w:sz w:val="24"/>
          <w:szCs w:val="24"/>
        </w:rPr>
        <w:t xml:space="preserve"> </w:t>
      </w:r>
      <w:r>
        <w:rPr>
          <w:rFonts w:hint="eastAsia" w:ascii="仿宋" w:hAnsi="仿宋" w:eastAsia="仿宋" w:cs="仿宋"/>
          <w:sz w:val="24"/>
          <w:szCs w:val="24"/>
        </w:rPr>
        <w:t>款的约定承担责任。</w:t>
      </w:r>
    </w:p>
    <w:p w14:paraId="0BF5D7A2">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因发包人原因造成设计文件不合格的，设计人应当采取补救措施，直至达到合同要求</w:t>
      </w:r>
      <w:r>
        <w:rPr>
          <w:rFonts w:hint="eastAsia" w:ascii="仿宋" w:hAnsi="仿宋" w:eastAsia="仿宋" w:cs="仿宋"/>
          <w:sz w:val="24"/>
          <w:szCs w:val="24"/>
        </w:rPr>
        <w:t>的质量标准，由此造成的设计费用增加和（或）设计服务期限延误由发包人承担。</w:t>
      </w:r>
    </w:p>
    <w:p w14:paraId="57F28A8A">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4" w:name="_TOC_250056"/>
      <w:bookmarkEnd w:id="234"/>
      <w:bookmarkStart w:id="235" w:name="_Toc578"/>
      <w:r>
        <w:rPr>
          <w:rFonts w:hint="eastAsia" w:ascii="仿宋" w:hAnsi="仿宋" w:eastAsia="仿宋" w:cs="仿宋"/>
          <w:b/>
          <w:bCs/>
          <w:sz w:val="24"/>
          <w:szCs w:val="24"/>
        </w:rPr>
        <w:t>设计责任主体</w:t>
      </w:r>
      <w:bookmarkEnd w:id="235"/>
    </w:p>
    <w:p w14:paraId="5D30291E">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6"/>
          <w:sz w:val="24"/>
          <w:szCs w:val="24"/>
        </w:rPr>
        <w:t>设计人应运用一切合理的专业技术、知识技能和项目经验，按照职业道德准则和行业</w:t>
      </w:r>
      <w:r>
        <w:rPr>
          <w:rFonts w:hint="eastAsia" w:ascii="仿宋" w:hAnsi="仿宋" w:eastAsia="仿宋" w:cs="仿宋"/>
          <w:sz w:val="24"/>
          <w:szCs w:val="24"/>
        </w:rPr>
        <w:t>公认标准尽其全部职责，勤勉、谨慎、公正地履行其在本合同项下的责任和义务。</w:t>
      </w:r>
    </w:p>
    <w:p w14:paraId="4970A192">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5"/>
          <w:sz w:val="24"/>
          <w:szCs w:val="24"/>
        </w:rPr>
        <w:t>设计责任为设计单位项目负责人终身责任制。项目负责人应当保证设计文件符合法律</w:t>
      </w:r>
      <w:r>
        <w:rPr>
          <w:rFonts w:hint="eastAsia" w:ascii="仿宋" w:hAnsi="仿宋" w:eastAsia="仿宋" w:cs="仿宋"/>
          <w:sz w:val="24"/>
          <w:szCs w:val="24"/>
        </w:rPr>
        <w:t>法规和工程建设强制性标准的要求，对因设计导致的工程质量事故或质量问题承担责任。</w:t>
      </w:r>
    </w:p>
    <w:p w14:paraId="7AB7D256">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4"/>
          <w:sz w:val="24"/>
          <w:szCs w:val="24"/>
        </w:rPr>
        <w:t>项目负责人应当在办理工程质量监督手续前签署工程质量终身责任承诺书，连同法定</w:t>
      </w:r>
      <w:r>
        <w:rPr>
          <w:rFonts w:hint="eastAsia" w:ascii="仿宋" w:hAnsi="仿宋" w:eastAsia="仿宋" w:cs="仿宋"/>
          <w:sz w:val="24"/>
          <w:szCs w:val="24"/>
        </w:rPr>
        <w:t>代表人出具的授权书，报工程质量监督机构备案。</w:t>
      </w:r>
    </w:p>
    <w:p w14:paraId="4DB1F9C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6" w:name="_TOC_250055"/>
      <w:bookmarkEnd w:id="236"/>
      <w:bookmarkStart w:id="237" w:name="_Toc15085"/>
      <w:r>
        <w:rPr>
          <w:rFonts w:hint="eastAsia" w:ascii="仿宋" w:hAnsi="仿宋" w:eastAsia="仿宋" w:cs="仿宋"/>
          <w:b/>
          <w:bCs/>
          <w:sz w:val="24"/>
          <w:szCs w:val="24"/>
        </w:rPr>
        <w:t>设计责任保险</w:t>
      </w:r>
      <w:bookmarkEnd w:id="237"/>
    </w:p>
    <w:p w14:paraId="39287882">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除专用合同条款另有约定外，设计人应具有发包人认可的、履行本合同所需要的工程</w:t>
      </w:r>
      <w:r>
        <w:rPr>
          <w:rFonts w:hint="eastAsia" w:ascii="仿宋" w:hAnsi="仿宋" w:eastAsia="仿宋" w:cs="仿宋"/>
          <w:spacing w:val="-13"/>
          <w:sz w:val="24"/>
          <w:szCs w:val="24"/>
        </w:rPr>
        <w:t xml:space="preserve">设计责任险，于合同签订后 </w:t>
      </w:r>
      <w:r>
        <w:rPr>
          <w:rFonts w:hint="eastAsia" w:ascii="仿宋" w:hAnsi="仿宋" w:eastAsia="仿宋" w:cs="仿宋"/>
          <w:sz w:val="24"/>
          <w:szCs w:val="24"/>
        </w:rPr>
        <w:t xml:space="preserve">28 </w:t>
      </w:r>
      <w:r>
        <w:rPr>
          <w:rFonts w:hint="eastAsia" w:ascii="仿宋" w:hAnsi="仿宋" w:eastAsia="仿宋" w:cs="仿宋"/>
          <w:spacing w:val="-1"/>
          <w:sz w:val="24"/>
          <w:szCs w:val="24"/>
        </w:rPr>
        <w:t>天内向发包人提交工程设计责任险的保险单副本或者其他有效证</w:t>
      </w:r>
      <w:r>
        <w:rPr>
          <w:rFonts w:hint="eastAsia" w:ascii="仿宋" w:hAnsi="仿宋" w:eastAsia="仿宋" w:cs="仿宋"/>
          <w:sz w:val="24"/>
          <w:szCs w:val="24"/>
        </w:rPr>
        <w:t>明，并在合同履行期间保持足额、有效。</w:t>
      </w:r>
    </w:p>
    <w:p w14:paraId="2C5C9285">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工程设计责任险的保险范围，应当包括由于设计人的疏忽或过失而造成的工程质量事</w:t>
      </w:r>
      <w:r>
        <w:rPr>
          <w:rFonts w:hint="eastAsia" w:ascii="仿宋" w:hAnsi="仿宋" w:eastAsia="仿宋" w:cs="仿宋"/>
          <w:sz w:val="24"/>
          <w:szCs w:val="24"/>
        </w:rPr>
        <w:t>故损失，以及由于事故引发的第三者人身伤亡、财产损失或费用赔偿等。</w:t>
      </w:r>
    </w:p>
    <w:p w14:paraId="581A76F5">
      <w:pPr>
        <w:pStyle w:val="24"/>
        <w:keepNext w:val="0"/>
        <w:keepLines w:val="0"/>
        <w:pageBreakBefore w:val="0"/>
        <w:widowControl w:val="0"/>
        <w:numPr>
          <w:ilvl w:val="2"/>
          <w:numId w:val="8"/>
        </w:numPr>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发生工程设计保险事故后，设计人应按保险人要求进行报告，并负责办理保险理赔业</w:t>
      </w:r>
      <w:r>
        <w:rPr>
          <w:rFonts w:hint="eastAsia" w:ascii="仿宋" w:hAnsi="仿宋" w:eastAsia="仿宋" w:cs="仿宋"/>
          <w:sz w:val="24"/>
          <w:szCs w:val="24"/>
        </w:rPr>
        <w:t>务；保险金不足以补偿损失的，由设计人自行补偿。</w:t>
      </w:r>
    </w:p>
    <w:p w14:paraId="0349DC48">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38" w:name="_TOC_250054"/>
      <w:bookmarkEnd w:id="238"/>
      <w:bookmarkStart w:id="239" w:name="_Toc29424"/>
      <w:bookmarkStart w:id="240" w:name="_Toc10824"/>
      <w:r>
        <w:rPr>
          <w:rFonts w:hint="eastAsia" w:ascii="仿宋" w:hAnsi="仿宋" w:eastAsia="仿宋" w:cs="仿宋"/>
          <w:b/>
          <w:bCs/>
          <w:sz w:val="24"/>
          <w:szCs w:val="24"/>
        </w:rPr>
        <w:t>施工期间配合</w:t>
      </w:r>
      <w:bookmarkEnd w:id="239"/>
      <w:bookmarkEnd w:id="240"/>
    </w:p>
    <w:p w14:paraId="6391A26A">
      <w:pPr>
        <w:pStyle w:val="24"/>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施工配合指设计人配合施工承包人，在施工期间提供的补充设计服务或其他配合工作，直</w:t>
      </w:r>
      <w:r>
        <w:rPr>
          <w:rFonts w:hint="eastAsia" w:ascii="仿宋" w:hAnsi="仿宋" w:eastAsia="仿宋" w:cs="仿宋"/>
          <w:sz w:val="24"/>
          <w:szCs w:val="24"/>
        </w:rPr>
        <w:t>至工程通过竣工验收为止。</w:t>
      </w:r>
    </w:p>
    <w:p w14:paraId="4D582D01">
      <w:pPr>
        <w:pStyle w:val="24"/>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除专用合同条款另有约定外，发包人应为设计人派赴施工现场的工作人员，在施工期</w:t>
      </w:r>
      <w:r>
        <w:rPr>
          <w:rFonts w:hint="eastAsia" w:ascii="仿宋" w:hAnsi="仿宋" w:eastAsia="仿宋" w:cs="仿宋"/>
          <w:sz w:val="24"/>
          <w:szCs w:val="24"/>
        </w:rPr>
        <w:t>间提供办公房间、办公桌椅、互联网接口、冷暖设施、生活设施、进出现场交通服务和其他便利条件。</w:t>
      </w:r>
    </w:p>
    <w:p w14:paraId="746236CB">
      <w:pPr>
        <w:pStyle w:val="24"/>
        <w:keepNext w:val="0"/>
        <w:keepLines w:val="0"/>
        <w:pageBreakBefore w:val="0"/>
        <w:widowControl w:val="0"/>
        <w:numPr>
          <w:ilvl w:val="1"/>
          <w:numId w:val="8"/>
        </w:numPr>
        <w:tabs>
          <w:tab w:val="left" w:pos="108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设计人应在本工程的施工期间，积极提供设计配合服务，包括并不限于设计技术交底、</w:t>
      </w:r>
      <w:r>
        <w:rPr>
          <w:rFonts w:hint="eastAsia" w:ascii="仿宋" w:hAnsi="仿宋" w:eastAsia="仿宋" w:cs="仿宋"/>
          <w:sz w:val="24"/>
          <w:szCs w:val="24"/>
        </w:rPr>
        <w:t>施工现场服务、参与施工过程验收、参与投产试车（试运行</w:t>
      </w:r>
      <w:r>
        <w:rPr>
          <w:rFonts w:hint="eastAsia" w:ascii="仿宋" w:hAnsi="仿宋" w:eastAsia="仿宋" w:cs="仿宋"/>
          <w:spacing w:val="-106"/>
          <w:sz w:val="24"/>
          <w:szCs w:val="24"/>
        </w:rPr>
        <w:t>）</w:t>
      </w:r>
      <w:r>
        <w:rPr>
          <w:rFonts w:hint="eastAsia" w:ascii="仿宋" w:hAnsi="仿宋" w:eastAsia="仿宋" w:cs="仿宋"/>
          <w:sz w:val="24"/>
          <w:szCs w:val="24"/>
        </w:rPr>
        <w:t>、参与工程竣工验收等工作。</w:t>
      </w:r>
    </w:p>
    <w:p w14:paraId="07386CA0">
      <w:pPr>
        <w:pStyle w:val="24"/>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发包人应当组织设计技术交底会，由设计人向发包人、监理人和施工承包人等进行设</w:t>
      </w:r>
      <w:r>
        <w:rPr>
          <w:rFonts w:hint="eastAsia" w:ascii="仿宋" w:hAnsi="仿宋" w:eastAsia="仿宋" w:cs="仿宋"/>
          <w:sz w:val="24"/>
          <w:szCs w:val="24"/>
        </w:rPr>
        <w:t>计交底，对本工程的设计意图、设计文件和施工要求等进行系统地说明和解释。</w:t>
      </w:r>
    </w:p>
    <w:p w14:paraId="1012594C">
      <w:pPr>
        <w:pStyle w:val="24"/>
        <w:keepNext w:val="0"/>
        <w:keepLines w:val="0"/>
        <w:pageBreakBefore w:val="0"/>
        <w:widowControl w:val="0"/>
        <w:numPr>
          <w:ilvl w:val="1"/>
          <w:numId w:val="8"/>
        </w:numPr>
        <w:tabs>
          <w:tab w:val="left" w:pos="1132"/>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工程施工完毕后，发包人应当组织投产试车</w:t>
      </w:r>
      <w:r>
        <w:rPr>
          <w:rFonts w:hint="eastAsia" w:ascii="仿宋" w:hAnsi="仿宋" w:eastAsia="仿宋" w:cs="仿宋"/>
          <w:sz w:val="24"/>
          <w:szCs w:val="24"/>
        </w:rPr>
        <w:t>（试运行</w:t>
      </w:r>
      <w:r>
        <w:rPr>
          <w:rFonts w:hint="eastAsia" w:ascii="仿宋" w:hAnsi="仿宋" w:eastAsia="仿宋" w:cs="仿宋"/>
          <w:spacing w:val="-6"/>
          <w:sz w:val="24"/>
          <w:szCs w:val="24"/>
        </w:rPr>
        <w:t>）</w:t>
      </w:r>
      <w:r>
        <w:rPr>
          <w:rFonts w:hint="eastAsia" w:ascii="仿宋" w:hAnsi="仿宋" w:eastAsia="仿宋" w:cs="仿宋"/>
          <w:spacing w:val="-3"/>
          <w:sz w:val="24"/>
          <w:szCs w:val="24"/>
        </w:rPr>
        <w:t>和工程竣工验收，设计人参加</w:t>
      </w:r>
      <w:r>
        <w:rPr>
          <w:rFonts w:hint="eastAsia" w:ascii="仿宋" w:hAnsi="仿宋" w:eastAsia="仿宋" w:cs="仿宋"/>
          <w:sz w:val="24"/>
          <w:szCs w:val="24"/>
        </w:rPr>
        <w:t>验收并出具本单位的验收结论。如因设计原因致使工程不合格的，设计人应当承担违约责任， 免费修改设计文件和赔偿发包人由此产生的经济损失。</w:t>
      </w:r>
    </w:p>
    <w:p w14:paraId="3909D707">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1" w:name="_TOC_250053"/>
      <w:bookmarkEnd w:id="241"/>
      <w:bookmarkStart w:id="242" w:name="_Toc19929"/>
      <w:bookmarkStart w:id="243" w:name="_Toc30158"/>
      <w:r>
        <w:rPr>
          <w:rFonts w:hint="eastAsia" w:ascii="仿宋" w:hAnsi="仿宋" w:eastAsia="仿宋" w:cs="仿宋"/>
          <w:b/>
          <w:bCs/>
          <w:sz w:val="24"/>
          <w:szCs w:val="24"/>
        </w:rPr>
        <w:t>合同变更</w:t>
      </w:r>
      <w:bookmarkEnd w:id="242"/>
      <w:bookmarkEnd w:id="243"/>
    </w:p>
    <w:p w14:paraId="280B24C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4" w:name="_TOC_250052"/>
      <w:bookmarkEnd w:id="244"/>
      <w:bookmarkStart w:id="245" w:name="_Toc21864"/>
      <w:r>
        <w:rPr>
          <w:rFonts w:hint="eastAsia" w:ascii="仿宋" w:hAnsi="仿宋" w:eastAsia="仿宋" w:cs="仿宋"/>
          <w:b/>
          <w:bCs/>
          <w:sz w:val="24"/>
          <w:szCs w:val="24"/>
        </w:rPr>
        <w:t>变更情形</w:t>
      </w:r>
      <w:bookmarkEnd w:id="245"/>
    </w:p>
    <w:p w14:paraId="39F5C1A0">
      <w:pPr>
        <w:pStyle w:val="24"/>
        <w:keepNext w:val="0"/>
        <w:keepLines w:val="0"/>
        <w:pageBreakBefore w:val="0"/>
        <w:widowControl w:val="0"/>
        <w:numPr>
          <w:ilvl w:val="2"/>
          <w:numId w:val="8"/>
        </w:numPr>
        <w:tabs>
          <w:tab w:val="left" w:pos="128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合同履行中发生下述情形时，合同一方均可向对方提出变更请求，经双方协商一致</w:t>
      </w:r>
      <w:r>
        <w:rPr>
          <w:rFonts w:hint="eastAsia" w:ascii="仿宋" w:hAnsi="仿宋" w:eastAsia="仿宋" w:cs="仿宋"/>
          <w:sz w:val="24"/>
          <w:szCs w:val="24"/>
        </w:rPr>
        <w:t>后进行变更，设计服务期限和设计费用的调整方法在专用合同条款中约定。</w:t>
      </w:r>
    </w:p>
    <w:p w14:paraId="2AA7DDCF">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⑴</w:t>
      </w:r>
      <w:r>
        <w:rPr>
          <w:rFonts w:hint="eastAsia" w:ascii="仿宋" w:hAnsi="仿宋" w:eastAsia="仿宋" w:cs="仿宋"/>
          <w:spacing w:val="-3"/>
          <w:sz w:val="24"/>
          <w:szCs w:val="24"/>
        </w:rPr>
        <w:t>设计范围发生变化；</w:t>
      </w:r>
    </w:p>
    <w:p w14:paraId="3F65043A">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⑵</w:t>
      </w:r>
      <w:r>
        <w:rPr>
          <w:rFonts w:hint="eastAsia" w:ascii="仿宋" w:hAnsi="仿宋" w:eastAsia="仿宋" w:cs="仿宋"/>
          <w:spacing w:val="-3"/>
          <w:sz w:val="24"/>
          <w:szCs w:val="24"/>
        </w:rPr>
        <w:t>除不可抗力外，非设计人的原因引起的周期延误；</w:t>
      </w:r>
    </w:p>
    <w:p w14:paraId="65EA210C">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⑶</w:t>
      </w:r>
      <w:r>
        <w:rPr>
          <w:rFonts w:hint="eastAsia" w:ascii="仿宋" w:hAnsi="仿宋" w:eastAsia="仿宋" w:cs="仿宋"/>
          <w:spacing w:val="-3"/>
          <w:sz w:val="24"/>
          <w:szCs w:val="24"/>
        </w:rPr>
        <w:t>非设计人的原因，对工程同一部分重复进行设计；</w:t>
      </w:r>
    </w:p>
    <w:p w14:paraId="331506F7">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⑷</w:t>
      </w:r>
      <w:r>
        <w:rPr>
          <w:rFonts w:hint="eastAsia" w:ascii="仿宋" w:hAnsi="仿宋" w:eastAsia="仿宋" w:cs="仿宋"/>
          <w:spacing w:val="-3"/>
          <w:sz w:val="24"/>
          <w:szCs w:val="24"/>
        </w:rPr>
        <w:t>非设计人的原因，对工程暂停设计及恢复设计。</w:t>
      </w:r>
    </w:p>
    <w:p w14:paraId="66C0CFC0">
      <w:pPr>
        <w:pStyle w:val="24"/>
        <w:keepNext w:val="0"/>
        <w:keepLines w:val="0"/>
        <w:pageBreakBefore w:val="0"/>
        <w:widowControl w:val="0"/>
        <w:tabs>
          <w:tab w:val="left" w:pos="1282"/>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8"/>
          <w:sz w:val="24"/>
          <w:szCs w:val="24"/>
          <w:lang w:val="en-US"/>
        </w:rPr>
        <w:t xml:space="preserve">11.1.2  </w:t>
      </w:r>
      <w:r>
        <w:rPr>
          <w:rFonts w:hint="eastAsia" w:ascii="仿宋" w:hAnsi="仿宋" w:eastAsia="仿宋" w:cs="仿宋"/>
          <w:spacing w:val="-18"/>
          <w:sz w:val="24"/>
          <w:szCs w:val="24"/>
        </w:rPr>
        <w:t xml:space="preserve">基准日后，因颁布新的或修订原有法律、法规、规范和标准等引发合同变更情形的， </w:t>
      </w:r>
      <w:r>
        <w:rPr>
          <w:rFonts w:hint="eastAsia" w:ascii="仿宋" w:hAnsi="仿宋" w:eastAsia="仿宋" w:cs="仿宋"/>
          <w:spacing w:val="-7"/>
          <w:sz w:val="24"/>
          <w:szCs w:val="24"/>
        </w:rPr>
        <w:t>按照上述约定进行调整。</w:t>
      </w:r>
    </w:p>
    <w:p w14:paraId="486EB2A7">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6" w:name="_TOC_250051"/>
      <w:bookmarkEnd w:id="246"/>
      <w:bookmarkStart w:id="247" w:name="_Toc840"/>
      <w:r>
        <w:rPr>
          <w:rFonts w:hint="eastAsia" w:ascii="仿宋" w:hAnsi="仿宋" w:eastAsia="仿宋" w:cs="仿宋"/>
          <w:b/>
          <w:bCs/>
          <w:sz w:val="24"/>
          <w:szCs w:val="24"/>
        </w:rPr>
        <w:t>合理化建议</w:t>
      </w:r>
      <w:bookmarkEnd w:id="247"/>
    </w:p>
    <w:p w14:paraId="5FBAF629">
      <w:pPr>
        <w:pStyle w:val="24"/>
        <w:keepNext w:val="0"/>
        <w:keepLines w:val="0"/>
        <w:pageBreakBefore w:val="0"/>
        <w:widowControl w:val="0"/>
        <w:numPr>
          <w:ilvl w:val="2"/>
          <w:numId w:val="8"/>
        </w:numPr>
        <w:tabs>
          <w:tab w:val="left" w:pos="128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合同履行中，设计人可对发包人要求提出合理化建议。合理化建议应以书面形式提</w:t>
      </w:r>
      <w:r>
        <w:rPr>
          <w:rFonts w:hint="eastAsia" w:ascii="仿宋" w:hAnsi="仿宋" w:eastAsia="仿宋" w:cs="仿宋"/>
          <w:spacing w:val="-3"/>
          <w:sz w:val="24"/>
          <w:szCs w:val="24"/>
        </w:rPr>
        <w:t xml:space="preserve">交发包人，被发包人采纳并构成变更的，执行第 </w:t>
      </w:r>
      <w:r>
        <w:rPr>
          <w:rFonts w:hint="eastAsia" w:ascii="仿宋" w:hAnsi="仿宋" w:eastAsia="仿宋" w:cs="仿宋"/>
          <w:sz w:val="24"/>
          <w:szCs w:val="24"/>
        </w:rPr>
        <w:t>11.1</w:t>
      </w:r>
      <w:r>
        <w:rPr>
          <w:rFonts w:hint="eastAsia" w:ascii="仿宋" w:hAnsi="仿宋" w:eastAsia="仿宋" w:cs="仿宋"/>
          <w:spacing w:val="-2"/>
          <w:sz w:val="24"/>
          <w:szCs w:val="24"/>
        </w:rPr>
        <w:t xml:space="preserve"> </w:t>
      </w:r>
      <w:r>
        <w:rPr>
          <w:rFonts w:hint="eastAsia" w:ascii="仿宋" w:hAnsi="仿宋" w:eastAsia="仿宋" w:cs="仿宋"/>
          <w:sz w:val="24"/>
          <w:szCs w:val="24"/>
        </w:rPr>
        <w:t>款约定。</w:t>
      </w:r>
    </w:p>
    <w:p w14:paraId="0A6C3CDC">
      <w:pPr>
        <w:pStyle w:val="24"/>
        <w:keepNext w:val="0"/>
        <w:keepLines w:val="0"/>
        <w:pageBreakBefore w:val="0"/>
        <w:widowControl w:val="0"/>
        <w:numPr>
          <w:ilvl w:val="2"/>
          <w:numId w:val="8"/>
        </w:numPr>
        <w:tabs>
          <w:tab w:val="left" w:pos="1283"/>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 设计人提出的合理化建议降低了工程投资、缩短了施工期限或者提高了工程经济效益的，发包人应按专用合同条款中的约定给予奖励。</w:t>
      </w:r>
    </w:p>
    <w:p w14:paraId="1B95D686">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48" w:name="_TOC_250050"/>
      <w:bookmarkEnd w:id="248"/>
      <w:bookmarkStart w:id="249" w:name="_Toc6668"/>
      <w:bookmarkStart w:id="250" w:name="_Toc6161"/>
      <w:r>
        <w:rPr>
          <w:rFonts w:hint="eastAsia" w:ascii="仿宋" w:hAnsi="仿宋" w:eastAsia="仿宋" w:cs="仿宋"/>
          <w:b/>
          <w:bCs/>
          <w:sz w:val="24"/>
          <w:szCs w:val="24"/>
        </w:rPr>
        <w:t>合同价格与支付</w:t>
      </w:r>
      <w:bookmarkEnd w:id="249"/>
      <w:bookmarkEnd w:id="250"/>
    </w:p>
    <w:p w14:paraId="75B071DD">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1" w:name="_TOC_250049"/>
      <w:bookmarkEnd w:id="251"/>
      <w:bookmarkStart w:id="252" w:name="_Toc8519"/>
      <w:r>
        <w:rPr>
          <w:rFonts w:hint="eastAsia" w:ascii="仿宋" w:hAnsi="仿宋" w:eastAsia="仿宋" w:cs="仿宋"/>
          <w:b/>
          <w:bCs/>
          <w:sz w:val="24"/>
          <w:szCs w:val="24"/>
        </w:rPr>
        <w:t>合同价格</w:t>
      </w:r>
      <w:bookmarkEnd w:id="252"/>
    </w:p>
    <w:p w14:paraId="5B299B50">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本合同的价款确定方式、调整方式和风险范围划分，在专用合同条款中约定。</w:t>
      </w:r>
    </w:p>
    <w:p w14:paraId="14D6D1FD">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设计费用实行发包人签证制度，即设计人完成设计项目后通知发包人进行验收，通</w:t>
      </w:r>
      <w:r>
        <w:rPr>
          <w:rFonts w:hint="eastAsia" w:ascii="仿宋" w:hAnsi="仿宋" w:eastAsia="仿宋" w:cs="仿宋"/>
          <w:spacing w:val="-1"/>
          <w:sz w:val="24"/>
          <w:szCs w:val="24"/>
        </w:rPr>
        <w:t>过验收后由发包人代表对实施的设计项目、数量、质量和实施时间签字确认，以此作为计算设</w:t>
      </w:r>
      <w:r>
        <w:rPr>
          <w:rFonts w:hint="eastAsia" w:ascii="仿宋" w:hAnsi="仿宋" w:eastAsia="仿宋" w:cs="仿宋"/>
          <w:sz w:val="24"/>
          <w:szCs w:val="24"/>
        </w:rPr>
        <w:t>计费用的依据之一。</w:t>
      </w:r>
    </w:p>
    <w:p w14:paraId="2E85A76E">
      <w:pPr>
        <w:pStyle w:val="24"/>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除专用合同条款另有约定外，合同价格应当包括收集资料，踏勘现场，进行设计、评估、审查等，编制设计文件，施工配合等全部费用和国家规定的增值税税金。</w:t>
      </w:r>
    </w:p>
    <w:p w14:paraId="6257055F">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发包人要求设计人进行外出考察、试验检测、专项咨询或专家评审时，相应费用不</w:t>
      </w:r>
      <w:r>
        <w:rPr>
          <w:rFonts w:hint="eastAsia" w:ascii="仿宋" w:hAnsi="仿宋" w:eastAsia="仿宋" w:cs="仿宋"/>
          <w:sz w:val="24"/>
          <w:szCs w:val="24"/>
        </w:rPr>
        <w:t>含在合同价格之中，由发包人另行支付。</w:t>
      </w:r>
    </w:p>
    <w:p w14:paraId="20872AF2">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3" w:name="_TOC_250048"/>
      <w:bookmarkEnd w:id="253"/>
      <w:bookmarkStart w:id="254" w:name="_Toc25331"/>
      <w:r>
        <w:rPr>
          <w:rFonts w:hint="eastAsia" w:ascii="仿宋" w:hAnsi="仿宋" w:eastAsia="仿宋" w:cs="仿宋"/>
          <w:b/>
          <w:bCs/>
          <w:sz w:val="24"/>
          <w:szCs w:val="24"/>
        </w:rPr>
        <w:t>定金或预付款</w:t>
      </w:r>
      <w:bookmarkEnd w:id="254"/>
    </w:p>
    <w:p w14:paraId="77B36117">
      <w:pPr>
        <w:pStyle w:val="24"/>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定金或预付款应专用于本工程的设计。定金或预付款的额度、支付方式及抵扣方式在专用合同条款中约定。</w:t>
      </w:r>
    </w:p>
    <w:p w14:paraId="65C295FB">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发包人应在收到定金或预付款支付申请后 </w:t>
      </w:r>
      <w:r>
        <w:rPr>
          <w:rFonts w:hint="eastAsia" w:ascii="仿宋" w:hAnsi="仿宋" w:eastAsia="仿宋" w:cs="仿宋"/>
          <w:sz w:val="24"/>
          <w:szCs w:val="24"/>
        </w:rPr>
        <w:t xml:space="preserve">28 </w:t>
      </w:r>
      <w:r>
        <w:rPr>
          <w:rFonts w:hint="eastAsia" w:ascii="仿宋" w:hAnsi="仿宋" w:eastAsia="仿宋" w:cs="仿宋"/>
          <w:spacing w:val="-1"/>
          <w:sz w:val="24"/>
          <w:szCs w:val="24"/>
        </w:rPr>
        <w:t xml:space="preserve">天内，将定金或预付款支付给设计人； </w:t>
      </w:r>
      <w:r>
        <w:rPr>
          <w:rFonts w:hint="eastAsia" w:ascii="仿宋" w:hAnsi="仿宋" w:eastAsia="仿宋" w:cs="仿宋"/>
          <w:sz w:val="24"/>
          <w:szCs w:val="24"/>
        </w:rPr>
        <w:t>设计人应当提供等额的增值税发票。</w:t>
      </w:r>
    </w:p>
    <w:p w14:paraId="60A1E5C6">
      <w:pPr>
        <w:pStyle w:val="24"/>
        <w:keepNext w:val="0"/>
        <w:keepLines w:val="0"/>
        <w:pageBreakBefore w:val="0"/>
        <w:widowControl w:val="0"/>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val="en-US"/>
        </w:rPr>
        <w:t xml:space="preserve">12.2.3 </w:t>
      </w:r>
      <w:r>
        <w:rPr>
          <w:rFonts w:hint="eastAsia" w:ascii="仿宋" w:hAnsi="仿宋" w:eastAsia="仿宋" w:cs="仿宋"/>
          <w:sz w:val="24"/>
          <w:szCs w:val="24"/>
        </w:rPr>
        <w:t>设计服务完成之前，由于不可抗力或其他非设计人的原因解除合同时，定金不予退还。</w:t>
      </w:r>
    </w:p>
    <w:p w14:paraId="7C2F950F">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5" w:name="_Toc10756"/>
      <w:r>
        <w:rPr>
          <w:rFonts w:hint="eastAsia" w:ascii="仿宋" w:hAnsi="仿宋" w:eastAsia="仿宋" w:cs="仿宋"/>
          <w:b/>
          <w:bCs/>
          <w:sz w:val="24"/>
          <w:szCs w:val="24"/>
        </w:rPr>
        <w:t>中期支付</w:t>
      </w:r>
      <w:bookmarkEnd w:id="255"/>
    </w:p>
    <w:p w14:paraId="4924DDB8">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设计人应按发包人批准或专用合同条款约定的格式及份数，向发包人提交中期支付</w:t>
      </w:r>
      <w:r>
        <w:rPr>
          <w:rFonts w:hint="eastAsia" w:ascii="仿宋" w:hAnsi="仿宋" w:eastAsia="仿宋" w:cs="仿宋"/>
          <w:sz w:val="24"/>
          <w:szCs w:val="24"/>
        </w:rPr>
        <w:t>申请，并附相应的支持性证明文件。</w:t>
      </w:r>
    </w:p>
    <w:p w14:paraId="789753CF">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发包人应在收到中期支付申请后的 </w:t>
      </w:r>
      <w:r>
        <w:rPr>
          <w:rFonts w:hint="eastAsia" w:ascii="仿宋" w:hAnsi="仿宋" w:eastAsia="仿宋" w:cs="仿宋"/>
          <w:sz w:val="24"/>
          <w:szCs w:val="24"/>
        </w:rPr>
        <w:t>28</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14:paraId="62208A14">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中期支付涉及政府投资资金的，按照国库集中支付等国家相关规定和专用合同条款的约定执行。</w:t>
      </w:r>
    </w:p>
    <w:p w14:paraId="7EE1173B">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6" w:name="_TOC_250046"/>
      <w:bookmarkEnd w:id="256"/>
      <w:bookmarkStart w:id="257" w:name="_Toc14853"/>
      <w:r>
        <w:rPr>
          <w:rFonts w:hint="eastAsia" w:ascii="仿宋" w:hAnsi="仿宋" w:eastAsia="仿宋" w:cs="仿宋"/>
          <w:b/>
          <w:bCs/>
          <w:sz w:val="24"/>
          <w:szCs w:val="24"/>
        </w:rPr>
        <w:t>费用结算</w:t>
      </w:r>
      <w:bookmarkEnd w:id="257"/>
    </w:p>
    <w:p w14:paraId="2CA83A1D">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合同工作完成后，设计人可按专用合同条款约定的份数和期限，向发包人提交设计</w:t>
      </w:r>
      <w:r>
        <w:rPr>
          <w:rFonts w:hint="eastAsia" w:ascii="仿宋" w:hAnsi="仿宋" w:eastAsia="仿宋" w:cs="仿宋"/>
          <w:sz w:val="24"/>
          <w:szCs w:val="24"/>
        </w:rPr>
        <w:t>费用结算申请，并提供相关证明材料。</w:t>
      </w:r>
    </w:p>
    <w:p w14:paraId="350BA16B">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 xml:space="preserve">发包人应在收到费用结算申请后的 </w:t>
      </w:r>
      <w:r>
        <w:rPr>
          <w:rFonts w:hint="eastAsia" w:ascii="仿宋" w:hAnsi="仿宋" w:eastAsia="仿宋" w:cs="仿宋"/>
          <w:sz w:val="24"/>
          <w:szCs w:val="24"/>
        </w:rPr>
        <w:t>28</w:t>
      </w:r>
      <w:r>
        <w:rPr>
          <w:rFonts w:hint="eastAsia" w:ascii="仿宋" w:hAnsi="仿宋" w:eastAsia="仿宋" w:cs="仿宋"/>
          <w:spacing w:val="-1"/>
          <w:sz w:val="24"/>
          <w:szCs w:val="24"/>
        </w:rPr>
        <w:t xml:space="preserve"> </w:t>
      </w:r>
      <w:r>
        <w:rPr>
          <w:rFonts w:hint="eastAsia" w:ascii="仿宋" w:hAnsi="仿宋" w:eastAsia="仿宋" w:cs="仿宋"/>
          <w:spacing w:val="-9"/>
          <w:sz w:val="24"/>
          <w:szCs w:val="24"/>
        </w:rPr>
        <w:t>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0E14FF4D">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发包人对费用结算申请内容有异议的，有权要求设计人进行修正和提供补充资料， </w:t>
      </w:r>
      <w:r>
        <w:rPr>
          <w:rFonts w:hint="eastAsia" w:ascii="仿宋" w:hAnsi="仿宋" w:eastAsia="仿宋" w:cs="仿宋"/>
          <w:spacing w:val="-3"/>
          <w:sz w:val="24"/>
          <w:szCs w:val="24"/>
        </w:rPr>
        <w:t xml:space="preserve">由设计人重新提交。设计人对此有异议的，按第 </w:t>
      </w:r>
      <w:r>
        <w:rPr>
          <w:rFonts w:hint="eastAsia" w:ascii="仿宋" w:hAnsi="仿宋" w:eastAsia="仿宋" w:cs="仿宋"/>
          <w:sz w:val="24"/>
          <w:szCs w:val="24"/>
        </w:rPr>
        <w:t>15</w:t>
      </w:r>
      <w:r>
        <w:rPr>
          <w:rFonts w:hint="eastAsia" w:ascii="仿宋" w:hAnsi="仿宋" w:eastAsia="仿宋" w:cs="仿宋"/>
          <w:spacing w:val="-2"/>
          <w:sz w:val="24"/>
          <w:szCs w:val="24"/>
        </w:rPr>
        <w:t xml:space="preserve"> </w:t>
      </w:r>
      <w:r>
        <w:rPr>
          <w:rFonts w:hint="eastAsia" w:ascii="仿宋" w:hAnsi="仿宋" w:eastAsia="仿宋" w:cs="仿宋"/>
          <w:sz w:val="24"/>
          <w:szCs w:val="24"/>
        </w:rPr>
        <w:t>条的约定执行。</w:t>
      </w:r>
    </w:p>
    <w:p w14:paraId="7DFE0650">
      <w:pPr>
        <w:pStyle w:val="24"/>
        <w:keepNext w:val="0"/>
        <w:keepLines w:val="0"/>
        <w:pageBreakBefore w:val="0"/>
        <w:widowControl w:val="0"/>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12.4.4 </w:t>
      </w:r>
      <w:r>
        <w:rPr>
          <w:rFonts w:hint="eastAsia" w:ascii="仿宋" w:hAnsi="仿宋" w:eastAsia="仿宋" w:cs="仿宋"/>
          <w:spacing w:val="-3"/>
          <w:sz w:val="24"/>
          <w:szCs w:val="24"/>
        </w:rPr>
        <w:t xml:space="preserve">最终结清付款涉及政府投资资金的，按第 </w:t>
      </w:r>
      <w:r>
        <w:rPr>
          <w:rFonts w:hint="eastAsia" w:ascii="仿宋" w:hAnsi="仿宋" w:eastAsia="仿宋" w:cs="仿宋"/>
          <w:sz w:val="24"/>
          <w:szCs w:val="24"/>
        </w:rPr>
        <w:t>12.3.3</w:t>
      </w:r>
      <w:r>
        <w:rPr>
          <w:rFonts w:hint="eastAsia" w:ascii="仿宋" w:hAnsi="仿宋" w:eastAsia="仿宋" w:cs="仿宋"/>
          <w:spacing w:val="-1"/>
          <w:sz w:val="24"/>
          <w:szCs w:val="24"/>
        </w:rPr>
        <w:t xml:space="preserve"> </w:t>
      </w:r>
      <w:r>
        <w:rPr>
          <w:rFonts w:hint="eastAsia" w:ascii="仿宋" w:hAnsi="仿宋" w:eastAsia="仿宋" w:cs="仿宋"/>
          <w:sz w:val="24"/>
          <w:szCs w:val="24"/>
        </w:rPr>
        <w:t>项的约定执行。</w:t>
      </w:r>
    </w:p>
    <w:p w14:paraId="211812D3">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58" w:name="_TOC_250045"/>
      <w:bookmarkEnd w:id="258"/>
      <w:bookmarkStart w:id="259" w:name="_Toc32276"/>
      <w:bookmarkStart w:id="260" w:name="_Toc30849"/>
      <w:r>
        <w:rPr>
          <w:rFonts w:hint="eastAsia" w:ascii="仿宋" w:hAnsi="仿宋" w:eastAsia="仿宋" w:cs="仿宋"/>
          <w:b/>
          <w:bCs/>
          <w:sz w:val="24"/>
          <w:szCs w:val="24"/>
        </w:rPr>
        <w:t>不可抗力</w:t>
      </w:r>
      <w:bookmarkEnd w:id="259"/>
      <w:bookmarkEnd w:id="260"/>
    </w:p>
    <w:p w14:paraId="4ED3502D">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1" w:name="_TOC_250044"/>
      <w:bookmarkEnd w:id="261"/>
      <w:bookmarkStart w:id="262" w:name="_Toc10917"/>
      <w:r>
        <w:rPr>
          <w:rFonts w:hint="eastAsia" w:ascii="仿宋" w:hAnsi="仿宋" w:eastAsia="仿宋" w:cs="仿宋"/>
          <w:b/>
          <w:bCs/>
          <w:sz w:val="24"/>
          <w:szCs w:val="24"/>
        </w:rPr>
        <w:t>不可抗力的确认</w:t>
      </w:r>
      <w:bookmarkEnd w:id="262"/>
    </w:p>
    <w:p w14:paraId="0CE4A0AB">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不可抗力是指设计人和发包人在订立合同时不可预见，在履行合同过程中不可避免</w:t>
      </w:r>
      <w:r>
        <w:rPr>
          <w:rFonts w:hint="eastAsia" w:ascii="仿宋" w:hAnsi="仿宋" w:eastAsia="仿宋" w:cs="仿宋"/>
          <w:spacing w:val="-1"/>
          <w:sz w:val="24"/>
          <w:szCs w:val="24"/>
        </w:rPr>
        <w:t>发生并不能克服的自然灾害和社会性突发事件，如地震、海啸、瘟疫、水灾、骚乱、暴动、战</w:t>
      </w:r>
      <w:r>
        <w:rPr>
          <w:rFonts w:hint="eastAsia" w:ascii="仿宋" w:hAnsi="仿宋" w:eastAsia="仿宋" w:cs="仿宋"/>
          <w:sz w:val="24"/>
          <w:szCs w:val="24"/>
        </w:rPr>
        <w:t>争和专用合同条款约定的其他情形。</w:t>
      </w:r>
    </w:p>
    <w:p w14:paraId="61FA39A4">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不可抗力发生后，发包人和设计人应及时认真统计所造成的损失，收集不可抗力造</w:t>
      </w:r>
      <w:r>
        <w:rPr>
          <w:rFonts w:hint="eastAsia" w:ascii="仿宋" w:hAnsi="仿宋" w:eastAsia="仿宋" w:cs="仿宋"/>
          <w:spacing w:val="-8"/>
          <w:sz w:val="24"/>
          <w:szCs w:val="24"/>
        </w:rPr>
        <w:t>成损失的证据。合同双方对是否属于不可抗力或其损失的意见不一致的，由合同双方协商确定。</w:t>
      </w:r>
    </w:p>
    <w:p w14:paraId="5550BB2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3" w:name="_TOC_250043"/>
      <w:bookmarkEnd w:id="263"/>
      <w:bookmarkStart w:id="264" w:name="_Toc31718"/>
      <w:r>
        <w:rPr>
          <w:rFonts w:hint="eastAsia" w:ascii="仿宋" w:hAnsi="仿宋" w:eastAsia="仿宋" w:cs="仿宋"/>
          <w:b/>
          <w:bCs/>
          <w:sz w:val="24"/>
          <w:szCs w:val="24"/>
        </w:rPr>
        <w:t>不可抗力的通知</w:t>
      </w:r>
      <w:bookmarkEnd w:id="264"/>
    </w:p>
    <w:p w14:paraId="3BA452F8">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合同一方当事人遇到不可抗力事件，使其履行合同义务受到阻碍时，应立即通知合</w:t>
      </w:r>
    </w:p>
    <w:p w14:paraId="6DDA15DC">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同另一方当事人，书面说明不可抗力和受阻碍的详细情况，并提供必要的证明。</w:t>
      </w:r>
    </w:p>
    <w:p w14:paraId="65A40A6D">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如不可抗力持续发生，合同一方当事人应及时向合同另一方当事人提交中间报告，</w:t>
      </w:r>
      <w:r>
        <w:rPr>
          <w:rFonts w:hint="eastAsia" w:ascii="仿宋" w:hAnsi="仿宋" w:eastAsia="仿宋" w:cs="仿宋"/>
          <w:spacing w:val="-7"/>
          <w:sz w:val="24"/>
          <w:szCs w:val="24"/>
        </w:rPr>
        <w:t xml:space="preserve">说明不可抗力和履行合同受阻的情况，并于不可抗力事件结束后 </w:t>
      </w:r>
      <w:r>
        <w:rPr>
          <w:rFonts w:hint="eastAsia" w:ascii="仿宋" w:hAnsi="仿宋" w:eastAsia="仿宋" w:cs="仿宋"/>
          <w:sz w:val="24"/>
          <w:szCs w:val="24"/>
        </w:rPr>
        <w:t>28</w:t>
      </w:r>
      <w:r>
        <w:rPr>
          <w:rFonts w:hint="eastAsia" w:ascii="仿宋" w:hAnsi="仿宋" w:eastAsia="仿宋" w:cs="仿宋"/>
          <w:spacing w:val="-2"/>
          <w:sz w:val="24"/>
          <w:szCs w:val="24"/>
        </w:rPr>
        <w:t xml:space="preserve"> 天内提交最终报告及有关资</w:t>
      </w:r>
      <w:r>
        <w:rPr>
          <w:rFonts w:hint="eastAsia" w:ascii="仿宋" w:hAnsi="仿宋" w:eastAsia="仿宋" w:cs="仿宋"/>
          <w:sz w:val="24"/>
          <w:szCs w:val="24"/>
        </w:rPr>
        <w:t>料。</w:t>
      </w:r>
    </w:p>
    <w:p w14:paraId="48D267BE">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5" w:name="_TOC_250042"/>
      <w:bookmarkEnd w:id="265"/>
      <w:bookmarkStart w:id="266" w:name="_Toc32694"/>
      <w:r>
        <w:rPr>
          <w:rFonts w:hint="eastAsia" w:ascii="仿宋" w:hAnsi="仿宋" w:eastAsia="仿宋" w:cs="仿宋"/>
          <w:b/>
          <w:bCs/>
          <w:sz w:val="24"/>
          <w:szCs w:val="24"/>
        </w:rPr>
        <w:t>不可抗力后果及其处理</w:t>
      </w:r>
      <w:bookmarkEnd w:id="266"/>
    </w:p>
    <w:p w14:paraId="213D405D">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不可抗力引起的后果及其损失，应由合同当事人依据法律规定各自承担。不可抗力发生前已完成的设计工作，应当按照合同约定进行支付。</w:t>
      </w:r>
    </w:p>
    <w:p w14:paraId="077B4AB0">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不可抗力发生后，合同当事人应当采取有效措施避免损失进一步扩大，如未采取有效措施致使损失扩大的，应当自行承担扩大部分的损失。</w:t>
      </w:r>
    </w:p>
    <w:p w14:paraId="29161B95">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因一方当事人迟延履行合同义务，致使迟延履行期间遭遇不可抗力的，应由该当事人承担全部损失。</w:t>
      </w:r>
    </w:p>
    <w:p w14:paraId="75CB4E80">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67" w:name="_TOC_250041"/>
      <w:bookmarkEnd w:id="267"/>
      <w:bookmarkStart w:id="268" w:name="_Toc22590"/>
      <w:bookmarkStart w:id="269" w:name="_Toc27165"/>
      <w:r>
        <w:rPr>
          <w:rFonts w:hint="eastAsia" w:ascii="仿宋" w:hAnsi="仿宋" w:eastAsia="仿宋" w:cs="仿宋"/>
          <w:b/>
          <w:bCs/>
          <w:sz w:val="24"/>
          <w:szCs w:val="24"/>
        </w:rPr>
        <w:t>违约</w:t>
      </w:r>
      <w:bookmarkEnd w:id="268"/>
      <w:bookmarkEnd w:id="269"/>
    </w:p>
    <w:p w14:paraId="6E255B39">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0" w:name="_TOC_250040"/>
      <w:bookmarkEnd w:id="270"/>
      <w:bookmarkStart w:id="271" w:name="_Toc688"/>
      <w:r>
        <w:rPr>
          <w:rFonts w:hint="eastAsia" w:ascii="仿宋" w:hAnsi="仿宋" w:eastAsia="仿宋" w:cs="仿宋"/>
          <w:b/>
          <w:bCs/>
          <w:sz w:val="24"/>
          <w:szCs w:val="24"/>
        </w:rPr>
        <w:t>设计人违约</w:t>
      </w:r>
      <w:bookmarkEnd w:id="271"/>
    </w:p>
    <w:p w14:paraId="30F6DED3">
      <w:pPr>
        <w:pStyle w:val="24"/>
        <w:keepNext w:val="0"/>
        <w:keepLines w:val="0"/>
        <w:pageBreakBefore w:val="0"/>
        <w:widowControl w:val="0"/>
        <w:numPr>
          <w:ilvl w:val="2"/>
          <w:numId w:val="8"/>
        </w:numPr>
        <w:tabs>
          <w:tab w:val="left" w:pos="123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合同履行中发生下列情况之一的，属设计人违约：</w:t>
      </w:r>
    </w:p>
    <w:p w14:paraId="278266B5">
      <w:pPr>
        <w:pStyle w:val="24"/>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设计文件不符合法律以及合同约定；</w:t>
      </w:r>
    </w:p>
    <w:p w14:paraId="29ACAD54">
      <w:pPr>
        <w:pStyle w:val="24"/>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设计人转包、违法分包或者未经发包人同意擅自分包；</w:t>
      </w:r>
    </w:p>
    <w:p w14:paraId="180D61AD">
      <w:pPr>
        <w:pStyle w:val="24"/>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设计人未按合同计划完成设计，从而造成工程损失；</w:t>
      </w:r>
    </w:p>
    <w:p w14:paraId="3BA477BE">
      <w:pPr>
        <w:pStyle w:val="24"/>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设计人无法履行或停止履行合同；</w:t>
      </w:r>
    </w:p>
    <w:p w14:paraId="5E7D2183">
      <w:pPr>
        <w:pStyle w:val="24"/>
        <w:keepNext w:val="0"/>
        <w:keepLines w:val="0"/>
        <w:pageBreakBefore w:val="0"/>
        <w:widowControl w:val="0"/>
        <w:numPr>
          <w:ilvl w:val="0"/>
          <w:numId w:val="14"/>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设计人不履行合同约定的其他义务。</w:t>
      </w:r>
    </w:p>
    <w:p w14:paraId="1A7CE59B">
      <w:pPr>
        <w:pStyle w:val="24"/>
        <w:keepNext w:val="0"/>
        <w:keepLines w:val="0"/>
        <w:pageBreakBefore w:val="0"/>
        <w:widowControl w:val="0"/>
        <w:numPr>
          <w:ilvl w:val="2"/>
          <w:numId w:val="8"/>
        </w:numPr>
        <w:tabs>
          <w:tab w:val="left" w:pos="1290"/>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设计人发生违约情况时，发包人可向设计人发出整改通知，要求其在限定期限内纠正；逾期仍不纠正的，发包人有权解除合同并向设计人发出解除合同通知。设计人应当承担由</w:t>
      </w:r>
      <w:r>
        <w:rPr>
          <w:rFonts w:hint="eastAsia" w:ascii="仿宋" w:hAnsi="仿宋" w:eastAsia="仿宋" w:cs="仿宋"/>
          <w:sz w:val="24"/>
          <w:szCs w:val="24"/>
        </w:rPr>
        <w:t>于违约所造成的费用增加、周期延误和发包人损失等。</w:t>
      </w:r>
    </w:p>
    <w:p w14:paraId="04C2C44D">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2" w:name="_TOC_250039"/>
      <w:bookmarkEnd w:id="272"/>
      <w:bookmarkStart w:id="273" w:name="_Toc1898"/>
      <w:r>
        <w:rPr>
          <w:rFonts w:hint="eastAsia" w:ascii="仿宋" w:hAnsi="仿宋" w:eastAsia="仿宋" w:cs="仿宋"/>
          <w:b/>
          <w:bCs/>
          <w:sz w:val="24"/>
          <w:szCs w:val="24"/>
        </w:rPr>
        <w:t>发包人违约</w:t>
      </w:r>
      <w:bookmarkEnd w:id="273"/>
    </w:p>
    <w:p w14:paraId="26E1138E">
      <w:pPr>
        <w:pStyle w:val="24"/>
        <w:keepNext w:val="0"/>
        <w:keepLines w:val="0"/>
        <w:pageBreakBefore w:val="0"/>
        <w:widowControl w:val="0"/>
        <w:numPr>
          <w:ilvl w:val="2"/>
          <w:numId w:val="8"/>
        </w:numPr>
        <w:tabs>
          <w:tab w:val="left" w:pos="123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合同履行中发生下列情况之一的，属发包人违约：</w:t>
      </w:r>
    </w:p>
    <w:p w14:paraId="469722D2">
      <w:pPr>
        <w:pStyle w:val="24"/>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发包人未按合同约定支付设计费用；</w:t>
      </w:r>
    </w:p>
    <w:p w14:paraId="7458516C">
      <w:pPr>
        <w:pStyle w:val="24"/>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发包人原因造成设计停止；</w:t>
      </w:r>
    </w:p>
    <w:p w14:paraId="5F990E94">
      <w:pPr>
        <w:pStyle w:val="24"/>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发包人无法履行或停止履行合同；</w:t>
      </w:r>
    </w:p>
    <w:p w14:paraId="26F4FB8B">
      <w:pPr>
        <w:pStyle w:val="24"/>
        <w:keepNext w:val="0"/>
        <w:keepLines w:val="0"/>
        <w:pageBreakBefore w:val="0"/>
        <w:widowControl w:val="0"/>
        <w:numPr>
          <w:ilvl w:val="0"/>
          <w:numId w:val="15"/>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发包人不履行合同约定的其他义务。</w:t>
      </w:r>
    </w:p>
    <w:p w14:paraId="1E646D49">
      <w:pPr>
        <w:pStyle w:val="24"/>
        <w:keepNext w:val="0"/>
        <w:keepLines w:val="0"/>
        <w:pageBreakBefore w:val="0"/>
        <w:widowControl w:val="0"/>
        <w:numPr>
          <w:ilvl w:val="2"/>
          <w:numId w:val="8"/>
        </w:numPr>
        <w:tabs>
          <w:tab w:val="left" w:pos="1239"/>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发包人发生违约情况时，设计人可向发包人发出暂停设计通知，要求其在限定期限</w:t>
      </w:r>
      <w:r>
        <w:rPr>
          <w:rFonts w:hint="eastAsia" w:ascii="仿宋" w:hAnsi="仿宋" w:eastAsia="仿宋" w:cs="仿宋"/>
          <w:spacing w:val="-1"/>
          <w:sz w:val="24"/>
          <w:szCs w:val="24"/>
        </w:rPr>
        <w:t>内纠正；逾期仍不纠正的，设计人有权解除合同并向发包人发出解除合同通知。发包人应当承</w:t>
      </w:r>
      <w:r>
        <w:rPr>
          <w:rFonts w:hint="eastAsia" w:ascii="仿宋" w:hAnsi="仿宋" w:eastAsia="仿宋" w:cs="仿宋"/>
          <w:sz w:val="24"/>
          <w:szCs w:val="24"/>
        </w:rPr>
        <w:t>担由于违约所造成的费用增加、周期延误和设计人损失等。</w:t>
      </w:r>
    </w:p>
    <w:p w14:paraId="06600CE0">
      <w:pPr>
        <w:pStyle w:val="4"/>
        <w:keepNext w:val="0"/>
        <w:keepLines w:val="0"/>
        <w:pageBreakBefore w:val="0"/>
        <w:widowControl w:val="0"/>
        <w:numPr>
          <w:ilvl w:val="1"/>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4" w:name="_TOC_250038"/>
      <w:bookmarkEnd w:id="274"/>
      <w:bookmarkStart w:id="275" w:name="_Toc19576"/>
      <w:r>
        <w:rPr>
          <w:rFonts w:hint="eastAsia" w:ascii="仿宋" w:hAnsi="仿宋" w:eastAsia="仿宋" w:cs="仿宋"/>
          <w:b/>
          <w:bCs/>
          <w:sz w:val="24"/>
          <w:szCs w:val="24"/>
        </w:rPr>
        <w:t>第三人造成的违约</w:t>
      </w:r>
      <w:bookmarkEnd w:id="275"/>
    </w:p>
    <w:p w14:paraId="73DC8FF7">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在履行合同过程中，一方当事人因第三人的原因造成违约的，应当向对方当事人承担违约责任。一方当事人和第三人之间的纠纷，依照法律规定或者按照约定解决。</w:t>
      </w:r>
    </w:p>
    <w:p w14:paraId="28D0CBC5">
      <w:pPr>
        <w:pStyle w:val="3"/>
        <w:keepNext w:val="0"/>
        <w:keepLines w:val="0"/>
        <w:pageBreakBefore w:val="0"/>
        <w:widowControl w:val="0"/>
        <w:numPr>
          <w:ilvl w:val="0"/>
          <w:numId w:val="8"/>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76" w:name="_TOC_250037"/>
      <w:bookmarkEnd w:id="276"/>
      <w:bookmarkStart w:id="277" w:name="_Toc11249"/>
      <w:bookmarkStart w:id="278" w:name="_Toc9546"/>
      <w:r>
        <w:rPr>
          <w:rFonts w:hint="eastAsia" w:ascii="仿宋" w:hAnsi="仿宋" w:eastAsia="仿宋" w:cs="仿宋"/>
          <w:b/>
          <w:bCs/>
          <w:sz w:val="24"/>
          <w:szCs w:val="24"/>
        </w:rPr>
        <w:t>争议的解决</w:t>
      </w:r>
      <w:bookmarkEnd w:id="277"/>
      <w:bookmarkEnd w:id="278"/>
    </w:p>
    <w:p w14:paraId="1B614C81">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1"/>
          <w:sz w:val="24"/>
          <w:szCs w:val="24"/>
        </w:rPr>
        <w:t>发包人和设计人在履行合同中发生争议的，可以友好协商解决。合同当事人友好协商解决</w:t>
      </w:r>
      <w:r>
        <w:rPr>
          <w:rFonts w:hint="eastAsia" w:ascii="仿宋" w:hAnsi="仿宋" w:eastAsia="仿宋" w:cs="仿宋"/>
          <w:sz w:val="24"/>
          <w:szCs w:val="24"/>
        </w:rPr>
        <w:t>不成的，可在专用合同条款中约定下列一种方式解决：</w:t>
      </w:r>
    </w:p>
    <w:p w14:paraId="6AA40F32">
      <w:pPr>
        <w:pStyle w:val="24"/>
        <w:keepNext w:val="0"/>
        <w:keepLines w:val="0"/>
        <w:pageBreakBefore w:val="0"/>
        <w:widowControl w:val="0"/>
        <w:numPr>
          <w:ilvl w:val="0"/>
          <w:numId w:val="16"/>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向约定的仲裁委员会申请仲裁；</w:t>
      </w:r>
    </w:p>
    <w:p w14:paraId="65AD6815">
      <w:pPr>
        <w:pStyle w:val="24"/>
        <w:keepNext w:val="0"/>
        <w:keepLines w:val="0"/>
        <w:pageBreakBefore w:val="0"/>
        <w:widowControl w:val="0"/>
        <w:numPr>
          <w:ilvl w:val="0"/>
          <w:numId w:val="16"/>
        </w:numPr>
        <w:tabs>
          <w:tab w:val="left" w:pos="11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向有管辖权的人民法院提起诉讼。</w:t>
      </w:r>
    </w:p>
    <w:p w14:paraId="4C8E7B7E">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sectPr>
          <w:pgSz w:w="12240" w:h="15840"/>
          <w:pgMar w:top="1500" w:right="1100" w:bottom="1120" w:left="1560" w:header="0" w:footer="844" w:gutter="0"/>
          <w:cols w:space="720" w:num="1"/>
        </w:sectPr>
      </w:pPr>
    </w:p>
    <w:p w14:paraId="20FA828B">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仿宋" w:hAnsi="仿宋" w:eastAsia="仿宋" w:cs="仿宋"/>
          <w:sz w:val="28"/>
          <w:szCs w:val="28"/>
        </w:rPr>
      </w:pPr>
      <w:bookmarkStart w:id="279" w:name="_TOC_250036"/>
      <w:bookmarkEnd w:id="279"/>
      <w:bookmarkStart w:id="280" w:name="_Toc29740"/>
      <w:bookmarkStart w:id="281" w:name="_Toc32214"/>
      <w:r>
        <w:rPr>
          <w:rFonts w:hint="eastAsia" w:ascii="仿宋" w:hAnsi="仿宋" w:eastAsia="仿宋" w:cs="仿宋"/>
          <w:sz w:val="28"/>
          <w:szCs w:val="28"/>
        </w:rPr>
        <w:t>第二节专用合同条款</w:t>
      </w:r>
      <w:bookmarkEnd w:id="280"/>
      <w:bookmarkEnd w:id="281"/>
    </w:p>
    <w:p w14:paraId="1409AD0E">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p>
    <w:p w14:paraId="02179223">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3D7F7755">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82" w:name="_Toc31323"/>
      <w:bookmarkStart w:id="283" w:name="_Toc15689"/>
      <w:r>
        <w:rPr>
          <w:rFonts w:hint="eastAsia" w:ascii="仿宋" w:hAnsi="仿宋" w:eastAsia="仿宋" w:cs="仿宋"/>
          <w:b/>
          <w:bCs/>
          <w:sz w:val="24"/>
          <w:szCs w:val="24"/>
          <w:lang w:val="en-US"/>
        </w:rPr>
        <w:t>1.</w:t>
      </w:r>
      <w:r>
        <w:rPr>
          <w:rFonts w:hint="eastAsia" w:ascii="仿宋" w:hAnsi="仿宋" w:eastAsia="仿宋" w:cs="仿宋"/>
          <w:b/>
          <w:bCs/>
          <w:sz w:val="24"/>
          <w:szCs w:val="24"/>
        </w:rPr>
        <w:t>一般约定</w:t>
      </w:r>
      <w:bookmarkEnd w:id="282"/>
      <w:bookmarkEnd w:id="283"/>
    </w:p>
    <w:p w14:paraId="4DA5DBB9">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bookmarkStart w:id="284" w:name="_Toc9407"/>
      <w:r>
        <w:rPr>
          <w:rFonts w:hint="eastAsia" w:ascii="仿宋" w:hAnsi="仿宋" w:eastAsia="仿宋" w:cs="仿宋"/>
          <w:b/>
          <w:bCs/>
          <w:sz w:val="24"/>
          <w:szCs w:val="24"/>
          <w:lang w:val="en-US"/>
        </w:rPr>
        <w:t xml:space="preserve">1.1 </w:t>
      </w:r>
      <w:r>
        <w:rPr>
          <w:rFonts w:hint="eastAsia" w:ascii="仿宋" w:hAnsi="仿宋" w:eastAsia="仿宋" w:cs="仿宋"/>
          <w:b/>
          <w:bCs/>
          <w:sz w:val="24"/>
          <w:szCs w:val="24"/>
        </w:rPr>
        <w:t>词语定义</w:t>
      </w:r>
      <w:bookmarkEnd w:id="284"/>
    </w:p>
    <w:p w14:paraId="33394316">
      <w:pPr>
        <w:pStyle w:val="24"/>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1.1.3  </w:t>
      </w:r>
      <w:r>
        <w:rPr>
          <w:rFonts w:hint="eastAsia" w:ascii="仿宋" w:hAnsi="仿宋" w:eastAsia="仿宋" w:cs="仿宋"/>
          <w:spacing w:val="-3"/>
          <w:sz w:val="24"/>
          <w:szCs w:val="24"/>
        </w:rPr>
        <w:t>工程和设计</w:t>
      </w:r>
    </w:p>
    <w:p w14:paraId="0B7B54EE">
      <w:pPr>
        <w:pStyle w:val="24"/>
        <w:keepNext w:val="0"/>
        <w:keepLines w:val="0"/>
        <w:pageBreakBefore w:val="0"/>
        <w:widowControl w:val="0"/>
        <w:tabs>
          <w:tab w:val="left" w:pos="1455"/>
          <w:tab w:val="left" w:pos="1456"/>
          <w:tab w:val="left" w:pos="628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1.1.3.1  </w:t>
      </w:r>
      <w:r>
        <w:rPr>
          <w:rFonts w:hint="eastAsia" w:ascii="仿宋" w:hAnsi="仿宋" w:eastAsia="仿宋" w:cs="仿宋"/>
          <w:sz w:val="24"/>
          <w:szCs w:val="24"/>
        </w:rPr>
        <w:t>工</w:t>
      </w:r>
      <w:r>
        <w:rPr>
          <w:rFonts w:hint="eastAsia" w:ascii="仿宋" w:hAnsi="仿宋" w:eastAsia="仿宋" w:cs="仿宋"/>
          <w:spacing w:val="-3"/>
          <w:sz w:val="24"/>
          <w:szCs w:val="24"/>
        </w:rPr>
        <w:t>程</w:t>
      </w:r>
      <w:r>
        <w:rPr>
          <w:rFonts w:hint="eastAsia" w:ascii="仿宋" w:hAnsi="仿宋" w:eastAsia="仿宋" w:cs="仿宋"/>
          <w:sz w:val="24"/>
          <w:szCs w:val="24"/>
        </w:rPr>
        <w:t>：</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rPr>
        <w:t xml:space="preserve"> </w:t>
      </w:r>
    </w:p>
    <w:p w14:paraId="259B3D40">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bookmarkStart w:id="285" w:name="_Toc28266"/>
      <w:r>
        <w:rPr>
          <w:rFonts w:hint="eastAsia" w:ascii="仿宋" w:hAnsi="仿宋" w:eastAsia="仿宋" w:cs="仿宋"/>
          <w:b/>
          <w:bCs/>
          <w:sz w:val="24"/>
          <w:szCs w:val="24"/>
          <w:lang w:val="en-US"/>
        </w:rPr>
        <w:t>1.6 文件的提供和照管</w:t>
      </w:r>
      <w:bookmarkEnd w:id="285"/>
    </w:p>
    <w:p w14:paraId="61AA13BA">
      <w:pPr>
        <w:pStyle w:val="24"/>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1.6.1  </w:t>
      </w:r>
      <w:r>
        <w:rPr>
          <w:rFonts w:hint="eastAsia" w:ascii="仿宋" w:hAnsi="仿宋" w:eastAsia="仿宋" w:cs="仿宋"/>
          <w:spacing w:val="-3"/>
          <w:sz w:val="24"/>
          <w:szCs w:val="24"/>
        </w:rPr>
        <w:t>设计文件的提供</w:t>
      </w:r>
    </w:p>
    <w:p w14:paraId="1830ACD0">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设计人应在开始</w:t>
      </w:r>
      <w:r>
        <w:rPr>
          <w:rFonts w:hint="eastAsia" w:ascii="仿宋" w:hAnsi="仿宋" w:eastAsia="仿宋" w:cs="仿宋"/>
          <w:sz w:val="24"/>
          <w:szCs w:val="24"/>
          <w:lang w:val="en-US"/>
        </w:rPr>
        <w:t>设计</w:t>
      </w:r>
      <w:r>
        <w:rPr>
          <w:rFonts w:hint="eastAsia" w:ascii="仿宋" w:hAnsi="仿宋" w:eastAsia="仿宋" w:cs="仿宋"/>
          <w:sz w:val="24"/>
          <w:szCs w:val="24"/>
        </w:rPr>
        <w:t>日期后</w:t>
      </w:r>
      <w:r>
        <w:rPr>
          <w:rFonts w:hint="eastAsia" w:ascii="仿宋" w:hAnsi="仿宋" w:eastAsia="仿宋" w:cs="仿宋"/>
          <w:sz w:val="24"/>
          <w:szCs w:val="24"/>
          <w:u w:val="single"/>
          <w:lang w:val="en-US"/>
        </w:rPr>
        <w:t xml:space="preserve">       </w:t>
      </w:r>
      <w:r>
        <w:rPr>
          <w:rFonts w:hint="eastAsia" w:ascii="仿宋" w:hAnsi="仿宋" w:eastAsia="仿宋" w:cs="仿宋"/>
          <w:sz w:val="24"/>
          <w:szCs w:val="24"/>
        </w:rPr>
        <w:t>天内按照合同约定的数量向发包人提供</w:t>
      </w:r>
      <w:r>
        <w:rPr>
          <w:rFonts w:hint="eastAsia" w:ascii="仿宋" w:hAnsi="仿宋" w:eastAsia="仿宋" w:cs="仿宋"/>
          <w:sz w:val="24"/>
          <w:szCs w:val="24"/>
          <w:lang w:val="en-US"/>
        </w:rPr>
        <w:t>设计</w:t>
      </w:r>
      <w:r>
        <w:rPr>
          <w:rFonts w:hint="eastAsia" w:ascii="仿宋" w:hAnsi="仿宋" w:eastAsia="仿宋" w:cs="仿宋"/>
          <w:sz w:val="24"/>
          <w:szCs w:val="24"/>
        </w:rPr>
        <w:t>文件。</w:t>
      </w:r>
    </w:p>
    <w:p w14:paraId="0ED0730F">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286" w:name="_Toc31951"/>
      <w:r>
        <w:rPr>
          <w:rFonts w:hint="eastAsia" w:ascii="仿宋" w:hAnsi="仿宋" w:eastAsia="仿宋" w:cs="仿宋"/>
          <w:b/>
          <w:bCs/>
          <w:sz w:val="24"/>
          <w:szCs w:val="24"/>
          <w:lang w:val="en-US"/>
        </w:rPr>
        <w:t>1.12发包人要求</w:t>
      </w:r>
      <w:bookmarkEnd w:id="286"/>
    </w:p>
    <w:p w14:paraId="01366D9A">
      <w:pPr>
        <w:pStyle w:val="24"/>
        <w:keepNext w:val="0"/>
        <w:keepLines w:val="0"/>
        <w:pageBreakBefore w:val="0"/>
        <w:widowControl w:val="0"/>
        <w:tabs>
          <w:tab w:val="left" w:pos="140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lang w:val="en-US"/>
        </w:rPr>
        <w:t xml:space="preserve">1.12.1 </w:t>
      </w:r>
      <w:r>
        <w:rPr>
          <w:rFonts w:hint="eastAsia" w:ascii="仿宋" w:hAnsi="仿宋" w:eastAsia="仿宋" w:cs="仿宋"/>
          <w:spacing w:val="-10"/>
          <w:sz w:val="24"/>
          <w:szCs w:val="24"/>
        </w:rPr>
        <w:t>设计人应认真阅读、复核发包人要求，发现错误的，应及时书面通知发包人。无论</w:t>
      </w:r>
      <w:r>
        <w:rPr>
          <w:rFonts w:hint="eastAsia" w:ascii="仿宋" w:hAnsi="仿宋" w:eastAsia="仿宋" w:cs="仿宋"/>
          <w:spacing w:val="-11"/>
          <w:sz w:val="24"/>
          <w:szCs w:val="24"/>
        </w:rPr>
        <w:t>是否存在错误，发包人均有权修改发包人要求，并在修改后</w:t>
      </w:r>
      <w:r>
        <w:rPr>
          <w:rFonts w:hint="eastAsia" w:ascii="仿宋" w:hAnsi="仿宋" w:eastAsia="仿宋" w:cs="仿宋"/>
          <w:spacing w:val="-3"/>
          <w:sz w:val="24"/>
          <w:szCs w:val="24"/>
        </w:rPr>
        <w:t>3</w:t>
      </w:r>
      <w:r>
        <w:rPr>
          <w:rFonts w:hint="eastAsia" w:ascii="仿宋" w:hAnsi="仿宋" w:eastAsia="仿宋" w:cs="仿宋"/>
          <w:spacing w:val="-7"/>
          <w:sz w:val="24"/>
          <w:szCs w:val="24"/>
        </w:rPr>
        <w:t>日内通知设计人。由此导致设计人</w:t>
      </w:r>
      <w:r>
        <w:rPr>
          <w:rFonts w:hint="eastAsia" w:ascii="仿宋" w:hAnsi="仿宋" w:eastAsia="仿宋" w:cs="仿宋"/>
          <w:spacing w:val="-5"/>
          <w:sz w:val="24"/>
          <w:szCs w:val="24"/>
        </w:rPr>
        <w:t>周期延误的，发包人应当相应地延长周期。</w:t>
      </w:r>
    </w:p>
    <w:p w14:paraId="4902F8A1">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sz w:val="24"/>
          <w:szCs w:val="24"/>
        </w:rPr>
      </w:pPr>
      <w:bookmarkStart w:id="287" w:name="_Toc23481"/>
      <w:bookmarkStart w:id="288" w:name="_Toc32160"/>
      <w:r>
        <w:rPr>
          <w:rFonts w:hint="eastAsia" w:ascii="仿宋" w:hAnsi="仿宋" w:eastAsia="仿宋" w:cs="仿宋"/>
          <w:b/>
          <w:bCs/>
          <w:sz w:val="24"/>
          <w:szCs w:val="24"/>
          <w:lang w:val="en-US"/>
        </w:rPr>
        <w:t>3.发包人管理</w:t>
      </w:r>
      <w:bookmarkEnd w:id="287"/>
      <w:bookmarkEnd w:id="288"/>
    </w:p>
    <w:p w14:paraId="7326F209">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89" w:name="_Toc27808"/>
      <w:r>
        <w:rPr>
          <w:rFonts w:hint="eastAsia" w:ascii="仿宋" w:hAnsi="仿宋" w:eastAsia="仿宋" w:cs="仿宋"/>
          <w:b/>
          <w:bCs/>
          <w:sz w:val="24"/>
          <w:szCs w:val="24"/>
        </w:rPr>
        <w:t>3.4决定或答复</w:t>
      </w:r>
      <w:bookmarkEnd w:id="289"/>
    </w:p>
    <w:p w14:paraId="25150DBE">
      <w:pPr>
        <w:keepNext w:val="0"/>
        <w:keepLines w:val="0"/>
        <w:pageBreakBefore w:val="0"/>
        <w:widowControl w:val="0"/>
        <w:tabs>
          <w:tab w:val="left" w:pos="129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sz w:val="24"/>
          <w:szCs w:val="24"/>
        </w:rPr>
        <w:t>3.4.2</w:t>
      </w:r>
      <w:r>
        <w:rPr>
          <w:rFonts w:hint="eastAsia" w:ascii="仿宋" w:hAnsi="仿宋" w:eastAsia="仿宋" w:cs="仿宋"/>
          <w:b/>
          <w:sz w:val="24"/>
          <w:szCs w:val="24"/>
          <w:lang w:val="en-US" w:eastAsia="zh-CN"/>
        </w:rPr>
        <w:t xml:space="preserve"> </w:t>
      </w:r>
      <w:r>
        <w:rPr>
          <w:rFonts w:hint="eastAsia" w:ascii="仿宋" w:hAnsi="仿宋" w:eastAsia="仿宋" w:cs="仿宋"/>
          <w:spacing w:val="-3"/>
          <w:sz w:val="24"/>
          <w:szCs w:val="24"/>
        </w:rPr>
        <w:t>约定时间：</w:t>
      </w:r>
      <w:r>
        <w:rPr>
          <w:rFonts w:hint="eastAsia" w:ascii="仿宋" w:hAnsi="仿宋" w:eastAsia="仿宋" w:cs="仿宋"/>
          <w:spacing w:val="-3"/>
          <w:sz w:val="24"/>
          <w:szCs w:val="24"/>
          <w:u w:val="single"/>
          <w:lang w:val="en-US"/>
        </w:rPr>
        <w:t xml:space="preserve">    </w:t>
      </w:r>
      <w:r>
        <w:rPr>
          <w:rFonts w:hint="eastAsia" w:ascii="仿宋" w:hAnsi="仿宋" w:eastAsia="仿宋" w:cs="仿宋"/>
          <w:spacing w:val="-2"/>
          <w:sz w:val="24"/>
          <w:szCs w:val="24"/>
        </w:rPr>
        <w:t>日内。</w:t>
      </w:r>
    </w:p>
    <w:p w14:paraId="46FCDADC">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290" w:name="_Toc13703"/>
      <w:bookmarkStart w:id="291" w:name="_Toc10997"/>
      <w:r>
        <w:rPr>
          <w:rFonts w:hint="eastAsia" w:ascii="仿宋" w:hAnsi="仿宋" w:eastAsia="仿宋" w:cs="仿宋"/>
          <w:b/>
          <w:bCs/>
          <w:sz w:val="24"/>
          <w:szCs w:val="24"/>
          <w:lang w:val="en-US"/>
        </w:rPr>
        <w:t>4.设计人义务</w:t>
      </w:r>
      <w:bookmarkEnd w:id="290"/>
      <w:bookmarkEnd w:id="291"/>
    </w:p>
    <w:p w14:paraId="5635B455">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92" w:name="_Toc28395"/>
      <w:r>
        <w:rPr>
          <w:rFonts w:hint="eastAsia" w:ascii="仿宋" w:hAnsi="仿宋" w:eastAsia="仿宋" w:cs="仿宋"/>
          <w:b/>
          <w:bCs/>
          <w:sz w:val="24"/>
          <w:szCs w:val="24"/>
          <w:lang w:val="en-US"/>
        </w:rPr>
        <w:t xml:space="preserve">4.1 </w:t>
      </w:r>
      <w:r>
        <w:rPr>
          <w:rFonts w:hint="eastAsia" w:ascii="仿宋" w:hAnsi="仿宋" w:eastAsia="仿宋" w:cs="仿宋"/>
          <w:b/>
          <w:bCs/>
          <w:sz w:val="24"/>
          <w:szCs w:val="24"/>
        </w:rPr>
        <w:t>设计人的一般义务</w:t>
      </w:r>
      <w:bookmarkEnd w:id="292"/>
    </w:p>
    <w:p w14:paraId="404A3346">
      <w:pPr>
        <w:keepNext w:val="0"/>
        <w:keepLines w:val="0"/>
        <w:pageBreakBefore w:val="0"/>
        <w:widowControl w:val="0"/>
        <w:tabs>
          <w:tab w:val="left" w:pos="129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sz w:val="24"/>
          <w:szCs w:val="24"/>
        </w:rPr>
        <w:t>4.1.4</w:t>
      </w:r>
      <w:r>
        <w:rPr>
          <w:rFonts w:hint="eastAsia" w:ascii="仿宋" w:hAnsi="仿宋" w:eastAsia="仿宋" w:cs="仿宋"/>
          <w:b/>
          <w:sz w:val="24"/>
          <w:szCs w:val="24"/>
          <w:lang w:val="en-US" w:eastAsia="zh-CN"/>
        </w:rPr>
        <w:t xml:space="preserve"> </w:t>
      </w:r>
      <w:r>
        <w:rPr>
          <w:rFonts w:hint="eastAsia" w:ascii="仿宋" w:hAnsi="仿宋" w:eastAsia="仿宋" w:cs="仿宋"/>
          <w:spacing w:val="-2"/>
          <w:sz w:val="24"/>
          <w:szCs w:val="24"/>
        </w:rPr>
        <w:t>其他义务</w:t>
      </w:r>
    </w:p>
    <w:p w14:paraId="676BE77C">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3"/>
          <w:sz w:val="24"/>
          <w:szCs w:val="24"/>
        </w:rPr>
        <w:t>设计人应按国家和本合同约定的技术规范、标准进行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工作，按本合同规定的时间提交质量合格的</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报告，对提交</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报告的质量负责。</w:t>
      </w:r>
    </w:p>
    <w:p w14:paraId="1826ED94">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设计人对</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报告出现的遗漏或错误负责修改或补充。</w:t>
      </w:r>
    </w:p>
    <w:p w14:paraId="6FABDC4C">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pacing w:val="-3"/>
          <w:sz w:val="24"/>
          <w:szCs w:val="24"/>
        </w:rPr>
        <w:t>设计人应积极配合发包人组织的咨询、评审等工作。</w:t>
      </w:r>
    </w:p>
    <w:p w14:paraId="27AF7A9A">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4</w:t>
      </w:r>
      <w:r>
        <w:rPr>
          <w:rFonts w:hint="eastAsia" w:ascii="仿宋" w:hAnsi="仿宋" w:eastAsia="仿宋" w:cs="仿宋"/>
          <w:sz w:val="24"/>
          <w:szCs w:val="24"/>
        </w:rPr>
        <w:t>）</w:t>
      </w:r>
      <w:r>
        <w:rPr>
          <w:rFonts w:hint="eastAsia" w:ascii="仿宋" w:hAnsi="仿宋" w:eastAsia="仿宋" w:cs="仿宋"/>
          <w:spacing w:val="-3"/>
          <w:sz w:val="24"/>
          <w:szCs w:val="24"/>
        </w:rPr>
        <w:t>设计人交付</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文件后，按规定参加上级部门组织的审查，并根据审查结论负责不超</w:t>
      </w:r>
    </w:p>
    <w:p w14:paraId="70A90342">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出原定范围的内容做必要的调整、补充工作。</w:t>
      </w:r>
    </w:p>
    <w:p w14:paraId="473B0B58">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pacing w:val="-3"/>
          <w:sz w:val="24"/>
          <w:szCs w:val="24"/>
        </w:rPr>
        <w:t>设计人有权对发包人的质量、环境和职业健康安全方面工作提出合理化建议和改进意</w:t>
      </w:r>
      <w:r>
        <w:rPr>
          <w:rFonts w:hint="eastAsia" w:ascii="仿宋" w:hAnsi="仿宋" w:eastAsia="仿宋" w:cs="仿宋"/>
          <w:sz w:val="24"/>
          <w:szCs w:val="24"/>
        </w:rPr>
        <w:t>见，并</w:t>
      </w:r>
    </w:p>
    <w:p w14:paraId="3E624F6B">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要求发包人提供符合国家法律、标准的质量、环境和职业健康安全方面的条件和环境。</w:t>
      </w:r>
    </w:p>
    <w:p w14:paraId="7FD2EE2E">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有权在发生严重危害生命安全的不可抗拒紧急情况时，采取必要的避险措施。</w:t>
      </w:r>
    </w:p>
    <w:p w14:paraId="7E54F605">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6</w:t>
      </w:r>
      <w:r>
        <w:rPr>
          <w:rFonts w:hint="eastAsia" w:ascii="仿宋" w:hAnsi="仿宋" w:eastAsia="仿宋" w:cs="仿宋"/>
          <w:sz w:val="24"/>
          <w:szCs w:val="24"/>
        </w:rPr>
        <w:t>）</w:t>
      </w:r>
      <w:r>
        <w:rPr>
          <w:rFonts w:hint="eastAsia" w:ascii="仿宋" w:hAnsi="仿宋" w:eastAsia="仿宋" w:cs="仿宋"/>
          <w:spacing w:val="-3"/>
          <w:sz w:val="24"/>
          <w:szCs w:val="24"/>
        </w:rPr>
        <w:t>设计人派驻现场的工作人员应严格遵守发包人制定的各项现场管理制度，建立健全相</w:t>
      </w:r>
      <w:r>
        <w:rPr>
          <w:rFonts w:hint="eastAsia" w:ascii="仿宋" w:hAnsi="仿宋" w:eastAsia="仿宋" w:cs="仿宋"/>
          <w:spacing w:val="-10"/>
          <w:sz w:val="24"/>
          <w:szCs w:val="24"/>
        </w:rPr>
        <w:t>应的安全管理制度，文明作业。设计人在本合同作业期间发生的安全事故，责任由设计人承担。</w:t>
      </w:r>
    </w:p>
    <w:p w14:paraId="7A0585DA">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10"/>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7</w:t>
      </w:r>
      <w:r>
        <w:rPr>
          <w:rFonts w:hint="eastAsia" w:ascii="仿宋" w:hAnsi="仿宋" w:eastAsia="仿宋" w:cs="仿宋"/>
          <w:sz w:val="24"/>
          <w:szCs w:val="24"/>
        </w:rPr>
        <w:t>）</w:t>
      </w:r>
      <w:r>
        <w:rPr>
          <w:rFonts w:hint="eastAsia" w:ascii="仿宋" w:hAnsi="仿宋" w:eastAsia="仿宋" w:cs="仿宋"/>
          <w:spacing w:val="-3"/>
          <w:sz w:val="24"/>
          <w:szCs w:val="24"/>
        </w:rPr>
        <w:t>本合同有关</w:t>
      </w:r>
      <w:r>
        <w:rPr>
          <w:rFonts w:hint="eastAsia" w:ascii="仿宋" w:hAnsi="仿宋" w:eastAsia="仿宋" w:cs="仿宋"/>
          <w:spacing w:val="-10"/>
          <w:sz w:val="24"/>
          <w:szCs w:val="24"/>
        </w:rPr>
        <w:t>条款规定和补充协议中设计人应负的其它责任。</w:t>
      </w:r>
    </w:p>
    <w:p w14:paraId="33223684">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293" w:name="_Toc857"/>
      <w:bookmarkStart w:id="294" w:name="_Toc24944"/>
      <w:r>
        <w:rPr>
          <w:rFonts w:hint="eastAsia" w:ascii="仿宋" w:hAnsi="仿宋" w:eastAsia="仿宋" w:cs="仿宋"/>
          <w:b/>
          <w:bCs/>
          <w:sz w:val="24"/>
          <w:szCs w:val="24"/>
          <w:lang w:val="en-US"/>
        </w:rPr>
        <w:t>5.设计要求</w:t>
      </w:r>
      <w:bookmarkEnd w:id="293"/>
      <w:bookmarkEnd w:id="294"/>
    </w:p>
    <w:p w14:paraId="5EEB72A0">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95" w:name="_Toc19856"/>
      <w:r>
        <w:rPr>
          <w:rFonts w:hint="eastAsia" w:ascii="仿宋" w:hAnsi="仿宋" w:eastAsia="仿宋" w:cs="仿宋"/>
          <w:b/>
          <w:bCs/>
          <w:sz w:val="24"/>
          <w:szCs w:val="24"/>
        </w:rPr>
        <w:t>5.3设计范围</w:t>
      </w:r>
      <w:bookmarkEnd w:id="295"/>
    </w:p>
    <w:p w14:paraId="3DD9BD32">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color w:val="FF0000"/>
          <w:sz w:val="24"/>
          <w:szCs w:val="24"/>
          <w:u w:val="single"/>
          <w:lang w:val="en-US"/>
        </w:rPr>
      </w:pPr>
      <w:r>
        <w:rPr>
          <w:rFonts w:hint="eastAsia" w:ascii="仿宋" w:hAnsi="仿宋" w:eastAsia="仿宋" w:cs="仿宋"/>
          <w:b/>
          <w:sz w:val="24"/>
          <w:szCs w:val="24"/>
        </w:rPr>
        <w:t>5.3.4</w:t>
      </w:r>
      <w:r>
        <w:rPr>
          <w:rFonts w:hint="eastAsia" w:ascii="仿宋" w:hAnsi="仿宋" w:eastAsia="仿宋" w:cs="仿宋"/>
          <w:b/>
          <w:spacing w:val="14"/>
          <w:sz w:val="24"/>
          <w:szCs w:val="24"/>
        </w:rPr>
        <w:t xml:space="preserve">  </w:t>
      </w:r>
      <w:r>
        <w:rPr>
          <w:rFonts w:hint="eastAsia" w:ascii="仿宋" w:hAnsi="仿宋" w:eastAsia="仿宋" w:cs="仿宋"/>
          <w:spacing w:val="-3"/>
          <w:sz w:val="24"/>
          <w:szCs w:val="24"/>
        </w:rPr>
        <w:t>招标范围：</w:t>
      </w:r>
      <w:r>
        <w:rPr>
          <w:rFonts w:hint="eastAsia" w:ascii="仿宋" w:hAnsi="仿宋" w:eastAsia="仿宋" w:cs="仿宋"/>
          <w:spacing w:val="-3"/>
          <w:sz w:val="24"/>
          <w:szCs w:val="24"/>
          <w:u w:val="single"/>
          <w:lang w:val="en-US"/>
        </w:rPr>
        <w:t xml:space="preserve">                                                             </w:t>
      </w:r>
    </w:p>
    <w:p w14:paraId="44B2BF3A">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296" w:name="_Toc26534"/>
      <w:bookmarkStart w:id="297" w:name="_Toc7957"/>
      <w:r>
        <w:rPr>
          <w:rFonts w:hint="eastAsia" w:ascii="仿宋" w:hAnsi="仿宋" w:eastAsia="仿宋" w:cs="仿宋"/>
          <w:b/>
          <w:bCs/>
          <w:sz w:val="24"/>
          <w:szCs w:val="24"/>
          <w:lang w:val="en-US"/>
        </w:rPr>
        <w:t>6.开始设计和完成设计</w:t>
      </w:r>
      <w:bookmarkEnd w:id="296"/>
      <w:bookmarkEnd w:id="297"/>
    </w:p>
    <w:p w14:paraId="10E38F3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298" w:name="_Toc1528"/>
      <w:r>
        <w:rPr>
          <w:rFonts w:hint="eastAsia" w:ascii="仿宋" w:hAnsi="仿宋" w:eastAsia="仿宋" w:cs="仿宋"/>
          <w:b/>
          <w:bCs/>
          <w:sz w:val="24"/>
          <w:szCs w:val="24"/>
          <w:lang w:val="en-US"/>
        </w:rPr>
        <w:t>6.1</w:t>
      </w:r>
      <w:r>
        <w:rPr>
          <w:rFonts w:hint="eastAsia" w:ascii="仿宋" w:hAnsi="仿宋" w:eastAsia="仿宋" w:cs="仿宋"/>
          <w:b/>
          <w:bCs/>
          <w:sz w:val="24"/>
          <w:szCs w:val="24"/>
        </w:rPr>
        <w:t>开始设计</w:t>
      </w:r>
      <w:bookmarkEnd w:id="298"/>
    </w:p>
    <w:p w14:paraId="62A932A1">
      <w:pPr>
        <w:pStyle w:val="24"/>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3"/>
          <w:sz w:val="24"/>
          <w:szCs w:val="24"/>
        </w:rPr>
      </w:pPr>
      <w:r>
        <w:rPr>
          <w:rFonts w:hint="eastAsia" w:ascii="仿宋" w:hAnsi="仿宋" w:eastAsia="仿宋" w:cs="仿宋"/>
          <w:spacing w:val="-3"/>
          <w:sz w:val="24"/>
          <w:szCs w:val="24"/>
          <w:lang w:val="en-US"/>
        </w:rPr>
        <w:t>6.1.1</w:t>
      </w:r>
      <w:r>
        <w:rPr>
          <w:rFonts w:hint="eastAsia" w:ascii="仿宋" w:hAnsi="仿宋" w:eastAsia="仿宋" w:cs="仿宋"/>
          <w:spacing w:val="-3"/>
          <w:sz w:val="24"/>
          <w:szCs w:val="24"/>
        </w:rPr>
        <w:t>开始设计条件： 合同签订时约定 。</w:t>
      </w:r>
    </w:p>
    <w:p w14:paraId="5AAA1B1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6.2 发包人引起的周期延误</w:t>
      </w:r>
    </w:p>
    <w:p w14:paraId="6AB9267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在履行合同过程中，由于发包人的下列原因造成设计服务期限延误的，发包人应当延长设计服务期限。</w:t>
      </w:r>
    </w:p>
    <w:p w14:paraId="612CEF5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⑴ 发包人变更委托设计项目、规模、条件发生变化，以致造成设计人设计进度受影响、返工时，双方除另行协商签订补充协议(或另订合同)、重新明确有关条款外，发包人应按设计人所耗工作量向设计人支付返工费，设计人提交设计文件的时间相应顺延；</w:t>
      </w:r>
    </w:p>
    <w:p w14:paraId="13BE1CB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⑵ 发包人原因未按合同约定期限及时答复设计事项造成周期延误的，设计人提交设计文件的时间相应顺延；</w:t>
      </w:r>
    </w:p>
    <w:p w14:paraId="1D7F0465">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(3)因发包人原因导致的暂停设计的，发包人按实际完成的工作量进行设计费结算；</w:t>
      </w:r>
    </w:p>
    <w:p w14:paraId="7E19955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⑷发包人未按合同约定及时支付设计费用(特殊情况除外)，设计人有权暂停设计服务，由此造成周期延误的，设计人提交设计文件的时间相应顺延；</w:t>
      </w:r>
    </w:p>
    <w:p w14:paraId="409AB370">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⑸ 发包人提供的基准资料错误，以致造成设计人设计进度受影响、返工时，双方除另行协商签订补充协议 (或另订合同)、重新明确有关条款外，发包人应按设计人所耗工作量向设计人支付返工费，设计人提交设计文件的时间相应顺延；</w:t>
      </w:r>
    </w:p>
    <w:p w14:paraId="4AAEF47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⑹ 未及时按照履行合同约定的相关义务造成周期延误的，设计人提交设计文件的时间相应顺延；</w:t>
      </w:r>
    </w:p>
    <w:p w14:paraId="4E07EE1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⑺ 未能按照合同约定期限对设计文件进行审查造成周期延误的，设计人提交设计文件的时间相 应顺延；</w:t>
      </w:r>
    </w:p>
    <w:p w14:paraId="1206040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⑻ 发包人造成周期延误的其他原因造成周期延误的，设计人提交设计文件的时间相应顺延。</w:t>
      </w:r>
    </w:p>
    <w:p w14:paraId="7D1E1A00">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299" w:name="_Toc15147"/>
      <w:r>
        <w:rPr>
          <w:rFonts w:hint="eastAsia" w:ascii="仿宋" w:hAnsi="仿宋" w:eastAsia="仿宋" w:cs="仿宋"/>
          <w:b/>
          <w:bCs/>
          <w:sz w:val="24"/>
          <w:szCs w:val="24"/>
          <w:lang w:val="en-US"/>
        </w:rPr>
        <w:t>6.3  设计人引起的周期延误</w:t>
      </w:r>
      <w:bookmarkEnd w:id="299"/>
    </w:p>
    <w:p w14:paraId="7607B4A7">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设</w:t>
      </w:r>
      <w:r>
        <w:rPr>
          <w:rFonts w:hint="eastAsia" w:ascii="仿宋" w:hAnsi="仿宋" w:eastAsia="仿宋" w:cs="仿宋"/>
          <w:sz w:val="24"/>
          <w:szCs w:val="24"/>
          <w:lang w:val="en-US"/>
        </w:rPr>
        <w:t>计人</w:t>
      </w:r>
      <w:r>
        <w:rPr>
          <w:rFonts w:hint="eastAsia" w:ascii="仿宋" w:hAnsi="仿宋" w:eastAsia="仿宋" w:cs="仿宋"/>
          <w:sz w:val="24"/>
          <w:szCs w:val="24"/>
        </w:rPr>
        <w:t>引起的周期延误每延误一天，设计人应减收该项目应收</w:t>
      </w:r>
      <w:r>
        <w:rPr>
          <w:rFonts w:hint="eastAsia" w:ascii="仿宋" w:hAnsi="仿宋" w:eastAsia="仿宋" w:cs="仿宋"/>
          <w:spacing w:val="-3"/>
          <w:sz w:val="24"/>
          <w:szCs w:val="24"/>
          <w:lang w:val="en-US"/>
        </w:rPr>
        <w:t>设计</w:t>
      </w:r>
      <w:r>
        <w:rPr>
          <w:rFonts w:hint="eastAsia" w:ascii="仿宋" w:hAnsi="仿宋" w:eastAsia="仿宋" w:cs="仿宋"/>
          <w:sz w:val="24"/>
          <w:szCs w:val="24"/>
        </w:rPr>
        <w:t>费的千分之五，最多扣</w:t>
      </w:r>
    </w:p>
    <w:p w14:paraId="568ECD47">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减该项目的应收</w:t>
      </w:r>
      <w:r>
        <w:rPr>
          <w:rFonts w:hint="eastAsia" w:ascii="仿宋" w:hAnsi="仿宋" w:eastAsia="仿宋" w:cs="仿宋"/>
          <w:spacing w:val="-3"/>
          <w:sz w:val="24"/>
          <w:szCs w:val="24"/>
          <w:lang w:val="en-US"/>
        </w:rPr>
        <w:t>设计</w:t>
      </w:r>
      <w:r>
        <w:rPr>
          <w:rFonts w:hint="eastAsia" w:ascii="仿宋" w:hAnsi="仿宋" w:eastAsia="仿宋" w:cs="仿宋"/>
          <w:sz w:val="24"/>
          <w:szCs w:val="24"/>
        </w:rPr>
        <w:t>费的10%。</w:t>
      </w:r>
    </w:p>
    <w:p w14:paraId="0D060766">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0" w:name="_Toc10607"/>
      <w:r>
        <w:rPr>
          <w:rFonts w:hint="eastAsia" w:ascii="仿宋" w:hAnsi="仿宋" w:eastAsia="仿宋" w:cs="仿宋"/>
          <w:b/>
          <w:bCs/>
          <w:sz w:val="24"/>
          <w:szCs w:val="24"/>
          <w:lang w:val="en-US"/>
        </w:rPr>
        <w:t>6.5 完成设计</w:t>
      </w:r>
      <w:bookmarkEnd w:id="300"/>
    </w:p>
    <w:p w14:paraId="3635B358">
      <w:pPr>
        <w:pStyle w:val="24"/>
        <w:keepNext w:val="0"/>
        <w:keepLines w:val="0"/>
        <w:pageBreakBefore w:val="0"/>
        <w:widowControl w:val="0"/>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pacing w:val="-3"/>
          <w:sz w:val="24"/>
          <w:szCs w:val="24"/>
          <w:lang w:val="en-US"/>
        </w:rPr>
      </w:pPr>
      <w:r>
        <w:rPr>
          <w:rFonts w:hint="eastAsia" w:ascii="仿宋" w:hAnsi="仿宋" w:eastAsia="仿宋" w:cs="仿宋"/>
          <w:b/>
          <w:bCs/>
          <w:sz w:val="24"/>
          <w:szCs w:val="24"/>
          <w:lang w:val="en-US"/>
        </w:rPr>
        <w:t>6.5.3</w:t>
      </w:r>
      <w:r>
        <w:rPr>
          <w:rFonts w:hint="eastAsia" w:ascii="仿宋" w:hAnsi="仿宋" w:eastAsia="仿宋" w:cs="仿宋"/>
          <w:color w:val="FF0000"/>
          <w:spacing w:val="-6"/>
          <w:sz w:val="24"/>
          <w:szCs w:val="24"/>
          <w:lang w:val="en-US"/>
        </w:rPr>
        <w:t xml:space="preserve"> </w:t>
      </w:r>
      <w:r>
        <w:rPr>
          <w:rFonts w:hint="eastAsia" w:ascii="仿宋" w:hAnsi="仿宋" w:eastAsia="仿宋" w:cs="仿宋"/>
          <w:spacing w:val="-3"/>
          <w:sz w:val="24"/>
          <w:szCs w:val="24"/>
          <w:lang w:val="en-US"/>
        </w:rPr>
        <w:t>设计文件包括纸质文件和电子文件两种形式，两者若有不一致时，应以纸质文件为准。</w:t>
      </w:r>
    </w:p>
    <w:p w14:paraId="0518FBBB">
      <w:pPr>
        <w:pStyle w:val="24"/>
        <w:keepNext w:val="0"/>
        <w:keepLines w:val="0"/>
        <w:pageBreakBefore w:val="0"/>
        <w:widowControl w:val="0"/>
        <w:tabs>
          <w:tab w:val="left" w:pos="1185"/>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设计报告、图纸、概算、及相关审批需要的附件，单行本等纸质文件各八份，电子版一份；以上设计文件应当加盖单位章和项目负责人注册执业印章； 电子文件中的文字为WORD 格式、图形为CAD格式，并应使用光盘和U盘分别贮存。</w:t>
      </w:r>
    </w:p>
    <w:p w14:paraId="1870D2C7">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1" w:name="_Toc4800"/>
      <w:bookmarkStart w:id="302" w:name="_Toc21855"/>
      <w:r>
        <w:rPr>
          <w:rFonts w:hint="eastAsia" w:ascii="仿宋" w:hAnsi="仿宋" w:eastAsia="仿宋" w:cs="仿宋"/>
          <w:b/>
          <w:bCs/>
          <w:sz w:val="24"/>
          <w:szCs w:val="24"/>
          <w:lang w:val="en-US"/>
        </w:rPr>
        <w:t>8  设计文件</w:t>
      </w:r>
      <w:bookmarkEnd w:id="301"/>
      <w:bookmarkEnd w:id="302"/>
    </w:p>
    <w:p w14:paraId="7C52382B">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3" w:name="_Toc24934"/>
      <w:r>
        <w:rPr>
          <w:rFonts w:hint="eastAsia" w:ascii="仿宋" w:hAnsi="仿宋" w:eastAsia="仿宋" w:cs="仿宋"/>
          <w:b/>
          <w:bCs/>
          <w:sz w:val="24"/>
          <w:szCs w:val="24"/>
          <w:lang w:val="en-US"/>
        </w:rPr>
        <w:t xml:space="preserve">8.1  </w:t>
      </w:r>
      <w:r>
        <w:rPr>
          <w:rFonts w:hint="eastAsia" w:ascii="仿宋" w:hAnsi="仿宋" w:eastAsia="仿宋" w:cs="仿宋"/>
          <w:b/>
          <w:bCs/>
          <w:sz w:val="24"/>
          <w:szCs w:val="24"/>
        </w:rPr>
        <w:t>设计文件接收</w:t>
      </w:r>
      <w:bookmarkEnd w:id="303"/>
    </w:p>
    <w:p w14:paraId="78C9089D">
      <w:pPr>
        <w:pStyle w:val="24"/>
        <w:keepNext w:val="0"/>
        <w:keepLines w:val="0"/>
        <w:pageBreakBefore w:val="0"/>
        <w:widowControl w:val="0"/>
        <w:tabs>
          <w:tab w:val="left" w:pos="1297"/>
          <w:tab w:val="left" w:pos="1298"/>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8.1.3 </w:t>
      </w:r>
      <w:r>
        <w:rPr>
          <w:rFonts w:hint="eastAsia" w:ascii="仿宋" w:hAnsi="仿宋" w:eastAsia="仿宋" w:cs="仿宋"/>
          <w:spacing w:val="-3"/>
          <w:sz w:val="24"/>
          <w:szCs w:val="24"/>
        </w:rPr>
        <w:t>成果文件的提交</w:t>
      </w:r>
    </w:p>
    <w:p w14:paraId="541B6F3D">
      <w:pPr>
        <w:pStyle w:val="24"/>
        <w:keepNext w:val="0"/>
        <w:keepLines w:val="0"/>
        <w:pageBreakBefore w:val="0"/>
        <w:widowControl w:val="0"/>
        <w:tabs>
          <w:tab w:val="left" w:pos="1455"/>
          <w:tab w:val="left" w:pos="145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8.1.3.1 </w:t>
      </w:r>
      <w:r>
        <w:rPr>
          <w:rFonts w:hint="eastAsia" w:ascii="仿宋" w:hAnsi="仿宋" w:eastAsia="仿宋" w:cs="仿宋"/>
          <w:spacing w:val="-3"/>
          <w:sz w:val="24"/>
          <w:szCs w:val="24"/>
        </w:rPr>
        <w:t>提交如下资料：</w:t>
      </w:r>
    </w:p>
    <w:p w14:paraId="6D4EA4B9">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3"/>
          <w:sz w:val="24"/>
          <w:szCs w:val="24"/>
        </w:rPr>
        <w:t>与本合同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工作有关的基础资料。</w:t>
      </w:r>
    </w:p>
    <w:p w14:paraId="1ECFA3A6">
      <w:pPr>
        <w:pStyle w:val="6"/>
        <w:keepNext w:val="0"/>
        <w:keepLines w:val="0"/>
        <w:pageBreakBefore w:val="0"/>
        <w:widowControl w:val="0"/>
        <w:tabs>
          <w:tab w:val="left" w:pos="121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上级主管部门审查意见及发包人组织咨询会议的咨询意见(如有)</w:t>
      </w:r>
      <w:r>
        <w:rPr>
          <w:rFonts w:hint="eastAsia" w:ascii="仿宋" w:hAnsi="仿宋" w:eastAsia="仿宋" w:cs="仿宋"/>
          <w:sz w:val="24"/>
          <w:szCs w:val="24"/>
        </w:rPr>
        <w:t>。</w:t>
      </w:r>
    </w:p>
    <w:p w14:paraId="7A632354">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u w:val="single"/>
          <w:lang w:val="en-US"/>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pacing w:val="-3"/>
          <w:sz w:val="24"/>
          <w:szCs w:val="24"/>
        </w:rPr>
        <w:t>提供资料份数：</w:t>
      </w:r>
      <w:r>
        <w:rPr>
          <w:rFonts w:hint="eastAsia" w:ascii="仿宋" w:hAnsi="仿宋" w:eastAsia="仿宋" w:cs="仿宋"/>
          <w:b/>
          <w:bCs/>
          <w:sz w:val="24"/>
          <w:szCs w:val="24"/>
        </w:rPr>
        <w:t xml:space="preserve"> </w:t>
      </w:r>
      <w:r>
        <w:rPr>
          <w:rFonts w:hint="eastAsia" w:ascii="仿宋" w:hAnsi="仿宋" w:eastAsia="仿宋" w:cs="仿宋"/>
          <w:b/>
          <w:bCs/>
          <w:sz w:val="24"/>
          <w:szCs w:val="24"/>
          <w:u w:val="single"/>
          <w:lang w:val="en-US"/>
        </w:rPr>
        <w:t xml:space="preserve">                             </w:t>
      </w:r>
    </w:p>
    <w:p w14:paraId="100B2859">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4</w:t>
      </w:r>
      <w:r>
        <w:rPr>
          <w:rFonts w:hint="eastAsia" w:ascii="仿宋" w:hAnsi="仿宋" w:eastAsia="仿宋" w:cs="仿宋"/>
          <w:sz w:val="24"/>
          <w:szCs w:val="24"/>
        </w:rPr>
        <w:t>）</w:t>
      </w:r>
      <w:r>
        <w:rPr>
          <w:rFonts w:hint="eastAsia" w:ascii="仿宋" w:hAnsi="仿宋" w:eastAsia="仿宋" w:cs="仿宋"/>
          <w:spacing w:val="-3"/>
          <w:sz w:val="24"/>
          <w:szCs w:val="24"/>
        </w:rPr>
        <w:t>提供资料时间：应以不影响</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进度为原则，或按双方商定时间按时提交。</w:t>
      </w:r>
    </w:p>
    <w:p w14:paraId="26ABB321">
      <w:pPr>
        <w:pStyle w:val="24"/>
        <w:keepNext w:val="0"/>
        <w:keepLines w:val="0"/>
        <w:pageBreakBefore w:val="0"/>
        <w:widowControl w:val="0"/>
        <w:tabs>
          <w:tab w:val="left" w:pos="1455"/>
          <w:tab w:val="left" w:pos="145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 xml:space="preserve">8.1.3.2 </w:t>
      </w:r>
      <w:r>
        <w:rPr>
          <w:rFonts w:hint="eastAsia" w:ascii="仿宋" w:hAnsi="仿宋" w:eastAsia="仿宋" w:cs="仿宋"/>
          <w:spacing w:val="-3"/>
          <w:sz w:val="24"/>
          <w:szCs w:val="24"/>
        </w:rPr>
        <w:t>成果文件数量要求</w:t>
      </w:r>
    </w:p>
    <w:p w14:paraId="0D156056">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2"/>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3"/>
          <w:sz w:val="24"/>
          <w:szCs w:val="24"/>
        </w:rPr>
        <w:t>本工程设计阶段的正式设计成果资料及时提交包括</w:t>
      </w:r>
      <w:r>
        <w:rPr>
          <w:rFonts w:hint="eastAsia" w:ascii="仿宋" w:hAnsi="仿宋" w:eastAsia="仿宋" w:cs="仿宋"/>
          <w:spacing w:val="-2"/>
          <w:sz w:val="24"/>
          <w:szCs w:val="24"/>
        </w:rPr>
        <w:t>：</w:t>
      </w:r>
    </w:p>
    <w:p w14:paraId="120B0D3A">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2"/>
          <w:sz w:val="24"/>
          <w:szCs w:val="24"/>
          <w:lang w:val="en-US"/>
        </w:rPr>
      </w:pPr>
      <w:r>
        <w:rPr>
          <w:rFonts w:hint="eastAsia" w:ascii="仿宋" w:hAnsi="仿宋" w:eastAsia="仿宋" w:cs="仿宋"/>
          <w:spacing w:val="-2"/>
          <w:sz w:val="24"/>
          <w:szCs w:val="24"/>
          <w:lang w:val="en-US"/>
        </w:rPr>
        <w:t>设计报告、图纸、概算、及相关审批需要的附件，单行本等纸质文件各八份，电子版一份。并对其设计成果资料质量负责。若发包人要求增加份数，增加部分的出版费用由设计人承担。</w:t>
      </w:r>
    </w:p>
    <w:p w14:paraId="7E1474AC">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本项目咨询、审查、评估过程中的所有中间报告、成果的出版，费用由设计人承担。</w:t>
      </w:r>
    </w:p>
    <w:p w14:paraId="3083631C">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4" w:name="_Toc8407"/>
      <w:bookmarkStart w:id="305" w:name="_Toc28820"/>
      <w:r>
        <w:rPr>
          <w:rFonts w:hint="eastAsia" w:ascii="仿宋" w:hAnsi="仿宋" w:eastAsia="仿宋" w:cs="仿宋"/>
          <w:b/>
          <w:bCs/>
          <w:sz w:val="24"/>
          <w:szCs w:val="24"/>
          <w:lang w:val="en-US"/>
        </w:rPr>
        <w:t>11  合同变更</w:t>
      </w:r>
      <w:bookmarkEnd w:id="304"/>
      <w:bookmarkEnd w:id="305"/>
    </w:p>
    <w:p w14:paraId="7EB4D80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06" w:name="_Toc16069"/>
      <w:r>
        <w:rPr>
          <w:rFonts w:hint="eastAsia" w:ascii="仿宋" w:hAnsi="仿宋" w:eastAsia="仿宋" w:cs="仿宋"/>
          <w:b/>
          <w:bCs/>
          <w:sz w:val="24"/>
          <w:szCs w:val="24"/>
          <w:lang w:val="en-US"/>
        </w:rPr>
        <w:t xml:space="preserve">11.1. </w:t>
      </w:r>
      <w:r>
        <w:rPr>
          <w:rFonts w:hint="eastAsia" w:ascii="仿宋" w:hAnsi="仿宋" w:eastAsia="仿宋" w:cs="仿宋"/>
          <w:b/>
          <w:bCs/>
          <w:sz w:val="24"/>
          <w:szCs w:val="24"/>
        </w:rPr>
        <w:t>变更情形</w:t>
      </w:r>
      <w:bookmarkEnd w:id="306"/>
    </w:p>
    <w:p w14:paraId="6E382351">
      <w:pPr>
        <w:pStyle w:val="24"/>
        <w:keepNext w:val="0"/>
        <w:keepLines w:val="0"/>
        <w:pageBreakBefore w:val="0"/>
        <w:widowControl w:val="0"/>
        <w:tabs>
          <w:tab w:val="left" w:pos="1403"/>
          <w:tab w:val="left" w:pos="1404"/>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rPr>
        <w:t>11.1.1</w:t>
      </w:r>
      <w:r>
        <w:rPr>
          <w:rFonts w:hint="eastAsia" w:ascii="仿宋" w:hAnsi="仿宋" w:eastAsia="仿宋" w:cs="仿宋"/>
          <w:spacing w:val="-9"/>
          <w:sz w:val="24"/>
          <w:szCs w:val="24"/>
        </w:rPr>
        <w:t>合同履行中发生下述情形时，合同一方均可向对方提出变更请求，经双方协商一致</w:t>
      </w:r>
    </w:p>
    <w:p w14:paraId="07CB38FA">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后进行变更。</w:t>
      </w:r>
    </w:p>
    <w:p w14:paraId="02935C17">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）设计范围发生变化</w:t>
      </w:r>
    </w:p>
    <w:p w14:paraId="3322D13D">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发包人变更委托</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项目、规模、条件发生变化，以致造成设计人</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进度受影响、返工</w:t>
      </w:r>
      <w:r>
        <w:rPr>
          <w:rFonts w:hint="eastAsia" w:ascii="仿宋" w:hAnsi="仿宋" w:eastAsia="仿宋" w:cs="仿宋"/>
          <w:spacing w:val="-9"/>
          <w:sz w:val="24"/>
          <w:szCs w:val="24"/>
        </w:rPr>
        <w:t>时，双方除另行协商签订补充协议</w:t>
      </w:r>
      <w:r>
        <w:rPr>
          <w:rFonts w:hint="eastAsia" w:ascii="仿宋" w:hAnsi="仿宋" w:eastAsia="仿宋" w:cs="仿宋"/>
          <w:sz w:val="24"/>
          <w:szCs w:val="24"/>
        </w:rPr>
        <w:t>（</w:t>
      </w:r>
      <w:r>
        <w:rPr>
          <w:rFonts w:hint="eastAsia" w:ascii="仿宋" w:hAnsi="仿宋" w:eastAsia="仿宋" w:cs="仿宋"/>
          <w:spacing w:val="-3"/>
          <w:sz w:val="24"/>
          <w:szCs w:val="24"/>
        </w:rPr>
        <w:t>或另订合同</w:t>
      </w:r>
      <w:r>
        <w:rPr>
          <w:rFonts w:hint="eastAsia" w:ascii="仿宋" w:hAnsi="仿宋" w:eastAsia="仿宋" w:cs="仿宋"/>
          <w:spacing w:val="-108"/>
          <w:sz w:val="24"/>
          <w:szCs w:val="24"/>
        </w:rPr>
        <w:t>）</w:t>
      </w:r>
      <w:r>
        <w:rPr>
          <w:rFonts w:hint="eastAsia" w:ascii="仿宋" w:hAnsi="仿宋" w:eastAsia="仿宋" w:cs="仿宋"/>
          <w:spacing w:val="-9"/>
          <w:sz w:val="24"/>
          <w:szCs w:val="24"/>
        </w:rPr>
        <w:t>、重新明确有关条款外，发包人应按设计人所</w:t>
      </w:r>
      <w:r>
        <w:rPr>
          <w:rFonts w:hint="eastAsia" w:ascii="仿宋" w:hAnsi="仿宋" w:eastAsia="仿宋" w:cs="仿宋"/>
          <w:spacing w:val="-5"/>
          <w:sz w:val="24"/>
          <w:szCs w:val="24"/>
        </w:rPr>
        <w:t>耗工作量向设计人支付返工费，设计人提交</w:t>
      </w:r>
      <w:r>
        <w:rPr>
          <w:rFonts w:hint="eastAsia" w:ascii="仿宋" w:hAnsi="仿宋" w:eastAsia="仿宋" w:cs="仿宋"/>
          <w:spacing w:val="-3"/>
          <w:sz w:val="24"/>
          <w:szCs w:val="24"/>
          <w:lang w:val="en-US"/>
        </w:rPr>
        <w:t>设计</w:t>
      </w:r>
      <w:r>
        <w:rPr>
          <w:rFonts w:hint="eastAsia" w:ascii="仿宋" w:hAnsi="仿宋" w:eastAsia="仿宋" w:cs="仿宋"/>
          <w:spacing w:val="-5"/>
          <w:sz w:val="24"/>
          <w:szCs w:val="24"/>
        </w:rPr>
        <w:t>文件的时间相应顺延。</w:t>
      </w:r>
    </w:p>
    <w:p w14:paraId="094C11E8">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）除不可抗力外，非设计人的原因引起的周期延误设计人提交</w:t>
      </w:r>
      <w:r>
        <w:rPr>
          <w:rFonts w:hint="eastAsia" w:ascii="仿宋" w:hAnsi="仿宋" w:eastAsia="仿宋" w:cs="仿宋"/>
          <w:spacing w:val="-3"/>
          <w:sz w:val="24"/>
          <w:szCs w:val="24"/>
          <w:lang w:val="en-US"/>
        </w:rPr>
        <w:t>设计</w:t>
      </w:r>
      <w:r>
        <w:rPr>
          <w:rFonts w:hint="eastAsia" w:ascii="仿宋" w:hAnsi="仿宋" w:eastAsia="仿宋" w:cs="仿宋"/>
          <w:sz w:val="24"/>
          <w:szCs w:val="24"/>
        </w:rPr>
        <w:t>文件的时间相应顺延。</w:t>
      </w:r>
    </w:p>
    <w:p w14:paraId="40EDE819">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3</w:t>
      </w:r>
      <w:r>
        <w:rPr>
          <w:rFonts w:hint="eastAsia" w:ascii="仿宋" w:hAnsi="仿宋" w:eastAsia="仿宋" w:cs="仿宋"/>
          <w:spacing w:val="-3"/>
          <w:sz w:val="24"/>
          <w:szCs w:val="24"/>
        </w:rPr>
        <w:t>）非设计人的原因，对工程同一部分重复进行设计发包人应按设计人所耗工作量向设计人支付费用，设计人提交</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文件的时间相应顺延。</w:t>
      </w:r>
    </w:p>
    <w:p w14:paraId="739DB54E">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4</w:t>
      </w:r>
      <w:r>
        <w:rPr>
          <w:rFonts w:hint="eastAsia" w:ascii="仿宋" w:hAnsi="仿宋" w:eastAsia="仿宋" w:cs="仿宋"/>
          <w:spacing w:val="-3"/>
          <w:sz w:val="24"/>
          <w:szCs w:val="24"/>
        </w:rPr>
        <w:t>）非设计人的原因，对工程暂停</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及恢复设计发包人的上级或</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审批部门对</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文件不审批或本合同项目由于非设计人原因未能通过核准立项、或本合同项目停缓建，发包人按实际完成的工作量进行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费结算。</w:t>
      </w:r>
    </w:p>
    <w:p w14:paraId="3C04615C">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5</w:t>
      </w:r>
      <w:r>
        <w:rPr>
          <w:rFonts w:hint="eastAsia" w:ascii="仿宋" w:hAnsi="仿宋" w:eastAsia="仿宋" w:cs="仿宋"/>
          <w:spacing w:val="-3"/>
          <w:sz w:val="24"/>
          <w:szCs w:val="24"/>
        </w:rPr>
        <w:t>）合同履行期间，发包人要求解除合同时，设计人未进行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工作的，不退还发包人已付的定金；已进行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工作的，发包人按实际完成的工作量进行</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费结算，不足一半时，按该阶段</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费的一半支付，超过一半时按该阶段</w:t>
      </w:r>
      <w:r>
        <w:rPr>
          <w:rFonts w:hint="eastAsia" w:ascii="仿宋" w:hAnsi="仿宋" w:eastAsia="仿宋" w:cs="仿宋"/>
          <w:spacing w:val="-3"/>
          <w:sz w:val="24"/>
          <w:szCs w:val="24"/>
          <w:lang w:val="en-US"/>
        </w:rPr>
        <w:t>设计</w:t>
      </w:r>
      <w:r>
        <w:rPr>
          <w:rFonts w:hint="eastAsia" w:ascii="仿宋" w:hAnsi="仿宋" w:eastAsia="仿宋" w:cs="仿宋"/>
          <w:spacing w:val="-3"/>
          <w:sz w:val="24"/>
          <w:szCs w:val="24"/>
        </w:rPr>
        <w:t>费支付。</w:t>
      </w:r>
    </w:p>
    <w:p w14:paraId="1B5A043D">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7" w:name="_Toc29929"/>
      <w:r>
        <w:rPr>
          <w:rFonts w:hint="eastAsia" w:ascii="仿宋" w:hAnsi="仿宋" w:eastAsia="仿宋" w:cs="仿宋"/>
          <w:b/>
          <w:bCs/>
          <w:sz w:val="24"/>
          <w:szCs w:val="24"/>
          <w:lang w:val="en-US"/>
        </w:rPr>
        <w:t>11.2 合理化建议</w:t>
      </w:r>
      <w:bookmarkEnd w:id="307"/>
    </w:p>
    <w:p w14:paraId="65A2955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b/>
          <w:sz w:val="24"/>
          <w:szCs w:val="24"/>
        </w:rPr>
        <w:t>11.2.2</w:t>
      </w:r>
      <w:r>
        <w:rPr>
          <w:rFonts w:hint="eastAsia" w:ascii="仿宋" w:hAnsi="仿宋" w:eastAsia="仿宋" w:cs="仿宋"/>
          <w:b/>
          <w:spacing w:val="51"/>
          <w:sz w:val="24"/>
          <w:szCs w:val="24"/>
        </w:rPr>
        <w:t xml:space="preserve"> </w:t>
      </w:r>
      <w:r>
        <w:rPr>
          <w:rFonts w:hint="eastAsia" w:ascii="仿宋" w:hAnsi="仿宋" w:eastAsia="仿宋" w:cs="仿宋"/>
          <w:spacing w:val="-3"/>
          <w:sz w:val="24"/>
          <w:szCs w:val="24"/>
        </w:rPr>
        <w:t>最终的奖励形式由发包人确定。</w:t>
      </w:r>
    </w:p>
    <w:p w14:paraId="60193A1D">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08" w:name="_Toc391"/>
      <w:bookmarkStart w:id="309" w:name="_Toc29865"/>
      <w:r>
        <w:rPr>
          <w:rFonts w:hint="eastAsia" w:ascii="仿宋" w:hAnsi="仿宋" w:eastAsia="仿宋" w:cs="仿宋"/>
          <w:b/>
          <w:bCs/>
          <w:sz w:val="24"/>
          <w:szCs w:val="24"/>
          <w:lang w:val="en-US"/>
        </w:rPr>
        <w:t>12  合同价格与支付</w:t>
      </w:r>
      <w:bookmarkEnd w:id="308"/>
      <w:bookmarkEnd w:id="309"/>
    </w:p>
    <w:p w14:paraId="4861FA34">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10" w:name="_Toc22802"/>
      <w:r>
        <w:rPr>
          <w:rFonts w:hint="eastAsia" w:ascii="仿宋" w:hAnsi="仿宋" w:eastAsia="仿宋" w:cs="仿宋"/>
          <w:b/>
          <w:bCs/>
          <w:sz w:val="24"/>
          <w:szCs w:val="24"/>
          <w:lang w:val="en-US"/>
        </w:rPr>
        <w:t xml:space="preserve">12.1  </w:t>
      </w:r>
      <w:r>
        <w:rPr>
          <w:rFonts w:hint="eastAsia" w:ascii="仿宋" w:hAnsi="仿宋" w:eastAsia="仿宋" w:cs="仿宋"/>
          <w:b/>
          <w:bCs/>
          <w:sz w:val="24"/>
          <w:szCs w:val="24"/>
        </w:rPr>
        <w:t>合同价格</w:t>
      </w:r>
      <w:bookmarkEnd w:id="310"/>
    </w:p>
    <w:p w14:paraId="234020FA">
      <w:pPr>
        <w:pStyle w:val="24"/>
        <w:keepNext w:val="0"/>
        <w:keepLines w:val="0"/>
        <w:pageBreakBefore w:val="0"/>
        <w:widowControl w:val="0"/>
        <w:tabs>
          <w:tab w:val="left" w:pos="140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lang w:val="en-US"/>
        </w:rPr>
        <w:t>12.1.1</w:t>
      </w:r>
      <w:r>
        <w:rPr>
          <w:rFonts w:hint="eastAsia" w:ascii="仿宋" w:hAnsi="仿宋" w:eastAsia="仿宋" w:cs="仿宋"/>
          <w:spacing w:val="-3"/>
          <w:sz w:val="24"/>
          <w:szCs w:val="24"/>
        </w:rPr>
        <w:t>合同价款确定方式： 固定不变总价承包方式 。</w:t>
      </w:r>
    </w:p>
    <w:p w14:paraId="6E008E14">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合同总价中包括了设计人为完成本合同规定的工作内容项目所发生的全部费用和拟获得的利润以及应由设计人承担的义务、责任和风险所发生的一切费用</w:t>
      </w:r>
      <w:r>
        <w:rPr>
          <w:rFonts w:hint="eastAsia" w:ascii="仿宋" w:hAnsi="仿宋" w:eastAsia="仿宋" w:cs="仿宋"/>
          <w:sz w:val="24"/>
          <w:szCs w:val="24"/>
        </w:rPr>
        <w:t>（</w:t>
      </w:r>
      <w:r>
        <w:rPr>
          <w:rFonts w:hint="eastAsia" w:ascii="仿宋" w:hAnsi="仿宋" w:eastAsia="仿宋" w:cs="仿宋"/>
          <w:spacing w:val="-3"/>
          <w:sz w:val="24"/>
          <w:szCs w:val="24"/>
        </w:rPr>
        <w:t>包括各级专家费、咨询费及报告批复所发生的相应费用</w:t>
      </w:r>
      <w:r>
        <w:rPr>
          <w:rFonts w:hint="eastAsia" w:ascii="仿宋" w:hAnsi="仿宋" w:eastAsia="仿宋" w:cs="仿宋"/>
          <w:spacing w:val="-106"/>
          <w:sz w:val="24"/>
          <w:szCs w:val="24"/>
        </w:rPr>
        <w:t>）</w:t>
      </w:r>
      <w:r>
        <w:rPr>
          <w:rFonts w:hint="eastAsia" w:ascii="仿宋" w:hAnsi="仿宋" w:eastAsia="仿宋" w:cs="仿宋"/>
          <w:sz w:val="24"/>
          <w:szCs w:val="24"/>
        </w:rPr>
        <w:t>。</w:t>
      </w:r>
    </w:p>
    <w:p w14:paraId="3CAE56DF">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若设计人由于工作需要聘请专家咨询，咨询及食宿等费用由设计人承担；若发包人根据需</w:t>
      </w:r>
    </w:p>
    <w:p w14:paraId="197F5D55">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要聘请专家咨询，咨询及食宿等费用由设计人承担。</w:t>
      </w:r>
    </w:p>
    <w:p w14:paraId="721444B4">
      <w:pPr>
        <w:pStyle w:val="24"/>
        <w:keepNext w:val="0"/>
        <w:keepLines w:val="0"/>
        <w:pageBreakBefore w:val="0"/>
        <w:widowControl w:val="0"/>
        <w:tabs>
          <w:tab w:val="left" w:pos="1404"/>
        </w:tabs>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b/>
          <w:bCs/>
          <w:spacing w:val="-3"/>
          <w:sz w:val="24"/>
          <w:szCs w:val="24"/>
          <w:lang w:val="en-US"/>
        </w:rPr>
        <w:t>12.2. 定金或预付款、12.3中期支付、12.4费用结算</w:t>
      </w:r>
    </w:p>
    <w:p w14:paraId="38AD4406">
      <w:pPr>
        <w:pStyle w:val="6"/>
        <w:keepNext w:val="0"/>
        <w:keepLines w:val="0"/>
        <w:pageBreakBefore w:val="0"/>
        <w:widowControl w:val="0"/>
        <w:tabs>
          <w:tab w:val="left" w:pos="585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通用</w:t>
      </w:r>
      <w:r>
        <w:rPr>
          <w:rFonts w:hint="eastAsia" w:ascii="仿宋" w:hAnsi="仿宋" w:eastAsia="仿宋" w:cs="仿宋"/>
          <w:spacing w:val="-3"/>
          <w:sz w:val="24"/>
          <w:szCs w:val="24"/>
        </w:rPr>
        <w:t>条</w:t>
      </w:r>
      <w:r>
        <w:rPr>
          <w:rFonts w:hint="eastAsia" w:ascii="仿宋" w:hAnsi="仿宋" w:eastAsia="仿宋" w:cs="仿宋"/>
          <w:sz w:val="24"/>
          <w:szCs w:val="24"/>
        </w:rPr>
        <w:t>款</w:t>
      </w:r>
      <w:r>
        <w:rPr>
          <w:rFonts w:hint="eastAsia" w:ascii="仿宋" w:hAnsi="仿宋" w:eastAsia="仿宋" w:cs="仿宋"/>
          <w:spacing w:val="-41"/>
          <w:sz w:val="24"/>
          <w:szCs w:val="24"/>
        </w:rPr>
        <w:t>中</w:t>
      </w:r>
      <w:r>
        <w:rPr>
          <w:rFonts w:hint="eastAsia" w:ascii="仿宋" w:hAnsi="仿宋" w:eastAsia="仿宋" w:cs="仿宋"/>
          <w:sz w:val="24"/>
          <w:szCs w:val="24"/>
        </w:rPr>
        <w:t xml:space="preserve">“12.2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定</w:t>
      </w:r>
      <w:r>
        <w:rPr>
          <w:rFonts w:hint="eastAsia" w:ascii="仿宋" w:hAnsi="仿宋" w:eastAsia="仿宋" w:cs="仿宋"/>
          <w:sz w:val="24"/>
          <w:szCs w:val="24"/>
        </w:rPr>
        <w:t>金</w:t>
      </w:r>
      <w:r>
        <w:rPr>
          <w:rFonts w:hint="eastAsia" w:ascii="仿宋" w:hAnsi="仿宋" w:eastAsia="仿宋" w:cs="仿宋"/>
          <w:spacing w:val="-3"/>
          <w:sz w:val="24"/>
          <w:szCs w:val="24"/>
        </w:rPr>
        <w:t>或</w:t>
      </w:r>
      <w:r>
        <w:rPr>
          <w:rFonts w:hint="eastAsia" w:ascii="仿宋" w:hAnsi="仿宋" w:eastAsia="仿宋" w:cs="仿宋"/>
          <w:sz w:val="24"/>
          <w:szCs w:val="24"/>
        </w:rPr>
        <w:t>预付</w:t>
      </w:r>
      <w:r>
        <w:rPr>
          <w:rFonts w:hint="eastAsia" w:ascii="仿宋" w:hAnsi="仿宋" w:eastAsia="仿宋" w:cs="仿宋"/>
          <w:spacing w:val="-3"/>
          <w:sz w:val="24"/>
          <w:szCs w:val="24"/>
        </w:rPr>
        <w:t>款</w:t>
      </w:r>
      <w:r>
        <w:rPr>
          <w:rFonts w:hint="eastAsia" w:ascii="仿宋" w:hAnsi="仿宋" w:eastAsia="仿宋" w:cs="仿宋"/>
          <w:spacing w:val="-39"/>
          <w:sz w:val="24"/>
          <w:szCs w:val="24"/>
        </w:rPr>
        <w:t>、</w:t>
      </w:r>
      <w:r>
        <w:rPr>
          <w:rFonts w:hint="eastAsia" w:ascii="仿宋" w:hAnsi="仿宋" w:eastAsia="仿宋" w:cs="仿宋"/>
          <w:sz w:val="24"/>
          <w:szCs w:val="24"/>
        </w:rPr>
        <w:t xml:space="preserve">12.3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中</w:t>
      </w:r>
      <w:r>
        <w:rPr>
          <w:rFonts w:hint="eastAsia" w:ascii="仿宋" w:hAnsi="仿宋" w:eastAsia="仿宋" w:cs="仿宋"/>
          <w:sz w:val="24"/>
          <w:szCs w:val="24"/>
        </w:rPr>
        <w:t>期</w:t>
      </w:r>
      <w:r>
        <w:rPr>
          <w:rFonts w:hint="eastAsia" w:ascii="仿宋" w:hAnsi="仿宋" w:eastAsia="仿宋" w:cs="仿宋"/>
          <w:spacing w:val="-3"/>
          <w:sz w:val="24"/>
          <w:szCs w:val="24"/>
        </w:rPr>
        <w:t>支</w:t>
      </w:r>
      <w:r>
        <w:rPr>
          <w:rFonts w:hint="eastAsia" w:ascii="仿宋" w:hAnsi="仿宋" w:eastAsia="仿宋" w:cs="仿宋"/>
          <w:sz w:val="24"/>
          <w:szCs w:val="24"/>
        </w:rPr>
        <w:t>付</w:t>
      </w:r>
      <w:r>
        <w:rPr>
          <w:rFonts w:hint="eastAsia" w:ascii="仿宋" w:hAnsi="仿宋" w:eastAsia="仿宋" w:cs="仿宋"/>
          <w:spacing w:val="-39"/>
          <w:sz w:val="24"/>
          <w:szCs w:val="24"/>
        </w:rPr>
        <w:t>、</w:t>
      </w:r>
      <w:r>
        <w:rPr>
          <w:rFonts w:hint="eastAsia" w:ascii="仿宋" w:hAnsi="仿宋" w:eastAsia="仿宋" w:cs="仿宋"/>
          <w:sz w:val="24"/>
          <w:szCs w:val="24"/>
        </w:rPr>
        <w:t>12.4</w:t>
      </w:r>
      <w:r>
        <w:rPr>
          <w:rFonts w:hint="eastAsia" w:ascii="仿宋" w:hAnsi="仿宋" w:eastAsia="仿宋" w:cs="仿宋"/>
          <w:sz w:val="24"/>
          <w:szCs w:val="24"/>
        </w:rPr>
        <w:tab/>
      </w:r>
      <w:r>
        <w:rPr>
          <w:rFonts w:hint="eastAsia" w:ascii="仿宋" w:hAnsi="仿宋" w:eastAsia="仿宋" w:cs="仿宋"/>
          <w:sz w:val="24"/>
          <w:szCs w:val="24"/>
        </w:rPr>
        <w:t>费</w:t>
      </w:r>
      <w:r>
        <w:rPr>
          <w:rFonts w:hint="eastAsia" w:ascii="仿宋" w:hAnsi="仿宋" w:eastAsia="仿宋" w:cs="仿宋"/>
          <w:spacing w:val="-3"/>
          <w:sz w:val="24"/>
          <w:szCs w:val="24"/>
        </w:rPr>
        <w:t>用</w:t>
      </w:r>
      <w:r>
        <w:rPr>
          <w:rFonts w:hint="eastAsia" w:ascii="仿宋" w:hAnsi="仿宋" w:eastAsia="仿宋" w:cs="仿宋"/>
          <w:sz w:val="24"/>
          <w:szCs w:val="24"/>
        </w:rPr>
        <w:t>结算</w:t>
      </w:r>
      <w:r>
        <w:rPr>
          <w:rFonts w:hint="eastAsia" w:ascii="仿宋" w:hAnsi="仿宋" w:eastAsia="仿宋" w:cs="仿宋"/>
          <w:spacing w:val="-41"/>
          <w:sz w:val="24"/>
          <w:szCs w:val="24"/>
        </w:rPr>
        <w:t>”</w:t>
      </w:r>
      <w:r>
        <w:rPr>
          <w:rFonts w:hint="eastAsia" w:ascii="仿宋" w:hAnsi="仿宋" w:eastAsia="仿宋" w:cs="仿宋"/>
          <w:sz w:val="24"/>
          <w:szCs w:val="24"/>
        </w:rPr>
        <w:t>全</w:t>
      </w:r>
      <w:r>
        <w:rPr>
          <w:rFonts w:hint="eastAsia" w:ascii="仿宋" w:hAnsi="仿宋" w:eastAsia="仿宋" w:cs="仿宋"/>
          <w:spacing w:val="-3"/>
          <w:sz w:val="24"/>
          <w:szCs w:val="24"/>
        </w:rPr>
        <w:t>部</w:t>
      </w:r>
      <w:r>
        <w:rPr>
          <w:rFonts w:hint="eastAsia" w:ascii="仿宋" w:hAnsi="仿宋" w:eastAsia="仿宋" w:cs="仿宋"/>
          <w:sz w:val="24"/>
          <w:szCs w:val="24"/>
        </w:rPr>
        <w:t>内</w:t>
      </w:r>
      <w:r>
        <w:rPr>
          <w:rFonts w:hint="eastAsia" w:ascii="仿宋" w:hAnsi="仿宋" w:eastAsia="仿宋" w:cs="仿宋"/>
          <w:spacing w:val="-3"/>
          <w:sz w:val="24"/>
          <w:szCs w:val="24"/>
        </w:rPr>
        <w:t>容</w:t>
      </w:r>
      <w:r>
        <w:rPr>
          <w:rFonts w:hint="eastAsia" w:ascii="仿宋" w:hAnsi="仿宋" w:eastAsia="仿宋" w:cs="仿宋"/>
          <w:sz w:val="24"/>
          <w:szCs w:val="24"/>
        </w:rPr>
        <w:t>以下</w:t>
      </w:r>
      <w:r>
        <w:rPr>
          <w:rFonts w:hint="eastAsia" w:ascii="仿宋" w:hAnsi="仿宋" w:eastAsia="仿宋" w:cs="仿宋"/>
          <w:spacing w:val="-3"/>
          <w:sz w:val="24"/>
          <w:szCs w:val="24"/>
        </w:rPr>
        <w:t>文</w:t>
      </w:r>
      <w:r>
        <w:rPr>
          <w:rFonts w:hint="eastAsia" w:ascii="仿宋" w:hAnsi="仿宋" w:eastAsia="仿宋" w:cs="仿宋"/>
          <w:sz w:val="24"/>
          <w:szCs w:val="24"/>
        </w:rPr>
        <w:t>代</w:t>
      </w:r>
      <w:r>
        <w:rPr>
          <w:rFonts w:hint="eastAsia" w:ascii="仿宋" w:hAnsi="仿宋" w:eastAsia="仿宋" w:cs="仿宋"/>
          <w:spacing w:val="-3"/>
          <w:sz w:val="24"/>
          <w:szCs w:val="24"/>
        </w:rPr>
        <w:t>之</w:t>
      </w:r>
      <w:r>
        <w:rPr>
          <w:rFonts w:hint="eastAsia" w:ascii="仿宋" w:hAnsi="仿宋" w:eastAsia="仿宋" w:cs="仿宋"/>
          <w:sz w:val="24"/>
          <w:szCs w:val="24"/>
        </w:rPr>
        <w:t>：</w:t>
      </w:r>
    </w:p>
    <w:p w14:paraId="62EACDB1">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11" w:name="_Toc25163"/>
      <w:r>
        <w:rPr>
          <w:rFonts w:hint="eastAsia" w:ascii="仿宋" w:hAnsi="仿宋" w:eastAsia="仿宋" w:cs="仿宋"/>
          <w:b/>
          <w:bCs/>
          <w:sz w:val="24"/>
          <w:szCs w:val="24"/>
          <w:lang w:val="en-US"/>
        </w:rPr>
        <w:t>12.2</w:t>
      </w:r>
      <w:r>
        <w:rPr>
          <w:rFonts w:hint="eastAsia" w:ascii="仿宋" w:hAnsi="仿宋" w:eastAsia="仿宋" w:cs="仿宋"/>
          <w:b/>
          <w:bCs/>
          <w:sz w:val="24"/>
          <w:szCs w:val="24"/>
          <w:lang w:val="en-US"/>
        </w:rPr>
        <w:tab/>
      </w:r>
      <w:r>
        <w:rPr>
          <w:rFonts w:hint="eastAsia" w:ascii="仿宋" w:hAnsi="仿宋" w:eastAsia="仿宋" w:cs="仿宋"/>
          <w:b/>
          <w:bCs/>
          <w:sz w:val="24"/>
          <w:szCs w:val="24"/>
          <w:lang w:val="en-US"/>
        </w:rPr>
        <w:t>支付方式</w:t>
      </w:r>
      <w:bookmarkEnd w:id="311"/>
    </w:p>
    <w:p w14:paraId="6C82F388">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合同价款按中标金额计算。</w:t>
      </w:r>
    </w:p>
    <w:p w14:paraId="62AA550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（1）本项目设计合同按单项或组合的形式签订，价格采用中标金额。</w:t>
      </w:r>
    </w:p>
    <w:p w14:paraId="14DE8DA6">
      <w:pPr>
        <w:pStyle w:val="6"/>
        <w:keepNext w:val="0"/>
        <w:keepLines w:val="0"/>
        <w:pageBreakBefore w:val="0"/>
        <w:widowControl w:val="0"/>
        <w:tabs>
          <w:tab w:val="left" w:pos="2869"/>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pacing w:val="-3"/>
          <w:sz w:val="24"/>
          <w:szCs w:val="24"/>
        </w:rPr>
      </w:pPr>
      <w:r>
        <w:rPr>
          <w:rFonts w:hint="eastAsia" w:ascii="仿宋" w:hAnsi="仿宋" w:eastAsia="仿宋" w:cs="仿宋"/>
          <w:b/>
          <w:bCs/>
          <w:sz w:val="24"/>
          <w:szCs w:val="24"/>
        </w:rPr>
        <w:t>（2）本</w:t>
      </w:r>
      <w:r>
        <w:rPr>
          <w:rFonts w:hint="eastAsia" w:ascii="仿宋" w:hAnsi="仿宋" w:eastAsia="仿宋" w:cs="仿宋"/>
          <w:b/>
          <w:bCs/>
          <w:sz w:val="24"/>
          <w:szCs w:val="24"/>
          <w:lang w:val="en-US"/>
        </w:rPr>
        <w:t>项目单项</w:t>
      </w:r>
      <w:r>
        <w:rPr>
          <w:rFonts w:hint="eastAsia" w:ascii="仿宋" w:hAnsi="仿宋" w:eastAsia="仿宋" w:cs="仿宋"/>
          <w:b/>
          <w:bCs/>
          <w:sz w:val="24"/>
          <w:szCs w:val="24"/>
        </w:rPr>
        <w:t>设计</w:t>
      </w:r>
      <w:r>
        <w:rPr>
          <w:rFonts w:hint="eastAsia" w:ascii="仿宋" w:hAnsi="仿宋" w:eastAsia="仿宋" w:cs="仿宋"/>
          <w:b/>
          <w:bCs/>
          <w:sz w:val="24"/>
          <w:szCs w:val="24"/>
          <w:lang w:val="en-US"/>
        </w:rPr>
        <w:t>合同内容完成并</w:t>
      </w:r>
      <w:r>
        <w:rPr>
          <w:rFonts w:hint="eastAsia" w:ascii="仿宋" w:hAnsi="仿宋" w:eastAsia="仿宋" w:cs="仿宋"/>
          <w:b/>
          <w:bCs/>
          <w:sz w:val="24"/>
          <w:szCs w:val="24"/>
        </w:rPr>
        <w:t>通过审查、批复，且在项目批复资金计划下达、资金到位情况下，设计人</w:t>
      </w:r>
      <w:r>
        <w:rPr>
          <w:rFonts w:hint="eastAsia" w:ascii="仿宋" w:hAnsi="仿宋" w:eastAsia="仿宋" w:cs="仿宋"/>
          <w:b/>
          <w:bCs/>
          <w:sz w:val="24"/>
          <w:szCs w:val="24"/>
          <w:lang w:val="en-US"/>
        </w:rPr>
        <w:t>可申请该设计合同约定费用</w:t>
      </w:r>
      <w:r>
        <w:rPr>
          <w:rFonts w:hint="eastAsia" w:ascii="仿宋" w:hAnsi="仿宋" w:eastAsia="仿宋" w:cs="仿宋"/>
          <w:b/>
          <w:bCs/>
          <w:sz w:val="24"/>
          <w:szCs w:val="24"/>
        </w:rPr>
        <w:t>。</w:t>
      </w:r>
    </w:p>
    <w:p w14:paraId="33BF4041">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3</w:t>
      </w:r>
      <w:r>
        <w:rPr>
          <w:rFonts w:hint="eastAsia" w:ascii="仿宋" w:hAnsi="仿宋" w:eastAsia="仿宋" w:cs="仿宋"/>
          <w:color w:val="000000"/>
          <w:sz w:val="24"/>
          <w:szCs w:val="24"/>
        </w:rPr>
        <w:t>）</w:t>
      </w:r>
      <w:r>
        <w:rPr>
          <w:rFonts w:hint="eastAsia" w:ascii="仿宋" w:hAnsi="仿宋" w:eastAsia="仿宋" w:cs="仿宋"/>
          <w:color w:val="000000"/>
          <w:spacing w:val="-3"/>
          <w:sz w:val="24"/>
          <w:szCs w:val="24"/>
        </w:rPr>
        <w:t>双方委托银行代付代收有关费用。</w:t>
      </w:r>
    </w:p>
    <w:p w14:paraId="4D83CAF4">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4</w:t>
      </w:r>
      <w:r>
        <w:rPr>
          <w:rFonts w:hint="eastAsia" w:ascii="仿宋" w:hAnsi="仿宋" w:eastAsia="仿宋" w:cs="仿宋"/>
          <w:color w:val="000000"/>
          <w:sz w:val="24"/>
          <w:szCs w:val="24"/>
        </w:rPr>
        <w:t>）</w:t>
      </w:r>
      <w:r>
        <w:rPr>
          <w:rFonts w:hint="eastAsia" w:ascii="仿宋" w:hAnsi="仿宋" w:eastAsia="仿宋" w:cs="仿宋"/>
          <w:color w:val="000000"/>
          <w:spacing w:val="-3"/>
          <w:sz w:val="24"/>
          <w:szCs w:val="24"/>
        </w:rPr>
        <w:t>设计人提供增值税发票</w:t>
      </w:r>
      <w:r>
        <w:rPr>
          <w:rFonts w:hint="eastAsia" w:ascii="仿宋" w:hAnsi="仿宋" w:eastAsia="仿宋" w:cs="仿宋"/>
          <w:color w:val="000000"/>
          <w:spacing w:val="-3"/>
          <w:sz w:val="24"/>
          <w:szCs w:val="24"/>
          <w:lang w:val="en-US"/>
        </w:rPr>
        <w:t>按财务报账流程结算费用</w:t>
      </w:r>
      <w:r>
        <w:rPr>
          <w:rFonts w:hint="eastAsia" w:ascii="仿宋" w:hAnsi="仿宋" w:eastAsia="仿宋" w:cs="仿宋"/>
          <w:color w:val="000000"/>
          <w:spacing w:val="-3"/>
          <w:sz w:val="24"/>
          <w:szCs w:val="24"/>
        </w:rPr>
        <w:t>。</w:t>
      </w:r>
    </w:p>
    <w:p w14:paraId="06BDF472">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pacing w:val="-3"/>
          <w:sz w:val="24"/>
          <w:szCs w:val="24"/>
        </w:rPr>
        <w:t>（</w:t>
      </w:r>
      <w:r>
        <w:rPr>
          <w:rFonts w:hint="eastAsia" w:ascii="仿宋" w:hAnsi="仿宋" w:eastAsia="仿宋" w:cs="仿宋"/>
          <w:color w:val="000000"/>
          <w:spacing w:val="-3"/>
          <w:sz w:val="24"/>
          <w:szCs w:val="24"/>
          <w:lang w:val="en-US"/>
        </w:rPr>
        <w:t>5</w:t>
      </w:r>
      <w:r>
        <w:rPr>
          <w:rFonts w:hint="eastAsia" w:ascii="仿宋" w:hAnsi="仿宋" w:eastAsia="仿宋" w:cs="仿宋"/>
          <w:color w:val="000000"/>
          <w:spacing w:val="-3"/>
          <w:sz w:val="24"/>
          <w:szCs w:val="24"/>
        </w:rPr>
        <w:t>）合同工作完成后，发包人不按期结算费用的，发包人应从逾期第一天起加付逾期付款</w:t>
      </w:r>
    </w:p>
    <w:p w14:paraId="6043DD14">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pacing w:val="-3"/>
          <w:sz w:val="24"/>
          <w:szCs w:val="24"/>
        </w:rPr>
        <w:t>部分的利息，其利率按中国人民银行公布的同期活期存款利率执行。</w:t>
      </w:r>
    </w:p>
    <w:p w14:paraId="3CFF1CA0">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color w:val="000000"/>
          <w:spacing w:val="-3"/>
          <w:sz w:val="24"/>
          <w:szCs w:val="24"/>
        </w:rPr>
      </w:pPr>
      <w:r>
        <w:rPr>
          <w:rFonts w:hint="eastAsia" w:ascii="仿宋" w:hAnsi="仿宋" w:eastAsia="仿宋" w:cs="仿宋"/>
          <w:color w:val="000000"/>
          <w:spacing w:val="-3"/>
          <w:sz w:val="24"/>
          <w:szCs w:val="24"/>
        </w:rPr>
        <w:t>（</w:t>
      </w:r>
      <w:r>
        <w:rPr>
          <w:rFonts w:hint="eastAsia" w:ascii="仿宋" w:hAnsi="仿宋" w:eastAsia="仿宋" w:cs="仿宋"/>
          <w:color w:val="000000"/>
          <w:spacing w:val="-3"/>
          <w:sz w:val="24"/>
          <w:szCs w:val="24"/>
          <w:lang w:val="en-US"/>
        </w:rPr>
        <w:t>6</w:t>
      </w:r>
      <w:r>
        <w:rPr>
          <w:rFonts w:hint="eastAsia" w:ascii="仿宋" w:hAnsi="仿宋" w:eastAsia="仿宋" w:cs="仿宋"/>
          <w:color w:val="000000"/>
          <w:spacing w:val="-3"/>
          <w:sz w:val="24"/>
          <w:szCs w:val="24"/>
        </w:rPr>
        <w:t>）设计服务完成之前，由于不可抗力或其他非设计人的原因解除合同时，定金不予退还。</w:t>
      </w:r>
    </w:p>
    <w:p w14:paraId="5E3D0923">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12" w:name="_Toc14318"/>
      <w:bookmarkStart w:id="313" w:name="_Toc16119"/>
      <w:r>
        <w:rPr>
          <w:rFonts w:hint="eastAsia" w:ascii="仿宋" w:hAnsi="仿宋" w:eastAsia="仿宋" w:cs="仿宋"/>
          <w:b/>
          <w:bCs/>
          <w:sz w:val="24"/>
          <w:szCs w:val="24"/>
          <w:lang w:val="en-US"/>
        </w:rPr>
        <w:t>15  争议的解决</w:t>
      </w:r>
      <w:bookmarkEnd w:id="312"/>
      <w:bookmarkEnd w:id="313"/>
    </w:p>
    <w:p w14:paraId="7683C450">
      <w:pPr>
        <w:pStyle w:val="6"/>
        <w:keepNext w:val="0"/>
        <w:keepLines w:val="0"/>
        <w:pageBreakBefore w:val="0"/>
        <w:widowControl w:val="0"/>
        <w:tabs>
          <w:tab w:val="left" w:pos="2135"/>
          <w:tab w:val="left" w:pos="6337"/>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合同</w:t>
      </w:r>
      <w:r>
        <w:rPr>
          <w:rFonts w:hint="eastAsia" w:ascii="仿宋" w:hAnsi="仿宋" w:eastAsia="仿宋" w:cs="仿宋"/>
          <w:spacing w:val="-3"/>
          <w:sz w:val="24"/>
          <w:szCs w:val="24"/>
        </w:rPr>
        <w:t>当</w:t>
      </w:r>
      <w:r>
        <w:rPr>
          <w:rFonts w:hint="eastAsia" w:ascii="仿宋" w:hAnsi="仿宋" w:eastAsia="仿宋" w:cs="仿宋"/>
          <w:sz w:val="24"/>
          <w:szCs w:val="24"/>
        </w:rPr>
        <w:t>事人</w:t>
      </w:r>
      <w:r>
        <w:rPr>
          <w:rFonts w:hint="eastAsia" w:ascii="仿宋" w:hAnsi="仿宋" w:eastAsia="仿宋" w:cs="仿宋"/>
          <w:spacing w:val="-3"/>
          <w:sz w:val="24"/>
          <w:szCs w:val="24"/>
        </w:rPr>
        <w:t>友</w:t>
      </w:r>
      <w:r>
        <w:rPr>
          <w:rFonts w:hint="eastAsia" w:ascii="仿宋" w:hAnsi="仿宋" w:eastAsia="仿宋" w:cs="仿宋"/>
          <w:sz w:val="24"/>
          <w:szCs w:val="24"/>
        </w:rPr>
        <w:t>好</w:t>
      </w:r>
      <w:r>
        <w:rPr>
          <w:rFonts w:hint="eastAsia" w:ascii="仿宋" w:hAnsi="仿宋" w:eastAsia="仿宋" w:cs="仿宋"/>
          <w:spacing w:val="-3"/>
          <w:sz w:val="24"/>
          <w:szCs w:val="24"/>
        </w:rPr>
        <w:t>协</w:t>
      </w:r>
      <w:r>
        <w:rPr>
          <w:rFonts w:hint="eastAsia" w:ascii="仿宋" w:hAnsi="仿宋" w:eastAsia="仿宋" w:cs="仿宋"/>
          <w:sz w:val="24"/>
          <w:szCs w:val="24"/>
        </w:rPr>
        <w:t>商解</w:t>
      </w:r>
      <w:r>
        <w:rPr>
          <w:rFonts w:hint="eastAsia" w:ascii="仿宋" w:hAnsi="仿宋" w:eastAsia="仿宋" w:cs="仿宋"/>
          <w:spacing w:val="-3"/>
          <w:sz w:val="24"/>
          <w:szCs w:val="24"/>
        </w:rPr>
        <w:t>决</w:t>
      </w:r>
      <w:r>
        <w:rPr>
          <w:rFonts w:hint="eastAsia" w:ascii="仿宋" w:hAnsi="仿宋" w:eastAsia="仿宋" w:cs="仿宋"/>
          <w:sz w:val="24"/>
          <w:szCs w:val="24"/>
        </w:rPr>
        <w:t>不成</w:t>
      </w:r>
      <w:r>
        <w:rPr>
          <w:rFonts w:hint="eastAsia" w:ascii="仿宋" w:hAnsi="仿宋" w:eastAsia="仿宋" w:cs="仿宋"/>
          <w:spacing w:val="-3"/>
          <w:sz w:val="24"/>
          <w:szCs w:val="24"/>
        </w:rPr>
        <w:t>、</w:t>
      </w:r>
      <w:r>
        <w:rPr>
          <w:rFonts w:hint="eastAsia" w:ascii="仿宋" w:hAnsi="仿宋" w:eastAsia="仿宋" w:cs="仿宋"/>
          <w:sz w:val="24"/>
          <w:szCs w:val="24"/>
        </w:rPr>
        <w:t>不愿</w:t>
      </w:r>
      <w:r>
        <w:rPr>
          <w:rFonts w:hint="eastAsia" w:ascii="仿宋" w:hAnsi="仿宋" w:eastAsia="仿宋" w:cs="仿宋"/>
          <w:spacing w:val="-3"/>
          <w:sz w:val="24"/>
          <w:szCs w:val="24"/>
        </w:rPr>
        <w:t>提</w:t>
      </w:r>
      <w:r>
        <w:rPr>
          <w:rFonts w:hint="eastAsia" w:ascii="仿宋" w:hAnsi="仿宋" w:eastAsia="仿宋" w:cs="仿宋"/>
          <w:sz w:val="24"/>
          <w:szCs w:val="24"/>
        </w:rPr>
        <w:t>请</w:t>
      </w:r>
      <w:r>
        <w:rPr>
          <w:rFonts w:hint="eastAsia" w:ascii="仿宋" w:hAnsi="仿宋" w:eastAsia="仿宋" w:cs="仿宋"/>
          <w:spacing w:val="-3"/>
          <w:sz w:val="24"/>
          <w:szCs w:val="24"/>
        </w:rPr>
        <w:t>争</w:t>
      </w:r>
      <w:r>
        <w:rPr>
          <w:rFonts w:hint="eastAsia" w:ascii="仿宋" w:hAnsi="仿宋" w:eastAsia="仿宋" w:cs="仿宋"/>
          <w:sz w:val="24"/>
          <w:szCs w:val="24"/>
        </w:rPr>
        <w:t>议评</w:t>
      </w:r>
      <w:r>
        <w:rPr>
          <w:rFonts w:hint="eastAsia" w:ascii="仿宋" w:hAnsi="仿宋" w:eastAsia="仿宋" w:cs="仿宋"/>
          <w:spacing w:val="-3"/>
          <w:sz w:val="24"/>
          <w:szCs w:val="24"/>
        </w:rPr>
        <w:t>审</w:t>
      </w:r>
      <w:r>
        <w:rPr>
          <w:rFonts w:hint="eastAsia" w:ascii="仿宋" w:hAnsi="仿宋" w:eastAsia="仿宋" w:cs="仿宋"/>
          <w:sz w:val="24"/>
          <w:szCs w:val="24"/>
        </w:rPr>
        <w:t>或不</w:t>
      </w:r>
      <w:r>
        <w:rPr>
          <w:rFonts w:hint="eastAsia" w:ascii="仿宋" w:hAnsi="仿宋" w:eastAsia="仿宋" w:cs="仿宋"/>
          <w:spacing w:val="-3"/>
          <w:sz w:val="24"/>
          <w:szCs w:val="24"/>
        </w:rPr>
        <w:t>接</w:t>
      </w:r>
      <w:r>
        <w:rPr>
          <w:rFonts w:hint="eastAsia" w:ascii="仿宋" w:hAnsi="仿宋" w:eastAsia="仿宋" w:cs="仿宋"/>
          <w:sz w:val="24"/>
          <w:szCs w:val="24"/>
        </w:rPr>
        <w:t>受争</w:t>
      </w:r>
      <w:r>
        <w:rPr>
          <w:rFonts w:hint="eastAsia" w:ascii="仿宋" w:hAnsi="仿宋" w:eastAsia="仿宋" w:cs="仿宋"/>
          <w:spacing w:val="-3"/>
          <w:sz w:val="24"/>
          <w:szCs w:val="24"/>
        </w:rPr>
        <w:t>议</w:t>
      </w:r>
      <w:r>
        <w:rPr>
          <w:rFonts w:hint="eastAsia" w:ascii="仿宋" w:hAnsi="仿宋" w:eastAsia="仿宋" w:cs="仿宋"/>
          <w:sz w:val="24"/>
          <w:szCs w:val="24"/>
        </w:rPr>
        <w:t>评</w:t>
      </w:r>
      <w:r>
        <w:rPr>
          <w:rFonts w:hint="eastAsia" w:ascii="仿宋" w:hAnsi="仿宋" w:eastAsia="仿宋" w:cs="仿宋"/>
          <w:spacing w:val="-3"/>
          <w:sz w:val="24"/>
          <w:szCs w:val="24"/>
        </w:rPr>
        <w:t>审</w:t>
      </w:r>
      <w:r>
        <w:rPr>
          <w:rFonts w:hint="eastAsia" w:ascii="仿宋" w:hAnsi="仿宋" w:eastAsia="仿宋" w:cs="仿宋"/>
          <w:sz w:val="24"/>
          <w:szCs w:val="24"/>
        </w:rPr>
        <w:t>组意</w:t>
      </w:r>
      <w:r>
        <w:rPr>
          <w:rFonts w:hint="eastAsia" w:ascii="仿宋" w:hAnsi="仿宋" w:eastAsia="仿宋" w:cs="仿宋"/>
          <w:spacing w:val="-3"/>
          <w:sz w:val="24"/>
          <w:szCs w:val="24"/>
        </w:rPr>
        <w:t>见</w:t>
      </w:r>
      <w:r>
        <w:rPr>
          <w:rFonts w:hint="eastAsia" w:ascii="仿宋" w:hAnsi="仿宋" w:eastAsia="仿宋" w:cs="仿宋"/>
          <w:sz w:val="24"/>
          <w:szCs w:val="24"/>
        </w:rPr>
        <w:t>的，</w:t>
      </w:r>
      <w:r>
        <w:rPr>
          <w:rFonts w:hint="eastAsia" w:ascii="仿宋" w:hAnsi="仿宋" w:eastAsia="仿宋" w:cs="仿宋"/>
          <w:spacing w:val="-3"/>
          <w:sz w:val="24"/>
          <w:szCs w:val="24"/>
        </w:rPr>
        <w:t>约</w:t>
      </w:r>
      <w:r>
        <w:rPr>
          <w:rFonts w:hint="eastAsia" w:ascii="仿宋" w:hAnsi="仿宋" w:eastAsia="仿宋" w:cs="仿宋"/>
          <w:sz w:val="24"/>
          <w:szCs w:val="24"/>
        </w:rPr>
        <w:t>定</w:t>
      </w:r>
      <w:r>
        <w:rPr>
          <w:rFonts w:hint="eastAsia" w:ascii="仿宋" w:hAnsi="仿宋" w:eastAsia="仿宋" w:cs="仿宋"/>
          <w:spacing w:val="-3"/>
          <w:sz w:val="24"/>
          <w:szCs w:val="24"/>
        </w:rPr>
        <w:t>的</w:t>
      </w:r>
      <w:r>
        <w:rPr>
          <w:rFonts w:hint="eastAsia" w:ascii="仿宋" w:hAnsi="仿宋" w:eastAsia="仿宋" w:cs="仿宋"/>
          <w:sz w:val="24"/>
          <w:szCs w:val="24"/>
        </w:rPr>
        <w:t>合同争</w:t>
      </w:r>
      <w:r>
        <w:rPr>
          <w:rFonts w:hint="eastAsia" w:ascii="仿宋" w:hAnsi="仿宋" w:eastAsia="仿宋" w:cs="仿宋"/>
          <w:spacing w:val="-3"/>
          <w:sz w:val="24"/>
          <w:szCs w:val="24"/>
        </w:rPr>
        <w:t>议</w:t>
      </w:r>
      <w:r>
        <w:rPr>
          <w:rFonts w:hint="eastAsia" w:ascii="仿宋" w:hAnsi="仿宋" w:eastAsia="仿宋" w:cs="仿宋"/>
          <w:sz w:val="24"/>
          <w:szCs w:val="24"/>
        </w:rPr>
        <w:t>解</w:t>
      </w:r>
      <w:r>
        <w:rPr>
          <w:rFonts w:hint="eastAsia" w:ascii="仿宋" w:hAnsi="仿宋" w:eastAsia="仿宋" w:cs="仿宋"/>
          <w:spacing w:val="-3"/>
          <w:sz w:val="24"/>
          <w:szCs w:val="24"/>
        </w:rPr>
        <w:t>决</w:t>
      </w:r>
      <w:r>
        <w:rPr>
          <w:rFonts w:hint="eastAsia" w:ascii="仿宋" w:hAnsi="仿宋" w:eastAsia="仿宋" w:cs="仿宋"/>
          <w:sz w:val="24"/>
          <w:szCs w:val="24"/>
        </w:rPr>
        <w:t>方</w:t>
      </w:r>
      <w:r>
        <w:rPr>
          <w:rFonts w:hint="eastAsia" w:ascii="仿宋" w:hAnsi="仿宋" w:eastAsia="仿宋" w:cs="仿宋"/>
          <w:spacing w:val="-3"/>
          <w:sz w:val="24"/>
          <w:szCs w:val="24"/>
        </w:rPr>
        <w:t>式</w:t>
      </w:r>
      <w:r>
        <w:rPr>
          <w:rFonts w:hint="eastAsia" w:ascii="仿宋" w:hAnsi="仿宋" w:eastAsia="仿宋" w:cs="仿宋"/>
          <w:sz w:val="24"/>
          <w:szCs w:val="24"/>
        </w:rPr>
        <w:t>：向</w:t>
      </w:r>
      <w:r>
        <w:rPr>
          <w:rFonts w:hint="eastAsia" w:ascii="仿宋" w:hAnsi="仿宋" w:eastAsia="仿宋" w:cs="仿宋"/>
          <w:spacing w:val="-3"/>
          <w:sz w:val="24"/>
          <w:szCs w:val="24"/>
        </w:rPr>
        <w:t>合</w:t>
      </w:r>
      <w:r>
        <w:rPr>
          <w:rFonts w:hint="eastAsia" w:ascii="仿宋" w:hAnsi="仿宋" w:eastAsia="仿宋" w:cs="仿宋"/>
          <w:sz w:val="24"/>
          <w:szCs w:val="24"/>
        </w:rPr>
        <w:t>同签</w:t>
      </w:r>
      <w:r>
        <w:rPr>
          <w:rFonts w:hint="eastAsia" w:ascii="仿宋" w:hAnsi="仿宋" w:eastAsia="仿宋" w:cs="仿宋"/>
          <w:spacing w:val="-3"/>
          <w:sz w:val="24"/>
          <w:szCs w:val="24"/>
        </w:rPr>
        <w:t>订</w:t>
      </w:r>
      <w:r>
        <w:rPr>
          <w:rFonts w:hint="eastAsia" w:ascii="仿宋" w:hAnsi="仿宋" w:eastAsia="仿宋" w:cs="仿宋"/>
          <w:sz w:val="24"/>
          <w:szCs w:val="24"/>
        </w:rPr>
        <w:t>地</w:t>
      </w:r>
      <w:r>
        <w:rPr>
          <w:rFonts w:hint="eastAsia" w:ascii="仿宋" w:hAnsi="仿宋" w:eastAsia="仿宋" w:cs="仿宋"/>
          <w:spacing w:val="-3"/>
          <w:sz w:val="24"/>
          <w:szCs w:val="24"/>
        </w:rPr>
        <w:t>有</w:t>
      </w:r>
      <w:r>
        <w:rPr>
          <w:rFonts w:hint="eastAsia" w:ascii="仿宋" w:hAnsi="仿宋" w:eastAsia="仿宋" w:cs="仿宋"/>
          <w:sz w:val="24"/>
          <w:szCs w:val="24"/>
        </w:rPr>
        <w:t>管</w:t>
      </w:r>
      <w:r>
        <w:rPr>
          <w:rFonts w:hint="eastAsia" w:ascii="仿宋" w:hAnsi="仿宋" w:eastAsia="仿宋" w:cs="仿宋"/>
          <w:spacing w:val="-3"/>
          <w:sz w:val="24"/>
          <w:szCs w:val="24"/>
        </w:rPr>
        <w:t>辖</w:t>
      </w:r>
      <w:r>
        <w:rPr>
          <w:rFonts w:hint="eastAsia" w:ascii="仿宋" w:hAnsi="仿宋" w:eastAsia="仿宋" w:cs="仿宋"/>
          <w:sz w:val="24"/>
          <w:szCs w:val="24"/>
        </w:rPr>
        <w:t>权</w:t>
      </w:r>
      <w:r>
        <w:rPr>
          <w:rFonts w:hint="eastAsia" w:ascii="仿宋" w:hAnsi="仿宋" w:eastAsia="仿宋" w:cs="仿宋"/>
          <w:spacing w:val="-3"/>
          <w:sz w:val="24"/>
          <w:szCs w:val="24"/>
        </w:rPr>
        <w:t>的</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法院</w:t>
      </w:r>
      <w:r>
        <w:rPr>
          <w:rFonts w:hint="eastAsia" w:ascii="仿宋" w:hAnsi="仿宋" w:eastAsia="仿宋" w:cs="仿宋"/>
          <w:spacing w:val="-3"/>
          <w:sz w:val="24"/>
          <w:szCs w:val="24"/>
        </w:rPr>
        <w:t>提</w:t>
      </w:r>
      <w:r>
        <w:rPr>
          <w:rFonts w:hint="eastAsia" w:ascii="仿宋" w:hAnsi="仿宋" w:eastAsia="仿宋" w:cs="仿宋"/>
          <w:sz w:val="24"/>
          <w:szCs w:val="24"/>
        </w:rPr>
        <w:t>起</w:t>
      </w:r>
      <w:r>
        <w:rPr>
          <w:rFonts w:hint="eastAsia" w:ascii="仿宋" w:hAnsi="仿宋" w:eastAsia="仿宋" w:cs="仿宋"/>
          <w:spacing w:val="-3"/>
          <w:sz w:val="24"/>
          <w:szCs w:val="24"/>
        </w:rPr>
        <w:t>诉</w:t>
      </w:r>
      <w:r>
        <w:rPr>
          <w:rFonts w:hint="eastAsia" w:ascii="仿宋" w:hAnsi="仿宋" w:eastAsia="仿宋" w:cs="仿宋"/>
          <w:sz w:val="24"/>
          <w:szCs w:val="24"/>
        </w:rPr>
        <w:t>讼。</w:t>
      </w:r>
    </w:p>
    <w:p w14:paraId="6F43A9F4">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14" w:name="_Toc11487"/>
      <w:bookmarkStart w:id="315" w:name="_Toc26148"/>
      <w:r>
        <w:rPr>
          <w:rFonts w:hint="eastAsia" w:ascii="仿宋" w:hAnsi="仿宋" w:eastAsia="仿宋" w:cs="仿宋"/>
          <w:b/>
          <w:bCs/>
          <w:sz w:val="24"/>
          <w:szCs w:val="24"/>
          <w:lang w:val="en-US"/>
        </w:rPr>
        <w:t>16  合同生效及其他</w:t>
      </w:r>
      <w:bookmarkEnd w:id="314"/>
      <w:bookmarkEnd w:id="315"/>
    </w:p>
    <w:p w14:paraId="03431702">
      <w:pPr>
        <w:pStyle w:val="6"/>
        <w:keepNext w:val="0"/>
        <w:keepLines w:val="0"/>
        <w:pageBreakBefore w:val="0"/>
        <w:widowControl w:val="0"/>
        <w:tabs>
          <w:tab w:val="left" w:pos="1235"/>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1</w:t>
      </w:r>
      <w:r>
        <w:rPr>
          <w:rFonts w:hint="eastAsia" w:ascii="仿宋" w:hAnsi="仿宋" w:eastAsia="仿宋" w:cs="仿宋"/>
          <w:sz w:val="24"/>
          <w:szCs w:val="24"/>
        </w:rPr>
        <w:t>）</w:t>
      </w:r>
      <w:r>
        <w:rPr>
          <w:rFonts w:hint="eastAsia" w:ascii="仿宋" w:hAnsi="仿宋" w:eastAsia="仿宋" w:cs="仿宋"/>
          <w:spacing w:val="-1"/>
          <w:sz w:val="24"/>
          <w:szCs w:val="24"/>
        </w:rPr>
        <w:t>发包人委托设计人承担本合同内容以外的与</w:t>
      </w:r>
      <w:r>
        <w:rPr>
          <w:rFonts w:hint="eastAsia" w:ascii="仿宋" w:hAnsi="仿宋" w:eastAsia="仿宋" w:cs="仿宋"/>
          <w:spacing w:val="-3"/>
          <w:sz w:val="24"/>
          <w:szCs w:val="24"/>
          <w:lang w:val="en-US"/>
        </w:rPr>
        <w:t>设计</w:t>
      </w:r>
      <w:r>
        <w:rPr>
          <w:rFonts w:hint="eastAsia" w:ascii="仿宋" w:hAnsi="仿宋" w:eastAsia="仿宋" w:cs="仿宋"/>
          <w:spacing w:val="-1"/>
          <w:sz w:val="24"/>
          <w:szCs w:val="24"/>
        </w:rPr>
        <w:t>相关的工作时，另行签订协议并支付费用。</w:t>
      </w:r>
    </w:p>
    <w:p w14:paraId="27121FD3">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2</w:t>
      </w:r>
      <w:r>
        <w:rPr>
          <w:rFonts w:hint="eastAsia" w:ascii="仿宋" w:hAnsi="仿宋" w:eastAsia="仿宋" w:cs="仿宋"/>
          <w:sz w:val="24"/>
          <w:szCs w:val="24"/>
        </w:rPr>
        <w:t>）</w:t>
      </w:r>
      <w:r>
        <w:rPr>
          <w:rFonts w:hint="eastAsia" w:ascii="仿宋" w:hAnsi="仿宋" w:eastAsia="仿宋" w:cs="仿宋"/>
          <w:spacing w:val="-3"/>
          <w:sz w:val="24"/>
          <w:szCs w:val="24"/>
        </w:rPr>
        <w:t>设计人为本项目服务至通过并获得相关部门审查批复。</w:t>
      </w:r>
    </w:p>
    <w:p w14:paraId="2466B9D2">
      <w:pPr>
        <w:pStyle w:val="6"/>
        <w:keepNext w:val="0"/>
        <w:keepLines w:val="0"/>
        <w:pageBreakBefore w:val="0"/>
        <w:widowControl w:val="0"/>
        <w:tabs>
          <w:tab w:val="left" w:pos="1086"/>
        </w:tabs>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3</w:t>
      </w:r>
      <w:r>
        <w:rPr>
          <w:rFonts w:hint="eastAsia" w:ascii="仿宋" w:hAnsi="仿宋" w:eastAsia="仿宋" w:cs="仿宋"/>
          <w:sz w:val="24"/>
          <w:szCs w:val="24"/>
        </w:rPr>
        <w:t>）</w:t>
      </w:r>
      <w:r>
        <w:rPr>
          <w:rFonts w:hint="eastAsia" w:ascii="仿宋" w:hAnsi="仿宋" w:eastAsia="仿宋" w:cs="仿宋"/>
          <w:spacing w:val="-3"/>
          <w:sz w:val="24"/>
          <w:szCs w:val="24"/>
        </w:rPr>
        <w:t>由于不可抗力因素致使合同无法履行时，双方应及时协商解决。</w:t>
      </w:r>
    </w:p>
    <w:p w14:paraId="6C486475">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rPr>
        <w:t>4</w:t>
      </w:r>
      <w:r>
        <w:rPr>
          <w:rFonts w:hint="eastAsia" w:ascii="仿宋" w:hAnsi="仿宋" w:eastAsia="仿宋" w:cs="仿宋"/>
          <w:spacing w:val="-3"/>
          <w:sz w:val="24"/>
          <w:szCs w:val="24"/>
        </w:rPr>
        <w:t>）双方认可的来往传真、电子邮件、会议纪要等，均为合同的组成部分，与本合同具有同等法律效力。</w:t>
      </w:r>
    </w:p>
    <w:p w14:paraId="6D02130D">
      <w:pPr>
        <w:pStyle w:val="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lang w:val="en-US"/>
        </w:rPr>
      </w:pPr>
      <w:bookmarkStart w:id="316" w:name="_Toc32689"/>
      <w:bookmarkStart w:id="317" w:name="_Toc20625"/>
      <w:r>
        <w:rPr>
          <w:rFonts w:hint="eastAsia" w:ascii="仿宋" w:hAnsi="仿宋" w:eastAsia="仿宋" w:cs="仿宋"/>
          <w:b/>
          <w:bCs/>
          <w:sz w:val="24"/>
          <w:szCs w:val="24"/>
          <w:lang w:val="en-US"/>
        </w:rPr>
        <w:t>17  其它约定事项</w:t>
      </w:r>
      <w:bookmarkEnd w:id="316"/>
      <w:bookmarkEnd w:id="317"/>
    </w:p>
    <w:p w14:paraId="62BBB162">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b/>
          <w:bCs/>
          <w:sz w:val="24"/>
          <w:szCs w:val="24"/>
        </w:rPr>
      </w:pPr>
      <w:bookmarkStart w:id="318" w:name="_Toc29101"/>
      <w:r>
        <w:rPr>
          <w:rFonts w:hint="eastAsia" w:ascii="仿宋" w:hAnsi="仿宋" w:eastAsia="仿宋" w:cs="仿宋"/>
          <w:b/>
          <w:bCs/>
          <w:sz w:val="24"/>
          <w:szCs w:val="24"/>
          <w:lang w:val="en-US"/>
        </w:rPr>
        <w:t>17.1</w:t>
      </w:r>
      <w:r>
        <w:rPr>
          <w:rFonts w:hint="eastAsia" w:ascii="仿宋" w:hAnsi="仿宋" w:eastAsia="仿宋" w:cs="仿宋"/>
          <w:b/>
          <w:bCs/>
          <w:sz w:val="24"/>
          <w:szCs w:val="24"/>
        </w:rPr>
        <w:t>索赔</w:t>
      </w:r>
      <w:bookmarkEnd w:id="318"/>
    </w:p>
    <w:p w14:paraId="71D09B73">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pacing w:val="-12"/>
          <w:sz w:val="24"/>
          <w:szCs w:val="24"/>
        </w:rPr>
        <w:t xml:space="preserve">根据合同约定，发包人和设计人均有权向对方提出索赔，但应在索赔事件发生后 </w:t>
      </w:r>
      <w:r>
        <w:rPr>
          <w:rFonts w:hint="eastAsia" w:ascii="仿宋" w:hAnsi="仿宋" w:eastAsia="仿宋" w:cs="仿宋"/>
          <w:sz w:val="24"/>
          <w:szCs w:val="24"/>
        </w:rPr>
        <w:t xml:space="preserve">14 </w:t>
      </w:r>
      <w:r>
        <w:rPr>
          <w:rFonts w:hint="eastAsia" w:ascii="仿宋" w:hAnsi="仿宋" w:eastAsia="仿宋" w:cs="仿宋"/>
          <w:spacing w:val="-2"/>
          <w:sz w:val="24"/>
          <w:szCs w:val="24"/>
        </w:rPr>
        <w:t>天内提</w:t>
      </w:r>
      <w:r>
        <w:rPr>
          <w:rFonts w:hint="eastAsia" w:ascii="仿宋" w:hAnsi="仿宋" w:eastAsia="仿宋" w:cs="仿宋"/>
          <w:spacing w:val="-3"/>
          <w:sz w:val="24"/>
          <w:szCs w:val="24"/>
        </w:rPr>
        <w:t>交索赔申请报告，详细说明索赔理由和索赔款额的计算依据，并附必要的证明材料。索赔款额不包括利润。</w:t>
      </w:r>
    </w:p>
    <w:p w14:paraId="030EFDC0">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收到索赔申请报告后，被索赔方应立即进行审核，并与索赔方充分协商后作出决定，双方</w:t>
      </w:r>
    </w:p>
    <w:p w14:paraId="2ABECF6A">
      <w:pPr>
        <w:pStyle w:val="6"/>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仿宋" w:hAnsi="仿宋" w:eastAsia="仿宋" w:cs="仿宋"/>
          <w:sz w:val="24"/>
          <w:szCs w:val="24"/>
        </w:rPr>
        <w:sectPr>
          <w:pgSz w:w="12240" w:h="15840"/>
          <w:pgMar w:top="1500" w:right="1100" w:bottom="1120" w:left="1560" w:header="0" w:footer="844" w:gutter="0"/>
          <w:cols w:space="720" w:num="1"/>
        </w:sectPr>
      </w:pPr>
      <w:r>
        <w:rPr>
          <w:rFonts w:hint="eastAsia" w:ascii="仿宋" w:hAnsi="仿宋" w:eastAsia="仿宋" w:cs="仿宋"/>
          <w:sz w:val="24"/>
          <w:szCs w:val="24"/>
        </w:rPr>
        <w:t>协商不成的，按有关规定解决。若收到索赔申请报告 14 天内无答复，则视为该项索赔成立。</w:t>
      </w:r>
    </w:p>
    <w:p w14:paraId="18AF4195">
      <w:pPr>
        <w:pStyle w:val="2"/>
        <w:spacing w:line="240" w:lineRule="auto"/>
        <w:ind w:leftChars="0" w:right="0" w:rightChars="0" w:firstLine="0" w:firstLineChars="0"/>
        <w:jc w:val="center"/>
        <w:rPr>
          <w:rFonts w:hint="eastAsia" w:ascii="仿宋" w:hAnsi="仿宋" w:eastAsia="仿宋" w:cs="仿宋"/>
        </w:rPr>
      </w:pPr>
      <w:bookmarkStart w:id="319" w:name="_TOC_250034"/>
      <w:bookmarkEnd w:id="319"/>
      <w:bookmarkStart w:id="320" w:name="_TOC_250035"/>
      <w:bookmarkEnd w:id="320"/>
      <w:bookmarkStart w:id="321" w:name="_Toc11382"/>
      <w:bookmarkStart w:id="322" w:name="_Toc15663"/>
      <w:bookmarkStart w:id="323" w:name="_Toc16947"/>
      <w:bookmarkStart w:id="324" w:name="_Toc6579"/>
      <w:r>
        <w:rPr>
          <w:rFonts w:hint="eastAsia" w:ascii="仿宋" w:hAnsi="仿宋" w:eastAsia="仿宋" w:cs="仿宋"/>
        </w:rPr>
        <w:t>第三节合同附件格式</w:t>
      </w:r>
      <w:bookmarkEnd w:id="321"/>
      <w:bookmarkEnd w:id="322"/>
    </w:p>
    <w:p w14:paraId="2D68FF20">
      <w:pPr>
        <w:pStyle w:val="3"/>
        <w:spacing w:line="240" w:lineRule="auto"/>
        <w:ind w:leftChars="0" w:right="0" w:rightChars="0" w:firstLine="0" w:firstLineChars="0"/>
        <w:rPr>
          <w:rFonts w:hint="eastAsia" w:ascii="仿宋" w:hAnsi="仿宋" w:eastAsia="仿宋" w:cs="仿宋"/>
          <w:b/>
          <w:bCs/>
        </w:rPr>
      </w:pPr>
      <w:r>
        <w:rPr>
          <w:rFonts w:hint="eastAsia" w:ascii="仿宋" w:hAnsi="仿宋" w:eastAsia="仿宋" w:cs="仿宋"/>
          <w:b/>
          <w:bCs/>
        </w:rPr>
        <w:t>附件一：合同协议书</w:t>
      </w:r>
      <w:bookmarkEnd w:id="323"/>
      <w:bookmarkEnd w:id="324"/>
    </w:p>
    <w:p w14:paraId="523890BB">
      <w:pPr>
        <w:spacing w:line="240" w:lineRule="auto"/>
        <w:ind w:leftChars="0" w:right="0" w:rightChars="0" w:firstLine="0" w:firstLineChars="0"/>
        <w:jc w:val="center"/>
        <w:rPr>
          <w:rFonts w:hint="eastAsia" w:ascii="仿宋" w:hAnsi="仿宋" w:eastAsia="仿宋" w:cs="仿宋"/>
          <w:sz w:val="28"/>
        </w:rPr>
      </w:pPr>
      <w:r>
        <w:rPr>
          <w:rFonts w:hint="eastAsia" w:ascii="仿宋" w:hAnsi="仿宋" w:eastAsia="仿宋" w:cs="仿宋"/>
          <w:sz w:val="28"/>
        </w:rPr>
        <w:t>合同协议书</w:t>
      </w:r>
    </w:p>
    <w:p w14:paraId="51AFD85C">
      <w:pPr>
        <w:pStyle w:val="6"/>
        <w:spacing w:line="240" w:lineRule="auto"/>
        <w:ind w:leftChars="0" w:right="0" w:rightChars="0" w:firstLine="0" w:firstLineChars="0"/>
        <w:rPr>
          <w:rFonts w:hint="eastAsia" w:ascii="仿宋" w:hAnsi="仿宋" w:eastAsia="仿宋" w:cs="仿宋"/>
          <w:sz w:val="20"/>
        </w:rPr>
      </w:pPr>
    </w:p>
    <w:p w14:paraId="2E9E96CB">
      <w:pPr>
        <w:pStyle w:val="6"/>
        <w:tabs>
          <w:tab w:val="left" w:pos="2594"/>
          <w:tab w:val="left" w:pos="3704"/>
          <w:tab w:val="left" w:pos="8248"/>
        </w:tabs>
        <w:spacing w:line="240" w:lineRule="auto"/>
        <w:ind w:left="239"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（发包人名称，以下简称“发包人”）为实施</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w:t>
      </w:r>
      <w:r>
        <w:rPr>
          <w:rFonts w:hint="eastAsia" w:ascii="仿宋" w:hAnsi="仿宋" w:eastAsia="仿宋" w:cs="仿宋"/>
          <w:spacing w:val="-106"/>
          <w:sz w:val="24"/>
          <w:szCs w:val="24"/>
        </w:rPr>
        <w:t>）</w:t>
      </w:r>
      <w:r>
        <w:rPr>
          <w:rFonts w:hint="eastAsia" w:ascii="仿宋" w:hAnsi="仿宋" w:eastAsia="仿宋" w:cs="仿宋"/>
          <w:sz w:val="24"/>
          <w:szCs w:val="24"/>
        </w:rPr>
        <w:t>，已接受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（设计人名称，以下简称“设计</w:t>
      </w:r>
      <w:r>
        <w:rPr>
          <w:rFonts w:hint="eastAsia" w:ascii="仿宋" w:hAnsi="仿宋" w:eastAsia="仿宋" w:cs="仿宋"/>
          <w:spacing w:val="1"/>
          <w:sz w:val="24"/>
          <w:szCs w:val="24"/>
        </w:rPr>
        <w:t>人</w:t>
      </w:r>
      <w:r>
        <w:rPr>
          <w:rFonts w:hint="eastAsia" w:ascii="仿宋" w:hAnsi="仿宋" w:eastAsia="仿宋" w:cs="仿宋"/>
          <w:spacing w:val="-1"/>
          <w:sz w:val="24"/>
          <w:szCs w:val="24"/>
        </w:rPr>
        <w:t>”</w:t>
      </w:r>
      <w:r>
        <w:rPr>
          <w:rFonts w:hint="eastAsia" w:ascii="仿宋" w:hAnsi="仿宋" w:eastAsia="仿宋" w:cs="仿宋"/>
          <w:sz w:val="24"/>
          <w:szCs w:val="24"/>
        </w:rPr>
        <w:t>）对该项目设计投标</w:t>
      </w:r>
      <w:r>
        <w:rPr>
          <w:rFonts w:hint="eastAsia" w:ascii="仿宋" w:hAnsi="仿宋" w:eastAsia="仿宋" w:cs="仿宋"/>
          <w:spacing w:val="-17"/>
          <w:sz w:val="24"/>
          <w:szCs w:val="24"/>
        </w:rPr>
        <w:t>。</w:t>
      </w:r>
      <w:r>
        <w:rPr>
          <w:rFonts w:hint="eastAsia" w:ascii="仿宋" w:hAnsi="仿宋" w:eastAsia="仿宋" w:cs="仿宋"/>
          <w:sz w:val="24"/>
          <w:szCs w:val="24"/>
        </w:rPr>
        <w:t>发包人和设计人共同达成如下协议。</w:t>
      </w:r>
    </w:p>
    <w:p w14:paraId="1029CD9D">
      <w:pPr>
        <w:pStyle w:val="24"/>
        <w:numPr>
          <w:ilvl w:val="0"/>
          <w:numId w:val="17"/>
        </w:numPr>
        <w:tabs>
          <w:tab w:val="left" w:pos="922"/>
        </w:tabs>
        <w:spacing w:line="240" w:lineRule="auto"/>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14:paraId="118844B8">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中标通知书；</w:t>
      </w:r>
    </w:p>
    <w:p w14:paraId="24FF167A">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投标函及投标函附录；</w:t>
      </w:r>
    </w:p>
    <w:p w14:paraId="639C2233">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专用合同条款；</w:t>
      </w:r>
    </w:p>
    <w:p w14:paraId="42349D77">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通用合同条款；</w:t>
      </w:r>
    </w:p>
    <w:p w14:paraId="5B736AD2">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发包人要求；</w:t>
      </w:r>
    </w:p>
    <w:p w14:paraId="4F3853A5">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设计费用清单；</w:t>
      </w:r>
    </w:p>
    <w:p w14:paraId="1F40DCD0">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设计方案；</w:t>
      </w:r>
    </w:p>
    <w:p w14:paraId="2C46F8D8">
      <w:pPr>
        <w:pStyle w:val="24"/>
        <w:numPr>
          <w:ilvl w:val="0"/>
          <w:numId w:val="18"/>
        </w:numPr>
        <w:tabs>
          <w:tab w:val="left" w:pos="118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其他合同文件。</w:t>
      </w:r>
    </w:p>
    <w:p w14:paraId="050AE983">
      <w:pPr>
        <w:pStyle w:val="24"/>
        <w:numPr>
          <w:ilvl w:val="0"/>
          <w:numId w:val="17"/>
        </w:numPr>
        <w:tabs>
          <w:tab w:val="left" w:pos="922"/>
        </w:tabs>
        <w:spacing w:line="240" w:lineRule="auto"/>
        <w:ind w:left="239" w:leftChars="0" w:right="0" w:rightChars="0" w:firstLine="0" w:firstLineChars="0"/>
        <w:rPr>
          <w:rFonts w:hint="eastAsia" w:ascii="仿宋" w:hAnsi="仿宋" w:eastAsia="仿宋" w:cs="仿宋"/>
          <w:sz w:val="24"/>
          <w:szCs w:val="24"/>
        </w:rPr>
      </w:pPr>
      <w:r>
        <w:rPr>
          <w:rFonts w:hint="eastAsia" w:ascii="仿宋" w:hAnsi="仿宋" w:eastAsia="仿宋" w:cs="仿宋"/>
          <w:spacing w:val="-3"/>
          <w:sz w:val="24"/>
          <w:szCs w:val="24"/>
        </w:rPr>
        <w:t>上述合同文件互相补充和解释。如果合同文件之间存在矛盾或不一致之处，以上述文件</w:t>
      </w:r>
      <w:r>
        <w:rPr>
          <w:rFonts w:hint="eastAsia" w:ascii="仿宋" w:hAnsi="仿宋" w:eastAsia="仿宋" w:cs="仿宋"/>
          <w:sz w:val="24"/>
          <w:szCs w:val="24"/>
        </w:rPr>
        <w:t>的排列顺序在先者为准。</w:t>
      </w:r>
    </w:p>
    <w:p w14:paraId="0A33FA4F">
      <w:pPr>
        <w:pStyle w:val="24"/>
        <w:numPr>
          <w:ilvl w:val="0"/>
          <w:numId w:val="17"/>
        </w:numPr>
        <w:tabs>
          <w:tab w:val="left" w:pos="922"/>
          <w:tab w:val="left" w:pos="5121"/>
          <w:tab w:val="left" w:pos="6907"/>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签约合同价：</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F2A7826">
      <w:pPr>
        <w:pStyle w:val="24"/>
        <w:numPr>
          <w:ilvl w:val="0"/>
          <w:numId w:val="17"/>
        </w:numPr>
        <w:tabs>
          <w:tab w:val="left" w:pos="922"/>
          <w:tab w:val="left" w:pos="3231"/>
        </w:tabs>
        <w:spacing w:line="240" w:lineRule="auto"/>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项目负责人：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14:paraId="383D03B1">
      <w:pPr>
        <w:pStyle w:val="24"/>
        <w:numPr>
          <w:ilvl w:val="0"/>
          <w:numId w:val="17"/>
        </w:numPr>
        <w:tabs>
          <w:tab w:val="left" w:pos="922"/>
          <w:tab w:val="left" w:pos="6487"/>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设计工作质量符合的标准和要求：</w:t>
      </w:r>
      <w:r>
        <w:rPr>
          <w:rFonts w:hint="eastAsia" w:ascii="仿宋" w:hAnsi="仿宋" w:eastAsia="仿宋" w:cs="仿宋"/>
          <w:sz w:val="24"/>
          <w:szCs w:val="24"/>
          <w:u w:val="single"/>
        </w:rPr>
        <w:t xml:space="preserve"> 满足国家有关技术标准及规范要求，达到相应设计阶段的技术要求，并通过相关部门技术审查</w:t>
      </w:r>
      <w:r>
        <w:rPr>
          <w:rFonts w:hint="eastAsia" w:ascii="仿宋" w:hAnsi="仿宋" w:eastAsia="仿宋" w:cs="仿宋"/>
          <w:sz w:val="24"/>
          <w:szCs w:val="24"/>
        </w:rPr>
        <w:t>。</w:t>
      </w:r>
    </w:p>
    <w:p w14:paraId="7E3A58C5">
      <w:pPr>
        <w:pStyle w:val="24"/>
        <w:numPr>
          <w:ilvl w:val="0"/>
          <w:numId w:val="17"/>
        </w:numPr>
        <w:tabs>
          <w:tab w:val="left" w:pos="922"/>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设计人承诺按合同约定承担工程的设计工作。</w:t>
      </w:r>
    </w:p>
    <w:p w14:paraId="7A0F04FD">
      <w:pPr>
        <w:pStyle w:val="24"/>
        <w:numPr>
          <w:ilvl w:val="0"/>
          <w:numId w:val="17"/>
        </w:numPr>
        <w:tabs>
          <w:tab w:val="left" w:pos="922"/>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发包人承诺按合同约定的条件、时间和方式向设计人支付合同价款。</w:t>
      </w:r>
    </w:p>
    <w:p w14:paraId="3E47A90E">
      <w:pPr>
        <w:pStyle w:val="24"/>
        <w:numPr>
          <w:ilvl w:val="0"/>
          <w:numId w:val="17"/>
        </w:numPr>
        <w:tabs>
          <w:tab w:val="left" w:pos="924"/>
          <w:tab w:val="left" w:pos="4439"/>
          <w:tab w:val="left" w:pos="4856"/>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设计人计划开始设计日期</w:t>
      </w:r>
      <w:r>
        <w:rPr>
          <w:rFonts w:hint="eastAsia" w:ascii="仿宋" w:hAnsi="仿宋" w:eastAsia="仿宋" w:cs="仿宋"/>
          <w:spacing w:val="7"/>
          <w:sz w:val="24"/>
          <w:szCs w:val="24"/>
        </w:rPr>
        <w:t>：</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z w:val="24"/>
          <w:szCs w:val="24"/>
        </w:rPr>
        <w:t>，实际日期按照发包人在开始设计通知中</w:t>
      </w:r>
      <w:r>
        <w:rPr>
          <w:rFonts w:hint="eastAsia" w:ascii="仿宋" w:hAnsi="仿宋" w:eastAsia="仿宋" w:cs="仿宋"/>
          <w:spacing w:val="-11"/>
          <w:sz w:val="24"/>
          <w:szCs w:val="24"/>
        </w:rPr>
        <w:t>载</w:t>
      </w:r>
      <w:r>
        <w:rPr>
          <w:rFonts w:hint="eastAsia" w:ascii="仿宋" w:hAnsi="仿宋" w:eastAsia="仿宋" w:cs="仿宋"/>
          <w:sz w:val="24"/>
          <w:szCs w:val="24"/>
        </w:rPr>
        <w:t>明的开始设计日期为准。</w:t>
      </w:r>
    </w:p>
    <w:p w14:paraId="5DAD0B09">
      <w:pPr>
        <w:pStyle w:val="24"/>
        <w:numPr>
          <w:ilvl w:val="0"/>
          <w:numId w:val="17"/>
        </w:numPr>
        <w:tabs>
          <w:tab w:val="left" w:pos="922"/>
          <w:tab w:val="left" w:pos="3337"/>
          <w:tab w:val="left" w:pos="5751"/>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本合同协议书一式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份，合同双方各执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w:t>
      </w:r>
    </w:p>
    <w:p w14:paraId="3B91D861">
      <w:pPr>
        <w:pStyle w:val="6"/>
        <w:tabs>
          <w:tab w:val="left" w:pos="2759"/>
          <w:tab w:val="left" w:pos="3389"/>
          <w:tab w:val="left" w:pos="4649"/>
          <w:tab w:val="left" w:pos="7484"/>
          <w:tab w:val="left" w:pos="800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lang w:val="en-US"/>
        </w:rPr>
        <w:t>10.</w:t>
      </w:r>
      <w:r>
        <w:rPr>
          <w:rFonts w:hint="eastAsia" w:ascii="仿宋" w:hAnsi="仿宋" w:eastAsia="仿宋" w:cs="仿宋"/>
          <w:sz w:val="24"/>
          <w:szCs w:val="24"/>
        </w:rPr>
        <w:t>合同未尽事宜，双方另行签订补充协议。补充协议是合同的组成部分。</w:t>
      </w:r>
    </w:p>
    <w:p w14:paraId="1E9D8CC8">
      <w:pPr>
        <w:pStyle w:val="6"/>
        <w:tabs>
          <w:tab w:val="left" w:pos="2759"/>
          <w:tab w:val="left" w:pos="3389"/>
          <w:tab w:val="left" w:pos="4649"/>
          <w:tab w:val="left" w:pos="7484"/>
          <w:tab w:val="left" w:pos="800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（盖单位章）</w:t>
      </w:r>
      <w:r>
        <w:rPr>
          <w:rFonts w:hint="eastAsia" w:ascii="仿宋" w:hAnsi="仿宋" w:eastAsia="仿宋" w:cs="仿宋"/>
          <w:sz w:val="24"/>
          <w:szCs w:val="24"/>
          <w:lang w:val="en-US" w:eastAsia="zh-CN"/>
        </w:rPr>
        <w:t xml:space="preserve">        </w:t>
      </w:r>
      <w:r>
        <w:rPr>
          <w:rFonts w:hint="eastAsia" w:cs="仿宋"/>
          <w:sz w:val="24"/>
          <w:szCs w:val="24"/>
          <w:lang w:val="en-US" w:eastAsia="zh-CN"/>
        </w:rPr>
        <w:t xml:space="preserve"> </w:t>
      </w:r>
      <w:r>
        <w:rPr>
          <w:rFonts w:hint="eastAsia" w:ascii="仿宋" w:hAnsi="仿宋" w:eastAsia="仿宋" w:cs="仿宋"/>
          <w:sz w:val="24"/>
          <w:szCs w:val="24"/>
        </w:rPr>
        <w:t>设计人：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（盖单位章） </w:t>
      </w:r>
    </w:p>
    <w:p w14:paraId="56C88396">
      <w:pPr>
        <w:pStyle w:val="6"/>
        <w:tabs>
          <w:tab w:val="left" w:pos="2759"/>
          <w:tab w:val="left" w:pos="3389"/>
          <w:tab w:val="left" w:pos="4649"/>
          <w:tab w:val="left" w:pos="7484"/>
          <w:tab w:val="left" w:pos="800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r>
        <w:rPr>
          <w:rFonts w:hint="eastAsia" w:ascii="仿宋" w:hAnsi="仿宋" w:eastAsia="仿宋" w:cs="仿宋"/>
          <w:spacing w:val="-18"/>
          <w:sz w:val="24"/>
          <w:szCs w:val="24"/>
        </w:rPr>
        <w:t>）</w:t>
      </w:r>
    </w:p>
    <w:p w14:paraId="6917EF65">
      <w:pPr>
        <w:pStyle w:val="6"/>
        <w:tabs>
          <w:tab w:val="left" w:pos="1184"/>
          <w:tab w:val="left" w:pos="2129"/>
          <w:tab w:val="left" w:pos="3179"/>
          <w:tab w:val="left" w:pos="4544"/>
          <w:tab w:val="left" w:pos="5384"/>
          <w:tab w:val="left" w:pos="6539"/>
          <w:tab w:val="left" w:pos="7799"/>
        </w:tabs>
        <w:spacing w:line="240" w:lineRule="auto"/>
        <w:ind w:left="0" w:leftChars="0" w:right="0" w:rightChars="0" w:firstLine="0" w:firstLineChars="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5366B150">
      <w:pPr>
        <w:spacing w:line="240" w:lineRule="auto"/>
        <w:ind w:left="0" w:leftChars="0" w:right="0" w:rightChars="0" w:firstLine="0" w:firstLineChars="0"/>
        <w:rPr>
          <w:rFonts w:hint="eastAsia" w:ascii="仿宋" w:hAnsi="仿宋" w:eastAsia="仿宋" w:cs="仿宋"/>
        </w:rPr>
      </w:pPr>
    </w:p>
    <w:p w14:paraId="26B89A0F">
      <w:pPr>
        <w:spacing w:line="257" w:lineRule="auto"/>
        <w:rPr>
          <w:rFonts w:hint="eastAsia" w:ascii="仿宋" w:hAnsi="仿宋" w:eastAsia="仿宋" w:cs="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8882">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5A45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D5A45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D8A7">
    <w:pPr>
      <w:spacing w:line="179" w:lineRule="auto"/>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4D2B8">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2E4D2B8">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019F">
    <w:pPr>
      <w:spacing w:line="179" w:lineRule="auto"/>
      <w:ind w:left="4650"/>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6AED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586AED3">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E026">
    <w:pPr>
      <w:pStyle w:val="12"/>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C7039">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D7C7039">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216A">
    <w:pPr>
      <w:spacing w:line="179" w:lineRule="auto"/>
      <w:ind w:left="4650"/>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F2B9A">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A1F2B9A">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C80E">
    <w:pPr>
      <w:pStyle w:val="1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3FE68">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513FE68">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E754">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917BF">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23917BF">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49B9">
    <w:pPr>
      <w:spacing w:line="179" w:lineRule="auto"/>
      <w:ind w:left="4185"/>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E18E9">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01E18E9">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2451">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5164D">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145164D">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FF9D">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935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CA935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064DC">
    <w:pPr>
      <w:spacing w:line="179" w:lineRule="auto"/>
      <w:ind w:left="4083"/>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F2CC6">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93F2CC6">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6D98">
    <w:pPr>
      <w:spacing w:line="179" w:lineRule="auto"/>
      <w:ind w:left="413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E3DB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6BE3DB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85C1">
    <w:pPr>
      <w:spacing w:line="179" w:lineRule="auto"/>
      <w:ind w:left="4415"/>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6B6D3">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336B6D3">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C642">
    <w:pPr>
      <w:spacing w:line="178" w:lineRule="auto"/>
      <w:ind w:left="4087"/>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A8A41">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DCA8A41">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F0A4">
    <w:pPr>
      <w:spacing w:line="179" w:lineRule="auto"/>
      <w:ind w:left="4224"/>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61B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FD61B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567E">
    <w:pPr>
      <w:spacing w:line="179" w:lineRule="auto"/>
      <w:ind w:left="4442"/>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6B06E">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7606B06E">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76E0">
    <w:pPr>
      <w:spacing w:line="179" w:lineRule="auto"/>
      <w:ind w:left="4870"/>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CF385">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0DCF385">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B5D1">
    <w:pPr>
      <w:spacing w:line="179" w:lineRule="auto"/>
      <w:ind w:left="4085"/>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654CB">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2C0654CB">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C5E4">
    <w:pPr>
      <w:spacing w:line="180" w:lineRule="auto"/>
      <w:ind w:left="4143"/>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20A9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6320A9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E3CB">
    <w:pPr>
      <w:spacing w:line="179" w:lineRule="auto"/>
      <w:ind w:left="4132"/>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9E83F">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59E83F">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11A0">
    <w:pPr>
      <w:spacing w:line="180" w:lineRule="auto"/>
      <w:ind w:left="4097"/>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8A24C">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B8A24C">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9406">
    <w:pPr>
      <w:spacing w:line="180" w:lineRule="auto"/>
      <w:ind w:left="4097"/>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3CC00">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A03CC00">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9C4E">
    <w:pPr>
      <w:spacing w:line="180" w:lineRule="auto"/>
      <w:ind w:left="4086"/>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7575">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F07575">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154D">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09DE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BA09DE2">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EA4C">
    <w:pPr>
      <w:spacing w:line="179" w:lineRule="auto"/>
      <w:ind w:left="4283"/>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FF1BD">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7AFF1BD">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8BA8F">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17B7">
    <w:pPr>
      <w:ind w:firstLine="3150" w:firstLineChars="1500"/>
      <w:rPr>
        <w:rFonts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B87E">
    <w:pPr>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D64B">
    <w:pPr>
      <w:pStyle w:val="6"/>
      <w:spacing w:before="18" w:line="189" w:lineRule="auto"/>
      <w:jc w:val="right"/>
      <w:rPr>
        <w:sz w:val="23"/>
        <w:szCs w:val="23"/>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7F89">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5FEF">
    <w:pPr>
      <w:spacing w:line="100" w:lineRule="auto"/>
      <w:rPr>
        <w:sz w:val="2"/>
      </w:rPr>
    </w:pPr>
    <w:r>
      <w:drawing>
        <wp:anchor distT="0" distB="0" distL="0" distR="0" simplePos="0" relativeHeight="251659264"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278032" cy="63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33A3">
    <w:pPr>
      <w:spacing w:line="100" w:lineRule="auto"/>
      <w:rPr>
        <w:sz w:val="2"/>
      </w:rPr>
    </w:pPr>
    <w:r>
      <w:drawing>
        <wp:anchor distT="0" distB="0" distL="0" distR="0" simplePos="0" relativeHeight="251661312"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278032"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D99A">
    <w:pPr>
      <w:spacing w:line="100" w:lineRule="auto"/>
      <w:rPr>
        <w:sz w:val="2"/>
      </w:rPr>
    </w:pPr>
    <w:r>
      <w:drawing>
        <wp:anchor distT="0" distB="0" distL="0" distR="0" simplePos="0" relativeHeight="251662336"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278032" cy="63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6E90">
    <w:pPr>
      <w:spacing w:line="100" w:lineRule="auto"/>
      <w:rPr>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15" name="IM 8"/>
          <wp:cNvGraphicFramePr/>
          <a:graphic xmlns:a="http://schemas.openxmlformats.org/drawingml/2006/main">
            <a:graphicData uri="http://schemas.openxmlformats.org/drawingml/2006/picture">
              <pic:pic xmlns:pic="http://schemas.openxmlformats.org/drawingml/2006/picture">
                <pic:nvPicPr>
                  <pic:cNvPr id="15" name="IM 8"/>
                  <pic:cNvPicPr/>
                </pic:nvPicPr>
                <pic:blipFill>
                  <a:blip r:embed="rId1"/>
                  <a:stretch>
                    <a:fillRect/>
                  </a:stretch>
                </pic:blipFill>
                <pic:spPr>
                  <a:xfrm>
                    <a:off x="0" y="0"/>
                    <a:ext cx="5278032" cy="635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1566D">
    <w:pPr>
      <w:spacing w:line="100" w:lineRule="auto"/>
      <w:rPr>
        <w:sz w:val="2"/>
      </w:rPr>
    </w:pPr>
    <w:r>
      <w:drawing>
        <wp:anchor distT="0" distB="0" distL="0" distR="0" simplePos="0" relativeHeight="251663360" behindDoc="0" locked="0" layoutInCell="0" allowOverlap="1">
          <wp:simplePos x="0" y="0"/>
          <wp:positionH relativeFrom="page">
            <wp:posOffset>1140460</wp:posOffset>
          </wp:positionH>
          <wp:positionV relativeFrom="page">
            <wp:posOffset>352425</wp:posOffset>
          </wp:positionV>
          <wp:extent cx="5278120" cy="6350"/>
          <wp:effectExtent l="0" t="0" r="0" b="0"/>
          <wp:wrapNone/>
          <wp:docPr id="21" name="IM 8"/>
          <wp:cNvGraphicFramePr/>
          <a:graphic xmlns:a="http://schemas.openxmlformats.org/drawingml/2006/main">
            <a:graphicData uri="http://schemas.openxmlformats.org/drawingml/2006/picture">
              <pic:pic xmlns:pic="http://schemas.openxmlformats.org/drawingml/2006/picture">
                <pic:nvPicPr>
                  <pic:cNvPr id="21" name="IM 8"/>
                  <pic:cNvPicPr/>
                </pic:nvPicPr>
                <pic:blipFill>
                  <a:blip r:embed="rId1"/>
                  <a:stretch>
                    <a:fillRect/>
                  </a:stretch>
                </pic:blipFill>
                <pic:spPr>
                  <a:xfrm>
                    <a:off x="0" y="0"/>
                    <a:ext cx="5278032" cy="635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0B9E">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8688">
    <w:pPr>
      <w:ind w:firstLine="3150" w:firstLineChars="1500"/>
      <w:rPr>
        <w:rFonts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66EF">
    <w:pPr>
      <w:spacing w:line="100" w:lineRule="auto"/>
      <w:rPr>
        <w:sz w:val="2"/>
      </w:rPr>
    </w:pPr>
    <w:r>
      <w:drawing>
        <wp:anchor distT="0" distB="0" distL="0" distR="0" simplePos="0" relativeHeight="251664384" behindDoc="0" locked="0" layoutInCell="0" allowOverlap="1">
          <wp:simplePos x="0" y="0"/>
          <wp:positionH relativeFrom="page">
            <wp:posOffset>757555</wp:posOffset>
          </wp:positionH>
          <wp:positionV relativeFrom="page">
            <wp:posOffset>713105</wp:posOffset>
          </wp:positionV>
          <wp:extent cx="600710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007004" cy="6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EDA8F"/>
    <w:multiLevelType w:val="multilevel"/>
    <w:tmpl w:val="9C3EDA8F"/>
    <w:lvl w:ilvl="0" w:tentative="0">
      <w:start w:val="1"/>
      <w:numFmt w:val="decimalEnclosedCircle"/>
      <w:suff w:val="nothing"/>
      <w:lvlText w:val="%1"/>
      <w:lvlJc w:val="left"/>
      <w:pPr>
        <w:ind w:left="487" w:hanging="360"/>
      </w:pPr>
      <w:rPr>
        <w:rFonts w:hint="eastAsia"/>
      </w:rPr>
    </w:lvl>
    <w:lvl w:ilvl="1" w:tentative="0">
      <w:start w:val="1"/>
      <w:numFmt w:val="lowerLetter"/>
      <w:lvlText w:val="%2)"/>
      <w:lvlJc w:val="left"/>
      <w:pPr>
        <w:ind w:left="967" w:hanging="420"/>
      </w:pPr>
      <w:rPr>
        <w:rFonts w:hint="eastAsia"/>
      </w:rPr>
    </w:lvl>
    <w:lvl w:ilvl="2" w:tentative="0">
      <w:start w:val="1"/>
      <w:numFmt w:val="lowerRoman"/>
      <w:lvlText w:val="%3."/>
      <w:lvlJc w:val="right"/>
      <w:pPr>
        <w:ind w:left="1387" w:hanging="420"/>
      </w:pPr>
      <w:rPr>
        <w:rFonts w:hint="eastAsia"/>
      </w:rPr>
    </w:lvl>
    <w:lvl w:ilvl="3" w:tentative="0">
      <w:start w:val="1"/>
      <w:numFmt w:val="decimal"/>
      <w:lvlText w:val="%4."/>
      <w:lvlJc w:val="left"/>
      <w:pPr>
        <w:ind w:left="1807" w:hanging="420"/>
      </w:pPr>
      <w:rPr>
        <w:rFonts w:hint="eastAsia"/>
      </w:rPr>
    </w:lvl>
    <w:lvl w:ilvl="4" w:tentative="0">
      <w:start w:val="1"/>
      <w:numFmt w:val="lowerLetter"/>
      <w:lvlText w:val="%5)"/>
      <w:lvlJc w:val="left"/>
      <w:pPr>
        <w:ind w:left="2227" w:hanging="420"/>
      </w:pPr>
      <w:rPr>
        <w:rFonts w:hint="eastAsia"/>
      </w:rPr>
    </w:lvl>
    <w:lvl w:ilvl="5" w:tentative="0">
      <w:start w:val="1"/>
      <w:numFmt w:val="lowerRoman"/>
      <w:lvlText w:val="%6."/>
      <w:lvlJc w:val="right"/>
      <w:pPr>
        <w:ind w:left="2647" w:hanging="420"/>
      </w:pPr>
      <w:rPr>
        <w:rFonts w:hint="eastAsia"/>
      </w:rPr>
    </w:lvl>
    <w:lvl w:ilvl="6" w:tentative="0">
      <w:start w:val="1"/>
      <w:numFmt w:val="decimal"/>
      <w:lvlText w:val="%7."/>
      <w:lvlJc w:val="left"/>
      <w:pPr>
        <w:ind w:left="3067" w:hanging="420"/>
      </w:pPr>
      <w:rPr>
        <w:rFonts w:hint="eastAsia"/>
      </w:rPr>
    </w:lvl>
    <w:lvl w:ilvl="7" w:tentative="0">
      <w:start w:val="1"/>
      <w:numFmt w:val="lowerLetter"/>
      <w:lvlText w:val="%8)"/>
      <w:lvlJc w:val="left"/>
      <w:pPr>
        <w:ind w:left="3487" w:hanging="420"/>
      </w:pPr>
      <w:rPr>
        <w:rFonts w:hint="eastAsia"/>
      </w:rPr>
    </w:lvl>
    <w:lvl w:ilvl="8" w:tentative="0">
      <w:start w:val="1"/>
      <w:numFmt w:val="lowerRoman"/>
      <w:lvlText w:val="%9."/>
      <w:lvlJc w:val="right"/>
      <w:pPr>
        <w:ind w:left="3907" w:hanging="420"/>
      </w:pPr>
      <w:rPr>
        <w:rFonts w:hint="eastAsia"/>
      </w:rPr>
    </w:lvl>
  </w:abstractNum>
  <w:abstractNum w:abstractNumId="1">
    <w:nsid w:val="A1FA2C39"/>
    <w:multiLevelType w:val="multilevel"/>
    <w:tmpl w:val="A1FA2C39"/>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2">
    <w:nsid w:val="A42C7707"/>
    <w:multiLevelType w:val="multilevel"/>
    <w:tmpl w:val="A42C7707"/>
    <w:lvl w:ilvl="0" w:tentative="0">
      <w:start w:val="1"/>
      <w:numFmt w:val="decimal"/>
      <w:suff w:val="space"/>
      <w:lvlText w:val="%1."/>
      <w:lvlJc w:val="left"/>
      <w:pPr>
        <w:ind w:left="921" w:hanging="262"/>
      </w:pPr>
      <w:rPr>
        <w:rFonts w:hint="default" w:ascii="Times New Roman" w:hAnsi="Times New Roman" w:eastAsia="Times New Roman" w:cs="Times New Roman"/>
        <w:spacing w:val="-2"/>
        <w:w w:val="100"/>
        <w:sz w:val="21"/>
        <w:szCs w:val="21"/>
        <w:lang w:val="zh-CN" w:eastAsia="zh-CN" w:bidi="zh-CN"/>
      </w:rPr>
    </w:lvl>
    <w:lvl w:ilvl="1" w:tentative="0">
      <w:start w:val="0"/>
      <w:numFmt w:val="bullet"/>
      <w:lvlText w:val="•"/>
      <w:lvlJc w:val="left"/>
      <w:pPr>
        <w:ind w:left="1786" w:hanging="262"/>
      </w:pPr>
      <w:rPr>
        <w:rFonts w:hint="default"/>
        <w:lang w:val="zh-CN" w:eastAsia="zh-CN" w:bidi="zh-CN"/>
      </w:rPr>
    </w:lvl>
    <w:lvl w:ilvl="2" w:tentative="0">
      <w:start w:val="0"/>
      <w:numFmt w:val="bullet"/>
      <w:lvlText w:val="•"/>
      <w:lvlJc w:val="left"/>
      <w:pPr>
        <w:ind w:left="2652" w:hanging="262"/>
      </w:pPr>
      <w:rPr>
        <w:rFonts w:hint="default"/>
        <w:lang w:val="zh-CN" w:eastAsia="zh-CN" w:bidi="zh-CN"/>
      </w:rPr>
    </w:lvl>
    <w:lvl w:ilvl="3" w:tentative="0">
      <w:start w:val="0"/>
      <w:numFmt w:val="bullet"/>
      <w:lvlText w:val="•"/>
      <w:lvlJc w:val="left"/>
      <w:pPr>
        <w:ind w:left="3518" w:hanging="262"/>
      </w:pPr>
      <w:rPr>
        <w:rFonts w:hint="default"/>
        <w:lang w:val="zh-CN" w:eastAsia="zh-CN" w:bidi="zh-CN"/>
      </w:rPr>
    </w:lvl>
    <w:lvl w:ilvl="4" w:tentative="0">
      <w:start w:val="0"/>
      <w:numFmt w:val="bullet"/>
      <w:lvlText w:val="•"/>
      <w:lvlJc w:val="left"/>
      <w:pPr>
        <w:ind w:left="4384" w:hanging="262"/>
      </w:pPr>
      <w:rPr>
        <w:rFonts w:hint="default"/>
        <w:lang w:val="zh-CN" w:eastAsia="zh-CN" w:bidi="zh-CN"/>
      </w:rPr>
    </w:lvl>
    <w:lvl w:ilvl="5" w:tentative="0">
      <w:start w:val="0"/>
      <w:numFmt w:val="bullet"/>
      <w:lvlText w:val="•"/>
      <w:lvlJc w:val="left"/>
      <w:pPr>
        <w:ind w:left="5250" w:hanging="262"/>
      </w:pPr>
      <w:rPr>
        <w:rFonts w:hint="default"/>
        <w:lang w:val="zh-CN" w:eastAsia="zh-CN" w:bidi="zh-CN"/>
      </w:rPr>
    </w:lvl>
    <w:lvl w:ilvl="6" w:tentative="0">
      <w:start w:val="0"/>
      <w:numFmt w:val="bullet"/>
      <w:lvlText w:val="•"/>
      <w:lvlJc w:val="left"/>
      <w:pPr>
        <w:ind w:left="6116" w:hanging="262"/>
      </w:pPr>
      <w:rPr>
        <w:rFonts w:hint="default"/>
        <w:lang w:val="zh-CN" w:eastAsia="zh-CN" w:bidi="zh-CN"/>
      </w:rPr>
    </w:lvl>
    <w:lvl w:ilvl="7" w:tentative="0">
      <w:start w:val="0"/>
      <w:numFmt w:val="bullet"/>
      <w:lvlText w:val="•"/>
      <w:lvlJc w:val="left"/>
      <w:pPr>
        <w:ind w:left="6982" w:hanging="262"/>
      </w:pPr>
      <w:rPr>
        <w:rFonts w:hint="default"/>
        <w:lang w:val="zh-CN" w:eastAsia="zh-CN" w:bidi="zh-CN"/>
      </w:rPr>
    </w:lvl>
    <w:lvl w:ilvl="8" w:tentative="0">
      <w:start w:val="0"/>
      <w:numFmt w:val="bullet"/>
      <w:lvlText w:val="•"/>
      <w:lvlJc w:val="left"/>
      <w:pPr>
        <w:ind w:left="7848" w:hanging="262"/>
      </w:pPr>
      <w:rPr>
        <w:rFonts w:hint="default"/>
        <w:lang w:val="zh-CN" w:eastAsia="zh-CN" w:bidi="zh-CN"/>
      </w:rPr>
    </w:lvl>
  </w:abstractNum>
  <w:abstractNum w:abstractNumId="3">
    <w:nsid w:val="A4B46046"/>
    <w:multiLevelType w:val="multilevel"/>
    <w:tmpl w:val="A4B46046"/>
    <w:lvl w:ilvl="0" w:tentative="0">
      <w:start w:val="1"/>
      <w:numFmt w:val="decimal"/>
      <w:suff w:val="space"/>
      <w:lvlText w:val="（%1）"/>
      <w:lvlJc w:val="left"/>
      <w:pPr>
        <w:ind w:left="1290" w:hanging="630"/>
      </w:pPr>
      <w:rPr>
        <w:rFonts w:hint="default" w:ascii="宋体" w:hAnsi="宋体" w:eastAsia="宋体" w:cs="宋体"/>
        <w:spacing w:val="-1"/>
        <w:w w:val="100"/>
        <w:sz w:val="21"/>
        <w:szCs w:val="21"/>
        <w:lang w:val="zh-CN" w:eastAsia="zh-CN" w:bidi="zh-CN"/>
      </w:rPr>
    </w:lvl>
    <w:lvl w:ilvl="1" w:tentative="0">
      <w:start w:val="0"/>
      <w:numFmt w:val="bullet"/>
      <w:lvlText w:val="•"/>
      <w:lvlJc w:val="left"/>
      <w:pPr>
        <w:ind w:left="2128" w:hanging="630"/>
      </w:pPr>
      <w:rPr>
        <w:rFonts w:hint="default"/>
        <w:lang w:val="zh-CN" w:eastAsia="zh-CN" w:bidi="zh-CN"/>
      </w:rPr>
    </w:lvl>
    <w:lvl w:ilvl="2" w:tentative="0">
      <w:start w:val="0"/>
      <w:numFmt w:val="bullet"/>
      <w:lvlText w:val="•"/>
      <w:lvlJc w:val="left"/>
      <w:pPr>
        <w:ind w:left="2956" w:hanging="630"/>
      </w:pPr>
      <w:rPr>
        <w:rFonts w:hint="default"/>
        <w:lang w:val="zh-CN" w:eastAsia="zh-CN" w:bidi="zh-CN"/>
      </w:rPr>
    </w:lvl>
    <w:lvl w:ilvl="3" w:tentative="0">
      <w:start w:val="0"/>
      <w:numFmt w:val="bullet"/>
      <w:lvlText w:val="•"/>
      <w:lvlJc w:val="left"/>
      <w:pPr>
        <w:ind w:left="3784" w:hanging="630"/>
      </w:pPr>
      <w:rPr>
        <w:rFonts w:hint="default"/>
        <w:lang w:val="zh-CN" w:eastAsia="zh-CN" w:bidi="zh-CN"/>
      </w:rPr>
    </w:lvl>
    <w:lvl w:ilvl="4" w:tentative="0">
      <w:start w:val="0"/>
      <w:numFmt w:val="bullet"/>
      <w:lvlText w:val="•"/>
      <w:lvlJc w:val="left"/>
      <w:pPr>
        <w:ind w:left="4612" w:hanging="630"/>
      </w:pPr>
      <w:rPr>
        <w:rFonts w:hint="default"/>
        <w:lang w:val="zh-CN" w:eastAsia="zh-CN" w:bidi="zh-CN"/>
      </w:rPr>
    </w:lvl>
    <w:lvl w:ilvl="5" w:tentative="0">
      <w:start w:val="0"/>
      <w:numFmt w:val="bullet"/>
      <w:lvlText w:val="•"/>
      <w:lvlJc w:val="left"/>
      <w:pPr>
        <w:ind w:left="5440" w:hanging="630"/>
      </w:pPr>
      <w:rPr>
        <w:rFonts w:hint="default"/>
        <w:lang w:val="zh-CN" w:eastAsia="zh-CN" w:bidi="zh-CN"/>
      </w:rPr>
    </w:lvl>
    <w:lvl w:ilvl="6" w:tentative="0">
      <w:start w:val="0"/>
      <w:numFmt w:val="bullet"/>
      <w:lvlText w:val="•"/>
      <w:lvlJc w:val="left"/>
      <w:pPr>
        <w:ind w:left="6268" w:hanging="630"/>
      </w:pPr>
      <w:rPr>
        <w:rFonts w:hint="default"/>
        <w:lang w:val="zh-CN" w:eastAsia="zh-CN" w:bidi="zh-CN"/>
      </w:rPr>
    </w:lvl>
    <w:lvl w:ilvl="7" w:tentative="0">
      <w:start w:val="0"/>
      <w:numFmt w:val="bullet"/>
      <w:lvlText w:val="•"/>
      <w:lvlJc w:val="left"/>
      <w:pPr>
        <w:ind w:left="7096" w:hanging="630"/>
      </w:pPr>
      <w:rPr>
        <w:rFonts w:hint="default"/>
        <w:lang w:val="zh-CN" w:eastAsia="zh-CN" w:bidi="zh-CN"/>
      </w:rPr>
    </w:lvl>
    <w:lvl w:ilvl="8" w:tentative="0">
      <w:start w:val="0"/>
      <w:numFmt w:val="bullet"/>
      <w:lvlText w:val="•"/>
      <w:lvlJc w:val="left"/>
      <w:pPr>
        <w:ind w:left="7924" w:hanging="630"/>
      </w:pPr>
      <w:rPr>
        <w:rFonts w:hint="default"/>
        <w:lang w:val="zh-CN" w:eastAsia="zh-CN" w:bidi="zh-CN"/>
      </w:rPr>
    </w:lvl>
  </w:abstractNum>
  <w:abstractNum w:abstractNumId="4">
    <w:nsid w:val="AB19F989"/>
    <w:multiLevelType w:val="multilevel"/>
    <w:tmpl w:val="AB19F989"/>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5">
    <w:nsid w:val="C2C391B0"/>
    <w:multiLevelType w:val="multilevel"/>
    <w:tmpl w:val="C2C391B0"/>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6">
    <w:nsid w:val="C6D273F1"/>
    <w:multiLevelType w:val="multilevel"/>
    <w:tmpl w:val="C6D273F1"/>
    <w:lvl w:ilvl="0" w:tentative="0">
      <w:start w:val="1"/>
      <w:numFmt w:val="decimalEnclosedCircle"/>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C9C32876"/>
    <w:multiLevelType w:val="multilevel"/>
    <w:tmpl w:val="C9C32876"/>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8">
    <w:nsid w:val="D0DB23FE"/>
    <w:multiLevelType w:val="multilevel"/>
    <w:tmpl w:val="D0DB23FE"/>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9">
    <w:nsid w:val="048B1C5E"/>
    <w:multiLevelType w:val="multilevel"/>
    <w:tmpl w:val="048B1C5E"/>
    <w:lvl w:ilvl="0" w:tentative="0">
      <w:start w:val="1"/>
      <w:numFmt w:val="decimalEnclosedCircle"/>
      <w:suff w:val="nothing"/>
      <w:lvlText w:val="%1"/>
      <w:lvlJc w:val="left"/>
      <w:pPr>
        <w:ind w:left="484" w:hanging="360"/>
      </w:pPr>
      <w:rPr>
        <w:rFonts w:hint="eastAsia"/>
      </w:rPr>
    </w:lvl>
    <w:lvl w:ilvl="1" w:tentative="0">
      <w:start w:val="1"/>
      <w:numFmt w:val="lowerLetter"/>
      <w:lvlText w:val="%2)"/>
      <w:lvlJc w:val="left"/>
      <w:pPr>
        <w:ind w:left="964" w:hanging="420"/>
      </w:pPr>
      <w:rPr>
        <w:rFonts w:hint="eastAsia"/>
      </w:rPr>
    </w:lvl>
    <w:lvl w:ilvl="2" w:tentative="0">
      <w:start w:val="1"/>
      <w:numFmt w:val="lowerRoman"/>
      <w:lvlText w:val="%3."/>
      <w:lvlJc w:val="right"/>
      <w:pPr>
        <w:ind w:left="1384" w:hanging="420"/>
      </w:pPr>
      <w:rPr>
        <w:rFonts w:hint="eastAsia"/>
      </w:rPr>
    </w:lvl>
    <w:lvl w:ilvl="3" w:tentative="0">
      <w:start w:val="1"/>
      <w:numFmt w:val="decimal"/>
      <w:lvlText w:val="%4."/>
      <w:lvlJc w:val="left"/>
      <w:pPr>
        <w:ind w:left="1804" w:hanging="420"/>
      </w:pPr>
      <w:rPr>
        <w:rFonts w:hint="eastAsia"/>
      </w:rPr>
    </w:lvl>
    <w:lvl w:ilvl="4" w:tentative="0">
      <w:start w:val="1"/>
      <w:numFmt w:val="lowerLetter"/>
      <w:lvlText w:val="%5)"/>
      <w:lvlJc w:val="left"/>
      <w:pPr>
        <w:ind w:left="2224" w:hanging="420"/>
      </w:pPr>
      <w:rPr>
        <w:rFonts w:hint="eastAsia"/>
      </w:rPr>
    </w:lvl>
    <w:lvl w:ilvl="5" w:tentative="0">
      <w:start w:val="1"/>
      <w:numFmt w:val="lowerRoman"/>
      <w:lvlText w:val="%6."/>
      <w:lvlJc w:val="right"/>
      <w:pPr>
        <w:ind w:left="2644" w:hanging="420"/>
      </w:pPr>
      <w:rPr>
        <w:rFonts w:hint="eastAsia"/>
      </w:rPr>
    </w:lvl>
    <w:lvl w:ilvl="6" w:tentative="0">
      <w:start w:val="1"/>
      <w:numFmt w:val="decimal"/>
      <w:lvlText w:val="%7."/>
      <w:lvlJc w:val="left"/>
      <w:pPr>
        <w:ind w:left="3064" w:hanging="420"/>
      </w:pPr>
      <w:rPr>
        <w:rFonts w:hint="eastAsia"/>
      </w:rPr>
    </w:lvl>
    <w:lvl w:ilvl="7" w:tentative="0">
      <w:start w:val="1"/>
      <w:numFmt w:val="lowerLetter"/>
      <w:lvlText w:val="%8)"/>
      <w:lvlJc w:val="left"/>
      <w:pPr>
        <w:ind w:left="3484" w:hanging="420"/>
      </w:pPr>
      <w:rPr>
        <w:rFonts w:hint="eastAsia"/>
      </w:rPr>
    </w:lvl>
    <w:lvl w:ilvl="8" w:tentative="0">
      <w:start w:val="1"/>
      <w:numFmt w:val="lowerRoman"/>
      <w:lvlText w:val="%9."/>
      <w:lvlJc w:val="right"/>
      <w:pPr>
        <w:ind w:left="3904" w:hanging="420"/>
      </w:pPr>
      <w:rPr>
        <w:rFonts w:hint="eastAsia"/>
      </w:rPr>
    </w:lvl>
  </w:abstractNum>
  <w:abstractNum w:abstractNumId="10">
    <w:nsid w:val="04F0AE12"/>
    <w:multiLevelType w:val="singleLevel"/>
    <w:tmpl w:val="04F0AE12"/>
    <w:lvl w:ilvl="0" w:tentative="0">
      <w:start w:val="9"/>
      <w:numFmt w:val="chineseCounting"/>
      <w:suff w:val="nothing"/>
      <w:lvlText w:val="%1、"/>
      <w:lvlJc w:val="left"/>
      <w:rPr>
        <w:rFonts w:hint="eastAsia"/>
      </w:rPr>
    </w:lvl>
  </w:abstractNum>
  <w:abstractNum w:abstractNumId="11">
    <w:nsid w:val="1F76E9C4"/>
    <w:multiLevelType w:val="singleLevel"/>
    <w:tmpl w:val="1F76E9C4"/>
    <w:lvl w:ilvl="0" w:tentative="0">
      <w:start w:val="6"/>
      <w:numFmt w:val="decimal"/>
      <w:suff w:val="nothing"/>
      <w:lvlText w:val="%1、"/>
      <w:lvlJc w:val="left"/>
    </w:lvl>
  </w:abstractNum>
  <w:abstractNum w:abstractNumId="12">
    <w:nsid w:val="4A112394"/>
    <w:multiLevelType w:val="singleLevel"/>
    <w:tmpl w:val="4A112394"/>
    <w:lvl w:ilvl="0" w:tentative="0">
      <w:start w:val="1"/>
      <w:numFmt w:val="decimal"/>
      <w:suff w:val="space"/>
      <w:lvlText w:val="%1."/>
      <w:lvlJc w:val="left"/>
    </w:lvl>
  </w:abstractNum>
  <w:abstractNum w:abstractNumId="13">
    <w:nsid w:val="4E0F2269"/>
    <w:multiLevelType w:val="multilevel"/>
    <w:tmpl w:val="4E0F2269"/>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4">
    <w:nsid w:val="5465121E"/>
    <w:multiLevelType w:val="multilevel"/>
    <w:tmpl w:val="5465121E"/>
    <w:lvl w:ilvl="0" w:tentative="0">
      <w:start w:val="1"/>
      <w:numFmt w:val="decimal"/>
      <w:suff w:val="space"/>
      <w:lvlText w:val="（%1）"/>
      <w:lvlJc w:val="left"/>
      <w:pPr>
        <w:ind w:left="118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5">
    <w:nsid w:val="5CBC43DF"/>
    <w:multiLevelType w:val="multilevel"/>
    <w:tmpl w:val="5CBC43DF"/>
    <w:lvl w:ilvl="0" w:tentative="0">
      <w:start w:val="1"/>
      <w:numFmt w:val="decimal"/>
      <w:suff w:val="space"/>
      <w:lvlText w:val="（%1）"/>
      <w:lvlJc w:val="left"/>
      <w:pPr>
        <w:ind w:left="1187"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20" w:hanging="526"/>
      </w:pPr>
      <w:rPr>
        <w:rFonts w:hint="default"/>
        <w:lang w:val="zh-CN" w:eastAsia="zh-CN" w:bidi="zh-CN"/>
      </w:rPr>
    </w:lvl>
    <w:lvl w:ilvl="2" w:tentative="0">
      <w:start w:val="0"/>
      <w:numFmt w:val="bullet"/>
      <w:lvlText w:val="•"/>
      <w:lvlJc w:val="left"/>
      <w:pPr>
        <w:ind w:left="2860" w:hanging="526"/>
      </w:pPr>
      <w:rPr>
        <w:rFonts w:hint="default"/>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6">
    <w:nsid w:val="60080D20"/>
    <w:multiLevelType w:val="multilevel"/>
    <w:tmpl w:val="60080D20"/>
    <w:lvl w:ilvl="0" w:tentative="0">
      <w:start w:val="1"/>
      <w:numFmt w:val="decimal"/>
      <w:lvlText w:val="%1."/>
      <w:lvlJc w:val="left"/>
      <w:pPr>
        <w:ind w:left="745" w:hanging="401"/>
        <w:jc w:val="right"/>
      </w:pPr>
      <w:rPr>
        <w:rFonts w:hint="default" w:ascii="Times New Roman" w:hAnsi="Times New Roman" w:eastAsia="Times New Roman" w:cs="Times New Roman"/>
        <w:b/>
        <w:bCs/>
        <w:w w:val="99"/>
        <w:sz w:val="32"/>
        <w:szCs w:val="32"/>
        <w:lang w:val="zh-CN" w:eastAsia="zh-CN" w:bidi="zh-CN"/>
      </w:rPr>
    </w:lvl>
    <w:lvl w:ilvl="1" w:tentative="0">
      <w:start w:val="1"/>
      <w:numFmt w:val="decimal"/>
      <w:suff w:val="space"/>
      <w:lvlText w:val="%1.%2"/>
      <w:lvlJc w:val="left"/>
      <w:pPr>
        <w:ind w:left="1006" w:hanging="630"/>
      </w:pPr>
      <w:rPr>
        <w:rFonts w:hint="default"/>
        <w:spacing w:val="-1"/>
        <w:w w:val="100"/>
        <w:lang w:val="zh-CN" w:eastAsia="zh-CN" w:bidi="zh-CN"/>
      </w:rPr>
    </w:lvl>
    <w:lvl w:ilvl="2" w:tentative="0">
      <w:start w:val="1"/>
      <w:numFmt w:val="decimal"/>
      <w:suff w:val="space"/>
      <w:lvlText w:val="%1.%2.%3"/>
      <w:lvlJc w:val="left"/>
      <w:pPr>
        <w:ind w:left="1237" w:hanging="578"/>
      </w:pPr>
      <w:rPr>
        <w:rFonts w:hint="default"/>
        <w:spacing w:val="-1"/>
        <w:w w:val="100"/>
        <w:lang w:val="zh-CN" w:eastAsia="zh-CN" w:bidi="zh-CN"/>
      </w:rPr>
    </w:lvl>
    <w:lvl w:ilvl="3" w:tentative="0">
      <w:start w:val="1"/>
      <w:numFmt w:val="decimal"/>
      <w:suff w:val="space"/>
      <w:lvlText w:val="%1.%2.%3.%4"/>
      <w:lvlJc w:val="left"/>
      <w:pPr>
        <w:ind w:left="239" w:hanging="578"/>
      </w:pPr>
      <w:rPr>
        <w:rFonts w:hint="default"/>
        <w:spacing w:val="-11"/>
        <w:w w:val="100"/>
        <w:lang w:val="zh-CN" w:eastAsia="zh-CN" w:bidi="zh-CN"/>
      </w:rPr>
    </w:lvl>
    <w:lvl w:ilvl="4" w:tentative="0">
      <w:start w:val="0"/>
      <w:numFmt w:val="bullet"/>
      <w:lvlText w:val="•"/>
      <w:lvlJc w:val="left"/>
      <w:pPr>
        <w:ind w:left="1180" w:hanging="578"/>
      </w:pPr>
      <w:rPr>
        <w:rFonts w:hint="default"/>
        <w:lang w:val="zh-CN" w:eastAsia="zh-CN" w:bidi="zh-CN"/>
      </w:rPr>
    </w:lvl>
    <w:lvl w:ilvl="5" w:tentative="0">
      <w:start w:val="0"/>
      <w:numFmt w:val="bullet"/>
      <w:lvlText w:val="•"/>
      <w:lvlJc w:val="left"/>
      <w:pPr>
        <w:ind w:left="1240" w:hanging="578"/>
      </w:pPr>
      <w:rPr>
        <w:rFonts w:hint="default"/>
        <w:lang w:val="zh-CN" w:eastAsia="zh-CN" w:bidi="zh-CN"/>
      </w:rPr>
    </w:lvl>
    <w:lvl w:ilvl="6" w:tentative="0">
      <w:start w:val="0"/>
      <w:numFmt w:val="bullet"/>
      <w:lvlText w:val="•"/>
      <w:lvlJc w:val="left"/>
      <w:pPr>
        <w:ind w:left="1300" w:hanging="578"/>
      </w:pPr>
      <w:rPr>
        <w:rFonts w:hint="default"/>
        <w:lang w:val="zh-CN" w:eastAsia="zh-CN" w:bidi="zh-CN"/>
      </w:rPr>
    </w:lvl>
    <w:lvl w:ilvl="7" w:tentative="0">
      <w:start w:val="0"/>
      <w:numFmt w:val="bullet"/>
      <w:lvlText w:val="•"/>
      <w:lvlJc w:val="left"/>
      <w:pPr>
        <w:ind w:left="1340" w:hanging="578"/>
      </w:pPr>
      <w:rPr>
        <w:rFonts w:hint="default"/>
        <w:lang w:val="zh-CN" w:eastAsia="zh-CN" w:bidi="zh-CN"/>
      </w:rPr>
    </w:lvl>
    <w:lvl w:ilvl="8" w:tentative="0">
      <w:start w:val="0"/>
      <w:numFmt w:val="bullet"/>
      <w:lvlText w:val="•"/>
      <w:lvlJc w:val="left"/>
      <w:pPr>
        <w:ind w:left="4086" w:hanging="578"/>
      </w:pPr>
      <w:rPr>
        <w:rFonts w:hint="default"/>
        <w:lang w:val="zh-CN" w:eastAsia="zh-CN" w:bidi="zh-CN"/>
      </w:rPr>
    </w:lvl>
  </w:abstractNum>
  <w:abstractNum w:abstractNumId="17">
    <w:nsid w:val="6E84D8CF"/>
    <w:multiLevelType w:val="multilevel"/>
    <w:tmpl w:val="6E84D8CF"/>
    <w:lvl w:ilvl="0" w:tentative="0">
      <w:start w:val="1"/>
      <w:numFmt w:val="decimalEnclosedCircle"/>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1"/>
  </w:num>
  <w:num w:numId="2">
    <w:abstractNumId w:val="12"/>
  </w:num>
  <w:num w:numId="3">
    <w:abstractNumId w:val="10"/>
  </w:num>
  <w:num w:numId="4">
    <w:abstractNumId w:val="9"/>
  </w:num>
  <w:num w:numId="5">
    <w:abstractNumId w:val="0"/>
  </w:num>
  <w:num w:numId="6">
    <w:abstractNumId w:val="17"/>
  </w:num>
  <w:num w:numId="7">
    <w:abstractNumId w:val="6"/>
  </w:num>
  <w:num w:numId="8">
    <w:abstractNumId w:val="16"/>
  </w:num>
  <w:num w:numId="9">
    <w:abstractNumId w:val="4"/>
  </w:num>
  <w:num w:numId="10">
    <w:abstractNumId w:val="14"/>
  </w:num>
  <w:num w:numId="11">
    <w:abstractNumId w:val="7"/>
  </w:num>
  <w:num w:numId="12">
    <w:abstractNumId w:val="1"/>
  </w:num>
  <w:num w:numId="13">
    <w:abstractNumId w:val="3"/>
  </w:num>
  <w:num w:numId="14">
    <w:abstractNumId w:val="13"/>
  </w:num>
  <w:num w:numId="15">
    <w:abstractNumId w:val="8"/>
  </w:num>
  <w:num w:numId="16">
    <w:abstractNumId w:val="5"/>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392EB1"/>
    <w:rsid w:val="00157907"/>
    <w:rsid w:val="001E0A0F"/>
    <w:rsid w:val="00392EB1"/>
    <w:rsid w:val="0053647D"/>
    <w:rsid w:val="00656618"/>
    <w:rsid w:val="007839FF"/>
    <w:rsid w:val="008C20D3"/>
    <w:rsid w:val="00B26878"/>
    <w:rsid w:val="00D23302"/>
    <w:rsid w:val="00D23781"/>
    <w:rsid w:val="00E47B9D"/>
    <w:rsid w:val="00EA109C"/>
    <w:rsid w:val="00F50C75"/>
    <w:rsid w:val="02586F69"/>
    <w:rsid w:val="02B7449E"/>
    <w:rsid w:val="036E4043"/>
    <w:rsid w:val="03CF7643"/>
    <w:rsid w:val="04865D70"/>
    <w:rsid w:val="054929D1"/>
    <w:rsid w:val="05B9565A"/>
    <w:rsid w:val="05C32C82"/>
    <w:rsid w:val="071E6B2B"/>
    <w:rsid w:val="08564759"/>
    <w:rsid w:val="08713341"/>
    <w:rsid w:val="087D5842"/>
    <w:rsid w:val="089B5884"/>
    <w:rsid w:val="0A392022"/>
    <w:rsid w:val="0BC70130"/>
    <w:rsid w:val="0CC779D3"/>
    <w:rsid w:val="0E1F49D1"/>
    <w:rsid w:val="0E320D0A"/>
    <w:rsid w:val="0FE663CD"/>
    <w:rsid w:val="10817E99"/>
    <w:rsid w:val="10874BA3"/>
    <w:rsid w:val="117B4236"/>
    <w:rsid w:val="11A21AC5"/>
    <w:rsid w:val="141D4417"/>
    <w:rsid w:val="144F666A"/>
    <w:rsid w:val="148D505F"/>
    <w:rsid w:val="14FF71BA"/>
    <w:rsid w:val="151E2C1E"/>
    <w:rsid w:val="1529226C"/>
    <w:rsid w:val="15410CDB"/>
    <w:rsid w:val="16556050"/>
    <w:rsid w:val="169B6A5B"/>
    <w:rsid w:val="17952391"/>
    <w:rsid w:val="17AA0E81"/>
    <w:rsid w:val="17B26DE9"/>
    <w:rsid w:val="18E56A80"/>
    <w:rsid w:val="194874CB"/>
    <w:rsid w:val="1A646862"/>
    <w:rsid w:val="1B2522CE"/>
    <w:rsid w:val="1B32070E"/>
    <w:rsid w:val="1B506361"/>
    <w:rsid w:val="1BF52782"/>
    <w:rsid w:val="1C347D29"/>
    <w:rsid w:val="1F2667DB"/>
    <w:rsid w:val="20680A9C"/>
    <w:rsid w:val="20B54BDB"/>
    <w:rsid w:val="216B3B20"/>
    <w:rsid w:val="23675615"/>
    <w:rsid w:val="23766F10"/>
    <w:rsid w:val="246F652F"/>
    <w:rsid w:val="25CC0484"/>
    <w:rsid w:val="263D451C"/>
    <w:rsid w:val="27DA12E7"/>
    <w:rsid w:val="27DF1C1D"/>
    <w:rsid w:val="29366C3B"/>
    <w:rsid w:val="29D05CC2"/>
    <w:rsid w:val="2A37428B"/>
    <w:rsid w:val="2A9C2D33"/>
    <w:rsid w:val="2AD76BDC"/>
    <w:rsid w:val="2CA263DD"/>
    <w:rsid w:val="2DCC49F2"/>
    <w:rsid w:val="2ED35CBE"/>
    <w:rsid w:val="30840E28"/>
    <w:rsid w:val="31722E90"/>
    <w:rsid w:val="33884F17"/>
    <w:rsid w:val="3497229A"/>
    <w:rsid w:val="34B94BF1"/>
    <w:rsid w:val="37BD29A3"/>
    <w:rsid w:val="37D526F5"/>
    <w:rsid w:val="39C205FB"/>
    <w:rsid w:val="3B611D55"/>
    <w:rsid w:val="3C644B8D"/>
    <w:rsid w:val="3C8D2095"/>
    <w:rsid w:val="3D4C2AAF"/>
    <w:rsid w:val="3DB64D77"/>
    <w:rsid w:val="3E112DBD"/>
    <w:rsid w:val="3E1149E6"/>
    <w:rsid w:val="40F759BD"/>
    <w:rsid w:val="413741E6"/>
    <w:rsid w:val="42636B13"/>
    <w:rsid w:val="42FB59EA"/>
    <w:rsid w:val="436443D6"/>
    <w:rsid w:val="43722594"/>
    <w:rsid w:val="439D4922"/>
    <w:rsid w:val="443972CD"/>
    <w:rsid w:val="456357E4"/>
    <w:rsid w:val="45E5444B"/>
    <w:rsid w:val="472263C8"/>
    <w:rsid w:val="47AD0650"/>
    <w:rsid w:val="48114D0B"/>
    <w:rsid w:val="492537EE"/>
    <w:rsid w:val="494075D7"/>
    <w:rsid w:val="49FA180E"/>
    <w:rsid w:val="4E2F0959"/>
    <w:rsid w:val="4E8024A3"/>
    <w:rsid w:val="4F4C5DA8"/>
    <w:rsid w:val="4F6F1098"/>
    <w:rsid w:val="5078139D"/>
    <w:rsid w:val="51020DE3"/>
    <w:rsid w:val="522307D5"/>
    <w:rsid w:val="5245351A"/>
    <w:rsid w:val="525E473F"/>
    <w:rsid w:val="543D36A4"/>
    <w:rsid w:val="54A92AE8"/>
    <w:rsid w:val="54F93FC1"/>
    <w:rsid w:val="55F42B14"/>
    <w:rsid w:val="562351EC"/>
    <w:rsid w:val="58380FD5"/>
    <w:rsid w:val="58B923BB"/>
    <w:rsid w:val="59E169FA"/>
    <w:rsid w:val="5AC8016B"/>
    <w:rsid w:val="5B986800"/>
    <w:rsid w:val="5C0D4570"/>
    <w:rsid w:val="5CD10E2D"/>
    <w:rsid w:val="5CE13766"/>
    <w:rsid w:val="5DCF608B"/>
    <w:rsid w:val="5E344350"/>
    <w:rsid w:val="5F276A30"/>
    <w:rsid w:val="5FCA04E2"/>
    <w:rsid w:val="60D174CD"/>
    <w:rsid w:val="615A30FC"/>
    <w:rsid w:val="61656B6E"/>
    <w:rsid w:val="629372B1"/>
    <w:rsid w:val="648D1ADE"/>
    <w:rsid w:val="64CC2881"/>
    <w:rsid w:val="650F64E9"/>
    <w:rsid w:val="65870C23"/>
    <w:rsid w:val="65A24BF4"/>
    <w:rsid w:val="66C57F73"/>
    <w:rsid w:val="692C1198"/>
    <w:rsid w:val="6A954CF0"/>
    <w:rsid w:val="6BCA37AC"/>
    <w:rsid w:val="6CF03552"/>
    <w:rsid w:val="6D60551E"/>
    <w:rsid w:val="6EF9109A"/>
    <w:rsid w:val="6F2223EF"/>
    <w:rsid w:val="6FD35191"/>
    <w:rsid w:val="703B2CFB"/>
    <w:rsid w:val="708949CE"/>
    <w:rsid w:val="710F4595"/>
    <w:rsid w:val="71460C9F"/>
    <w:rsid w:val="71527386"/>
    <w:rsid w:val="72720C71"/>
    <w:rsid w:val="72C94629"/>
    <w:rsid w:val="73D87540"/>
    <w:rsid w:val="75AC448F"/>
    <w:rsid w:val="76255FFA"/>
    <w:rsid w:val="762C4D94"/>
    <w:rsid w:val="77213609"/>
    <w:rsid w:val="79154B72"/>
    <w:rsid w:val="799046C1"/>
    <w:rsid w:val="7A7B51FB"/>
    <w:rsid w:val="7AA730F5"/>
    <w:rsid w:val="7B6107DA"/>
    <w:rsid w:val="7BBA6196"/>
    <w:rsid w:val="7BCA777C"/>
    <w:rsid w:val="7FF5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1"/>
    <w:pPr>
      <w:ind w:left="639" w:hanging="400"/>
      <w:outlineLvl w:val="1"/>
    </w:pPr>
    <w:rPr>
      <w:rFonts w:ascii="黑体" w:hAnsi="黑体" w:eastAsia="黑体" w:cs="黑体"/>
      <w:b/>
      <w:bCs/>
      <w:sz w:val="32"/>
      <w:szCs w:val="32"/>
    </w:rPr>
  </w:style>
  <w:style w:type="paragraph" w:styleId="3">
    <w:name w:val="heading 3"/>
    <w:basedOn w:val="1"/>
    <w:next w:val="1"/>
    <w:qFormat/>
    <w:uiPriority w:val="1"/>
    <w:pPr>
      <w:ind w:left="866" w:hanging="491"/>
      <w:outlineLvl w:val="2"/>
    </w:pPr>
    <w:rPr>
      <w:rFonts w:ascii="黑体" w:hAnsi="黑体" w:eastAsia="黑体" w:cs="黑体"/>
      <w:sz w:val="28"/>
      <w:szCs w:val="28"/>
    </w:rPr>
  </w:style>
  <w:style w:type="paragraph" w:styleId="4">
    <w:name w:val="heading 4"/>
    <w:basedOn w:val="1"/>
    <w:next w:val="1"/>
    <w:qFormat/>
    <w:uiPriority w:val="1"/>
    <w:pPr>
      <w:ind w:left="239" w:right="699" w:firstLine="480"/>
      <w:outlineLvl w:val="3"/>
    </w:pPr>
    <w:rPr>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宋体"/>
      <w:sz w:val="24"/>
      <w:szCs w:val="20"/>
    </w:rPr>
  </w:style>
  <w:style w:type="paragraph" w:styleId="6">
    <w:name w:val="Body Text"/>
    <w:basedOn w:val="1"/>
    <w:next w:val="7"/>
    <w:semiHidden/>
    <w:qFormat/>
    <w:uiPriority w:val="0"/>
    <w:rPr>
      <w:rFonts w:ascii="仿宋" w:hAnsi="仿宋" w:eastAsia="仿宋" w:cs="仿宋"/>
      <w:sz w:val="31"/>
      <w:szCs w:val="31"/>
    </w:rPr>
  </w:style>
  <w:style w:type="paragraph" w:styleId="7">
    <w:name w:val="Body Text First Indent"/>
    <w:basedOn w:val="6"/>
    <w:next w:val="8"/>
    <w:unhideWhenUsed/>
    <w:qFormat/>
    <w:uiPriority w:val="99"/>
    <w:pPr>
      <w:tabs>
        <w:tab w:val="left" w:pos="567"/>
      </w:tabs>
      <w:ind w:firstLine="420" w:firstLineChars="100"/>
    </w:pPr>
    <w:rPr>
      <w:rFonts w:ascii="Calibri" w:hAnsi="Calibri"/>
    </w:rPr>
  </w:style>
  <w:style w:type="paragraph" w:styleId="8">
    <w:name w:val="toc 6"/>
    <w:basedOn w:val="1"/>
    <w:next w:val="1"/>
    <w:qFormat/>
    <w:uiPriority w:val="0"/>
    <w:pPr>
      <w:ind w:left="2100" w:leftChars="1000"/>
    </w:pPr>
    <w:rPr>
      <w:rFonts w:ascii="Calibri" w:hAnsi="Calibri" w:eastAsia="宋体" w:cs="Times New Roman"/>
    </w:rPr>
  </w:style>
  <w:style w:type="paragraph" w:styleId="9">
    <w:name w:val="Body Text Indent"/>
    <w:basedOn w:val="1"/>
    <w:qFormat/>
    <w:uiPriority w:val="0"/>
    <w:pPr>
      <w:spacing w:line="360" w:lineRule="auto"/>
      <w:ind w:firstLine="570"/>
    </w:pPr>
    <w:rPr>
      <w:sz w:val="24"/>
    </w:r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rPr>
      <w:rFonts w:ascii="Times New Roman" w:hAnsi="Times New Roman" w:eastAsia="宋体" w:cs="Times New Roman"/>
      <w:sz w:val="18"/>
    </w:rPr>
  </w:style>
  <w:style w:type="paragraph" w:styleId="15">
    <w:name w:val="Normal (Web)"/>
    <w:basedOn w:val="1"/>
    <w:next w:val="1"/>
    <w:qFormat/>
    <w:uiPriority w:val="99"/>
    <w:rPr>
      <w:sz w:val="24"/>
      <w:szCs w:val="24"/>
    </w:rPr>
  </w:style>
  <w:style w:type="paragraph" w:styleId="16">
    <w:name w:val="Body Text First Indent 2"/>
    <w:basedOn w:val="9"/>
    <w:next w:val="6"/>
    <w:qFormat/>
    <w:uiPriority w:val="0"/>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style>
  <w:style w:type="paragraph" w:customStyle="1" w:styleId="23">
    <w:name w:val="列出段落1"/>
    <w:basedOn w:val="1"/>
    <w:qFormat/>
    <w:uiPriority w:val="0"/>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paragraph" w:customStyle="1" w:styleId="25">
    <w:name w:val="Table Paragraph"/>
    <w:basedOn w:val="1"/>
    <w:autoRedefine/>
    <w:qFormat/>
    <w:uiPriority w:val="1"/>
    <w:pPr>
      <w:spacing w:line="360" w:lineRule="auto"/>
      <w:jc w:val="center"/>
    </w:pPr>
    <w:rPr>
      <w:rFonts w:ascii="宋体" w:hAnsi="宋体" w:cs="宋体"/>
      <w:lang w:val="zh-CN" w:bidi="zh-CN"/>
    </w:rPr>
  </w:style>
  <w:style w:type="paragraph" w:customStyle="1" w:styleId="26">
    <w:name w:val="BodyText"/>
    <w:basedOn w:val="1"/>
    <w:qFormat/>
    <w:uiPriority w:val="0"/>
    <w:pPr>
      <w:spacing w:line="240" w:lineRule="auto"/>
      <w:jc w:val="both"/>
      <w:textAlignment w:val="baseline"/>
    </w:pPr>
    <w:rPr>
      <w:rFonts w:eastAsia="黑体"/>
      <w:kern w:val="2"/>
      <w:sz w:val="4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25.xml"/><Relationship Id="rId4" Type="http://schemas.openxmlformats.org/officeDocument/2006/relationships/footer" Target="footer1.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footer" Target="footer22.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header" Target="header13.xml"/><Relationship Id="rId33" Type="http://schemas.openxmlformats.org/officeDocument/2006/relationships/footer" Target="footer19.xml"/><Relationship Id="rId32" Type="http://schemas.openxmlformats.org/officeDocument/2006/relationships/header" Target="header12.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20645</Words>
  <Characters>21850</Characters>
  <Lines>357</Lines>
  <Paragraphs>100</Paragraphs>
  <TotalTime>0</TotalTime>
  <ScaleCrop>false</ScaleCrop>
  <LinksUpToDate>false</LinksUpToDate>
  <CharactersWithSpaces>23754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2024-03-25T12:10:00Z</dcterms:created>
  <dc:creator>USER-</dc:creator>
  <cp:lastModifiedBy>妮妮宝贝</cp:lastModifiedBy>
  <dcterms:modified xsi:type="dcterms:W3CDTF">2025-06-23T11:17:11Z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2025-03-06T17:10:01Z</vt:filetime>
  </property>
  <property fmtid="{D5CDD505-2E9C-101B-9397-08002B2CF9AE}" pid="4" name="KSOTemplateDocerSaveRecord">
    <vt:lpwstr>eyJoZGlkIjoiODIyZjgyYjVmNmYxOWQ4NGQzYTM3OTJlZGFlNGM5N2IiLCJ1c2VySWQiOiI3MTk2MzI3MzMifQ==</vt:lpwstr>
  </property>
  <property fmtid="{D5CDD505-2E9C-101B-9397-08002B2CF9AE}" pid="5" name="KSOProductBuildVer">
    <vt:lpwstr>2052-12.1.0.21541</vt:lpwstr>
  </property>
  <property fmtid="{D5CDD505-2E9C-101B-9397-08002B2CF9AE}" pid="6" name="ICV">
    <vt:lpwstr>C5B8192689D240BAAD73FA750B424286_13</vt:lpwstr>
  </property>
</Properties>
</file>