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CC6D5">
      <w:pPr>
        <w:spacing w:line="300" w:lineRule="auto"/>
        <w:rPr>
          <w:rFonts w:ascii="宋体" w:hAnsi="宋体" w:eastAsia="宋体" w:cs="Times New Roman"/>
          <w:sz w:val="44"/>
          <w:szCs w:val="44"/>
        </w:rPr>
      </w:pPr>
    </w:p>
    <w:p w14:paraId="3C973D70">
      <w:pPr>
        <w:spacing w:line="300" w:lineRule="auto"/>
        <w:jc w:val="center"/>
        <w:rPr>
          <w:rFonts w:ascii="宋体" w:hAnsi="宋体" w:eastAsia="宋体" w:cs="Times New Roman"/>
          <w:sz w:val="44"/>
          <w:szCs w:val="44"/>
        </w:rPr>
      </w:pPr>
    </w:p>
    <w:p w14:paraId="4DBB87E5">
      <w:pPr>
        <w:spacing w:line="300" w:lineRule="auto"/>
        <w:jc w:val="center"/>
        <w:rPr>
          <w:rFonts w:ascii="宋体" w:hAnsi="宋体" w:eastAsia="宋体" w:cs="Times New Roman"/>
          <w:sz w:val="40"/>
          <w:szCs w:val="40"/>
        </w:rPr>
      </w:pPr>
      <w:r>
        <w:rPr>
          <w:rFonts w:hint="eastAsia" w:asciiTheme="majorEastAsia" w:hAnsiTheme="majorEastAsia" w:eastAsiaTheme="majorEastAsia" w:cstheme="majorEastAsia"/>
          <w:b/>
          <w:bCs/>
          <w:spacing w:val="100"/>
          <w:sz w:val="48"/>
          <w:szCs w:val="48"/>
          <w:lang w:val="en-US" w:eastAsia="zh-CN"/>
        </w:rPr>
        <w:t>阿克苏地区库车中等职业技术学校教务处2025年秋季教材采购项目</w:t>
      </w:r>
    </w:p>
    <w:p w14:paraId="101A4CA5">
      <w:pPr>
        <w:jc w:val="center"/>
        <w:rPr>
          <w:rFonts w:ascii="黑体" w:hAnsi="Times New Roman" w:eastAsia="黑体" w:cs="Times New Roman"/>
          <w:sz w:val="84"/>
          <w:szCs w:val="72"/>
        </w:rPr>
      </w:pPr>
    </w:p>
    <w:p w14:paraId="28BD0B0E">
      <w:pPr>
        <w:tabs>
          <w:tab w:val="left" w:pos="315"/>
          <w:tab w:val="left" w:pos="8820"/>
        </w:tabs>
        <w:spacing w:line="1220" w:lineRule="exact"/>
        <w:ind w:right="-25" w:rightChars="-12"/>
        <w:jc w:val="center"/>
        <w:rPr>
          <w:rFonts w:ascii="宋体" w:hAnsi="宋体" w:eastAsia="宋体" w:cs="Times New Roman"/>
          <w:b/>
          <w:bCs/>
          <w:spacing w:val="20"/>
          <w:sz w:val="44"/>
          <w:szCs w:val="44"/>
        </w:rPr>
      </w:pPr>
      <w:r>
        <w:rPr>
          <w:rFonts w:hint="eastAsia" w:ascii="宋体" w:hAnsi="宋体" w:eastAsia="宋体" w:cs="Times New Roman"/>
          <w:b/>
          <w:bCs/>
          <w:spacing w:val="20"/>
          <w:sz w:val="44"/>
          <w:szCs w:val="44"/>
        </w:rPr>
        <w:t>询价文件</w:t>
      </w:r>
    </w:p>
    <w:p w14:paraId="587AD09E">
      <w:pPr>
        <w:tabs>
          <w:tab w:val="left" w:pos="315"/>
          <w:tab w:val="left" w:pos="8820"/>
        </w:tabs>
        <w:spacing w:line="1220" w:lineRule="exact"/>
        <w:ind w:right="-25" w:rightChars="-12"/>
        <w:jc w:val="center"/>
        <w:rPr>
          <w:rFonts w:ascii="宋体" w:hAnsi="宋体" w:eastAsia="宋体" w:cs="Times New Roman"/>
          <w:b/>
          <w:bCs/>
          <w:spacing w:val="20"/>
          <w:szCs w:val="48"/>
        </w:rPr>
      </w:pPr>
    </w:p>
    <w:p w14:paraId="0840A2A4">
      <w:pPr>
        <w:autoSpaceDE w:val="0"/>
        <w:autoSpaceDN w:val="0"/>
        <w:adjustRightInd w:val="0"/>
        <w:spacing w:line="360" w:lineRule="auto"/>
        <w:ind w:firstLine="2560" w:firstLineChars="800"/>
        <w:rPr>
          <w:rFonts w:ascii="宋体" w:hAnsi="宋体" w:eastAsia="宋体" w:cs="Times New Roman"/>
          <w:b/>
          <w:bCs/>
          <w:sz w:val="32"/>
          <w:szCs w:val="36"/>
        </w:rPr>
      </w:pPr>
    </w:p>
    <w:tbl>
      <w:tblPr>
        <w:tblStyle w:val="30"/>
        <w:tblW w:w="7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5404"/>
      </w:tblGrid>
      <w:tr w14:paraId="74EA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36" w:type="dxa"/>
            <w:tcBorders>
              <w:tl2br w:val="nil"/>
              <w:tr2bl w:val="nil"/>
            </w:tcBorders>
            <w:vAlign w:val="center"/>
          </w:tcPr>
          <w:p w14:paraId="1E9F23BD">
            <w:pPr>
              <w:spacing w:line="560" w:lineRule="exact"/>
              <w:rPr>
                <w:rFonts w:ascii="宋体" w:hAnsi="宋体" w:eastAsia="宋体" w:cs="Times New Roman"/>
                <w:b/>
                <w:sz w:val="28"/>
                <w:szCs w:val="28"/>
              </w:rPr>
            </w:pPr>
            <w:r>
              <w:rPr>
                <w:rFonts w:hint="eastAsia" w:ascii="宋体" w:hAnsi="宋体" w:eastAsia="宋体" w:cs="宋体"/>
                <w:b/>
                <w:spacing w:val="20"/>
                <w:sz w:val="28"/>
                <w:szCs w:val="28"/>
                <w:highlight w:val="white"/>
              </w:rPr>
              <w:t>项目编号</w:t>
            </w:r>
          </w:p>
        </w:tc>
        <w:tc>
          <w:tcPr>
            <w:tcW w:w="5404" w:type="dxa"/>
            <w:tcBorders>
              <w:tl2br w:val="nil"/>
              <w:tr2bl w:val="nil"/>
            </w:tcBorders>
            <w:vAlign w:val="center"/>
          </w:tcPr>
          <w:p w14:paraId="07D89873">
            <w:pPr>
              <w:spacing w:line="560" w:lineRule="exact"/>
              <w:rPr>
                <w:rFonts w:hint="default" w:ascii="宋体" w:hAnsi="宋体" w:eastAsia="宋体" w:cs="宋体"/>
                <w:b/>
                <w:spacing w:val="20"/>
                <w:sz w:val="28"/>
                <w:szCs w:val="28"/>
                <w:highlight w:val="white"/>
                <w:lang w:val="en-US" w:eastAsia="zh-CN"/>
              </w:rPr>
            </w:pPr>
            <w:r>
              <w:rPr>
                <w:rFonts w:hint="eastAsia" w:ascii="宋体" w:hAnsi="宋体" w:eastAsia="宋体" w:cs="宋体"/>
                <w:b/>
                <w:spacing w:val="20"/>
                <w:sz w:val="28"/>
                <w:szCs w:val="28"/>
                <w:highlight w:val="white"/>
                <w:lang w:val="en-US" w:eastAsia="zh-CN"/>
              </w:rPr>
              <w:t>KCS2025-WT142</w:t>
            </w:r>
          </w:p>
        </w:tc>
      </w:tr>
      <w:tr w14:paraId="60F1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36" w:type="dxa"/>
            <w:tcBorders>
              <w:tl2br w:val="nil"/>
              <w:tr2bl w:val="nil"/>
            </w:tcBorders>
            <w:vAlign w:val="center"/>
          </w:tcPr>
          <w:p w14:paraId="7044BE92">
            <w:pPr>
              <w:spacing w:line="560" w:lineRule="exact"/>
              <w:rPr>
                <w:rFonts w:hint="default" w:ascii="宋体" w:hAnsi="宋体" w:eastAsia="宋体" w:cs="Times New Roman"/>
                <w:b/>
                <w:sz w:val="28"/>
                <w:szCs w:val="28"/>
                <w:lang w:val="en-US" w:eastAsia="zh-CN"/>
              </w:rPr>
            </w:pPr>
            <w:r>
              <w:rPr>
                <w:rFonts w:hint="eastAsia" w:ascii="宋体" w:hAnsi="宋体" w:eastAsia="宋体" w:cs="宋体"/>
                <w:b/>
                <w:spacing w:val="20"/>
                <w:sz w:val="28"/>
                <w:szCs w:val="28"/>
                <w:highlight w:val="white"/>
                <w:lang w:val="en-US" w:eastAsia="zh-CN"/>
              </w:rPr>
              <w:t>采购方式</w:t>
            </w:r>
          </w:p>
        </w:tc>
        <w:tc>
          <w:tcPr>
            <w:tcW w:w="5404" w:type="dxa"/>
            <w:tcBorders>
              <w:tl2br w:val="nil"/>
              <w:tr2bl w:val="nil"/>
            </w:tcBorders>
            <w:vAlign w:val="center"/>
          </w:tcPr>
          <w:p w14:paraId="72F65DA7">
            <w:pPr>
              <w:spacing w:line="560" w:lineRule="exact"/>
              <w:jc w:val="left"/>
              <w:rPr>
                <w:rFonts w:hint="default" w:ascii="宋体" w:hAnsi="宋体" w:eastAsia="宋体" w:cs="宋体"/>
                <w:b/>
                <w:spacing w:val="20"/>
                <w:sz w:val="28"/>
                <w:szCs w:val="28"/>
                <w:highlight w:val="white"/>
                <w:lang w:val="en-US" w:eastAsia="zh-CN"/>
              </w:rPr>
            </w:pPr>
            <w:r>
              <w:rPr>
                <w:rFonts w:hint="eastAsia" w:ascii="宋体" w:hAnsi="宋体" w:eastAsia="宋体" w:cs="宋体"/>
                <w:b/>
                <w:spacing w:val="20"/>
                <w:sz w:val="28"/>
                <w:szCs w:val="28"/>
                <w:highlight w:val="white"/>
                <w:lang w:val="en-US" w:eastAsia="zh-CN"/>
              </w:rPr>
              <w:t>询价</w:t>
            </w:r>
          </w:p>
        </w:tc>
      </w:tr>
    </w:tbl>
    <w:p w14:paraId="6772D5B8">
      <w:pPr>
        <w:spacing w:line="560" w:lineRule="exact"/>
        <w:jc w:val="center"/>
        <w:rPr>
          <w:rFonts w:ascii="宋体" w:hAnsi="宋体" w:eastAsia="宋体" w:cs="Times New Roman"/>
          <w:b/>
          <w:sz w:val="28"/>
          <w:szCs w:val="28"/>
        </w:rPr>
      </w:pPr>
    </w:p>
    <w:p w14:paraId="1F5218AA">
      <w:pPr>
        <w:spacing w:line="560" w:lineRule="exact"/>
        <w:jc w:val="center"/>
        <w:rPr>
          <w:rFonts w:ascii="宋体" w:hAnsi="宋体" w:eastAsia="宋体" w:cs="Times New Roman"/>
          <w:b/>
          <w:sz w:val="28"/>
          <w:szCs w:val="28"/>
        </w:rPr>
      </w:pPr>
    </w:p>
    <w:p w14:paraId="68CE81EB">
      <w:pPr>
        <w:spacing w:line="560" w:lineRule="exact"/>
        <w:jc w:val="center"/>
        <w:rPr>
          <w:rFonts w:ascii="宋体" w:hAnsi="宋体" w:eastAsia="宋体" w:cs="Times New Roman"/>
          <w:b/>
          <w:sz w:val="28"/>
          <w:szCs w:val="28"/>
        </w:rPr>
      </w:pPr>
    </w:p>
    <w:p w14:paraId="3048E843">
      <w:pPr>
        <w:spacing w:line="560" w:lineRule="exact"/>
        <w:rPr>
          <w:rFonts w:ascii="宋体" w:hAnsi="宋体" w:eastAsia="宋体" w:cs="Times New Roman"/>
          <w:b/>
          <w:sz w:val="28"/>
          <w:szCs w:val="28"/>
        </w:rPr>
      </w:pPr>
    </w:p>
    <w:p w14:paraId="5024D84D">
      <w:pPr>
        <w:spacing w:line="560" w:lineRule="exact"/>
        <w:jc w:val="center"/>
        <w:rPr>
          <w:rFonts w:ascii="宋体" w:hAnsi="宋体" w:eastAsia="宋体" w:cs="Times New Roman"/>
          <w:b/>
          <w:sz w:val="28"/>
          <w:szCs w:val="28"/>
        </w:rPr>
      </w:pPr>
    </w:p>
    <w:p w14:paraId="748694E1">
      <w:pPr>
        <w:spacing w:line="560" w:lineRule="exact"/>
        <w:ind w:firstLine="1200" w:firstLineChars="500"/>
        <w:jc w:val="both"/>
        <w:rPr>
          <w:rFonts w:hint="default" w:ascii="宋体" w:hAnsi="宋体" w:eastAsia="宋体" w:cs="Times New Roman"/>
          <w:b/>
          <w:sz w:val="28"/>
          <w:szCs w:val="28"/>
          <w:lang w:val="en-US" w:eastAsia="zh-CN"/>
        </w:rPr>
      </w:pPr>
      <w:r>
        <w:rPr>
          <w:rFonts w:hint="eastAsia" w:ascii="宋体" w:hAnsi="宋体"/>
          <w:b/>
          <w:sz w:val="24"/>
        </w:rPr>
        <w:t>采购人</w:t>
      </w:r>
      <w:r>
        <w:rPr>
          <w:rFonts w:hint="eastAsia" w:ascii="宋体" w:hAnsi="宋体" w:eastAsia="宋体" w:cs="Times New Roman"/>
          <w:b/>
          <w:sz w:val="28"/>
          <w:szCs w:val="28"/>
        </w:rPr>
        <w:t>：</w:t>
      </w:r>
      <w:r>
        <w:rPr>
          <w:rFonts w:hint="eastAsia" w:ascii="宋体" w:hAnsi="宋体" w:eastAsia="宋体" w:cs="Times New Roman"/>
          <w:b/>
          <w:sz w:val="28"/>
          <w:szCs w:val="28"/>
          <w:lang w:val="en-US" w:eastAsia="zh-CN"/>
        </w:rPr>
        <w:t>阿克苏地区库车中等职业技术学校</w:t>
      </w:r>
    </w:p>
    <w:p w14:paraId="38773F48">
      <w:pPr>
        <w:spacing w:line="560" w:lineRule="exact"/>
        <w:jc w:val="center"/>
        <w:rPr>
          <w:rFonts w:hint="default" w:ascii="宋体" w:hAnsi="宋体" w:eastAsia="宋体" w:cs="Times New Roman"/>
          <w:b/>
          <w:sz w:val="28"/>
          <w:szCs w:val="28"/>
          <w:lang w:val="en-US" w:eastAsia="zh-CN"/>
        </w:rPr>
      </w:pPr>
      <w:r>
        <w:rPr>
          <w:rFonts w:hint="eastAsia" w:ascii="宋体" w:hAnsi="宋体" w:eastAsia="宋体" w:cs="Times New Roman"/>
          <w:b/>
          <w:sz w:val="28"/>
          <w:szCs w:val="28"/>
        </w:rPr>
        <w:t>招标代理：</w:t>
      </w:r>
      <w:r>
        <w:rPr>
          <w:rFonts w:hint="eastAsia" w:ascii="宋体" w:hAnsi="宋体" w:eastAsia="宋体" w:cs="Times New Roman"/>
          <w:b/>
          <w:sz w:val="28"/>
          <w:szCs w:val="28"/>
          <w:lang w:val="en-US" w:eastAsia="zh-CN"/>
        </w:rPr>
        <w:t>新疆星建华汇工程项目管理有限公司</w:t>
      </w:r>
    </w:p>
    <w:p w14:paraId="7E99701C">
      <w:pPr>
        <w:spacing w:line="560" w:lineRule="exact"/>
        <w:jc w:val="left"/>
        <w:rPr>
          <w:rFonts w:ascii="仿宋_GB2312" w:hAnsi="Times New Roman" w:eastAsia="宋体" w:cs="Times New Roman"/>
          <w:sz w:val="28"/>
          <w:szCs w:val="28"/>
        </w:rPr>
      </w:pPr>
    </w:p>
    <w:p w14:paraId="44C68B9F">
      <w:pPr>
        <w:spacing w:line="560" w:lineRule="exact"/>
        <w:jc w:val="center"/>
        <w:rPr>
          <w:rFonts w:hint="default" w:ascii="仿宋_GB2312" w:hAnsi="Times New Roman" w:eastAsia="宋体" w:cs="Times New Roman"/>
          <w:b/>
          <w:bCs/>
          <w:sz w:val="28"/>
          <w:szCs w:val="28"/>
          <w:lang w:val="en-US"/>
        </w:rPr>
      </w:pPr>
      <w:r>
        <w:rPr>
          <w:rFonts w:hint="eastAsia" w:ascii="仿宋_GB2312" w:hAnsi="Times New Roman" w:eastAsia="宋体" w:cs="Times New Roman"/>
          <w:b/>
          <w:bCs/>
          <w:sz w:val="28"/>
          <w:szCs w:val="28"/>
          <w:lang w:val="en-US" w:eastAsia="zh-CN"/>
        </w:rPr>
        <w:t>二零二五年七月</w:t>
      </w:r>
    </w:p>
    <w:p w14:paraId="03248DD0">
      <w:pPr>
        <w:jc w:val="center"/>
        <w:outlineLvl w:val="9"/>
        <w:rPr>
          <w:rFonts w:ascii="宋体" w:hAnsi="宋体"/>
          <w:color w:val="auto"/>
          <w:sz w:val="52"/>
          <w:szCs w:val="84"/>
        </w:rPr>
      </w:pPr>
      <w:r>
        <w:rPr>
          <w:rFonts w:hint="eastAsia" w:ascii="宋体" w:hAnsi="宋体"/>
          <w:color w:val="auto"/>
          <w:sz w:val="52"/>
          <w:szCs w:val="84"/>
          <w:lang w:val="en-US" w:eastAsia="zh-CN"/>
        </w:rPr>
        <w:t>询价</w:t>
      </w:r>
      <w:r>
        <w:rPr>
          <w:rFonts w:hint="eastAsia" w:ascii="宋体" w:hAnsi="宋体"/>
          <w:color w:val="auto"/>
          <w:sz w:val="52"/>
          <w:szCs w:val="84"/>
        </w:rPr>
        <w:t>文件</w:t>
      </w:r>
    </w:p>
    <w:p w14:paraId="30FFCDA7">
      <w:pPr>
        <w:pStyle w:val="10"/>
        <w:bidi w:val="0"/>
        <w:rPr>
          <w:color w:val="auto"/>
        </w:rPr>
      </w:pPr>
    </w:p>
    <w:p w14:paraId="2F58B215">
      <w:pPr>
        <w:rPr>
          <w:color w:val="auto"/>
        </w:rPr>
      </w:pPr>
    </w:p>
    <w:p w14:paraId="23E898C4">
      <w:pPr>
        <w:spacing w:line="360" w:lineRule="auto"/>
        <w:ind w:left="1600" w:leftChars="0" w:hanging="1600" w:hangingChars="500"/>
        <w:jc w:val="both"/>
        <w:outlineLvl w:val="9"/>
        <w:rPr>
          <w:rFonts w:hint="default" w:ascii="宋体" w:hAnsi="宋体"/>
          <w:color w:val="auto"/>
          <w:sz w:val="32"/>
          <w:szCs w:val="32"/>
          <w:lang w:val="en-US" w:eastAsia="zh-CN"/>
        </w:rPr>
      </w:pPr>
      <w:r>
        <w:rPr>
          <w:rFonts w:hint="eastAsia" w:ascii="宋体" w:hAnsi="宋体"/>
          <w:color w:val="auto"/>
          <w:sz w:val="32"/>
          <w:szCs w:val="32"/>
        </w:rPr>
        <w:t>项目名称：</w:t>
      </w:r>
      <w:r>
        <w:rPr>
          <w:rFonts w:hint="eastAsia" w:ascii="宋体" w:hAnsi="宋体"/>
          <w:color w:val="auto"/>
          <w:sz w:val="32"/>
          <w:szCs w:val="32"/>
          <w:lang w:val="en-US" w:eastAsia="zh-CN"/>
        </w:rPr>
        <w:t>阿克苏地区库车中等职业技术学校教务处2025年秋季教材采购项目</w:t>
      </w:r>
    </w:p>
    <w:p w14:paraId="1C25BE57">
      <w:pPr>
        <w:spacing w:line="360" w:lineRule="auto"/>
        <w:ind w:left="259" w:leftChars="0" w:hanging="259" w:hangingChars="81"/>
        <w:outlineLvl w:val="9"/>
        <w:rPr>
          <w:rFonts w:hint="eastAsia" w:ascii="宋体" w:hAnsi="宋体" w:eastAsia="宋体"/>
          <w:color w:val="auto"/>
          <w:sz w:val="32"/>
          <w:szCs w:val="32"/>
          <w:lang w:eastAsia="zh-CN"/>
        </w:rPr>
      </w:pPr>
      <w:r>
        <w:rPr>
          <w:rFonts w:hint="eastAsia" w:ascii="宋体" w:hAnsi="宋体"/>
          <w:color w:val="auto"/>
          <w:sz w:val="32"/>
          <w:szCs w:val="32"/>
          <w:lang w:val="en-US" w:eastAsia="zh-CN"/>
        </w:rPr>
        <w:t>采购人</w:t>
      </w:r>
      <w:r>
        <w:rPr>
          <w:rFonts w:hint="eastAsia" w:ascii="宋体" w:hAnsi="宋体"/>
          <w:color w:val="auto"/>
          <w:sz w:val="32"/>
          <w:szCs w:val="32"/>
        </w:rPr>
        <w:t>：</w:t>
      </w:r>
      <w:r>
        <w:rPr>
          <w:rFonts w:hint="eastAsia" w:ascii="宋体" w:hAnsi="宋体"/>
          <w:color w:val="auto"/>
          <w:sz w:val="32"/>
          <w:szCs w:val="32"/>
          <w:lang w:val="en-US" w:eastAsia="zh-CN"/>
        </w:rPr>
        <w:t xml:space="preserve">阿克苏地区库车中等职业技术学校 </w:t>
      </w:r>
    </w:p>
    <w:p w14:paraId="71B9BE2A">
      <w:pPr>
        <w:spacing w:line="360" w:lineRule="auto"/>
        <w:ind w:left="259" w:leftChars="0" w:hanging="259" w:hangingChars="81"/>
        <w:jc w:val="left"/>
        <w:outlineLvl w:val="9"/>
        <w:rPr>
          <w:rFonts w:ascii="宋体" w:hAnsi="宋体"/>
          <w:color w:val="auto"/>
          <w:sz w:val="32"/>
          <w:szCs w:val="32"/>
        </w:rPr>
      </w:pPr>
      <w:r>
        <w:rPr>
          <w:rFonts w:hint="eastAsia" w:ascii="宋体" w:hAnsi="宋体"/>
          <w:color w:val="auto"/>
          <w:sz w:val="32"/>
          <w:szCs w:val="32"/>
        </w:rPr>
        <w:t xml:space="preserve">法定代表人（签章）： </w:t>
      </w:r>
    </w:p>
    <w:p w14:paraId="32731FF8">
      <w:pPr>
        <w:spacing w:line="360" w:lineRule="auto"/>
        <w:ind w:left="259" w:leftChars="0" w:hanging="259" w:hangingChars="81"/>
        <w:jc w:val="left"/>
        <w:outlineLvl w:val="9"/>
        <w:rPr>
          <w:rFonts w:hint="eastAsia" w:ascii="宋体" w:hAnsi="宋体" w:eastAsia="宋体"/>
          <w:color w:val="auto"/>
          <w:sz w:val="32"/>
          <w:szCs w:val="32"/>
          <w:lang w:eastAsia="zh-CN"/>
        </w:rPr>
      </w:pPr>
      <w:r>
        <w:rPr>
          <w:rFonts w:hint="eastAsia" w:ascii="宋体" w:hAnsi="宋体"/>
          <w:color w:val="auto"/>
          <w:sz w:val="32"/>
          <w:szCs w:val="32"/>
        </w:rPr>
        <w:t>联 系 人：</w:t>
      </w:r>
      <w:r>
        <w:rPr>
          <w:rFonts w:hint="eastAsia" w:ascii="宋体" w:hAnsi="宋体"/>
          <w:color w:val="auto"/>
          <w:sz w:val="32"/>
          <w:szCs w:val="32"/>
          <w:lang w:val="en-US" w:eastAsia="zh-CN"/>
        </w:rPr>
        <w:t>朱老师</w:t>
      </w:r>
    </w:p>
    <w:p w14:paraId="3FE973BE">
      <w:pPr>
        <w:adjustRightInd w:val="0"/>
        <w:snapToGrid w:val="0"/>
        <w:spacing w:line="360" w:lineRule="auto"/>
        <w:ind w:left="259" w:leftChars="0" w:hanging="259" w:hangingChars="81"/>
        <w:outlineLvl w:val="9"/>
        <w:rPr>
          <w:rFonts w:hint="default" w:ascii="宋体" w:hAnsi="宋体" w:eastAsiaTheme="minorEastAsia"/>
          <w:color w:val="auto"/>
          <w:sz w:val="32"/>
          <w:szCs w:val="32"/>
          <w:lang w:val="en-US" w:eastAsia="zh-CN"/>
        </w:rPr>
      </w:pPr>
      <w:r>
        <w:rPr>
          <w:rFonts w:hint="eastAsia" w:ascii="宋体" w:hAnsi="宋体"/>
          <w:color w:val="auto"/>
          <w:sz w:val="32"/>
          <w:szCs w:val="32"/>
        </w:rPr>
        <w:t>电  话：</w:t>
      </w:r>
      <w:r>
        <w:rPr>
          <w:rFonts w:hint="eastAsia" w:ascii="宋体" w:hAnsi="宋体"/>
          <w:color w:val="auto"/>
          <w:sz w:val="32"/>
          <w:szCs w:val="32"/>
          <w:lang w:val="en-US" w:eastAsia="zh-CN"/>
        </w:rPr>
        <w:t>13999660652</w:t>
      </w:r>
    </w:p>
    <w:p w14:paraId="7FF95BD3">
      <w:pPr>
        <w:spacing w:line="360" w:lineRule="auto"/>
        <w:ind w:firstLine="480" w:firstLineChars="150"/>
        <w:jc w:val="left"/>
        <w:outlineLvl w:val="9"/>
        <w:rPr>
          <w:rFonts w:hint="eastAsia" w:ascii="宋体" w:hAnsi="宋体"/>
          <w:color w:val="auto"/>
          <w:sz w:val="32"/>
          <w:szCs w:val="32"/>
        </w:rPr>
      </w:pPr>
      <w:r>
        <w:rPr>
          <w:rFonts w:hint="eastAsia" w:ascii="宋体" w:hAnsi="宋体"/>
          <w:color w:val="auto"/>
          <w:sz w:val="32"/>
          <w:szCs w:val="32"/>
        </w:rPr>
        <w:t xml:space="preserve">   </w:t>
      </w:r>
    </w:p>
    <w:p w14:paraId="06904654">
      <w:pPr>
        <w:spacing w:line="480" w:lineRule="auto"/>
        <w:ind w:firstLine="480" w:firstLineChars="150"/>
        <w:jc w:val="left"/>
        <w:outlineLvl w:val="9"/>
        <w:rPr>
          <w:rFonts w:ascii="宋体" w:hAnsi="宋体"/>
          <w:color w:val="auto"/>
          <w:sz w:val="32"/>
          <w:szCs w:val="32"/>
        </w:rPr>
      </w:pPr>
    </w:p>
    <w:p w14:paraId="4E2C8A66">
      <w:pPr>
        <w:spacing w:line="480" w:lineRule="auto"/>
        <w:jc w:val="left"/>
        <w:outlineLvl w:val="9"/>
        <w:rPr>
          <w:rFonts w:ascii="宋体" w:hAnsi="宋体"/>
          <w:color w:val="auto"/>
          <w:sz w:val="32"/>
          <w:szCs w:val="32"/>
        </w:rPr>
      </w:pPr>
    </w:p>
    <w:p w14:paraId="7DE75793">
      <w:pPr>
        <w:spacing w:line="360" w:lineRule="auto"/>
        <w:jc w:val="left"/>
        <w:outlineLvl w:val="9"/>
        <w:rPr>
          <w:rFonts w:hint="eastAsia" w:ascii="宋体" w:hAnsi="宋体" w:eastAsia="宋体"/>
          <w:color w:val="auto"/>
          <w:sz w:val="32"/>
          <w:szCs w:val="32"/>
          <w:lang w:eastAsia="zh-CN"/>
        </w:rPr>
      </w:pPr>
      <w:r>
        <w:rPr>
          <w:rFonts w:hint="eastAsia" w:ascii="宋体" w:hAnsi="宋体"/>
          <w:color w:val="auto"/>
          <w:sz w:val="32"/>
          <w:szCs w:val="32"/>
        </w:rPr>
        <w:t>招标代理机构：</w:t>
      </w:r>
      <w:r>
        <w:rPr>
          <w:rFonts w:hint="eastAsia" w:ascii="宋体" w:hAnsi="宋体"/>
          <w:color w:val="auto"/>
          <w:sz w:val="32"/>
          <w:szCs w:val="32"/>
          <w:lang w:eastAsia="zh-CN"/>
        </w:rPr>
        <w:t>新疆星建华汇工程项目管理有限公司</w:t>
      </w:r>
    </w:p>
    <w:p w14:paraId="278DA221">
      <w:pPr>
        <w:spacing w:line="360" w:lineRule="auto"/>
        <w:jc w:val="left"/>
        <w:outlineLvl w:val="9"/>
        <w:rPr>
          <w:rFonts w:ascii="宋体" w:hAnsi="宋体"/>
          <w:color w:val="auto"/>
          <w:sz w:val="32"/>
          <w:szCs w:val="32"/>
        </w:rPr>
      </w:pPr>
      <w:r>
        <w:rPr>
          <w:rFonts w:hint="eastAsia" w:ascii="宋体" w:hAnsi="宋体"/>
          <w:color w:val="auto"/>
          <w:spacing w:val="25"/>
          <w:sz w:val="32"/>
          <w:szCs w:val="32"/>
        </w:rPr>
        <w:t>法定代表人</w:t>
      </w:r>
      <w:r>
        <w:rPr>
          <w:rFonts w:hint="eastAsia" w:ascii="宋体" w:hAnsi="宋体"/>
          <w:color w:val="auto"/>
          <w:sz w:val="32"/>
          <w:szCs w:val="32"/>
        </w:rPr>
        <w:t>（签章）</w:t>
      </w:r>
      <w:r>
        <w:rPr>
          <w:rFonts w:hint="eastAsia" w:ascii="宋体" w:hAnsi="宋体"/>
          <w:color w:val="auto"/>
          <w:spacing w:val="25"/>
          <w:sz w:val="32"/>
          <w:szCs w:val="32"/>
        </w:rPr>
        <w:t>：</w:t>
      </w:r>
      <w:r>
        <w:rPr>
          <w:rFonts w:hint="eastAsia" w:ascii="宋体" w:hAnsi="宋体"/>
          <w:color w:val="auto"/>
          <w:sz w:val="32"/>
          <w:szCs w:val="32"/>
        </w:rPr>
        <w:t xml:space="preserve"> </w:t>
      </w:r>
    </w:p>
    <w:p w14:paraId="5184F96C">
      <w:pPr>
        <w:spacing w:line="360" w:lineRule="auto"/>
        <w:ind w:left="0" w:leftChars="0" w:firstLine="0" w:firstLineChars="0"/>
        <w:jc w:val="left"/>
        <w:outlineLvl w:val="9"/>
        <w:rPr>
          <w:rFonts w:hint="eastAsia" w:ascii="宋体" w:hAnsi="宋体" w:eastAsiaTheme="minorEastAsia"/>
          <w:color w:val="auto"/>
          <w:sz w:val="32"/>
          <w:szCs w:val="32"/>
          <w:lang w:val="en-US" w:eastAsia="zh-CN"/>
        </w:rPr>
      </w:pPr>
      <w:r>
        <w:rPr>
          <w:rFonts w:hint="eastAsia" w:ascii="宋体" w:hAnsi="宋体"/>
          <w:color w:val="auto"/>
          <w:sz w:val="32"/>
          <w:szCs w:val="32"/>
        </w:rPr>
        <w:t>联 系 人：</w:t>
      </w:r>
      <w:r>
        <w:rPr>
          <w:rFonts w:hint="eastAsia" w:ascii="宋体" w:hAnsi="宋体"/>
          <w:color w:val="auto"/>
          <w:sz w:val="32"/>
          <w:szCs w:val="32"/>
          <w:lang w:val="en-US" w:eastAsia="zh-CN"/>
        </w:rPr>
        <w:t>陶明江</w:t>
      </w:r>
    </w:p>
    <w:p w14:paraId="2EB5053D">
      <w:pPr>
        <w:spacing w:line="360" w:lineRule="auto"/>
        <w:ind w:left="0" w:leftChars="0" w:firstLine="0" w:firstLineChars="0"/>
        <w:jc w:val="left"/>
        <w:outlineLvl w:val="9"/>
        <w:rPr>
          <w:rFonts w:hint="eastAsia" w:ascii="宋体" w:hAnsi="宋体"/>
          <w:color w:val="auto"/>
          <w:sz w:val="32"/>
          <w:szCs w:val="32"/>
        </w:rPr>
      </w:pPr>
      <w:r>
        <w:rPr>
          <w:rFonts w:hint="eastAsia" w:ascii="宋体" w:hAnsi="宋体"/>
          <w:color w:val="auto"/>
          <w:sz w:val="32"/>
          <w:szCs w:val="32"/>
        </w:rPr>
        <w:t>电  话：</w:t>
      </w:r>
      <w:r>
        <w:rPr>
          <w:rFonts w:hint="eastAsia" w:ascii="宋体" w:hAnsi="宋体"/>
          <w:color w:val="auto"/>
          <w:sz w:val="32"/>
          <w:szCs w:val="32"/>
          <w:lang w:val="en-US" w:eastAsia="zh-CN"/>
        </w:rPr>
        <w:t>13565102810</w:t>
      </w:r>
      <w:r>
        <w:rPr>
          <w:rFonts w:hint="eastAsia" w:ascii="宋体" w:hAnsi="宋体"/>
          <w:color w:val="auto"/>
          <w:sz w:val="32"/>
          <w:szCs w:val="32"/>
        </w:rPr>
        <w:t xml:space="preserve">  </w:t>
      </w:r>
    </w:p>
    <w:p w14:paraId="0143E428">
      <w:pPr>
        <w:spacing w:line="360" w:lineRule="auto"/>
        <w:ind w:left="0" w:leftChars="0" w:firstLine="0" w:firstLineChars="0"/>
        <w:jc w:val="left"/>
        <w:outlineLvl w:val="9"/>
        <w:rPr>
          <w:rFonts w:hint="eastAsia" w:ascii="宋体" w:hAnsi="宋体" w:eastAsia="宋体"/>
          <w:color w:val="auto"/>
          <w:sz w:val="32"/>
          <w:szCs w:val="32"/>
          <w:lang w:eastAsia="zh-CN"/>
        </w:rPr>
      </w:pPr>
      <w:r>
        <w:rPr>
          <w:rFonts w:hint="eastAsia" w:ascii="宋体" w:hAnsi="宋体"/>
          <w:color w:val="auto"/>
          <w:sz w:val="32"/>
          <w:szCs w:val="32"/>
        </w:rPr>
        <w:t>联系地址：</w:t>
      </w:r>
      <w:r>
        <w:rPr>
          <w:rFonts w:hint="eastAsia" w:ascii="宋体" w:hAnsi="宋体"/>
          <w:color w:val="auto"/>
          <w:sz w:val="32"/>
          <w:szCs w:val="32"/>
          <w:lang w:eastAsia="zh-CN"/>
        </w:rPr>
        <w:t>库车</w:t>
      </w:r>
      <w:r>
        <w:rPr>
          <w:rFonts w:hint="eastAsia" w:ascii="宋体" w:hAnsi="宋体"/>
          <w:color w:val="auto"/>
          <w:sz w:val="32"/>
          <w:szCs w:val="32"/>
          <w:lang w:val="en-US" w:eastAsia="zh-CN"/>
        </w:rPr>
        <w:t>市</w:t>
      </w:r>
      <w:r>
        <w:rPr>
          <w:rFonts w:hint="eastAsia" w:ascii="宋体" w:hAnsi="宋体"/>
          <w:color w:val="auto"/>
          <w:sz w:val="32"/>
          <w:szCs w:val="32"/>
          <w:lang w:eastAsia="zh-CN"/>
        </w:rPr>
        <w:t>金兹花园物业二楼</w:t>
      </w:r>
    </w:p>
    <w:p w14:paraId="17C031A4">
      <w:pPr>
        <w:spacing w:line="360" w:lineRule="auto"/>
        <w:ind w:left="0" w:leftChars="0" w:firstLine="0" w:firstLineChars="0"/>
        <w:jc w:val="left"/>
        <w:outlineLvl w:val="9"/>
        <w:rPr>
          <w:rFonts w:hint="eastAsia" w:ascii="宋体" w:hAnsi="宋体"/>
          <w:color w:val="auto"/>
          <w:sz w:val="32"/>
          <w:szCs w:val="32"/>
          <w:lang w:val="en-US" w:eastAsia="zh-CN"/>
        </w:rPr>
      </w:pPr>
    </w:p>
    <w:p w14:paraId="1D58B9A7">
      <w:pPr>
        <w:spacing w:line="360" w:lineRule="auto"/>
        <w:ind w:left="0" w:leftChars="0" w:firstLine="0" w:firstLineChars="0"/>
        <w:jc w:val="left"/>
        <w:outlineLvl w:val="9"/>
        <w:rPr>
          <w:rFonts w:hint="eastAsia" w:ascii="宋体" w:hAnsi="宋体"/>
          <w:color w:val="auto"/>
          <w:sz w:val="32"/>
          <w:szCs w:val="32"/>
          <w:lang w:val="en-US" w:eastAsia="zh-CN"/>
        </w:rPr>
      </w:pPr>
    </w:p>
    <w:p w14:paraId="11FA5F23">
      <w:pPr>
        <w:spacing w:line="560" w:lineRule="exact"/>
        <w:jc w:val="center"/>
        <w:rPr>
          <w:rFonts w:hint="default" w:ascii="仿宋_GB2312" w:hAnsi="Times New Roman" w:eastAsia="宋体" w:cs="Times New Roman"/>
          <w:sz w:val="28"/>
          <w:szCs w:val="28"/>
          <w:lang w:val="en-US"/>
        </w:rPr>
      </w:pPr>
      <w:r>
        <w:rPr>
          <w:rFonts w:hint="eastAsia" w:ascii="宋体" w:hAnsi="宋体"/>
          <w:color w:val="auto"/>
          <w:sz w:val="32"/>
          <w:szCs w:val="32"/>
          <w:lang w:val="en-US" w:eastAsia="zh-CN"/>
        </w:rPr>
        <w:t>二零二五年七月</w:t>
      </w:r>
    </w:p>
    <w:p w14:paraId="6096AA9B">
      <w:pPr>
        <w:spacing w:line="560" w:lineRule="exact"/>
        <w:jc w:val="center"/>
        <w:rPr>
          <w:rFonts w:hint="eastAsia"/>
          <w:b/>
          <w:bCs/>
          <w:sz w:val="28"/>
        </w:rPr>
      </w:pPr>
    </w:p>
    <w:p w14:paraId="2516DE8E">
      <w:pPr>
        <w:pStyle w:val="25"/>
        <w:bidi w:val="0"/>
        <w:rPr>
          <w:rFonts w:hint="eastAsia"/>
        </w:rPr>
      </w:pPr>
    </w:p>
    <w:p w14:paraId="0927B7A6">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sdt>
      <w:sdtPr>
        <w:rPr>
          <w:rFonts w:ascii="宋体" w:hAnsi="宋体" w:eastAsia="宋体" w:cstheme="minorBidi"/>
          <w:b/>
          <w:bCs/>
          <w:kern w:val="2"/>
          <w:sz w:val="36"/>
          <w:szCs w:val="40"/>
          <w:lang w:val="en-US" w:eastAsia="zh-CN" w:bidi="ar-SA"/>
        </w:rPr>
        <w:id w:val="147467510"/>
        <w15:color w:val="DBDBDB"/>
        <w:docPartObj>
          <w:docPartGallery w:val="Table of Contents"/>
          <w:docPartUnique/>
        </w:docPartObj>
      </w:sdtPr>
      <w:sdtEndPr>
        <w:rPr>
          <w:rFonts w:hint="eastAsia" w:asciiTheme="minorEastAsia" w:hAnsiTheme="minorEastAsia" w:eastAsiaTheme="minorEastAsia" w:cstheme="minorEastAsia"/>
          <w:b/>
          <w:bCs/>
          <w:kern w:val="2"/>
          <w:sz w:val="21"/>
          <w:szCs w:val="21"/>
          <w:lang w:val="en-US" w:eastAsia="zh-CN" w:bidi="ar-SA"/>
        </w:rPr>
      </w:sdtEndPr>
      <w:sdtContent>
        <w:p w14:paraId="5A6114D6">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目</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录</w:t>
          </w:r>
        </w:p>
        <w:p w14:paraId="30EC4C0D">
          <w:pPr>
            <w:pStyle w:val="2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8"/>
              <w:szCs w:val="36"/>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TOC \o "1-2" \h \u </w:instrText>
          </w:r>
          <w:r>
            <w:rPr>
              <w:rFonts w:hint="eastAsia" w:asciiTheme="minorEastAsia" w:hAnsiTheme="minorEastAsia" w:eastAsiaTheme="minorEastAsia" w:cstheme="minorEastAsia"/>
              <w:sz w:val="21"/>
              <w:szCs w:val="21"/>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_Toc28765 </w:instrText>
          </w:r>
          <w:r>
            <w:rPr>
              <w:rFonts w:hint="eastAsia" w:ascii="仿宋" w:hAnsi="仿宋" w:eastAsia="仿宋" w:cs="仿宋"/>
              <w:sz w:val="28"/>
              <w:szCs w:val="28"/>
            </w:rPr>
            <w:fldChar w:fldCharType="separate"/>
          </w:r>
          <w:r>
            <w:rPr>
              <w:rFonts w:hint="eastAsia" w:ascii="仿宋" w:hAnsi="仿宋" w:eastAsia="仿宋" w:cs="仿宋"/>
              <w:bCs/>
              <w:spacing w:val="0"/>
              <w:sz w:val="28"/>
              <w:szCs w:val="44"/>
              <w:lang w:val="en-US" w:eastAsia="zh-CN"/>
            </w:rPr>
            <w:t>第一章  询价公告</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_Toc28765 \h </w:instrText>
          </w:r>
          <w:r>
            <w:rPr>
              <w:rFonts w:hint="eastAsia" w:ascii="仿宋" w:hAnsi="仿宋" w:eastAsia="仿宋" w:cs="仿宋"/>
              <w:sz w:val="28"/>
              <w:szCs w:val="36"/>
            </w:rPr>
            <w:fldChar w:fldCharType="separate"/>
          </w:r>
          <w:r>
            <w:rPr>
              <w:rFonts w:hint="eastAsia" w:ascii="仿宋" w:hAnsi="仿宋" w:eastAsia="仿宋" w:cs="仿宋"/>
              <w:sz w:val="28"/>
              <w:szCs w:val="36"/>
            </w:rPr>
            <w:t>1</w:t>
          </w:r>
          <w:r>
            <w:rPr>
              <w:rFonts w:hint="eastAsia" w:ascii="仿宋" w:hAnsi="仿宋" w:eastAsia="仿宋" w:cs="仿宋"/>
              <w:sz w:val="28"/>
              <w:szCs w:val="36"/>
            </w:rPr>
            <w:fldChar w:fldCharType="end"/>
          </w:r>
          <w:r>
            <w:rPr>
              <w:rFonts w:hint="eastAsia" w:ascii="仿宋" w:hAnsi="仿宋" w:eastAsia="仿宋" w:cs="仿宋"/>
              <w:sz w:val="28"/>
              <w:szCs w:val="28"/>
            </w:rPr>
            <w:fldChar w:fldCharType="end"/>
          </w:r>
        </w:p>
        <w:p w14:paraId="5EB00D4E">
          <w:pPr>
            <w:pStyle w:val="2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8"/>
              <w:szCs w:val="36"/>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_Toc31470 </w:instrText>
          </w:r>
          <w:r>
            <w:rPr>
              <w:rFonts w:hint="eastAsia" w:ascii="仿宋" w:hAnsi="仿宋" w:eastAsia="仿宋" w:cs="仿宋"/>
              <w:sz w:val="28"/>
              <w:szCs w:val="28"/>
            </w:rPr>
            <w:fldChar w:fldCharType="separate"/>
          </w:r>
          <w:r>
            <w:rPr>
              <w:rFonts w:hint="eastAsia" w:ascii="仿宋" w:hAnsi="仿宋" w:eastAsia="仿宋" w:cs="仿宋"/>
              <w:bCs/>
              <w:spacing w:val="0"/>
              <w:kern w:val="0"/>
              <w:sz w:val="28"/>
              <w:szCs w:val="44"/>
              <w:lang w:val="en-US" w:eastAsia="zh-CN" w:bidi="ar-SA"/>
            </w:rPr>
            <w:t>第二章  询价文件前附表</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_Toc31470 \h </w:instrText>
          </w:r>
          <w:r>
            <w:rPr>
              <w:rFonts w:hint="eastAsia" w:ascii="仿宋" w:hAnsi="仿宋" w:eastAsia="仿宋" w:cs="仿宋"/>
              <w:sz w:val="28"/>
              <w:szCs w:val="36"/>
            </w:rPr>
            <w:fldChar w:fldCharType="separate"/>
          </w:r>
          <w:r>
            <w:rPr>
              <w:rFonts w:hint="eastAsia" w:ascii="仿宋" w:hAnsi="仿宋" w:eastAsia="仿宋" w:cs="仿宋"/>
              <w:sz w:val="28"/>
              <w:szCs w:val="36"/>
            </w:rPr>
            <w:t>6</w:t>
          </w:r>
          <w:r>
            <w:rPr>
              <w:rFonts w:hint="eastAsia" w:ascii="仿宋" w:hAnsi="仿宋" w:eastAsia="仿宋" w:cs="仿宋"/>
              <w:sz w:val="28"/>
              <w:szCs w:val="36"/>
            </w:rPr>
            <w:fldChar w:fldCharType="end"/>
          </w:r>
          <w:r>
            <w:rPr>
              <w:rFonts w:hint="eastAsia" w:ascii="仿宋" w:hAnsi="仿宋" w:eastAsia="仿宋" w:cs="仿宋"/>
              <w:sz w:val="28"/>
              <w:szCs w:val="28"/>
            </w:rPr>
            <w:fldChar w:fldCharType="end"/>
          </w:r>
        </w:p>
        <w:p w14:paraId="141937ED">
          <w:pPr>
            <w:pStyle w:val="2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8"/>
              <w:szCs w:val="36"/>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_Toc19678 </w:instrText>
          </w:r>
          <w:r>
            <w:rPr>
              <w:rFonts w:hint="eastAsia" w:ascii="仿宋" w:hAnsi="仿宋" w:eastAsia="仿宋" w:cs="仿宋"/>
              <w:sz w:val="28"/>
              <w:szCs w:val="28"/>
            </w:rPr>
            <w:fldChar w:fldCharType="separate"/>
          </w:r>
          <w:r>
            <w:rPr>
              <w:rFonts w:hint="eastAsia" w:ascii="仿宋" w:hAnsi="仿宋" w:eastAsia="仿宋" w:cs="仿宋"/>
              <w:bCs/>
              <w:spacing w:val="0"/>
              <w:sz w:val="28"/>
              <w:szCs w:val="44"/>
              <w:lang w:val="en-US" w:eastAsia="zh-CN"/>
            </w:rPr>
            <w:t>第三章  采购需求</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_Toc19678 \h </w:instrText>
          </w:r>
          <w:r>
            <w:rPr>
              <w:rFonts w:hint="eastAsia" w:ascii="仿宋" w:hAnsi="仿宋" w:eastAsia="仿宋" w:cs="仿宋"/>
              <w:sz w:val="28"/>
              <w:szCs w:val="36"/>
            </w:rPr>
            <w:fldChar w:fldCharType="separate"/>
          </w:r>
          <w:r>
            <w:rPr>
              <w:rFonts w:hint="eastAsia" w:ascii="仿宋" w:hAnsi="仿宋" w:eastAsia="仿宋" w:cs="仿宋"/>
              <w:sz w:val="28"/>
              <w:szCs w:val="36"/>
            </w:rPr>
            <w:t>14</w:t>
          </w:r>
          <w:r>
            <w:rPr>
              <w:rFonts w:hint="eastAsia" w:ascii="仿宋" w:hAnsi="仿宋" w:eastAsia="仿宋" w:cs="仿宋"/>
              <w:sz w:val="28"/>
              <w:szCs w:val="36"/>
            </w:rPr>
            <w:fldChar w:fldCharType="end"/>
          </w:r>
          <w:r>
            <w:rPr>
              <w:rFonts w:hint="eastAsia" w:ascii="仿宋" w:hAnsi="仿宋" w:eastAsia="仿宋" w:cs="仿宋"/>
              <w:sz w:val="28"/>
              <w:szCs w:val="28"/>
            </w:rPr>
            <w:fldChar w:fldCharType="end"/>
          </w:r>
        </w:p>
        <w:p w14:paraId="41275134">
          <w:pPr>
            <w:pStyle w:val="2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8"/>
              <w:szCs w:val="36"/>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_Toc8602 </w:instrText>
          </w:r>
          <w:r>
            <w:rPr>
              <w:rFonts w:hint="eastAsia" w:ascii="仿宋" w:hAnsi="仿宋" w:eastAsia="仿宋" w:cs="仿宋"/>
              <w:sz w:val="28"/>
              <w:szCs w:val="28"/>
            </w:rPr>
            <w:fldChar w:fldCharType="separate"/>
          </w:r>
          <w:r>
            <w:rPr>
              <w:rFonts w:hint="eastAsia" w:ascii="仿宋" w:hAnsi="仿宋" w:eastAsia="仿宋" w:cs="仿宋"/>
              <w:bCs/>
              <w:spacing w:val="0"/>
              <w:sz w:val="28"/>
              <w:szCs w:val="44"/>
              <w:lang w:val="en-US" w:eastAsia="zh-CN"/>
            </w:rPr>
            <w:t>第四章  评标办法及规则</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_Toc8602 \h </w:instrText>
          </w:r>
          <w:r>
            <w:rPr>
              <w:rFonts w:hint="eastAsia" w:ascii="仿宋" w:hAnsi="仿宋" w:eastAsia="仿宋" w:cs="仿宋"/>
              <w:sz w:val="28"/>
              <w:szCs w:val="36"/>
            </w:rPr>
            <w:fldChar w:fldCharType="separate"/>
          </w:r>
          <w:r>
            <w:rPr>
              <w:rFonts w:hint="eastAsia" w:ascii="仿宋" w:hAnsi="仿宋" w:eastAsia="仿宋" w:cs="仿宋"/>
              <w:sz w:val="28"/>
              <w:szCs w:val="36"/>
            </w:rPr>
            <w:t>29</w:t>
          </w:r>
          <w:r>
            <w:rPr>
              <w:rFonts w:hint="eastAsia" w:ascii="仿宋" w:hAnsi="仿宋" w:eastAsia="仿宋" w:cs="仿宋"/>
              <w:sz w:val="28"/>
              <w:szCs w:val="36"/>
            </w:rPr>
            <w:fldChar w:fldCharType="end"/>
          </w:r>
          <w:r>
            <w:rPr>
              <w:rFonts w:hint="eastAsia" w:ascii="仿宋" w:hAnsi="仿宋" w:eastAsia="仿宋" w:cs="仿宋"/>
              <w:sz w:val="28"/>
              <w:szCs w:val="28"/>
            </w:rPr>
            <w:fldChar w:fldCharType="end"/>
          </w:r>
        </w:p>
        <w:p w14:paraId="194F7877">
          <w:pPr>
            <w:pStyle w:val="2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8"/>
              <w:szCs w:val="36"/>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_Toc9582 </w:instrText>
          </w:r>
          <w:r>
            <w:rPr>
              <w:rFonts w:hint="eastAsia" w:ascii="仿宋" w:hAnsi="仿宋" w:eastAsia="仿宋" w:cs="仿宋"/>
              <w:sz w:val="28"/>
              <w:szCs w:val="28"/>
            </w:rPr>
            <w:fldChar w:fldCharType="separate"/>
          </w:r>
          <w:r>
            <w:rPr>
              <w:rFonts w:hint="eastAsia" w:ascii="仿宋" w:hAnsi="仿宋" w:eastAsia="仿宋" w:cs="仿宋"/>
              <w:bCs/>
              <w:spacing w:val="0"/>
              <w:sz w:val="28"/>
              <w:szCs w:val="44"/>
              <w:lang w:val="en-US" w:eastAsia="zh-CN"/>
            </w:rPr>
            <w:t>第五章  询价须知</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_Toc9582 \h </w:instrText>
          </w:r>
          <w:r>
            <w:rPr>
              <w:rFonts w:hint="eastAsia" w:ascii="仿宋" w:hAnsi="仿宋" w:eastAsia="仿宋" w:cs="仿宋"/>
              <w:sz w:val="28"/>
              <w:szCs w:val="36"/>
            </w:rPr>
            <w:fldChar w:fldCharType="separate"/>
          </w:r>
          <w:r>
            <w:rPr>
              <w:rFonts w:hint="eastAsia" w:ascii="仿宋" w:hAnsi="仿宋" w:eastAsia="仿宋" w:cs="仿宋"/>
              <w:sz w:val="28"/>
              <w:szCs w:val="36"/>
            </w:rPr>
            <w:t>33</w:t>
          </w:r>
          <w:r>
            <w:rPr>
              <w:rFonts w:hint="eastAsia" w:ascii="仿宋" w:hAnsi="仿宋" w:eastAsia="仿宋" w:cs="仿宋"/>
              <w:sz w:val="28"/>
              <w:szCs w:val="36"/>
            </w:rPr>
            <w:fldChar w:fldCharType="end"/>
          </w:r>
          <w:r>
            <w:rPr>
              <w:rFonts w:hint="eastAsia" w:ascii="仿宋" w:hAnsi="仿宋" w:eastAsia="仿宋" w:cs="仿宋"/>
              <w:sz w:val="28"/>
              <w:szCs w:val="28"/>
            </w:rPr>
            <w:fldChar w:fldCharType="end"/>
          </w:r>
        </w:p>
        <w:p w14:paraId="65DF3007">
          <w:pPr>
            <w:pStyle w:val="2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8"/>
              <w:szCs w:val="36"/>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_Toc11972 </w:instrText>
          </w:r>
          <w:r>
            <w:rPr>
              <w:rFonts w:hint="eastAsia" w:ascii="仿宋" w:hAnsi="仿宋" w:eastAsia="仿宋" w:cs="仿宋"/>
              <w:sz w:val="28"/>
              <w:szCs w:val="28"/>
            </w:rPr>
            <w:fldChar w:fldCharType="separate"/>
          </w:r>
          <w:r>
            <w:rPr>
              <w:rFonts w:hint="eastAsia" w:ascii="仿宋" w:hAnsi="仿宋" w:eastAsia="仿宋" w:cs="仿宋"/>
              <w:bCs/>
              <w:spacing w:val="0"/>
              <w:sz w:val="28"/>
              <w:szCs w:val="44"/>
              <w:lang w:val="en-US" w:eastAsia="zh-CN"/>
            </w:rPr>
            <w:t>第六章  合同条款及格式</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_Toc11972 \h </w:instrText>
          </w:r>
          <w:r>
            <w:rPr>
              <w:rFonts w:hint="eastAsia" w:ascii="仿宋" w:hAnsi="仿宋" w:eastAsia="仿宋" w:cs="仿宋"/>
              <w:sz w:val="28"/>
              <w:szCs w:val="36"/>
            </w:rPr>
            <w:fldChar w:fldCharType="separate"/>
          </w:r>
          <w:r>
            <w:rPr>
              <w:rFonts w:hint="eastAsia" w:ascii="仿宋" w:hAnsi="仿宋" w:eastAsia="仿宋" w:cs="仿宋"/>
              <w:sz w:val="28"/>
              <w:szCs w:val="36"/>
            </w:rPr>
            <w:t>43</w:t>
          </w:r>
          <w:r>
            <w:rPr>
              <w:rFonts w:hint="eastAsia" w:ascii="仿宋" w:hAnsi="仿宋" w:eastAsia="仿宋" w:cs="仿宋"/>
              <w:sz w:val="28"/>
              <w:szCs w:val="36"/>
            </w:rPr>
            <w:fldChar w:fldCharType="end"/>
          </w:r>
          <w:r>
            <w:rPr>
              <w:rFonts w:hint="eastAsia" w:ascii="仿宋" w:hAnsi="仿宋" w:eastAsia="仿宋" w:cs="仿宋"/>
              <w:sz w:val="28"/>
              <w:szCs w:val="28"/>
            </w:rPr>
            <w:fldChar w:fldCharType="end"/>
          </w:r>
        </w:p>
        <w:p w14:paraId="0B480688">
          <w:pPr>
            <w:pStyle w:val="2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_Toc17277 </w:instrText>
          </w:r>
          <w:r>
            <w:rPr>
              <w:rFonts w:hint="eastAsia" w:ascii="仿宋" w:hAnsi="仿宋" w:eastAsia="仿宋" w:cs="仿宋"/>
              <w:sz w:val="28"/>
              <w:szCs w:val="28"/>
            </w:rPr>
            <w:fldChar w:fldCharType="separate"/>
          </w:r>
          <w:r>
            <w:rPr>
              <w:rFonts w:hint="eastAsia" w:ascii="仿宋" w:hAnsi="仿宋" w:eastAsia="仿宋" w:cs="仿宋"/>
              <w:bCs/>
              <w:spacing w:val="0"/>
              <w:sz w:val="28"/>
              <w:szCs w:val="44"/>
              <w:lang w:val="en-US" w:eastAsia="zh-CN"/>
            </w:rPr>
            <w:t>第七章  询价响应文件格式</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_Toc17277 \h </w:instrText>
          </w:r>
          <w:r>
            <w:rPr>
              <w:rFonts w:hint="eastAsia" w:ascii="仿宋" w:hAnsi="仿宋" w:eastAsia="仿宋" w:cs="仿宋"/>
              <w:sz w:val="28"/>
              <w:szCs w:val="36"/>
            </w:rPr>
            <w:fldChar w:fldCharType="separate"/>
          </w:r>
          <w:r>
            <w:rPr>
              <w:rFonts w:hint="eastAsia" w:ascii="仿宋" w:hAnsi="仿宋" w:eastAsia="仿宋" w:cs="仿宋"/>
              <w:sz w:val="28"/>
              <w:szCs w:val="36"/>
            </w:rPr>
            <w:t>45</w:t>
          </w:r>
          <w:r>
            <w:rPr>
              <w:rFonts w:hint="eastAsia" w:ascii="仿宋" w:hAnsi="仿宋" w:eastAsia="仿宋" w:cs="仿宋"/>
              <w:sz w:val="28"/>
              <w:szCs w:val="36"/>
            </w:rPr>
            <w:fldChar w:fldCharType="end"/>
          </w:r>
          <w:r>
            <w:rPr>
              <w:rFonts w:hint="eastAsia" w:ascii="仿宋" w:hAnsi="仿宋" w:eastAsia="仿宋" w:cs="仿宋"/>
              <w:sz w:val="28"/>
              <w:szCs w:val="28"/>
            </w:rPr>
            <w:fldChar w:fldCharType="end"/>
          </w:r>
        </w:p>
        <w:p w14:paraId="03489871">
          <w:pPr>
            <w:pStyle w:val="20"/>
            <w:tabs>
              <w:tab w:val="right" w:leader="dot" w:pos="8306"/>
            </w:tabs>
          </w:pPr>
        </w:p>
        <w:p w14:paraId="3ECDE948">
          <w:pPr>
            <w:pStyle w:val="29"/>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fldChar w:fldCharType="end"/>
          </w:r>
        </w:p>
      </w:sdtContent>
    </w:sdt>
    <w:p w14:paraId="5ECCDC19">
      <w:pPr>
        <w:rPr>
          <w:rFonts w:hint="eastAsia" w:asciiTheme="minorEastAsia" w:hAnsiTheme="minorEastAsia" w:eastAsiaTheme="minorEastAsia" w:cstheme="minorEastAsia"/>
          <w:sz w:val="21"/>
          <w:szCs w:val="21"/>
          <w:lang w:val="en-US" w:eastAsia="zh-CN"/>
        </w:rPr>
      </w:pPr>
      <w:bookmarkStart w:id="0" w:name="_Hlk13586256"/>
      <w:bookmarkStart w:id="1" w:name="_Hlk39648029"/>
    </w:p>
    <w:p w14:paraId="7F039E23">
      <w:pPr>
        <w:pStyle w:val="85"/>
        <w:tabs>
          <w:tab w:val="left" w:pos="9781"/>
          <w:tab w:val="left" w:pos="9923"/>
        </w:tabs>
        <w:jc w:val="center"/>
        <w:outlineLvl w:val="0"/>
        <w:rPr>
          <w:rFonts w:hint="eastAsia" w:asciiTheme="minorEastAsia" w:hAnsiTheme="minorEastAsia" w:eastAsiaTheme="minorEastAsia" w:cstheme="minorEastAsia"/>
          <w:b/>
          <w:bCs/>
          <w:color w:val="auto"/>
          <w:spacing w:val="0"/>
          <w:sz w:val="21"/>
          <w:szCs w:val="21"/>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AndChars" w:linePitch="315" w:charSpace="0"/>
        </w:sectPr>
      </w:pPr>
    </w:p>
    <w:p w14:paraId="535F658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exact"/>
        <w:ind w:left="420" w:leftChars="0" w:right="0" w:rightChars="0"/>
        <w:jc w:val="center"/>
        <w:textAlignment w:val="auto"/>
        <w:outlineLvl w:val="0"/>
        <w:rPr>
          <w:rFonts w:hint="eastAsia" w:asciiTheme="minorEastAsia" w:hAnsiTheme="minorEastAsia" w:eastAsiaTheme="minorEastAsia" w:cstheme="minorEastAsia"/>
          <w:b/>
          <w:bCs/>
          <w:color w:val="auto"/>
          <w:spacing w:val="0"/>
          <w:sz w:val="32"/>
          <w:szCs w:val="32"/>
          <w:lang w:val="en-US" w:eastAsia="zh-CN"/>
        </w:rPr>
      </w:pPr>
      <w:bookmarkStart w:id="2" w:name="_Toc28765"/>
      <w:r>
        <w:rPr>
          <w:rFonts w:hint="eastAsia" w:asciiTheme="minorEastAsia" w:hAnsiTheme="minorEastAsia" w:eastAsiaTheme="minorEastAsia" w:cstheme="minorEastAsia"/>
          <w:b/>
          <w:bCs/>
          <w:color w:val="auto"/>
          <w:spacing w:val="0"/>
          <w:sz w:val="32"/>
          <w:szCs w:val="32"/>
          <w:lang w:val="en-US" w:eastAsia="zh-CN"/>
        </w:rPr>
        <w:t>第一章 询价公告</w:t>
      </w:r>
      <w:bookmarkEnd w:id="0"/>
      <w:bookmarkEnd w:id="2"/>
      <w:bookmarkStart w:id="3" w:name="_Hlk27473954"/>
    </w:p>
    <w:p w14:paraId="23DF6F5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exact"/>
        <w:ind w:left="420" w:leftChars="0" w:right="0" w:rightChars="0"/>
        <w:textAlignment w:val="auto"/>
        <w:rPr>
          <w:rFonts w:hint="eastAsia" w:asciiTheme="minorEastAsia" w:hAnsiTheme="minorEastAsia" w:eastAsiaTheme="minorEastAsia" w:cstheme="minorEastAsia"/>
          <w:b/>
          <w:bCs/>
          <w:color w:val="auto"/>
          <w:spacing w:val="0"/>
          <w:sz w:val="21"/>
          <w:szCs w:val="21"/>
          <w:lang w:val="en-US"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BAB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F1FAD71">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150" w:afterAutospacing="0" w:line="360" w:lineRule="auto"/>
              <w:ind w:left="0" w:right="0" w:firstLine="0"/>
              <w:textAlignment w:val="auto"/>
              <w:rPr>
                <w:rFonts w:hint="eastAsia" w:ascii="仿宋" w:hAnsi="仿宋" w:eastAsia="仿宋" w:cs="仿宋"/>
                <w:i w:val="0"/>
                <w:iCs w:val="0"/>
                <w:caps w:val="0"/>
                <w:color w:val="auto"/>
                <w:spacing w:val="0"/>
                <w:sz w:val="24"/>
                <w:szCs w:val="24"/>
              </w:rPr>
            </w:pPr>
            <w:bookmarkStart w:id="4" w:name="_Toc16774"/>
            <w:bookmarkStart w:id="5" w:name="_Toc27380"/>
            <w:r>
              <w:rPr>
                <w:rFonts w:hint="eastAsia" w:ascii="仿宋" w:hAnsi="仿宋" w:eastAsia="仿宋" w:cs="仿宋"/>
                <w:i w:val="0"/>
                <w:iCs w:val="0"/>
                <w:caps w:val="0"/>
                <w:color w:val="auto"/>
                <w:spacing w:val="0"/>
                <w:sz w:val="24"/>
                <w:szCs w:val="24"/>
              </w:rPr>
              <w:t>项目概况                                                    </w:t>
            </w:r>
          </w:p>
          <w:p w14:paraId="5EA04643">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0"/>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阿克苏地区库车中等职业技术学校教务处2025年秋季教材采购项目</w:t>
            </w:r>
            <w:r>
              <w:rPr>
                <w:rFonts w:hint="eastAsia" w:ascii="仿宋" w:hAnsi="仿宋" w:eastAsia="仿宋" w:cs="仿宋"/>
                <w:i w:val="0"/>
                <w:iCs w:val="0"/>
                <w:caps w:val="0"/>
                <w:color w:val="auto"/>
                <w:spacing w:val="0"/>
                <w:sz w:val="24"/>
                <w:szCs w:val="24"/>
              </w:rPr>
              <w:t>的潜在供应商应在新疆政府采购网政采云平台线上获取采购文件，并于</w:t>
            </w:r>
            <w:r>
              <w:rPr>
                <w:rFonts w:hint="eastAsia" w:ascii="仿宋" w:hAnsi="仿宋" w:eastAsia="仿宋" w:cs="仿宋"/>
                <w:i w:val="0"/>
                <w:iCs w:val="0"/>
                <w:caps w:val="0"/>
                <w:color w:val="auto"/>
                <w:spacing w:val="0"/>
                <w:sz w:val="24"/>
                <w:szCs w:val="24"/>
                <w:lang w:eastAsia="zh-CN"/>
              </w:rPr>
              <w:t>2025年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lang w:eastAsia="zh-CN"/>
              </w:rPr>
              <w:t>月</w:t>
            </w:r>
            <w:r>
              <w:rPr>
                <w:rFonts w:hint="eastAsia" w:ascii="仿宋" w:hAnsi="仿宋" w:eastAsia="仿宋" w:cs="仿宋"/>
                <w:i w:val="0"/>
                <w:iCs w:val="0"/>
                <w:caps w:val="0"/>
                <w:color w:val="auto"/>
                <w:spacing w:val="0"/>
                <w:sz w:val="24"/>
                <w:szCs w:val="24"/>
                <w:lang w:val="en-US" w:eastAsia="zh-CN"/>
              </w:rPr>
              <w:t xml:space="preserve">8 </w:t>
            </w:r>
            <w:r>
              <w:rPr>
                <w:rFonts w:hint="eastAsia" w:ascii="仿宋" w:hAnsi="仿宋" w:eastAsia="仿宋" w:cs="仿宋"/>
                <w:i w:val="0"/>
                <w:iCs w:val="0"/>
                <w:caps w:val="0"/>
                <w:color w:val="auto"/>
                <w:spacing w:val="0"/>
                <w:sz w:val="24"/>
                <w:szCs w:val="24"/>
                <w:lang w:eastAsia="zh-CN"/>
              </w:rPr>
              <w:t>日16:</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lang w:eastAsia="zh-CN"/>
              </w:rPr>
              <w:t>0</w:t>
            </w:r>
            <w:r>
              <w:rPr>
                <w:rFonts w:hint="eastAsia" w:ascii="仿宋" w:hAnsi="仿宋" w:eastAsia="仿宋" w:cs="仿宋"/>
                <w:i w:val="0"/>
                <w:iCs w:val="0"/>
                <w:caps w:val="0"/>
                <w:color w:val="auto"/>
                <w:spacing w:val="0"/>
                <w:sz w:val="24"/>
                <w:szCs w:val="24"/>
              </w:rPr>
              <w:t>（北京时间）前提交响应文件。</w:t>
            </w:r>
          </w:p>
        </w:tc>
      </w:tr>
    </w:tbl>
    <w:p w14:paraId="4108B573">
      <w:pPr>
        <w:pStyle w:val="25"/>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360" w:lineRule="auto"/>
        <w:ind w:left="0" w:right="0" w:firstLine="0"/>
        <w:jc w:val="both"/>
        <w:textAlignment w:val="auto"/>
        <w:rPr>
          <w:rFonts w:hint="eastAsia" w:ascii="仿宋" w:hAnsi="仿宋" w:eastAsia="仿宋" w:cs="仿宋"/>
          <w:i w:val="0"/>
          <w:iCs w:val="0"/>
          <w:caps w:val="0"/>
          <w:color w:val="000000"/>
          <w:spacing w:val="0"/>
          <w:sz w:val="24"/>
          <w:szCs w:val="24"/>
        </w:rPr>
      </w:pPr>
      <w:r>
        <w:rPr>
          <w:rStyle w:val="33"/>
          <w:rFonts w:hint="eastAsia" w:ascii="仿宋" w:hAnsi="仿宋" w:eastAsia="仿宋" w:cs="仿宋"/>
          <w:i w:val="0"/>
          <w:iCs w:val="0"/>
          <w:caps w:val="0"/>
          <w:color w:val="auto"/>
          <w:spacing w:val="0"/>
          <w:sz w:val="24"/>
          <w:szCs w:val="24"/>
        </w:rPr>
        <w:t>一、项目基本情况</w:t>
      </w:r>
    </w:p>
    <w:p w14:paraId="69EA068E">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default" w:ascii="仿宋" w:hAnsi="仿宋" w:eastAsia="仿宋" w:cs="仿宋"/>
          <w:sz w:val="24"/>
          <w:szCs w:val="24"/>
          <w:lang w:val="en-US" w:eastAsia="zh-CN"/>
        </w:rPr>
      </w:pPr>
      <w:r>
        <w:rPr>
          <w:rFonts w:hint="eastAsia" w:ascii="仿宋" w:hAnsi="仿宋" w:eastAsia="仿宋" w:cs="仿宋"/>
          <w:i w:val="0"/>
          <w:iCs w:val="0"/>
          <w:caps w:val="0"/>
          <w:color w:val="000000"/>
          <w:spacing w:val="0"/>
          <w:sz w:val="24"/>
          <w:szCs w:val="24"/>
        </w:rPr>
        <w:t>    项目编号：</w:t>
      </w:r>
      <w:r>
        <w:rPr>
          <w:rFonts w:hint="eastAsia" w:ascii="仿宋" w:hAnsi="仿宋" w:eastAsia="仿宋" w:cs="仿宋"/>
          <w:i w:val="0"/>
          <w:iCs w:val="0"/>
          <w:caps w:val="0"/>
          <w:color w:val="000000"/>
          <w:spacing w:val="0"/>
          <w:sz w:val="24"/>
          <w:szCs w:val="24"/>
          <w:lang w:val="en-US" w:eastAsia="zh-CN"/>
        </w:rPr>
        <w:t>KCS2025-WT142</w:t>
      </w:r>
    </w:p>
    <w:p w14:paraId="3DEC1AE9">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项目名称：</w:t>
      </w:r>
      <w:r>
        <w:rPr>
          <w:rFonts w:hint="eastAsia" w:ascii="仿宋" w:hAnsi="仿宋" w:eastAsia="仿宋" w:cs="仿宋"/>
          <w:i w:val="0"/>
          <w:iCs w:val="0"/>
          <w:caps w:val="0"/>
          <w:color w:val="000000"/>
          <w:spacing w:val="0"/>
          <w:sz w:val="24"/>
          <w:szCs w:val="24"/>
          <w:lang w:val="en-US" w:eastAsia="zh-CN"/>
        </w:rPr>
        <w:t>阿克苏地区库车中等职业技术学校教务处2025年秋季教材采购项目</w:t>
      </w:r>
      <w:r>
        <w:rPr>
          <w:rFonts w:hint="eastAsia" w:ascii="仿宋" w:hAnsi="仿宋" w:eastAsia="仿宋" w:cs="仿宋"/>
          <w:i w:val="0"/>
          <w:iCs w:val="0"/>
          <w:caps w:val="0"/>
          <w:color w:val="000000"/>
          <w:spacing w:val="0"/>
          <w:sz w:val="24"/>
          <w:szCs w:val="24"/>
        </w:rPr>
        <w:t> </w:t>
      </w:r>
    </w:p>
    <w:p w14:paraId="1D5C1FFB">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采购方式：</w:t>
      </w:r>
      <w:r>
        <w:rPr>
          <w:rFonts w:hint="eastAsia" w:ascii="仿宋" w:hAnsi="仿宋" w:eastAsia="仿宋" w:cs="仿宋"/>
          <w:i w:val="0"/>
          <w:iCs w:val="0"/>
          <w:caps w:val="0"/>
          <w:color w:val="000000"/>
          <w:spacing w:val="0"/>
          <w:sz w:val="24"/>
          <w:szCs w:val="24"/>
          <w:lang w:eastAsia="zh-CN"/>
        </w:rPr>
        <w:t>询价</w:t>
      </w:r>
      <w:r>
        <w:rPr>
          <w:rFonts w:hint="eastAsia" w:ascii="仿宋" w:hAnsi="仿宋" w:eastAsia="仿宋" w:cs="仿宋"/>
          <w:i w:val="0"/>
          <w:iCs w:val="0"/>
          <w:caps w:val="0"/>
          <w:color w:val="000000"/>
          <w:spacing w:val="0"/>
          <w:sz w:val="24"/>
          <w:szCs w:val="24"/>
        </w:rPr>
        <w:t> </w:t>
      </w:r>
    </w:p>
    <w:p w14:paraId="3FFCE957">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1322328.9</w:t>
      </w:r>
      <w:r>
        <w:rPr>
          <w:rFonts w:hint="eastAsia" w:ascii="仿宋" w:hAnsi="仿宋" w:eastAsia="仿宋" w:cs="仿宋"/>
          <w:i w:val="0"/>
          <w:iCs w:val="0"/>
          <w:caps w:val="0"/>
          <w:color w:val="000000"/>
          <w:spacing w:val="0"/>
          <w:sz w:val="24"/>
          <w:szCs w:val="24"/>
        </w:rPr>
        <w:t>  </w:t>
      </w:r>
    </w:p>
    <w:p w14:paraId="609D70ED">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最高限价（元）：</w:t>
      </w:r>
      <w:r>
        <w:rPr>
          <w:rFonts w:hint="eastAsia" w:ascii="仿宋" w:hAnsi="仿宋" w:eastAsia="仿宋" w:cs="仿宋"/>
          <w:i w:val="0"/>
          <w:iCs w:val="0"/>
          <w:caps w:val="0"/>
          <w:color w:val="000000"/>
          <w:spacing w:val="0"/>
          <w:sz w:val="24"/>
          <w:szCs w:val="24"/>
          <w:lang w:val="en-US" w:eastAsia="zh-CN"/>
        </w:rPr>
        <w:t>1322328.9</w:t>
      </w:r>
      <w:r>
        <w:rPr>
          <w:rFonts w:hint="eastAsia" w:ascii="仿宋" w:hAnsi="仿宋" w:eastAsia="仿宋" w:cs="仿宋"/>
          <w:i w:val="0"/>
          <w:iCs w:val="0"/>
          <w:caps w:val="0"/>
          <w:color w:val="000000"/>
          <w:spacing w:val="0"/>
          <w:sz w:val="24"/>
          <w:szCs w:val="24"/>
        </w:rPr>
        <w:t>  </w:t>
      </w:r>
    </w:p>
    <w:p w14:paraId="6C4AAFA1">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采购需求：</w:t>
      </w:r>
    </w:p>
    <w:p w14:paraId="72AC3934">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val="en-US" w:eastAsia="zh-CN"/>
        </w:rPr>
        <w:t>          </w:t>
      </w:r>
    </w:p>
    <w:p w14:paraId="02F70B7D">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标项名称： </w:t>
      </w:r>
      <w:r>
        <w:rPr>
          <w:rFonts w:hint="eastAsia" w:ascii="仿宋" w:hAnsi="仿宋" w:eastAsia="仿宋" w:cs="仿宋"/>
          <w:i w:val="0"/>
          <w:iCs w:val="0"/>
          <w:caps w:val="0"/>
          <w:color w:val="000000"/>
          <w:spacing w:val="0"/>
          <w:sz w:val="24"/>
          <w:szCs w:val="24"/>
          <w:lang w:val="en-US" w:eastAsia="zh-CN"/>
        </w:rPr>
        <w:t>阿克苏地区库车中等职业技术学校教务处2025年秋季教材采购项目</w:t>
      </w:r>
      <w:r>
        <w:rPr>
          <w:rFonts w:hint="eastAsia" w:ascii="仿宋" w:hAnsi="仿宋" w:eastAsia="仿宋" w:cs="仿宋"/>
          <w:i w:val="0"/>
          <w:iCs w:val="0"/>
          <w:caps w:val="0"/>
          <w:color w:val="000000"/>
          <w:spacing w:val="0"/>
          <w:sz w:val="24"/>
          <w:szCs w:val="24"/>
        </w:rPr>
        <w:t> </w:t>
      </w:r>
    </w:p>
    <w:p w14:paraId="7987EEEA">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val="en-US" w:eastAsia="zh-CN"/>
        </w:rPr>
        <w:t>   数量：1     </w:t>
      </w:r>
    </w:p>
    <w:p w14:paraId="5683D100">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default"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1322328.9</w:t>
      </w:r>
    </w:p>
    <w:p w14:paraId="4614A204">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单位：</w:t>
      </w:r>
      <w:r>
        <w:rPr>
          <w:rFonts w:hint="eastAsia" w:ascii="仿宋" w:hAnsi="仿宋" w:eastAsia="仿宋" w:cs="仿宋"/>
          <w:i w:val="0"/>
          <w:iCs w:val="0"/>
          <w:caps w:val="0"/>
          <w:color w:val="000000"/>
          <w:spacing w:val="0"/>
          <w:sz w:val="24"/>
          <w:szCs w:val="24"/>
          <w:lang w:val="en-US" w:eastAsia="zh-CN"/>
        </w:rPr>
        <w:t>头</w:t>
      </w:r>
      <w:r>
        <w:rPr>
          <w:rFonts w:hint="eastAsia" w:ascii="仿宋" w:hAnsi="仿宋" w:eastAsia="仿宋" w:cs="仿宋"/>
          <w:i w:val="0"/>
          <w:iCs w:val="0"/>
          <w:caps w:val="0"/>
          <w:color w:val="000000"/>
          <w:spacing w:val="0"/>
          <w:sz w:val="24"/>
          <w:szCs w:val="24"/>
        </w:rPr>
        <w:t> </w:t>
      </w:r>
    </w:p>
    <w:p w14:paraId="1B21F7CA">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简要规格描述：详见</w:t>
      </w:r>
      <w:r>
        <w:rPr>
          <w:rFonts w:hint="eastAsia" w:ascii="仿宋" w:hAnsi="仿宋" w:eastAsia="仿宋" w:cs="仿宋"/>
          <w:i w:val="0"/>
          <w:iCs w:val="0"/>
          <w:caps w:val="0"/>
          <w:color w:val="000000"/>
          <w:spacing w:val="0"/>
          <w:sz w:val="24"/>
          <w:szCs w:val="24"/>
          <w:lang w:eastAsia="zh-CN"/>
        </w:rPr>
        <w:t>询价</w:t>
      </w:r>
      <w:r>
        <w:rPr>
          <w:rFonts w:hint="eastAsia" w:ascii="仿宋" w:hAnsi="仿宋" w:eastAsia="仿宋" w:cs="仿宋"/>
          <w:i w:val="0"/>
          <w:iCs w:val="0"/>
          <w:caps w:val="0"/>
          <w:color w:val="000000"/>
          <w:spacing w:val="0"/>
          <w:sz w:val="24"/>
          <w:szCs w:val="24"/>
        </w:rPr>
        <w:t>文件 </w:t>
      </w:r>
    </w:p>
    <w:p w14:paraId="4FE60962">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备注： </w:t>
      </w:r>
    </w:p>
    <w:p w14:paraId="58160AC6">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合同履约期限：标项1，</w:t>
      </w:r>
      <w:r>
        <w:rPr>
          <w:rFonts w:hint="eastAsia" w:ascii="仿宋" w:hAnsi="仿宋" w:eastAsia="仿宋" w:cs="仿宋"/>
          <w:i w:val="0"/>
          <w:iCs w:val="0"/>
          <w:caps w:val="0"/>
          <w:color w:val="000000"/>
          <w:spacing w:val="0"/>
          <w:sz w:val="24"/>
          <w:szCs w:val="24"/>
          <w:lang w:val="en-US" w:eastAsia="zh-CN"/>
        </w:rPr>
        <w:t>详见询价文件。</w:t>
      </w:r>
      <w:r>
        <w:rPr>
          <w:rFonts w:hint="eastAsia" w:ascii="仿宋" w:hAnsi="仿宋" w:eastAsia="仿宋" w:cs="仿宋"/>
          <w:i w:val="0"/>
          <w:iCs w:val="0"/>
          <w:caps w:val="0"/>
          <w:color w:val="000000"/>
          <w:spacing w:val="0"/>
          <w:sz w:val="24"/>
          <w:szCs w:val="24"/>
        </w:rPr>
        <w:t>  </w:t>
      </w:r>
    </w:p>
    <w:p w14:paraId="799FD339">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本项目（否）接受联合体投标。  </w:t>
      </w:r>
    </w:p>
    <w:p w14:paraId="7E8D5DDC">
      <w:pPr>
        <w:pStyle w:val="25"/>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360" w:lineRule="auto"/>
        <w:ind w:left="0" w:right="0" w:firstLine="0"/>
        <w:jc w:val="both"/>
        <w:textAlignment w:val="auto"/>
        <w:rPr>
          <w:rFonts w:hint="eastAsia" w:ascii="仿宋" w:hAnsi="仿宋" w:eastAsia="仿宋" w:cs="仿宋"/>
          <w:i w:val="0"/>
          <w:iCs w:val="0"/>
          <w:caps w:val="0"/>
          <w:color w:val="000000"/>
          <w:spacing w:val="0"/>
          <w:sz w:val="24"/>
          <w:szCs w:val="24"/>
        </w:rPr>
      </w:pPr>
      <w:r>
        <w:rPr>
          <w:rStyle w:val="33"/>
          <w:rFonts w:hint="eastAsia" w:ascii="仿宋" w:hAnsi="仿宋" w:eastAsia="仿宋" w:cs="仿宋"/>
          <w:i w:val="0"/>
          <w:iCs w:val="0"/>
          <w:caps w:val="0"/>
          <w:color w:val="000000"/>
          <w:spacing w:val="0"/>
          <w:sz w:val="24"/>
          <w:szCs w:val="24"/>
        </w:rPr>
        <w:t>二、申请人的资格要求：</w:t>
      </w:r>
    </w:p>
    <w:p w14:paraId="342555C6">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1.满足《中华人民共和国政府采购法》第二十二条规定；</w:t>
      </w:r>
    </w:p>
    <w:p w14:paraId="7494B1BA">
      <w:pPr>
        <w:pStyle w:val="25"/>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360" w:lineRule="auto"/>
        <w:ind w:left="0" w:right="0" w:firstLine="0"/>
        <w:jc w:val="both"/>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i w:val="0"/>
          <w:iCs w:val="0"/>
          <w:caps w:val="0"/>
          <w:color w:val="000000"/>
          <w:spacing w:val="0"/>
          <w:sz w:val="24"/>
          <w:szCs w:val="24"/>
          <w:lang w:val="en-US" w:eastAsia="zh-CN"/>
        </w:rPr>
        <w:t>2</w:t>
      </w:r>
      <w:r>
        <w:rPr>
          <w:rFonts w:hint="eastAsia" w:ascii="仿宋" w:hAnsi="仿宋" w:eastAsia="仿宋" w:cs="仿宋"/>
          <w:i w:val="0"/>
          <w:iCs w:val="0"/>
          <w:caps w:val="0"/>
          <w:color w:val="000000"/>
          <w:spacing w:val="0"/>
          <w:sz w:val="24"/>
          <w:szCs w:val="24"/>
        </w:rPr>
        <w:t>.本项目的特定资格要求：</w:t>
      </w:r>
      <w:r>
        <w:rPr>
          <w:rFonts w:hint="eastAsia" w:ascii="仿宋" w:hAnsi="仿宋" w:eastAsia="仿宋" w:cs="仿宋"/>
          <w:i w:val="0"/>
          <w:iCs w:val="0"/>
          <w:caps w:val="0"/>
          <w:color w:val="000000"/>
          <w:spacing w:val="0"/>
          <w:sz w:val="24"/>
          <w:szCs w:val="24"/>
          <w:lang w:val="en-US" w:eastAsia="zh-CN"/>
        </w:rPr>
        <w:t>/；</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【标项1】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lang w:val="en-US" w:eastAsia="zh-CN"/>
        </w:rPr>
        <w:t>（1）投标人应具备独立的法人资格；具备有效的营业执照；投标人须具备有效的《中华人民共和国出版物经营许可证》或《中华人民共和国出版物发行许可证》;</w:t>
      </w:r>
      <w:r>
        <w:rPr>
          <w:rFonts w:hint="eastAsia"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2）凡拟参加本次招标项目的投标人，参加政府采购活动前三年，在经营活动中没有重大违法记录，如在“信用中国”、“中国政府采购网”被列入失信被执行人、重大税收违法案件当事人名单、政府采购严重违法失信行为记录名单的（尚在处罚期内的），将拒绝其参本次政府采购活动；</w:t>
      </w:r>
      <w:r>
        <w:rPr>
          <w:rFonts w:hint="eastAsia"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（3）具有履行合同所必需的设备和专业技术能力；</w:t>
      </w:r>
      <w:r>
        <w:rPr>
          <w:rFonts w:hint="eastAsia"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（4）投标人具有良好的商业信誉和健全的财务会计管理制度；</w:t>
      </w:r>
      <w:r>
        <w:rPr>
          <w:rFonts w:hint="eastAsia"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（5）有依法缴纳税收和依法缴纳社会保障资金的记录；</w:t>
      </w:r>
      <w:r>
        <w:rPr>
          <w:rFonts w:hint="eastAsia"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6）不得存在的其他情形：①、与采购人存在利害关系可能影响招标公正性的法人、其他组织或者个人，不得参加投标；②、单位负责人为同一人或者存在控股、管理关系的不同单位，不得参加同一标段投标或者未划分标段的同一招标项目投标。违反前两款规的，相关投标均无效；</w:t>
      </w:r>
      <w:r>
        <w:rPr>
          <w:rFonts w:hint="eastAsia"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（7）满足采购文件中响应供应商资格要求</w:t>
      </w:r>
      <w:r>
        <w:rPr>
          <w:rFonts w:hint="eastAsia" w:ascii="仿宋" w:hAnsi="仿宋" w:eastAsia="仿宋" w:cs="仿宋"/>
          <w:i w:val="0"/>
          <w:iCs w:val="0"/>
          <w:caps w:val="0"/>
          <w:color w:val="auto"/>
          <w:spacing w:val="0"/>
          <w:sz w:val="24"/>
          <w:szCs w:val="24"/>
          <w:lang w:val="en-US" w:eastAsia="zh-CN"/>
        </w:rPr>
        <w:t>。</w:t>
      </w:r>
    </w:p>
    <w:p w14:paraId="34B39344">
      <w:pPr>
        <w:pStyle w:val="25"/>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360" w:lineRule="auto"/>
        <w:ind w:left="0" w:right="0" w:firstLine="0"/>
        <w:jc w:val="both"/>
        <w:textAlignment w:val="auto"/>
        <w:rPr>
          <w:rFonts w:hint="eastAsia" w:ascii="仿宋" w:hAnsi="仿宋" w:eastAsia="仿宋" w:cs="仿宋"/>
          <w:i w:val="0"/>
          <w:iCs w:val="0"/>
          <w:caps w:val="0"/>
          <w:color w:val="auto"/>
          <w:spacing w:val="0"/>
          <w:sz w:val="24"/>
          <w:szCs w:val="24"/>
        </w:rPr>
      </w:pPr>
      <w:r>
        <w:rPr>
          <w:rStyle w:val="33"/>
          <w:rFonts w:hint="eastAsia" w:ascii="仿宋" w:hAnsi="仿宋" w:eastAsia="仿宋" w:cs="仿宋"/>
          <w:i w:val="0"/>
          <w:iCs w:val="0"/>
          <w:caps w:val="0"/>
          <w:color w:val="auto"/>
          <w:spacing w:val="0"/>
          <w:sz w:val="24"/>
          <w:szCs w:val="24"/>
        </w:rPr>
        <w:t>三、</w:t>
      </w:r>
      <w:r>
        <w:rPr>
          <w:rStyle w:val="33"/>
          <w:rFonts w:hint="eastAsia" w:ascii="仿宋" w:hAnsi="仿宋" w:eastAsia="仿宋" w:cs="仿宋"/>
          <w:i w:val="0"/>
          <w:iCs w:val="0"/>
          <w:caps w:val="0"/>
          <w:color w:val="auto"/>
          <w:spacing w:val="0"/>
          <w:sz w:val="24"/>
          <w:szCs w:val="24"/>
        </w:rPr>
        <w:t>获取采购文件</w:t>
      </w:r>
    </w:p>
    <w:p w14:paraId="2A0DB607">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u w:val="none"/>
        </w:rPr>
        <w:t>时间：</w:t>
      </w:r>
      <w:r>
        <w:rPr>
          <w:rFonts w:hint="eastAsia" w:ascii="仿宋" w:hAnsi="仿宋" w:eastAsia="仿宋" w:cs="仿宋"/>
          <w:i w:val="0"/>
          <w:iCs w:val="0"/>
          <w:caps w:val="0"/>
          <w:color w:val="auto"/>
          <w:spacing w:val="0"/>
          <w:sz w:val="24"/>
          <w:szCs w:val="24"/>
          <w:lang w:eastAsia="zh-CN"/>
        </w:rPr>
        <w:t>2025年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lang w:eastAsia="zh-CN"/>
        </w:rPr>
        <w:t>月</w:t>
      </w:r>
      <w:r>
        <w:rPr>
          <w:rFonts w:hint="eastAsia" w:ascii="仿宋" w:hAnsi="仿宋" w:eastAsia="仿宋" w:cs="仿宋"/>
          <w:i w:val="0"/>
          <w:iCs w:val="0"/>
          <w:caps w:val="0"/>
          <w:color w:val="auto"/>
          <w:spacing w:val="0"/>
          <w:sz w:val="24"/>
          <w:szCs w:val="24"/>
          <w:lang w:val="en-US" w:eastAsia="zh-CN"/>
        </w:rPr>
        <w:t xml:space="preserve">3 </w:t>
      </w:r>
      <w:r>
        <w:rPr>
          <w:rFonts w:hint="eastAsia" w:ascii="仿宋" w:hAnsi="仿宋" w:eastAsia="仿宋" w:cs="仿宋"/>
          <w:i w:val="0"/>
          <w:iCs w:val="0"/>
          <w:caps w:val="0"/>
          <w:color w:val="auto"/>
          <w:spacing w:val="0"/>
          <w:sz w:val="24"/>
          <w:szCs w:val="24"/>
          <w:lang w:eastAsia="zh-CN"/>
        </w:rPr>
        <w:t>日</w:t>
      </w:r>
      <w:r>
        <w:rPr>
          <w:rFonts w:hint="eastAsia" w:ascii="仿宋" w:hAnsi="仿宋" w:eastAsia="仿宋" w:cs="仿宋"/>
          <w:i w:val="0"/>
          <w:iCs w:val="0"/>
          <w:caps w:val="0"/>
          <w:color w:val="auto"/>
          <w:spacing w:val="0"/>
          <w:sz w:val="24"/>
          <w:szCs w:val="24"/>
          <w:u w:val="none"/>
        </w:rPr>
        <w:t>至</w:t>
      </w:r>
      <w:r>
        <w:rPr>
          <w:rFonts w:hint="eastAsia" w:ascii="仿宋" w:hAnsi="仿宋" w:eastAsia="仿宋" w:cs="仿宋"/>
          <w:i w:val="0"/>
          <w:iCs w:val="0"/>
          <w:caps w:val="0"/>
          <w:color w:val="auto"/>
          <w:spacing w:val="0"/>
          <w:sz w:val="24"/>
          <w:szCs w:val="24"/>
          <w:lang w:eastAsia="zh-CN"/>
        </w:rPr>
        <w:t>2025年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lang w:eastAsia="zh-CN"/>
        </w:rPr>
        <w:t>月</w:t>
      </w:r>
      <w:r>
        <w:rPr>
          <w:rFonts w:hint="eastAsia" w:ascii="仿宋" w:hAnsi="仿宋" w:eastAsia="仿宋" w:cs="仿宋"/>
          <w:i w:val="0"/>
          <w:iCs w:val="0"/>
          <w:caps w:val="0"/>
          <w:color w:val="auto"/>
          <w:spacing w:val="0"/>
          <w:sz w:val="24"/>
          <w:szCs w:val="24"/>
          <w:lang w:val="en-US" w:eastAsia="zh-CN"/>
        </w:rPr>
        <w:t xml:space="preserve">7 </w:t>
      </w:r>
      <w:r>
        <w:rPr>
          <w:rFonts w:hint="eastAsia" w:ascii="仿宋" w:hAnsi="仿宋" w:eastAsia="仿宋" w:cs="仿宋"/>
          <w:i w:val="0"/>
          <w:iCs w:val="0"/>
          <w:caps w:val="0"/>
          <w:color w:val="auto"/>
          <w:spacing w:val="0"/>
          <w:sz w:val="24"/>
          <w:szCs w:val="24"/>
          <w:lang w:eastAsia="zh-CN"/>
        </w:rPr>
        <w:t>日</w:t>
      </w:r>
      <w:r>
        <w:rPr>
          <w:rFonts w:hint="eastAsia" w:ascii="仿宋" w:hAnsi="仿宋" w:eastAsia="仿宋" w:cs="仿宋"/>
          <w:i w:val="0"/>
          <w:iCs w:val="0"/>
          <w:caps w:val="0"/>
          <w:color w:val="auto"/>
          <w:spacing w:val="0"/>
          <w:sz w:val="24"/>
          <w:szCs w:val="24"/>
          <w:u w:val="none"/>
        </w:rPr>
        <w:t>，每天上午00:00至1</w:t>
      </w:r>
      <w:r>
        <w:rPr>
          <w:rFonts w:hint="eastAsia" w:ascii="仿宋" w:hAnsi="仿宋" w:eastAsia="仿宋" w:cs="仿宋"/>
          <w:i w:val="0"/>
          <w:iCs w:val="0"/>
          <w:caps w:val="0"/>
          <w:color w:val="auto"/>
          <w:spacing w:val="0"/>
          <w:sz w:val="24"/>
          <w:szCs w:val="24"/>
          <w:u w:val="none"/>
          <w:lang w:val="en-US" w:eastAsia="zh-CN"/>
        </w:rPr>
        <w:t>4</w:t>
      </w:r>
      <w:r>
        <w:rPr>
          <w:rFonts w:hint="eastAsia" w:ascii="仿宋" w:hAnsi="仿宋" w:eastAsia="仿宋" w:cs="仿宋"/>
          <w:i w:val="0"/>
          <w:iCs w:val="0"/>
          <w:caps w:val="0"/>
          <w:color w:val="auto"/>
          <w:spacing w:val="0"/>
          <w:sz w:val="24"/>
          <w:szCs w:val="24"/>
          <w:u w:val="none"/>
        </w:rPr>
        <w:t>:00，下午1</w:t>
      </w:r>
      <w:r>
        <w:rPr>
          <w:rFonts w:hint="eastAsia" w:ascii="仿宋" w:hAnsi="仿宋" w:eastAsia="仿宋" w:cs="仿宋"/>
          <w:i w:val="0"/>
          <w:iCs w:val="0"/>
          <w:caps w:val="0"/>
          <w:color w:val="auto"/>
          <w:spacing w:val="0"/>
          <w:sz w:val="24"/>
          <w:szCs w:val="24"/>
          <w:u w:val="none"/>
          <w:lang w:val="en-US" w:eastAsia="zh-CN"/>
        </w:rPr>
        <w:t>4</w:t>
      </w:r>
      <w:r>
        <w:rPr>
          <w:rFonts w:hint="eastAsia" w:ascii="仿宋" w:hAnsi="仿宋" w:eastAsia="仿宋" w:cs="仿宋"/>
          <w:i w:val="0"/>
          <w:iCs w:val="0"/>
          <w:caps w:val="0"/>
          <w:color w:val="auto"/>
          <w:spacing w:val="0"/>
          <w:sz w:val="24"/>
          <w:szCs w:val="24"/>
          <w:u w:val="none"/>
        </w:rPr>
        <w:t>:00至23:59（北京时间，法定节</w:t>
      </w:r>
      <w:r>
        <w:rPr>
          <w:rFonts w:hint="eastAsia" w:ascii="仿宋" w:hAnsi="仿宋" w:eastAsia="仿宋" w:cs="仿宋"/>
          <w:i w:val="0"/>
          <w:iCs w:val="0"/>
          <w:caps w:val="0"/>
          <w:color w:val="auto"/>
          <w:spacing w:val="0"/>
          <w:sz w:val="24"/>
          <w:szCs w:val="24"/>
          <w:u w:val="none"/>
        </w:rPr>
        <w:t>假日除外）</w:t>
      </w:r>
    </w:p>
    <w:p w14:paraId="579E0995">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    地点：新疆政府采购网政采云平台线上 </w:t>
      </w:r>
    </w:p>
    <w:p w14:paraId="44A28377">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auto"/>
          <w:spacing w:val="0"/>
          <w:sz w:val="24"/>
          <w:szCs w:val="24"/>
        </w:rPr>
        <w:t>    方式：供应商登录政采云平台</w:t>
      </w:r>
      <w:r>
        <w:rPr>
          <w:rFonts w:hint="eastAsia" w:ascii="仿宋" w:hAnsi="仿宋" w:eastAsia="仿宋" w:cs="仿宋"/>
          <w:i w:val="0"/>
          <w:iCs w:val="0"/>
          <w:caps w:val="0"/>
          <w:color w:val="000000"/>
          <w:spacing w:val="0"/>
          <w:sz w:val="24"/>
          <w:szCs w:val="24"/>
        </w:rPr>
        <w:t>https://www.zcygov.cn/在线申请获取采购文件（进入“项目采购”应用，在获取采购文件菜单中选择项目，申请获取采购文件） </w:t>
      </w:r>
    </w:p>
    <w:p w14:paraId="1748891E">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售价（元）： </w:t>
      </w:r>
      <w:r>
        <w:rPr>
          <w:rStyle w:val="46"/>
          <w:rFonts w:hint="eastAsia" w:ascii="仿宋" w:hAnsi="仿宋" w:eastAsia="仿宋" w:cs="仿宋"/>
          <w:i w:val="0"/>
          <w:iCs w:val="0"/>
          <w:caps w:val="0"/>
          <w:color w:val="000000"/>
          <w:spacing w:val="0"/>
          <w:sz w:val="24"/>
          <w:szCs w:val="24"/>
        </w:rPr>
        <w:t>0</w:t>
      </w:r>
      <w:r>
        <w:rPr>
          <w:rFonts w:hint="eastAsia" w:ascii="仿宋" w:hAnsi="仿宋" w:eastAsia="仿宋" w:cs="仿宋"/>
          <w:i w:val="0"/>
          <w:iCs w:val="0"/>
          <w:caps w:val="0"/>
          <w:color w:val="000000"/>
          <w:spacing w:val="0"/>
          <w:sz w:val="24"/>
          <w:szCs w:val="24"/>
        </w:rPr>
        <w:t> </w:t>
      </w:r>
    </w:p>
    <w:p w14:paraId="401285CA">
      <w:pPr>
        <w:pStyle w:val="25"/>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360" w:lineRule="auto"/>
        <w:ind w:left="0" w:right="0" w:firstLine="0"/>
        <w:jc w:val="both"/>
        <w:textAlignment w:val="auto"/>
        <w:rPr>
          <w:rFonts w:hint="eastAsia" w:ascii="仿宋" w:hAnsi="仿宋" w:eastAsia="仿宋" w:cs="仿宋"/>
          <w:i w:val="0"/>
          <w:iCs w:val="0"/>
          <w:caps w:val="0"/>
          <w:color w:val="000000"/>
          <w:spacing w:val="0"/>
          <w:sz w:val="24"/>
          <w:szCs w:val="24"/>
        </w:rPr>
      </w:pPr>
      <w:r>
        <w:rPr>
          <w:rStyle w:val="33"/>
          <w:rFonts w:hint="eastAsia" w:ascii="仿宋" w:hAnsi="仿宋" w:eastAsia="仿宋" w:cs="仿宋"/>
          <w:i w:val="0"/>
          <w:iCs w:val="0"/>
          <w:caps w:val="0"/>
          <w:color w:val="000000"/>
          <w:spacing w:val="0"/>
          <w:sz w:val="24"/>
          <w:szCs w:val="24"/>
        </w:rPr>
        <w:t>四、响应文件提交</w:t>
      </w:r>
      <w:r>
        <w:rPr>
          <w:rFonts w:hint="eastAsia" w:ascii="仿宋" w:hAnsi="仿宋" w:eastAsia="仿宋" w:cs="仿宋"/>
          <w:i w:val="0"/>
          <w:iCs w:val="0"/>
          <w:caps w:val="0"/>
          <w:color w:val="000000"/>
          <w:spacing w:val="0"/>
          <w:sz w:val="24"/>
          <w:szCs w:val="24"/>
        </w:rPr>
        <w:t> </w:t>
      </w:r>
    </w:p>
    <w:p w14:paraId="181D5226">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截止时间</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eastAsia="zh-CN"/>
        </w:rPr>
        <w:t>2025年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lang w:eastAsia="zh-CN"/>
        </w:rPr>
        <w:t>月</w:t>
      </w:r>
      <w:r>
        <w:rPr>
          <w:rFonts w:hint="eastAsia" w:ascii="仿宋" w:hAnsi="仿宋" w:eastAsia="仿宋" w:cs="仿宋"/>
          <w:i w:val="0"/>
          <w:iCs w:val="0"/>
          <w:caps w:val="0"/>
          <w:color w:val="auto"/>
          <w:spacing w:val="0"/>
          <w:sz w:val="24"/>
          <w:szCs w:val="24"/>
          <w:lang w:val="en-US" w:eastAsia="zh-CN"/>
        </w:rPr>
        <w:t xml:space="preserve">8 </w:t>
      </w:r>
      <w:r>
        <w:rPr>
          <w:rFonts w:hint="eastAsia" w:ascii="仿宋" w:hAnsi="仿宋" w:eastAsia="仿宋" w:cs="仿宋"/>
          <w:i w:val="0"/>
          <w:iCs w:val="0"/>
          <w:caps w:val="0"/>
          <w:color w:val="auto"/>
          <w:spacing w:val="0"/>
          <w:sz w:val="24"/>
          <w:szCs w:val="24"/>
          <w:lang w:eastAsia="zh-CN"/>
        </w:rPr>
        <w:t>日16:</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lang w:eastAsia="zh-CN"/>
        </w:rPr>
        <w:t>0</w:t>
      </w:r>
      <w:r>
        <w:rPr>
          <w:rFonts w:hint="eastAsia" w:ascii="仿宋" w:hAnsi="仿宋" w:eastAsia="仿宋" w:cs="仿宋"/>
          <w:i w:val="0"/>
          <w:iCs w:val="0"/>
          <w:caps w:val="0"/>
          <w:color w:val="auto"/>
          <w:spacing w:val="0"/>
          <w:sz w:val="24"/>
          <w:szCs w:val="24"/>
        </w:rPr>
        <w:t>（北京时间）</w:t>
      </w:r>
    </w:p>
    <w:p w14:paraId="21C30400">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地点：请登录政采云投标客户端投标 </w:t>
      </w:r>
    </w:p>
    <w:p w14:paraId="540C5957">
      <w:pPr>
        <w:pStyle w:val="25"/>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360" w:lineRule="auto"/>
        <w:ind w:left="0" w:right="0" w:firstLine="0"/>
        <w:jc w:val="both"/>
        <w:textAlignment w:val="auto"/>
        <w:rPr>
          <w:rFonts w:hint="eastAsia" w:ascii="仿宋" w:hAnsi="仿宋" w:eastAsia="仿宋" w:cs="仿宋"/>
          <w:i w:val="0"/>
          <w:iCs w:val="0"/>
          <w:caps w:val="0"/>
          <w:color w:val="000000"/>
          <w:spacing w:val="0"/>
          <w:sz w:val="24"/>
          <w:szCs w:val="24"/>
        </w:rPr>
      </w:pPr>
      <w:r>
        <w:rPr>
          <w:rStyle w:val="33"/>
          <w:rFonts w:hint="eastAsia" w:ascii="仿宋" w:hAnsi="仿宋" w:eastAsia="仿宋" w:cs="仿宋"/>
          <w:i w:val="0"/>
          <w:iCs w:val="0"/>
          <w:caps w:val="0"/>
          <w:color w:val="000000"/>
          <w:spacing w:val="0"/>
          <w:sz w:val="24"/>
          <w:szCs w:val="24"/>
        </w:rPr>
        <w:t>五、响应文件开启</w:t>
      </w:r>
      <w:r>
        <w:rPr>
          <w:rFonts w:hint="eastAsia" w:ascii="仿宋" w:hAnsi="仿宋" w:eastAsia="仿宋" w:cs="仿宋"/>
          <w:i w:val="0"/>
          <w:iCs w:val="0"/>
          <w:caps w:val="0"/>
          <w:color w:val="000000"/>
          <w:spacing w:val="0"/>
          <w:sz w:val="24"/>
          <w:szCs w:val="24"/>
        </w:rPr>
        <w:t> </w:t>
      </w:r>
    </w:p>
    <w:p w14:paraId="4977E4CD">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000000"/>
          <w:spacing w:val="0"/>
          <w:sz w:val="24"/>
          <w:szCs w:val="24"/>
        </w:rPr>
        <w:t>    开启时间：</w:t>
      </w:r>
      <w:r>
        <w:rPr>
          <w:rFonts w:hint="eastAsia" w:ascii="仿宋" w:hAnsi="仿宋" w:eastAsia="仿宋" w:cs="仿宋"/>
          <w:i w:val="0"/>
          <w:iCs w:val="0"/>
          <w:caps w:val="0"/>
          <w:color w:val="000000"/>
          <w:spacing w:val="0"/>
          <w:sz w:val="24"/>
          <w:szCs w:val="24"/>
          <w:lang w:eastAsia="zh-CN"/>
        </w:rPr>
        <w:t>2025年</w:t>
      </w:r>
      <w:r>
        <w:rPr>
          <w:rFonts w:hint="eastAsia" w:ascii="仿宋" w:hAnsi="仿宋" w:eastAsia="仿宋" w:cs="仿宋"/>
          <w:i w:val="0"/>
          <w:iCs w:val="0"/>
          <w:caps w:val="0"/>
          <w:color w:val="000000"/>
          <w:spacing w:val="0"/>
          <w:sz w:val="24"/>
          <w:szCs w:val="24"/>
          <w:lang w:val="en-US" w:eastAsia="zh-CN"/>
        </w:rPr>
        <w:t>7</w:t>
      </w:r>
      <w:r>
        <w:rPr>
          <w:rFonts w:hint="eastAsia" w:ascii="仿宋" w:hAnsi="仿宋" w:eastAsia="仿宋" w:cs="仿宋"/>
          <w:i w:val="0"/>
          <w:iCs w:val="0"/>
          <w:caps w:val="0"/>
          <w:color w:val="000000"/>
          <w:spacing w:val="0"/>
          <w:sz w:val="24"/>
          <w:szCs w:val="24"/>
          <w:lang w:eastAsia="zh-CN"/>
        </w:rPr>
        <w:t>月</w:t>
      </w:r>
      <w:r>
        <w:rPr>
          <w:rFonts w:hint="eastAsia" w:ascii="仿宋" w:hAnsi="仿宋" w:eastAsia="仿宋" w:cs="仿宋"/>
          <w:i w:val="0"/>
          <w:iCs w:val="0"/>
          <w:caps w:val="0"/>
          <w:color w:val="000000"/>
          <w:spacing w:val="0"/>
          <w:sz w:val="24"/>
          <w:szCs w:val="24"/>
          <w:lang w:val="en-US" w:eastAsia="zh-CN"/>
        </w:rPr>
        <w:t xml:space="preserve">8 </w:t>
      </w:r>
      <w:r>
        <w:rPr>
          <w:rFonts w:hint="eastAsia" w:ascii="仿宋" w:hAnsi="仿宋" w:eastAsia="仿宋" w:cs="仿宋"/>
          <w:i w:val="0"/>
          <w:iCs w:val="0"/>
          <w:caps w:val="0"/>
          <w:color w:val="000000"/>
          <w:spacing w:val="0"/>
          <w:sz w:val="24"/>
          <w:szCs w:val="24"/>
          <w:lang w:eastAsia="zh-CN"/>
        </w:rPr>
        <w:t>日16</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lang w:eastAsia="zh-CN"/>
        </w:rPr>
        <w:t>0</w:t>
      </w:r>
      <w:r>
        <w:rPr>
          <w:rFonts w:hint="eastAsia" w:ascii="仿宋" w:hAnsi="仿宋" w:eastAsia="仿宋" w:cs="仿宋"/>
          <w:i w:val="0"/>
          <w:iCs w:val="0"/>
          <w:caps w:val="0"/>
          <w:color w:val="auto"/>
          <w:spacing w:val="0"/>
          <w:sz w:val="24"/>
          <w:szCs w:val="24"/>
        </w:rPr>
        <w:t>（北京时间）</w:t>
      </w:r>
    </w:p>
    <w:p w14:paraId="4E83DBB2">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地点：投标人登录政采云平台https://www.zcygov.cn/，进入“项目采购-开标评标-右边选择对应项目点击“进入项目”进入开标大厅。</w:t>
      </w:r>
    </w:p>
    <w:p w14:paraId="013D0BD1">
      <w:pPr>
        <w:pStyle w:val="25"/>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360" w:lineRule="auto"/>
        <w:ind w:left="0" w:right="0" w:firstLine="0"/>
        <w:jc w:val="both"/>
        <w:textAlignment w:val="auto"/>
        <w:rPr>
          <w:rFonts w:hint="eastAsia" w:ascii="仿宋" w:hAnsi="仿宋" w:eastAsia="仿宋" w:cs="仿宋"/>
          <w:i w:val="0"/>
          <w:iCs w:val="0"/>
          <w:caps w:val="0"/>
          <w:color w:val="000000"/>
          <w:spacing w:val="0"/>
          <w:sz w:val="24"/>
          <w:szCs w:val="24"/>
        </w:rPr>
      </w:pPr>
      <w:r>
        <w:rPr>
          <w:rStyle w:val="33"/>
          <w:rFonts w:hint="eastAsia" w:ascii="仿宋" w:hAnsi="仿宋" w:eastAsia="仿宋" w:cs="仿宋"/>
          <w:i w:val="0"/>
          <w:iCs w:val="0"/>
          <w:caps w:val="0"/>
          <w:color w:val="000000"/>
          <w:spacing w:val="0"/>
          <w:sz w:val="24"/>
          <w:szCs w:val="24"/>
        </w:rPr>
        <w:t>六、公告期限</w:t>
      </w:r>
    </w:p>
    <w:p w14:paraId="5B8C3B8B">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自本公告发布之日起</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rPr>
        <w:t>个工作日。</w:t>
      </w:r>
    </w:p>
    <w:p w14:paraId="4070DEDD">
      <w:pPr>
        <w:pStyle w:val="25"/>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360" w:lineRule="auto"/>
        <w:ind w:left="0" w:right="0" w:firstLine="0"/>
        <w:jc w:val="both"/>
        <w:textAlignment w:val="auto"/>
        <w:rPr>
          <w:rFonts w:hint="eastAsia" w:ascii="仿宋" w:hAnsi="仿宋" w:eastAsia="仿宋" w:cs="仿宋"/>
          <w:i w:val="0"/>
          <w:iCs w:val="0"/>
          <w:caps w:val="0"/>
          <w:color w:val="000000"/>
          <w:spacing w:val="0"/>
          <w:sz w:val="24"/>
          <w:szCs w:val="24"/>
        </w:rPr>
      </w:pPr>
      <w:r>
        <w:rPr>
          <w:rStyle w:val="33"/>
          <w:rFonts w:hint="eastAsia" w:ascii="仿宋" w:hAnsi="仿宋" w:eastAsia="仿宋" w:cs="仿宋"/>
          <w:i w:val="0"/>
          <w:iCs w:val="0"/>
          <w:caps w:val="0"/>
          <w:color w:val="000000"/>
          <w:spacing w:val="0"/>
          <w:sz w:val="24"/>
          <w:szCs w:val="24"/>
        </w:rPr>
        <w:t>七、其他补充事宜</w:t>
      </w:r>
      <w:r>
        <w:rPr>
          <w:rFonts w:hint="eastAsia" w:ascii="仿宋" w:hAnsi="仿宋" w:eastAsia="仿宋" w:cs="仿宋"/>
          <w:i w:val="0"/>
          <w:iCs w:val="0"/>
          <w:caps w:val="0"/>
          <w:color w:val="000000"/>
          <w:spacing w:val="0"/>
          <w:sz w:val="24"/>
          <w:szCs w:val="24"/>
        </w:rPr>
        <w:t> </w:t>
      </w:r>
    </w:p>
    <w:p w14:paraId="73A561E5">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2.本项目实行网上投标，采用加密电子投标文件(供应商须使用CA加密设备通过政采云电子投标客户端制作投标文件)。若供应商参与投标，自行承担投标一切费用。</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5.供应商在开标时须使用制作加密电子投标文件所使用的CA锁及电脑，电脑须提前配置好浏览器（建议使用谷歌浏览器），以便开标时解锁。</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  </w:t>
      </w:r>
    </w:p>
    <w:p w14:paraId="2C71A5CB">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特别提示：</w:t>
      </w:r>
    </w:p>
    <w:p w14:paraId="0DF16F8F">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1、采购限额标准以上，200万元以下的货物和服务采购项目、400万元以下的工程采购项目，适宜由中小企业提供的，采购人应当专门面向中小企业采购。</w:t>
      </w:r>
    </w:p>
    <w:p w14:paraId="63565E91">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2、超过200万元的货物和服务采购项目，预留该部分采购项目预算总额的30%以上专门面向中小企业采购，其中预留给小微企业的比例不低于60%。</w:t>
      </w:r>
    </w:p>
    <w:p w14:paraId="58B9E61D">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3、超过400万元的工程采购项目中适宜由中小企业提供的，预留该部分采购项目预算总额的40%以上专门面向中小企业采购，其中预留给小微企业的比例不低于60%。</w:t>
      </w:r>
    </w:p>
    <w:p w14:paraId="24409FDE">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A62CBBE">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BD5CAB0">
      <w:pPr>
        <w:pStyle w:val="25"/>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360" w:lineRule="auto"/>
        <w:ind w:left="0" w:right="0" w:firstLine="0"/>
        <w:jc w:val="both"/>
        <w:textAlignment w:val="auto"/>
        <w:rPr>
          <w:rFonts w:hint="eastAsia" w:ascii="仿宋" w:hAnsi="仿宋" w:eastAsia="仿宋" w:cs="仿宋"/>
          <w:i w:val="0"/>
          <w:iCs w:val="0"/>
          <w:caps w:val="0"/>
          <w:color w:val="000000"/>
          <w:spacing w:val="0"/>
          <w:sz w:val="24"/>
          <w:szCs w:val="24"/>
        </w:rPr>
      </w:pPr>
      <w:r>
        <w:rPr>
          <w:rStyle w:val="33"/>
          <w:rFonts w:hint="eastAsia" w:ascii="仿宋" w:hAnsi="仿宋" w:eastAsia="仿宋" w:cs="仿宋"/>
          <w:i w:val="0"/>
          <w:iCs w:val="0"/>
          <w:caps w:val="0"/>
          <w:color w:val="000000"/>
          <w:spacing w:val="0"/>
          <w:sz w:val="24"/>
          <w:szCs w:val="24"/>
        </w:rPr>
        <w:t>八、凡对本次招标提出询问，请按以下方式联系</w:t>
      </w:r>
    </w:p>
    <w:p w14:paraId="6B884287">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14:paraId="208BAF07">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名 称：</w:t>
      </w:r>
      <w:r>
        <w:rPr>
          <w:rFonts w:hint="eastAsia" w:ascii="仿宋" w:hAnsi="仿宋" w:eastAsia="仿宋" w:cs="仿宋"/>
          <w:i w:val="0"/>
          <w:iCs w:val="0"/>
          <w:caps w:val="0"/>
          <w:color w:val="000000"/>
          <w:spacing w:val="0"/>
          <w:sz w:val="24"/>
          <w:szCs w:val="24"/>
          <w:lang w:val="en-US" w:eastAsia="zh-CN"/>
        </w:rPr>
        <w:t>阿克苏地区库车中等职业技术学校</w:t>
      </w:r>
    </w:p>
    <w:p w14:paraId="01E40375">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default"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sz w:val="24"/>
          <w:szCs w:val="24"/>
        </w:rPr>
        <w:t>地 址：库车市福鸿路16号</w:t>
      </w:r>
    </w:p>
    <w:p w14:paraId="56967DF9">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联系方式：</w:t>
      </w:r>
      <w:r>
        <w:rPr>
          <w:rFonts w:hint="eastAsia" w:ascii="仿宋" w:hAnsi="仿宋" w:eastAsia="仿宋" w:cs="仿宋"/>
          <w:i w:val="0"/>
          <w:iCs w:val="0"/>
          <w:caps w:val="0"/>
          <w:color w:val="000000"/>
          <w:spacing w:val="0"/>
          <w:sz w:val="24"/>
          <w:szCs w:val="24"/>
          <w:lang w:val="en-US" w:eastAsia="zh-CN"/>
        </w:rPr>
        <w:t>13999660652</w:t>
      </w:r>
    </w:p>
    <w:p w14:paraId="256FF35F">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2.采购代理机构信息</w:t>
      </w:r>
    </w:p>
    <w:p w14:paraId="6F5FFB65">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名 称：新疆星建华汇工程项目管理有限公司</w:t>
      </w:r>
    </w:p>
    <w:p w14:paraId="10A611AC">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地 址：库车市金兹花园物业二楼</w:t>
      </w:r>
    </w:p>
    <w:p w14:paraId="4742B1E8">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联系方式：13565102810</w:t>
      </w:r>
    </w:p>
    <w:p w14:paraId="55B15DCE">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3.项目联系方式</w:t>
      </w:r>
    </w:p>
    <w:p w14:paraId="6A652791">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项目联系人：陶明江</w:t>
      </w:r>
    </w:p>
    <w:p w14:paraId="345CE606">
      <w:pPr>
        <w:pStyle w:val="25"/>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电 话：13565102810</w:t>
      </w:r>
    </w:p>
    <w:p w14:paraId="68CEFDDE">
      <w:pPr>
        <w:jc w:val="center"/>
        <w:outlineLvl w:val="0"/>
        <w:rPr>
          <w:rFonts w:hint="eastAsia" w:ascii="仿宋" w:hAnsi="仿宋" w:eastAsia="仿宋" w:cs="仿宋"/>
          <w:b/>
          <w:bCs/>
          <w:color w:val="auto"/>
          <w:spacing w:val="0"/>
          <w:kern w:val="0"/>
          <w:sz w:val="32"/>
          <w:szCs w:val="32"/>
          <w:lang w:val="en-US" w:eastAsia="zh-CN" w:bidi="ar-SA"/>
        </w:rPr>
      </w:pPr>
      <w:r>
        <w:rPr>
          <w:rFonts w:hint="eastAsia" w:asciiTheme="minorEastAsia" w:hAnsiTheme="minorEastAsia" w:eastAsiaTheme="minorEastAsia" w:cstheme="minorEastAsia"/>
          <w:b/>
          <w:color w:val="000000"/>
          <w:sz w:val="21"/>
          <w:szCs w:val="21"/>
        </w:rPr>
        <w:br w:type="page"/>
      </w:r>
      <w:bookmarkEnd w:id="1"/>
      <w:bookmarkEnd w:id="3"/>
      <w:bookmarkStart w:id="6" w:name="_Toc31470"/>
      <w:r>
        <w:rPr>
          <w:rFonts w:hint="eastAsia" w:ascii="仿宋" w:hAnsi="仿宋" w:eastAsia="仿宋" w:cs="仿宋"/>
          <w:b/>
          <w:bCs/>
          <w:color w:val="auto"/>
          <w:spacing w:val="0"/>
          <w:kern w:val="0"/>
          <w:sz w:val="32"/>
          <w:szCs w:val="32"/>
          <w:lang w:val="en-US" w:eastAsia="zh-CN" w:bidi="ar-SA"/>
        </w:rPr>
        <w:t>第二章 询价文件前附表</w:t>
      </w:r>
      <w:bookmarkEnd w:id="4"/>
      <w:bookmarkEnd w:id="5"/>
      <w:bookmarkEnd w:id="6"/>
    </w:p>
    <w:p w14:paraId="7943EA8A">
      <w:pPr>
        <w:jc w:val="center"/>
        <w:outlineLvl w:val="9"/>
        <w:rPr>
          <w:rFonts w:hint="eastAsia" w:ascii="仿宋" w:hAnsi="仿宋" w:eastAsia="仿宋" w:cs="仿宋"/>
          <w:b/>
          <w:sz w:val="21"/>
          <w:szCs w:val="21"/>
        </w:rPr>
      </w:pPr>
    </w:p>
    <w:tbl>
      <w:tblPr>
        <w:tblStyle w:val="31"/>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548"/>
        <w:gridCol w:w="6078"/>
      </w:tblGrid>
      <w:tr w14:paraId="7157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noWrap w:val="0"/>
            <w:vAlign w:val="center"/>
          </w:tcPr>
          <w:p w14:paraId="5BBCE90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bCs/>
                <w:color w:val="auto"/>
                <w:spacing w:val="0"/>
                <w:sz w:val="21"/>
                <w:szCs w:val="21"/>
                <w:vertAlign w:val="baseline"/>
                <w:lang w:val="en-US" w:eastAsia="zh-CN"/>
              </w:rPr>
            </w:pPr>
            <w:bookmarkStart w:id="7" w:name="_Toc358215314"/>
            <w:bookmarkStart w:id="8" w:name="_Toc220232390"/>
            <w:r>
              <w:rPr>
                <w:rFonts w:hint="eastAsia" w:ascii="仿宋" w:hAnsi="仿宋" w:eastAsia="仿宋" w:cs="仿宋"/>
                <w:b/>
                <w:bCs/>
                <w:color w:val="auto"/>
                <w:spacing w:val="0"/>
                <w:sz w:val="21"/>
                <w:szCs w:val="21"/>
                <w:lang w:val="en-US" w:eastAsia="zh-CN"/>
              </w:rPr>
              <w:t>条款号</w:t>
            </w:r>
          </w:p>
        </w:tc>
        <w:tc>
          <w:tcPr>
            <w:tcW w:w="2548" w:type="dxa"/>
            <w:noWrap w:val="0"/>
            <w:vAlign w:val="center"/>
          </w:tcPr>
          <w:p w14:paraId="4DCC8C7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条 款 名 称</w:t>
            </w:r>
          </w:p>
        </w:tc>
        <w:tc>
          <w:tcPr>
            <w:tcW w:w="6078" w:type="dxa"/>
            <w:noWrap w:val="0"/>
            <w:vAlign w:val="center"/>
          </w:tcPr>
          <w:p w14:paraId="1BCF05C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编 列 内 容</w:t>
            </w:r>
          </w:p>
        </w:tc>
      </w:tr>
      <w:tr w14:paraId="4C00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67" w:type="dxa"/>
            <w:noWrap w:val="0"/>
            <w:vAlign w:val="center"/>
          </w:tcPr>
          <w:p w14:paraId="4330D5B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w:t>
            </w:r>
          </w:p>
        </w:tc>
        <w:tc>
          <w:tcPr>
            <w:tcW w:w="2548" w:type="dxa"/>
            <w:noWrap w:val="0"/>
            <w:vAlign w:val="center"/>
          </w:tcPr>
          <w:p w14:paraId="2226757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采购人</w:t>
            </w:r>
          </w:p>
        </w:tc>
        <w:tc>
          <w:tcPr>
            <w:tcW w:w="6078" w:type="dxa"/>
            <w:noWrap w:val="0"/>
            <w:vAlign w:val="center"/>
          </w:tcPr>
          <w:p w14:paraId="417FB86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名称：阿克苏地区库车中等职业技术学校</w:t>
            </w:r>
          </w:p>
          <w:p w14:paraId="1ECB70E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地址：库车市福鸿路16号</w:t>
            </w:r>
          </w:p>
          <w:p w14:paraId="1BEEC79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联系人：朱老师</w:t>
            </w:r>
          </w:p>
          <w:p w14:paraId="6CCECBF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电话：13999660652</w:t>
            </w:r>
          </w:p>
        </w:tc>
      </w:tr>
      <w:tr w14:paraId="3F02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noWrap w:val="0"/>
            <w:vAlign w:val="center"/>
          </w:tcPr>
          <w:p w14:paraId="5CBA867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w:t>
            </w:r>
          </w:p>
        </w:tc>
        <w:tc>
          <w:tcPr>
            <w:tcW w:w="2548" w:type="dxa"/>
            <w:noWrap w:val="0"/>
            <w:vAlign w:val="center"/>
          </w:tcPr>
          <w:p w14:paraId="0BED679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采购代理机构</w:t>
            </w:r>
          </w:p>
        </w:tc>
        <w:tc>
          <w:tcPr>
            <w:tcW w:w="6078" w:type="dxa"/>
            <w:noWrap w:val="0"/>
            <w:vAlign w:val="center"/>
          </w:tcPr>
          <w:p w14:paraId="6C93D27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名称：新疆星建华汇工程项目管理有限公司</w:t>
            </w:r>
          </w:p>
          <w:p w14:paraId="306ADDA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地址：库车市金兹花园物业二楼</w:t>
            </w:r>
          </w:p>
          <w:p w14:paraId="084ADDF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联系人：陶明江</w:t>
            </w:r>
          </w:p>
          <w:p w14:paraId="2F8148B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电话：13565102810</w:t>
            </w:r>
          </w:p>
        </w:tc>
      </w:tr>
      <w:tr w14:paraId="05DB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67" w:type="dxa"/>
            <w:noWrap w:val="0"/>
            <w:vAlign w:val="center"/>
          </w:tcPr>
          <w:p w14:paraId="7E74053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w:t>
            </w:r>
          </w:p>
        </w:tc>
        <w:tc>
          <w:tcPr>
            <w:tcW w:w="2548" w:type="dxa"/>
            <w:noWrap w:val="0"/>
            <w:vAlign w:val="center"/>
          </w:tcPr>
          <w:p w14:paraId="79D3281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采购项目名称及项目编号</w:t>
            </w:r>
          </w:p>
        </w:tc>
        <w:tc>
          <w:tcPr>
            <w:tcW w:w="6078" w:type="dxa"/>
            <w:noWrap w:val="0"/>
            <w:vAlign w:val="center"/>
          </w:tcPr>
          <w:p w14:paraId="518B0E9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阿克苏地区库车中等职业技术学校教务处2025年秋季教材采购项目</w:t>
            </w:r>
          </w:p>
          <w:p w14:paraId="20BFC5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项目编号：KCS2025-WT142</w:t>
            </w:r>
          </w:p>
        </w:tc>
      </w:tr>
      <w:tr w14:paraId="0A96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7" w:type="dxa"/>
            <w:noWrap w:val="0"/>
            <w:vAlign w:val="center"/>
          </w:tcPr>
          <w:p w14:paraId="0BE25A5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4</w:t>
            </w:r>
          </w:p>
        </w:tc>
        <w:tc>
          <w:tcPr>
            <w:tcW w:w="2548" w:type="dxa"/>
            <w:noWrap w:val="0"/>
            <w:vAlign w:val="center"/>
          </w:tcPr>
          <w:p w14:paraId="640937D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highlight w:val="none"/>
                <w:vertAlign w:val="baseline"/>
                <w:lang w:val="en-US" w:eastAsia="zh-CN"/>
              </w:rPr>
            </w:pPr>
            <w:r>
              <w:rPr>
                <w:rFonts w:hint="eastAsia" w:ascii="仿宋" w:hAnsi="仿宋" w:eastAsia="仿宋" w:cs="仿宋"/>
                <w:b w:val="0"/>
                <w:bCs w:val="0"/>
                <w:color w:val="auto"/>
                <w:spacing w:val="0"/>
                <w:sz w:val="21"/>
                <w:szCs w:val="21"/>
                <w:highlight w:val="none"/>
                <w:vertAlign w:val="baseline"/>
                <w:lang w:val="en-US" w:eastAsia="zh-CN"/>
              </w:rPr>
              <w:t>资金来源</w:t>
            </w:r>
          </w:p>
        </w:tc>
        <w:tc>
          <w:tcPr>
            <w:tcW w:w="6078" w:type="dxa"/>
            <w:noWrap w:val="0"/>
            <w:vAlign w:val="center"/>
          </w:tcPr>
          <w:p w14:paraId="0BD2A75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highlight w:val="none"/>
                <w:vertAlign w:val="baseline"/>
                <w:lang w:val="en-US" w:eastAsia="zh-CN"/>
              </w:rPr>
            </w:pPr>
            <w:r>
              <w:rPr>
                <w:rFonts w:hint="eastAsia" w:ascii="仿宋" w:hAnsi="仿宋" w:eastAsia="仿宋" w:cs="仿宋"/>
                <w:b w:val="0"/>
                <w:bCs w:val="0"/>
                <w:color w:val="auto"/>
                <w:spacing w:val="0"/>
                <w:sz w:val="21"/>
                <w:szCs w:val="21"/>
                <w:highlight w:val="none"/>
                <w:vertAlign w:val="baseline"/>
                <w:lang w:val="en-US" w:eastAsia="zh-CN"/>
              </w:rPr>
              <w:t>上级专项资金</w:t>
            </w:r>
          </w:p>
        </w:tc>
      </w:tr>
      <w:tr w14:paraId="5766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noWrap w:val="0"/>
            <w:vAlign w:val="center"/>
          </w:tcPr>
          <w:p w14:paraId="235DD31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5</w:t>
            </w:r>
          </w:p>
        </w:tc>
        <w:tc>
          <w:tcPr>
            <w:tcW w:w="2548" w:type="dxa"/>
            <w:noWrap w:val="0"/>
            <w:vAlign w:val="center"/>
          </w:tcPr>
          <w:p w14:paraId="1B7F1BD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资金落实情况</w:t>
            </w:r>
          </w:p>
        </w:tc>
        <w:tc>
          <w:tcPr>
            <w:tcW w:w="6078" w:type="dxa"/>
            <w:noWrap w:val="0"/>
            <w:vAlign w:val="center"/>
          </w:tcPr>
          <w:p w14:paraId="7EC50B0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已到位</w:t>
            </w:r>
          </w:p>
        </w:tc>
      </w:tr>
      <w:tr w14:paraId="49D6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067" w:type="dxa"/>
            <w:noWrap w:val="0"/>
            <w:vAlign w:val="center"/>
          </w:tcPr>
          <w:p w14:paraId="7765C9A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6</w:t>
            </w:r>
          </w:p>
        </w:tc>
        <w:tc>
          <w:tcPr>
            <w:tcW w:w="2548" w:type="dxa"/>
            <w:noWrap w:val="0"/>
            <w:vAlign w:val="center"/>
          </w:tcPr>
          <w:p w14:paraId="6D86939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采购范围</w:t>
            </w:r>
          </w:p>
        </w:tc>
        <w:tc>
          <w:tcPr>
            <w:tcW w:w="6078" w:type="dxa"/>
            <w:noWrap w:val="0"/>
            <w:vAlign w:val="center"/>
          </w:tcPr>
          <w:p w14:paraId="45483C0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依据2025年秋季教学计划、课程设置和国家规定目录要求采购秋季教材（详见第三章 采购需求）</w:t>
            </w:r>
          </w:p>
        </w:tc>
      </w:tr>
      <w:tr w14:paraId="01C8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67" w:type="dxa"/>
            <w:noWrap w:val="0"/>
            <w:vAlign w:val="center"/>
          </w:tcPr>
          <w:p w14:paraId="7AA1073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7</w:t>
            </w:r>
          </w:p>
        </w:tc>
        <w:tc>
          <w:tcPr>
            <w:tcW w:w="2548" w:type="dxa"/>
            <w:noWrap w:val="0"/>
            <w:vAlign w:val="center"/>
          </w:tcPr>
          <w:p w14:paraId="4666A68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采购预算</w:t>
            </w:r>
          </w:p>
        </w:tc>
        <w:tc>
          <w:tcPr>
            <w:tcW w:w="6078" w:type="dxa"/>
            <w:noWrap w:val="0"/>
            <w:vAlign w:val="center"/>
          </w:tcPr>
          <w:p w14:paraId="1CB7F58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210" w:firstLineChars="10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1322328.9元</w:t>
            </w:r>
          </w:p>
        </w:tc>
      </w:tr>
      <w:tr w14:paraId="6C2A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67" w:type="dxa"/>
            <w:noWrap w:val="0"/>
            <w:vAlign w:val="center"/>
          </w:tcPr>
          <w:p w14:paraId="7939673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8</w:t>
            </w:r>
          </w:p>
        </w:tc>
        <w:tc>
          <w:tcPr>
            <w:tcW w:w="2548" w:type="dxa"/>
            <w:noWrap w:val="0"/>
            <w:vAlign w:val="center"/>
          </w:tcPr>
          <w:p w14:paraId="4237557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供货期限</w:t>
            </w:r>
          </w:p>
        </w:tc>
        <w:tc>
          <w:tcPr>
            <w:tcW w:w="6078" w:type="dxa"/>
            <w:noWrap w:val="0"/>
            <w:vAlign w:val="center"/>
          </w:tcPr>
          <w:p w14:paraId="4F9E36E7">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合同签订之日起20日历天内完成供货</w:t>
            </w:r>
          </w:p>
        </w:tc>
      </w:tr>
      <w:tr w14:paraId="1106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67" w:type="dxa"/>
            <w:noWrap w:val="0"/>
            <w:vAlign w:val="center"/>
          </w:tcPr>
          <w:p w14:paraId="2E31A87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9</w:t>
            </w:r>
          </w:p>
        </w:tc>
        <w:tc>
          <w:tcPr>
            <w:tcW w:w="2548" w:type="dxa"/>
            <w:noWrap w:val="0"/>
            <w:vAlign w:val="center"/>
          </w:tcPr>
          <w:p w14:paraId="0D8062F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项目地点</w:t>
            </w:r>
          </w:p>
        </w:tc>
        <w:tc>
          <w:tcPr>
            <w:tcW w:w="6078" w:type="dxa"/>
            <w:noWrap w:val="0"/>
            <w:vAlign w:val="center"/>
          </w:tcPr>
          <w:p w14:paraId="1310644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按采购人指定地点验收、交货</w:t>
            </w:r>
          </w:p>
        </w:tc>
      </w:tr>
      <w:tr w14:paraId="5A5D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67" w:type="dxa"/>
            <w:noWrap w:val="0"/>
            <w:vAlign w:val="center"/>
          </w:tcPr>
          <w:p w14:paraId="72EB1A0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10</w:t>
            </w:r>
          </w:p>
        </w:tc>
        <w:tc>
          <w:tcPr>
            <w:tcW w:w="2548" w:type="dxa"/>
            <w:noWrap w:val="0"/>
            <w:vAlign w:val="center"/>
          </w:tcPr>
          <w:p w14:paraId="0823138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支付方式</w:t>
            </w:r>
          </w:p>
        </w:tc>
        <w:tc>
          <w:tcPr>
            <w:tcW w:w="6078" w:type="dxa"/>
            <w:noWrap w:val="0"/>
            <w:vAlign w:val="center"/>
          </w:tcPr>
          <w:p w14:paraId="5515A0B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固定总价分期支付；由采购人及成交供应商在合同中进行约定。</w:t>
            </w:r>
          </w:p>
        </w:tc>
      </w:tr>
      <w:tr w14:paraId="707B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067" w:type="dxa"/>
            <w:noWrap w:val="0"/>
            <w:vAlign w:val="center"/>
          </w:tcPr>
          <w:p w14:paraId="22FCE36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11</w:t>
            </w:r>
          </w:p>
        </w:tc>
        <w:tc>
          <w:tcPr>
            <w:tcW w:w="2548" w:type="dxa"/>
            <w:noWrap w:val="0"/>
            <w:vAlign w:val="center"/>
          </w:tcPr>
          <w:p w14:paraId="5A61F70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质量标准</w:t>
            </w:r>
          </w:p>
        </w:tc>
        <w:tc>
          <w:tcPr>
            <w:tcW w:w="6078" w:type="dxa"/>
            <w:noWrap w:val="0"/>
            <w:vAlign w:val="center"/>
          </w:tcPr>
          <w:p w14:paraId="2CAE844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合格，符合国家及地方相关法律法规要求，满足采购人采购需求；</w:t>
            </w:r>
          </w:p>
        </w:tc>
      </w:tr>
      <w:tr w14:paraId="77AD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1067" w:type="dxa"/>
            <w:noWrap w:val="0"/>
            <w:vAlign w:val="center"/>
          </w:tcPr>
          <w:p w14:paraId="39438D0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12</w:t>
            </w:r>
          </w:p>
        </w:tc>
        <w:tc>
          <w:tcPr>
            <w:tcW w:w="2548" w:type="dxa"/>
            <w:noWrap w:val="0"/>
            <w:vAlign w:val="center"/>
          </w:tcPr>
          <w:p w14:paraId="0764EEF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响应供应商资格要求</w:t>
            </w:r>
          </w:p>
        </w:tc>
        <w:tc>
          <w:tcPr>
            <w:tcW w:w="6078" w:type="dxa"/>
            <w:noWrap w:val="0"/>
            <w:vAlign w:val="center"/>
          </w:tcPr>
          <w:p w14:paraId="52E04440">
            <w:pPr>
              <w:pStyle w:val="29"/>
              <w:spacing w:line="360" w:lineRule="auto"/>
              <w:ind w:left="0" w:leftChars="0" w:firstLine="0" w:firstLineChars="0"/>
              <w:outlineLvl w:val="9"/>
              <w:rPr>
                <w:rFonts w:hint="eastAsia" w:ascii="仿宋" w:hAnsi="仿宋" w:eastAsia="仿宋" w:cs="仿宋"/>
                <w:color w:val="auto"/>
                <w:kern w:val="0"/>
                <w:sz w:val="21"/>
                <w:szCs w:val="21"/>
                <w:shd w:val="clear" w:color="auto" w:fill="FFFFFF"/>
                <w:lang w:val="en-US" w:eastAsia="zh-CN"/>
              </w:rPr>
            </w:pPr>
            <w:r>
              <w:rPr>
                <w:rFonts w:hint="eastAsia" w:ascii="仿宋" w:hAnsi="仿宋" w:eastAsia="仿宋" w:cs="仿宋"/>
                <w:color w:val="auto"/>
                <w:kern w:val="2"/>
                <w:sz w:val="21"/>
                <w:szCs w:val="21"/>
                <w:lang w:val="en-US" w:eastAsia="zh-CN" w:bidi="ar-SA"/>
              </w:rPr>
              <w:t>资质条件：1、</w:t>
            </w:r>
            <w:r>
              <w:rPr>
                <w:rFonts w:hint="eastAsia" w:ascii="仿宋" w:hAnsi="仿宋" w:eastAsia="仿宋" w:cs="仿宋"/>
                <w:color w:val="auto"/>
                <w:kern w:val="0"/>
                <w:sz w:val="21"/>
                <w:szCs w:val="21"/>
                <w:shd w:val="clear" w:color="auto" w:fill="FFFFFF"/>
              </w:rPr>
              <w:t>投标人须符合《中华人民共和国政府采购法》第二十二条之规定</w:t>
            </w:r>
            <w:r>
              <w:rPr>
                <w:rFonts w:hint="eastAsia" w:ascii="仿宋" w:hAnsi="仿宋" w:eastAsia="仿宋" w:cs="仿宋"/>
                <w:color w:val="auto"/>
                <w:kern w:val="0"/>
                <w:sz w:val="21"/>
                <w:szCs w:val="21"/>
                <w:shd w:val="clear" w:color="auto" w:fill="FFFFFF"/>
                <w:lang w:eastAsia="zh-CN"/>
              </w:rPr>
              <w:t>；</w:t>
            </w:r>
          </w:p>
          <w:p w14:paraId="1972366E">
            <w:pPr>
              <w:pStyle w:val="29"/>
              <w:numPr>
                <w:ilvl w:val="0"/>
                <w:numId w:val="0"/>
              </w:numPr>
              <w:spacing w:line="360" w:lineRule="auto"/>
              <w:ind w:left="0" w:leftChars="0" w:firstLine="0" w:firstLineChars="0"/>
              <w:outlineLvl w:val="9"/>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2、（1）投标人应具备独立的法人资格；具备有效的营业执照；投标人须具备有效的《中华人民共和国出版物经营许可证》或《中华人民共和国出版物发行许可证》;</w:t>
            </w:r>
            <w:r>
              <w:rPr>
                <w:rFonts w:hint="eastAsia" w:ascii="仿宋" w:hAnsi="仿宋" w:eastAsia="仿宋" w:cs="仿宋"/>
                <w:color w:val="auto"/>
                <w:kern w:val="2"/>
                <w:sz w:val="21"/>
                <w:szCs w:val="21"/>
                <w:lang w:val="en-US" w:eastAsia="zh-CN" w:bidi="ar-SA"/>
              </w:rPr>
              <w:br w:type="textWrapping"/>
            </w:r>
            <w:r>
              <w:rPr>
                <w:rFonts w:hint="eastAsia" w:ascii="仿宋" w:hAnsi="仿宋" w:eastAsia="仿宋" w:cs="仿宋"/>
                <w:color w:val="auto"/>
                <w:kern w:val="2"/>
                <w:sz w:val="21"/>
                <w:szCs w:val="21"/>
                <w:lang w:val="en-US" w:eastAsia="zh-CN" w:bidi="ar-SA"/>
              </w:rPr>
              <w:t>（2）凡拟参加本次招标项目的投标人，参加政府采购活动前三年，在经营活动中没有重大违法记录，如在“信用中国”、“中国政府采购网”被列入失信被执行人、重大税收违法案件当事人名单、政府采购严重违法失信行为记录名单的（尚在处罚期内的），将拒绝其参本次政府采购活动；</w:t>
            </w:r>
            <w:r>
              <w:rPr>
                <w:rFonts w:hint="eastAsia" w:ascii="仿宋" w:hAnsi="仿宋" w:eastAsia="仿宋" w:cs="仿宋"/>
                <w:color w:val="auto"/>
                <w:kern w:val="2"/>
                <w:sz w:val="21"/>
                <w:szCs w:val="21"/>
                <w:lang w:val="en-US" w:eastAsia="zh-CN" w:bidi="ar-SA"/>
              </w:rPr>
              <w:br w:type="textWrapping"/>
            </w:r>
            <w:r>
              <w:rPr>
                <w:rFonts w:hint="eastAsia" w:ascii="仿宋" w:hAnsi="仿宋" w:eastAsia="仿宋" w:cs="仿宋"/>
                <w:color w:val="auto"/>
                <w:kern w:val="2"/>
                <w:sz w:val="21"/>
                <w:szCs w:val="21"/>
                <w:lang w:val="en-US" w:eastAsia="zh-CN" w:bidi="ar-SA"/>
              </w:rPr>
              <w:t>（3）具有履行合同所必需的设备和专业技术能力；</w:t>
            </w:r>
            <w:r>
              <w:rPr>
                <w:rFonts w:hint="eastAsia" w:ascii="仿宋" w:hAnsi="仿宋" w:eastAsia="仿宋" w:cs="仿宋"/>
                <w:color w:val="auto"/>
                <w:kern w:val="2"/>
                <w:sz w:val="21"/>
                <w:szCs w:val="21"/>
                <w:lang w:val="en-US" w:eastAsia="zh-CN" w:bidi="ar-SA"/>
              </w:rPr>
              <w:br w:type="textWrapping"/>
            </w:r>
            <w:r>
              <w:rPr>
                <w:rFonts w:hint="eastAsia" w:ascii="仿宋" w:hAnsi="仿宋" w:eastAsia="仿宋" w:cs="仿宋"/>
                <w:color w:val="auto"/>
                <w:kern w:val="2"/>
                <w:sz w:val="21"/>
                <w:szCs w:val="21"/>
                <w:lang w:val="en-US" w:eastAsia="zh-CN" w:bidi="ar-SA"/>
              </w:rPr>
              <w:t>（4）投标人具有良好的商业信誉和健全的财务会计管理制度；</w:t>
            </w:r>
            <w:r>
              <w:rPr>
                <w:rFonts w:hint="eastAsia" w:ascii="仿宋" w:hAnsi="仿宋" w:eastAsia="仿宋" w:cs="仿宋"/>
                <w:color w:val="auto"/>
                <w:kern w:val="2"/>
                <w:sz w:val="21"/>
                <w:szCs w:val="21"/>
                <w:lang w:val="en-US" w:eastAsia="zh-CN" w:bidi="ar-SA"/>
              </w:rPr>
              <w:br w:type="textWrapping"/>
            </w:r>
            <w:r>
              <w:rPr>
                <w:rFonts w:hint="eastAsia" w:ascii="仿宋" w:hAnsi="仿宋" w:eastAsia="仿宋" w:cs="仿宋"/>
                <w:color w:val="auto"/>
                <w:kern w:val="2"/>
                <w:sz w:val="21"/>
                <w:szCs w:val="21"/>
                <w:lang w:val="en-US" w:eastAsia="zh-CN" w:bidi="ar-SA"/>
              </w:rPr>
              <w:t>（5）有依法缴纳税收和依法缴纳社会保障资金的记录；</w:t>
            </w:r>
            <w:r>
              <w:rPr>
                <w:rFonts w:hint="eastAsia" w:ascii="仿宋" w:hAnsi="仿宋" w:eastAsia="仿宋" w:cs="仿宋"/>
                <w:color w:val="auto"/>
                <w:kern w:val="2"/>
                <w:sz w:val="21"/>
                <w:szCs w:val="21"/>
                <w:lang w:val="en-US" w:eastAsia="zh-CN" w:bidi="ar-SA"/>
              </w:rPr>
              <w:br w:type="textWrapping"/>
            </w:r>
            <w:r>
              <w:rPr>
                <w:rFonts w:hint="eastAsia" w:ascii="仿宋" w:hAnsi="仿宋" w:eastAsia="仿宋" w:cs="仿宋"/>
                <w:color w:val="auto"/>
                <w:kern w:val="2"/>
                <w:sz w:val="21"/>
                <w:szCs w:val="21"/>
                <w:lang w:val="en-US" w:eastAsia="zh-CN" w:bidi="ar-SA"/>
              </w:rPr>
              <w:t>（6）不得存在的其他情形：①、与采购人存在利害关系可能影响招标公正性的法人、其他组织或者个人，不得参加投标；②、单位负责人为同一人或者存在控股、管理关系的不同单位，不得参加同一标段投标或者未划分标段的同一招标项目投标。违反前两款规的，相关投标均无效；</w:t>
            </w:r>
            <w:r>
              <w:rPr>
                <w:rFonts w:hint="eastAsia" w:ascii="仿宋" w:hAnsi="仿宋" w:eastAsia="仿宋" w:cs="仿宋"/>
                <w:color w:val="auto"/>
                <w:kern w:val="2"/>
                <w:sz w:val="21"/>
                <w:szCs w:val="21"/>
                <w:lang w:val="en-US" w:eastAsia="zh-CN" w:bidi="ar-SA"/>
              </w:rPr>
              <w:br w:type="textWrapping"/>
            </w:r>
            <w:r>
              <w:rPr>
                <w:rFonts w:hint="eastAsia" w:ascii="仿宋" w:hAnsi="仿宋" w:eastAsia="仿宋" w:cs="仿宋"/>
                <w:color w:val="auto"/>
                <w:kern w:val="2"/>
                <w:sz w:val="21"/>
                <w:szCs w:val="21"/>
                <w:lang w:val="en-US" w:eastAsia="zh-CN" w:bidi="ar-SA"/>
              </w:rPr>
              <w:t>（7）满足采购文件中响应供应商资格要求。</w:t>
            </w:r>
          </w:p>
          <w:p w14:paraId="3EDECB89">
            <w:pPr>
              <w:pStyle w:val="29"/>
              <w:numPr>
                <w:ilvl w:val="0"/>
                <w:numId w:val="0"/>
              </w:numPr>
              <w:spacing w:line="360" w:lineRule="auto"/>
              <w:ind w:leftChars="0"/>
              <w:outlineLvl w:val="9"/>
              <w:rPr>
                <w:rFonts w:hint="eastAsia" w:ascii="仿宋" w:hAnsi="仿宋" w:eastAsia="仿宋" w:cs="仿宋"/>
                <w:b w:val="0"/>
                <w:bCs w:val="0"/>
                <w:color w:val="auto"/>
                <w:spacing w:val="0"/>
                <w:sz w:val="21"/>
                <w:szCs w:val="21"/>
                <w:u w:val="none"/>
                <w:vertAlign w:val="baseline"/>
                <w:lang w:val="en-US" w:eastAsia="zh-CN"/>
              </w:rPr>
            </w:pPr>
            <w:r>
              <w:rPr>
                <w:rFonts w:hint="eastAsia" w:ascii="仿宋" w:hAnsi="仿宋" w:eastAsia="仿宋" w:cs="仿宋"/>
                <w:color w:val="auto"/>
                <w:kern w:val="2"/>
                <w:sz w:val="21"/>
                <w:szCs w:val="21"/>
                <w:lang w:val="en-US" w:eastAsia="zh-CN" w:bidi="ar-SA"/>
              </w:rPr>
              <w:t>3、财务报告：须提供本单位2024年度由会计师事务所出具的财务审计报告或2024年年末财务报表，审计报告须包括资产负债表、利润表、现金流量表、所有者权益变动(如有)及其附注(复印件并加盖本单位公章)；财务报表（须包括资产负债表、利润表、现金流量表）。成立不足一年的企业提供成立至今的财务报表（须包括资产负债表、利润表、现金流量表）。</w:t>
            </w:r>
          </w:p>
          <w:p w14:paraId="05AB26FC">
            <w:pPr>
              <w:pStyle w:val="29"/>
              <w:numPr>
                <w:ilvl w:val="0"/>
                <w:numId w:val="0"/>
              </w:numPr>
              <w:spacing w:line="360" w:lineRule="auto"/>
              <w:ind w:leftChars="0"/>
              <w:outlineLvl w:val="9"/>
              <w:rPr>
                <w:rFonts w:hint="eastAsia" w:ascii="仿宋" w:hAnsi="仿宋" w:eastAsia="仿宋" w:cs="仿宋"/>
                <w:b w:val="0"/>
                <w:bCs w:val="0"/>
                <w:color w:val="auto"/>
                <w:spacing w:val="0"/>
                <w:sz w:val="21"/>
                <w:szCs w:val="21"/>
                <w:u w:val="none"/>
                <w:vertAlign w:val="baseline"/>
                <w:lang w:val="en-US" w:eastAsia="zh-CN"/>
              </w:rPr>
            </w:pPr>
            <w:r>
              <w:rPr>
                <w:rFonts w:hint="eastAsia" w:ascii="仿宋" w:hAnsi="仿宋" w:eastAsia="仿宋" w:cs="仿宋"/>
                <w:b w:val="0"/>
                <w:bCs w:val="0"/>
                <w:color w:val="auto"/>
                <w:spacing w:val="0"/>
                <w:sz w:val="21"/>
                <w:szCs w:val="21"/>
                <w:u w:val="none"/>
                <w:vertAlign w:val="baseline"/>
                <w:lang w:val="en-US" w:eastAsia="zh-CN"/>
              </w:rPr>
              <w:t>4、完税及社保：（1）须提供响应文件递交截止日期之前六个月内任何一期的纳税记录(如投标人缴纳的增值税、所得税、印花税等我国现行税种中任意一项即可)或证明文件原件扫描件(依法免税的应提供相应文件说明)</w:t>
            </w:r>
          </w:p>
          <w:p w14:paraId="0E438F1A">
            <w:pPr>
              <w:pStyle w:val="29"/>
              <w:numPr>
                <w:ilvl w:val="0"/>
                <w:numId w:val="0"/>
              </w:numPr>
              <w:spacing w:line="360" w:lineRule="auto"/>
              <w:ind w:leftChars="0"/>
              <w:outlineLvl w:val="9"/>
              <w:rPr>
                <w:rFonts w:hint="eastAsia" w:ascii="仿宋" w:hAnsi="仿宋" w:eastAsia="仿宋" w:cs="仿宋"/>
                <w:b w:val="0"/>
                <w:bCs w:val="0"/>
                <w:color w:val="auto"/>
                <w:spacing w:val="0"/>
                <w:sz w:val="21"/>
                <w:szCs w:val="21"/>
                <w:u w:val="none"/>
                <w:vertAlign w:val="baseline"/>
                <w:lang w:val="en-US" w:eastAsia="zh-CN"/>
              </w:rPr>
            </w:pPr>
            <w:r>
              <w:rPr>
                <w:rFonts w:hint="eastAsia" w:ascii="仿宋" w:hAnsi="仿宋" w:eastAsia="仿宋" w:cs="仿宋"/>
                <w:b w:val="0"/>
                <w:bCs w:val="0"/>
                <w:color w:val="auto"/>
                <w:spacing w:val="0"/>
                <w:sz w:val="21"/>
                <w:szCs w:val="21"/>
                <w:u w:val="none"/>
                <w:vertAlign w:val="baseline"/>
                <w:lang w:val="en-US" w:eastAsia="zh-CN"/>
              </w:rPr>
              <w:t>（2）须提供响应文件递交截止日期之前六个月内任意一个月为员工缴纳社会保障资金的证明材料原件扫描件。</w:t>
            </w:r>
          </w:p>
          <w:p w14:paraId="4875A22A">
            <w:pPr>
              <w:pStyle w:val="29"/>
              <w:numPr>
                <w:ilvl w:val="0"/>
                <w:numId w:val="0"/>
              </w:numPr>
              <w:spacing w:line="360" w:lineRule="auto"/>
              <w:ind w:leftChars="0"/>
              <w:outlineLvl w:val="9"/>
              <w:rPr>
                <w:rFonts w:hint="default" w:ascii="仿宋" w:hAnsi="仿宋" w:eastAsia="仿宋" w:cs="仿宋"/>
                <w:b w:val="0"/>
                <w:bCs w:val="0"/>
                <w:color w:val="auto"/>
                <w:spacing w:val="0"/>
                <w:sz w:val="21"/>
                <w:szCs w:val="21"/>
                <w:u w:val="none"/>
                <w:vertAlign w:val="baseline"/>
                <w:lang w:val="en-US" w:eastAsia="zh-CN"/>
              </w:rPr>
            </w:pPr>
            <w:r>
              <w:rPr>
                <w:rFonts w:hint="eastAsia" w:ascii="仿宋" w:hAnsi="仿宋" w:eastAsia="仿宋" w:cs="仿宋"/>
                <w:b w:val="0"/>
                <w:bCs w:val="0"/>
                <w:color w:val="auto"/>
                <w:spacing w:val="0"/>
                <w:sz w:val="21"/>
                <w:szCs w:val="21"/>
                <w:u w:val="none"/>
                <w:vertAlign w:val="baseline"/>
                <w:lang w:val="en-US" w:eastAsia="zh-CN"/>
              </w:rPr>
              <w:t>5、企业信誉：无不良行为记录。</w:t>
            </w:r>
          </w:p>
          <w:p w14:paraId="685F9F6B">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b/>
                <w:bCs/>
                <w:color w:val="auto"/>
                <w:spacing w:val="0"/>
                <w:kern w:val="0"/>
                <w:sz w:val="21"/>
                <w:szCs w:val="21"/>
                <w:vertAlign w:val="baseline"/>
                <w:lang w:val="en-US" w:eastAsia="zh-CN" w:bidi="ar-SA"/>
              </w:rPr>
              <w:t>6、</w:t>
            </w:r>
            <w:r>
              <w:rPr>
                <w:rFonts w:hint="eastAsia" w:ascii="仿宋" w:hAnsi="仿宋" w:eastAsia="仿宋" w:cs="仿宋"/>
                <w:color w:val="auto"/>
                <w:sz w:val="21"/>
                <w:szCs w:val="21"/>
                <w:lang w:val="en-US" w:eastAsia="zh-CN"/>
              </w:rPr>
              <w:t>其他要求：符合本项目采购公告及法律法规的相关要求</w:t>
            </w:r>
          </w:p>
          <w:p w14:paraId="27E75022">
            <w:pPr>
              <w:numPr>
                <w:ilvl w:val="0"/>
                <w:numId w:val="0"/>
              </w:numPr>
              <w:rPr>
                <w:rFonts w:hint="default"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7、在政采云系统资格文件上传中未按要求提供资格证明文件视为无效响应。</w:t>
            </w:r>
          </w:p>
        </w:tc>
      </w:tr>
      <w:tr w14:paraId="1FEB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noWrap w:val="0"/>
            <w:vAlign w:val="center"/>
          </w:tcPr>
          <w:p w14:paraId="3F18B15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13</w:t>
            </w:r>
          </w:p>
        </w:tc>
        <w:tc>
          <w:tcPr>
            <w:tcW w:w="2548" w:type="dxa"/>
            <w:noWrap w:val="0"/>
            <w:vAlign w:val="center"/>
          </w:tcPr>
          <w:p w14:paraId="2FEAEEB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近年财务状况的年份要求</w:t>
            </w:r>
          </w:p>
        </w:tc>
        <w:tc>
          <w:tcPr>
            <w:tcW w:w="6078" w:type="dxa"/>
            <w:noWrap w:val="0"/>
            <w:vAlign w:val="center"/>
          </w:tcPr>
          <w:p w14:paraId="751426C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bCs/>
                <w:color w:val="auto"/>
                <w:spacing w:val="0"/>
                <w:sz w:val="21"/>
                <w:szCs w:val="21"/>
                <w:u w:val="none"/>
                <w:vertAlign w:val="baseline"/>
                <w:lang w:val="en-US" w:eastAsia="zh-CN"/>
              </w:rPr>
            </w:pPr>
            <w:r>
              <w:rPr>
                <w:rFonts w:hint="eastAsia" w:ascii="仿宋" w:hAnsi="仿宋" w:eastAsia="仿宋" w:cs="仿宋"/>
                <w:color w:val="auto"/>
                <w:kern w:val="2"/>
                <w:sz w:val="21"/>
                <w:szCs w:val="21"/>
                <w:lang w:val="en-US" w:eastAsia="zh-CN" w:bidi="ar-SA"/>
              </w:rPr>
              <w:t>须提供本单位2024年度由会计师事务所出具的财务审计报告或2024年年末财务报表，审计报告须包括资产负债表、利润表、现金流量表、所有者权益变动(如有)及其附注(复印件并加盖本单位公章)；财务报表（须包括资产负债表、利润表、现金流量表）。成立不足一年的企业提供成立至今的财务报表（须包括资产负债表、利润表、现金流量表）。</w:t>
            </w:r>
          </w:p>
        </w:tc>
      </w:tr>
      <w:tr w14:paraId="5D21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067" w:type="dxa"/>
            <w:noWrap w:val="0"/>
            <w:vAlign w:val="center"/>
          </w:tcPr>
          <w:p w14:paraId="0D7DACF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14</w:t>
            </w:r>
          </w:p>
        </w:tc>
        <w:tc>
          <w:tcPr>
            <w:tcW w:w="2548" w:type="dxa"/>
            <w:noWrap w:val="0"/>
            <w:vAlign w:val="center"/>
          </w:tcPr>
          <w:p w14:paraId="59C0F39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是否接受联合体</w:t>
            </w:r>
          </w:p>
        </w:tc>
        <w:tc>
          <w:tcPr>
            <w:tcW w:w="6078" w:type="dxa"/>
            <w:noWrap w:val="0"/>
            <w:vAlign w:val="center"/>
          </w:tcPr>
          <w:p w14:paraId="653CB90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auto"/>
                <w:spacing w:val="0"/>
                <w:sz w:val="21"/>
                <w:szCs w:val="21"/>
                <w:vertAlign w:val="baseline"/>
                <w:lang w:eastAsia="zh-CN"/>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eq \o\ac(</w:instrText>
            </w:r>
            <w:r>
              <w:rPr>
                <w:rFonts w:hint="eastAsia" w:ascii="仿宋" w:hAnsi="仿宋" w:eastAsia="仿宋" w:cs="仿宋"/>
                <w:color w:val="auto"/>
                <w:position w:val="-4"/>
                <w:sz w:val="31"/>
                <w:szCs w:val="21"/>
              </w:rPr>
              <w:instrText xml:space="preserve">□</w:instrText>
            </w:r>
            <w:r>
              <w:rPr>
                <w:rFonts w:hint="eastAsia" w:ascii="仿宋" w:hAnsi="仿宋" w:eastAsia="仿宋" w:cs="仿宋"/>
                <w:color w:val="auto"/>
                <w:position w:val="0"/>
                <w:sz w:val="21"/>
                <w:szCs w:val="21"/>
              </w:rPr>
              <w:instrText xml:space="preserve">,√)</w:instrText>
            </w:r>
            <w:r>
              <w:rPr>
                <w:rFonts w:hint="eastAsia" w:ascii="仿宋" w:hAnsi="仿宋" w:eastAsia="仿宋" w:cs="仿宋"/>
                <w:color w:val="auto"/>
                <w:sz w:val="21"/>
                <w:szCs w:val="21"/>
              </w:rPr>
              <w:fldChar w:fldCharType="end"/>
            </w:r>
            <w:r>
              <w:rPr>
                <w:rFonts w:hint="eastAsia" w:ascii="仿宋" w:hAnsi="仿宋" w:eastAsia="仿宋" w:cs="仿宋"/>
                <w:color w:val="auto"/>
                <w:spacing w:val="0"/>
                <w:sz w:val="21"/>
                <w:szCs w:val="21"/>
                <w:vertAlign w:val="baseline"/>
                <w:lang w:eastAsia="zh-CN"/>
              </w:rPr>
              <w:t>不接受</w:t>
            </w:r>
          </w:p>
          <w:p w14:paraId="56181D4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color w:val="auto"/>
                <w:spacing w:val="0"/>
                <w:sz w:val="21"/>
                <w:szCs w:val="21"/>
                <w:vertAlign w:val="baseline"/>
                <w:lang w:eastAsia="zh-CN"/>
              </w:rPr>
              <w:t>□接受，应满足下列要求：</w:t>
            </w:r>
          </w:p>
        </w:tc>
      </w:tr>
      <w:tr w14:paraId="1FF0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noWrap w:val="0"/>
            <w:vAlign w:val="center"/>
          </w:tcPr>
          <w:p w14:paraId="4A78B08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15</w:t>
            </w:r>
          </w:p>
        </w:tc>
        <w:tc>
          <w:tcPr>
            <w:tcW w:w="2548" w:type="dxa"/>
            <w:noWrap w:val="0"/>
            <w:vAlign w:val="center"/>
          </w:tcPr>
          <w:p w14:paraId="667DA02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响应供应商不得存在的</w:t>
            </w:r>
          </w:p>
          <w:p w14:paraId="2274300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其他情形</w:t>
            </w:r>
          </w:p>
        </w:tc>
        <w:tc>
          <w:tcPr>
            <w:tcW w:w="6078" w:type="dxa"/>
            <w:noWrap w:val="0"/>
            <w:vAlign w:val="center"/>
          </w:tcPr>
          <w:p w14:paraId="02ECA7D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tc>
      </w:tr>
      <w:tr w14:paraId="53BB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67" w:type="dxa"/>
            <w:noWrap w:val="0"/>
            <w:vAlign w:val="center"/>
          </w:tcPr>
          <w:p w14:paraId="63BD5A9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16</w:t>
            </w:r>
          </w:p>
        </w:tc>
        <w:tc>
          <w:tcPr>
            <w:tcW w:w="2548" w:type="dxa"/>
            <w:noWrap w:val="0"/>
            <w:vAlign w:val="center"/>
          </w:tcPr>
          <w:p w14:paraId="79E6D0C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询价文件澄清发出的形式</w:t>
            </w:r>
          </w:p>
        </w:tc>
        <w:tc>
          <w:tcPr>
            <w:tcW w:w="6078" w:type="dxa"/>
            <w:noWrap w:val="0"/>
            <w:vAlign w:val="center"/>
          </w:tcPr>
          <w:p w14:paraId="6CCB93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新疆政府采购网澄清或变更公告、电子文件或书面文件</w:t>
            </w:r>
          </w:p>
        </w:tc>
      </w:tr>
      <w:tr w14:paraId="2736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67" w:type="dxa"/>
            <w:noWrap w:val="0"/>
            <w:vAlign w:val="center"/>
          </w:tcPr>
          <w:p w14:paraId="7B62942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17</w:t>
            </w:r>
          </w:p>
        </w:tc>
        <w:tc>
          <w:tcPr>
            <w:tcW w:w="2548" w:type="dxa"/>
            <w:noWrap w:val="0"/>
            <w:vAlign w:val="center"/>
          </w:tcPr>
          <w:p w14:paraId="104A267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实质性要求和条件</w:t>
            </w:r>
          </w:p>
        </w:tc>
        <w:tc>
          <w:tcPr>
            <w:tcW w:w="6078" w:type="dxa"/>
            <w:noWrap w:val="0"/>
            <w:vAlign w:val="center"/>
          </w:tcPr>
          <w:p w14:paraId="10CA2DC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满足询价文件要求，编制有效的实施方案；</w:t>
            </w:r>
          </w:p>
        </w:tc>
      </w:tr>
      <w:tr w14:paraId="2355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67" w:type="dxa"/>
            <w:noWrap w:val="0"/>
            <w:vAlign w:val="center"/>
          </w:tcPr>
          <w:p w14:paraId="0869D07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18</w:t>
            </w:r>
          </w:p>
        </w:tc>
        <w:tc>
          <w:tcPr>
            <w:tcW w:w="2548" w:type="dxa"/>
            <w:noWrap w:val="0"/>
            <w:vAlign w:val="center"/>
          </w:tcPr>
          <w:p w14:paraId="5D28540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构成询价文件的其他资料</w:t>
            </w:r>
          </w:p>
        </w:tc>
        <w:tc>
          <w:tcPr>
            <w:tcW w:w="6078" w:type="dxa"/>
            <w:noWrap w:val="0"/>
            <w:vAlign w:val="center"/>
          </w:tcPr>
          <w:p w14:paraId="27642A6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询价文件的补充文件、澄清文件等</w:t>
            </w:r>
          </w:p>
        </w:tc>
      </w:tr>
      <w:tr w14:paraId="107C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67" w:type="dxa"/>
            <w:noWrap w:val="0"/>
            <w:vAlign w:val="center"/>
          </w:tcPr>
          <w:p w14:paraId="21D6B23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19</w:t>
            </w:r>
          </w:p>
        </w:tc>
        <w:tc>
          <w:tcPr>
            <w:tcW w:w="2548" w:type="dxa"/>
            <w:noWrap w:val="0"/>
            <w:vAlign w:val="center"/>
          </w:tcPr>
          <w:p w14:paraId="211D6DA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供应商提出问题的截至时间</w:t>
            </w:r>
          </w:p>
        </w:tc>
        <w:tc>
          <w:tcPr>
            <w:tcW w:w="6078" w:type="dxa"/>
            <w:noWrap w:val="0"/>
            <w:vAlign w:val="center"/>
          </w:tcPr>
          <w:p w14:paraId="3956A22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投标人若有疑问，请于询价文件规定的截至时间前将问题以书面形式提交采购人或采购代理机构。</w:t>
            </w:r>
          </w:p>
        </w:tc>
      </w:tr>
      <w:tr w14:paraId="7E64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067" w:type="dxa"/>
            <w:noWrap w:val="0"/>
            <w:vAlign w:val="center"/>
          </w:tcPr>
          <w:p w14:paraId="0CF584F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20</w:t>
            </w:r>
          </w:p>
        </w:tc>
        <w:tc>
          <w:tcPr>
            <w:tcW w:w="2548" w:type="dxa"/>
            <w:noWrap w:val="0"/>
            <w:vAlign w:val="center"/>
          </w:tcPr>
          <w:p w14:paraId="04DC5F5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询价文件修改发出的形式</w:t>
            </w:r>
          </w:p>
        </w:tc>
        <w:tc>
          <w:tcPr>
            <w:tcW w:w="6078" w:type="dxa"/>
            <w:noWrap w:val="0"/>
            <w:vAlign w:val="center"/>
          </w:tcPr>
          <w:p w14:paraId="3C809CA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新疆政府采购网澄清或变更公告、电子文件或书面文件</w:t>
            </w:r>
          </w:p>
        </w:tc>
      </w:tr>
      <w:tr w14:paraId="0F93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067" w:type="dxa"/>
            <w:noWrap w:val="0"/>
            <w:vAlign w:val="center"/>
          </w:tcPr>
          <w:p w14:paraId="29C2245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21</w:t>
            </w:r>
          </w:p>
        </w:tc>
        <w:tc>
          <w:tcPr>
            <w:tcW w:w="2548" w:type="dxa"/>
            <w:noWrap w:val="0"/>
            <w:vAlign w:val="center"/>
          </w:tcPr>
          <w:p w14:paraId="3BCCF98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构成响应文件的其他资料</w:t>
            </w:r>
          </w:p>
        </w:tc>
        <w:tc>
          <w:tcPr>
            <w:tcW w:w="6078" w:type="dxa"/>
            <w:noWrap w:val="0"/>
            <w:vAlign w:val="center"/>
          </w:tcPr>
          <w:p w14:paraId="1A22DFC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响应文件的补充材料（不得更改响应文件的实质性内容）</w:t>
            </w:r>
          </w:p>
        </w:tc>
      </w:tr>
      <w:tr w14:paraId="2D80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67" w:type="dxa"/>
            <w:noWrap w:val="0"/>
            <w:vAlign w:val="center"/>
          </w:tcPr>
          <w:p w14:paraId="33D3994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22</w:t>
            </w:r>
          </w:p>
        </w:tc>
        <w:tc>
          <w:tcPr>
            <w:tcW w:w="2548" w:type="dxa"/>
            <w:noWrap w:val="0"/>
            <w:vAlign w:val="center"/>
          </w:tcPr>
          <w:p w14:paraId="0BD6C6A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增值税税金的计算方法</w:t>
            </w:r>
          </w:p>
        </w:tc>
        <w:tc>
          <w:tcPr>
            <w:tcW w:w="6078" w:type="dxa"/>
            <w:noWrap w:val="0"/>
            <w:vAlign w:val="center"/>
          </w:tcPr>
          <w:p w14:paraId="0EEF012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lang w:val="en-US" w:eastAsia="zh-CN"/>
              </w:rPr>
              <w:t>增值税税金按一般计税方法计算，包含在投标报价中</w:t>
            </w:r>
          </w:p>
        </w:tc>
      </w:tr>
      <w:tr w14:paraId="7414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67" w:type="dxa"/>
            <w:noWrap w:val="0"/>
            <w:vAlign w:val="center"/>
          </w:tcPr>
          <w:p w14:paraId="2BB4271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23</w:t>
            </w:r>
          </w:p>
        </w:tc>
        <w:tc>
          <w:tcPr>
            <w:tcW w:w="2548" w:type="dxa"/>
            <w:noWrap w:val="0"/>
            <w:vAlign w:val="center"/>
          </w:tcPr>
          <w:p w14:paraId="28CEAE6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最高投标限价</w:t>
            </w:r>
          </w:p>
        </w:tc>
        <w:tc>
          <w:tcPr>
            <w:tcW w:w="6078" w:type="dxa"/>
            <w:noWrap w:val="0"/>
            <w:vAlign w:val="center"/>
          </w:tcPr>
          <w:p w14:paraId="7E88AEF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bCs/>
                <w:color w:val="auto"/>
                <w:spacing w:val="0"/>
                <w:sz w:val="21"/>
                <w:szCs w:val="21"/>
                <w:vertAlign w:val="baseline"/>
                <w:lang w:val="en-US" w:eastAsia="zh-CN"/>
              </w:rPr>
              <w:t>最高投标限价：</w:t>
            </w:r>
            <w:r>
              <w:rPr>
                <w:rFonts w:hint="eastAsia" w:ascii="仿宋" w:hAnsi="仿宋" w:eastAsia="仿宋" w:cs="仿宋"/>
                <w:b/>
                <w:bCs/>
                <w:color w:val="auto"/>
                <w:spacing w:val="0"/>
                <w:sz w:val="21"/>
                <w:szCs w:val="21"/>
                <w:u w:val="single"/>
                <w:vertAlign w:val="baseline"/>
                <w:lang w:val="en-US" w:eastAsia="zh-CN"/>
              </w:rPr>
              <w:t>1322328.9</w:t>
            </w:r>
            <w:r>
              <w:rPr>
                <w:rFonts w:hint="eastAsia" w:ascii="仿宋" w:hAnsi="仿宋" w:eastAsia="仿宋" w:cs="仿宋"/>
                <w:b/>
                <w:bCs/>
                <w:color w:val="auto"/>
                <w:spacing w:val="0"/>
                <w:sz w:val="21"/>
                <w:szCs w:val="21"/>
                <w:vertAlign w:val="baseline"/>
                <w:lang w:val="en-US" w:eastAsia="zh-CN"/>
              </w:rPr>
              <w:t>元</w:t>
            </w:r>
          </w:p>
        </w:tc>
      </w:tr>
      <w:tr w14:paraId="6A2B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67" w:type="dxa"/>
            <w:noWrap w:val="0"/>
            <w:vAlign w:val="center"/>
          </w:tcPr>
          <w:p w14:paraId="2307CFB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24</w:t>
            </w:r>
          </w:p>
        </w:tc>
        <w:tc>
          <w:tcPr>
            <w:tcW w:w="2548" w:type="dxa"/>
            <w:noWrap w:val="0"/>
            <w:vAlign w:val="center"/>
          </w:tcPr>
          <w:p w14:paraId="689015E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响应有效期</w:t>
            </w:r>
          </w:p>
        </w:tc>
        <w:tc>
          <w:tcPr>
            <w:tcW w:w="6078" w:type="dxa"/>
            <w:noWrap w:val="0"/>
            <w:vAlign w:val="center"/>
          </w:tcPr>
          <w:p w14:paraId="09B2ACF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60日历天</w:t>
            </w:r>
          </w:p>
        </w:tc>
      </w:tr>
      <w:tr w14:paraId="4264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67" w:type="dxa"/>
            <w:noWrap w:val="0"/>
            <w:vAlign w:val="center"/>
          </w:tcPr>
          <w:p w14:paraId="170BE31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25</w:t>
            </w:r>
          </w:p>
        </w:tc>
        <w:tc>
          <w:tcPr>
            <w:tcW w:w="2548" w:type="dxa"/>
            <w:noWrap w:val="0"/>
            <w:vAlign w:val="center"/>
          </w:tcPr>
          <w:p w14:paraId="3110F51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投标保证金</w:t>
            </w:r>
          </w:p>
        </w:tc>
        <w:tc>
          <w:tcPr>
            <w:tcW w:w="6078" w:type="dxa"/>
            <w:noWrap w:val="0"/>
            <w:vAlign w:val="center"/>
          </w:tcPr>
          <w:p w14:paraId="157B081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bCs/>
                <w:i w:val="0"/>
                <w:iCs w:val="0"/>
                <w:color w:val="auto"/>
                <w:spacing w:val="0"/>
                <w:sz w:val="21"/>
                <w:szCs w:val="21"/>
                <w:vertAlign w:val="baseline"/>
                <w:lang w:val="en-US" w:eastAsia="zh-CN"/>
              </w:rPr>
              <w:t>本项目不收取投标保证金。</w:t>
            </w:r>
          </w:p>
        </w:tc>
      </w:tr>
      <w:tr w14:paraId="6252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1067" w:type="dxa"/>
            <w:noWrap w:val="0"/>
            <w:vAlign w:val="center"/>
          </w:tcPr>
          <w:p w14:paraId="794920C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26</w:t>
            </w:r>
          </w:p>
        </w:tc>
        <w:tc>
          <w:tcPr>
            <w:tcW w:w="2548" w:type="dxa"/>
            <w:noWrap w:val="0"/>
            <w:vAlign w:val="center"/>
          </w:tcPr>
          <w:p w14:paraId="2FA69BA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资格审查资料的特殊要求</w:t>
            </w:r>
          </w:p>
        </w:tc>
        <w:tc>
          <w:tcPr>
            <w:tcW w:w="6078" w:type="dxa"/>
            <w:noWrap w:val="0"/>
            <w:vAlign w:val="center"/>
          </w:tcPr>
          <w:p w14:paraId="703F11A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i w:val="0"/>
                <w:iCs w:val="0"/>
                <w:color w:val="auto"/>
                <w:spacing w:val="0"/>
                <w:sz w:val="21"/>
                <w:szCs w:val="21"/>
                <w:vertAlign w:val="baseline"/>
                <w:lang w:val="en-US" w:eastAsia="zh-CN"/>
              </w:rPr>
            </w:pPr>
            <w:r>
              <w:rPr>
                <w:rFonts w:hint="eastAsia" w:ascii="仿宋" w:hAnsi="仿宋" w:eastAsia="仿宋" w:cs="仿宋"/>
                <w:i w:val="0"/>
                <w:iCs w:val="0"/>
                <w:color w:val="auto"/>
                <w:spacing w:val="0"/>
                <w:sz w:val="21"/>
                <w:szCs w:val="21"/>
                <w:vertAlign w:val="baseline"/>
                <w:lang w:eastAsia="zh-CN"/>
              </w:rPr>
              <w:t>□</w:t>
            </w:r>
            <w:r>
              <w:rPr>
                <w:rFonts w:hint="eastAsia" w:ascii="仿宋" w:hAnsi="仿宋" w:eastAsia="仿宋" w:cs="仿宋"/>
                <w:i w:val="0"/>
                <w:iCs w:val="0"/>
                <w:color w:val="auto"/>
                <w:spacing w:val="0"/>
                <w:sz w:val="21"/>
                <w:szCs w:val="21"/>
                <w:vertAlign w:val="baseline"/>
                <w:lang w:val="en-US" w:eastAsia="zh-CN"/>
              </w:rPr>
              <w:t>无</w:t>
            </w:r>
          </w:p>
          <w:p w14:paraId="0438E53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pacing w:val="0"/>
                <w:sz w:val="21"/>
                <w:szCs w:val="21"/>
                <w:vertAlign w:val="baseline"/>
                <w:lang w:val="en-US" w:eastAsia="zh-CN"/>
              </w:rPr>
            </w:pPr>
            <w:r>
              <w:rPr>
                <w:rFonts w:hint="eastAsia" w:ascii="仿宋" w:hAnsi="仿宋" w:eastAsia="仿宋" w:cs="仿宋"/>
                <w:i w:val="0"/>
                <w:iCs w:val="0"/>
                <w:color w:val="auto"/>
                <w:sz w:val="21"/>
                <w:szCs w:val="21"/>
              </w:rPr>
              <w:fldChar w:fldCharType="begin"/>
            </w:r>
            <w:r>
              <w:rPr>
                <w:rFonts w:hint="eastAsia" w:ascii="仿宋" w:hAnsi="仿宋" w:eastAsia="仿宋" w:cs="仿宋"/>
                <w:i w:val="0"/>
                <w:iCs w:val="0"/>
                <w:color w:val="auto"/>
                <w:sz w:val="21"/>
                <w:szCs w:val="21"/>
              </w:rPr>
              <w:instrText xml:space="preserve"> eq \o\ac(</w:instrText>
            </w:r>
            <w:r>
              <w:rPr>
                <w:rFonts w:hint="eastAsia" w:ascii="仿宋" w:hAnsi="仿宋" w:eastAsia="仿宋" w:cs="仿宋"/>
                <w:i w:val="0"/>
                <w:iCs w:val="0"/>
                <w:color w:val="auto"/>
                <w:position w:val="-4"/>
                <w:sz w:val="31"/>
                <w:szCs w:val="21"/>
              </w:rPr>
              <w:instrText xml:space="preserve">□</w:instrText>
            </w:r>
            <w:r>
              <w:rPr>
                <w:rFonts w:hint="eastAsia" w:ascii="仿宋" w:hAnsi="仿宋" w:eastAsia="仿宋" w:cs="仿宋"/>
                <w:i w:val="0"/>
                <w:iCs w:val="0"/>
                <w:color w:val="auto"/>
                <w:position w:val="0"/>
                <w:sz w:val="21"/>
                <w:szCs w:val="21"/>
              </w:rPr>
              <w:instrText xml:space="preserve">,√)</w:instrText>
            </w:r>
            <w:r>
              <w:rPr>
                <w:rFonts w:hint="eastAsia" w:ascii="仿宋" w:hAnsi="仿宋" w:eastAsia="仿宋" w:cs="仿宋"/>
                <w:i w:val="0"/>
                <w:iCs w:val="0"/>
                <w:color w:val="auto"/>
                <w:sz w:val="21"/>
                <w:szCs w:val="21"/>
              </w:rPr>
              <w:fldChar w:fldCharType="end"/>
            </w:r>
            <w:r>
              <w:rPr>
                <w:rFonts w:hint="eastAsia" w:ascii="仿宋" w:hAnsi="仿宋" w:eastAsia="仿宋" w:cs="仿宋"/>
                <w:i w:val="0"/>
                <w:iCs w:val="0"/>
                <w:color w:val="auto"/>
                <w:spacing w:val="0"/>
                <w:sz w:val="21"/>
                <w:szCs w:val="21"/>
                <w:vertAlign w:val="baseline"/>
                <w:lang w:val="en-US" w:eastAsia="zh-CN"/>
              </w:rPr>
              <w:t xml:space="preserve">有 </w:t>
            </w:r>
            <w:r>
              <w:rPr>
                <w:rFonts w:hint="eastAsia" w:ascii="仿宋" w:hAnsi="仿宋" w:eastAsia="仿宋" w:cs="仿宋"/>
                <w:b/>
                <w:bCs/>
                <w:i w:val="0"/>
                <w:iCs w:val="0"/>
                <w:color w:val="auto"/>
                <w:spacing w:val="0"/>
                <w:sz w:val="21"/>
                <w:szCs w:val="21"/>
                <w:vertAlign w:val="baseline"/>
                <w:lang w:val="en-US" w:eastAsia="zh-CN"/>
              </w:rPr>
              <w:t>投标人制作电子版投标文件时须保证投标文件中的资料、图片为原件扫描件且符合政采云平台评审项相关要求，扫描件上传须严谨、清晰、完整，如因此原因出现废标、无效响应等情况，由各响应供应商自行担责</w:t>
            </w:r>
            <w:r>
              <w:rPr>
                <w:rFonts w:hint="eastAsia" w:ascii="仿宋" w:hAnsi="仿宋" w:eastAsia="仿宋" w:cs="仿宋"/>
                <w:i w:val="0"/>
                <w:iCs w:val="0"/>
                <w:color w:val="auto"/>
                <w:spacing w:val="0"/>
                <w:sz w:val="21"/>
                <w:szCs w:val="21"/>
                <w:vertAlign w:val="baseline"/>
                <w:lang w:val="en-US" w:eastAsia="zh-CN"/>
              </w:rPr>
              <w:t>。</w:t>
            </w:r>
          </w:p>
        </w:tc>
      </w:tr>
      <w:tr w14:paraId="5190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1067" w:type="dxa"/>
            <w:noWrap w:val="0"/>
            <w:vAlign w:val="center"/>
          </w:tcPr>
          <w:p w14:paraId="6F29BB2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27</w:t>
            </w:r>
          </w:p>
        </w:tc>
        <w:tc>
          <w:tcPr>
            <w:tcW w:w="2548" w:type="dxa"/>
            <w:noWrap w:val="0"/>
            <w:vAlign w:val="center"/>
          </w:tcPr>
          <w:p w14:paraId="321FC30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企业信誉要求（无不良行为记录）</w:t>
            </w:r>
          </w:p>
        </w:tc>
        <w:tc>
          <w:tcPr>
            <w:tcW w:w="6078" w:type="dxa"/>
            <w:noWrap w:val="0"/>
            <w:vAlign w:val="center"/>
          </w:tcPr>
          <w:p w14:paraId="291B251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★近三年在“信用中国”网站（www.creditchina.gov.cn）、中国政府采购网（www.ccgp.gov.cn）、 被列入失信被执行人、重大税收违法案件当事人名单、政府采购严重违法失信行为记录名单的（尚在处罚期内的），将拒绝其参本次政府采购活动（由询价小组成员现场查询）；在参加政府采购活动前三年内，在经营活动中没有无重大违法记录（承诺书，格式自拟）。</w:t>
            </w:r>
          </w:p>
        </w:tc>
      </w:tr>
      <w:tr w14:paraId="3208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67" w:type="dxa"/>
            <w:noWrap w:val="0"/>
            <w:vAlign w:val="center"/>
          </w:tcPr>
          <w:p w14:paraId="3F1A246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28</w:t>
            </w:r>
          </w:p>
        </w:tc>
        <w:tc>
          <w:tcPr>
            <w:tcW w:w="2548" w:type="dxa"/>
            <w:noWrap w:val="0"/>
            <w:vAlign w:val="center"/>
          </w:tcPr>
          <w:p w14:paraId="09AE214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是否</w:t>
            </w:r>
            <w:r>
              <w:rPr>
                <w:rFonts w:hint="eastAsia" w:ascii="仿宋" w:hAnsi="仿宋" w:eastAsia="仿宋" w:cs="仿宋"/>
                <w:color w:val="auto"/>
                <w:spacing w:val="0"/>
                <w:sz w:val="21"/>
                <w:szCs w:val="21"/>
                <w:lang w:val="en-US" w:eastAsia="zh-CN"/>
              </w:rPr>
              <w:t>允许递交备选投标方案</w:t>
            </w:r>
          </w:p>
        </w:tc>
        <w:tc>
          <w:tcPr>
            <w:tcW w:w="6078" w:type="dxa"/>
            <w:noWrap w:val="0"/>
            <w:vAlign w:val="center"/>
          </w:tcPr>
          <w:p w14:paraId="1E35341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vertAlign w:val="baseline"/>
                <w:lang w:eastAsia="zh-CN"/>
              </w:rPr>
              <w:t>□</w:t>
            </w:r>
            <w:r>
              <w:rPr>
                <w:rFonts w:hint="eastAsia" w:ascii="仿宋" w:hAnsi="仿宋" w:eastAsia="仿宋" w:cs="仿宋"/>
                <w:color w:val="auto"/>
                <w:spacing w:val="0"/>
                <w:sz w:val="21"/>
                <w:szCs w:val="21"/>
                <w:lang w:val="en-US" w:eastAsia="zh-CN"/>
              </w:rPr>
              <w:t>允许</w:t>
            </w:r>
          </w:p>
          <w:p w14:paraId="67D92CB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eq \o\ac(</w:instrText>
            </w:r>
            <w:r>
              <w:rPr>
                <w:rFonts w:hint="eastAsia" w:ascii="仿宋" w:hAnsi="仿宋" w:eastAsia="仿宋" w:cs="仿宋"/>
                <w:color w:val="auto"/>
                <w:position w:val="-4"/>
                <w:sz w:val="31"/>
                <w:szCs w:val="21"/>
              </w:rPr>
              <w:instrText xml:space="preserve">□</w:instrText>
            </w:r>
            <w:r>
              <w:rPr>
                <w:rFonts w:hint="eastAsia" w:ascii="仿宋" w:hAnsi="仿宋" w:eastAsia="仿宋" w:cs="仿宋"/>
                <w:color w:val="auto"/>
                <w:position w:val="0"/>
                <w:sz w:val="21"/>
                <w:szCs w:val="21"/>
              </w:rPr>
              <w:instrText xml:space="preserve">,√)</w:instrText>
            </w:r>
            <w:r>
              <w:rPr>
                <w:rFonts w:hint="eastAsia" w:ascii="仿宋" w:hAnsi="仿宋" w:eastAsia="仿宋" w:cs="仿宋"/>
                <w:color w:val="auto"/>
                <w:sz w:val="21"/>
                <w:szCs w:val="21"/>
              </w:rPr>
              <w:fldChar w:fldCharType="end"/>
            </w:r>
            <w:r>
              <w:rPr>
                <w:rFonts w:hint="eastAsia" w:ascii="仿宋" w:hAnsi="仿宋" w:eastAsia="仿宋" w:cs="仿宋"/>
                <w:color w:val="auto"/>
                <w:spacing w:val="0"/>
                <w:sz w:val="21"/>
                <w:szCs w:val="21"/>
                <w:vertAlign w:val="baseline"/>
                <w:lang w:val="en-US" w:eastAsia="zh-CN"/>
              </w:rPr>
              <w:t>不</w:t>
            </w:r>
            <w:r>
              <w:rPr>
                <w:rFonts w:hint="eastAsia" w:ascii="仿宋" w:hAnsi="仿宋" w:eastAsia="仿宋" w:cs="仿宋"/>
                <w:color w:val="auto"/>
                <w:spacing w:val="0"/>
                <w:sz w:val="21"/>
                <w:szCs w:val="21"/>
                <w:lang w:val="en-US" w:eastAsia="zh-CN"/>
              </w:rPr>
              <w:t>允许</w:t>
            </w:r>
          </w:p>
        </w:tc>
      </w:tr>
      <w:tr w14:paraId="0338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7" w:type="dxa"/>
            <w:noWrap w:val="0"/>
            <w:vAlign w:val="center"/>
          </w:tcPr>
          <w:p w14:paraId="785BA3C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29</w:t>
            </w:r>
          </w:p>
        </w:tc>
        <w:tc>
          <w:tcPr>
            <w:tcW w:w="2548" w:type="dxa"/>
            <w:noWrap w:val="0"/>
            <w:vAlign w:val="center"/>
          </w:tcPr>
          <w:p w14:paraId="3E006A8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投标文件副本份数及其他要求</w:t>
            </w:r>
          </w:p>
        </w:tc>
        <w:tc>
          <w:tcPr>
            <w:tcW w:w="6078" w:type="dxa"/>
            <w:noWrap w:val="0"/>
            <w:vAlign w:val="center"/>
          </w:tcPr>
          <w:p w14:paraId="1B40B40A">
            <w:pPr>
              <w:pStyle w:val="23"/>
              <w:keepNext w:val="0"/>
              <w:keepLines w:val="0"/>
              <w:pageBreakBefore w:val="0"/>
              <w:widowControl w:val="0"/>
              <w:kinsoku/>
              <w:wordWrap/>
              <w:overflowPunct/>
              <w:topLinePunct w:val="0"/>
              <w:bidi w:val="0"/>
              <w:adjustRightInd w:val="0"/>
              <w:snapToGrid w:val="0"/>
              <w:spacing w:line="360" w:lineRule="auto"/>
              <w:jc w:val="left"/>
              <w:rPr>
                <w:rFonts w:hint="eastAsia" w:ascii="仿宋" w:hAnsi="仿宋" w:eastAsia="仿宋" w:cs="仿宋"/>
                <w:b/>
                <w:bCs/>
                <w:i w:val="0"/>
                <w:iCs w:val="0"/>
                <w:color w:val="auto"/>
                <w:spacing w:val="0"/>
                <w:kern w:val="2"/>
                <w:sz w:val="21"/>
                <w:szCs w:val="21"/>
                <w:u w:val="none"/>
                <w:vertAlign w:val="baseline"/>
                <w:lang w:val="en-US" w:eastAsia="zh-CN" w:bidi="ar-SA"/>
              </w:rPr>
            </w:pPr>
            <w:r>
              <w:rPr>
                <w:rFonts w:hint="eastAsia" w:ascii="仿宋" w:hAnsi="仿宋" w:eastAsia="仿宋" w:cs="仿宋"/>
                <w:b/>
                <w:bCs/>
                <w:i w:val="0"/>
                <w:iCs w:val="0"/>
                <w:color w:val="auto"/>
                <w:spacing w:val="0"/>
                <w:sz w:val="21"/>
                <w:szCs w:val="21"/>
                <w:vertAlign w:val="baseline"/>
                <w:lang w:val="en-US" w:eastAsia="zh-CN"/>
              </w:rPr>
              <w:t>开</w:t>
            </w:r>
            <w:r>
              <w:rPr>
                <w:rFonts w:hint="eastAsia" w:ascii="仿宋" w:hAnsi="仿宋" w:eastAsia="仿宋" w:cs="仿宋"/>
                <w:b/>
                <w:bCs/>
                <w:i w:val="0"/>
                <w:iCs w:val="0"/>
                <w:color w:val="auto"/>
                <w:spacing w:val="0"/>
                <w:kern w:val="2"/>
                <w:sz w:val="21"/>
                <w:szCs w:val="21"/>
                <w:u w:val="none"/>
                <w:vertAlign w:val="baseline"/>
                <w:lang w:val="en-US" w:eastAsia="zh-CN" w:bidi="ar-SA"/>
              </w:rPr>
              <w:t>标时：本项目采用政采云不见面开标系统进行开评标，上传电子投标文件。</w:t>
            </w:r>
          </w:p>
          <w:p w14:paraId="3F574D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b/>
                <w:bCs/>
                <w:i w:val="0"/>
                <w:iCs w:val="0"/>
                <w:color w:val="auto"/>
                <w:spacing w:val="0"/>
                <w:kern w:val="2"/>
                <w:sz w:val="21"/>
                <w:szCs w:val="21"/>
                <w:u w:val="none"/>
                <w:vertAlign w:val="baseline"/>
                <w:lang w:val="en-US" w:eastAsia="zh-CN" w:bidi="ar-SA"/>
              </w:rPr>
            </w:pPr>
            <w:r>
              <w:rPr>
                <w:rFonts w:hint="eastAsia" w:ascii="仿宋" w:hAnsi="仿宋" w:eastAsia="仿宋" w:cs="仿宋"/>
                <w:b/>
                <w:bCs/>
                <w:i w:val="0"/>
                <w:iCs w:val="0"/>
                <w:color w:val="auto"/>
                <w:spacing w:val="0"/>
                <w:kern w:val="2"/>
                <w:sz w:val="21"/>
                <w:szCs w:val="21"/>
                <w:u w:val="none"/>
                <w:vertAlign w:val="baseline"/>
                <w:lang w:val="en-US" w:eastAsia="zh-CN" w:bidi="ar-SA"/>
              </w:rPr>
              <w:t>开标结束后：归档需要投标单位按要求提供投标文件：</w:t>
            </w:r>
          </w:p>
          <w:p w14:paraId="2F9792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投标文件份数：正本壹份，副本贰份</w:t>
            </w:r>
          </w:p>
          <w:p w14:paraId="3A1CF8D2">
            <w:pPr>
              <w:pStyle w:val="23"/>
              <w:keepNext w:val="0"/>
              <w:keepLines w:val="0"/>
              <w:pageBreakBefore w:val="0"/>
              <w:widowControl w:val="0"/>
              <w:kinsoku/>
              <w:wordWrap/>
              <w:overflowPunct/>
              <w:topLinePunct w:val="0"/>
              <w:bidi w:val="0"/>
              <w:adjustRightInd w:val="0"/>
              <w:snapToGrid w:val="0"/>
              <w:spacing w:line="360" w:lineRule="auto"/>
              <w:jc w:val="left"/>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bCs/>
                <w:color w:val="auto"/>
                <w:sz w:val="21"/>
                <w:szCs w:val="21"/>
              </w:rPr>
              <w:t>（纸质投标文件应与电子投标文件</w:t>
            </w:r>
            <w:r>
              <w:rPr>
                <w:rFonts w:hint="eastAsia" w:ascii="仿宋" w:hAnsi="仿宋" w:eastAsia="仿宋" w:cs="仿宋"/>
                <w:b/>
                <w:bCs/>
                <w:color w:val="auto"/>
                <w:sz w:val="21"/>
                <w:szCs w:val="21"/>
                <w:lang w:val="en-US" w:eastAsia="zh-CN"/>
              </w:rPr>
              <w:t>应</w:t>
            </w:r>
            <w:r>
              <w:rPr>
                <w:rFonts w:hint="eastAsia" w:ascii="仿宋" w:hAnsi="仿宋" w:eastAsia="仿宋" w:cs="仿宋"/>
                <w:b/>
                <w:bCs/>
                <w:color w:val="auto"/>
                <w:sz w:val="21"/>
                <w:szCs w:val="21"/>
              </w:rPr>
              <w:t>一致）</w:t>
            </w:r>
          </w:p>
        </w:tc>
      </w:tr>
      <w:tr w14:paraId="73AF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noWrap w:val="0"/>
            <w:vAlign w:val="center"/>
          </w:tcPr>
          <w:p w14:paraId="0E8CBF1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30</w:t>
            </w:r>
          </w:p>
        </w:tc>
        <w:tc>
          <w:tcPr>
            <w:tcW w:w="2548" w:type="dxa"/>
            <w:noWrap w:val="0"/>
            <w:vAlign w:val="center"/>
          </w:tcPr>
          <w:p w14:paraId="6A6564E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投标文件分册要求</w:t>
            </w:r>
          </w:p>
        </w:tc>
        <w:tc>
          <w:tcPr>
            <w:tcW w:w="6078" w:type="dxa"/>
            <w:noWrap w:val="0"/>
            <w:vAlign w:val="center"/>
          </w:tcPr>
          <w:p w14:paraId="4499CD8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响应供应商应按政采云系统及采购文件要求，在政采云系统中上传资格文件、商务技术文件、报价文件；未按要求上传相关文件导致的无效响应等情况由响应供应商自行担责。</w:t>
            </w:r>
          </w:p>
        </w:tc>
      </w:tr>
      <w:tr w14:paraId="16B8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noWrap w:val="0"/>
            <w:vAlign w:val="center"/>
          </w:tcPr>
          <w:p w14:paraId="092DB5E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31</w:t>
            </w:r>
          </w:p>
        </w:tc>
        <w:tc>
          <w:tcPr>
            <w:tcW w:w="2548" w:type="dxa"/>
            <w:noWrap w:val="0"/>
            <w:vAlign w:val="center"/>
          </w:tcPr>
          <w:p w14:paraId="5E7CF20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响应文件签字或盖章要求</w:t>
            </w:r>
          </w:p>
        </w:tc>
        <w:tc>
          <w:tcPr>
            <w:tcW w:w="6078" w:type="dxa"/>
            <w:noWrap w:val="0"/>
            <w:vAlign w:val="center"/>
          </w:tcPr>
          <w:p w14:paraId="365D607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pacing w:val="0"/>
                <w:sz w:val="21"/>
                <w:szCs w:val="21"/>
                <w:vertAlign w:val="baseline"/>
                <w:lang w:val="en-US" w:eastAsia="zh-CN"/>
              </w:rPr>
            </w:pPr>
            <w:r>
              <w:rPr>
                <w:rFonts w:hint="eastAsia" w:ascii="仿宋" w:hAnsi="仿宋" w:eastAsia="仿宋" w:cs="仿宋"/>
                <w:color w:val="auto"/>
                <w:spacing w:val="0"/>
                <w:sz w:val="21"/>
                <w:szCs w:val="21"/>
                <w:vertAlign w:val="baseline"/>
                <w:lang w:val="en-US" w:eastAsia="zh-CN"/>
              </w:rPr>
              <w:t>1、企业公章</w:t>
            </w:r>
          </w:p>
          <w:p w14:paraId="0659BC3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pacing w:val="0"/>
                <w:sz w:val="21"/>
                <w:szCs w:val="21"/>
                <w:vertAlign w:val="baseline"/>
                <w:lang w:val="en-US" w:eastAsia="zh-CN"/>
              </w:rPr>
            </w:pPr>
            <w:r>
              <w:rPr>
                <w:rFonts w:hint="eastAsia" w:ascii="仿宋" w:hAnsi="仿宋" w:eastAsia="仿宋" w:cs="仿宋"/>
                <w:color w:val="auto"/>
                <w:spacing w:val="0"/>
                <w:sz w:val="21"/>
                <w:szCs w:val="21"/>
                <w:vertAlign w:val="baseline"/>
                <w:lang w:val="en-US" w:eastAsia="zh-CN"/>
              </w:rPr>
              <w:t>2、企业法定代表人或授权委托人签字或盖章</w:t>
            </w:r>
          </w:p>
          <w:p w14:paraId="2A59E7B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pacing w:val="0"/>
                <w:sz w:val="21"/>
                <w:szCs w:val="21"/>
                <w:vertAlign w:val="baseline"/>
                <w:lang w:val="en-US" w:eastAsia="zh-CN"/>
              </w:rPr>
            </w:pPr>
            <w:r>
              <w:rPr>
                <w:rFonts w:hint="eastAsia" w:ascii="仿宋" w:hAnsi="仿宋" w:eastAsia="仿宋" w:cs="仿宋"/>
                <w:color w:val="auto"/>
                <w:spacing w:val="0"/>
                <w:sz w:val="21"/>
                <w:szCs w:val="21"/>
                <w:vertAlign w:val="baseline"/>
                <w:lang w:val="en-US" w:eastAsia="zh-CN"/>
              </w:rPr>
              <w:t>3、响应文件正副本须逐页加盖企业公章</w:t>
            </w:r>
          </w:p>
          <w:p w14:paraId="5328451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pacing w:val="0"/>
                <w:sz w:val="21"/>
                <w:szCs w:val="21"/>
                <w:vertAlign w:val="baseline"/>
                <w:lang w:val="en-US" w:eastAsia="zh-CN"/>
              </w:rPr>
            </w:pPr>
            <w:r>
              <w:rPr>
                <w:rFonts w:hint="eastAsia" w:ascii="仿宋" w:hAnsi="仿宋" w:eastAsia="仿宋" w:cs="仿宋"/>
                <w:color w:val="auto"/>
                <w:spacing w:val="0"/>
                <w:sz w:val="21"/>
                <w:szCs w:val="21"/>
                <w:vertAlign w:val="baseline"/>
                <w:lang w:val="en-US" w:eastAsia="zh-CN"/>
              </w:rPr>
              <w:t>4、响应文件中要求盖章或签字处应在指定位置盖章或签字，未按要求签字盖章的视为无效响应。</w:t>
            </w:r>
          </w:p>
        </w:tc>
      </w:tr>
      <w:tr w14:paraId="5E5F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067" w:type="dxa"/>
            <w:noWrap w:val="0"/>
            <w:vAlign w:val="center"/>
          </w:tcPr>
          <w:p w14:paraId="3EE48A5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32</w:t>
            </w:r>
          </w:p>
        </w:tc>
        <w:tc>
          <w:tcPr>
            <w:tcW w:w="2548" w:type="dxa"/>
            <w:noWrap w:val="0"/>
            <w:vAlign w:val="center"/>
          </w:tcPr>
          <w:p w14:paraId="3E19552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响应文件密封要求</w:t>
            </w:r>
          </w:p>
        </w:tc>
        <w:tc>
          <w:tcPr>
            <w:tcW w:w="6078" w:type="dxa"/>
            <w:noWrap w:val="0"/>
            <w:vAlign w:val="center"/>
          </w:tcPr>
          <w:p w14:paraId="30FFD8D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本项目拟采用政采云不见面开标系统进行开评标，投标人制作电子投标文件时须按政采云平台要求进行加密。</w:t>
            </w:r>
          </w:p>
        </w:tc>
      </w:tr>
      <w:tr w14:paraId="355C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7" w:type="dxa"/>
            <w:noWrap w:val="0"/>
            <w:vAlign w:val="center"/>
          </w:tcPr>
          <w:p w14:paraId="42BB72B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33</w:t>
            </w:r>
          </w:p>
        </w:tc>
        <w:tc>
          <w:tcPr>
            <w:tcW w:w="2548" w:type="dxa"/>
            <w:noWrap w:val="0"/>
            <w:vAlign w:val="center"/>
          </w:tcPr>
          <w:p w14:paraId="7F40F7D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封套上应载明的信息</w:t>
            </w:r>
          </w:p>
        </w:tc>
        <w:tc>
          <w:tcPr>
            <w:tcW w:w="6078" w:type="dxa"/>
            <w:noWrap w:val="0"/>
            <w:vAlign w:val="center"/>
          </w:tcPr>
          <w:p w14:paraId="7B51E54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w:t>
            </w:r>
          </w:p>
        </w:tc>
      </w:tr>
      <w:tr w14:paraId="284E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67" w:type="dxa"/>
            <w:noWrap w:val="0"/>
            <w:vAlign w:val="center"/>
          </w:tcPr>
          <w:p w14:paraId="28B7918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34</w:t>
            </w:r>
          </w:p>
        </w:tc>
        <w:tc>
          <w:tcPr>
            <w:tcW w:w="2548" w:type="dxa"/>
            <w:noWrap w:val="0"/>
            <w:vAlign w:val="center"/>
          </w:tcPr>
          <w:p w14:paraId="2554206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响应截止时间</w:t>
            </w:r>
          </w:p>
        </w:tc>
        <w:tc>
          <w:tcPr>
            <w:tcW w:w="6078" w:type="dxa"/>
            <w:noWrap w:val="0"/>
            <w:vAlign w:val="center"/>
          </w:tcPr>
          <w:p w14:paraId="6C590DF0">
            <w:pPr>
              <w:pStyle w:val="25"/>
              <w:keepNext w:val="0"/>
              <w:keepLines w:val="0"/>
              <w:widowControl/>
              <w:suppressLineNumbers w:val="0"/>
              <w:spacing w:before="75" w:beforeAutospacing="0" w:after="75" w:afterAutospacing="0" w:line="300" w:lineRule="atLeast"/>
              <w:ind w:left="0" w:right="0"/>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i w:val="0"/>
                <w:iCs w:val="0"/>
                <w:caps w:val="0"/>
                <w:color w:val="auto"/>
                <w:spacing w:val="0"/>
                <w:sz w:val="24"/>
                <w:szCs w:val="24"/>
                <w:lang w:eastAsia="zh-CN"/>
              </w:rPr>
              <w:t>2025年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lang w:eastAsia="zh-CN"/>
              </w:rPr>
              <w:t>月</w:t>
            </w:r>
            <w:r>
              <w:rPr>
                <w:rFonts w:hint="eastAsia" w:ascii="仿宋" w:hAnsi="仿宋" w:eastAsia="仿宋" w:cs="仿宋"/>
                <w:i w:val="0"/>
                <w:iCs w:val="0"/>
                <w:caps w:val="0"/>
                <w:color w:val="auto"/>
                <w:spacing w:val="0"/>
                <w:sz w:val="24"/>
                <w:szCs w:val="24"/>
                <w:lang w:val="en-US" w:eastAsia="zh-CN"/>
              </w:rPr>
              <w:t xml:space="preserve">8 </w:t>
            </w:r>
            <w:r>
              <w:rPr>
                <w:rFonts w:hint="eastAsia" w:ascii="仿宋" w:hAnsi="仿宋" w:eastAsia="仿宋" w:cs="仿宋"/>
                <w:i w:val="0"/>
                <w:iCs w:val="0"/>
                <w:caps w:val="0"/>
                <w:color w:val="auto"/>
                <w:spacing w:val="0"/>
                <w:sz w:val="24"/>
                <w:szCs w:val="24"/>
                <w:lang w:eastAsia="zh-CN"/>
              </w:rPr>
              <w:t>日16:</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lang w:eastAsia="zh-CN"/>
              </w:rPr>
              <w:t>0</w:t>
            </w:r>
            <w:r>
              <w:rPr>
                <w:rFonts w:hint="eastAsia" w:ascii="仿宋" w:hAnsi="仿宋" w:eastAsia="仿宋" w:cs="仿宋"/>
                <w:i w:val="0"/>
                <w:iCs w:val="0"/>
                <w:caps w:val="0"/>
                <w:color w:val="auto"/>
                <w:spacing w:val="0"/>
                <w:sz w:val="24"/>
                <w:szCs w:val="24"/>
              </w:rPr>
              <w:t>（北京时间）</w:t>
            </w:r>
          </w:p>
        </w:tc>
      </w:tr>
      <w:tr w14:paraId="52D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67" w:type="dxa"/>
            <w:noWrap w:val="0"/>
            <w:vAlign w:val="center"/>
          </w:tcPr>
          <w:p w14:paraId="0E806EB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35</w:t>
            </w:r>
          </w:p>
        </w:tc>
        <w:tc>
          <w:tcPr>
            <w:tcW w:w="2548" w:type="dxa"/>
            <w:noWrap w:val="0"/>
            <w:vAlign w:val="center"/>
          </w:tcPr>
          <w:p w14:paraId="35218A3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递交响应文件地点</w:t>
            </w:r>
          </w:p>
        </w:tc>
        <w:tc>
          <w:tcPr>
            <w:tcW w:w="6078" w:type="dxa"/>
            <w:noWrap w:val="0"/>
            <w:vAlign w:val="center"/>
          </w:tcPr>
          <w:p w14:paraId="00C924E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新疆政府采购网政采云不见面开标系统</w:t>
            </w:r>
          </w:p>
        </w:tc>
      </w:tr>
      <w:tr w14:paraId="5666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67" w:type="dxa"/>
            <w:noWrap w:val="0"/>
            <w:vAlign w:val="center"/>
          </w:tcPr>
          <w:p w14:paraId="5A3AA62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36</w:t>
            </w:r>
          </w:p>
        </w:tc>
        <w:tc>
          <w:tcPr>
            <w:tcW w:w="2548" w:type="dxa"/>
            <w:noWrap w:val="0"/>
            <w:vAlign w:val="center"/>
          </w:tcPr>
          <w:p w14:paraId="2DF3CD0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投标文件是否退还</w:t>
            </w:r>
          </w:p>
        </w:tc>
        <w:tc>
          <w:tcPr>
            <w:tcW w:w="6078" w:type="dxa"/>
            <w:noWrap w:val="0"/>
            <w:vAlign w:val="center"/>
          </w:tcPr>
          <w:p w14:paraId="5DDCA18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eq \o\ac(</w:instrText>
            </w:r>
            <w:r>
              <w:rPr>
                <w:rFonts w:hint="eastAsia" w:ascii="仿宋" w:hAnsi="仿宋" w:eastAsia="仿宋" w:cs="仿宋"/>
                <w:color w:val="auto"/>
                <w:position w:val="-4"/>
                <w:sz w:val="31"/>
                <w:szCs w:val="21"/>
              </w:rPr>
              <w:instrText xml:space="preserve">□</w:instrText>
            </w:r>
            <w:r>
              <w:rPr>
                <w:rFonts w:hint="eastAsia" w:ascii="仿宋" w:hAnsi="仿宋" w:eastAsia="仿宋" w:cs="仿宋"/>
                <w:color w:val="auto"/>
                <w:position w:val="0"/>
                <w:sz w:val="21"/>
                <w:szCs w:val="21"/>
              </w:rPr>
              <w:instrText xml:space="preserve">,√)</w:instrText>
            </w:r>
            <w:r>
              <w:rPr>
                <w:rFonts w:hint="eastAsia" w:ascii="仿宋" w:hAnsi="仿宋" w:eastAsia="仿宋" w:cs="仿宋"/>
                <w:color w:val="auto"/>
                <w:sz w:val="21"/>
                <w:szCs w:val="21"/>
              </w:rPr>
              <w:fldChar w:fldCharType="end"/>
            </w:r>
            <w:r>
              <w:rPr>
                <w:rFonts w:hint="eastAsia" w:ascii="仿宋" w:hAnsi="仿宋" w:eastAsia="仿宋" w:cs="仿宋"/>
                <w:color w:val="auto"/>
                <w:spacing w:val="0"/>
                <w:sz w:val="21"/>
                <w:szCs w:val="21"/>
                <w:vertAlign w:val="baseline"/>
                <w:lang w:val="en-US" w:eastAsia="zh-CN"/>
              </w:rPr>
              <w:t>否</w:t>
            </w:r>
          </w:p>
          <w:p w14:paraId="742350B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color w:val="auto"/>
                <w:spacing w:val="0"/>
                <w:sz w:val="21"/>
                <w:szCs w:val="21"/>
                <w:vertAlign w:val="baseline"/>
                <w:lang w:eastAsia="zh-CN"/>
              </w:rPr>
              <w:t>□</w:t>
            </w:r>
            <w:r>
              <w:rPr>
                <w:rFonts w:hint="eastAsia" w:ascii="仿宋" w:hAnsi="仿宋" w:eastAsia="仿宋" w:cs="仿宋"/>
                <w:color w:val="auto"/>
                <w:spacing w:val="0"/>
                <w:sz w:val="21"/>
                <w:szCs w:val="21"/>
                <w:vertAlign w:val="baseline"/>
                <w:lang w:val="en-US" w:eastAsia="zh-CN"/>
              </w:rPr>
              <w:t>是，退还时间：</w:t>
            </w:r>
          </w:p>
        </w:tc>
      </w:tr>
      <w:tr w14:paraId="45E0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067" w:type="dxa"/>
            <w:noWrap w:val="0"/>
            <w:vAlign w:val="center"/>
          </w:tcPr>
          <w:p w14:paraId="22C1772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37</w:t>
            </w:r>
          </w:p>
        </w:tc>
        <w:tc>
          <w:tcPr>
            <w:tcW w:w="2548" w:type="dxa"/>
            <w:noWrap w:val="0"/>
            <w:vAlign w:val="center"/>
          </w:tcPr>
          <w:p w14:paraId="6DFD93A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询价时间和地点</w:t>
            </w:r>
          </w:p>
        </w:tc>
        <w:tc>
          <w:tcPr>
            <w:tcW w:w="6078" w:type="dxa"/>
            <w:noWrap w:val="0"/>
            <w:vAlign w:val="center"/>
          </w:tcPr>
          <w:p w14:paraId="766E3E7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询价时间：</w:t>
            </w:r>
            <w:r>
              <w:rPr>
                <w:rFonts w:hint="eastAsia" w:ascii="仿宋" w:hAnsi="仿宋" w:eastAsia="仿宋" w:cs="仿宋"/>
                <w:i w:val="0"/>
                <w:iCs w:val="0"/>
                <w:caps w:val="0"/>
                <w:color w:val="auto"/>
                <w:spacing w:val="0"/>
                <w:sz w:val="24"/>
                <w:szCs w:val="24"/>
                <w:lang w:eastAsia="zh-CN"/>
              </w:rPr>
              <w:t>2025年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lang w:eastAsia="zh-CN"/>
              </w:rPr>
              <w:t>月</w:t>
            </w:r>
            <w:r>
              <w:rPr>
                <w:rFonts w:hint="eastAsia" w:ascii="仿宋" w:hAnsi="仿宋" w:eastAsia="仿宋" w:cs="仿宋"/>
                <w:i w:val="0"/>
                <w:iCs w:val="0"/>
                <w:caps w:val="0"/>
                <w:color w:val="auto"/>
                <w:spacing w:val="0"/>
                <w:sz w:val="24"/>
                <w:szCs w:val="24"/>
                <w:lang w:val="en-US" w:eastAsia="zh-CN"/>
              </w:rPr>
              <w:t xml:space="preserve">8 </w:t>
            </w:r>
            <w:r>
              <w:rPr>
                <w:rFonts w:hint="eastAsia" w:ascii="仿宋" w:hAnsi="仿宋" w:eastAsia="仿宋" w:cs="仿宋"/>
                <w:i w:val="0"/>
                <w:iCs w:val="0"/>
                <w:caps w:val="0"/>
                <w:color w:val="auto"/>
                <w:spacing w:val="0"/>
                <w:sz w:val="24"/>
                <w:szCs w:val="24"/>
                <w:lang w:eastAsia="zh-CN"/>
              </w:rPr>
              <w:t>日1</w:t>
            </w:r>
            <w:r>
              <w:rPr>
                <w:rFonts w:hint="eastAsia" w:ascii="仿宋" w:hAnsi="仿宋" w:eastAsia="仿宋" w:cs="仿宋"/>
                <w:i w:val="0"/>
                <w:iCs w:val="0"/>
                <w:caps w:val="0"/>
                <w:color w:val="auto"/>
                <w:spacing w:val="0"/>
                <w:sz w:val="24"/>
                <w:szCs w:val="24"/>
                <w:lang w:eastAsia="zh-CN"/>
              </w:rPr>
              <w:t>6:</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lang w:eastAsia="zh-CN"/>
              </w:rPr>
              <w:t>0</w:t>
            </w:r>
            <w:r>
              <w:rPr>
                <w:rFonts w:hint="eastAsia" w:ascii="仿宋" w:hAnsi="仿宋" w:eastAsia="仿宋" w:cs="仿宋"/>
                <w:i w:val="0"/>
                <w:iCs w:val="0"/>
                <w:caps w:val="0"/>
                <w:color w:val="auto"/>
                <w:spacing w:val="0"/>
                <w:sz w:val="24"/>
                <w:szCs w:val="24"/>
              </w:rPr>
              <w:t>（北京时间）</w:t>
            </w:r>
            <w:r>
              <w:rPr>
                <w:rFonts w:hint="eastAsia" w:ascii="仿宋" w:hAnsi="仿宋" w:eastAsia="仿宋" w:cs="仿宋"/>
                <w:b w:val="0"/>
                <w:bCs w:val="0"/>
                <w:color w:val="auto"/>
                <w:spacing w:val="0"/>
                <w:sz w:val="21"/>
                <w:szCs w:val="21"/>
                <w:vertAlign w:val="baseline"/>
                <w:lang w:val="en-US" w:eastAsia="zh-CN"/>
              </w:rPr>
              <w:t>（同</w:t>
            </w:r>
            <w:r>
              <w:rPr>
                <w:rFonts w:hint="eastAsia" w:ascii="仿宋" w:hAnsi="仿宋" w:eastAsia="仿宋" w:cs="仿宋"/>
                <w:b w:val="0"/>
                <w:bCs w:val="0"/>
                <w:color w:val="auto"/>
                <w:spacing w:val="0"/>
                <w:sz w:val="21"/>
                <w:szCs w:val="21"/>
                <w:vertAlign w:val="baseline"/>
                <w:lang w:val="en-US" w:eastAsia="zh-CN"/>
              </w:rPr>
              <w:t>投标截止时间）</w:t>
            </w:r>
          </w:p>
          <w:p w14:paraId="2AE3B3F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询价地点：</w:t>
            </w:r>
            <w:r>
              <w:rPr>
                <w:rFonts w:hint="eastAsia" w:ascii="仿宋" w:hAnsi="仿宋" w:eastAsia="仿宋" w:cs="仿宋"/>
                <w:b w:val="0"/>
                <w:bCs w:val="0"/>
                <w:i w:val="0"/>
                <w:iCs w:val="0"/>
                <w:color w:val="auto"/>
                <w:spacing w:val="0"/>
                <w:sz w:val="21"/>
                <w:szCs w:val="21"/>
                <w:vertAlign w:val="baseline"/>
                <w:lang w:val="en-US" w:eastAsia="zh-CN"/>
              </w:rPr>
              <w:t>新疆政府采购网政采云不见面开标系统</w:t>
            </w:r>
          </w:p>
        </w:tc>
      </w:tr>
      <w:tr w14:paraId="251F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67" w:type="dxa"/>
            <w:noWrap w:val="0"/>
            <w:vAlign w:val="center"/>
          </w:tcPr>
          <w:p w14:paraId="477E442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38</w:t>
            </w:r>
          </w:p>
        </w:tc>
        <w:tc>
          <w:tcPr>
            <w:tcW w:w="2548" w:type="dxa"/>
            <w:noWrap w:val="0"/>
            <w:vAlign w:val="center"/>
          </w:tcPr>
          <w:p w14:paraId="633BCAC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询价小组的组建</w:t>
            </w:r>
          </w:p>
        </w:tc>
        <w:tc>
          <w:tcPr>
            <w:tcW w:w="6078" w:type="dxa"/>
            <w:noWrap w:val="0"/>
            <w:vAlign w:val="center"/>
          </w:tcPr>
          <w:p w14:paraId="017C38D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u w:val="none"/>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询价小组的构成：</w:t>
            </w:r>
            <w:r>
              <w:rPr>
                <w:rFonts w:hint="eastAsia" w:ascii="仿宋" w:hAnsi="仿宋" w:eastAsia="仿宋" w:cs="仿宋"/>
                <w:b w:val="0"/>
                <w:bCs w:val="0"/>
                <w:color w:val="auto"/>
                <w:spacing w:val="0"/>
                <w:sz w:val="21"/>
                <w:szCs w:val="21"/>
                <w:u w:val="single"/>
                <w:vertAlign w:val="baseline"/>
                <w:lang w:val="en-US" w:eastAsia="zh-CN"/>
              </w:rPr>
              <w:t xml:space="preserve">  3  </w:t>
            </w:r>
            <w:r>
              <w:rPr>
                <w:rFonts w:hint="eastAsia" w:ascii="仿宋" w:hAnsi="仿宋" w:eastAsia="仿宋" w:cs="仿宋"/>
                <w:b w:val="0"/>
                <w:bCs w:val="0"/>
                <w:color w:val="auto"/>
                <w:spacing w:val="0"/>
                <w:sz w:val="21"/>
                <w:szCs w:val="21"/>
                <w:u w:val="none"/>
                <w:vertAlign w:val="baseline"/>
                <w:lang w:val="en-US" w:eastAsia="zh-CN"/>
              </w:rPr>
              <w:t>人；其中采购人代表</w:t>
            </w:r>
            <w:r>
              <w:rPr>
                <w:rFonts w:hint="eastAsia" w:ascii="仿宋" w:hAnsi="仿宋" w:eastAsia="仿宋" w:cs="仿宋"/>
                <w:b w:val="0"/>
                <w:bCs w:val="0"/>
                <w:color w:val="auto"/>
                <w:spacing w:val="0"/>
                <w:sz w:val="21"/>
                <w:szCs w:val="21"/>
                <w:u w:val="single"/>
                <w:vertAlign w:val="baseline"/>
                <w:lang w:val="en-US" w:eastAsia="zh-CN"/>
              </w:rPr>
              <w:t xml:space="preserve">  1 </w:t>
            </w:r>
            <w:r>
              <w:rPr>
                <w:rFonts w:hint="eastAsia" w:ascii="仿宋" w:hAnsi="仿宋" w:eastAsia="仿宋" w:cs="仿宋"/>
                <w:b w:val="0"/>
                <w:bCs w:val="0"/>
                <w:color w:val="auto"/>
                <w:spacing w:val="0"/>
                <w:sz w:val="21"/>
                <w:szCs w:val="21"/>
                <w:u w:val="none"/>
                <w:vertAlign w:val="baseline"/>
                <w:lang w:val="en-US" w:eastAsia="zh-CN"/>
              </w:rPr>
              <w:t>人，专家</w:t>
            </w:r>
            <w:r>
              <w:rPr>
                <w:rFonts w:hint="eastAsia" w:ascii="仿宋" w:hAnsi="仿宋" w:eastAsia="仿宋" w:cs="仿宋"/>
                <w:b w:val="0"/>
                <w:bCs w:val="0"/>
                <w:color w:val="auto"/>
                <w:spacing w:val="0"/>
                <w:sz w:val="21"/>
                <w:szCs w:val="21"/>
                <w:u w:val="single"/>
                <w:vertAlign w:val="baseline"/>
                <w:lang w:val="en-US" w:eastAsia="zh-CN"/>
              </w:rPr>
              <w:t xml:space="preserve"> 2  </w:t>
            </w:r>
            <w:r>
              <w:rPr>
                <w:rFonts w:hint="eastAsia" w:ascii="仿宋" w:hAnsi="仿宋" w:eastAsia="仿宋" w:cs="仿宋"/>
                <w:b w:val="0"/>
                <w:bCs w:val="0"/>
                <w:color w:val="auto"/>
                <w:spacing w:val="0"/>
                <w:sz w:val="21"/>
                <w:szCs w:val="21"/>
                <w:u w:val="none"/>
                <w:vertAlign w:val="baseline"/>
                <w:lang w:val="en-US" w:eastAsia="zh-CN"/>
              </w:rPr>
              <w:t>人；询价小组成员确定方式：新疆政府采购网政采云平台随机抽取；</w:t>
            </w:r>
          </w:p>
          <w:p w14:paraId="5493C6EE">
            <w:pPr>
              <w:pStyle w:val="23"/>
              <w:bidi w:val="0"/>
              <w:jc w:val="left"/>
              <w:rPr>
                <w:rFonts w:hint="eastAsia" w:ascii="仿宋" w:hAnsi="仿宋" w:eastAsia="仿宋" w:cs="仿宋"/>
                <w:color w:val="auto"/>
                <w:sz w:val="21"/>
                <w:szCs w:val="21"/>
                <w:lang w:val="en-US" w:eastAsia="zh-CN"/>
              </w:rPr>
            </w:pPr>
            <w:r>
              <w:rPr>
                <w:rFonts w:hint="eastAsia" w:ascii="仿宋" w:hAnsi="仿宋" w:eastAsia="仿宋" w:cs="仿宋"/>
                <w:b w:val="0"/>
                <w:bCs w:val="0"/>
                <w:color w:val="auto"/>
                <w:spacing w:val="0"/>
                <w:kern w:val="2"/>
                <w:sz w:val="21"/>
                <w:szCs w:val="21"/>
                <w:u w:val="none"/>
                <w:vertAlign w:val="baseline"/>
                <w:lang w:val="en-US" w:eastAsia="zh-CN" w:bidi="ar-SA"/>
              </w:rPr>
              <w:t>本项目由采购人授权的询价小组进行资格评审。</w:t>
            </w:r>
          </w:p>
        </w:tc>
      </w:tr>
      <w:tr w14:paraId="55DE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noWrap w:val="0"/>
            <w:vAlign w:val="center"/>
          </w:tcPr>
          <w:p w14:paraId="1A4D127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39</w:t>
            </w:r>
          </w:p>
        </w:tc>
        <w:tc>
          <w:tcPr>
            <w:tcW w:w="2548" w:type="dxa"/>
            <w:noWrap w:val="0"/>
            <w:vAlign w:val="center"/>
          </w:tcPr>
          <w:p w14:paraId="1D79CD7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询价小组推荐成交候选人的人数</w:t>
            </w:r>
          </w:p>
        </w:tc>
        <w:tc>
          <w:tcPr>
            <w:tcW w:w="6078" w:type="dxa"/>
            <w:noWrap w:val="0"/>
            <w:vAlign w:val="center"/>
          </w:tcPr>
          <w:p w14:paraId="75B5AD1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u w:val="single"/>
                <w:vertAlign w:val="baseline"/>
                <w:lang w:val="en-US" w:eastAsia="zh-CN"/>
              </w:rPr>
              <w:t xml:space="preserve">  3  </w:t>
            </w:r>
            <w:r>
              <w:rPr>
                <w:rFonts w:hint="eastAsia" w:ascii="仿宋" w:hAnsi="仿宋" w:eastAsia="仿宋" w:cs="仿宋"/>
                <w:b w:val="0"/>
                <w:bCs w:val="0"/>
                <w:color w:val="auto"/>
                <w:spacing w:val="0"/>
                <w:sz w:val="21"/>
                <w:szCs w:val="21"/>
                <w:vertAlign w:val="baseline"/>
                <w:lang w:val="en-US" w:eastAsia="zh-CN"/>
              </w:rPr>
              <w:t>人</w:t>
            </w:r>
          </w:p>
        </w:tc>
      </w:tr>
      <w:tr w14:paraId="4DD6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noWrap w:val="0"/>
            <w:vAlign w:val="center"/>
          </w:tcPr>
          <w:p w14:paraId="1B0BC1E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40</w:t>
            </w:r>
          </w:p>
        </w:tc>
        <w:tc>
          <w:tcPr>
            <w:tcW w:w="2548" w:type="dxa"/>
            <w:noWrap w:val="0"/>
            <w:vAlign w:val="center"/>
          </w:tcPr>
          <w:p w14:paraId="215FFE3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中标候选人公示媒介及期限</w:t>
            </w:r>
          </w:p>
        </w:tc>
        <w:tc>
          <w:tcPr>
            <w:tcW w:w="6078" w:type="dxa"/>
            <w:noWrap w:val="0"/>
            <w:vAlign w:val="center"/>
          </w:tcPr>
          <w:p w14:paraId="740661C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公示媒介：新疆政府采购网、阿克苏地区公共资源电子招投标平台</w:t>
            </w:r>
          </w:p>
          <w:p w14:paraId="5234B05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公示期限</w:t>
            </w:r>
            <w:r>
              <w:rPr>
                <w:rFonts w:hint="eastAsia" w:ascii="仿宋" w:hAnsi="仿宋" w:eastAsia="仿宋" w:cs="仿宋"/>
                <w:b w:val="0"/>
                <w:bCs w:val="0"/>
                <w:color w:val="auto"/>
                <w:spacing w:val="0"/>
                <w:sz w:val="21"/>
                <w:szCs w:val="21"/>
                <w:u w:val="none"/>
                <w:vertAlign w:val="baseline"/>
                <w:lang w:val="en-US" w:eastAsia="zh-CN"/>
              </w:rPr>
              <w:t>：</w:t>
            </w:r>
            <w:r>
              <w:rPr>
                <w:rFonts w:hint="eastAsia" w:ascii="仿宋" w:hAnsi="仿宋" w:eastAsia="仿宋" w:cs="仿宋"/>
                <w:b w:val="0"/>
                <w:bCs w:val="0"/>
                <w:color w:val="auto"/>
                <w:spacing w:val="0"/>
                <w:sz w:val="21"/>
                <w:szCs w:val="21"/>
                <w:u w:val="single"/>
                <w:vertAlign w:val="baseline"/>
                <w:lang w:val="en-US" w:eastAsia="zh-CN"/>
              </w:rPr>
              <w:t xml:space="preserve">  1  </w:t>
            </w:r>
            <w:r>
              <w:rPr>
                <w:rFonts w:hint="eastAsia" w:ascii="仿宋" w:hAnsi="仿宋" w:eastAsia="仿宋" w:cs="仿宋"/>
                <w:b w:val="0"/>
                <w:bCs w:val="0"/>
                <w:color w:val="auto"/>
                <w:spacing w:val="0"/>
                <w:sz w:val="21"/>
                <w:szCs w:val="21"/>
                <w:u w:val="none"/>
                <w:vertAlign w:val="baseline"/>
                <w:lang w:val="en-US" w:eastAsia="zh-CN"/>
              </w:rPr>
              <w:t>工作</w:t>
            </w:r>
            <w:r>
              <w:rPr>
                <w:rFonts w:hint="eastAsia" w:ascii="仿宋" w:hAnsi="仿宋" w:eastAsia="仿宋" w:cs="仿宋"/>
                <w:b w:val="0"/>
                <w:bCs w:val="0"/>
                <w:color w:val="auto"/>
                <w:spacing w:val="0"/>
                <w:sz w:val="21"/>
                <w:szCs w:val="21"/>
                <w:vertAlign w:val="baseline"/>
                <w:lang w:val="en-US" w:eastAsia="zh-CN"/>
              </w:rPr>
              <w:t>日</w:t>
            </w:r>
          </w:p>
        </w:tc>
      </w:tr>
      <w:tr w14:paraId="4684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noWrap w:val="0"/>
            <w:vAlign w:val="center"/>
          </w:tcPr>
          <w:p w14:paraId="0342518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41</w:t>
            </w:r>
          </w:p>
        </w:tc>
        <w:tc>
          <w:tcPr>
            <w:tcW w:w="2548" w:type="dxa"/>
            <w:noWrap w:val="0"/>
            <w:vAlign w:val="center"/>
          </w:tcPr>
          <w:p w14:paraId="0920FDB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是否授权询价小组确定成交供应商</w:t>
            </w:r>
          </w:p>
        </w:tc>
        <w:tc>
          <w:tcPr>
            <w:tcW w:w="6078" w:type="dxa"/>
            <w:noWrap w:val="0"/>
            <w:vAlign w:val="center"/>
          </w:tcPr>
          <w:p w14:paraId="4A565EE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eq \o\ac(</w:instrText>
            </w:r>
            <w:r>
              <w:rPr>
                <w:rFonts w:hint="eastAsia" w:ascii="仿宋" w:hAnsi="仿宋" w:eastAsia="仿宋" w:cs="仿宋"/>
                <w:color w:val="auto"/>
                <w:position w:val="-4"/>
                <w:sz w:val="31"/>
                <w:szCs w:val="21"/>
              </w:rPr>
              <w:instrText xml:space="preserve">□</w:instrText>
            </w:r>
            <w:r>
              <w:rPr>
                <w:rFonts w:hint="eastAsia" w:ascii="仿宋" w:hAnsi="仿宋" w:eastAsia="仿宋" w:cs="仿宋"/>
                <w:color w:val="auto"/>
                <w:position w:val="0"/>
                <w:sz w:val="21"/>
                <w:szCs w:val="21"/>
              </w:rPr>
              <w:instrText xml:space="preserve">)</w:instrText>
            </w:r>
            <w:r>
              <w:rPr>
                <w:rFonts w:hint="eastAsia" w:ascii="仿宋" w:hAnsi="仿宋" w:eastAsia="仿宋" w:cs="仿宋"/>
                <w:color w:val="auto"/>
                <w:sz w:val="21"/>
                <w:szCs w:val="21"/>
              </w:rPr>
              <w:fldChar w:fldCharType="end"/>
            </w:r>
            <w:r>
              <w:rPr>
                <w:rFonts w:hint="eastAsia" w:ascii="仿宋" w:hAnsi="仿宋" w:eastAsia="仿宋" w:cs="仿宋"/>
                <w:color w:val="auto"/>
                <w:spacing w:val="0"/>
                <w:sz w:val="21"/>
                <w:szCs w:val="21"/>
                <w:vertAlign w:val="baseline"/>
                <w:lang w:val="en-US" w:eastAsia="zh-CN"/>
              </w:rPr>
              <w:t>是</w:t>
            </w:r>
          </w:p>
          <w:p w14:paraId="354D826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color w:val="auto"/>
                <w:spacing w:val="0"/>
                <w:sz w:val="21"/>
                <w:szCs w:val="21"/>
                <w:vertAlign w:val="baseline"/>
                <w:lang w:val="en-US" w:eastAsia="zh-CN"/>
              </w:rPr>
              <w:sym w:font="Wingdings" w:char="00FE"/>
            </w:r>
            <w:r>
              <w:rPr>
                <w:rFonts w:hint="eastAsia" w:ascii="仿宋" w:hAnsi="仿宋" w:eastAsia="仿宋" w:cs="仿宋"/>
                <w:color w:val="auto"/>
                <w:spacing w:val="0"/>
                <w:sz w:val="21"/>
                <w:szCs w:val="21"/>
                <w:vertAlign w:val="baseline"/>
                <w:lang w:val="en-US" w:eastAsia="zh-CN"/>
              </w:rPr>
              <w:t>否</w:t>
            </w:r>
          </w:p>
        </w:tc>
      </w:tr>
      <w:tr w14:paraId="3E68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67" w:type="dxa"/>
            <w:noWrap w:val="0"/>
            <w:vAlign w:val="center"/>
          </w:tcPr>
          <w:p w14:paraId="3F84BF2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42</w:t>
            </w:r>
          </w:p>
        </w:tc>
        <w:tc>
          <w:tcPr>
            <w:tcW w:w="2548" w:type="dxa"/>
            <w:noWrap w:val="0"/>
            <w:vAlign w:val="center"/>
          </w:tcPr>
          <w:p w14:paraId="5AA9CDC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履约保证金</w:t>
            </w:r>
          </w:p>
        </w:tc>
        <w:tc>
          <w:tcPr>
            <w:tcW w:w="6078" w:type="dxa"/>
            <w:noWrap w:val="0"/>
            <w:vAlign w:val="center"/>
          </w:tcPr>
          <w:p w14:paraId="39F3176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履约担保的形式：支票、汇票或银行保函</w:t>
            </w:r>
          </w:p>
          <w:p w14:paraId="7779A2C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履约担保的金额：中标价的</w:t>
            </w:r>
            <w:r>
              <w:rPr>
                <w:rFonts w:hint="eastAsia" w:ascii="仿宋" w:hAnsi="仿宋" w:eastAsia="仿宋" w:cs="仿宋"/>
                <w:b w:val="0"/>
                <w:bCs w:val="0"/>
                <w:color w:val="auto"/>
                <w:spacing w:val="0"/>
                <w:sz w:val="21"/>
                <w:szCs w:val="21"/>
                <w:u w:val="single"/>
                <w:vertAlign w:val="baseline"/>
                <w:lang w:val="en-US" w:eastAsia="zh-CN"/>
              </w:rPr>
              <w:t xml:space="preserve">   /   </w:t>
            </w:r>
            <w:r>
              <w:rPr>
                <w:rFonts w:hint="eastAsia" w:ascii="仿宋" w:hAnsi="仿宋" w:eastAsia="仿宋" w:cs="仿宋"/>
                <w:b w:val="0"/>
                <w:bCs w:val="0"/>
                <w:color w:val="auto"/>
                <w:spacing w:val="0"/>
                <w:sz w:val="21"/>
                <w:szCs w:val="21"/>
                <w:vertAlign w:val="baseline"/>
                <w:lang w:val="en-US" w:eastAsia="zh-CN"/>
              </w:rPr>
              <w:t>，由中标人在在收到采购代理机构的成交通知书后十日内缴纳至采购人指定账户。</w:t>
            </w:r>
          </w:p>
        </w:tc>
      </w:tr>
      <w:tr w14:paraId="11F4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1067" w:type="dxa"/>
            <w:vMerge w:val="restart"/>
            <w:noWrap w:val="0"/>
            <w:vAlign w:val="center"/>
          </w:tcPr>
          <w:p w14:paraId="157094F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43</w:t>
            </w:r>
          </w:p>
        </w:tc>
        <w:tc>
          <w:tcPr>
            <w:tcW w:w="2548" w:type="dxa"/>
            <w:vMerge w:val="restart"/>
            <w:noWrap w:val="0"/>
            <w:vAlign w:val="center"/>
          </w:tcPr>
          <w:p w14:paraId="53F8264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需要补充的其他内容</w:t>
            </w:r>
          </w:p>
        </w:tc>
        <w:tc>
          <w:tcPr>
            <w:tcW w:w="6078" w:type="dxa"/>
            <w:noWrap w:val="0"/>
            <w:vAlign w:val="center"/>
          </w:tcPr>
          <w:p w14:paraId="59437BA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仿宋" w:hAnsi="仿宋" w:eastAsia="仿宋" w:cs="仿宋"/>
                <w:b/>
                <w:bCs/>
                <w:i w:val="0"/>
                <w:iCs w:val="0"/>
                <w:color w:val="auto"/>
                <w:spacing w:val="0"/>
                <w:kern w:val="2"/>
                <w:sz w:val="21"/>
                <w:szCs w:val="21"/>
                <w:vertAlign w:val="baseline"/>
                <w:lang w:val="en-US" w:eastAsia="zh-CN" w:bidi="ar-SA"/>
              </w:rPr>
            </w:pPr>
            <w:r>
              <w:rPr>
                <w:rFonts w:hint="eastAsia" w:ascii="仿宋" w:hAnsi="仿宋" w:eastAsia="仿宋" w:cs="仿宋"/>
                <w:b/>
                <w:bCs/>
                <w:i w:val="0"/>
                <w:iCs w:val="0"/>
                <w:color w:val="auto"/>
                <w:spacing w:val="0"/>
                <w:sz w:val="21"/>
                <w:szCs w:val="21"/>
                <w:vertAlign w:val="baseline"/>
                <w:lang w:val="en-US" w:eastAsia="zh-CN"/>
              </w:rPr>
              <w:t>本项目采用新疆政府采购网政采云不见面开标系统进行开评标，各合格投标人须及时办理CA锁，不见面开标系统中上传的投标文件须进行CA加密并按要求上传。各投标人须在开标时及时对所上传投标文件进行解密，未按时解密签字可能导致投标无效，其后果由投标人自行承担；投标人在制作投标文件时须关联相关评审点，如因此原因出现废标、扣分等情况，各投标人自行负责</w:t>
            </w:r>
            <w:r>
              <w:rPr>
                <w:rFonts w:hint="eastAsia" w:ascii="仿宋" w:hAnsi="仿宋" w:eastAsia="仿宋" w:cs="仿宋"/>
                <w:i w:val="0"/>
                <w:iCs w:val="0"/>
                <w:color w:val="auto"/>
                <w:spacing w:val="0"/>
                <w:sz w:val="21"/>
                <w:szCs w:val="21"/>
                <w:vertAlign w:val="baseline"/>
                <w:lang w:val="en-US" w:eastAsia="zh-CN"/>
              </w:rPr>
              <w:t>。</w:t>
            </w:r>
          </w:p>
        </w:tc>
      </w:tr>
      <w:tr w14:paraId="648B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67" w:type="dxa"/>
            <w:vMerge w:val="continue"/>
            <w:noWrap w:val="0"/>
            <w:vAlign w:val="center"/>
          </w:tcPr>
          <w:p w14:paraId="0594E32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2548" w:type="dxa"/>
            <w:vMerge w:val="continue"/>
            <w:noWrap w:val="0"/>
            <w:vAlign w:val="center"/>
          </w:tcPr>
          <w:p w14:paraId="0C4BE59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6078" w:type="dxa"/>
            <w:noWrap w:val="0"/>
            <w:vAlign w:val="center"/>
          </w:tcPr>
          <w:p w14:paraId="04192C5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仿宋" w:hAnsi="仿宋" w:eastAsia="仿宋" w:cs="仿宋"/>
                <w:b/>
                <w:bCs/>
                <w:i w:val="0"/>
                <w:iCs w:val="0"/>
                <w:color w:val="auto"/>
                <w:spacing w:val="0"/>
                <w:kern w:val="2"/>
                <w:sz w:val="21"/>
                <w:szCs w:val="21"/>
                <w:vertAlign w:val="baseline"/>
                <w:lang w:val="en-US" w:eastAsia="zh-CN" w:bidi="ar-SA"/>
              </w:rPr>
            </w:pPr>
            <w:r>
              <w:rPr>
                <w:rFonts w:hint="eastAsia" w:ascii="仿宋" w:hAnsi="仿宋" w:eastAsia="仿宋" w:cs="仿宋"/>
                <w:b/>
                <w:bCs/>
                <w:i w:val="0"/>
                <w:iCs w:val="0"/>
                <w:color w:val="auto"/>
                <w:spacing w:val="0"/>
                <w:sz w:val="21"/>
                <w:szCs w:val="21"/>
                <w:vertAlign w:val="baseline"/>
                <w:lang w:val="en-US" w:eastAsia="zh-CN"/>
              </w:rPr>
              <w:t>本项目招标文件所有开、评标时间均以新疆政府采购网本项目招标相关公告时间为准，如有异议请及时联系招标代理公司。</w:t>
            </w:r>
          </w:p>
        </w:tc>
      </w:tr>
      <w:tr w14:paraId="7C9F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7" w:type="dxa"/>
            <w:vMerge w:val="continue"/>
            <w:noWrap w:val="0"/>
            <w:vAlign w:val="top"/>
          </w:tcPr>
          <w:p w14:paraId="1AA56AB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2548" w:type="dxa"/>
            <w:vMerge w:val="continue"/>
            <w:noWrap w:val="0"/>
            <w:vAlign w:val="top"/>
          </w:tcPr>
          <w:p w14:paraId="31B40BE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6078" w:type="dxa"/>
            <w:noWrap w:val="0"/>
            <w:vAlign w:val="center"/>
          </w:tcPr>
          <w:p w14:paraId="6166A36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仿宋" w:hAnsi="仿宋" w:eastAsia="仿宋" w:cs="仿宋"/>
                <w:b/>
                <w:bCs/>
                <w:i w:val="0"/>
                <w:iCs w:val="0"/>
                <w:color w:val="auto"/>
                <w:spacing w:val="0"/>
                <w:sz w:val="22"/>
                <w:szCs w:val="22"/>
                <w:u w:val="none"/>
                <w:vertAlign w:val="baseline"/>
                <w:lang w:val="en-US" w:eastAsia="zh-CN"/>
              </w:rPr>
            </w:pPr>
            <w:r>
              <w:rPr>
                <w:rFonts w:hint="eastAsia" w:ascii="仿宋" w:hAnsi="仿宋" w:eastAsia="仿宋" w:cs="仿宋"/>
                <w:b/>
                <w:bCs/>
                <w:i w:val="0"/>
                <w:iCs w:val="0"/>
                <w:color w:val="auto"/>
                <w:spacing w:val="0"/>
                <w:sz w:val="22"/>
                <w:szCs w:val="22"/>
                <w:vertAlign w:val="baseline"/>
                <w:lang w:val="en-US" w:eastAsia="zh-CN"/>
              </w:rPr>
              <w:t>根据《关于印发中小企业划型标准规定的通知》（工信部联企业〔2011〕300号）本项目采购标的</w:t>
            </w:r>
            <w:r>
              <w:rPr>
                <w:rFonts w:hint="eastAsia" w:ascii="仿宋" w:hAnsi="仿宋" w:eastAsia="仿宋" w:cs="仿宋"/>
                <w:b/>
                <w:bCs/>
                <w:i w:val="0"/>
                <w:iCs w:val="0"/>
                <w:color w:val="auto"/>
                <w:spacing w:val="0"/>
                <w:sz w:val="22"/>
                <w:szCs w:val="22"/>
                <w:u w:val="single"/>
                <w:vertAlign w:val="baseline"/>
                <w:lang w:val="en-US" w:eastAsia="zh-CN"/>
              </w:rPr>
              <w:t xml:space="preserve"> 采购文件第三章采购需求中书籍书名。</w:t>
            </w:r>
          </w:p>
          <w:p w14:paraId="746E0B9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仿宋" w:hAnsi="仿宋" w:eastAsia="仿宋" w:cs="仿宋"/>
                <w:b/>
                <w:bCs/>
                <w:i w:val="0"/>
                <w:iCs w:val="0"/>
                <w:color w:val="auto"/>
                <w:spacing w:val="0"/>
                <w:sz w:val="22"/>
                <w:szCs w:val="22"/>
                <w:u w:val="single"/>
                <w:vertAlign w:val="baseline"/>
                <w:lang w:val="en-US" w:eastAsia="zh-CN"/>
              </w:rPr>
            </w:pPr>
            <w:r>
              <w:rPr>
                <w:rFonts w:hint="eastAsia" w:ascii="仿宋" w:hAnsi="仿宋" w:eastAsia="仿宋" w:cs="仿宋"/>
                <w:b/>
                <w:bCs/>
                <w:i w:val="0"/>
                <w:iCs w:val="0"/>
                <w:color w:val="auto"/>
                <w:spacing w:val="0"/>
                <w:sz w:val="22"/>
                <w:szCs w:val="22"/>
                <w:u w:val="none"/>
                <w:vertAlign w:val="baseline"/>
                <w:lang w:val="en-US" w:eastAsia="zh-CN"/>
              </w:rPr>
              <w:t>标的所属行业划分为：</w:t>
            </w:r>
            <w:r>
              <w:rPr>
                <w:rFonts w:hint="eastAsia" w:ascii="仿宋" w:hAnsi="仿宋" w:eastAsia="仿宋" w:cs="仿宋"/>
                <w:b/>
                <w:bCs/>
                <w:i w:val="0"/>
                <w:iCs w:val="0"/>
                <w:color w:val="auto"/>
                <w:spacing w:val="0"/>
                <w:sz w:val="22"/>
                <w:szCs w:val="22"/>
                <w:u w:val="single"/>
                <w:vertAlign w:val="baseline"/>
                <w:lang w:val="en-US" w:eastAsia="zh-CN"/>
              </w:rPr>
              <w:t>批发业</w:t>
            </w:r>
          </w:p>
          <w:p w14:paraId="0D69DEC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仿宋" w:hAnsi="仿宋" w:eastAsia="仿宋" w:cs="仿宋"/>
                <w:b/>
                <w:bCs/>
                <w:i w:val="0"/>
                <w:iCs w:val="0"/>
                <w:color w:val="auto"/>
                <w:spacing w:val="0"/>
                <w:sz w:val="22"/>
                <w:szCs w:val="22"/>
                <w:u w:val="single"/>
                <w:vertAlign w:val="baseline"/>
                <w:lang w:val="en-US" w:eastAsia="zh-CN"/>
              </w:rPr>
            </w:pPr>
            <w:r>
              <w:rPr>
                <w:rFonts w:hint="eastAsia" w:ascii="仿宋" w:hAnsi="仿宋" w:eastAsia="仿宋" w:cs="仿宋"/>
                <w:b/>
                <w:bCs/>
                <w:i w:val="0"/>
                <w:iCs w:val="0"/>
                <w:color w:val="auto"/>
                <w:spacing w:val="0"/>
                <w:sz w:val="22"/>
                <w:szCs w:val="22"/>
                <w:u w:val="single"/>
                <w:vertAlign w:val="baseline"/>
                <w:lang w:val="en-US"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5395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067" w:type="dxa"/>
            <w:noWrap w:val="0"/>
            <w:vAlign w:val="center"/>
          </w:tcPr>
          <w:p w14:paraId="1F28223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44</w:t>
            </w:r>
          </w:p>
        </w:tc>
        <w:tc>
          <w:tcPr>
            <w:tcW w:w="2548" w:type="dxa"/>
            <w:noWrap w:val="0"/>
            <w:vAlign w:val="center"/>
          </w:tcPr>
          <w:p w14:paraId="4E0AD79B">
            <w:pPr>
              <w:adjustRightInd w:val="0"/>
              <w:snapToGrid w:val="0"/>
              <w:spacing w:beforeLines="50" w:line="360" w:lineRule="auto"/>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i w:val="0"/>
                <w:iCs w:val="0"/>
                <w:color w:val="auto"/>
                <w:sz w:val="21"/>
                <w:szCs w:val="21"/>
                <w:highlight w:val="white"/>
                <w:lang w:val="en-US" w:eastAsia="zh-CN"/>
              </w:rPr>
              <w:t>政策优惠</w:t>
            </w:r>
          </w:p>
        </w:tc>
        <w:tc>
          <w:tcPr>
            <w:tcW w:w="6078" w:type="dxa"/>
            <w:noWrap w:val="0"/>
            <w:vAlign w:val="center"/>
          </w:tcPr>
          <w:p w14:paraId="1D761B8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bCs/>
                <w:i w:val="0"/>
                <w:iCs w:val="0"/>
                <w:color w:val="0000FF"/>
                <w:spacing w:val="0"/>
                <w:sz w:val="21"/>
                <w:szCs w:val="21"/>
                <w:u w:val="single"/>
                <w:vertAlign w:val="baseline"/>
                <w:lang w:val="en-US" w:eastAsia="zh-CN"/>
              </w:rPr>
            </w:pPr>
            <w:r>
              <w:rPr>
                <w:rFonts w:hint="eastAsia" w:ascii="仿宋" w:hAnsi="仿宋" w:eastAsia="仿宋" w:cs="仿宋"/>
                <w:b/>
                <w:bCs/>
                <w:i w:val="0"/>
                <w:iCs w:val="0"/>
                <w:color w:val="C00000"/>
                <w:spacing w:val="0"/>
                <w:sz w:val="21"/>
                <w:szCs w:val="21"/>
                <w:vertAlign w:val="baseline"/>
                <w:lang w:val="en-US" w:eastAsia="zh-CN"/>
              </w:rPr>
              <w:t>本项目是否专门面向中小企业采购：</w:t>
            </w:r>
            <w:r>
              <w:rPr>
                <w:rFonts w:hint="eastAsia" w:ascii="仿宋" w:hAnsi="仿宋" w:eastAsia="仿宋" w:cs="仿宋"/>
                <w:b/>
                <w:bCs/>
                <w:i w:val="0"/>
                <w:iCs w:val="0"/>
                <w:color w:val="C00000"/>
                <w:spacing w:val="0"/>
                <w:sz w:val="21"/>
                <w:szCs w:val="21"/>
                <w:u w:val="single"/>
                <w:vertAlign w:val="baseline"/>
                <w:lang w:val="en-US" w:eastAsia="zh-CN"/>
              </w:rPr>
              <w:t xml:space="preserve">   否     </w:t>
            </w:r>
          </w:p>
          <w:p w14:paraId="6AC576F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bCs/>
                <w:i w:val="0"/>
                <w:iCs w:val="0"/>
                <w:color w:val="auto"/>
                <w:spacing w:val="0"/>
                <w:sz w:val="21"/>
                <w:szCs w:val="21"/>
                <w:vertAlign w:val="baseline"/>
                <w:lang w:val="en-US" w:eastAsia="zh-CN"/>
              </w:rPr>
              <w:t>中型、小型、微型企业：</w:t>
            </w:r>
            <w:r>
              <w:rPr>
                <w:rFonts w:hint="eastAsia" w:ascii="仿宋" w:hAnsi="仿宋" w:eastAsia="仿宋" w:cs="仿宋"/>
                <w:b w:val="0"/>
                <w:bCs w:val="0"/>
                <w:i w:val="0"/>
                <w:iCs w:val="0"/>
                <w:color w:val="auto"/>
                <w:spacing w:val="0"/>
                <w:sz w:val="21"/>
                <w:szCs w:val="21"/>
                <w:vertAlign w:val="baseline"/>
                <w:lang w:val="en-US" w:eastAsia="zh-CN"/>
              </w:rPr>
              <w:t>根据《政府采购促进中小企业发展管理办法》（财库﹝2020﹞46 号）的规定</w:t>
            </w:r>
          </w:p>
          <w:p w14:paraId="5B0CA25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（1）中小企业（含中型、小型、微型企业，下同）单独参加本项目的投标：</w:t>
            </w:r>
          </w:p>
          <w:p w14:paraId="3EA8B5D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bCs/>
                <w:i w:val="0"/>
                <w:iCs w:val="0"/>
                <w:color w:val="auto"/>
                <w:spacing w:val="0"/>
                <w:sz w:val="21"/>
                <w:szCs w:val="21"/>
                <w:vertAlign w:val="baseline"/>
                <w:lang w:val="en-US" w:eastAsia="zh-CN"/>
              </w:rPr>
            </w:pPr>
            <w:r>
              <w:rPr>
                <w:rFonts w:hint="eastAsia" w:ascii="仿宋" w:hAnsi="仿宋" w:eastAsia="仿宋" w:cs="仿宋"/>
                <w:b/>
                <w:bCs/>
                <w:i w:val="0"/>
                <w:iCs w:val="0"/>
                <w:color w:val="auto"/>
                <w:spacing w:val="0"/>
                <w:sz w:val="21"/>
                <w:szCs w:val="21"/>
                <w:vertAlign w:val="baseline"/>
                <w:lang w:val="en-US" w:eastAsia="zh-CN"/>
              </w:rPr>
              <w:t>①提供小、微型企业生产的产品，给予10%的价格扣除，用扣除后的价格参与评审。</w:t>
            </w:r>
          </w:p>
          <w:p w14:paraId="640F30E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（2）参加本次采购活动的中小企业，应当在响应文件中提供有效的《中小企业声明函》，并对其真实性负责。</w:t>
            </w:r>
          </w:p>
          <w:p w14:paraId="548548E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3）大中型企业和其他自然人、法人或者其他组织与小型、微型企业组成联合体共同参加本项目投标，凡联合协议中约定，小型、微型企业的协议合同金额占到联合体协议合同总金额30%以上的，给予联合体2%的价格扣除；联合体各方均为小型企业的，联合体视同为小型企业；联合体各方均为微型企业的，联合体视同为微型企业。</w:t>
            </w:r>
          </w:p>
          <w:p w14:paraId="1DC8CDB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（4）专门面向中小企业的项目不再进行价格扣除。</w:t>
            </w:r>
          </w:p>
          <w:p w14:paraId="675CD2C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bCs/>
                <w:i w:val="0"/>
                <w:iCs w:val="0"/>
                <w:color w:val="auto"/>
                <w:spacing w:val="0"/>
                <w:sz w:val="21"/>
                <w:szCs w:val="21"/>
                <w:vertAlign w:val="baseline"/>
                <w:lang w:val="en-US" w:eastAsia="zh-CN"/>
              </w:rPr>
              <w:t>监狱企业：</w:t>
            </w:r>
            <w:r>
              <w:rPr>
                <w:rFonts w:hint="eastAsia" w:ascii="仿宋" w:hAnsi="仿宋" w:eastAsia="仿宋" w:cs="仿宋"/>
                <w:b w:val="0"/>
                <w:bCs w:val="0"/>
                <w:i w:val="0"/>
                <w:iCs w:val="0"/>
                <w:color w:val="auto"/>
                <w:spacing w:val="0"/>
                <w:sz w:val="21"/>
                <w:szCs w:val="21"/>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14:paraId="26D9245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监狱企业视同微型企业。</w:t>
            </w:r>
          </w:p>
          <w:p w14:paraId="506C503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（1）监狱企业参加本项目的投标，视同微型企业投标，提供本单位生产的产品享受8%价格扣除。</w:t>
            </w:r>
          </w:p>
          <w:p w14:paraId="66F2A38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（2）参加本次采购活动的监狱企业，应当在响应文件中提供由省级以上监狱管理局、戒毒管理局（含新疆建设生产兵团）出具的属于监狱企业的证明文件，不再提供《中小企业声明函》，不重复享受政策。</w:t>
            </w:r>
          </w:p>
          <w:p w14:paraId="71952DB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bCs/>
                <w:i w:val="0"/>
                <w:iCs w:val="0"/>
                <w:color w:val="auto"/>
                <w:spacing w:val="0"/>
                <w:sz w:val="21"/>
                <w:szCs w:val="21"/>
                <w:vertAlign w:val="baseline"/>
                <w:lang w:val="en-US" w:eastAsia="zh-CN"/>
              </w:rPr>
              <w:t>残疾人福利性单位：</w:t>
            </w:r>
            <w:r>
              <w:rPr>
                <w:rFonts w:hint="eastAsia" w:ascii="仿宋" w:hAnsi="仿宋" w:eastAsia="仿宋" w:cs="仿宋"/>
                <w:b w:val="0"/>
                <w:bCs w:val="0"/>
                <w:i w:val="0"/>
                <w:iCs w:val="0"/>
                <w:color w:val="auto"/>
                <w:spacing w:val="0"/>
                <w:sz w:val="21"/>
                <w:szCs w:val="21"/>
                <w:vertAlign w:val="baseline"/>
                <w:lang w:val="en-US" w:eastAsia="zh-CN"/>
              </w:rPr>
              <w:t>根据财政部  民政部《中国残疾人联合会关于促进残疾人就业政府采购政策的通知》（财库【2017】141号）的规定。</w:t>
            </w:r>
          </w:p>
          <w:p w14:paraId="1DA1B1F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（1）残疾人福利性单位参加本项目的投标，视同小型、微型企业投标，提供本单位生产的产品享受8%的价格扣除。</w:t>
            </w:r>
          </w:p>
          <w:p w14:paraId="6A56D75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（2）参加本次采购活动的残疾人福利性单位，应当在询价响应文件中提供由141号文规定的《残疾人福利性单位声明函》，不再提供《中小企业声明函》，不重复享受政策。</w:t>
            </w:r>
          </w:p>
          <w:p w14:paraId="59B28580">
            <w:pPr>
              <w:widowControl/>
              <w:shd w:val="clear" w:color="auto" w:fill="FFFFFF"/>
              <w:jc w:val="left"/>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bCs/>
                <w:i w:val="0"/>
                <w:iCs w:val="0"/>
                <w:color w:val="auto"/>
                <w:spacing w:val="0"/>
                <w:sz w:val="21"/>
                <w:szCs w:val="21"/>
                <w:vertAlign w:val="baseline"/>
                <w:lang w:val="en-US" w:eastAsia="zh-CN"/>
              </w:rPr>
              <w:t>节能及环境标志产品：</w:t>
            </w:r>
            <w:r>
              <w:rPr>
                <w:rFonts w:hint="eastAsia" w:ascii="仿宋" w:hAnsi="仿宋" w:eastAsia="仿宋" w:cs="仿宋"/>
                <w:b w:val="0"/>
                <w:bCs w:val="0"/>
                <w:i w:val="0"/>
                <w:iCs w:val="0"/>
                <w:color w:val="auto"/>
                <w:spacing w:val="0"/>
                <w:sz w:val="21"/>
                <w:szCs w:val="21"/>
                <w:vertAlign w:val="baseline"/>
                <w:lang w:val="en-US" w:eastAsia="zh-CN"/>
              </w:rPr>
              <w:t>（一）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14:paraId="656DA154">
            <w:pPr>
              <w:widowControl/>
              <w:shd w:val="clear" w:color="auto" w:fill="FFFFFF"/>
              <w:jc w:val="left"/>
              <w:rPr>
                <w:rFonts w:hint="eastAsia" w:ascii="仿宋" w:hAnsi="仿宋" w:eastAsia="仿宋" w:cs="仿宋"/>
                <w:b/>
                <w:bCs/>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二）“节能产品”系指列入财政部、国家发改委最新公布《节能产品政府采购清单》的产品；“环境标志产品”系指列入财政部、环保部最新公布的《环境标志政府采购清单》的产品。同一合同包内的节能、环境标志、政府采购产品部分价格扣除只对属于清单内的非强制类产品进行价格扣除（10%价格扣除），强制类产品已作为投标时强制性要求不再给予价格扣除。若节能、环境标志清单内的产品仅是构成投标产品的部件、组件或零件的，则该投标产品不予价格扣除。</w:t>
            </w:r>
          </w:p>
        </w:tc>
      </w:tr>
      <w:tr w14:paraId="3A50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jc w:val="center"/>
        </w:trPr>
        <w:tc>
          <w:tcPr>
            <w:tcW w:w="1067" w:type="dxa"/>
            <w:noWrap w:val="0"/>
            <w:vAlign w:val="center"/>
          </w:tcPr>
          <w:p w14:paraId="1094647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45</w:t>
            </w:r>
          </w:p>
        </w:tc>
        <w:tc>
          <w:tcPr>
            <w:tcW w:w="2548" w:type="dxa"/>
            <w:noWrap w:val="0"/>
            <w:vAlign w:val="center"/>
          </w:tcPr>
          <w:p w14:paraId="4774DAC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招标代理服务收费标准</w:t>
            </w:r>
          </w:p>
        </w:tc>
        <w:tc>
          <w:tcPr>
            <w:tcW w:w="6078" w:type="dxa"/>
            <w:noWrap w:val="0"/>
            <w:vAlign w:val="center"/>
          </w:tcPr>
          <w:p w14:paraId="3E05E7C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1、根据国家发展和改革委员会办公室“发改办价格[2015]299号”文规定，本项目向中标人收取中标服务费。以上费用请各投标人考虑到成本费用中，由中标单位在领取中标通知书时一次性支付给代理公司。（若通过银行汇款交纳的，须由投标人的帐户汇入）。中标服务费按差额定率累进法计算收取。收费标准如下表所列：</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730"/>
            </w:tblGrid>
            <w:tr w14:paraId="0D95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29" w:type="dxa"/>
                  <w:noWrap w:val="0"/>
                  <w:vAlign w:val="center"/>
                </w:tcPr>
                <w:p w14:paraId="2B30EE6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中标金额</w:t>
                  </w:r>
                </w:p>
              </w:tc>
              <w:tc>
                <w:tcPr>
                  <w:tcW w:w="2730" w:type="dxa"/>
                  <w:noWrap w:val="0"/>
                  <w:vAlign w:val="center"/>
                </w:tcPr>
                <w:p w14:paraId="68ABF59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费率</w:t>
                  </w:r>
                </w:p>
              </w:tc>
            </w:tr>
            <w:tr w14:paraId="0EE9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noWrap w:val="0"/>
                  <w:vAlign w:val="center"/>
                </w:tcPr>
                <w:p w14:paraId="3A725AD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100万以下</w:t>
                  </w:r>
                </w:p>
              </w:tc>
              <w:tc>
                <w:tcPr>
                  <w:tcW w:w="2730" w:type="dxa"/>
                  <w:noWrap w:val="0"/>
                  <w:vAlign w:val="center"/>
                </w:tcPr>
                <w:p w14:paraId="4590FCA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1.5%</w:t>
                  </w:r>
                </w:p>
              </w:tc>
            </w:tr>
            <w:tr w14:paraId="340A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noWrap w:val="0"/>
                  <w:vAlign w:val="center"/>
                </w:tcPr>
                <w:p w14:paraId="154BD14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100-500万</w:t>
                  </w:r>
                </w:p>
              </w:tc>
              <w:tc>
                <w:tcPr>
                  <w:tcW w:w="2730" w:type="dxa"/>
                  <w:noWrap w:val="0"/>
                  <w:vAlign w:val="center"/>
                </w:tcPr>
                <w:p w14:paraId="4B3C0D3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1.1%</w:t>
                  </w:r>
                </w:p>
              </w:tc>
            </w:tr>
            <w:tr w14:paraId="05AD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noWrap w:val="0"/>
                  <w:vAlign w:val="center"/>
                </w:tcPr>
                <w:p w14:paraId="1C60A55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500-1000万</w:t>
                  </w:r>
                </w:p>
              </w:tc>
              <w:tc>
                <w:tcPr>
                  <w:tcW w:w="2730" w:type="dxa"/>
                  <w:noWrap w:val="0"/>
                  <w:vAlign w:val="center"/>
                </w:tcPr>
                <w:p w14:paraId="52A52BD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0.8%</w:t>
                  </w:r>
                </w:p>
              </w:tc>
            </w:tr>
          </w:tbl>
          <w:p w14:paraId="438ADAE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仿宋" w:hAnsi="仿宋" w:eastAsia="仿宋" w:cs="仿宋"/>
                <w:b/>
                <w:bCs/>
                <w:i w:val="0"/>
                <w:iCs w:val="0"/>
                <w:color w:val="auto"/>
                <w:spacing w:val="0"/>
                <w:sz w:val="21"/>
                <w:szCs w:val="21"/>
                <w:vertAlign w:val="baseline"/>
                <w:lang w:val="en-US" w:eastAsia="zh-CN"/>
              </w:rPr>
            </w:pPr>
          </w:p>
        </w:tc>
      </w:tr>
      <w:tr w14:paraId="129F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067" w:type="dxa"/>
            <w:noWrap w:val="0"/>
            <w:vAlign w:val="center"/>
          </w:tcPr>
          <w:p w14:paraId="6185BE1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46</w:t>
            </w:r>
          </w:p>
        </w:tc>
        <w:tc>
          <w:tcPr>
            <w:tcW w:w="2548" w:type="dxa"/>
            <w:noWrap w:val="0"/>
            <w:vAlign w:val="center"/>
          </w:tcPr>
          <w:p w14:paraId="528FEF1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bCs/>
                <w:i w:val="0"/>
                <w:iCs w:val="0"/>
                <w:color w:val="auto"/>
                <w:spacing w:val="0"/>
                <w:sz w:val="21"/>
                <w:szCs w:val="21"/>
                <w:vertAlign w:val="baseline"/>
                <w:lang w:val="en-US" w:eastAsia="zh-CN"/>
              </w:rPr>
              <w:t>※其他</w:t>
            </w:r>
          </w:p>
        </w:tc>
        <w:tc>
          <w:tcPr>
            <w:tcW w:w="6078" w:type="dxa"/>
            <w:noWrap w:val="0"/>
            <w:vAlign w:val="top"/>
          </w:tcPr>
          <w:p w14:paraId="7863EE19">
            <w:pPr>
              <w:keepNext w:val="0"/>
              <w:keepLines w:val="0"/>
              <w:widowControl/>
              <w:numPr>
                <w:ilvl w:val="0"/>
                <w:numId w:val="1"/>
              </w:numPr>
              <w:suppressLineNumbers w:val="0"/>
              <w:spacing w:line="360" w:lineRule="auto"/>
              <w:jc w:val="left"/>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响应供应商应按政采云资格文件、商务技术文件、报价文件要求上传相关响应文件，未按要求上传文件导致的无效响应、扣分情况由响应供应商自行承担责任；</w:t>
            </w:r>
          </w:p>
          <w:p w14:paraId="506379D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cs="仿宋"/>
                <w:b/>
                <w:bCs/>
                <w:i w:val="0"/>
                <w:iCs w:val="0"/>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2、响应供应商解密、开标一览表签字确认时间为30分钟；未在规定时间内进行解密、签字的响应供应商视为退出响应。</w:t>
            </w:r>
          </w:p>
        </w:tc>
      </w:tr>
    </w:tbl>
    <w:p w14:paraId="349EAB5C">
      <w:pPr>
        <w:widowControl/>
        <w:jc w:val="left"/>
        <w:outlineLvl w:val="9"/>
        <w:rPr>
          <w:rFonts w:hint="eastAsia" w:ascii="仿宋" w:hAnsi="仿宋" w:eastAsia="仿宋" w:cs="仿宋"/>
          <w:bCs/>
          <w:sz w:val="21"/>
          <w:szCs w:val="21"/>
        </w:rPr>
      </w:pPr>
      <w:r>
        <w:rPr>
          <w:rFonts w:hint="eastAsia" w:ascii="仿宋" w:hAnsi="仿宋" w:eastAsia="仿宋" w:cs="仿宋"/>
          <w:kern w:val="44"/>
          <w:sz w:val="21"/>
          <w:szCs w:val="21"/>
        </w:rPr>
        <w:br w:type="page"/>
      </w:r>
      <w:bookmarkEnd w:id="7"/>
      <w:bookmarkEnd w:id="8"/>
      <w:bookmarkStart w:id="9" w:name="_Hlk38267771"/>
    </w:p>
    <w:bookmarkEnd w:id="9"/>
    <w:p w14:paraId="02134C6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exact"/>
        <w:ind w:left="420" w:leftChars="0" w:right="0" w:rightChars="0"/>
        <w:jc w:val="center"/>
        <w:textAlignment w:val="auto"/>
        <w:outlineLvl w:val="0"/>
        <w:rPr>
          <w:rFonts w:hint="eastAsia" w:ascii="仿宋" w:hAnsi="仿宋" w:eastAsia="仿宋" w:cs="仿宋"/>
          <w:b/>
          <w:bCs/>
          <w:color w:val="auto"/>
          <w:spacing w:val="0"/>
          <w:sz w:val="32"/>
          <w:szCs w:val="32"/>
          <w:lang w:val="en-US" w:eastAsia="zh-CN"/>
        </w:rPr>
      </w:pPr>
      <w:bookmarkStart w:id="10" w:name="_Toc19678"/>
      <w:bookmarkStart w:id="11" w:name="_Hlk11751980"/>
      <w:bookmarkStart w:id="12" w:name="_Hlk11752017"/>
      <w:r>
        <w:rPr>
          <w:rFonts w:hint="eastAsia" w:ascii="仿宋" w:hAnsi="仿宋" w:eastAsia="仿宋" w:cs="仿宋"/>
          <w:b/>
          <w:bCs/>
          <w:color w:val="auto"/>
          <w:spacing w:val="0"/>
          <w:sz w:val="32"/>
          <w:szCs w:val="32"/>
          <w:lang w:val="en-US" w:eastAsia="zh-CN"/>
        </w:rPr>
        <w:t>第三章  采购需求</w:t>
      </w:r>
      <w:bookmarkEnd w:id="10"/>
    </w:p>
    <w:p w14:paraId="1EE75B6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p>
    <w:bookmarkEnd w:id="11"/>
    <w:bookmarkEnd w:id="12"/>
    <w:tbl>
      <w:tblPr>
        <w:tblStyle w:val="30"/>
        <w:tblW w:w="14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367"/>
        <w:gridCol w:w="2716"/>
        <w:gridCol w:w="3832"/>
        <w:gridCol w:w="1766"/>
        <w:gridCol w:w="1016"/>
        <w:gridCol w:w="2415"/>
        <w:gridCol w:w="983"/>
      </w:tblGrid>
      <w:tr w14:paraId="1ED2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718" w:type="dxa"/>
            <w:gridSpan w:val="8"/>
            <w:tcBorders>
              <w:top w:val="nil"/>
              <w:left w:val="nil"/>
              <w:bottom w:val="nil"/>
              <w:right w:val="nil"/>
            </w:tcBorders>
            <w:shd w:val="clear" w:color="auto" w:fill="auto"/>
            <w:vAlign w:val="center"/>
          </w:tcPr>
          <w:p w14:paraId="3735E441">
            <w:pPr>
              <w:keepNext w:val="0"/>
              <w:keepLines w:val="0"/>
              <w:widowControl/>
              <w:suppressLineNumbers w:val="0"/>
              <w:jc w:val="center"/>
              <w:textAlignment w:val="center"/>
              <w:rPr>
                <w:rFonts w:hint="eastAsia" w:ascii="仿宋" w:hAnsi="仿宋" w:eastAsia="仿宋" w:cs="仿宋"/>
                <w:b/>
                <w:bCs/>
                <w:i w:val="0"/>
                <w:iCs w:val="0"/>
                <w:color w:val="000000"/>
                <w:sz w:val="48"/>
                <w:szCs w:val="48"/>
                <w:u w:val="none"/>
              </w:rPr>
            </w:pPr>
            <w:bookmarkStart w:id="13" w:name="_Hlk35919954"/>
            <w:r>
              <w:rPr>
                <w:rFonts w:hint="eastAsia" w:ascii="仿宋" w:hAnsi="仿宋" w:eastAsia="仿宋" w:cs="仿宋"/>
                <w:b/>
                <w:bCs/>
                <w:i w:val="0"/>
                <w:iCs w:val="0"/>
                <w:color w:val="000000"/>
                <w:kern w:val="0"/>
                <w:sz w:val="48"/>
                <w:szCs w:val="48"/>
                <w:u w:val="none"/>
                <w:lang w:val="en-US" w:eastAsia="zh-CN" w:bidi="ar"/>
              </w:rPr>
              <w:t>教务处2025年秋季教材采购清单</w:t>
            </w:r>
          </w:p>
        </w:tc>
      </w:tr>
      <w:tr w14:paraId="33074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3B0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F26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E03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书号</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58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书名</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E72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主编</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F1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订购数量（本）</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4D3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B11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237C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85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82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6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978-7-04-060907-3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C1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中国特色社会主义</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B5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统编教材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1F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1380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2A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BBCD">
            <w:pPr>
              <w:jc w:val="center"/>
              <w:rPr>
                <w:rFonts w:hint="eastAsia" w:ascii="仿宋" w:hAnsi="仿宋" w:eastAsia="仿宋" w:cs="仿宋"/>
                <w:i w:val="0"/>
                <w:iCs w:val="0"/>
                <w:color w:val="000000"/>
                <w:sz w:val="22"/>
                <w:szCs w:val="22"/>
                <w:u w:val="none"/>
              </w:rPr>
            </w:pPr>
          </w:p>
        </w:tc>
      </w:tr>
      <w:tr w14:paraId="5841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E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E8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DE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978-7-5167-6421-3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D0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学习指导与练习 思想政治 基础模块 中国特色社会主义</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26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田雷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5B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E0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5033">
            <w:pPr>
              <w:jc w:val="center"/>
              <w:rPr>
                <w:rFonts w:hint="eastAsia" w:ascii="仿宋" w:hAnsi="仿宋" w:eastAsia="仿宋" w:cs="仿宋"/>
                <w:i w:val="0"/>
                <w:iCs w:val="0"/>
                <w:color w:val="000000"/>
                <w:sz w:val="22"/>
                <w:szCs w:val="22"/>
                <w:u w:val="none"/>
              </w:rPr>
            </w:pPr>
          </w:p>
        </w:tc>
      </w:tr>
      <w:tr w14:paraId="62BF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70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F8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62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9787040609523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DB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教师教学用书 中国特色社会主义</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85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统编教材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BC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28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663A">
            <w:pPr>
              <w:jc w:val="center"/>
              <w:rPr>
                <w:rFonts w:hint="eastAsia" w:ascii="仿宋" w:hAnsi="仿宋" w:eastAsia="仿宋" w:cs="仿宋"/>
                <w:i w:val="0"/>
                <w:iCs w:val="0"/>
                <w:color w:val="000000"/>
                <w:sz w:val="22"/>
                <w:szCs w:val="22"/>
                <w:u w:val="none"/>
              </w:rPr>
            </w:pPr>
          </w:p>
        </w:tc>
      </w:tr>
      <w:tr w14:paraId="3CD8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44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28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04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978-7-04-060909-7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21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哲学与人生</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5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统编教材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10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E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15F8">
            <w:pPr>
              <w:jc w:val="center"/>
              <w:rPr>
                <w:rFonts w:hint="eastAsia" w:ascii="仿宋" w:hAnsi="仿宋" w:eastAsia="仿宋" w:cs="仿宋"/>
                <w:i w:val="0"/>
                <w:iCs w:val="0"/>
                <w:color w:val="000000"/>
                <w:sz w:val="22"/>
                <w:szCs w:val="22"/>
                <w:u w:val="none"/>
              </w:rPr>
            </w:pPr>
          </w:p>
        </w:tc>
      </w:tr>
      <w:tr w14:paraId="6FD3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C2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8D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978-7-5167-6419-0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02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学习指导与练习 思想政治 基础模块 哲学与人生</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0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田雷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93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1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C84D">
            <w:pPr>
              <w:jc w:val="center"/>
              <w:rPr>
                <w:rFonts w:hint="eastAsia" w:ascii="仿宋" w:hAnsi="仿宋" w:eastAsia="仿宋" w:cs="仿宋"/>
                <w:i w:val="0"/>
                <w:iCs w:val="0"/>
                <w:color w:val="000000"/>
                <w:sz w:val="22"/>
                <w:szCs w:val="22"/>
                <w:u w:val="none"/>
              </w:rPr>
            </w:pPr>
          </w:p>
        </w:tc>
      </w:tr>
      <w:tr w14:paraId="3542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80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7B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8B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9787040609530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A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教师教学用书 哲学与人生</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21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统编教材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A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10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BC53">
            <w:pPr>
              <w:jc w:val="center"/>
              <w:rPr>
                <w:rFonts w:hint="eastAsia" w:ascii="仿宋" w:hAnsi="仿宋" w:eastAsia="仿宋" w:cs="仿宋"/>
                <w:i w:val="0"/>
                <w:iCs w:val="0"/>
                <w:color w:val="000000"/>
                <w:sz w:val="22"/>
                <w:szCs w:val="22"/>
                <w:u w:val="none"/>
              </w:rPr>
            </w:pPr>
          </w:p>
        </w:tc>
      </w:tr>
      <w:tr w14:paraId="22BE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B3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4D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B3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978-7-04-060915-8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C4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语文 基础模块 上册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BE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统编教材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DD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4D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F05F">
            <w:pPr>
              <w:jc w:val="center"/>
              <w:rPr>
                <w:rFonts w:hint="eastAsia" w:ascii="仿宋" w:hAnsi="仿宋" w:eastAsia="仿宋" w:cs="仿宋"/>
                <w:i w:val="0"/>
                <w:iCs w:val="0"/>
                <w:color w:val="000000"/>
                <w:sz w:val="22"/>
                <w:szCs w:val="22"/>
                <w:u w:val="none"/>
              </w:rPr>
            </w:pPr>
          </w:p>
        </w:tc>
      </w:tr>
      <w:tr w14:paraId="485A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A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14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FF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978-7-5167-6422-0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0C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学习指导与练习 语文 基础模块 上册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94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宦平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40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94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88F2">
            <w:pPr>
              <w:jc w:val="center"/>
              <w:rPr>
                <w:rFonts w:hint="eastAsia" w:ascii="仿宋" w:hAnsi="仿宋" w:eastAsia="仿宋" w:cs="仿宋"/>
                <w:i w:val="0"/>
                <w:iCs w:val="0"/>
                <w:color w:val="000000"/>
                <w:sz w:val="22"/>
                <w:szCs w:val="22"/>
                <w:u w:val="none"/>
              </w:rPr>
            </w:pPr>
          </w:p>
        </w:tc>
      </w:tr>
      <w:tr w14:paraId="52EC8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90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07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37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978-7-04-060914-1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21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语文 基础模块 下册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0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统编教材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79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1500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F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D11E">
            <w:pPr>
              <w:jc w:val="center"/>
              <w:rPr>
                <w:rFonts w:hint="eastAsia" w:ascii="仿宋" w:hAnsi="仿宋" w:eastAsia="仿宋" w:cs="仿宋"/>
                <w:i w:val="0"/>
                <w:iCs w:val="0"/>
                <w:color w:val="000000"/>
                <w:sz w:val="22"/>
                <w:szCs w:val="22"/>
                <w:u w:val="none"/>
              </w:rPr>
            </w:pPr>
          </w:p>
        </w:tc>
      </w:tr>
      <w:tr w14:paraId="7A87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E4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4B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6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978-7-5167-6401-5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8D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学习指导与练习 语文 基础模块 下册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19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统编教材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FF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1570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AD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3E3E">
            <w:pPr>
              <w:jc w:val="center"/>
              <w:rPr>
                <w:rFonts w:hint="eastAsia" w:ascii="仿宋" w:hAnsi="仿宋" w:eastAsia="仿宋" w:cs="仿宋"/>
                <w:i w:val="0"/>
                <w:iCs w:val="0"/>
                <w:color w:val="000000"/>
                <w:sz w:val="22"/>
                <w:szCs w:val="22"/>
                <w:u w:val="none"/>
              </w:rPr>
            </w:pPr>
          </w:p>
        </w:tc>
      </w:tr>
      <w:tr w14:paraId="0890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4F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D3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01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978-7-04-060912-7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1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历史 基础模块 中国历史</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B1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统编教材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3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5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1C8F">
            <w:pPr>
              <w:jc w:val="center"/>
              <w:rPr>
                <w:rFonts w:hint="eastAsia" w:ascii="仿宋" w:hAnsi="仿宋" w:eastAsia="仿宋" w:cs="仿宋"/>
                <w:i w:val="0"/>
                <w:iCs w:val="0"/>
                <w:color w:val="000000"/>
                <w:sz w:val="22"/>
                <w:szCs w:val="22"/>
                <w:u w:val="none"/>
              </w:rPr>
            </w:pPr>
          </w:p>
        </w:tc>
      </w:tr>
      <w:tr w14:paraId="6F78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E9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1A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18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978-7-5167-6420-6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5C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学习指导与练习 历史 基础模块 中国历史</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A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何思源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29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8E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352B">
            <w:pPr>
              <w:jc w:val="center"/>
              <w:rPr>
                <w:rFonts w:hint="eastAsia" w:ascii="仿宋" w:hAnsi="仿宋" w:eastAsia="仿宋" w:cs="仿宋"/>
                <w:i w:val="0"/>
                <w:iCs w:val="0"/>
                <w:color w:val="000000"/>
                <w:sz w:val="22"/>
                <w:szCs w:val="22"/>
                <w:u w:val="none"/>
              </w:rPr>
            </w:pPr>
          </w:p>
        </w:tc>
      </w:tr>
      <w:tr w14:paraId="2B2F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ED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E2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E8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978-7-04-057204-9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0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数学（基础模块）（上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教师教学用书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4B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44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39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FD4A">
            <w:pPr>
              <w:jc w:val="center"/>
              <w:rPr>
                <w:rFonts w:hint="eastAsia" w:ascii="仿宋" w:hAnsi="仿宋" w:eastAsia="仿宋" w:cs="仿宋"/>
                <w:i w:val="0"/>
                <w:iCs w:val="0"/>
                <w:color w:val="000000"/>
                <w:sz w:val="22"/>
                <w:szCs w:val="22"/>
                <w:u w:val="none"/>
              </w:rPr>
            </w:pPr>
          </w:p>
        </w:tc>
      </w:tr>
      <w:tr w14:paraId="7B28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8D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E5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48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978-7-04-056259-0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52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数学（基础模块）（上册）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CE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秦静</w:t>
            </w:r>
          </w:p>
        </w:tc>
        <w:tc>
          <w:tcPr>
            <w:tcW w:w="1016" w:type="dxa"/>
            <w:tcBorders>
              <w:top w:val="nil"/>
              <w:left w:val="single" w:color="000000" w:sz="4" w:space="0"/>
              <w:bottom w:val="single" w:color="000000" w:sz="4" w:space="0"/>
              <w:right w:val="single" w:color="000000" w:sz="4" w:space="0"/>
            </w:tcBorders>
            <w:shd w:val="clear" w:color="auto" w:fill="auto"/>
            <w:vAlign w:val="center"/>
          </w:tcPr>
          <w:p w14:paraId="07145D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70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EE79">
            <w:pPr>
              <w:jc w:val="center"/>
              <w:rPr>
                <w:rFonts w:hint="eastAsia" w:ascii="仿宋" w:hAnsi="仿宋" w:eastAsia="仿宋" w:cs="仿宋"/>
                <w:i w:val="0"/>
                <w:iCs w:val="0"/>
                <w:color w:val="000000"/>
                <w:sz w:val="22"/>
                <w:szCs w:val="22"/>
                <w:u w:val="none"/>
              </w:rPr>
            </w:pPr>
          </w:p>
        </w:tc>
      </w:tr>
      <w:tr w14:paraId="6E13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C1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CB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DF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978-7-04-062344-4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6D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数学学习指导与练习（基础模块）上册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DC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3F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2020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D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5811">
            <w:pPr>
              <w:jc w:val="center"/>
              <w:rPr>
                <w:rFonts w:hint="eastAsia" w:ascii="仿宋" w:hAnsi="仿宋" w:eastAsia="仿宋" w:cs="仿宋"/>
                <w:i w:val="0"/>
                <w:iCs w:val="0"/>
                <w:color w:val="000000"/>
                <w:sz w:val="22"/>
                <w:szCs w:val="22"/>
                <w:u w:val="none"/>
              </w:rPr>
            </w:pPr>
          </w:p>
        </w:tc>
      </w:tr>
      <w:tr w14:paraId="7B26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DE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34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80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978-7-04-058515-5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79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数学（基础模块）（下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教师教学用书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39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9C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B3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06AF">
            <w:pPr>
              <w:jc w:val="center"/>
              <w:rPr>
                <w:rFonts w:hint="eastAsia" w:ascii="仿宋" w:hAnsi="仿宋" w:eastAsia="仿宋" w:cs="仿宋"/>
                <w:i w:val="0"/>
                <w:iCs w:val="0"/>
                <w:color w:val="000000"/>
                <w:sz w:val="22"/>
                <w:szCs w:val="22"/>
                <w:u w:val="none"/>
              </w:rPr>
            </w:pPr>
          </w:p>
        </w:tc>
      </w:tr>
      <w:tr w14:paraId="26B4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44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15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12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978-7-04-056260-6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08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数学（基础模块）（下册）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2F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73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1580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F1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264C">
            <w:pPr>
              <w:jc w:val="center"/>
              <w:rPr>
                <w:rFonts w:hint="eastAsia" w:ascii="仿宋" w:hAnsi="仿宋" w:eastAsia="仿宋" w:cs="仿宋"/>
                <w:i w:val="0"/>
                <w:iCs w:val="0"/>
                <w:color w:val="000000"/>
                <w:sz w:val="22"/>
                <w:szCs w:val="22"/>
                <w:u w:val="none"/>
              </w:rPr>
            </w:pPr>
          </w:p>
        </w:tc>
      </w:tr>
      <w:tr w14:paraId="7F54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95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F6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DD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9787040623741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6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数学学习指导与练习（基础模块）下册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83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3C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1580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C0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EB45">
            <w:pPr>
              <w:jc w:val="center"/>
              <w:rPr>
                <w:rFonts w:hint="eastAsia" w:ascii="仿宋" w:hAnsi="仿宋" w:eastAsia="仿宋" w:cs="仿宋"/>
                <w:i w:val="0"/>
                <w:iCs w:val="0"/>
                <w:color w:val="000000"/>
                <w:sz w:val="22"/>
                <w:szCs w:val="22"/>
                <w:u w:val="none"/>
              </w:rPr>
            </w:pPr>
          </w:p>
        </w:tc>
      </w:tr>
      <w:tr w14:paraId="70DB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6B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46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54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978-7-5213-2457-0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0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6C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闫国华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B9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305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F1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外语教学与研究出版社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5900">
            <w:pPr>
              <w:jc w:val="center"/>
              <w:rPr>
                <w:rFonts w:hint="eastAsia" w:ascii="仿宋" w:hAnsi="仿宋" w:eastAsia="仿宋" w:cs="仿宋"/>
                <w:i w:val="0"/>
                <w:iCs w:val="0"/>
                <w:color w:val="000000"/>
                <w:sz w:val="22"/>
                <w:szCs w:val="22"/>
                <w:u w:val="none"/>
              </w:rPr>
            </w:pPr>
          </w:p>
        </w:tc>
      </w:tr>
      <w:tr w14:paraId="12CA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FE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02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B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978-7-5213-2456-3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F4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1E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闫国华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AA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AF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外语教学与研究出版社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B1B2">
            <w:pPr>
              <w:jc w:val="center"/>
              <w:rPr>
                <w:rFonts w:hint="eastAsia" w:ascii="仿宋" w:hAnsi="仿宋" w:eastAsia="仿宋" w:cs="仿宋"/>
                <w:i w:val="0"/>
                <w:iCs w:val="0"/>
                <w:color w:val="000000"/>
                <w:sz w:val="22"/>
                <w:szCs w:val="22"/>
                <w:u w:val="none"/>
              </w:rPr>
            </w:pPr>
          </w:p>
        </w:tc>
      </w:tr>
      <w:tr w14:paraId="073D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A7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61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B9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978-7-04-060531-0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1A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信息技术 基础模块（上册）（修订版）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B3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徐维祥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61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F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E7B8">
            <w:pPr>
              <w:jc w:val="center"/>
              <w:rPr>
                <w:rFonts w:hint="eastAsia" w:ascii="仿宋" w:hAnsi="仿宋" w:eastAsia="仿宋" w:cs="仿宋"/>
                <w:i w:val="0"/>
                <w:iCs w:val="0"/>
                <w:color w:val="000000"/>
                <w:sz w:val="22"/>
                <w:szCs w:val="22"/>
                <w:u w:val="none"/>
              </w:rPr>
            </w:pPr>
          </w:p>
        </w:tc>
      </w:tr>
      <w:tr w14:paraId="19F2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D4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7E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30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978-7-5487-4580-8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7B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中华优秀传统文化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47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黄爱春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E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6A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中南大学出版社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F914">
            <w:pPr>
              <w:jc w:val="center"/>
              <w:rPr>
                <w:rFonts w:hint="eastAsia" w:ascii="仿宋" w:hAnsi="仿宋" w:eastAsia="仿宋" w:cs="仿宋"/>
                <w:i w:val="0"/>
                <w:iCs w:val="0"/>
                <w:color w:val="000000"/>
                <w:sz w:val="22"/>
                <w:szCs w:val="22"/>
                <w:u w:val="none"/>
              </w:rPr>
            </w:pPr>
          </w:p>
        </w:tc>
      </w:tr>
      <w:tr w14:paraId="47E3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00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4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A9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9787568417907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86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普通话教程</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81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高乃尧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01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2500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1B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江苏大学出版社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E979">
            <w:pPr>
              <w:jc w:val="center"/>
              <w:rPr>
                <w:rFonts w:hint="eastAsia" w:ascii="仿宋" w:hAnsi="仿宋" w:eastAsia="仿宋" w:cs="仿宋"/>
                <w:i w:val="0"/>
                <w:iCs w:val="0"/>
                <w:color w:val="000000"/>
                <w:sz w:val="22"/>
                <w:szCs w:val="22"/>
                <w:u w:val="none"/>
              </w:rPr>
            </w:pPr>
          </w:p>
        </w:tc>
      </w:tr>
      <w:tr w14:paraId="5A4C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C8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40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4A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978-7-5681-8891-3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F5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安全教育</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65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陈磊</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3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67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东北师范大学出版社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0EDA">
            <w:pPr>
              <w:jc w:val="center"/>
              <w:rPr>
                <w:rFonts w:hint="eastAsia" w:ascii="仿宋" w:hAnsi="仿宋" w:eastAsia="仿宋" w:cs="仿宋"/>
                <w:i w:val="0"/>
                <w:iCs w:val="0"/>
                <w:color w:val="000000"/>
                <w:sz w:val="22"/>
                <w:szCs w:val="22"/>
                <w:u w:val="none"/>
              </w:rPr>
            </w:pPr>
          </w:p>
        </w:tc>
      </w:tr>
      <w:tr w14:paraId="096AE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B1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4F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2C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978-7-01-023531-8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37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习近平新时代中国特色社会主义思想学生读本</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D7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秦宣 林建华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2B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3C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1959">
            <w:pPr>
              <w:jc w:val="center"/>
              <w:rPr>
                <w:rFonts w:hint="eastAsia" w:ascii="仿宋" w:hAnsi="仿宋" w:eastAsia="仿宋" w:cs="仿宋"/>
                <w:i w:val="0"/>
                <w:iCs w:val="0"/>
                <w:color w:val="000000"/>
                <w:sz w:val="22"/>
                <w:szCs w:val="22"/>
                <w:u w:val="none"/>
              </w:rPr>
            </w:pPr>
          </w:p>
        </w:tc>
      </w:tr>
      <w:tr w14:paraId="4C7E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31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B7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25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9787516748053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56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安全用电（第六版）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D3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王兆晶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B6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250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3E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2D4C">
            <w:pPr>
              <w:jc w:val="center"/>
              <w:rPr>
                <w:rFonts w:hint="eastAsia" w:ascii="仿宋" w:hAnsi="仿宋" w:eastAsia="仿宋" w:cs="仿宋"/>
                <w:i w:val="0"/>
                <w:iCs w:val="0"/>
                <w:color w:val="000000"/>
                <w:sz w:val="22"/>
                <w:szCs w:val="22"/>
                <w:u w:val="none"/>
              </w:rPr>
            </w:pPr>
          </w:p>
        </w:tc>
      </w:tr>
      <w:tr w14:paraId="4CBE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83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BE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D1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9787040552447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8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照明线路安装与检修</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3F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鹿学俊</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FA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8B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54D1">
            <w:pPr>
              <w:jc w:val="center"/>
              <w:rPr>
                <w:rFonts w:hint="eastAsia" w:ascii="仿宋" w:hAnsi="仿宋" w:eastAsia="仿宋" w:cs="仿宋"/>
                <w:i w:val="0"/>
                <w:iCs w:val="0"/>
                <w:color w:val="000000"/>
                <w:sz w:val="22"/>
                <w:szCs w:val="22"/>
                <w:u w:val="none"/>
              </w:rPr>
            </w:pPr>
          </w:p>
        </w:tc>
      </w:tr>
      <w:tr w14:paraId="38A8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6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20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DA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9787040522761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93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电工电子技术与技能实训指导（第三版）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7F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杜德昌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0E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16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52DA">
            <w:pPr>
              <w:jc w:val="center"/>
              <w:rPr>
                <w:rFonts w:hint="eastAsia" w:ascii="仿宋" w:hAnsi="仿宋" w:eastAsia="仿宋" w:cs="仿宋"/>
                <w:i w:val="0"/>
                <w:iCs w:val="0"/>
                <w:color w:val="000000"/>
                <w:sz w:val="22"/>
                <w:szCs w:val="22"/>
                <w:u w:val="none"/>
              </w:rPr>
            </w:pPr>
          </w:p>
        </w:tc>
      </w:tr>
      <w:tr w14:paraId="2C1F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FB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0B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B4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9787040597257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4D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电力拖动与自动控制线路技能训练</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0C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赵淑芝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15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140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61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7E51">
            <w:pPr>
              <w:jc w:val="center"/>
              <w:rPr>
                <w:rFonts w:hint="eastAsia" w:ascii="仿宋" w:hAnsi="仿宋" w:eastAsia="仿宋" w:cs="仿宋"/>
                <w:i w:val="0"/>
                <w:iCs w:val="0"/>
                <w:color w:val="000000"/>
                <w:sz w:val="22"/>
                <w:szCs w:val="22"/>
                <w:u w:val="none"/>
              </w:rPr>
            </w:pPr>
          </w:p>
        </w:tc>
      </w:tr>
      <w:tr w14:paraId="340F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CA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BC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5D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978-7-113-25763-7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B4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工业机器人认知</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89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汪振中</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73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F4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中国铁道出版社有限公司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9E8C">
            <w:pPr>
              <w:jc w:val="center"/>
              <w:rPr>
                <w:rFonts w:hint="eastAsia" w:ascii="仿宋" w:hAnsi="仿宋" w:eastAsia="仿宋" w:cs="仿宋"/>
                <w:i w:val="0"/>
                <w:iCs w:val="0"/>
                <w:color w:val="000000"/>
                <w:sz w:val="22"/>
                <w:szCs w:val="22"/>
                <w:u w:val="none"/>
              </w:rPr>
            </w:pPr>
          </w:p>
        </w:tc>
      </w:tr>
      <w:tr w14:paraId="71DD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C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1D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66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978-7-5167-6506-7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金属材料与热处理（第八版）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90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韩志勇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14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4F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4A9E">
            <w:pPr>
              <w:jc w:val="center"/>
              <w:rPr>
                <w:rFonts w:hint="eastAsia" w:ascii="仿宋" w:hAnsi="仿宋" w:eastAsia="仿宋" w:cs="仿宋"/>
                <w:i w:val="0"/>
                <w:iCs w:val="0"/>
                <w:color w:val="000000"/>
                <w:sz w:val="22"/>
                <w:szCs w:val="22"/>
                <w:u w:val="none"/>
              </w:rPr>
            </w:pPr>
          </w:p>
        </w:tc>
      </w:tr>
      <w:tr w14:paraId="59DA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26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44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18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978-7-5167-6490-9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D4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金属材料与热处理（第八版）习题册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1A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韩志勇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F6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EF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9507">
            <w:pPr>
              <w:jc w:val="center"/>
              <w:rPr>
                <w:rFonts w:hint="eastAsia" w:ascii="仿宋" w:hAnsi="仿宋" w:eastAsia="仿宋" w:cs="仿宋"/>
                <w:i w:val="0"/>
                <w:iCs w:val="0"/>
                <w:color w:val="000000"/>
                <w:sz w:val="22"/>
                <w:szCs w:val="22"/>
                <w:u w:val="none"/>
              </w:rPr>
            </w:pPr>
          </w:p>
        </w:tc>
      </w:tr>
      <w:tr w14:paraId="0E4A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97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1F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B8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978-7-5167-3353-0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20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金属材料与热处理课教学参考书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53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韩志勇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3F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32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5373">
            <w:pPr>
              <w:jc w:val="center"/>
              <w:rPr>
                <w:rFonts w:hint="eastAsia" w:ascii="仿宋" w:hAnsi="仿宋" w:eastAsia="仿宋" w:cs="仿宋"/>
                <w:i w:val="0"/>
                <w:iCs w:val="0"/>
                <w:color w:val="000000"/>
                <w:sz w:val="22"/>
                <w:szCs w:val="22"/>
                <w:u w:val="none"/>
              </w:rPr>
            </w:pPr>
          </w:p>
        </w:tc>
      </w:tr>
      <w:tr w14:paraId="1CC8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33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9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5D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978-7-5167-5870-0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A6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机械制图（第八版）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6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果连成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BA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A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B41F">
            <w:pPr>
              <w:jc w:val="center"/>
              <w:rPr>
                <w:rFonts w:hint="eastAsia" w:ascii="仿宋" w:hAnsi="仿宋" w:eastAsia="仿宋" w:cs="仿宋"/>
                <w:i w:val="0"/>
                <w:iCs w:val="0"/>
                <w:color w:val="000000"/>
                <w:sz w:val="22"/>
                <w:szCs w:val="22"/>
                <w:u w:val="none"/>
              </w:rPr>
            </w:pPr>
          </w:p>
        </w:tc>
      </w:tr>
      <w:tr w14:paraId="3D42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8C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5E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32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978-7-5167-5528-0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61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机械制图（第八版）习题册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78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果连成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52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65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39A6">
            <w:pPr>
              <w:jc w:val="center"/>
              <w:rPr>
                <w:rFonts w:hint="eastAsia" w:ascii="仿宋" w:hAnsi="仿宋" w:eastAsia="仿宋" w:cs="仿宋"/>
                <w:i w:val="0"/>
                <w:iCs w:val="0"/>
                <w:color w:val="000000"/>
                <w:sz w:val="22"/>
                <w:szCs w:val="22"/>
                <w:u w:val="none"/>
              </w:rPr>
            </w:pPr>
          </w:p>
        </w:tc>
      </w:tr>
      <w:tr w14:paraId="3C4D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51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AF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97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978-7-5167-5526-6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5A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机械制图（第八版）习题册参考答案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53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果连成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57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DF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DCE7">
            <w:pPr>
              <w:jc w:val="center"/>
              <w:rPr>
                <w:rFonts w:hint="eastAsia" w:ascii="仿宋" w:hAnsi="仿宋" w:eastAsia="仿宋" w:cs="仿宋"/>
                <w:i w:val="0"/>
                <w:iCs w:val="0"/>
                <w:color w:val="000000"/>
                <w:sz w:val="22"/>
                <w:szCs w:val="22"/>
                <w:u w:val="none"/>
              </w:rPr>
            </w:pPr>
          </w:p>
        </w:tc>
      </w:tr>
      <w:tr w14:paraId="6B80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16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F2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63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978-7-5167-5904-2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BE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机械制图课教学参考书——与机械制图（第八版）配套使用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5F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果连成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0E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6B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9FE4">
            <w:pPr>
              <w:jc w:val="center"/>
              <w:rPr>
                <w:rFonts w:hint="eastAsia" w:ascii="仿宋" w:hAnsi="仿宋" w:eastAsia="仿宋" w:cs="仿宋"/>
                <w:i w:val="0"/>
                <w:iCs w:val="0"/>
                <w:color w:val="000000"/>
                <w:sz w:val="22"/>
                <w:szCs w:val="22"/>
                <w:u w:val="none"/>
              </w:rPr>
            </w:pPr>
          </w:p>
        </w:tc>
      </w:tr>
      <w:tr w14:paraId="7C00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E1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9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87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978-7-5167-5835-9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F8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机械基础（第七版）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29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王希波</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E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82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EF53">
            <w:pPr>
              <w:jc w:val="center"/>
              <w:rPr>
                <w:rFonts w:hint="eastAsia" w:ascii="仿宋" w:hAnsi="仿宋" w:eastAsia="仿宋" w:cs="仿宋"/>
                <w:i w:val="0"/>
                <w:iCs w:val="0"/>
                <w:color w:val="000000"/>
                <w:sz w:val="22"/>
                <w:szCs w:val="22"/>
                <w:u w:val="none"/>
              </w:rPr>
            </w:pPr>
          </w:p>
        </w:tc>
      </w:tr>
      <w:tr w14:paraId="29C9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A0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B5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92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978-7-5167-5974-5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6B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机械基础（第七版）习题册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7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王希波</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6F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4B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31F8">
            <w:pPr>
              <w:jc w:val="center"/>
              <w:rPr>
                <w:rFonts w:hint="eastAsia" w:ascii="仿宋" w:hAnsi="仿宋" w:eastAsia="仿宋" w:cs="仿宋"/>
                <w:i w:val="0"/>
                <w:iCs w:val="0"/>
                <w:color w:val="000000"/>
                <w:sz w:val="22"/>
                <w:szCs w:val="22"/>
                <w:u w:val="none"/>
              </w:rPr>
            </w:pPr>
          </w:p>
        </w:tc>
      </w:tr>
      <w:tr w14:paraId="0132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D0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65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A6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978-7-5167-6054-3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5D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机械基础课教学参考书——与机械基础（第七版）配套使用 </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B2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王希波</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FF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D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FD02">
            <w:pPr>
              <w:jc w:val="center"/>
              <w:rPr>
                <w:rFonts w:hint="eastAsia" w:ascii="仿宋" w:hAnsi="仿宋" w:eastAsia="仿宋" w:cs="仿宋"/>
                <w:i w:val="0"/>
                <w:iCs w:val="0"/>
                <w:color w:val="000000"/>
                <w:sz w:val="22"/>
                <w:szCs w:val="22"/>
                <w:u w:val="none"/>
              </w:rPr>
            </w:pPr>
          </w:p>
        </w:tc>
      </w:tr>
      <w:tr w14:paraId="0949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A2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0C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4C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978-7-5167-3572-5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C7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零件普通车床加工</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7B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  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8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ED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FF3B">
            <w:pPr>
              <w:jc w:val="center"/>
              <w:rPr>
                <w:rFonts w:hint="eastAsia" w:ascii="仿宋" w:hAnsi="仿宋" w:eastAsia="仿宋" w:cs="仿宋"/>
                <w:i w:val="0"/>
                <w:iCs w:val="0"/>
                <w:color w:val="000000"/>
                <w:sz w:val="22"/>
                <w:szCs w:val="22"/>
                <w:u w:val="none"/>
              </w:rPr>
            </w:pPr>
          </w:p>
        </w:tc>
      </w:tr>
      <w:tr w14:paraId="5BFD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95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2D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48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978-7-5167-4861-9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A6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零件普通车床加工教师用书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8C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  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E7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57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14D8">
            <w:pPr>
              <w:jc w:val="center"/>
              <w:rPr>
                <w:rFonts w:hint="eastAsia" w:ascii="仿宋" w:hAnsi="仿宋" w:eastAsia="仿宋" w:cs="仿宋"/>
                <w:i w:val="0"/>
                <w:iCs w:val="0"/>
                <w:color w:val="000000"/>
                <w:sz w:val="22"/>
                <w:szCs w:val="22"/>
                <w:u w:val="none"/>
              </w:rPr>
            </w:pPr>
          </w:p>
        </w:tc>
      </w:tr>
      <w:tr w14:paraId="6BBB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F1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E9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7E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978-7-5167-0520-9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13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零件数控车床加工</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A6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薛晓春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F6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EB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3615">
            <w:pPr>
              <w:jc w:val="center"/>
              <w:rPr>
                <w:rFonts w:hint="eastAsia" w:ascii="仿宋" w:hAnsi="仿宋" w:eastAsia="仿宋" w:cs="仿宋"/>
                <w:i w:val="0"/>
                <w:iCs w:val="0"/>
                <w:color w:val="000000"/>
                <w:sz w:val="22"/>
                <w:szCs w:val="22"/>
                <w:u w:val="none"/>
              </w:rPr>
            </w:pPr>
          </w:p>
        </w:tc>
      </w:tr>
      <w:tr w14:paraId="6B4E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96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24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AA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978-7-5167-0519-3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FD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零件数控铣床加工</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5D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王增杰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8D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05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4EAF">
            <w:pPr>
              <w:jc w:val="center"/>
              <w:rPr>
                <w:rFonts w:hint="eastAsia" w:ascii="仿宋" w:hAnsi="仿宋" w:eastAsia="仿宋" w:cs="仿宋"/>
                <w:i w:val="0"/>
                <w:iCs w:val="0"/>
                <w:color w:val="000000"/>
                <w:sz w:val="22"/>
                <w:szCs w:val="22"/>
                <w:u w:val="none"/>
              </w:rPr>
            </w:pPr>
          </w:p>
        </w:tc>
      </w:tr>
      <w:tr w14:paraId="7D0E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67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86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0C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978-7-5167-5233-3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1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简单零件数控车床加工教师用书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E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吉  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1F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46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DFC8">
            <w:pPr>
              <w:jc w:val="center"/>
              <w:rPr>
                <w:rFonts w:hint="eastAsia" w:ascii="仿宋" w:hAnsi="仿宋" w:eastAsia="仿宋" w:cs="仿宋"/>
                <w:i w:val="0"/>
                <w:iCs w:val="0"/>
                <w:color w:val="000000"/>
                <w:sz w:val="22"/>
                <w:szCs w:val="22"/>
                <w:u w:val="none"/>
              </w:rPr>
            </w:pPr>
          </w:p>
        </w:tc>
      </w:tr>
      <w:tr w14:paraId="6B8F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BD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8C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7A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978-7-5167-5268-5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EF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简单零件数控铣床加工教师用书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96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高进祥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C0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C7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BE3E">
            <w:pPr>
              <w:jc w:val="center"/>
              <w:rPr>
                <w:rFonts w:hint="eastAsia" w:ascii="仿宋" w:hAnsi="仿宋" w:eastAsia="仿宋" w:cs="仿宋"/>
                <w:i w:val="0"/>
                <w:iCs w:val="0"/>
                <w:color w:val="000000"/>
                <w:sz w:val="22"/>
                <w:szCs w:val="22"/>
                <w:u w:val="none"/>
              </w:rPr>
            </w:pPr>
          </w:p>
        </w:tc>
      </w:tr>
      <w:tr w14:paraId="5F13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1A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D3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2C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978-7-5167-5127-5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D3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计算机机械图形绘制教师用书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B7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崔兆华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6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09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AB26">
            <w:pPr>
              <w:jc w:val="center"/>
              <w:rPr>
                <w:rFonts w:hint="eastAsia" w:ascii="仿宋" w:hAnsi="仿宋" w:eastAsia="仿宋" w:cs="仿宋"/>
                <w:i w:val="0"/>
                <w:iCs w:val="0"/>
                <w:color w:val="000000"/>
                <w:sz w:val="22"/>
                <w:szCs w:val="22"/>
                <w:u w:val="none"/>
              </w:rPr>
            </w:pPr>
          </w:p>
        </w:tc>
      </w:tr>
      <w:tr w14:paraId="705C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CC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40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EA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978-7-516-71048-7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67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焊工工艺与技能训练（第三版）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11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王长忠</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FD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D3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180F">
            <w:pPr>
              <w:jc w:val="center"/>
              <w:rPr>
                <w:rFonts w:hint="eastAsia" w:ascii="仿宋" w:hAnsi="仿宋" w:eastAsia="仿宋" w:cs="仿宋"/>
                <w:i w:val="0"/>
                <w:iCs w:val="0"/>
                <w:color w:val="000000"/>
                <w:sz w:val="22"/>
                <w:szCs w:val="22"/>
                <w:u w:val="none"/>
              </w:rPr>
            </w:pPr>
          </w:p>
        </w:tc>
      </w:tr>
      <w:tr w14:paraId="21A0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F8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3D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7E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978-7-5167-4620-2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A2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焊工工艺与技能训练（第三版）习题册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29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王长忠</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2F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2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71A3">
            <w:pPr>
              <w:jc w:val="center"/>
              <w:rPr>
                <w:rFonts w:hint="eastAsia" w:ascii="仿宋" w:hAnsi="仿宋" w:eastAsia="仿宋" w:cs="仿宋"/>
                <w:i w:val="0"/>
                <w:iCs w:val="0"/>
                <w:color w:val="000000"/>
                <w:sz w:val="22"/>
                <w:szCs w:val="22"/>
                <w:u w:val="none"/>
              </w:rPr>
            </w:pPr>
          </w:p>
        </w:tc>
      </w:tr>
      <w:tr w14:paraId="4E31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CA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11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B1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978-7-5167-3668-5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3F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金属材料与热处理（第七版）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A6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韩志勇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2D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5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9CDA">
            <w:pPr>
              <w:jc w:val="center"/>
              <w:rPr>
                <w:rFonts w:hint="eastAsia" w:ascii="仿宋" w:hAnsi="仿宋" w:eastAsia="仿宋" w:cs="仿宋"/>
                <w:i w:val="0"/>
                <w:iCs w:val="0"/>
                <w:color w:val="000000"/>
                <w:sz w:val="22"/>
                <w:szCs w:val="22"/>
                <w:u w:val="none"/>
              </w:rPr>
            </w:pPr>
          </w:p>
        </w:tc>
      </w:tr>
      <w:tr w14:paraId="7E05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7A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B9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B4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978-7-5167-3671-5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67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金属材料与热处理（第七版）习题册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9E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韩志勇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7A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3A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1EAE">
            <w:pPr>
              <w:jc w:val="center"/>
              <w:rPr>
                <w:rFonts w:hint="eastAsia" w:ascii="仿宋" w:hAnsi="仿宋" w:eastAsia="仿宋" w:cs="仿宋"/>
                <w:i w:val="0"/>
                <w:iCs w:val="0"/>
                <w:color w:val="000000"/>
                <w:sz w:val="22"/>
                <w:szCs w:val="22"/>
                <w:u w:val="none"/>
              </w:rPr>
            </w:pPr>
          </w:p>
        </w:tc>
      </w:tr>
      <w:tr w14:paraId="6D3F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56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56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5F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978-7-5167-5806-9 </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C0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焊工 (电焊工) (中级　 高级)</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8F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人力资源和社会保障部教材办公室</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78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C7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7663">
            <w:pPr>
              <w:jc w:val="center"/>
              <w:rPr>
                <w:rFonts w:hint="eastAsia" w:ascii="仿宋" w:hAnsi="仿宋" w:eastAsia="仿宋" w:cs="仿宋"/>
                <w:i w:val="0"/>
                <w:iCs w:val="0"/>
                <w:color w:val="000000"/>
                <w:sz w:val="22"/>
                <w:szCs w:val="22"/>
                <w:u w:val="none"/>
              </w:rPr>
            </w:pPr>
          </w:p>
        </w:tc>
      </w:tr>
      <w:tr w14:paraId="4CEB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1F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DC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BB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978-7-5167-4962-3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8A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钢结构焊接</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04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  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13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ED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219E">
            <w:pPr>
              <w:jc w:val="center"/>
              <w:rPr>
                <w:rFonts w:hint="eastAsia" w:ascii="仿宋" w:hAnsi="仿宋" w:eastAsia="仿宋" w:cs="仿宋"/>
                <w:i w:val="0"/>
                <w:iCs w:val="0"/>
                <w:color w:val="000000"/>
                <w:sz w:val="22"/>
                <w:szCs w:val="22"/>
                <w:u w:val="none"/>
              </w:rPr>
            </w:pPr>
          </w:p>
        </w:tc>
      </w:tr>
      <w:tr w14:paraId="3209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B8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42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CB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978-7-5167-4910-4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0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管道焊接</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A9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裘红军</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69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F2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671A">
            <w:pPr>
              <w:jc w:val="center"/>
              <w:rPr>
                <w:rFonts w:hint="eastAsia" w:ascii="仿宋" w:hAnsi="仿宋" w:eastAsia="仿宋" w:cs="仿宋"/>
                <w:i w:val="0"/>
                <w:iCs w:val="0"/>
                <w:color w:val="000000"/>
                <w:sz w:val="22"/>
                <w:szCs w:val="22"/>
                <w:u w:val="none"/>
              </w:rPr>
            </w:pPr>
          </w:p>
        </w:tc>
      </w:tr>
      <w:tr w14:paraId="4DEF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D5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D0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E2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978-7-5167-4917-3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5B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常压容器焊接</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24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  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曲英良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F3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A7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52BD">
            <w:pPr>
              <w:jc w:val="center"/>
              <w:rPr>
                <w:rFonts w:hint="eastAsia" w:ascii="仿宋" w:hAnsi="仿宋" w:eastAsia="仿宋" w:cs="仿宋"/>
                <w:i w:val="0"/>
                <w:iCs w:val="0"/>
                <w:color w:val="000000"/>
                <w:sz w:val="22"/>
                <w:szCs w:val="22"/>
                <w:u w:val="none"/>
              </w:rPr>
            </w:pPr>
          </w:p>
        </w:tc>
      </w:tr>
      <w:tr w14:paraId="299A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D7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61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机电工程教学部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09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978-7-5167-5044-5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12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铸钢构件焊接</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B5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吴从跃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59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E1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D390">
            <w:pPr>
              <w:jc w:val="center"/>
              <w:rPr>
                <w:rFonts w:hint="eastAsia" w:ascii="仿宋" w:hAnsi="仿宋" w:eastAsia="仿宋" w:cs="仿宋"/>
                <w:i w:val="0"/>
                <w:iCs w:val="0"/>
                <w:color w:val="000000"/>
                <w:sz w:val="22"/>
                <w:szCs w:val="22"/>
                <w:u w:val="none"/>
              </w:rPr>
            </w:pPr>
          </w:p>
        </w:tc>
      </w:tr>
      <w:tr w14:paraId="06D0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6D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F0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B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9787040058970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B2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服装人体与时装画（第三版）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A9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刘元风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40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10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5C47">
            <w:pPr>
              <w:jc w:val="center"/>
              <w:rPr>
                <w:rFonts w:hint="eastAsia" w:ascii="仿宋" w:hAnsi="仿宋" w:eastAsia="仿宋" w:cs="仿宋"/>
                <w:i w:val="0"/>
                <w:iCs w:val="0"/>
                <w:color w:val="000000"/>
                <w:sz w:val="22"/>
                <w:szCs w:val="22"/>
                <w:u w:val="none"/>
              </w:rPr>
            </w:pPr>
          </w:p>
        </w:tc>
      </w:tr>
      <w:tr w14:paraId="62A1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91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6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AA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9787518028412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FF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服装结构制图与样板——基础篇</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C9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王丽霞</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DE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98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中国纺织出版社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A7CA">
            <w:pPr>
              <w:jc w:val="center"/>
              <w:rPr>
                <w:rFonts w:hint="eastAsia" w:ascii="仿宋" w:hAnsi="仿宋" w:eastAsia="仿宋" w:cs="仿宋"/>
                <w:i w:val="0"/>
                <w:iCs w:val="0"/>
                <w:color w:val="000000"/>
                <w:sz w:val="22"/>
                <w:szCs w:val="22"/>
                <w:u w:val="none"/>
              </w:rPr>
            </w:pPr>
          </w:p>
        </w:tc>
      </w:tr>
      <w:tr w14:paraId="11A9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44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1E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28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9787040605198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18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服装立体裁剪（第四版）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DC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章瓯雁</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DB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9B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CCB4">
            <w:pPr>
              <w:jc w:val="center"/>
              <w:rPr>
                <w:rFonts w:hint="eastAsia" w:ascii="仿宋" w:hAnsi="仿宋" w:eastAsia="仿宋" w:cs="仿宋"/>
                <w:i w:val="0"/>
                <w:iCs w:val="0"/>
                <w:color w:val="000000"/>
                <w:sz w:val="22"/>
                <w:szCs w:val="22"/>
                <w:u w:val="none"/>
              </w:rPr>
            </w:pPr>
          </w:p>
        </w:tc>
      </w:tr>
      <w:tr w14:paraId="235B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34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AE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9E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9787040571516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4D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服装缝制工艺（第四版）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96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张明德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5D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0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BE48">
            <w:pPr>
              <w:jc w:val="center"/>
              <w:rPr>
                <w:rFonts w:hint="eastAsia" w:ascii="仿宋" w:hAnsi="仿宋" w:eastAsia="仿宋" w:cs="仿宋"/>
                <w:i w:val="0"/>
                <w:iCs w:val="0"/>
                <w:color w:val="000000"/>
                <w:sz w:val="22"/>
                <w:szCs w:val="22"/>
                <w:u w:val="none"/>
              </w:rPr>
            </w:pPr>
          </w:p>
        </w:tc>
      </w:tr>
      <w:tr w14:paraId="4ED8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B6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C0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1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9787518090884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AD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3D服装设计与应用（第2版）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68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C3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E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中国纺织出版社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425D">
            <w:pPr>
              <w:jc w:val="center"/>
              <w:rPr>
                <w:rFonts w:hint="eastAsia" w:ascii="仿宋" w:hAnsi="仿宋" w:eastAsia="仿宋" w:cs="仿宋"/>
                <w:i w:val="0"/>
                <w:iCs w:val="0"/>
                <w:color w:val="000000"/>
                <w:sz w:val="22"/>
                <w:szCs w:val="22"/>
                <w:u w:val="none"/>
              </w:rPr>
            </w:pPr>
          </w:p>
        </w:tc>
      </w:tr>
      <w:tr w14:paraId="279F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C1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74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CF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9787830027148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FB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服装设计效果图手绘表现实例教程</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36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肖维佳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E2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DB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北京希望电子出版社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0BB8">
            <w:pPr>
              <w:jc w:val="center"/>
              <w:rPr>
                <w:rFonts w:hint="eastAsia" w:ascii="仿宋" w:hAnsi="仿宋" w:eastAsia="仿宋" w:cs="仿宋"/>
                <w:i w:val="0"/>
                <w:iCs w:val="0"/>
                <w:color w:val="000000"/>
                <w:sz w:val="22"/>
                <w:szCs w:val="22"/>
                <w:u w:val="none"/>
              </w:rPr>
            </w:pPr>
          </w:p>
        </w:tc>
      </w:tr>
      <w:tr w14:paraId="7969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E4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AF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52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9787518059300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69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立体裁剪实训教材（第3版）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1C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5A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97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中国纺织出版社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32A2">
            <w:pPr>
              <w:jc w:val="center"/>
              <w:rPr>
                <w:rFonts w:hint="eastAsia" w:ascii="仿宋" w:hAnsi="仿宋" w:eastAsia="仿宋" w:cs="仿宋"/>
                <w:i w:val="0"/>
                <w:iCs w:val="0"/>
                <w:color w:val="000000"/>
                <w:sz w:val="22"/>
                <w:szCs w:val="22"/>
                <w:u w:val="none"/>
              </w:rPr>
            </w:pPr>
          </w:p>
        </w:tc>
      </w:tr>
      <w:tr w14:paraId="7D0C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09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A4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C6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9.7875E+12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C5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纺织材料与检测</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C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曾志明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72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C3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321E">
            <w:pPr>
              <w:jc w:val="center"/>
              <w:rPr>
                <w:rFonts w:hint="eastAsia" w:ascii="仿宋" w:hAnsi="仿宋" w:eastAsia="仿宋" w:cs="仿宋"/>
                <w:i w:val="0"/>
                <w:iCs w:val="0"/>
                <w:color w:val="000000"/>
                <w:sz w:val="22"/>
                <w:szCs w:val="22"/>
                <w:u w:val="none"/>
              </w:rPr>
            </w:pPr>
          </w:p>
        </w:tc>
      </w:tr>
      <w:tr w14:paraId="043E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60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47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40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978-7-5167-1243-6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F7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面料设计（第二版）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3B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祝永志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4D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AB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14BC">
            <w:pPr>
              <w:jc w:val="center"/>
              <w:rPr>
                <w:rFonts w:hint="eastAsia" w:ascii="仿宋" w:hAnsi="仿宋" w:eastAsia="仿宋" w:cs="仿宋"/>
                <w:i w:val="0"/>
                <w:iCs w:val="0"/>
                <w:color w:val="000000"/>
                <w:sz w:val="22"/>
                <w:szCs w:val="22"/>
                <w:u w:val="none"/>
              </w:rPr>
            </w:pPr>
          </w:p>
        </w:tc>
      </w:tr>
      <w:tr w14:paraId="6BD8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3A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C3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3E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978-7-5045-8357-4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91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纺纱工艺设计</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C2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  涛</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51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0B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6E82">
            <w:pPr>
              <w:jc w:val="center"/>
              <w:rPr>
                <w:rFonts w:hint="eastAsia" w:ascii="仿宋" w:hAnsi="仿宋" w:eastAsia="仿宋" w:cs="仿宋"/>
                <w:i w:val="0"/>
                <w:iCs w:val="0"/>
                <w:color w:val="000000"/>
                <w:sz w:val="22"/>
                <w:szCs w:val="22"/>
                <w:u w:val="none"/>
              </w:rPr>
            </w:pPr>
          </w:p>
        </w:tc>
      </w:tr>
      <w:tr w14:paraId="1414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EF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9B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加工制造教学部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3C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978-7-5167-2168-1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48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染色技术</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0C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尚润玲，天文才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54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00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84C7">
            <w:pPr>
              <w:jc w:val="center"/>
              <w:rPr>
                <w:rFonts w:hint="eastAsia" w:ascii="仿宋" w:hAnsi="仿宋" w:eastAsia="仿宋" w:cs="仿宋"/>
                <w:i w:val="0"/>
                <w:iCs w:val="0"/>
                <w:color w:val="000000"/>
                <w:sz w:val="22"/>
                <w:szCs w:val="22"/>
                <w:u w:val="none"/>
              </w:rPr>
            </w:pPr>
          </w:p>
        </w:tc>
      </w:tr>
      <w:tr w14:paraId="12B5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D0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12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71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9787111668725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D2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汽车常用工量具使用（第2版）（含学生工作业）</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DD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张启森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B4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CC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4B3A">
            <w:pPr>
              <w:jc w:val="center"/>
              <w:rPr>
                <w:rFonts w:hint="eastAsia" w:ascii="仿宋" w:hAnsi="仿宋" w:eastAsia="仿宋" w:cs="仿宋"/>
                <w:i w:val="0"/>
                <w:iCs w:val="0"/>
                <w:color w:val="000000"/>
                <w:sz w:val="22"/>
                <w:szCs w:val="22"/>
                <w:u w:val="none"/>
              </w:rPr>
            </w:pPr>
          </w:p>
        </w:tc>
      </w:tr>
      <w:tr w14:paraId="69D5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24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34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E3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9787111555490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B6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走进新能源汽车（配工作页）</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EC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景平利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FE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E2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7910">
            <w:pPr>
              <w:jc w:val="center"/>
              <w:rPr>
                <w:rFonts w:hint="eastAsia" w:ascii="仿宋" w:hAnsi="仿宋" w:eastAsia="仿宋" w:cs="仿宋"/>
                <w:i w:val="0"/>
                <w:iCs w:val="0"/>
                <w:color w:val="000000"/>
                <w:sz w:val="22"/>
                <w:szCs w:val="22"/>
                <w:u w:val="none"/>
              </w:rPr>
            </w:pPr>
          </w:p>
        </w:tc>
      </w:tr>
      <w:tr w14:paraId="226E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39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40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1B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9787121397127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DF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新能源汽车动力电池管理及维护技术</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04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张家佩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77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42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377C">
            <w:pPr>
              <w:jc w:val="center"/>
              <w:rPr>
                <w:rFonts w:hint="eastAsia" w:ascii="仿宋" w:hAnsi="仿宋" w:eastAsia="仿宋" w:cs="仿宋"/>
                <w:i w:val="0"/>
                <w:iCs w:val="0"/>
                <w:color w:val="000000"/>
                <w:sz w:val="22"/>
                <w:szCs w:val="22"/>
                <w:u w:val="none"/>
              </w:rPr>
            </w:pPr>
          </w:p>
        </w:tc>
      </w:tr>
      <w:tr w14:paraId="6263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0C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69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8D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9787516745090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7D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新能源汽车概论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39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李辉学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5E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9C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4721">
            <w:pPr>
              <w:jc w:val="center"/>
              <w:rPr>
                <w:rFonts w:hint="eastAsia" w:ascii="仿宋" w:hAnsi="仿宋" w:eastAsia="仿宋" w:cs="仿宋"/>
                <w:i w:val="0"/>
                <w:iCs w:val="0"/>
                <w:color w:val="000000"/>
                <w:sz w:val="22"/>
                <w:szCs w:val="22"/>
                <w:u w:val="none"/>
              </w:rPr>
            </w:pPr>
          </w:p>
        </w:tc>
      </w:tr>
      <w:tr w14:paraId="39A8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71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C7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2F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9787516745946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8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新能源汽车概论习题册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53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李辉学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A3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8B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EC1B">
            <w:pPr>
              <w:jc w:val="center"/>
              <w:rPr>
                <w:rFonts w:hint="eastAsia" w:ascii="仿宋" w:hAnsi="仿宋" w:eastAsia="仿宋" w:cs="仿宋"/>
                <w:i w:val="0"/>
                <w:iCs w:val="0"/>
                <w:color w:val="000000"/>
                <w:sz w:val="22"/>
                <w:szCs w:val="22"/>
                <w:u w:val="none"/>
              </w:rPr>
            </w:pPr>
          </w:p>
        </w:tc>
      </w:tr>
      <w:tr w14:paraId="6439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D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0A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F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978751645588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1B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纯电动汽车驱动电机系统故障诊断与维修</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2C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吕丕华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60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E5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37F">
            <w:pPr>
              <w:jc w:val="center"/>
              <w:rPr>
                <w:rFonts w:hint="eastAsia" w:ascii="仿宋" w:hAnsi="仿宋" w:eastAsia="仿宋" w:cs="仿宋"/>
                <w:i w:val="0"/>
                <w:iCs w:val="0"/>
                <w:color w:val="000000"/>
                <w:sz w:val="22"/>
                <w:szCs w:val="22"/>
                <w:u w:val="none"/>
              </w:rPr>
            </w:pPr>
          </w:p>
        </w:tc>
      </w:tr>
      <w:tr w14:paraId="0370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68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5A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74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9787111558569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6F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电动汽车结构原理与检修（配工作页）</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C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敖东光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E9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6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C6B1">
            <w:pPr>
              <w:jc w:val="center"/>
              <w:rPr>
                <w:rFonts w:hint="eastAsia" w:ascii="仿宋" w:hAnsi="仿宋" w:eastAsia="仿宋" w:cs="仿宋"/>
                <w:i w:val="0"/>
                <w:iCs w:val="0"/>
                <w:color w:val="000000"/>
                <w:sz w:val="22"/>
                <w:szCs w:val="22"/>
                <w:u w:val="none"/>
              </w:rPr>
            </w:pPr>
          </w:p>
        </w:tc>
      </w:tr>
      <w:tr w14:paraId="7000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BF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14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A2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9787516767818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FC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汽车底盘构造与维修（第三版）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D7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刁鹏瑜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D1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16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1596">
            <w:pPr>
              <w:jc w:val="center"/>
              <w:rPr>
                <w:rFonts w:hint="eastAsia" w:ascii="仿宋" w:hAnsi="仿宋" w:eastAsia="仿宋" w:cs="仿宋"/>
                <w:i w:val="0"/>
                <w:iCs w:val="0"/>
                <w:color w:val="000000"/>
                <w:sz w:val="22"/>
                <w:szCs w:val="22"/>
                <w:u w:val="none"/>
              </w:rPr>
            </w:pPr>
          </w:p>
        </w:tc>
      </w:tr>
      <w:tr w14:paraId="6101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76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A2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1A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9787516764749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B0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汽车底盘构造与维修（第三版）习题册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CE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刁鹏瑜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04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64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80F4">
            <w:pPr>
              <w:jc w:val="center"/>
              <w:rPr>
                <w:rFonts w:hint="eastAsia" w:ascii="仿宋" w:hAnsi="仿宋" w:eastAsia="仿宋" w:cs="仿宋"/>
                <w:i w:val="0"/>
                <w:iCs w:val="0"/>
                <w:color w:val="000000"/>
                <w:sz w:val="22"/>
                <w:szCs w:val="22"/>
                <w:u w:val="none"/>
              </w:rPr>
            </w:pPr>
          </w:p>
        </w:tc>
      </w:tr>
      <w:tr w14:paraId="42A0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E2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46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E9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9787114174469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84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汽车电气简单故障诊断（一）</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DC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卫云贵</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F3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20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0472">
            <w:pPr>
              <w:jc w:val="center"/>
              <w:rPr>
                <w:rFonts w:hint="eastAsia" w:ascii="仿宋" w:hAnsi="仿宋" w:eastAsia="仿宋" w:cs="仿宋"/>
                <w:i w:val="0"/>
                <w:iCs w:val="0"/>
                <w:color w:val="000000"/>
                <w:sz w:val="22"/>
                <w:szCs w:val="22"/>
                <w:u w:val="none"/>
              </w:rPr>
            </w:pPr>
          </w:p>
        </w:tc>
      </w:tr>
      <w:tr w14:paraId="737F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29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23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7C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978516753798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34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汽车电气简单故障诊断（一）教师用书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A4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卫云贵</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9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64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985C">
            <w:pPr>
              <w:jc w:val="center"/>
              <w:rPr>
                <w:rFonts w:hint="eastAsia" w:ascii="仿宋" w:hAnsi="仿宋" w:eastAsia="仿宋" w:cs="仿宋"/>
                <w:i w:val="0"/>
                <w:iCs w:val="0"/>
                <w:color w:val="000000"/>
                <w:sz w:val="22"/>
                <w:szCs w:val="22"/>
                <w:u w:val="none"/>
              </w:rPr>
            </w:pPr>
          </w:p>
        </w:tc>
      </w:tr>
      <w:tr w14:paraId="60C0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A8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9E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7D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9787516757956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56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汽车钣金维修（第三版）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B9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张启森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2A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D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44DE">
            <w:pPr>
              <w:jc w:val="center"/>
              <w:rPr>
                <w:rFonts w:hint="eastAsia" w:ascii="仿宋" w:hAnsi="仿宋" w:eastAsia="仿宋" w:cs="仿宋"/>
                <w:i w:val="0"/>
                <w:iCs w:val="0"/>
                <w:color w:val="000000"/>
                <w:sz w:val="22"/>
                <w:szCs w:val="22"/>
                <w:u w:val="none"/>
              </w:rPr>
            </w:pPr>
          </w:p>
        </w:tc>
      </w:tr>
      <w:tr w14:paraId="3302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39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67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AF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9787516757864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86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汽车钣金维修（第三版）习题册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0B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张启森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58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A8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4440">
            <w:pPr>
              <w:jc w:val="center"/>
              <w:rPr>
                <w:rFonts w:hint="eastAsia" w:ascii="仿宋" w:hAnsi="仿宋" w:eastAsia="仿宋" w:cs="仿宋"/>
                <w:i w:val="0"/>
                <w:iCs w:val="0"/>
                <w:color w:val="000000"/>
                <w:sz w:val="22"/>
                <w:szCs w:val="22"/>
                <w:u w:val="none"/>
              </w:rPr>
            </w:pPr>
          </w:p>
        </w:tc>
      </w:tr>
      <w:tr w14:paraId="4113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F7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67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F9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9787516742778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C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汽车美容技能（第二版）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A8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陈哲和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37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7E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6917">
            <w:pPr>
              <w:jc w:val="center"/>
              <w:rPr>
                <w:rFonts w:hint="eastAsia" w:ascii="仿宋" w:hAnsi="仿宋" w:eastAsia="仿宋" w:cs="仿宋"/>
                <w:i w:val="0"/>
                <w:iCs w:val="0"/>
                <w:color w:val="000000"/>
                <w:sz w:val="22"/>
                <w:szCs w:val="22"/>
                <w:u w:val="none"/>
              </w:rPr>
            </w:pPr>
          </w:p>
        </w:tc>
      </w:tr>
      <w:tr w14:paraId="4652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21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C5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9B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978-7-111-76295-9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41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汽车拖拉机底盘构造与理论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74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聂桂梅 耿国庆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5F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26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16E6">
            <w:pPr>
              <w:jc w:val="center"/>
              <w:rPr>
                <w:rFonts w:hint="eastAsia" w:ascii="仿宋" w:hAnsi="仿宋" w:eastAsia="仿宋" w:cs="仿宋"/>
                <w:i w:val="0"/>
                <w:iCs w:val="0"/>
                <w:color w:val="000000"/>
                <w:sz w:val="22"/>
                <w:szCs w:val="22"/>
                <w:u w:val="none"/>
              </w:rPr>
            </w:pPr>
          </w:p>
        </w:tc>
      </w:tr>
      <w:tr w14:paraId="7067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65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13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EE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978-7-04-057976-5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40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农业机具使用与维护</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A2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李庆军</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7D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3A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1FB">
            <w:pPr>
              <w:jc w:val="center"/>
              <w:rPr>
                <w:rFonts w:hint="eastAsia" w:ascii="仿宋" w:hAnsi="仿宋" w:eastAsia="仿宋" w:cs="仿宋"/>
                <w:i w:val="0"/>
                <w:iCs w:val="0"/>
                <w:color w:val="000000"/>
                <w:sz w:val="22"/>
                <w:szCs w:val="22"/>
                <w:u w:val="none"/>
              </w:rPr>
            </w:pPr>
          </w:p>
        </w:tc>
      </w:tr>
      <w:tr w14:paraId="0D6F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F2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42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5C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9787516765012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1D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机械制图（少学时）（第三版）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91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果连成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B9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93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中国中国劳动社会保障出版社劳动社会保障出版社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9583">
            <w:pPr>
              <w:jc w:val="center"/>
              <w:rPr>
                <w:rFonts w:hint="eastAsia" w:ascii="仿宋" w:hAnsi="仿宋" w:eastAsia="仿宋" w:cs="仿宋"/>
                <w:i w:val="0"/>
                <w:iCs w:val="0"/>
                <w:color w:val="000000"/>
                <w:sz w:val="22"/>
                <w:szCs w:val="22"/>
                <w:u w:val="none"/>
              </w:rPr>
            </w:pPr>
          </w:p>
        </w:tc>
      </w:tr>
      <w:tr w14:paraId="37B8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6E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19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D0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9787516763575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B7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机械制图（少学时）（第三版）习题册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1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果连成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DA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BF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中国中国劳动社会保障出版社劳动社会保障出版社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1755">
            <w:pPr>
              <w:jc w:val="center"/>
              <w:rPr>
                <w:rFonts w:hint="eastAsia" w:ascii="仿宋" w:hAnsi="仿宋" w:eastAsia="仿宋" w:cs="仿宋"/>
                <w:i w:val="0"/>
                <w:iCs w:val="0"/>
                <w:color w:val="000000"/>
                <w:sz w:val="22"/>
                <w:szCs w:val="22"/>
                <w:u w:val="none"/>
              </w:rPr>
            </w:pPr>
          </w:p>
        </w:tc>
      </w:tr>
      <w:tr w14:paraId="0C38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81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A7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C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978-7-111-75004-8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22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汽车拖拉机学 第2版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86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鲁植雄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FF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62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49E6">
            <w:pPr>
              <w:jc w:val="center"/>
              <w:rPr>
                <w:rFonts w:hint="eastAsia" w:ascii="仿宋" w:hAnsi="仿宋" w:eastAsia="仿宋" w:cs="仿宋"/>
                <w:i w:val="0"/>
                <w:iCs w:val="0"/>
                <w:color w:val="000000"/>
                <w:sz w:val="22"/>
                <w:szCs w:val="22"/>
                <w:u w:val="none"/>
              </w:rPr>
            </w:pPr>
          </w:p>
        </w:tc>
      </w:tr>
      <w:tr w14:paraId="2430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DB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A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9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9787502483012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C8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化工单元操作技术</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28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阎汝强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0C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6D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冶金工业出版社有限公司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452F">
            <w:pPr>
              <w:jc w:val="center"/>
              <w:rPr>
                <w:rFonts w:hint="eastAsia" w:ascii="仿宋" w:hAnsi="仿宋" w:eastAsia="仿宋" w:cs="仿宋"/>
                <w:i w:val="0"/>
                <w:iCs w:val="0"/>
                <w:color w:val="000000"/>
                <w:sz w:val="22"/>
                <w:szCs w:val="22"/>
                <w:u w:val="none"/>
              </w:rPr>
            </w:pPr>
          </w:p>
        </w:tc>
      </w:tr>
      <w:tr w14:paraId="66CE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2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1B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99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9787122238221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21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化工设备基础</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FC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刘尚明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E1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D4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C18E">
            <w:pPr>
              <w:jc w:val="center"/>
              <w:rPr>
                <w:rFonts w:hint="eastAsia" w:ascii="仿宋" w:hAnsi="仿宋" w:eastAsia="仿宋" w:cs="仿宋"/>
                <w:i w:val="0"/>
                <w:iCs w:val="0"/>
                <w:color w:val="000000"/>
                <w:sz w:val="22"/>
                <w:szCs w:val="22"/>
                <w:u w:val="none"/>
              </w:rPr>
            </w:pPr>
          </w:p>
        </w:tc>
      </w:tr>
      <w:tr w14:paraId="0A7F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6C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3F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8B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978-7-5167-0025-9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F9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化工生产技术</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3F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崔世玉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2C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E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A314">
            <w:pPr>
              <w:jc w:val="center"/>
              <w:rPr>
                <w:rFonts w:hint="eastAsia" w:ascii="仿宋" w:hAnsi="仿宋" w:eastAsia="仿宋" w:cs="仿宋"/>
                <w:i w:val="0"/>
                <w:iCs w:val="0"/>
                <w:color w:val="000000"/>
                <w:sz w:val="22"/>
                <w:szCs w:val="22"/>
                <w:u w:val="none"/>
              </w:rPr>
            </w:pPr>
          </w:p>
        </w:tc>
      </w:tr>
      <w:tr w14:paraId="0885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65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8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6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978-7-5167-6376-6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9D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化工仪表及自动化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54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  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0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DE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CC6F">
            <w:pPr>
              <w:jc w:val="center"/>
              <w:rPr>
                <w:rFonts w:hint="eastAsia" w:ascii="仿宋" w:hAnsi="仿宋" w:eastAsia="仿宋" w:cs="仿宋"/>
                <w:i w:val="0"/>
                <w:iCs w:val="0"/>
                <w:color w:val="000000"/>
                <w:sz w:val="22"/>
                <w:szCs w:val="22"/>
                <w:u w:val="none"/>
              </w:rPr>
            </w:pPr>
          </w:p>
        </w:tc>
      </w:tr>
      <w:tr w14:paraId="39E3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E9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13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B3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9787504595867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1F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基础化学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4D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李德有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C3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0F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26F9">
            <w:pPr>
              <w:jc w:val="center"/>
              <w:rPr>
                <w:rFonts w:hint="eastAsia" w:ascii="仿宋" w:hAnsi="仿宋" w:eastAsia="仿宋" w:cs="仿宋"/>
                <w:i w:val="0"/>
                <w:iCs w:val="0"/>
                <w:color w:val="000000"/>
                <w:sz w:val="22"/>
                <w:szCs w:val="22"/>
                <w:u w:val="none"/>
              </w:rPr>
            </w:pPr>
          </w:p>
        </w:tc>
      </w:tr>
      <w:tr w14:paraId="34DF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F9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AC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50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9787504595737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87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基础化学习题册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59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陆江春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B0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4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4A81">
            <w:pPr>
              <w:jc w:val="center"/>
              <w:rPr>
                <w:rFonts w:hint="eastAsia" w:ascii="仿宋" w:hAnsi="仿宋" w:eastAsia="仿宋" w:cs="仿宋"/>
                <w:i w:val="0"/>
                <w:iCs w:val="0"/>
                <w:color w:val="000000"/>
                <w:sz w:val="22"/>
                <w:szCs w:val="22"/>
                <w:u w:val="none"/>
              </w:rPr>
            </w:pPr>
          </w:p>
        </w:tc>
      </w:tr>
      <w:tr w14:paraId="79EF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D8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BA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9C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978-7-5167-5958-5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36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建筑工程测量</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F5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田改儒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56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CF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5C1F">
            <w:pPr>
              <w:jc w:val="center"/>
              <w:rPr>
                <w:rFonts w:hint="eastAsia" w:ascii="仿宋" w:hAnsi="仿宋" w:eastAsia="仿宋" w:cs="仿宋"/>
                <w:i w:val="0"/>
                <w:iCs w:val="0"/>
                <w:color w:val="000000"/>
                <w:sz w:val="22"/>
                <w:szCs w:val="22"/>
                <w:u w:val="none"/>
              </w:rPr>
            </w:pPr>
          </w:p>
        </w:tc>
      </w:tr>
      <w:tr w14:paraId="1ED3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B6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2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CB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978-7-5167-6032-1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32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建筑工程测量习题册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0B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崔玉辉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69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CA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C947">
            <w:pPr>
              <w:jc w:val="center"/>
              <w:rPr>
                <w:rFonts w:hint="eastAsia" w:ascii="仿宋" w:hAnsi="仿宋" w:eastAsia="仿宋" w:cs="仿宋"/>
                <w:i w:val="0"/>
                <w:iCs w:val="0"/>
                <w:color w:val="000000"/>
                <w:sz w:val="22"/>
                <w:szCs w:val="22"/>
                <w:u w:val="none"/>
              </w:rPr>
            </w:pPr>
          </w:p>
        </w:tc>
      </w:tr>
      <w:tr w14:paraId="75B2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C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22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5E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978-7-5167-6139-7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CF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建筑识图与构造</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1D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谭立波</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44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C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234D">
            <w:pPr>
              <w:jc w:val="center"/>
              <w:rPr>
                <w:rFonts w:hint="eastAsia" w:ascii="仿宋" w:hAnsi="仿宋" w:eastAsia="仿宋" w:cs="仿宋"/>
                <w:i w:val="0"/>
                <w:iCs w:val="0"/>
                <w:color w:val="000000"/>
                <w:sz w:val="22"/>
                <w:szCs w:val="22"/>
                <w:u w:val="none"/>
              </w:rPr>
            </w:pPr>
          </w:p>
        </w:tc>
      </w:tr>
      <w:tr w14:paraId="207DB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1A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22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7C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9787516755976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F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装配式建筑施工员 (基础知识) </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2D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9C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D8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0B9E">
            <w:pPr>
              <w:jc w:val="center"/>
              <w:rPr>
                <w:rFonts w:hint="eastAsia" w:ascii="仿宋" w:hAnsi="仿宋" w:eastAsia="仿宋" w:cs="仿宋"/>
                <w:i w:val="0"/>
                <w:iCs w:val="0"/>
                <w:color w:val="000000"/>
                <w:sz w:val="22"/>
                <w:szCs w:val="22"/>
                <w:u w:val="none"/>
              </w:rPr>
            </w:pPr>
          </w:p>
        </w:tc>
      </w:tr>
      <w:tr w14:paraId="6D2F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26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75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A3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978-7-5167-6083-3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4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建筑装饰施工</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72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曾庆杰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A4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4F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3A6C">
            <w:pPr>
              <w:jc w:val="center"/>
              <w:rPr>
                <w:rFonts w:hint="eastAsia" w:ascii="仿宋" w:hAnsi="仿宋" w:eastAsia="仿宋" w:cs="仿宋"/>
                <w:i w:val="0"/>
                <w:iCs w:val="0"/>
                <w:color w:val="000000"/>
                <w:sz w:val="22"/>
                <w:szCs w:val="22"/>
                <w:u w:val="none"/>
              </w:rPr>
            </w:pPr>
          </w:p>
        </w:tc>
      </w:tr>
      <w:tr w14:paraId="7008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0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C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能源建筑教学部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48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9787568903646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8F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楼宇智能化设备的运行管理与维护</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DA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刘向勇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CF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4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重庆大学出版社有限公司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6799">
            <w:pPr>
              <w:jc w:val="center"/>
              <w:rPr>
                <w:rFonts w:hint="eastAsia" w:ascii="仿宋" w:hAnsi="仿宋" w:eastAsia="仿宋" w:cs="仿宋"/>
                <w:i w:val="0"/>
                <w:iCs w:val="0"/>
                <w:color w:val="000000"/>
                <w:sz w:val="22"/>
                <w:szCs w:val="22"/>
                <w:u w:val="none"/>
              </w:rPr>
            </w:pPr>
          </w:p>
        </w:tc>
      </w:tr>
      <w:tr w14:paraId="1319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70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9D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40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9787562495413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8A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电子商务基础 (第3版)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EC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钟雪梅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F2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2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重庆大学出版社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6DE1">
            <w:pPr>
              <w:jc w:val="center"/>
              <w:rPr>
                <w:rFonts w:hint="eastAsia" w:ascii="仿宋" w:hAnsi="仿宋" w:eastAsia="仿宋" w:cs="仿宋"/>
                <w:i w:val="0"/>
                <w:iCs w:val="0"/>
                <w:color w:val="000000"/>
                <w:sz w:val="22"/>
                <w:szCs w:val="22"/>
                <w:u w:val="none"/>
              </w:rPr>
            </w:pPr>
          </w:p>
        </w:tc>
      </w:tr>
      <w:tr w14:paraId="3263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29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FA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FD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9787115576675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E7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网店美工（第3版 全彩微课版）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0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段建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A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E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72B1">
            <w:pPr>
              <w:jc w:val="center"/>
              <w:rPr>
                <w:rFonts w:hint="eastAsia" w:ascii="仿宋" w:hAnsi="仿宋" w:eastAsia="仿宋" w:cs="仿宋"/>
                <w:i w:val="0"/>
                <w:iCs w:val="0"/>
                <w:color w:val="000000"/>
                <w:sz w:val="22"/>
                <w:szCs w:val="22"/>
                <w:u w:val="none"/>
              </w:rPr>
            </w:pPr>
          </w:p>
        </w:tc>
      </w:tr>
      <w:tr w14:paraId="7E2C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68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5F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54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9787568906432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C0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《店铺运营》</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39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82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A3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重庆大学出版社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BA59">
            <w:pPr>
              <w:jc w:val="center"/>
              <w:rPr>
                <w:rFonts w:hint="eastAsia" w:ascii="仿宋" w:hAnsi="仿宋" w:eastAsia="仿宋" w:cs="仿宋"/>
                <w:i w:val="0"/>
                <w:iCs w:val="0"/>
                <w:color w:val="000000"/>
                <w:sz w:val="22"/>
                <w:szCs w:val="22"/>
                <w:u w:val="none"/>
              </w:rPr>
            </w:pPr>
          </w:p>
        </w:tc>
      </w:tr>
      <w:tr w14:paraId="247D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AC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44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59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9787121365454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5C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现代物流基础</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96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陈雄寅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19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1A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B4FD">
            <w:pPr>
              <w:jc w:val="center"/>
              <w:rPr>
                <w:rFonts w:hint="eastAsia" w:ascii="仿宋" w:hAnsi="仿宋" w:eastAsia="仿宋" w:cs="仿宋"/>
                <w:i w:val="0"/>
                <w:iCs w:val="0"/>
                <w:color w:val="000000"/>
                <w:sz w:val="22"/>
                <w:szCs w:val="22"/>
                <w:u w:val="none"/>
              </w:rPr>
            </w:pPr>
          </w:p>
        </w:tc>
      </w:tr>
      <w:tr w14:paraId="4AE4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6E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7B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A0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9787562495420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0B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电子商务物流 (第3版)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C8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雷晓颖</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3A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51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重庆大学出版社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D2BD">
            <w:pPr>
              <w:jc w:val="center"/>
              <w:rPr>
                <w:rFonts w:hint="eastAsia" w:ascii="仿宋" w:hAnsi="仿宋" w:eastAsia="仿宋" w:cs="仿宋"/>
                <w:i w:val="0"/>
                <w:iCs w:val="0"/>
                <w:color w:val="000000"/>
                <w:sz w:val="22"/>
                <w:szCs w:val="22"/>
                <w:u w:val="none"/>
              </w:rPr>
            </w:pPr>
          </w:p>
        </w:tc>
      </w:tr>
      <w:tr w14:paraId="558C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D0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A7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A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9787121427329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C9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物流客户服务(第3版)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23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袁旦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D8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AC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033C">
            <w:pPr>
              <w:jc w:val="center"/>
              <w:rPr>
                <w:rFonts w:hint="eastAsia" w:ascii="仿宋" w:hAnsi="仿宋" w:eastAsia="仿宋" w:cs="仿宋"/>
                <w:i w:val="0"/>
                <w:iCs w:val="0"/>
                <w:color w:val="000000"/>
                <w:sz w:val="22"/>
                <w:szCs w:val="22"/>
                <w:u w:val="none"/>
              </w:rPr>
            </w:pPr>
          </w:p>
        </w:tc>
      </w:tr>
      <w:tr w14:paraId="4E10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DE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17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05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9787565719424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FC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中职生对口升学考试总复习 语文</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F8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吴开宇，余秋芳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FF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CC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中国传媒大学出版社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BA66">
            <w:pPr>
              <w:jc w:val="center"/>
              <w:rPr>
                <w:rFonts w:hint="eastAsia" w:ascii="仿宋" w:hAnsi="仿宋" w:eastAsia="仿宋" w:cs="仿宋"/>
                <w:i w:val="0"/>
                <w:iCs w:val="0"/>
                <w:color w:val="000000"/>
                <w:sz w:val="22"/>
                <w:szCs w:val="22"/>
                <w:u w:val="none"/>
              </w:rPr>
            </w:pPr>
          </w:p>
        </w:tc>
      </w:tr>
      <w:tr w14:paraId="6C1E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D5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D2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36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9787565665790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13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中职生对口升学考试必刷题 语文</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B8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董国良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27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19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首都师范大学出版社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BE7A">
            <w:pPr>
              <w:jc w:val="center"/>
              <w:rPr>
                <w:rFonts w:hint="eastAsia" w:ascii="仿宋" w:hAnsi="仿宋" w:eastAsia="仿宋" w:cs="仿宋"/>
                <w:i w:val="0"/>
                <w:iCs w:val="0"/>
                <w:color w:val="000000"/>
                <w:sz w:val="22"/>
                <w:szCs w:val="22"/>
                <w:u w:val="none"/>
              </w:rPr>
            </w:pPr>
          </w:p>
        </w:tc>
      </w:tr>
      <w:tr w14:paraId="6EDC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21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FB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AD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9787115640703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0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Photoshop CC新媒体图形图像设计与制作（全彩慕课版）（第2版）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CD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周建国</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9C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84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2B94">
            <w:pPr>
              <w:jc w:val="center"/>
              <w:rPr>
                <w:rFonts w:hint="eastAsia" w:ascii="仿宋" w:hAnsi="仿宋" w:eastAsia="仿宋" w:cs="仿宋"/>
                <w:i w:val="0"/>
                <w:iCs w:val="0"/>
                <w:color w:val="000000"/>
                <w:sz w:val="22"/>
                <w:szCs w:val="22"/>
                <w:u w:val="none"/>
              </w:rPr>
            </w:pPr>
          </w:p>
        </w:tc>
      </w:tr>
      <w:tr w14:paraId="56DA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E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07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47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9787566710581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F1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设计构成（第6版）刘英武“十四五”职业教育国家规划教材</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7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刘英武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A7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3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湖南大学出版社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2787">
            <w:pPr>
              <w:jc w:val="center"/>
              <w:rPr>
                <w:rFonts w:hint="eastAsia" w:ascii="仿宋" w:hAnsi="仿宋" w:eastAsia="仿宋" w:cs="仿宋"/>
                <w:i w:val="0"/>
                <w:iCs w:val="0"/>
                <w:color w:val="000000"/>
                <w:sz w:val="22"/>
                <w:szCs w:val="22"/>
                <w:u w:val="none"/>
              </w:rPr>
            </w:pPr>
          </w:p>
        </w:tc>
      </w:tr>
      <w:tr w14:paraId="372F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EC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FA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E0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9787121218552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0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Photoshop图像处理项目式教程（第4版）（微课版）  </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E9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邹羚,戚一翡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52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33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5DD5">
            <w:pPr>
              <w:jc w:val="center"/>
              <w:rPr>
                <w:rFonts w:hint="eastAsia" w:ascii="仿宋" w:hAnsi="仿宋" w:eastAsia="仿宋" w:cs="仿宋"/>
                <w:i w:val="0"/>
                <w:iCs w:val="0"/>
                <w:color w:val="000000"/>
                <w:sz w:val="22"/>
                <w:szCs w:val="22"/>
                <w:u w:val="none"/>
              </w:rPr>
            </w:pPr>
          </w:p>
        </w:tc>
      </w:tr>
      <w:tr w14:paraId="210F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57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F5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8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9787115638274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EB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Photoshop CC 2019实例教程（第7版）（微课版）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CD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周建国 严鲜财</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FC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F5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DB91">
            <w:pPr>
              <w:jc w:val="center"/>
              <w:rPr>
                <w:rFonts w:hint="eastAsia" w:ascii="仿宋" w:hAnsi="仿宋" w:eastAsia="仿宋" w:cs="仿宋"/>
                <w:i w:val="0"/>
                <w:iCs w:val="0"/>
                <w:color w:val="000000"/>
                <w:sz w:val="22"/>
                <w:szCs w:val="22"/>
                <w:u w:val="none"/>
              </w:rPr>
            </w:pPr>
          </w:p>
        </w:tc>
      </w:tr>
      <w:tr w14:paraId="7037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4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7C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商贸物流教学部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21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9787040523690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7C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图形图像处理——Photoshop平面设计岗位教程（第2版）（新封面）</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6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于丽</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5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F0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75B">
            <w:pPr>
              <w:jc w:val="center"/>
              <w:rPr>
                <w:rFonts w:hint="eastAsia" w:ascii="仿宋" w:hAnsi="仿宋" w:eastAsia="仿宋" w:cs="仿宋"/>
                <w:i w:val="0"/>
                <w:iCs w:val="0"/>
                <w:color w:val="000000"/>
                <w:sz w:val="22"/>
                <w:szCs w:val="22"/>
                <w:u w:val="none"/>
              </w:rPr>
            </w:pPr>
          </w:p>
        </w:tc>
      </w:tr>
      <w:tr w14:paraId="470B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A9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2D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D6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978-7-5167-5179-4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12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烹饪原料知识</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E8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  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C3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4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638D">
            <w:pPr>
              <w:jc w:val="center"/>
              <w:rPr>
                <w:rFonts w:hint="eastAsia" w:ascii="仿宋" w:hAnsi="仿宋" w:eastAsia="仿宋" w:cs="仿宋"/>
                <w:i w:val="0"/>
                <w:iCs w:val="0"/>
                <w:color w:val="000000"/>
                <w:sz w:val="22"/>
                <w:szCs w:val="22"/>
                <w:u w:val="none"/>
              </w:rPr>
            </w:pPr>
          </w:p>
        </w:tc>
      </w:tr>
      <w:tr w14:paraId="6A0F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4D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E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3C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978-7-5167-5125-1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84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烹饪原料知识习题册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C1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  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14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B5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D387">
            <w:pPr>
              <w:jc w:val="center"/>
              <w:rPr>
                <w:rFonts w:hint="eastAsia" w:ascii="仿宋" w:hAnsi="仿宋" w:eastAsia="仿宋" w:cs="仿宋"/>
                <w:i w:val="0"/>
                <w:iCs w:val="0"/>
                <w:color w:val="000000"/>
                <w:sz w:val="22"/>
                <w:szCs w:val="22"/>
                <w:u w:val="none"/>
              </w:rPr>
            </w:pPr>
          </w:p>
        </w:tc>
      </w:tr>
      <w:tr w14:paraId="2831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28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2C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62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978-7-5167-5234-0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8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饮食营养与卫生</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04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王爱明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5F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BA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E385">
            <w:pPr>
              <w:jc w:val="center"/>
              <w:rPr>
                <w:rFonts w:hint="eastAsia" w:ascii="仿宋" w:hAnsi="仿宋" w:eastAsia="仿宋" w:cs="仿宋"/>
                <w:i w:val="0"/>
                <w:iCs w:val="0"/>
                <w:color w:val="000000"/>
                <w:sz w:val="22"/>
                <w:szCs w:val="22"/>
                <w:u w:val="none"/>
              </w:rPr>
            </w:pPr>
          </w:p>
        </w:tc>
      </w:tr>
      <w:tr w14:paraId="617A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E9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7E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CD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978-7-5167-5174-9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E6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饮食营养与卫生习题册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43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王爱明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B6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6F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8927">
            <w:pPr>
              <w:jc w:val="center"/>
              <w:rPr>
                <w:rFonts w:hint="eastAsia" w:ascii="仿宋" w:hAnsi="仿宋" w:eastAsia="仿宋" w:cs="仿宋"/>
                <w:i w:val="0"/>
                <w:iCs w:val="0"/>
                <w:color w:val="000000"/>
                <w:sz w:val="22"/>
                <w:szCs w:val="22"/>
                <w:u w:val="none"/>
              </w:rPr>
            </w:pPr>
          </w:p>
        </w:tc>
      </w:tr>
      <w:tr w14:paraId="7DD2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99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79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8E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978-7-5167-1216-0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D4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烹饪美学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70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辛少坤</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2E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94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10F6">
            <w:pPr>
              <w:jc w:val="center"/>
              <w:rPr>
                <w:rFonts w:hint="eastAsia" w:ascii="仿宋" w:hAnsi="仿宋" w:eastAsia="仿宋" w:cs="仿宋"/>
                <w:i w:val="0"/>
                <w:iCs w:val="0"/>
                <w:color w:val="000000"/>
                <w:sz w:val="22"/>
                <w:szCs w:val="22"/>
                <w:u w:val="none"/>
              </w:rPr>
            </w:pPr>
          </w:p>
        </w:tc>
      </w:tr>
      <w:tr w14:paraId="1047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47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A2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32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978-7-5167-5230-2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7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烹饪美学习题册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68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杨婕沂</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9A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47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23DF">
            <w:pPr>
              <w:jc w:val="center"/>
              <w:rPr>
                <w:rFonts w:hint="eastAsia" w:ascii="仿宋" w:hAnsi="仿宋" w:eastAsia="仿宋" w:cs="仿宋"/>
                <w:i w:val="0"/>
                <w:iCs w:val="0"/>
                <w:color w:val="000000"/>
                <w:sz w:val="22"/>
                <w:szCs w:val="22"/>
                <w:u w:val="none"/>
              </w:rPr>
            </w:pPr>
          </w:p>
        </w:tc>
      </w:tr>
      <w:tr w14:paraId="03A0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5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E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A0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978-7-5167-5134-3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04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面点技术</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54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孙长杰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E5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B1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4278">
            <w:pPr>
              <w:jc w:val="center"/>
              <w:rPr>
                <w:rFonts w:hint="eastAsia" w:ascii="仿宋" w:hAnsi="仿宋" w:eastAsia="仿宋" w:cs="仿宋"/>
                <w:i w:val="0"/>
                <w:iCs w:val="0"/>
                <w:color w:val="000000"/>
                <w:sz w:val="22"/>
                <w:szCs w:val="22"/>
                <w:u w:val="none"/>
              </w:rPr>
            </w:pPr>
          </w:p>
        </w:tc>
      </w:tr>
      <w:tr w14:paraId="468C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92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04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66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978-7-5167-5204-3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D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面点技术习题册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7C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孙长杰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0A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16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1B59">
            <w:pPr>
              <w:jc w:val="center"/>
              <w:rPr>
                <w:rFonts w:hint="eastAsia" w:ascii="仿宋" w:hAnsi="仿宋" w:eastAsia="仿宋" w:cs="仿宋"/>
                <w:i w:val="0"/>
                <w:iCs w:val="0"/>
                <w:color w:val="000000"/>
                <w:sz w:val="22"/>
                <w:szCs w:val="22"/>
                <w:u w:val="none"/>
              </w:rPr>
            </w:pPr>
          </w:p>
        </w:tc>
      </w:tr>
      <w:tr w14:paraId="1E4B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67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FF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17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978-7-5167-6074-1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58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形象设计师（基础知识）</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98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形象设计师职业技能等级认定培训教材编委会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CF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B9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12FE">
            <w:pPr>
              <w:jc w:val="center"/>
              <w:rPr>
                <w:rFonts w:hint="eastAsia" w:ascii="仿宋" w:hAnsi="仿宋" w:eastAsia="仿宋" w:cs="仿宋"/>
                <w:i w:val="0"/>
                <w:iCs w:val="0"/>
                <w:color w:val="000000"/>
                <w:sz w:val="22"/>
                <w:szCs w:val="22"/>
                <w:u w:val="none"/>
              </w:rPr>
            </w:pPr>
          </w:p>
        </w:tc>
      </w:tr>
      <w:tr w14:paraId="58CF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FF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7F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23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978-7-5176-1365-5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7F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美发师（基础知识）</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CB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中国就业培训技术指导</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99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4F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4B48">
            <w:pPr>
              <w:jc w:val="center"/>
              <w:rPr>
                <w:rFonts w:hint="eastAsia" w:ascii="仿宋" w:hAnsi="仿宋" w:eastAsia="仿宋" w:cs="仿宋"/>
                <w:i w:val="0"/>
                <w:iCs w:val="0"/>
                <w:color w:val="000000"/>
                <w:sz w:val="22"/>
                <w:szCs w:val="22"/>
                <w:u w:val="none"/>
              </w:rPr>
            </w:pPr>
          </w:p>
        </w:tc>
      </w:tr>
      <w:tr w14:paraId="5181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23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1C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62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978-7-5167-6013-0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FF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形象设计师（初级）</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68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张晓妍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85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6F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E1BD">
            <w:pPr>
              <w:jc w:val="center"/>
              <w:rPr>
                <w:rFonts w:hint="eastAsia" w:ascii="仿宋" w:hAnsi="仿宋" w:eastAsia="仿宋" w:cs="仿宋"/>
                <w:i w:val="0"/>
                <w:iCs w:val="0"/>
                <w:color w:val="000000"/>
                <w:sz w:val="22"/>
                <w:szCs w:val="22"/>
                <w:u w:val="none"/>
              </w:rPr>
            </w:pPr>
          </w:p>
        </w:tc>
      </w:tr>
      <w:tr w14:paraId="54A0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A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AC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2D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978-7-5167-2564-1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B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化妆师（初级）</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70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中国劳动社会保障部教材办公室</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5E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04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57F1">
            <w:pPr>
              <w:jc w:val="center"/>
              <w:rPr>
                <w:rFonts w:hint="eastAsia" w:ascii="仿宋" w:hAnsi="仿宋" w:eastAsia="仿宋" w:cs="仿宋"/>
                <w:i w:val="0"/>
                <w:iCs w:val="0"/>
                <w:color w:val="000000"/>
                <w:sz w:val="22"/>
                <w:szCs w:val="22"/>
                <w:u w:val="none"/>
              </w:rPr>
            </w:pPr>
          </w:p>
        </w:tc>
      </w:tr>
      <w:tr w14:paraId="041F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70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AC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CA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978-7-5167-2560-3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A3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饭店管理基础知识（第三版）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E7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贺湘辉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71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BB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151E">
            <w:pPr>
              <w:jc w:val="center"/>
              <w:rPr>
                <w:rFonts w:hint="eastAsia" w:ascii="仿宋" w:hAnsi="仿宋" w:eastAsia="仿宋" w:cs="仿宋"/>
                <w:i w:val="0"/>
                <w:iCs w:val="0"/>
                <w:color w:val="000000"/>
                <w:sz w:val="22"/>
                <w:szCs w:val="22"/>
                <w:u w:val="none"/>
              </w:rPr>
            </w:pPr>
          </w:p>
        </w:tc>
      </w:tr>
      <w:tr w14:paraId="6EC5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A4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C3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FF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978-7-5167-2690-7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2B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饭店管理基础知识（第三版）习题册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71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贺湘辉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17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3C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88AD">
            <w:pPr>
              <w:jc w:val="center"/>
              <w:rPr>
                <w:rFonts w:hint="eastAsia" w:ascii="仿宋" w:hAnsi="仿宋" w:eastAsia="仿宋" w:cs="仿宋"/>
                <w:i w:val="0"/>
                <w:iCs w:val="0"/>
                <w:color w:val="000000"/>
                <w:sz w:val="22"/>
                <w:szCs w:val="22"/>
                <w:u w:val="none"/>
              </w:rPr>
            </w:pPr>
          </w:p>
        </w:tc>
      </w:tr>
      <w:tr w14:paraId="08D9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87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FC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A2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978-7-5167-2529-0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75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形体训练（第四版）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1D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姚明焰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26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4D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00FA">
            <w:pPr>
              <w:jc w:val="center"/>
              <w:rPr>
                <w:rFonts w:hint="eastAsia" w:ascii="仿宋" w:hAnsi="仿宋" w:eastAsia="仿宋" w:cs="仿宋"/>
                <w:i w:val="0"/>
                <w:iCs w:val="0"/>
                <w:color w:val="000000"/>
                <w:sz w:val="22"/>
                <w:szCs w:val="22"/>
                <w:u w:val="none"/>
              </w:rPr>
            </w:pPr>
          </w:p>
        </w:tc>
      </w:tr>
      <w:tr w14:paraId="4BF7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8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36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D8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978-7-5167-2527-6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4A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客房服务（第四版）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3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  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ED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C8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8D6F">
            <w:pPr>
              <w:jc w:val="center"/>
              <w:rPr>
                <w:rFonts w:hint="eastAsia" w:ascii="仿宋" w:hAnsi="仿宋" w:eastAsia="仿宋" w:cs="仿宋"/>
                <w:i w:val="0"/>
                <w:iCs w:val="0"/>
                <w:color w:val="000000"/>
                <w:sz w:val="22"/>
                <w:szCs w:val="22"/>
                <w:u w:val="none"/>
              </w:rPr>
            </w:pPr>
          </w:p>
        </w:tc>
      </w:tr>
      <w:tr w14:paraId="5458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19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5A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43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978-7-5167-2692-1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77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客房服务（第四版）习题册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E0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  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ED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13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AEE2">
            <w:pPr>
              <w:jc w:val="center"/>
              <w:rPr>
                <w:rFonts w:hint="eastAsia" w:ascii="仿宋" w:hAnsi="仿宋" w:eastAsia="仿宋" w:cs="仿宋"/>
                <w:i w:val="0"/>
                <w:iCs w:val="0"/>
                <w:color w:val="000000"/>
                <w:sz w:val="22"/>
                <w:szCs w:val="22"/>
                <w:u w:val="none"/>
              </w:rPr>
            </w:pPr>
          </w:p>
        </w:tc>
      </w:tr>
      <w:tr w14:paraId="341C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A2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85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19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978-7-5167-2582-5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1D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餐厅服务（第四版）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DA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王静德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46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53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1D0D">
            <w:pPr>
              <w:jc w:val="center"/>
              <w:rPr>
                <w:rFonts w:hint="eastAsia" w:ascii="仿宋" w:hAnsi="仿宋" w:eastAsia="仿宋" w:cs="仿宋"/>
                <w:i w:val="0"/>
                <w:iCs w:val="0"/>
                <w:color w:val="000000"/>
                <w:sz w:val="22"/>
                <w:szCs w:val="22"/>
                <w:u w:val="none"/>
              </w:rPr>
            </w:pPr>
          </w:p>
        </w:tc>
      </w:tr>
      <w:tr w14:paraId="37FC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5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BF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0B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978-7-5167-2693-8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FD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餐厅服务（第四版）习题册</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07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孔英丽</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5D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AF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902D">
            <w:pPr>
              <w:jc w:val="center"/>
              <w:rPr>
                <w:rFonts w:hint="eastAsia" w:ascii="仿宋" w:hAnsi="仿宋" w:eastAsia="仿宋" w:cs="仿宋"/>
                <w:i w:val="0"/>
                <w:iCs w:val="0"/>
                <w:color w:val="000000"/>
                <w:sz w:val="22"/>
                <w:szCs w:val="22"/>
                <w:u w:val="none"/>
              </w:rPr>
            </w:pPr>
          </w:p>
        </w:tc>
      </w:tr>
      <w:tr w14:paraId="05FC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24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27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F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978-7-5167-3171-0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0A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著名旅游景点鉴赏（第二版）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F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宁  欢</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EE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F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8A5C">
            <w:pPr>
              <w:jc w:val="center"/>
              <w:rPr>
                <w:rFonts w:hint="eastAsia" w:ascii="仿宋" w:hAnsi="仿宋" w:eastAsia="仿宋" w:cs="仿宋"/>
                <w:i w:val="0"/>
                <w:iCs w:val="0"/>
                <w:color w:val="000000"/>
                <w:sz w:val="22"/>
                <w:szCs w:val="22"/>
                <w:u w:val="none"/>
              </w:rPr>
            </w:pPr>
          </w:p>
        </w:tc>
      </w:tr>
      <w:tr w14:paraId="2046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5D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BC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B2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9787040578010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77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饭店概论（第二版）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05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杜建华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2E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7B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3ED">
            <w:pPr>
              <w:jc w:val="center"/>
              <w:rPr>
                <w:rFonts w:hint="eastAsia" w:ascii="仿宋" w:hAnsi="仿宋" w:eastAsia="仿宋" w:cs="仿宋"/>
                <w:i w:val="0"/>
                <w:iCs w:val="0"/>
                <w:color w:val="000000"/>
                <w:sz w:val="22"/>
                <w:szCs w:val="22"/>
                <w:u w:val="none"/>
              </w:rPr>
            </w:pPr>
          </w:p>
        </w:tc>
      </w:tr>
      <w:tr w14:paraId="0CE3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66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77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D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9787040578270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3F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旅游概论（第二版）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3C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邵世刚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71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D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D73C">
            <w:pPr>
              <w:jc w:val="center"/>
              <w:rPr>
                <w:rFonts w:hint="eastAsia" w:ascii="仿宋" w:hAnsi="仿宋" w:eastAsia="仿宋" w:cs="仿宋"/>
                <w:i w:val="0"/>
                <w:iCs w:val="0"/>
                <w:color w:val="000000"/>
                <w:sz w:val="22"/>
                <w:szCs w:val="22"/>
                <w:u w:val="none"/>
              </w:rPr>
            </w:pPr>
          </w:p>
        </w:tc>
      </w:tr>
      <w:tr w14:paraId="7011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61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5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F6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9787563743292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AF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模拟导游（第2版）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F1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陈波</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C6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FA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北京旅游教育出版社有限责任公司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EAB">
            <w:pPr>
              <w:jc w:val="center"/>
              <w:rPr>
                <w:rFonts w:hint="eastAsia" w:ascii="仿宋" w:hAnsi="仿宋" w:eastAsia="仿宋" w:cs="仿宋"/>
                <w:i w:val="0"/>
                <w:iCs w:val="0"/>
                <w:color w:val="000000"/>
                <w:sz w:val="22"/>
                <w:szCs w:val="22"/>
                <w:u w:val="none"/>
              </w:rPr>
            </w:pPr>
          </w:p>
        </w:tc>
      </w:tr>
      <w:tr w14:paraId="3490C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9C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2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AF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9787503171861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72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餐饮服务与管理</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9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C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E8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中国旅游出版社有限公司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F57E">
            <w:pPr>
              <w:jc w:val="center"/>
              <w:rPr>
                <w:rFonts w:hint="eastAsia" w:ascii="仿宋" w:hAnsi="仿宋" w:eastAsia="仿宋" w:cs="仿宋"/>
                <w:i w:val="0"/>
                <w:iCs w:val="0"/>
                <w:color w:val="000000"/>
                <w:sz w:val="22"/>
                <w:szCs w:val="22"/>
                <w:u w:val="none"/>
              </w:rPr>
            </w:pPr>
          </w:p>
        </w:tc>
      </w:tr>
      <w:tr w14:paraId="5D35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7D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BB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F6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978704058218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15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客房服务与管理（第二版）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73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0E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B6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F121">
            <w:pPr>
              <w:jc w:val="center"/>
              <w:rPr>
                <w:rFonts w:hint="eastAsia" w:ascii="仿宋" w:hAnsi="仿宋" w:eastAsia="仿宋" w:cs="仿宋"/>
                <w:i w:val="0"/>
                <w:iCs w:val="0"/>
                <w:color w:val="000000"/>
                <w:sz w:val="22"/>
                <w:szCs w:val="22"/>
                <w:u w:val="none"/>
              </w:rPr>
            </w:pPr>
          </w:p>
        </w:tc>
      </w:tr>
      <w:tr w14:paraId="116D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B9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13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E0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9787563747276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16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旅游政策与法规（第九版）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5E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全国导游人员全国考试教材编写组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9B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E8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旅游教育出版社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9B86">
            <w:pPr>
              <w:jc w:val="center"/>
              <w:rPr>
                <w:rFonts w:hint="eastAsia" w:ascii="仿宋" w:hAnsi="仿宋" w:eastAsia="仿宋" w:cs="仿宋"/>
                <w:i w:val="0"/>
                <w:iCs w:val="0"/>
                <w:color w:val="000000"/>
                <w:sz w:val="22"/>
                <w:szCs w:val="22"/>
                <w:u w:val="none"/>
              </w:rPr>
            </w:pPr>
          </w:p>
        </w:tc>
      </w:tr>
      <w:tr w14:paraId="5A61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C9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5E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EA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9787040578201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51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前厅服务与管理（第二版）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F5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陈春燕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14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C4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E1BC">
            <w:pPr>
              <w:jc w:val="center"/>
              <w:rPr>
                <w:rFonts w:hint="eastAsia" w:ascii="仿宋" w:hAnsi="仿宋" w:eastAsia="仿宋" w:cs="仿宋"/>
                <w:i w:val="0"/>
                <w:iCs w:val="0"/>
                <w:color w:val="000000"/>
                <w:sz w:val="22"/>
                <w:szCs w:val="22"/>
                <w:u w:val="none"/>
              </w:rPr>
            </w:pPr>
          </w:p>
        </w:tc>
      </w:tr>
      <w:tr w14:paraId="6260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C6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3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FE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155167.572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17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保健按摩师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B4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中华人民共和国人力资源和社会保障部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A4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46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中华人民共和国人力资源和社会保障部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80E3">
            <w:pPr>
              <w:jc w:val="center"/>
              <w:rPr>
                <w:rFonts w:hint="eastAsia" w:ascii="仿宋" w:hAnsi="仿宋" w:eastAsia="仿宋" w:cs="仿宋"/>
                <w:i w:val="0"/>
                <w:iCs w:val="0"/>
                <w:color w:val="000000"/>
                <w:sz w:val="22"/>
                <w:szCs w:val="22"/>
                <w:u w:val="none"/>
              </w:rPr>
            </w:pPr>
          </w:p>
        </w:tc>
      </w:tr>
      <w:tr w14:paraId="40A3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40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4A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0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155167.476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7E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美容师（皮肤管理师）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FD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中华人民共和国人力资源和社会保障部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E7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3A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中华人民共和国人力资源和社会保障部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4BD1">
            <w:pPr>
              <w:jc w:val="center"/>
              <w:rPr>
                <w:rFonts w:hint="eastAsia" w:ascii="仿宋" w:hAnsi="仿宋" w:eastAsia="仿宋" w:cs="仿宋"/>
                <w:i w:val="0"/>
                <w:iCs w:val="0"/>
                <w:color w:val="000000"/>
                <w:sz w:val="22"/>
                <w:szCs w:val="22"/>
                <w:u w:val="none"/>
              </w:rPr>
            </w:pPr>
          </w:p>
        </w:tc>
      </w:tr>
      <w:tr w14:paraId="0FE8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11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BF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16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978-7-5167-6116-8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39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采耳调理</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3F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重庆市职业技能鉴定指导中心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B4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D4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58EB">
            <w:pPr>
              <w:jc w:val="center"/>
              <w:rPr>
                <w:rFonts w:hint="eastAsia" w:ascii="仿宋" w:hAnsi="仿宋" w:eastAsia="仿宋" w:cs="仿宋"/>
                <w:i w:val="0"/>
                <w:iCs w:val="0"/>
                <w:color w:val="000000"/>
                <w:sz w:val="22"/>
                <w:szCs w:val="22"/>
                <w:u w:val="none"/>
              </w:rPr>
            </w:pPr>
          </w:p>
        </w:tc>
      </w:tr>
      <w:tr w14:paraId="5EE9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F2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F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B9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978-7-5167-6213-4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A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情绪疏导</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CC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本书编委会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C0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41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2091">
            <w:pPr>
              <w:jc w:val="center"/>
              <w:rPr>
                <w:rFonts w:hint="eastAsia" w:ascii="仿宋" w:hAnsi="仿宋" w:eastAsia="仿宋" w:cs="仿宋"/>
                <w:i w:val="0"/>
                <w:iCs w:val="0"/>
                <w:color w:val="000000"/>
                <w:sz w:val="22"/>
                <w:szCs w:val="22"/>
                <w:u w:val="none"/>
              </w:rPr>
            </w:pPr>
          </w:p>
        </w:tc>
      </w:tr>
      <w:tr w14:paraId="1A2F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C1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55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旅游食品教学部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6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978-7-5167-5821-2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38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烹饪果蔬雕刻</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E0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李茂华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7E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DF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中国劳动社会保障出版社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ECCA">
            <w:pPr>
              <w:jc w:val="center"/>
              <w:rPr>
                <w:rFonts w:hint="eastAsia" w:ascii="仿宋" w:hAnsi="仿宋" w:eastAsia="仿宋" w:cs="仿宋"/>
                <w:i w:val="0"/>
                <w:iCs w:val="0"/>
                <w:color w:val="000000"/>
                <w:sz w:val="22"/>
                <w:szCs w:val="22"/>
                <w:u w:val="none"/>
              </w:rPr>
            </w:pPr>
          </w:p>
        </w:tc>
      </w:tr>
      <w:tr w14:paraId="0E0E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F3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A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A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9787117340328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BF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解剖学基础</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F8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王之一,安月勇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29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C1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E2FE">
            <w:pPr>
              <w:jc w:val="center"/>
              <w:rPr>
                <w:rFonts w:hint="eastAsia" w:ascii="仿宋" w:hAnsi="仿宋" w:eastAsia="仿宋" w:cs="仿宋"/>
                <w:i w:val="0"/>
                <w:iCs w:val="0"/>
                <w:color w:val="000000"/>
                <w:sz w:val="22"/>
                <w:szCs w:val="22"/>
                <w:u w:val="none"/>
              </w:rPr>
            </w:pPr>
          </w:p>
        </w:tc>
      </w:tr>
      <w:tr w14:paraId="3C28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ED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47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5F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9787117340335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3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生理学基础</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1D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牟敏,程兆东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87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78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0215">
            <w:pPr>
              <w:jc w:val="center"/>
              <w:rPr>
                <w:rFonts w:hint="eastAsia" w:ascii="仿宋" w:hAnsi="仿宋" w:eastAsia="仿宋" w:cs="仿宋"/>
                <w:i w:val="0"/>
                <w:iCs w:val="0"/>
                <w:color w:val="000000"/>
                <w:sz w:val="22"/>
                <w:szCs w:val="22"/>
                <w:u w:val="none"/>
              </w:rPr>
            </w:pPr>
          </w:p>
        </w:tc>
      </w:tr>
      <w:tr w14:paraId="44FC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0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30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F7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9787117337175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DC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基础护理</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D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贾丽萍,王冬梅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13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E8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B0D3">
            <w:pPr>
              <w:jc w:val="center"/>
              <w:rPr>
                <w:rFonts w:hint="eastAsia" w:ascii="仿宋" w:hAnsi="仿宋" w:eastAsia="仿宋" w:cs="仿宋"/>
                <w:i w:val="0"/>
                <w:iCs w:val="0"/>
                <w:color w:val="000000"/>
                <w:sz w:val="22"/>
                <w:szCs w:val="22"/>
                <w:u w:val="none"/>
              </w:rPr>
            </w:pPr>
          </w:p>
        </w:tc>
      </w:tr>
      <w:tr w14:paraId="67CE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DB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6E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50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9787117343824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84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药物学基础</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BC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张庆,符秀华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F4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E7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9D8">
            <w:pPr>
              <w:jc w:val="center"/>
              <w:rPr>
                <w:rFonts w:hint="eastAsia" w:ascii="仿宋" w:hAnsi="仿宋" w:eastAsia="仿宋" w:cs="仿宋"/>
                <w:i w:val="0"/>
                <w:iCs w:val="0"/>
                <w:color w:val="000000"/>
                <w:sz w:val="22"/>
                <w:szCs w:val="22"/>
                <w:u w:val="none"/>
              </w:rPr>
            </w:pPr>
          </w:p>
        </w:tc>
      </w:tr>
      <w:tr w14:paraId="2E37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32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C2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78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9787117337182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22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外科护理</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E7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李勇,俞宝明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BF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AB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70BF">
            <w:pPr>
              <w:jc w:val="center"/>
              <w:rPr>
                <w:rFonts w:hint="eastAsia" w:ascii="仿宋" w:hAnsi="仿宋" w:eastAsia="仿宋" w:cs="仿宋"/>
                <w:i w:val="0"/>
                <w:iCs w:val="0"/>
                <w:color w:val="000000"/>
                <w:sz w:val="22"/>
                <w:szCs w:val="22"/>
                <w:u w:val="none"/>
              </w:rPr>
            </w:pPr>
          </w:p>
        </w:tc>
      </w:tr>
      <w:tr w14:paraId="60AA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1E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8E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1D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9787117340311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9F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解剖生理学基础</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CB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黄嫦斌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D4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BF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715A">
            <w:pPr>
              <w:jc w:val="center"/>
              <w:rPr>
                <w:rFonts w:hint="eastAsia" w:ascii="仿宋" w:hAnsi="仿宋" w:eastAsia="仿宋" w:cs="仿宋"/>
                <w:i w:val="0"/>
                <w:iCs w:val="0"/>
                <w:color w:val="000000"/>
                <w:sz w:val="22"/>
                <w:szCs w:val="22"/>
                <w:u w:val="none"/>
              </w:rPr>
            </w:pPr>
          </w:p>
        </w:tc>
      </w:tr>
      <w:tr w14:paraId="026C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D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A9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19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9787117284394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B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人体发育学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B2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江钟立、王红</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63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33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28B5">
            <w:pPr>
              <w:jc w:val="center"/>
              <w:rPr>
                <w:rFonts w:hint="eastAsia" w:ascii="仿宋" w:hAnsi="仿宋" w:eastAsia="仿宋" w:cs="仿宋"/>
                <w:i w:val="0"/>
                <w:iCs w:val="0"/>
                <w:color w:val="000000"/>
                <w:sz w:val="22"/>
                <w:szCs w:val="22"/>
                <w:u w:val="none"/>
              </w:rPr>
            </w:pPr>
          </w:p>
        </w:tc>
      </w:tr>
      <w:tr w14:paraId="3259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88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94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CD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9787117343305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EC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物理因子疗法</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71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张维杰,刘海霞</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4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A9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208B">
            <w:pPr>
              <w:jc w:val="center"/>
              <w:rPr>
                <w:rFonts w:hint="eastAsia" w:ascii="仿宋" w:hAnsi="仿宋" w:eastAsia="仿宋" w:cs="仿宋"/>
                <w:i w:val="0"/>
                <w:iCs w:val="0"/>
                <w:color w:val="000000"/>
                <w:sz w:val="22"/>
                <w:szCs w:val="22"/>
                <w:u w:val="none"/>
              </w:rPr>
            </w:pPr>
          </w:p>
        </w:tc>
      </w:tr>
      <w:tr w14:paraId="6552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5D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2E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A6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9787117343275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7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临床医学概要</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E5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马建强,缪金萍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36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D5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CB57">
            <w:pPr>
              <w:jc w:val="center"/>
              <w:rPr>
                <w:rFonts w:hint="eastAsia" w:ascii="仿宋" w:hAnsi="仿宋" w:eastAsia="仿宋" w:cs="仿宋"/>
                <w:i w:val="0"/>
                <w:iCs w:val="0"/>
                <w:color w:val="000000"/>
                <w:sz w:val="22"/>
                <w:szCs w:val="22"/>
                <w:u w:val="none"/>
              </w:rPr>
            </w:pPr>
          </w:p>
        </w:tc>
      </w:tr>
      <w:tr w14:paraId="70B1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5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6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3C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9787117341141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2C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疾病学基础</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12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程贵芹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07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6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E7C8">
            <w:pPr>
              <w:jc w:val="center"/>
              <w:rPr>
                <w:rFonts w:hint="eastAsia" w:ascii="仿宋" w:hAnsi="仿宋" w:eastAsia="仿宋" w:cs="仿宋"/>
                <w:i w:val="0"/>
                <w:iCs w:val="0"/>
                <w:color w:val="000000"/>
                <w:sz w:val="22"/>
                <w:szCs w:val="22"/>
                <w:u w:val="none"/>
              </w:rPr>
            </w:pPr>
          </w:p>
        </w:tc>
      </w:tr>
      <w:tr w14:paraId="3BB1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14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7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88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9787117341189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7E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常见疾病康复</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B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彭斌莎,王丽岩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91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CE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25C7">
            <w:pPr>
              <w:jc w:val="center"/>
              <w:rPr>
                <w:rFonts w:hint="eastAsia" w:ascii="仿宋" w:hAnsi="仿宋" w:eastAsia="仿宋" w:cs="仿宋"/>
                <w:i w:val="0"/>
                <w:iCs w:val="0"/>
                <w:color w:val="000000"/>
                <w:sz w:val="22"/>
                <w:szCs w:val="22"/>
                <w:u w:val="none"/>
              </w:rPr>
            </w:pPr>
          </w:p>
        </w:tc>
      </w:tr>
      <w:tr w14:paraId="541F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6D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B7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C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9787030675644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DF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老年人营养膳食与搭配</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63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桑建，杨辉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B4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19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E83D">
            <w:pPr>
              <w:jc w:val="center"/>
              <w:rPr>
                <w:rFonts w:hint="eastAsia" w:ascii="仿宋" w:hAnsi="仿宋" w:eastAsia="仿宋" w:cs="仿宋"/>
                <w:i w:val="0"/>
                <w:iCs w:val="0"/>
                <w:color w:val="000000"/>
                <w:sz w:val="22"/>
                <w:szCs w:val="22"/>
                <w:u w:val="none"/>
              </w:rPr>
            </w:pPr>
          </w:p>
        </w:tc>
      </w:tr>
      <w:tr w14:paraId="260A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73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EB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1F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9787576306415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AF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老年人沟通技巧</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49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马荣，管晶晶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88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32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北京理工大学出版社有限责任公司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B548">
            <w:pPr>
              <w:jc w:val="center"/>
              <w:rPr>
                <w:rFonts w:hint="eastAsia" w:ascii="仿宋" w:hAnsi="仿宋" w:eastAsia="仿宋" w:cs="仿宋"/>
                <w:i w:val="0"/>
                <w:iCs w:val="0"/>
                <w:color w:val="000000"/>
                <w:sz w:val="22"/>
                <w:szCs w:val="22"/>
                <w:u w:val="none"/>
              </w:rPr>
            </w:pPr>
          </w:p>
        </w:tc>
      </w:tr>
      <w:tr w14:paraId="1CEF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AE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91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5A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9787576307238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00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老年服务与管理政策法规</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53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孙青，郑朝晖，梁文欣</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71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AC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北京理工大学出版社有限责任公司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9EDA">
            <w:pPr>
              <w:jc w:val="center"/>
              <w:rPr>
                <w:rFonts w:hint="eastAsia" w:ascii="仿宋" w:hAnsi="仿宋" w:eastAsia="仿宋" w:cs="仿宋"/>
                <w:i w:val="0"/>
                <w:iCs w:val="0"/>
                <w:color w:val="000000"/>
                <w:sz w:val="22"/>
                <w:szCs w:val="22"/>
                <w:u w:val="none"/>
              </w:rPr>
            </w:pPr>
          </w:p>
        </w:tc>
      </w:tr>
      <w:tr w14:paraId="5E577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B9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EF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B5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9787576307474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8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老年人技术护理</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1D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杨涛，马荣，钟珊珊</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7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6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北京理工大学出版社有限责任公司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DB07">
            <w:pPr>
              <w:jc w:val="center"/>
              <w:rPr>
                <w:rFonts w:hint="eastAsia" w:ascii="仿宋" w:hAnsi="仿宋" w:eastAsia="仿宋" w:cs="仿宋"/>
                <w:i w:val="0"/>
                <w:iCs w:val="0"/>
                <w:color w:val="000000"/>
                <w:sz w:val="22"/>
                <w:szCs w:val="22"/>
                <w:u w:val="none"/>
              </w:rPr>
            </w:pPr>
          </w:p>
        </w:tc>
      </w:tr>
      <w:tr w14:paraId="2B01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BF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03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DE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9787030725257</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EA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老年慢性病居家照护</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07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方荣华，邓学学，张剑书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44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7574">
            <w:pPr>
              <w:jc w:val="center"/>
              <w:rPr>
                <w:rFonts w:hint="eastAsia" w:ascii="仿宋" w:hAnsi="仿宋" w:eastAsia="仿宋" w:cs="仿宋"/>
                <w:i w:val="0"/>
                <w:iCs w:val="0"/>
                <w:color w:val="000000"/>
                <w:sz w:val="22"/>
                <w:szCs w:val="22"/>
                <w:u w:val="none"/>
              </w:rPr>
            </w:pPr>
          </w:p>
        </w:tc>
      </w:tr>
      <w:tr w14:paraId="673F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7C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B4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2D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9787117327824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A9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老年人综合能力评估</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D8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赵文星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7B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59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4655">
            <w:pPr>
              <w:jc w:val="center"/>
              <w:rPr>
                <w:rFonts w:hint="eastAsia" w:ascii="仿宋" w:hAnsi="仿宋" w:eastAsia="仿宋" w:cs="仿宋"/>
                <w:i w:val="0"/>
                <w:iCs w:val="0"/>
                <w:color w:val="000000"/>
                <w:sz w:val="22"/>
                <w:szCs w:val="22"/>
                <w:u w:val="none"/>
              </w:rPr>
            </w:pPr>
          </w:p>
        </w:tc>
      </w:tr>
      <w:tr w14:paraId="1DEE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FB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EB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3C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9787117365918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88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系统解剖学（第10版）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E7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崔慧先，刘学政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8B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39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72AC">
            <w:pPr>
              <w:jc w:val="center"/>
              <w:rPr>
                <w:rFonts w:hint="eastAsia" w:ascii="仿宋" w:hAnsi="仿宋" w:eastAsia="仿宋" w:cs="仿宋"/>
                <w:i w:val="0"/>
                <w:iCs w:val="0"/>
                <w:color w:val="000000"/>
                <w:sz w:val="22"/>
                <w:szCs w:val="22"/>
                <w:u w:val="none"/>
              </w:rPr>
            </w:pPr>
          </w:p>
        </w:tc>
      </w:tr>
      <w:tr w14:paraId="2A19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DF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A7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73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9787117366823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63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局部解剖学（第10版）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87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钱亦华，张卫光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1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8E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09B2">
            <w:pPr>
              <w:jc w:val="center"/>
              <w:rPr>
                <w:rFonts w:hint="eastAsia" w:ascii="仿宋" w:hAnsi="仿宋" w:eastAsia="仿宋" w:cs="仿宋"/>
                <w:i w:val="0"/>
                <w:iCs w:val="0"/>
                <w:color w:val="000000"/>
                <w:sz w:val="22"/>
                <w:szCs w:val="22"/>
                <w:u w:val="none"/>
              </w:rPr>
            </w:pPr>
          </w:p>
        </w:tc>
      </w:tr>
      <w:tr w14:paraId="3AF1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60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C3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F4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9787117363631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5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诊断学 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F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万学红，卢雪峰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A4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A6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E756">
            <w:pPr>
              <w:jc w:val="center"/>
              <w:rPr>
                <w:rFonts w:hint="eastAsia" w:ascii="仿宋" w:hAnsi="仿宋" w:eastAsia="仿宋" w:cs="仿宋"/>
                <w:i w:val="0"/>
                <w:iCs w:val="0"/>
                <w:color w:val="000000"/>
                <w:sz w:val="22"/>
                <w:szCs w:val="22"/>
                <w:u w:val="none"/>
              </w:rPr>
            </w:pPr>
          </w:p>
        </w:tc>
      </w:tr>
      <w:tr w14:paraId="5F6BE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EF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A4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B9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9787117367318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ED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医学影像学第9版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63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龚启勇，刘士远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12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9F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0625">
            <w:pPr>
              <w:jc w:val="center"/>
              <w:rPr>
                <w:rFonts w:hint="eastAsia" w:ascii="仿宋" w:hAnsi="仿宋" w:eastAsia="仿宋" w:cs="仿宋"/>
                <w:i w:val="0"/>
                <w:iCs w:val="0"/>
                <w:color w:val="000000"/>
                <w:sz w:val="22"/>
                <w:szCs w:val="22"/>
                <w:u w:val="none"/>
              </w:rPr>
            </w:pPr>
          </w:p>
        </w:tc>
      </w:tr>
      <w:tr w14:paraId="74FD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C7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12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FB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9787117265416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5B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内科学第10版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72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葛均波，徐永健，王辰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58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2F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75E3">
            <w:pPr>
              <w:jc w:val="center"/>
              <w:rPr>
                <w:rFonts w:hint="eastAsia" w:ascii="仿宋" w:hAnsi="仿宋" w:eastAsia="仿宋" w:cs="仿宋"/>
                <w:i w:val="0"/>
                <w:iCs w:val="0"/>
                <w:color w:val="000000"/>
                <w:sz w:val="22"/>
                <w:szCs w:val="22"/>
                <w:u w:val="none"/>
              </w:rPr>
            </w:pPr>
          </w:p>
        </w:tc>
      </w:tr>
      <w:tr w14:paraId="5AFC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E6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8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7A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9787117365925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7F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外科学第10版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D3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陈孝平，张英泽，兰平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8E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FC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B53">
            <w:pPr>
              <w:jc w:val="center"/>
              <w:rPr>
                <w:rFonts w:hint="eastAsia" w:ascii="仿宋" w:hAnsi="仿宋" w:eastAsia="仿宋" w:cs="仿宋"/>
                <w:i w:val="0"/>
                <w:iCs w:val="0"/>
                <w:color w:val="000000"/>
                <w:sz w:val="22"/>
                <w:szCs w:val="22"/>
                <w:u w:val="none"/>
              </w:rPr>
            </w:pPr>
          </w:p>
        </w:tc>
      </w:tr>
      <w:tr w14:paraId="13B7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DC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67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E1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9787117364362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0A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妇产科学第10版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1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孔北华，马丁，段涛</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B7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E9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E40D">
            <w:pPr>
              <w:jc w:val="center"/>
              <w:rPr>
                <w:rFonts w:hint="eastAsia" w:ascii="仿宋" w:hAnsi="仿宋" w:eastAsia="仿宋" w:cs="仿宋"/>
                <w:i w:val="0"/>
                <w:iCs w:val="0"/>
                <w:color w:val="000000"/>
                <w:sz w:val="22"/>
                <w:szCs w:val="22"/>
                <w:u w:val="none"/>
              </w:rPr>
            </w:pPr>
          </w:p>
        </w:tc>
      </w:tr>
      <w:tr w14:paraId="5A01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3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EE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A4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9787117365345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EC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4B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黄国英，孙锟，罗小平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54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CF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1A42">
            <w:pPr>
              <w:jc w:val="center"/>
              <w:rPr>
                <w:rFonts w:hint="eastAsia" w:ascii="仿宋" w:hAnsi="仿宋" w:eastAsia="仿宋" w:cs="仿宋"/>
                <w:i w:val="0"/>
                <w:iCs w:val="0"/>
                <w:color w:val="000000"/>
                <w:sz w:val="22"/>
                <w:szCs w:val="22"/>
                <w:u w:val="none"/>
              </w:rPr>
            </w:pPr>
          </w:p>
        </w:tc>
      </w:tr>
      <w:tr w14:paraId="44DA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15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7A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87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9787117365796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75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神经病学第9版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09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郝峻巍，罗本燕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E2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1B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494B">
            <w:pPr>
              <w:jc w:val="center"/>
              <w:rPr>
                <w:rFonts w:hint="eastAsia" w:ascii="仿宋" w:hAnsi="仿宋" w:eastAsia="仿宋" w:cs="仿宋"/>
                <w:i w:val="0"/>
                <w:iCs w:val="0"/>
                <w:color w:val="000000"/>
                <w:sz w:val="22"/>
                <w:szCs w:val="22"/>
                <w:u w:val="none"/>
              </w:rPr>
            </w:pPr>
          </w:p>
        </w:tc>
      </w:tr>
      <w:tr w14:paraId="7637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F5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7C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4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9787117366540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C7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眼科学第10版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B6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范先群，颜华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2F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BA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40E9">
            <w:pPr>
              <w:jc w:val="center"/>
              <w:rPr>
                <w:rFonts w:hint="eastAsia" w:ascii="仿宋" w:hAnsi="仿宋" w:eastAsia="仿宋" w:cs="仿宋"/>
                <w:i w:val="0"/>
                <w:iCs w:val="0"/>
                <w:color w:val="000000"/>
                <w:sz w:val="22"/>
                <w:szCs w:val="22"/>
                <w:u w:val="none"/>
              </w:rPr>
            </w:pPr>
          </w:p>
        </w:tc>
      </w:tr>
      <w:tr w14:paraId="42B0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7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90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C7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9787117367592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1F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耳鼻咽喉头颈外科学第10版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82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张欣，张罗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D2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AD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659B">
            <w:pPr>
              <w:jc w:val="center"/>
              <w:rPr>
                <w:rFonts w:hint="eastAsia" w:ascii="仿宋" w:hAnsi="仿宋" w:eastAsia="仿宋" w:cs="仿宋"/>
                <w:i w:val="0"/>
                <w:iCs w:val="0"/>
                <w:color w:val="000000"/>
                <w:sz w:val="22"/>
                <w:szCs w:val="22"/>
                <w:u w:val="none"/>
              </w:rPr>
            </w:pPr>
          </w:p>
        </w:tc>
      </w:tr>
      <w:tr w14:paraId="3D51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A1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65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38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9787117362375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9A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口腔科学第10版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44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郭传瑸，程斌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6D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25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579">
            <w:pPr>
              <w:jc w:val="center"/>
              <w:rPr>
                <w:rFonts w:hint="eastAsia" w:ascii="仿宋" w:hAnsi="仿宋" w:eastAsia="仿宋" w:cs="仿宋"/>
                <w:i w:val="0"/>
                <w:iCs w:val="0"/>
                <w:color w:val="000000"/>
                <w:sz w:val="22"/>
                <w:szCs w:val="22"/>
                <w:u w:val="none"/>
              </w:rPr>
            </w:pPr>
          </w:p>
        </w:tc>
      </w:tr>
      <w:tr w14:paraId="0DFC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C4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A4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8E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9787117362658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B0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皮肤性病学第10版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7F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崔勇，高兴华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AC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8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5C2">
            <w:pPr>
              <w:jc w:val="center"/>
              <w:rPr>
                <w:rFonts w:hint="eastAsia" w:ascii="仿宋" w:hAnsi="仿宋" w:eastAsia="仿宋" w:cs="仿宋"/>
                <w:i w:val="0"/>
                <w:iCs w:val="0"/>
                <w:color w:val="000000"/>
                <w:sz w:val="22"/>
                <w:szCs w:val="22"/>
                <w:u w:val="none"/>
              </w:rPr>
            </w:pPr>
          </w:p>
        </w:tc>
      </w:tr>
      <w:tr w14:paraId="1057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09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9F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37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9787117365901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75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中医学第10版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4C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徐巍，范恒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21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EF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222E">
            <w:pPr>
              <w:jc w:val="center"/>
              <w:rPr>
                <w:rFonts w:hint="eastAsia" w:ascii="仿宋" w:hAnsi="仿宋" w:eastAsia="仿宋" w:cs="仿宋"/>
                <w:i w:val="0"/>
                <w:iCs w:val="0"/>
                <w:color w:val="000000"/>
                <w:sz w:val="22"/>
                <w:szCs w:val="22"/>
                <w:u w:val="none"/>
              </w:rPr>
            </w:pPr>
          </w:p>
        </w:tc>
      </w:tr>
      <w:tr w14:paraId="7FFF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6D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E2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6F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9787117367066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AC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康复医学第7版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4D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黄晓琳，王宁华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8C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9B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BB83">
            <w:pPr>
              <w:jc w:val="center"/>
              <w:rPr>
                <w:rFonts w:hint="eastAsia" w:ascii="仿宋" w:hAnsi="仿宋" w:eastAsia="仿宋" w:cs="仿宋"/>
                <w:i w:val="0"/>
                <w:iCs w:val="0"/>
                <w:color w:val="000000"/>
                <w:sz w:val="22"/>
                <w:szCs w:val="22"/>
                <w:u w:val="none"/>
              </w:rPr>
            </w:pPr>
          </w:p>
        </w:tc>
      </w:tr>
      <w:tr w14:paraId="22F1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80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71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医学教学部</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38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9787117373166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70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医学文献检索与论文写作第6版</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5D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赵玉虹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3C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73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人民卫生出版社有限公司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23AE">
            <w:pPr>
              <w:jc w:val="center"/>
              <w:rPr>
                <w:rFonts w:hint="eastAsia" w:ascii="仿宋" w:hAnsi="仿宋" w:eastAsia="仿宋" w:cs="仿宋"/>
                <w:i w:val="0"/>
                <w:iCs w:val="0"/>
                <w:color w:val="000000"/>
                <w:sz w:val="22"/>
                <w:szCs w:val="22"/>
                <w:u w:val="none"/>
              </w:rPr>
            </w:pPr>
          </w:p>
        </w:tc>
      </w:tr>
      <w:tr w14:paraId="11F7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303" w:type="dxa"/>
            <w:gridSpan w:val="5"/>
            <w:tcBorders>
              <w:top w:val="single" w:color="000000" w:sz="4" w:space="0"/>
              <w:left w:val="single" w:color="000000" w:sz="4" w:space="0"/>
              <w:bottom w:val="single" w:color="000000" w:sz="4" w:space="0"/>
              <w:right w:val="nil"/>
            </w:tcBorders>
            <w:shd w:val="clear" w:color="auto" w:fill="auto"/>
            <w:vAlign w:val="center"/>
          </w:tcPr>
          <w:p w14:paraId="11A1082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B49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45374册</w:t>
            </w:r>
          </w:p>
        </w:tc>
        <w:tc>
          <w:tcPr>
            <w:tcW w:w="3399" w:type="dxa"/>
            <w:gridSpan w:val="2"/>
            <w:tcBorders>
              <w:top w:val="single" w:color="000000" w:sz="4" w:space="0"/>
              <w:left w:val="nil"/>
              <w:bottom w:val="single" w:color="000000" w:sz="4" w:space="0"/>
              <w:right w:val="single" w:color="000000" w:sz="4" w:space="0"/>
            </w:tcBorders>
            <w:shd w:val="clear" w:color="auto" w:fill="auto"/>
            <w:vAlign w:val="center"/>
          </w:tcPr>
          <w:p w14:paraId="4DCBC8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1322328.9元</w:t>
            </w:r>
          </w:p>
        </w:tc>
      </w:tr>
    </w:tbl>
    <w:p w14:paraId="52D79C2D">
      <w:pPr>
        <w:pStyle w:val="85"/>
        <w:tabs>
          <w:tab w:val="left" w:pos="9781"/>
          <w:tab w:val="left" w:pos="9923"/>
        </w:tabs>
        <w:jc w:val="center"/>
        <w:outlineLvl w:val="0"/>
        <w:rPr>
          <w:rFonts w:hint="eastAsia" w:ascii="仿宋" w:hAnsi="仿宋" w:eastAsia="仿宋" w:cs="仿宋"/>
          <w:b/>
          <w:bCs/>
          <w:color w:val="auto"/>
          <w:spacing w:val="0"/>
          <w:sz w:val="21"/>
          <w:szCs w:val="21"/>
          <w:lang w:val="en-US" w:eastAsia="zh-CN"/>
        </w:rPr>
        <w:sectPr>
          <w:footerReference r:id="rId5" w:type="default"/>
          <w:type w:val="continuous"/>
          <w:pgSz w:w="16838" w:h="11906" w:orient="landscape"/>
          <w:pgMar w:top="1800" w:right="1440" w:bottom="1286" w:left="1440" w:header="851" w:footer="992" w:gutter="0"/>
          <w:pgNumType w:fmt="decimal"/>
          <w:cols w:space="425" w:num="1"/>
          <w:docGrid w:type="lines" w:linePitch="312" w:charSpace="0"/>
        </w:sectPr>
      </w:pPr>
    </w:p>
    <w:p w14:paraId="0A30916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exact"/>
        <w:ind w:left="420" w:leftChars="0" w:right="0" w:rightChars="0"/>
        <w:jc w:val="center"/>
        <w:textAlignment w:val="auto"/>
        <w:outlineLvl w:val="0"/>
        <w:rPr>
          <w:rFonts w:hint="eastAsia" w:ascii="仿宋" w:hAnsi="仿宋" w:eastAsia="仿宋" w:cs="仿宋"/>
          <w:b/>
          <w:bCs/>
          <w:color w:val="auto"/>
          <w:spacing w:val="0"/>
          <w:sz w:val="32"/>
          <w:szCs w:val="32"/>
          <w:lang w:val="en-US" w:eastAsia="zh-CN"/>
        </w:rPr>
      </w:pPr>
      <w:bookmarkStart w:id="14" w:name="_Toc8602"/>
      <w:r>
        <w:rPr>
          <w:rFonts w:hint="eastAsia" w:ascii="仿宋" w:hAnsi="仿宋" w:eastAsia="仿宋" w:cs="仿宋"/>
          <w:b/>
          <w:bCs/>
          <w:color w:val="auto"/>
          <w:spacing w:val="0"/>
          <w:sz w:val="32"/>
          <w:szCs w:val="32"/>
          <w:lang w:val="en-US" w:eastAsia="zh-CN"/>
        </w:rPr>
        <w:t>第四章  评标办法及规则</w:t>
      </w:r>
      <w:bookmarkEnd w:id="13"/>
      <w:bookmarkEnd w:id="14"/>
    </w:p>
    <w:p w14:paraId="1F131A52">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（一）最低评标价法：</w:t>
      </w:r>
    </w:p>
    <w:p w14:paraId="0DE1391C">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以价格为主要因素确定成交候选供应商，询价小组从质量和服务均能满足采购文件实质性响应要求的供应商中，按照报价由低到高的顺序提出</w:t>
      </w:r>
      <w:r>
        <w:rPr>
          <w:rFonts w:hint="eastAsia" w:ascii="仿宋" w:hAnsi="仿宋" w:eastAsia="仿宋" w:cs="仿宋"/>
          <w:sz w:val="21"/>
          <w:szCs w:val="21"/>
          <w:lang w:val="en-US" w:eastAsia="zh-CN"/>
        </w:rPr>
        <w:t>3</w:t>
      </w:r>
      <w:r>
        <w:rPr>
          <w:rFonts w:hint="eastAsia" w:ascii="仿宋" w:hAnsi="仿宋" w:eastAsia="仿宋" w:cs="仿宋"/>
          <w:sz w:val="21"/>
          <w:szCs w:val="21"/>
        </w:rPr>
        <w:t>名成交候选人，排名第一的为中标人，经采购人确认后网上公示，公示期为1个工作日。</w:t>
      </w:r>
    </w:p>
    <w:p w14:paraId="12F72C46">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（二）评标程序</w:t>
      </w:r>
    </w:p>
    <w:p w14:paraId="20A81C97">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（三）评审内容</w:t>
      </w:r>
    </w:p>
    <w:p w14:paraId="03CE032A">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1、资格性和符合性评审内容及标准</w:t>
      </w:r>
    </w:p>
    <w:p w14:paraId="4EA41A36">
      <w:pPr>
        <w:spacing w:line="440" w:lineRule="exact"/>
        <w:ind w:firstLine="630" w:firstLineChars="300"/>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询价小组</w:t>
      </w:r>
      <w:r>
        <w:rPr>
          <w:rFonts w:hint="eastAsia" w:ascii="仿宋" w:hAnsi="仿宋" w:eastAsia="仿宋" w:cs="仿宋"/>
          <w:sz w:val="21"/>
          <w:szCs w:val="21"/>
        </w:rPr>
        <w:t>对</w:t>
      </w:r>
      <w:r>
        <w:rPr>
          <w:rFonts w:hint="eastAsia" w:ascii="仿宋" w:hAnsi="仿宋" w:eastAsia="仿宋" w:cs="仿宋"/>
          <w:sz w:val="21"/>
          <w:szCs w:val="21"/>
          <w:lang w:val="en-US" w:eastAsia="zh-CN"/>
        </w:rPr>
        <w:t>响应</w:t>
      </w:r>
      <w:r>
        <w:rPr>
          <w:rFonts w:hint="eastAsia" w:ascii="仿宋" w:hAnsi="仿宋" w:eastAsia="仿宋" w:cs="仿宋"/>
          <w:sz w:val="21"/>
          <w:szCs w:val="21"/>
        </w:rPr>
        <w:t>文件的资格性审查作合格性评审</w:t>
      </w:r>
      <w:r>
        <w:rPr>
          <w:rFonts w:hint="eastAsia" w:ascii="仿宋" w:hAnsi="仿宋" w:eastAsia="仿宋" w:cs="仿宋"/>
          <w:sz w:val="21"/>
          <w:szCs w:val="21"/>
          <w:lang w:eastAsia="zh-CN"/>
        </w:rPr>
        <w:t>，</w:t>
      </w:r>
      <w:r>
        <w:rPr>
          <w:rFonts w:hint="eastAsia" w:ascii="仿宋" w:hAnsi="仿宋" w:eastAsia="仿宋" w:cs="仿宋"/>
          <w:sz w:val="21"/>
          <w:szCs w:val="21"/>
        </w:rPr>
        <w:t>评审不合格的投标文件不再进行后续评审。</w:t>
      </w:r>
      <w:r>
        <w:rPr>
          <w:rFonts w:hint="eastAsia" w:ascii="仿宋" w:hAnsi="仿宋" w:eastAsia="仿宋" w:cs="仿宋"/>
          <w:sz w:val="21"/>
          <w:szCs w:val="21"/>
          <w:lang w:val="en-US" w:eastAsia="zh-CN"/>
        </w:rPr>
        <w:t>响应供应商未按政采云及采购文件要求上传资格证明材料，应做无效投标处理。</w:t>
      </w:r>
    </w:p>
    <w:p w14:paraId="71517D9C">
      <w:pPr>
        <w:spacing w:line="440" w:lineRule="exact"/>
        <w:ind w:firstLine="630" w:firstLineChars="300"/>
        <w:rPr>
          <w:rFonts w:hint="eastAsia" w:ascii="仿宋" w:hAnsi="仿宋" w:eastAsia="仿宋" w:cs="仿宋"/>
          <w:sz w:val="21"/>
          <w:szCs w:val="21"/>
        </w:rPr>
      </w:pPr>
      <w:r>
        <w:rPr>
          <w:rFonts w:hint="eastAsia" w:ascii="仿宋" w:hAnsi="仿宋" w:eastAsia="仿宋" w:cs="仿宋"/>
          <w:color w:val="auto"/>
          <w:sz w:val="21"/>
          <w:szCs w:val="21"/>
        </w:rPr>
        <w:t>下列评审标准情形</w:t>
      </w:r>
      <w:r>
        <w:rPr>
          <w:rFonts w:hint="eastAsia" w:ascii="仿宋" w:hAnsi="仿宋" w:eastAsia="仿宋" w:cs="仿宋"/>
          <w:color w:val="auto"/>
          <w:sz w:val="21"/>
          <w:szCs w:val="21"/>
          <w:lang w:val="en-US" w:eastAsia="zh-CN"/>
        </w:rPr>
        <w:t>有一项未通过</w:t>
      </w:r>
      <w:r>
        <w:rPr>
          <w:rFonts w:hint="eastAsia" w:ascii="仿宋" w:hAnsi="仿宋" w:eastAsia="仿宋" w:cs="仿宋"/>
          <w:color w:val="auto"/>
          <w:sz w:val="21"/>
          <w:szCs w:val="21"/>
        </w:rPr>
        <w:t xml:space="preserve">的，应做无效投标处理： </w:t>
      </w:r>
    </w:p>
    <w:tbl>
      <w:tblPr>
        <w:tblStyle w:val="30"/>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534"/>
        <w:gridCol w:w="1740"/>
        <w:gridCol w:w="5631"/>
      </w:tblGrid>
      <w:tr w14:paraId="6DD3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074" w:type="dxa"/>
            <w:vMerge w:val="restart"/>
            <w:noWrap w:val="0"/>
            <w:vAlign w:val="center"/>
          </w:tcPr>
          <w:p w14:paraId="21276A7A">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资格评审</w:t>
            </w:r>
          </w:p>
        </w:tc>
        <w:tc>
          <w:tcPr>
            <w:tcW w:w="7905" w:type="dxa"/>
            <w:gridSpan w:val="3"/>
            <w:noWrap w:val="0"/>
            <w:vAlign w:val="center"/>
          </w:tcPr>
          <w:p w14:paraId="05C8D660">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评审标准</w:t>
            </w:r>
          </w:p>
        </w:tc>
      </w:tr>
      <w:tr w14:paraId="25B8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74" w:type="dxa"/>
            <w:vMerge w:val="continue"/>
            <w:noWrap w:val="0"/>
            <w:vAlign w:val="center"/>
          </w:tcPr>
          <w:p w14:paraId="44D54E75">
            <w:pPr>
              <w:spacing w:line="440" w:lineRule="exact"/>
              <w:rPr>
                <w:rFonts w:hint="eastAsia" w:ascii="仿宋" w:hAnsi="仿宋" w:eastAsia="仿宋" w:cs="仿宋"/>
                <w:color w:val="auto"/>
                <w:sz w:val="21"/>
                <w:szCs w:val="21"/>
              </w:rPr>
            </w:pPr>
          </w:p>
        </w:tc>
        <w:tc>
          <w:tcPr>
            <w:tcW w:w="534" w:type="dxa"/>
            <w:noWrap w:val="0"/>
            <w:vAlign w:val="center"/>
          </w:tcPr>
          <w:p w14:paraId="74ADA351">
            <w:pPr>
              <w:spacing w:line="44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740" w:type="dxa"/>
            <w:noWrap w:val="0"/>
            <w:vAlign w:val="center"/>
          </w:tcPr>
          <w:p w14:paraId="672F66B6">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营业执照</w:t>
            </w:r>
          </w:p>
        </w:tc>
        <w:tc>
          <w:tcPr>
            <w:tcW w:w="5631" w:type="dxa"/>
            <w:noWrap w:val="0"/>
            <w:vAlign w:val="center"/>
          </w:tcPr>
          <w:p w14:paraId="59F84B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供应商为企业(包括合伙企业)的，应提供有效的“营业执照”；响应供应商为事业单位的，应提供有效的“事业单位法人证书”；响应供应商是非企业机构的，应提供有效的“执业许可证”、“登记证书”等证明文件；(上述资料须复印件加盖公章)；</w:t>
            </w:r>
          </w:p>
          <w:p w14:paraId="10735D1C">
            <w:pPr>
              <w:spacing w:line="440" w:lineRule="exact"/>
              <w:rPr>
                <w:rFonts w:hint="eastAsia" w:ascii="仿宋" w:hAnsi="仿宋" w:eastAsia="仿宋" w:cs="仿宋"/>
                <w:color w:val="auto"/>
                <w:sz w:val="21"/>
                <w:szCs w:val="21"/>
                <w:lang w:eastAsia="zh-CN"/>
              </w:rPr>
            </w:pPr>
            <w:r>
              <w:rPr>
                <w:rFonts w:hint="eastAsia" w:ascii="仿宋" w:hAnsi="仿宋" w:eastAsia="仿宋" w:cs="仿宋"/>
                <w:color w:val="auto"/>
                <w:kern w:val="2"/>
                <w:sz w:val="21"/>
                <w:szCs w:val="21"/>
                <w:lang w:val="en-US" w:eastAsia="zh-CN" w:bidi="ar-SA"/>
              </w:rPr>
              <w:t>分支机构参加投标的，应提供该分支机构或其所属法人/其他组织的相应证明文件；同时还应提供其所属法人/其他组织出具的授权其参与本项目的授权书(格式自拟，须加盖其所属法人/其他组织的公章)；</w:t>
            </w:r>
          </w:p>
        </w:tc>
      </w:tr>
      <w:tr w14:paraId="27F8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continue"/>
            <w:noWrap w:val="0"/>
            <w:vAlign w:val="center"/>
          </w:tcPr>
          <w:p w14:paraId="1E3F4F9D">
            <w:pPr>
              <w:spacing w:line="440" w:lineRule="exact"/>
              <w:ind w:firstLine="420" w:firstLineChars="200"/>
              <w:rPr>
                <w:rFonts w:hint="eastAsia" w:ascii="仿宋" w:hAnsi="仿宋" w:eastAsia="仿宋" w:cs="仿宋"/>
                <w:color w:val="auto"/>
                <w:sz w:val="21"/>
                <w:szCs w:val="21"/>
              </w:rPr>
            </w:pPr>
          </w:p>
        </w:tc>
        <w:tc>
          <w:tcPr>
            <w:tcW w:w="534" w:type="dxa"/>
            <w:noWrap w:val="0"/>
            <w:vAlign w:val="center"/>
          </w:tcPr>
          <w:p w14:paraId="6FF51326">
            <w:pPr>
              <w:spacing w:line="44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740" w:type="dxa"/>
            <w:noWrap w:val="0"/>
            <w:vAlign w:val="center"/>
          </w:tcPr>
          <w:p w14:paraId="2754D925">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法人身份证明或授权委托书</w:t>
            </w:r>
          </w:p>
        </w:tc>
        <w:tc>
          <w:tcPr>
            <w:tcW w:w="5631" w:type="dxa"/>
            <w:noWrap w:val="0"/>
            <w:vAlign w:val="center"/>
          </w:tcPr>
          <w:p w14:paraId="798C644B">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响应文件中由法定代表人签字或盖签名章的，须提供有效的法定代表人身份证明书；响应文件中由授权委托人签字的，须提供有效的法定代表人授权委托书及法定代表人身份证明书。</w:t>
            </w:r>
            <w:r>
              <w:rPr>
                <w:rFonts w:hint="eastAsia" w:ascii="仿宋" w:hAnsi="仿宋" w:eastAsia="仿宋" w:cs="仿宋"/>
                <w:color w:val="auto"/>
                <w:sz w:val="21"/>
                <w:szCs w:val="21"/>
                <w:lang w:val="en-US" w:eastAsia="zh-CN"/>
              </w:rPr>
              <w:t xml:space="preserve"> </w:t>
            </w:r>
          </w:p>
        </w:tc>
      </w:tr>
      <w:tr w14:paraId="17BE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4" w:type="dxa"/>
            <w:vMerge w:val="continue"/>
            <w:noWrap w:val="0"/>
            <w:vAlign w:val="center"/>
          </w:tcPr>
          <w:p w14:paraId="068F86B0">
            <w:pPr>
              <w:spacing w:line="440" w:lineRule="exact"/>
              <w:ind w:firstLine="420" w:firstLineChars="200"/>
              <w:rPr>
                <w:rFonts w:hint="eastAsia" w:ascii="仿宋" w:hAnsi="仿宋" w:eastAsia="仿宋" w:cs="仿宋"/>
                <w:color w:val="auto"/>
                <w:sz w:val="21"/>
                <w:szCs w:val="21"/>
              </w:rPr>
            </w:pPr>
          </w:p>
        </w:tc>
        <w:tc>
          <w:tcPr>
            <w:tcW w:w="534" w:type="dxa"/>
            <w:noWrap w:val="0"/>
            <w:vAlign w:val="center"/>
          </w:tcPr>
          <w:p w14:paraId="593CA6DA">
            <w:pPr>
              <w:spacing w:line="44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740" w:type="dxa"/>
            <w:noWrap w:val="0"/>
            <w:vAlign w:val="center"/>
          </w:tcPr>
          <w:p w14:paraId="0329A971">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资质证明</w:t>
            </w:r>
          </w:p>
        </w:tc>
        <w:tc>
          <w:tcPr>
            <w:tcW w:w="5631" w:type="dxa"/>
            <w:noWrap w:val="0"/>
            <w:vAlign w:val="center"/>
          </w:tcPr>
          <w:p w14:paraId="1B2BE328">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有效的《中华人民共和国出版物经营许可证》或《中华人民共和国出版物发行许可证》</w:t>
            </w:r>
          </w:p>
        </w:tc>
      </w:tr>
      <w:tr w14:paraId="5BB9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4" w:type="dxa"/>
            <w:vMerge w:val="continue"/>
            <w:noWrap w:val="0"/>
            <w:vAlign w:val="center"/>
          </w:tcPr>
          <w:p w14:paraId="5399DC25">
            <w:pPr>
              <w:spacing w:line="440" w:lineRule="exact"/>
              <w:ind w:firstLine="420" w:firstLineChars="200"/>
              <w:rPr>
                <w:rFonts w:hint="eastAsia" w:ascii="仿宋" w:hAnsi="仿宋" w:eastAsia="仿宋" w:cs="仿宋"/>
                <w:color w:val="auto"/>
                <w:sz w:val="21"/>
                <w:szCs w:val="21"/>
              </w:rPr>
            </w:pPr>
          </w:p>
        </w:tc>
        <w:tc>
          <w:tcPr>
            <w:tcW w:w="534" w:type="dxa"/>
            <w:noWrap w:val="0"/>
            <w:vAlign w:val="center"/>
          </w:tcPr>
          <w:p w14:paraId="3A1DF81D">
            <w:pPr>
              <w:spacing w:line="44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740" w:type="dxa"/>
            <w:noWrap w:val="0"/>
            <w:vAlign w:val="center"/>
          </w:tcPr>
          <w:p w14:paraId="174AF13F">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财务报告</w:t>
            </w:r>
          </w:p>
        </w:tc>
        <w:tc>
          <w:tcPr>
            <w:tcW w:w="5631" w:type="dxa"/>
            <w:noWrap w:val="0"/>
            <w:vAlign w:val="center"/>
          </w:tcPr>
          <w:p w14:paraId="6D45A43C">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须提供本单位2024年度由会计师事务所出具的财务审计报告或2024年年末财务报表，审计报告须包括资产负债表、利润表、现金流量表、所有者权益变动(如有)及其附注(复印件并加盖本单位公章)；财务报表（须包括资产负债表、利润表、现金流量表）。成立不足一年的企业提供成立至今的财务报表（须包括资产负债表、利润表、现金流量表）。</w:t>
            </w:r>
          </w:p>
        </w:tc>
      </w:tr>
      <w:tr w14:paraId="11E8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4" w:type="dxa"/>
            <w:vMerge w:val="continue"/>
            <w:noWrap w:val="0"/>
            <w:vAlign w:val="center"/>
          </w:tcPr>
          <w:p w14:paraId="63EEE679">
            <w:pPr>
              <w:spacing w:line="440" w:lineRule="exact"/>
              <w:ind w:firstLine="420" w:firstLineChars="200"/>
              <w:rPr>
                <w:rFonts w:hint="eastAsia" w:ascii="仿宋" w:hAnsi="仿宋" w:eastAsia="仿宋" w:cs="仿宋"/>
                <w:color w:val="auto"/>
                <w:sz w:val="21"/>
                <w:szCs w:val="21"/>
              </w:rPr>
            </w:pPr>
          </w:p>
        </w:tc>
        <w:tc>
          <w:tcPr>
            <w:tcW w:w="534" w:type="dxa"/>
            <w:noWrap w:val="0"/>
            <w:vAlign w:val="center"/>
          </w:tcPr>
          <w:p w14:paraId="019C5876">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740" w:type="dxa"/>
            <w:shd w:val="clear" w:color="auto" w:fill="auto"/>
            <w:noWrap w:val="0"/>
            <w:vAlign w:val="center"/>
          </w:tcPr>
          <w:p w14:paraId="4FD9918D">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有依法缴纳税收和依法缴纳社会保障资金的记录</w:t>
            </w:r>
          </w:p>
          <w:p w14:paraId="0667F7ED">
            <w:pPr>
              <w:spacing w:line="440" w:lineRule="exact"/>
              <w:rPr>
                <w:rFonts w:hint="eastAsia" w:ascii="仿宋" w:hAnsi="仿宋" w:eastAsia="仿宋" w:cs="仿宋"/>
                <w:color w:val="auto"/>
                <w:sz w:val="21"/>
                <w:szCs w:val="21"/>
                <w:lang w:val="en-US" w:eastAsia="zh-CN"/>
              </w:rPr>
            </w:pPr>
          </w:p>
        </w:tc>
        <w:tc>
          <w:tcPr>
            <w:tcW w:w="5631" w:type="dxa"/>
            <w:shd w:val="clear" w:color="auto" w:fill="auto"/>
            <w:noWrap w:val="0"/>
            <w:vAlign w:val="center"/>
          </w:tcPr>
          <w:p w14:paraId="724B29AC">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1.须提供响应文件递交截止日期之前六个月内任何一期的纳税记录(如投标人缴纳的增值税、所得税、印花税等我国现行税种中任意一项即可)或证明文件原件扫描件(依法免税的应提供相应文件说明)</w:t>
            </w:r>
          </w:p>
          <w:p w14:paraId="65CAE717">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2.须提供响应文件递交截止日期之前六个月内任意一个月为员工缴纳社会保障资金的证明材料原件扫描件</w:t>
            </w:r>
          </w:p>
        </w:tc>
      </w:tr>
      <w:tr w14:paraId="6456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4" w:type="dxa"/>
            <w:vMerge w:val="continue"/>
            <w:noWrap w:val="0"/>
            <w:vAlign w:val="center"/>
          </w:tcPr>
          <w:p w14:paraId="59985FB2">
            <w:pPr>
              <w:spacing w:line="440" w:lineRule="exact"/>
              <w:ind w:firstLine="420" w:firstLineChars="200"/>
              <w:rPr>
                <w:rFonts w:hint="eastAsia" w:ascii="仿宋" w:hAnsi="仿宋" w:eastAsia="仿宋" w:cs="仿宋"/>
                <w:color w:val="auto"/>
                <w:sz w:val="21"/>
                <w:szCs w:val="21"/>
              </w:rPr>
            </w:pPr>
          </w:p>
        </w:tc>
        <w:tc>
          <w:tcPr>
            <w:tcW w:w="534" w:type="dxa"/>
            <w:noWrap w:val="0"/>
            <w:vAlign w:val="center"/>
          </w:tcPr>
          <w:p w14:paraId="069FEBBC">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740" w:type="dxa"/>
            <w:shd w:val="clear" w:color="auto" w:fill="auto"/>
            <w:noWrap w:val="0"/>
            <w:vAlign w:val="center"/>
          </w:tcPr>
          <w:p w14:paraId="6E4641A3">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具有履行合同所必需的设备和专业技术能力</w:t>
            </w:r>
          </w:p>
        </w:tc>
        <w:tc>
          <w:tcPr>
            <w:tcW w:w="5631" w:type="dxa"/>
            <w:shd w:val="clear" w:color="auto" w:fill="auto"/>
            <w:noWrap w:val="0"/>
            <w:vAlign w:val="center"/>
          </w:tcPr>
          <w:p w14:paraId="30298172">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须提供具备履行合同所必需的设备和专业技术能力的书面声明原件扫描件（格式自拟）</w:t>
            </w:r>
          </w:p>
        </w:tc>
      </w:tr>
      <w:tr w14:paraId="481B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74" w:type="dxa"/>
            <w:vMerge w:val="continue"/>
            <w:noWrap w:val="0"/>
            <w:vAlign w:val="center"/>
          </w:tcPr>
          <w:p w14:paraId="68542F6F">
            <w:pPr>
              <w:rPr>
                <w:rFonts w:hint="eastAsia" w:ascii="仿宋" w:hAnsi="仿宋" w:eastAsia="仿宋" w:cs="仿宋"/>
                <w:color w:val="auto"/>
                <w:sz w:val="21"/>
                <w:szCs w:val="21"/>
              </w:rPr>
            </w:pPr>
          </w:p>
        </w:tc>
        <w:tc>
          <w:tcPr>
            <w:tcW w:w="534" w:type="dxa"/>
            <w:noWrap w:val="0"/>
            <w:vAlign w:val="center"/>
          </w:tcPr>
          <w:p w14:paraId="45D3A9D9">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740" w:type="dxa"/>
            <w:noWrap w:val="0"/>
            <w:vAlign w:val="center"/>
          </w:tcPr>
          <w:p w14:paraId="30290182">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企业信誉</w:t>
            </w:r>
          </w:p>
        </w:tc>
        <w:tc>
          <w:tcPr>
            <w:tcW w:w="5631" w:type="dxa"/>
            <w:noWrap w:val="0"/>
            <w:vAlign w:val="center"/>
          </w:tcPr>
          <w:p w14:paraId="7465977A">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无不良行为记录；在“信用中国”网站、中国政府采购网被列入失信被执行人、重大税收违法案件当事人名单、政府采购严重违法失信行为记录名单的（尚在处罚期内的），将拒绝其参本次政府采购活动（询价小组现场查询）；</w:t>
            </w:r>
          </w:p>
          <w:p w14:paraId="7F75C652">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在参加政府采购活动前三年内，在经营活动中没有无重大违法记录（附承诺书，格式自拟）</w:t>
            </w:r>
          </w:p>
        </w:tc>
      </w:tr>
    </w:tbl>
    <w:p w14:paraId="7501B8D0">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lang w:val="en-US" w:eastAsia="zh-CN"/>
        </w:rPr>
        <w:t>询价小组</w:t>
      </w:r>
      <w:r>
        <w:rPr>
          <w:rFonts w:hint="eastAsia" w:ascii="仿宋" w:hAnsi="仿宋" w:eastAsia="仿宋" w:cs="仿宋"/>
          <w:sz w:val="21"/>
          <w:szCs w:val="21"/>
        </w:rPr>
        <w:t>对</w:t>
      </w:r>
      <w:r>
        <w:rPr>
          <w:rFonts w:hint="eastAsia" w:ascii="仿宋" w:hAnsi="仿宋" w:eastAsia="仿宋" w:cs="仿宋"/>
          <w:sz w:val="21"/>
          <w:szCs w:val="21"/>
          <w:lang w:val="en-US" w:eastAsia="zh-CN"/>
        </w:rPr>
        <w:t>响应</w:t>
      </w:r>
      <w:r>
        <w:rPr>
          <w:rFonts w:hint="eastAsia" w:ascii="仿宋" w:hAnsi="仿宋" w:eastAsia="仿宋" w:cs="仿宋"/>
          <w:sz w:val="21"/>
          <w:szCs w:val="21"/>
        </w:rPr>
        <w:t>文件的符合性审查作合格性评审, 评审不合格的投标文件不再进行后续评审。</w:t>
      </w:r>
    </w:p>
    <w:p w14:paraId="59E6540F">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color w:val="auto"/>
          <w:sz w:val="21"/>
          <w:szCs w:val="21"/>
        </w:rPr>
        <w:t>下列评审标准情形</w:t>
      </w:r>
      <w:r>
        <w:rPr>
          <w:rFonts w:hint="eastAsia" w:ascii="仿宋" w:hAnsi="仿宋" w:eastAsia="仿宋" w:cs="仿宋"/>
          <w:color w:val="auto"/>
          <w:sz w:val="21"/>
          <w:szCs w:val="21"/>
          <w:lang w:val="en-US" w:eastAsia="zh-CN"/>
        </w:rPr>
        <w:t>有一项未通过</w:t>
      </w:r>
      <w:r>
        <w:rPr>
          <w:rFonts w:hint="eastAsia" w:ascii="仿宋" w:hAnsi="仿宋" w:eastAsia="仿宋" w:cs="仿宋"/>
          <w:color w:val="auto"/>
          <w:sz w:val="21"/>
          <w:szCs w:val="21"/>
        </w:rPr>
        <w:t>的，应做无效投标处理：</w:t>
      </w:r>
    </w:p>
    <w:tbl>
      <w:tblPr>
        <w:tblStyle w:val="30"/>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716"/>
        <w:gridCol w:w="2153"/>
        <w:gridCol w:w="5526"/>
      </w:tblGrid>
      <w:tr w14:paraId="61AF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84" w:type="dxa"/>
            <w:vMerge w:val="restart"/>
            <w:noWrap w:val="0"/>
            <w:vAlign w:val="center"/>
          </w:tcPr>
          <w:p w14:paraId="3998FDF3">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符合性</w:t>
            </w:r>
            <w:r>
              <w:rPr>
                <w:rFonts w:hint="eastAsia" w:ascii="仿宋" w:hAnsi="仿宋" w:eastAsia="仿宋" w:cs="仿宋"/>
                <w:color w:val="auto"/>
                <w:sz w:val="21"/>
                <w:szCs w:val="21"/>
              </w:rPr>
              <w:t>评审</w:t>
            </w:r>
          </w:p>
        </w:tc>
        <w:tc>
          <w:tcPr>
            <w:tcW w:w="8395" w:type="dxa"/>
            <w:gridSpan w:val="3"/>
            <w:noWrap w:val="0"/>
            <w:vAlign w:val="center"/>
          </w:tcPr>
          <w:p w14:paraId="50C77E0F">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评审标准</w:t>
            </w:r>
          </w:p>
        </w:tc>
      </w:tr>
      <w:tr w14:paraId="11D7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4" w:type="dxa"/>
            <w:vMerge w:val="continue"/>
            <w:noWrap w:val="0"/>
            <w:vAlign w:val="center"/>
          </w:tcPr>
          <w:p w14:paraId="41824F41">
            <w:pPr>
              <w:spacing w:line="440" w:lineRule="exact"/>
              <w:rPr>
                <w:rFonts w:hint="eastAsia" w:ascii="仿宋" w:hAnsi="仿宋" w:eastAsia="仿宋" w:cs="仿宋"/>
                <w:color w:val="auto"/>
                <w:sz w:val="21"/>
                <w:szCs w:val="21"/>
              </w:rPr>
            </w:pPr>
          </w:p>
        </w:tc>
        <w:tc>
          <w:tcPr>
            <w:tcW w:w="716" w:type="dxa"/>
            <w:noWrap w:val="0"/>
            <w:vAlign w:val="center"/>
          </w:tcPr>
          <w:p w14:paraId="05E11E4E">
            <w:pPr>
              <w:snapToGrid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p w14:paraId="39BFFABC">
            <w:pPr>
              <w:spacing w:line="440" w:lineRule="exact"/>
              <w:jc w:val="center"/>
              <w:rPr>
                <w:rFonts w:hint="eastAsia" w:ascii="仿宋" w:hAnsi="仿宋" w:eastAsia="仿宋" w:cs="仿宋"/>
                <w:color w:val="auto"/>
                <w:sz w:val="21"/>
                <w:szCs w:val="21"/>
                <w:lang w:val="en-US" w:eastAsia="zh-CN"/>
              </w:rPr>
            </w:pPr>
          </w:p>
        </w:tc>
        <w:tc>
          <w:tcPr>
            <w:tcW w:w="2153" w:type="dxa"/>
            <w:noWrap w:val="0"/>
            <w:vAlign w:val="center"/>
          </w:tcPr>
          <w:p w14:paraId="28989AA4">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供应商名称</w:t>
            </w:r>
          </w:p>
        </w:tc>
        <w:tc>
          <w:tcPr>
            <w:tcW w:w="5526" w:type="dxa"/>
            <w:noWrap w:val="0"/>
            <w:vAlign w:val="center"/>
          </w:tcPr>
          <w:p w14:paraId="27A2446F">
            <w:pPr>
              <w:spacing w:line="44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投标人名称</w:t>
            </w:r>
            <w:r>
              <w:rPr>
                <w:rFonts w:hint="eastAsia" w:ascii="仿宋" w:hAnsi="仿宋" w:eastAsia="仿宋" w:cs="仿宋"/>
                <w:color w:val="auto"/>
                <w:sz w:val="21"/>
                <w:szCs w:val="21"/>
              </w:rPr>
              <w:t>与营业执照</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许可证等是否</w:t>
            </w:r>
            <w:r>
              <w:rPr>
                <w:rFonts w:hint="eastAsia" w:ascii="仿宋" w:hAnsi="仿宋" w:eastAsia="仿宋" w:cs="仿宋"/>
                <w:color w:val="auto"/>
                <w:sz w:val="21"/>
                <w:szCs w:val="21"/>
              </w:rPr>
              <w:t>一致</w:t>
            </w:r>
            <w:r>
              <w:rPr>
                <w:rFonts w:hint="eastAsia" w:ascii="仿宋" w:hAnsi="仿宋" w:eastAsia="仿宋" w:cs="仿宋"/>
                <w:color w:val="auto"/>
                <w:sz w:val="21"/>
                <w:szCs w:val="21"/>
                <w:lang w:eastAsia="zh-CN"/>
              </w:rPr>
              <w:t>；</w:t>
            </w:r>
          </w:p>
        </w:tc>
      </w:tr>
      <w:tr w14:paraId="3363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84" w:type="dxa"/>
            <w:vMerge w:val="continue"/>
            <w:noWrap w:val="0"/>
            <w:vAlign w:val="center"/>
          </w:tcPr>
          <w:p w14:paraId="5AC8AB6D">
            <w:pPr>
              <w:spacing w:line="440" w:lineRule="exact"/>
              <w:ind w:firstLine="420" w:firstLineChars="200"/>
              <w:rPr>
                <w:rFonts w:hint="eastAsia" w:ascii="仿宋" w:hAnsi="仿宋" w:eastAsia="仿宋" w:cs="仿宋"/>
                <w:color w:val="auto"/>
                <w:sz w:val="21"/>
                <w:szCs w:val="21"/>
              </w:rPr>
            </w:pPr>
          </w:p>
        </w:tc>
        <w:tc>
          <w:tcPr>
            <w:tcW w:w="716" w:type="dxa"/>
            <w:noWrap w:val="0"/>
            <w:vAlign w:val="center"/>
          </w:tcPr>
          <w:p w14:paraId="3BE0A93E">
            <w:pPr>
              <w:spacing w:line="44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2153" w:type="dxa"/>
            <w:noWrap w:val="0"/>
            <w:vAlign w:val="center"/>
          </w:tcPr>
          <w:p w14:paraId="2381F62D">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签字盖章</w:t>
            </w:r>
          </w:p>
        </w:tc>
        <w:tc>
          <w:tcPr>
            <w:tcW w:w="5526" w:type="dxa"/>
            <w:noWrap w:val="0"/>
            <w:vAlign w:val="center"/>
          </w:tcPr>
          <w:p w14:paraId="26E6907B">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是否</w:t>
            </w:r>
            <w:r>
              <w:rPr>
                <w:rFonts w:hint="eastAsia" w:ascii="仿宋" w:hAnsi="仿宋" w:eastAsia="仿宋" w:cs="仿宋"/>
                <w:color w:val="auto"/>
                <w:sz w:val="21"/>
                <w:szCs w:val="21"/>
              </w:rPr>
              <w:t>按</w:t>
            </w:r>
            <w:r>
              <w:rPr>
                <w:rFonts w:hint="eastAsia" w:ascii="仿宋" w:hAnsi="仿宋" w:eastAsia="仿宋" w:cs="仿宋"/>
                <w:color w:val="auto"/>
                <w:sz w:val="21"/>
                <w:szCs w:val="21"/>
                <w:lang w:eastAsia="zh-CN"/>
              </w:rPr>
              <w:t>询价文件</w:t>
            </w:r>
            <w:r>
              <w:rPr>
                <w:rFonts w:hint="eastAsia" w:ascii="仿宋" w:hAnsi="仿宋" w:eastAsia="仿宋" w:cs="仿宋"/>
                <w:color w:val="auto"/>
                <w:sz w:val="21"/>
                <w:szCs w:val="21"/>
              </w:rPr>
              <w:t>要求加盖公章，且有法定代表人或授权代表签字（或签章）</w:t>
            </w:r>
            <w:r>
              <w:rPr>
                <w:rFonts w:hint="eastAsia" w:ascii="仿宋" w:hAnsi="仿宋" w:eastAsia="仿宋" w:cs="仿宋"/>
                <w:color w:val="auto"/>
                <w:sz w:val="21"/>
                <w:szCs w:val="21"/>
                <w:lang w:eastAsia="zh-CN"/>
              </w:rPr>
              <w:t>；</w:t>
            </w:r>
          </w:p>
        </w:tc>
      </w:tr>
      <w:tr w14:paraId="13DA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4" w:type="dxa"/>
            <w:vMerge w:val="continue"/>
            <w:noWrap w:val="0"/>
            <w:vAlign w:val="center"/>
          </w:tcPr>
          <w:p w14:paraId="7138AF22">
            <w:pPr>
              <w:spacing w:line="440" w:lineRule="exact"/>
              <w:ind w:firstLine="420" w:firstLineChars="200"/>
              <w:rPr>
                <w:rFonts w:hint="eastAsia" w:ascii="仿宋" w:hAnsi="仿宋" w:eastAsia="仿宋" w:cs="仿宋"/>
                <w:color w:val="auto"/>
                <w:sz w:val="21"/>
                <w:szCs w:val="21"/>
              </w:rPr>
            </w:pPr>
          </w:p>
        </w:tc>
        <w:tc>
          <w:tcPr>
            <w:tcW w:w="716" w:type="dxa"/>
            <w:noWrap w:val="0"/>
            <w:vAlign w:val="center"/>
          </w:tcPr>
          <w:p w14:paraId="529B29F7">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2153" w:type="dxa"/>
            <w:noWrap w:val="0"/>
            <w:vAlign w:val="center"/>
          </w:tcPr>
          <w:p w14:paraId="2D66B285">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响应报价</w:t>
            </w:r>
          </w:p>
        </w:tc>
        <w:tc>
          <w:tcPr>
            <w:tcW w:w="5526" w:type="dxa"/>
            <w:noWrap w:val="0"/>
            <w:vAlign w:val="center"/>
          </w:tcPr>
          <w:p w14:paraId="2D5A8FA1">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rPr>
              <w:t>报价</w:t>
            </w:r>
            <w:r>
              <w:rPr>
                <w:rFonts w:hint="eastAsia" w:ascii="仿宋" w:hAnsi="仿宋" w:eastAsia="仿宋" w:cs="仿宋"/>
                <w:color w:val="auto"/>
                <w:sz w:val="21"/>
                <w:szCs w:val="21"/>
                <w:lang w:val="en-US" w:eastAsia="zh-CN"/>
              </w:rPr>
              <w:t>是否符合询价文件要求，是否超过最高限价；</w:t>
            </w:r>
          </w:p>
        </w:tc>
      </w:tr>
      <w:tr w14:paraId="7171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4" w:type="dxa"/>
            <w:vMerge w:val="continue"/>
            <w:noWrap w:val="0"/>
            <w:vAlign w:val="center"/>
          </w:tcPr>
          <w:p w14:paraId="114DB433">
            <w:pPr>
              <w:spacing w:line="440" w:lineRule="exact"/>
              <w:ind w:firstLine="420" w:firstLineChars="200"/>
              <w:rPr>
                <w:rFonts w:hint="eastAsia" w:ascii="仿宋" w:hAnsi="仿宋" w:eastAsia="仿宋" w:cs="仿宋"/>
                <w:color w:val="auto"/>
                <w:sz w:val="21"/>
                <w:szCs w:val="21"/>
              </w:rPr>
            </w:pPr>
          </w:p>
        </w:tc>
        <w:tc>
          <w:tcPr>
            <w:tcW w:w="716" w:type="dxa"/>
            <w:noWrap w:val="0"/>
            <w:vAlign w:val="center"/>
          </w:tcPr>
          <w:p w14:paraId="610A42E3">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2153" w:type="dxa"/>
            <w:noWrap w:val="0"/>
            <w:vAlign w:val="center"/>
          </w:tcPr>
          <w:p w14:paraId="65206221">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报价唯一性</w:t>
            </w:r>
          </w:p>
        </w:tc>
        <w:tc>
          <w:tcPr>
            <w:tcW w:w="5526" w:type="dxa"/>
            <w:noWrap w:val="0"/>
            <w:vAlign w:val="center"/>
          </w:tcPr>
          <w:p w14:paraId="67A68A05">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报价唯一性：响应文件未出现可选择性或可调整的报价；</w:t>
            </w:r>
          </w:p>
        </w:tc>
      </w:tr>
      <w:tr w14:paraId="1720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84" w:type="dxa"/>
            <w:vMerge w:val="continue"/>
            <w:noWrap w:val="0"/>
            <w:vAlign w:val="center"/>
          </w:tcPr>
          <w:p w14:paraId="62678644">
            <w:pPr>
              <w:spacing w:line="440" w:lineRule="exact"/>
              <w:ind w:firstLine="420" w:firstLineChars="200"/>
              <w:rPr>
                <w:rFonts w:hint="eastAsia" w:ascii="仿宋" w:hAnsi="仿宋" w:eastAsia="仿宋" w:cs="仿宋"/>
                <w:color w:val="auto"/>
                <w:sz w:val="21"/>
                <w:szCs w:val="21"/>
              </w:rPr>
            </w:pPr>
          </w:p>
        </w:tc>
        <w:tc>
          <w:tcPr>
            <w:tcW w:w="716" w:type="dxa"/>
            <w:noWrap w:val="0"/>
            <w:vAlign w:val="center"/>
          </w:tcPr>
          <w:p w14:paraId="2A2E8D08">
            <w:pPr>
              <w:spacing w:line="44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2153" w:type="dxa"/>
            <w:noWrap w:val="0"/>
            <w:vAlign w:val="center"/>
          </w:tcPr>
          <w:p w14:paraId="2B57AE95">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报价合理性</w:t>
            </w:r>
          </w:p>
        </w:tc>
        <w:tc>
          <w:tcPr>
            <w:tcW w:w="5526" w:type="dxa"/>
            <w:noWrap w:val="0"/>
            <w:vAlign w:val="center"/>
          </w:tcPr>
          <w:p w14:paraId="6E5B7104">
            <w:pPr>
              <w:spacing w:line="44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报价合理性；响应供应商的报价明显低于其他通过符合性审查响应供应商的报价，有可能影响产品质量或者不能诚信履约的，能够应评标委员会要求在规定时间内证明其报价合理性的；</w:t>
            </w:r>
          </w:p>
        </w:tc>
      </w:tr>
      <w:tr w14:paraId="24A5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84" w:type="dxa"/>
            <w:vMerge w:val="continue"/>
            <w:noWrap w:val="0"/>
            <w:vAlign w:val="center"/>
          </w:tcPr>
          <w:p w14:paraId="75A85696">
            <w:pPr>
              <w:rPr>
                <w:rFonts w:hint="eastAsia" w:ascii="仿宋" w:hAnsi="仿宋" w:eastAsia="仿宋" w:cs="仿宋"/>
                <w:color w:val="auto"/>
                <w:sz w:val="21"/>
                <w:szCs w:val="21"/>
              </w:rPr>
            </w:pPr>
          </w:p>
        </w:tc>
        <w:tc>
          <w:tcPr>
            <w:tcW w:w="716" w:type="dxa"/>
            <w:noWrap w:val="0"/>
            <w:vAlign w:val="center"/>
          </w:tcPr>
          <w:p w14:paraId="12BA7769">
            <w:pPr>
              <w:spacing w:line="44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2153" w:type="dxa"/>
            <w:noWrap w:val="0"/>
            <w:vAlign w:val="center"/>
          </w:tcPr>
          <w:p w14:paraId="44F640C1">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投标有效期（响应有效期）</w:t>
            </w:r>
          </w:p>
        </w:tc>
        <w:tc>
          <w:tcPr>
            <w:tcW w:w="5526" w:type="dxa"/>
            <w:noWrap w:val="0"/>
            <w:vAlign w:val="center"/>
          </w:tcPr>
          <w:p w14:paraId="6905F0AB">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投标有效期是否符合询价文件要求（60日历天）；</w:t>
            </w:r>
          </w:p>
        </w:tc>
      </w:tr>
      <w:tr w14:paraId="1202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4" w:type="dxa"/>
            <w:vMerge w:val="continue"/>
            <w:noWrap w:val="0"/>
            <w:vAlign w:val="center"/>
          </w:tcPr>
          <w:p w14:paraId="317AD7E8">
            <w:pPr>
              <w:rPr>
                <w:rFonts w:hint="eastAsia" w:ascii="仿宋" w:hAnsi="仿宋" w:eastAsia="仿宋" w:cs="仿宋"/>
                <w:color w:val="auto"/>
                <w:sz w:val="21"/>
                <w:szCs w:val="21"/>
              </w:rPr>
            </w:pPr>
          </w:p>
        </w:tc>
        <w:tc>
          <w:tcPr>
            <w:tcW w:w="716" w:type="dxa"/>
            <w:noWrap w:val="0"/>
            <w:vAlign w:val="center"/>
          </w:tcPr>
          <w:p w14:paraId="43381233">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2153" w:type="dxa"/>
            <w:noWrap w:val="0"/>
            <w:vAlign w:val="center"/>
          </w:tcPr>
          <w:p w14:paraId="3B526CC2">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供货期限</w:t>
            </w:r>
          </w:p>
        </w:tc>
        <w:tc>
          <w:tcPr>
            <w:tcW w:w="5526" w:type="dxa"/>
            <w:noWrap w:val="0"/>
            <w:vAlign w:val="center"/>
          </w:tcPr>
          <w:p w14:paraId="2B98F3DA">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供货期限是否符合询价文件要求；合同签订之日起20日历天内完成供货。</w:t>
            </w:r>
          </w:p>
        </w:tc>
      </w:tr>
      <w:tr w14:paraId="4436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4" w:type="dxa"/>
            <w:vMerge w:val="continue"/>
            <w:noWrap w:val="0"/>
            <w:vAlign w:val="center"/>
          </w:tcPr>
          <w:p w14:paraId="6D060BA2">
            <w:pPr>
              <w:rPr>
                <w:rFonts w:hint="eastAsia" w:ascii="仿宋" w:hAnsi="仿宋" w:eastAsia="仿宋" w:cs="仿宋"/>
                <w:color w:val="auto"/>
                <w:sz w:val="21"/>
                <w:szCs w:val="21"/>
              </w:rPr>
            </w:pPr>
          </w:p>
        </w:tc>
        <w:tc>
          <w:tcPr>
            <w:tcW w:w="716" w:type="dxa"/>
            <w:noWrap w:val="0"/>
            <w:vAlign w:val="center"/>
          </w:tcPr>
          <w:p w14:paraId="27749712">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2153" w:type="dxa"/>
            <w:noWrap w:val="0"/>
            <w:vAlign w:val="center"/>
          </w:tcPr>
          <w:p w14:paraId="4D0A1502">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质量标准</w:t>
            </w:r>
          </w:p>
        </w:tc>
        <w:tc>
          <w:tcPr>
            <w:tcW w:w="5526" w:type="dxa"/>
            <w:noWrap w:val="0"/>
            <w:vAlign w:val="center"/>
          </w:tcPr>
          <w:p w14:paraId="6594E58C">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质量标准是否符合询价文件要求；</w:t>
            </w:r>
            <w:r>
              <w:rPr>
                <w:rFonts w:hint="eastAsia" w:ascii="仿宋" w:hAnsi="仿宋" w:eastAsia="仿宋" w:cs="仿宋"/>
                <w:b w:val="0"/>
                <w:bCs w:val="0"/>
                <w:i w:val="0"/>
                <w:iCs w:val="0"/>
                <w:color w:val="auto"/>
                <w:spacing w:val="0"/>
                <w:sz w:val="21"/>
                <w:szCs w:val="21"/>
                <w:vertAlign w:val="baseline"/>
                <w:lang w:val="en-US" w:eastAsia="zh-CN"/>
              </w:rPr>
              <w:t>合格，符合国家及地方相关法律法规要求，满足采购人采购需求；</w:t>
            </w:r>
          </w:p>
        </w:tc>
      </w:tr>
      <w:tr w14:paraId="1D56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4" w:type="dxa"/>
            <w:vMerge w:val="continue"/>
            <w:noWrap w:val="0"/>
            <w:vAlign w:val="center"/>
          </w:tcPr>
          <w:p w14:paraId="7BF4C319">
            <w:pPr>
              <w:rPr>
                <w:rFonts w:hint="eastAsia" w:ascii="仿宋" w:hAnsi="仿宋" w:eastAsia="仿宋" w:cs="仿宋"/>
                <w:color w:val="auto"/>
                <w:sz w:val="21"/>
                <w:szCs w:val="21"/>
              </w:rPr>
            </w:pPr>
          </w:p>
        </w:tc>
        <w:tc>
          <w:tcPr>
            <w:tcW w:w="716" w:type="dxa"/>
            <w:noWrap w:val="0"/>
            <w:vAlign w:val="center"/>
          </w:tcPr>
          <w:p w14:paraId="60934518">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2153" w:type="dxa"/>
            <w:noWrap w:val="0"/>
            <w:vAlign w:val="center"/>
          </w:tcPr>
          <w:p w14:paraId="74EBD353">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采购需求</w:t>
            </w:r>
          </w:p>
        </w:tc>
        <w:tc>
          <w:tcPr>
            <w:tcW w:w="5526" w:type="dxa"/>
            <w:noWrap w:val="0"/>
            <w:vAlign w:val="center"/>
          </w:tcPr>
          <w:p w14:paraId="527285E6">
            <w:pPr>
              <w:spacing w:line="440" w:lineRule="exac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响应供应商响应文件是否满足询价文件采购</w:t>
            </w:r>
            <w:bookmarkStart w:id="92" w:name="_GoBack"/>
            <w:bookmarkEnd w:id="92"/>
            <w:r>
              <w:rPr>
                <w:rFonts w:hint="eastAsia" w:ascii="仿宋" w:hAnsi="仿宋" w:eastAsia="仿宋" w:cs="仿宋"/>
                <w:color w:val="auto"/>
                <w:sz w:val="21"/>
                <w:szCs w:val="21"/>
                <w:lang w:val="en-US" w:eastAsia="zh-CN"/>
              </w:rPr>
              <w:t>需求</w:t>
            </w:r>
          </w:p>
        </w:tc>
      </w:tr>
      <w:tr w14:paraId="7E70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4" w:type="dxa"/>
            <w:vMerge w:val="continue"/>
            <w:noWrap w:val="0"/>
            <w:vAlign w:val="center"/>
          </w:tcPr>
          <w:p w14:paraId="455B7D72">
            <w:pPr>
              <w:rPr>
                <w:rFonts w:hint="eastAsia" w:ascii="仿宋" w:hAnsi="仿宋" w:eastAsia="仿宋" w:cs="仿宋"/>
                <w:color w:val="auto"/>
                <w:sz w:val="21"/>
                <w:szCs w:val="21"/>
              </w:rPr>
            </w:pPr>
          </w:p>
        </w:tc>
        <w:tc>
          <w:tcPr>
            <w:tcW w:w="716" w:type="dxa"/>
            <w:noWrap w:val="0"/>
            <w:vAlign w:val="center"/>
          </w:tcPr>
          <w:p w14:paraId="1F369FA2">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2153" w:type="dxa"/>
            <w:noWrap w:val="0"/>
            <w:vAlign w:val="center"/>
          </w:tcPr>
          <w:p w14:paraId="10EA122A">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其他实质性要求</w:t>
            </w:r>
          </w:p>
        </w:tc>
        <w:tc>
          <w:tcPr>
            <w:tcW w:w="5526" w:type="dxa"/>
            <w:noWrap w:val="0"/>
            <w:vAlign w:val="center"/>
          </w:tcPr>
          <w:p w14:paraId="0793B522">
            <w:pPr>
              <w:spacing w:line="44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是否符合</w:t>
            </w:r>
            <w:r>
              <w:rPr>
                <w:rFonts w:hint="eastAsia" w:ascii="仿宋" w:hAnsi="仿宋" w:eastAsia="仿宋" w:cs="仿宋"/>
                <w:color w:val="auto"/>
                <w:sz w:val="21"/>
                <w:szCs w:val="21"/>
                <w:lang w:eastAsia="zh-CN"/>
              </w:rPr>
              <w:t>询价文件</w:t>
            </w:r>
            <w:r>
              <w:rPr>
                <w:rFonts w:hint="eastAsia" w:ascii="仿宋" w:hAnsi="仿宋" w:eastAsia="仿宋" w:cs="仿宋"/>
                <w:color w:val="auto"/>
                <w:sz w:val="21"/>
                <w:szCs w:val="21"/>
              </w:rPr>
              <w:t>中规定的其他实质性要求</w:t>
            </w:r>
            <w:r>
              <w:rPr>
                <w:rFonts w:hint="eastAsia" w:ascii="仿宋" w:hAnsi="仿宋" w:eastAsia="仿宋" w:cs="仿宋"/>
                <w:color w:val="auto"/>
                <w:sz w:val="21"/>
                <w:szCs w:val="21"/>
                <w:lang w:eastAsia="zh-CN"/>
              </w:rPr>
              <w:t>；</w:t>
            </w:r>
          </w:p>
        </w:tc>
      </w:tr>
      <w:tr w14:paraId="181C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4" w:type="dxa"/>
            <w:vMerge w:val="continue"/>
            <w:noWrap w:val="0"/>
            <w:vAlign w:val="center"/>
          </w:tcPr>
          <w:p w14:paraId="019C75AD">
            <w:pPr>
              <w:rPr>
                <w:rFonts w:hint="eastAsia" w:ascii="仿宋" w:hAnsi="仿宋" w:eastAsia="仿宋" w:cs="仿宋"/>
                <w:color w:val="auto"/>
                <w:sz w:val="21"/>
                <w:szCs w:val="21"/>
              </w:rPr>
            </w:pPr>
          </w:p>
        </w:tc>
        <w:tc>
          <w:tcPr>
            <w:tcW w:w="716" w:type="dxa"/>
            <w:noWrap w:val="0"/>
            <w:vAlign w:val="center"/>
          </w:tcPr>
          <w:p w14:paraId="0864C0F0">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2153" w:type="dxa"/>
            <w:noWrap w:val="0"/>
            <w:vAlign w:val="center"/>
          </w:tcPr>
          <w:p w14:paraId="6FFF21B6">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附加条件</w:t>
            </w:r>
          </w:p>
        </w:tc>
        <w:tc>
          <w:tcPr>
            <w:tcW w:w="5526" w:type="dxa"/>
            <w:noWrap w:val="0"/>
            <w:vAlign w:val="center"/>
          </w:tcPr>
          <w:p w14:paraId="5FC679B8">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响应文件未含有采购人不能接受的附加条件；</w:t>
            </w:r>
          </w:p>
        </w:tc>
      </w:tr>
      <w:tr w14:paraId="68F8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4" w:type="dxa"/>
            <w:vMerge w:val="continue"/>
            <w:noWrap w:val="0"/>
            <w:vAlign w:val="center"/>
          </w:tcPr>
          <w:p w14:paraId="5AADA92F">
            <w:pPr>
              <w:rPr>
                <w:rFonts w:hint="eastAsia" w:ascii="仿宋" w:hAnsi="仿宋" w:eastAsia="仿宋" w:cs="仿宋"/>
                <w:color w:val="auto"/>
                <w:sz w:val="21"/>
                <w:szCs w:val="21"/>
              </w:rPr>
            </w:pPr>
          </w:p>
        </w:tc>
        <w:tc>
          <w:tcPr>
            <w:tcW w:w="716" w:type="dxa"/>
            <w:noWrap w:val="0"/>
            <w:vAlign w:val="center"/>
          </w:tcPr>
          <w:p w14:paraId="34C3E9EB">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2153" w:type="dxa"/>
            <w:noWrap w:val="0"/>
            <w:vAlign w:val="center"/>
          </w:tcPr>
          <w:p w14:paraId="56C9643B">
            <w:pPr>
              <w:spacing w:line="44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禁止投标情形</w:t>
            </w:r>
          </w:p>
        </w:tc>
        <w:tc>
          <w:tcPr>
            <w:tcW w:w="5526" w:type="dxa"/>
            <w:noWrap w:val="0"/>
            <w:vAlign w:val="center"/>
          </w:tcPr>
          <w:p w14:paraId="718D7558">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是否存在询价文件禁止投标的其他情形；</w:t>
            </w:r>
          </w:p>
        </w:tc>
      </w:tr>
    </w:tbl>
    <w:p w14:paraId="0E482D07">
      <w:pPr>
        <w:spacing w:line="440" w:lineRule="exact"/>
        <w:outlineLvl w:val="9"/>
        <w:rPr>
          <w:rFonts w:hint="eastAsia" w:ascii="仿宋" w:hAnsi="仿宋" w:eastAsia="仿宋" w:cs="仿宋"/>
          <w:sz w:val="21"/>
          <w:szCs w:val="21"/>
        </w:rPr>
      </w:pPr>
    </w:p>
    <w:p w14:paraId="435E622A">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2、技术、商务和报价评审内容及标准</w:t>
      </w:r>
    </w:p>
    <w:p w14:paraId="6BF98FD4">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2.1评标价的确认：</w:t>
      </w:r>
      <w:bookmarkStart w:id="15" w:name="_Hlk35934486"/>
      <w:r>
        <w:rPr>
          <w:rFonts w:hint="eastAsia" w:ascii="仿宋" w:hAnsi="仿宋" w:eastAsia="仿宋" w:cs="仿宋"/>
          <w:sz w:val="21"/>
          <w:szCs w:val="21"/>
        </w:rPr>
        <w:t>评标委员会应对所有投标文件中货物技术参数、报价清单和售后服务等内容是否满足询价文件要求进行评审。全部满足</w:t>
      </w:r>
      <w:r>
        <w:rPr>
          <w:rFonts w:hint="eastAsia" w:ascii="仿宋" w:hAnsi="仿宋" w:eastAsia="仿宋" w:cs="仿宋"/>
          <w:color w:val="auto"/>
          <w:sz w:val="21"/>
          <w:szCs w:val="21"/>
          <w:lang w:val="en-US" w:eastAsia="zh-CN"/>
        </w:rPr>
        <w:t>询价</w:t>
      </w:r>
      <w:r>
        <w:rPr>
          <w:rFonts w:hint="eastAsia" w:ascii="仿宋" w:hAnsi="仿宋" w:eastAsia="仿宋" w:cs="仿宋"/>
          <w:color w:val="auto"/>
          <w:sz w:val="21"/>
          <w:szCs w:val="21"/>
        </w:rPr>
        <w:t>文件实质性</w:t>
      </w:r>
      <w:r>
        <w:rPr>
          <w:rFonts w:hint="eastAsia" w:ascii="仿宋" w:hAnsi="仿宋" w:eastAsia="仿宋" w:cs="仿宋"/>
          <w:sz w:val="21"/>
          <w:szCs w:val="21"/>
        </w:rPr>
        <w:t>要求的，为合格；不合格的投标文件，不再进行后续评审。</w:t>
      </w:r>
      <w:bookmarkEnd w:id="15"/>
    </w:p>
    <w:p w14:paraId="5BAA4558">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1）价格调整：如供应商对询价文件的内容，特别是对询价范围的理解发生误差，有子项漏报的（即该供应商投标报价为漏项报价），经评标委员会评审，按漏项子项和相关标准（有规定标准的按规定标准，无规定标准的按相应的本次招标中最高的单价报价）计算出该供应商的投标调整价；</w:t>
      </w:r>
    </w:p>
    <w:p w14:paraId="1C889857">
      <w:pPr>
        <w:spacing w:line="440" w:lineRule="exact"/>
        <w:ind w:firstLine="630" w:firstLineChars="300"/>
        <w:outlineLvl w:val="9"/>
        <w:rPr>
          <w:rFonts w:hint="default" w:ascii="仿宋" w:hAnsi="仿宋" w:eastAsia="仿宋" w:cs="仿宋"/>
          <w:sz w:val="21"/>
          <w:szCs w:val="21"/>
          <w:lang w:val="en-US" w:eastAsia="zh-CN"/>
        </w:rPr>
      </w:pPr>
      <w:r>
        <w:rPr>
          <w:rFonts w:hint="eastAsia" w:ascii="仿宋" w:hAnsi="仿宋" w:eastAsia="仿宋" w:cs="仿宋"/>
          <w:sz w:val="21"/>
          <w:szCs w:val="21"/>
        </w:rPr>
        <w:t>（2）价格扣除：供应商的投标报价（如有漏项报价，则为投标调整价）按询价文件规定的价格扣除办法计算其评标价。</w:t>
      </w:r>
      <w:r>
        <w:rPr>
          <w:rFonts w:hint="eastAsia" w:ascii="仿宋" w:hAnsi="仿宋" w:eastAsia="仿宋" w:cs="仿宋"/>
          <w:b/>
          <w:bCs/>
          <w:color w:val="C00000"/>
          <w:sz w:val="21"/>
          <w:szCs w:val="21"/>
          <w:lang w:val="en-US" w:eastAsia="zh-CN"/>
        </w:rPr>
        <w:t>本项目非专门面向中小企业预留项目，对符合要求的小、微型企业进行10%的价格扣除，用扣除后的价格参与评审</w:t>
      </w:r>
      <w:r>
        <w:rPr>
          <w:rFonts w:hint="eastAsia" w:ascii="仿宋" w:hAnsi="仿宋" w:eastAsia="仿宋" w:cs="仿宋"/>
          <w:color w:val="C00000"/>
          <w:sz w:val="21"/>
          <w:szCs w:val="21"/>
          <w:lang w:val="en-US" w:eastAsia="zh-CN"/>
        </w:rPr>
        <w:t>。</w:t>
      </w:r>
    </w:p>
    <w:p w14:paraId="4D054E94">
      <w:pPr>
        <w:spacing w:line="440" w:lineRule="exact"/>
        <w:ind w:firstLine="630" w:firstLineChars="300"/>
        <w:outlineLvl w:val="9"/>
        <w:rPr>
          <w:rFonts w:hint="eastAsia" w:ascii="仿宋" w:hAnsi="仿宋" w:eastAsia="仿宋" w:cs="仿宋"/>
          <w:sz w:val="21"/>
          <w:szCs w:val="21"/>
          <w:u w:val="single"/>
        </w:rPr>
      </w:pPr>
      <w:r>
        <w:rPr>
          <w:rFonts w:hint="eastAsia" w:ascii="仿宋" w:hAnsi="仿宋" w:eastAsia="仿宋" w:cs="仿宋"/>
          <w:sz w:val="21"/>
          <w:szCs w:val="21"/>
        </w:rPr>
        <w:t>2.2</w:t>
      </w:r>
      <w:r>
        <w:rPr>
          <w:rFonts w:hint="eastAsia" w:ascii="仿宋" w:hAnsi="仿宋" w:eastAsia="仿宋" w:cs="仿宋"/>
          <w:sz w:val="21"/>
          <w:szCs w:val="21"/>
          <w:lang w:val="en-US" w:eastAsia="zh-CN"/>
        </w:rPr>
        <w:t>评</w:t>
      </w:r>
      <w:r>
        <w:rPr>
          <w:rFonts w:hint="eastAsia" w:ascii="仿宋" w:hAnsi="仿宋" w:eastAsia="仿宋" w:cs="仿宋"/>
          <w:sz w:val="21"/>
          <w:szCs w:val="21"/>
        </w:rPr>
        <w:t>标委员会发现</w:t>
      </w:r>
      <w:r>
        <w:rPr>
          <w:rFonts w:hint="eastAsia" w:ascii="仿宋" w:hAnsi="仿宋" w:eastAsia="仿宋" w:cs="仿宋"/>
          <w:sz w:val="21"/>
          <w:szCs w:val="21"/>
          <w:lang w:eastAsia="zh-CN"/>
        </w:rPr>
        <w:t>供应商</w:t>
      </w:r>
      <w:r>
        <w:rPr>
          <w:rFonts w:hint="eastAsia" w:ascii="仿宋" w:hAnsi="仿宋" w:eastAsia="仿宋" w:cs="仿宋"/>
          <w:sz w:val="21"/>
          <w:szCs w:val="21"/>
        </w:rPr>
        <w:t>的报价明显低于其他投标报价，使得其投标报价可能低于其成本的，应当要求该</w:t>
      </w:r>
      <w:r>
        <w:rPr>
          <w:rFonts w:hint="eastAsia" w:ascii="仿宋" w:hAnsi="仿宋" w:eastAsia="仿宋" w:cs="仿宋"/>
          <w:sz w:val="21"/>
          <w:szCs w:val="21"/>
          <w:lang w:eastAsia="zh-CN"/>
        </w:rPr>
        <w:t>供应商</w:t>
      </w:r>
      <w:r>
        <w:rPr>
          <w:rFonts w:hint="eastAsia" w:ascii="仿宋" w:hAnsi="仿宋" w:eastAsia="仿宋" w:cs="仿宋"/>
          <w:sz w:val="21"/>
          <w:szCs w:val="21"/>
        </w:rPr>
        <w:t>作出书面说明并提供相应的证明材料。</w:t>
      </w:r>
      <w:r>
        <w:rPr>
          <w:rFonts w:hint="eastAsia" w:ascii="仿宋" w:hAnsi="仿宋" w:eastAsia="仿宋" w:cs="仿宋"/>
          <w:sz w:val="21"/>
          <w:szCs w:val="21"/>
          <w:lang w:eastAsia="zh-CN"/>
        </w:rPr>
        <w:t>供应商</w:t>
      </w:r>
      <w:r>
        <w:rPr>
          <w:rFonts w:hint="eastAsia" w:ascii="仿宋" w:hAnsi="仿宋" w:eastAsia="仿宋" w:cs="仿宋"/>
          <w:sz w:val="21"/>
          <w:szCs w:val="21"/>
        </w:rPr>
        <w:t>不能合理说明或者不能提供相应证明材料的，由评标委员会认定该</w:t>
      </w:r>
      <w:r>
        <w:rPr>
          <w:rFonts w:hint="eastAsia" w:ascii="仿宋" w:hAnsi="仿宋" w:eastAsia="仿宋" w:cs="仿宋"/>
          <w:sz w:val="21"/>
          <w:szCs w:val="21"/>
          <w:lang w:eastAsia="zh-CN"/>
        </w:rPr>
        <w:t>供应商</w:t>
      </w:r>
      <w:r>
        <w:rPr>
          <w:rFonts w:hint="eastAsia" w:ascii="仿宋" w:hAnsi="仿宋" w:eastAsia="仿宋" w:cs="仿宋"/>
          <w:sz w:val="21"/>
          <w:szCs w:val="21"/>
        </w:rPr>
        <w:t>以低于成本报价竞标，并否决其投标。。</w:t>
      </w:r>
    </w:p>
    <w:p w14:paraId="424374B7">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（2）当出现投标供应商投标报价相同时，</w:t>
      </w:r>
      <w:r>
        <w:rPr>
          <w:rFonts w:hint="eastAsia" w:ascii="仿宋" w:hAnsi="仿宋" w:eastAsia="仿宋" w:cs="仿宋"/>
          <w:sz w:val="21"/>
          <w:szCs w:val="21"/>
          <w:lang w:val="en-US" w:eastAsia="zh-CN"/>
        </w:rPr>
        <w:t>由采购人</w:t>
      </w:r>
      <w:r>
        <w:rPr>
          <w:rFonts w:hint="eastAsia" w:ascii="仿宋" w:hAnsi="仿宋" w:eastAsia="仿宋" w:cs="仿宋"/>
          <w:sz w:val="21"/>
          <w:szCs w:val="21"/>
        </w:rPr>
        <w:t>确定排名顺序。</w:t>
      </w:r>
    </w:p>
    <w:p w14:paraId="1FAA9177">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（3）当评标委员会认为各投标报价均较高时，可以否决全部投标。</w:t>
      </w:r>
    </w:p>
    <w:p w14:paraId="264D9DCE">
      <w:pPr>
        <w:spacing w:line="440" w:lineRule="exact"/>
        <w:ind w:firstLine="630" w:firstLineChars="300"/>
        <w:outlineLvl w:val="9"/>
        <w:rPr>
          <w:rFonts w:hint="eastAsia" w:ascii="仿宋" w:hAnsi="仿宋" w:eastAsia="仿宋" w:cs="仿宋"/>
          <w:sz w:val="21"/>
          <w:szCs w:val="21"/>
        </w:rPr>
      </w:pPr>
      <w:bookmarkStart w:id="16" w:name="_Hlk35920327"/>
      <w:r>
        <w:rPr>
          <w:rFonts w:hint="eastAsia" w:ascii="仿宋" w:hAnsi="仿宋" w:eastAsia="仿宋" w:cs="仿宋"/>
          <w:sz w:val="21"/>
          <w:szCs w:val="21"/>
        </w:rPr>
        <w:t>3、其他</w:t>
      </w:r>
    </w:p>
    <w:p w14:paraId="63FF4E3A">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3.1询价文件条款存在含义不清或者相互矛盾的，评标委员会应当针对相应条款作出有利于相应投标供应商的结论。</w:t>
      </w:r>
    </w:p>
    <w:p w14:paraId="711466A9">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3．2评标委员会（安排招标代理机构）对拟推荐的中标单位候选人的信用状况进行查询，经查询若被列入投标供应商须知前附表中失信名单的，由评标委员会取消其中标候选人资格，并按询价文件要求重新确定中标候选人人选，完成相关工作。</w:t>
      </w:r>
    </w:p>
    <w:p w14:paraId="3805ED13">
      <w:pPr>
        <w:spacing w:line="440" w:lineRule="exact"/>
        <w:ind w:firstLine="630" w:firstLineChars="300"/>
        <w:outlineLvl w:val="9"/>
        <w:rPr>
          <w:rFonts w:hint="eastAsia" w:ascii="仿宋" w:hAnsi="仿宋" w:eastAsia="仿宋" w:cs="仿宋"/>
          <w:sz w:val="21"/>
          <w:szCs w:val="21"/>
        </w:rPr>
      </w:pPr>
      <w:r>
        <w:rPr>
          <w:rFonts w:hint="eastAsia" w:ascii="仿宋" w:hAnsi="仿宋" w:eastAsia="仿宋" w:cs="仿宋"/>
          <w:sz w:val="21"/>
          <w:szCs w:val="21"/>
        </w:rPr>
        <w:t>3.3评标委员会完成评标后，应</w:t>
      </w:r>
      <w:r>
        <w:rPr>
          <w:rFonts w:hint="eastAsia" w:ascii="仿宋" w:hAnsi="仿宋" w:eastAsia="仿宋" w:cs="仿宋"/>
          <w:color w:val="auto"/>
          <w:sz w:val="21"/>
          <w:szCs w:val="21"/>
        </w:rPr>
        <w:t>当向招标人提交</w:t>
      </w:r>
      <w:r>
        <w:rPr>
          <w:rFonts w:hint="eastAsia" w:ascii="仿宋" w:hAnsi="仿宋" w:eastAsia="仿宋" w:cs="仿宋"/>
          <w:sz w:val="21"/>
          <w:szCs w:val="21"/>
        </w:rPr>
        <w:t>书面评标报告。</w:t>
      </w:r>
    </w:p>
    <w:p w14:paraId="737040DE">
      <w:pPr>
        <w:spacing w:line="440" w:lineRule="exact"/>
        <w:ind w:firstLine="630" w:firstLineChars="300"/>
        <w:outlineLvl w:val="9"/>
        <w:rPr>
          <w:rFonts w:hint="eastAsia" w:ascii="仿宋" w:hAnsi="仿宋" w:eastAsia="仿宋" w:cs="仿宋"/>
          <w:sz w:val="21"/>
          <w:szCs w:val="21"/>
        </w:rPr>
        <w:sectPr>
          <w:pgSz w:w="11906" w:h="16838"/>
          <w:pgMar w:top="1440" w:right="1286" w:bottom="1440" w:left="1800" w:header="851" w:footer="992" w:gutter="0"/>
          <w:pgNumType w:fmt="decimal"/>
          <w:cols w:space="425" w:num="1"/>
          <w:docGrid w:type="lines" w:linePitch="312" w:charSpace="0"/>
        </w:sectPr>
      </w:pPr>
      <w:r>
        <w:rPr>
          <w:rFonts w:hint="eastAsia" w:ascii="仿宋" w:hAnsi="仿宋" w:eastAsia="仿宋" w:cs="仿宋"/>
          <w:sz w:val="21"/>
          <w:szCs w:val="21"/>
        </w:rPr>
        <w:t>3.4中标（成交）结果公告：公告内容应</w:t>
      </w:r>
      <w:r>
        <w:rPr>
          <w:rFonts w:hint="eastAsia" w:ascii="仿宋" w:hAnsi="仿宋" w:eastAsia="仿宋" w:cs="仿宋"/>
          <w:color w:val="auto"/>
          <w:sz w:val="21"/>
          <w:szCs w:val="21"/>
        </w:rPr>
        <w:t>包括采购人及其</w:t>
      </w:r>
      <w:r>
        <w:rPr>
          <w:rFonts w:hint="eastAsia" w:ascii="仿宋" w:hAnsi="仿宋" w:eastAsia="仿宋" w:cs="仿宋"/>
          <w:sz w:val="21"/>
          <w:szCs w:val="21"/>
        </w:rPr>
        <w:t>委托的采购代理机构的名称、地址、联系方式，项目名称和项目编号，中标人名称、地址和中标金额，主要中标标的的名称、规格型号、数量、单价、服务要求，评标被否决单位及原因，中标公告期限以及评审专家名单。询价文件随之一起公告。</w:t>
      </w:r>
      <w:bookmarkEnd w:id="16"/>
    </w:p>
    <w:p w14:paraId="2939D336">
      <w:pPr>
        <w:pStyle w:val="85"/>
        <w:tabs>
          <w:tab w:val="left" w:pos="9781"/>
          <w:tab w:val="left" w:pos="9923"/>
        </w:tabs>
        <w:jc w:val="center"/>
        <w:outlineLvl w:val="0"/>
        <w:rPr>
          <w:rFonts w:hint="eastAsia" w:ascii="仿宋" w:hAnsi="仿宋" w:eastAsia="仿宋" w:cs="仿宋"/>
          <w:b/>
          <w:bCs/>
          <w:color w:val="auto"/>
          <w:spacing w:val="0"/>
          <w:sz w:val="21"/>
          <w:szCs w:val="21"/>
          <w:lang w:val="en-US" w:eastAsia="zh-CN"/>
        </w:rPr>
        <w:sectPr>
          <w:type w:val="continuous"/>
          <w:pgSz w:w="11906" w:h="16838"/>
          <w:pgMar w:top="1440" w:right="1800" w:bottom="1440" w:left="1800" w:header="851" w:footer="992" w:gutter="0"/>
          <w:pgNumType w:fmt="decimal"/>
          <w:cols w:space="425" w:num="1"/>
          <w:docGrid w:type="lines" w:linePitch="312" w:charSpace="0"/>
        </w:sectPr>
      </w:pPr>
      <w:bookmarkStart w:id="17" w:name="_Toc364779725"/>
      <w:bookmarkStart w:id="18" w:name="_Hlk35920549"/>
    </w:p>
    <w:p w14:paraId="40941E6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exact"/>
        <w:ind w:left="420" w:leftChars="0" w:right="0" w:rightChars="0"/>
        <w:jc w:val="center"/>
        <w:textAlignment w:val="auto"/>
        <w:outlineLvl w:val="0"/>
        <w:rPr>
          <w:rFonts w:hint="eastAsia" w:ascii="仿宋" w:hAnsi="仿宋" w:eastAsia="仿宋" w:cs="仿宋"/>
          <w:b/>
          <w:bCs/>
          <w:color w:val="auto"/>
          <w:spacing w:val="0"/>
          <w:sz w:val="32"/>
          <w:szCs w:val="32"/>
          <w:lang w:val="en-US" w:eastAsia="zh-CN"/>
        </w:rPr>
      </w:pPr>
      <w:bookmarkStart w:id="19" w:name="_Toc9582"/>
      <w:r>
        <w:rPr>
          <w:rFonts w:hint="eastAsia" w:ascii="仿宋" w:hAnsi="仿宋" w:eastAsia="仿宋" w:cs="仿宋"/>
          <w:b/>
          <w:bCs/>
          <w:color w:val="auto"/>
          <w:spacing w:val="0"/>
          <w:sz w:val="32"/>
          <w:szCs w:val="32"/>
          <w:lang w:val="en-US" w:eastAsia="zh-CN"/>
        </w:rPr>
        <w:t>第五章  询价须知</w:t>
      </w:r>
      <w:bookmarkEnd w:id="19"/>
    </w:p>
    <w:p w14:paraId="2549658A">
      <w:pPr>
        <w:adjustRightInd w:val="0"/>
        <w:snapToGrid w:val="0"/>
        <w:spacing w:line="360" w:lineRule="auto"/>
        <w:outlineLvl w:val="9"/>
        <w:rPr>
          <w:rFonts w:hint="eastAsia" w:ascii="仿宋" w:hAnsi="仿宋" w:eastAsia="仿宋" w:cs="仿宋"/>
          <w:sz w:val="21"/>
          <w:szCs w:val="21"/>
        </w:rPr>
      </w:pPr>
      <w:r>
        <w:rPr>
          <w:rFonts w:hint="eastAsia" w:ascii="仿宋" w:hAnsi="仿宋" w:eastAsia="仿宋" w:cs="仿宋"/>
          <w:b/>
          <w:sz w:val="21"/>
          <w:szCs w:val="21"/>
        </w:rPr>
        <w:t>一、说明</w:t>
      </w:r>
    </w:p>
    <w:p w14:paraId="0D570AAE">
      <w:pPr>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bCs/>
          <w:sz w:val="21"/>
          <w:szCs w:val="21"/>
        </w:rPr>
        <w:t>1.定义</w:t>
      </w:r>
    </w:p>
    <w:p w14:paraId="0FBF7897">
      <w:pPr>
        <w:adjustRightInd w:val="0"/>
        <w:snapToGrid w:val="0"/>
        <w:spacing w:beforeLines="50" w:line="360" w:lineRule="auto"/>
        <w:ind w:firstLine="420" w:firstLineChars="200"/>
        <w:outlineLvl w:val="9"/>
        <w:rPr>
          <w:rFonts w:hint="eastAsia" w:ascii="仿宋" w:hAnsi="仿宋" w:eastAsia="仿宋" w:cs="仿宋"/>
          <w:b/>
          <w:sz w:val="21"/>
          <w:szCs w:val="21"/>
        </w:rPr>
      </w:pPr>
      <w:r>
        <w:rPr>
          <w:rFonts w:hint="eastAsia" w:ascii="仿宋" w:hAnsi="仿宋" w:eastAsia="仿宋" w:cs="仿宋"/>
          <w:sz w:val="21"/>
          <w:szCs w:val="21"/>
        </w:rPr>
        <w:t>1.1 “采购人”</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招标人</w:t>
      </w:r>
      <w:r>
        <w:rPr>
          <w:rFonts w:hint="eastAsia" w:ascii="仿宋" w:hAnsi="仿宋" w:eastAsia="仿宋" w:cs="仿宋"/>
          <w:sz w:val="21"/>
          <w:szCs w:val="21"/>
          <w:lang w:eastAsia="zh-CN"/>
        </w:rPr>
        <w:t>”</w:t>
      </w:r>
      <w:r>
        <w:rPr>
          <w:rFonts w:hint="eastAsia" w:ascii="仿宋" w:hAnsi="仿宋" w:eastAsia="仿宋" w:cs="仿宋"/>
          <w:sz w:val="21"/>
          <w:szCs w:val="21"/>
        </w:rPr>
        <w:t>系指依法进行政府采购的国家机关、事业单位、团体组织。本次采购的采购人名称、地址、电话、联系人见</w:t>
      </w:r>
      <w:r>
        <w:rPr>
          <w:rFonts w:hint="eastAsia" w:ascii="仿宋" w:hAnsi="仿宋" w:eastAsia="仿宋" w:cs="仿宋"/>
          <w:b/>
          <w:sz w:val="21"/>
          <w:szCs w:val="21"/>
        </w:rPr>
        <w:t>询价文件前附表</w:t>
      </w:r>
      <w:r>
        <w:rPr>
          <w:rFonts w:hint="eastAsia" w:ascii="仿宋" w:hAnsi="仿宋" w:eastAsia="仿宋" w:cs="仿宋"/>
          <w:sz w:val="21"/>
          <w:szCs w:val="21"/>
        </w:rPr>
        <w:t>。</w:t>
      </w:r>
    </w:p>
    <w:p w14:paraId="4ED26157">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1.2“供应商”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投标人</w:t>
      </w:r>
      <w:r>
        <w:rPr>
          <w:rFonts w:hint="eastAsia" w:ascii="仿宋" w:hAnsi="仿宋" w:eastAsia="仿宋" w:cs="仿宋"/>
          <w:sz w:val="21"/>
          <w:szCs w:val="21"/>
          <w:lang w:eastAsia="zh-CN"/>
        </w:rPr>
        <w:t>”</w:t>
      </w:r>
      <w:r>
        <w:rPr>
          <w:rFonts w:hint="eastAsia" w:ascii="仿宋" w:hAnsi="仿宋" w:eastAsia="仿宋" w:cs="仿宋"/>
          <w:sz w:val="21"/>
          <w:szCs w:val="21"/>
        </w:rPr>
        <w:t>系指响应询价文件要求、参加</w:t>
      </w:r>
      <w:r>
        <w:rPr>
          <w:rFonts w:hint="eastAsia" w:ascii="仿宋" w:hAnsi="仿宋" w:eastAsia="仿宋" w:cs="仿宋"/>
          <w:kern w:val="0"/>
          <w:sz w:val="21"/>
          <w:szCs w:val="21"/>
        </w:rPr>
        <w:t>询价</w:t>
      </w:r>
      <w:r>
        <w:rPr>
          <w:rFonts w:hint="eastAsia" w:ascii="仿宋" w:hAnsi="仿宋" w:eastAsia="仿宋" w:cs="仿宋"/>
          <w:kern w:val="0"/>
          <w:sz w:val="21"/>
          <w:szCs w:val="21"/>
          <w:lang w:val="zh-CN"/>
        </w:rPr>
        <w:t>采购活动</w:t>
      </w:r>
      <w:r>
        <w:rPr>
          <w:rFonts w:hint="eastAsia" w:ascii="仿宋" w:hAnsi="仿宋" w:eastAsia="仿宋" w:cs="仿宋"/>
          <w:sz w:val="21"/>
          <w:szCs w:val="21"/>
        </w:rPr>
        <w:t>的法人、其他组织或自然人。</w:t>
      </w:r>
    </w:p>
    <w:p w14:paraId="41471B67">
      <w:pPr>
        <w:adjustRightInd w:val="0"/>
        <w:snapToGrid w:val="0"/>
        <w:spacing w:beforeLines="50"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1.3“货物” 系指</w:t>
      </w:r>
      <w:r>
        <w:rPr>
          <w:rFonts w:hint="eastAsia" w:ascii="仿宋" w:hAnsi="仿宋" w:eastAsia="仿宋" w:cs="仿宋"/>
          <w:sz w:val="21"/>
          <w:szCs w:val="21"/>
        </w:rPr>
        <w:t>供应商</w:t>
      </w:r>
      <w:r>
        <w:rPr>
          <w:rFonts w:hint="eastAsia" w:ascii="仿宋" w:hAnsi="仿宋" w:eastAsia="仿宋" w:cs="仿宋"/>
          <w:color w:val="000000"/>
          <w:sz w:val="21"/>
          <w:szCs w:val="21"/>
        </w:rPr>
        <w:t>按</w:t>
      </w:r>
      <w:r>
        <w:rPr>
          <w:rFonts w:hint="eastAsia" w:ascii="仿宋" w:hAnsi="仿宋" w:eastAsia="仿宋" w:cs="仿宋"/>
          <w:sz w:val="21"/>
          <w:szCs w:val="21"/>
        </w:rPr>
        <w:t>询价</w:t>
      </w:r>
      <w:r>
        <w:rPr>
          <w:rFonts w:hint="eastAsia" w:ascii="仿宋" w:hAnsi="仿宋" w:eastAsia="仿宋" w:cs="仿宋"/>
          <w:color w:val="000000"/>
          <w:sz w:val="21"/>
          <w:szCs w:val="21"/>
        </w:rPr>
        <w:t>文件规定,向采购人提供的各种形态和种类的物品，包括原材料、设备、产品(包括软件)及相关的其备品备件、工具、手册及其它技术资料和材料。</w:t>
      </w:r>
    </w:p>
    <w:p w14:paraId="1317B7A0">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color w:val="000000"/>
          <w:sz w:val="21"/>
          <w:szCs w:val="21"/>
        </w:rPr>
        <w:t>1.4“服务” 系指</w:t>
      </w:r>
      <w:r>
        <w:rPr>
          <w:rFonts w:hint="eastAsia" w:ascii="仿宋" w:hAnsi="仿宋" w:eastAsia="仿宋" w:cs="仿宋"/>
          <w:sz w:val="21"/>
          <w:szCs w:val="21"/>
        </w:rPr>
        <w:t>询价</w:t>
      </w:r>
      <w:r>
        <w:rPr>
          <w:rFonts w:hint="eastAsia" w:ascii="仿宋" w:hAnsi="仿宋" w:eastAsia="仿宋" w:cs="仿宋"/>
          <w:color w:val="000000"/>
          <w:sz w:val="21"/>
          <w:szCs w:val="21"/>
        </w:rPr>
        <w:t>文件规定</w:t>
      </w:r>
      <w:r>
        <w:rPr>
          <w:rFonts w:hint="eastAsia" w:ascii="仿宋" w:hAnsi="仿宋" w:eastAsia="仿宋" w:cs="仿宋"/>
          <w:sz w:val="21"/>
          <w:szCs w:val="21"/>
        </w:rPr>
        <w:t>供应商</w:t>
      </w:r>
      <w:r>
        <w:rPr>
          <w:rFonts w:hint="eastAsia" w:ascii="仿宋" w:hAnsi="仿宋" w:eastAsia="仿宋" w:cs="仿宋"/>
          <w:color w:val="000000"/>
          <w:sz w:val="21"/>
          <w:szCs w:val="21"/>
        </w:rPr>
        <w:t>应承担的系统集成、安装、调试、技术协助、校准、培训以及其它类似的义务。</w:t>
      </w:r>
    </w:p>
    <w:p w14:paraId="6BEBFCB2">
      <w:pPr>
        <w:adjustRightInd w:val="0"/>
        <w:snapToGrid w:val="0"/>
        <w:spacing w:beforeLines="50" w:line="360" w:lineRule="auto"/>
        <w:outlineLvl w:val="9"/>
        <w:rPr>
          <w:rFonts w:hint="eastAsia" w:ascii="仿宋" w:hAnsi="仿宋" w:eastAsia="仿宋" w:cs="仿宋"/>
          <w:b/>
          <w:bCs/>
          <w:sz w:val="21"/>
          <w:szCs w:val="21"/>
          <w:u w:val="single"/>
        </w:rPr>
      </w:pPr>
      <w:r>
        <w:rPr>
          <w:rFonts w:hint="eastAsia" w:ascii="仿宋" w:hAnsi="仿宋" w:eastAsia="仿宋" w:cs="仿宋"/>
          <w:b/>
          <w:bCs/>
          <w:sz w:val="21"/>
          <w:szCs w:val="21"/>
          <w:u w:val="single"/>
        </w:rPr>
        <w:t xml:space="preserve">2.参与询价的费用 </w:t>
      </w:r>
    </w:p>
    <w:p w14:paraId="38789CE4">
      <w:pPr>
        <w:adjustRightInd w:val="0"/>
        <w:snapToGrid w:val="0"/>
        <w:spacing w:beforeLines="50" w:line="360" w:lineRule="auto"/>
        <w:ind w:firstLine="420" w:firstLineChars="200"/>
        <w:outlineLvl w:val="9"/>
        <w:rPr>
          <w:rFonts w:hint="eastAsia" w:ascii="仿宋" w:hAnsi="仿宋" w:eastAsia="仿宋" w:cs="仿宋"/>
          <w:sz w:val="21"/>
          <w:szCs w:val="21"/>
          <w:u w:val="single"/>
        </w:rPr>
      </w:pPr>
      <w:r>
        <w:rPr>
          <w:rFonts w:hint="eastAsia" w:ascii="仿宋" w:hAnsi="仿宋" w:eastAsia="仿宋" w:cs="仿宋"/>
          <w:sz w:val="21"/>
          <w:szCs w:val="21"/>
          <w:u w:val="single"/>
        </w:rPr>
        <w:t>2.1无论询价的结果如何，供应商应自行承担所有与</w:t>
      </w:r>
      <w:r>
        <w:rPr>
          <w:rFonts w:hint="eastAsia" w:ascii="仿宋" w:hAnsi="仿宋" w:eastAsia="仿宋" w:cs="仿宋"/>
          <w:kern w:val="0"/>
          <w:sz w:val="21"/>
          <w:szCs w:val="21"/>
          <w:u w:val="single"/>
        </w:rPr>
        <w:t>询价</w:t>
      </w:r>
      <w:r>
        <w:rPr>
          <w:rFonts w:hint="eastAsia" w:ascii="仿宋" w:hAnsi="仿宋" w:eastAsia="仿宋" w:cs="仿宋"/>
          <w:kern w:val="0"/>
          <w:sz w:val="21"/>
          <w:szCs w:val="21"/>
          <w:u w:val="single"/>
          <w:lang w:val="zh-CN"/>
        </w:rPr>
        <w:t>采购活动</w:t>
      </w:r>
      <w:r>
        <w:rPr>
          <w:rFonts w:hint="eastAsia" w:ascii="仿宋" w:hAnsi="仿宋" w:eastAsia="仿宋" w:cs="仿宋"/>
          <w:sz w:val="21"/>
          <w:szCs w:val="21"/>
          <w:u w:val="single"/>
        </w:rPr>
        <w:t>有关的全部费用。</w:t>
      </w:r>
    </w:p>
    <w:p w14:paraId="61421BAC">
      <w:pPr>
        <w:adjustRightInd w:val="0"/>
        <w:snapToGrid w:val="0"/>
        <w:spacing w:beforeLines="50" w:line="360" w:lineRule="auto"/>
        <w:outlineLvl w:val="9"/>
        <w:rPr>
          <w:rFonts w:hint="eastAsia" w:ascii="仿宋" w:hAnsi="仿宋" w:eastAsia="仿宋" w:cs="仿宋"/>
          <w:b/>
          <w:bCs/>
          <w:color w:val="000000"/>
          <w:sz w:val="21"/>
          <w:szCs w:val="21"/>
        </w:rPr>
      </w:pPr>
      <w:r>
        <w:rPr>
          <w:rFonts w:hint="eastAsia" w:ascii="仿宋" w:hAnsi="仿宋" w:eastAsia="仿宋" w:cs="仿宋"/>
          <w:b/>
          <w:sz w:val="21"/>
          <w:szCs w:val="21"/>
        </w:rPr>
        <w:t>3．</w:t>
      </w:r>
      <w:r>
        <w:rPr>
          <w:rFonts w:hint="eastAsia" w:ascii="仿宋" w:hAnsi="仿宋" w:eastAsia="仿宋" w:cs="仿宋"/>
          <w:b/>
          <w:bCs/>
          <w:color w:val="000000"/>
          <w:sz w:val="21"/>
          <w:szCs w:val="21"/>
        </w:rPr>
        <w:t>询价委托</w:t>
      </w:r>
    </w:p>
    <w:p w14:paraId="565E48BD">
      <w:pPr>
        <w:adjustRightInd w:val="0"/>
        <w:snapToGrid w:val="0"/>
        <w:spacing w:beforeLines="50"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3.1 如供应商代表不是供应商的法定代表人，须持有《授权委托书》。</w:t>
      </w:r>
    </w:p>
    <w:p w14:paraId="19F53BAA">
      <w:pPr>
        <w:adjustRightInd w:val="0"/>
        <w:snapToGrid w:val="0"/>
        <w:spacing w:beforeLines="50" w:line="360" w:lineRule="auto"/>
        <w:ind w:left="793" w:hanging="793" w:hangingChars="376"/>
        <w:outlineLvl w:val="9"/>
        <w:rPr>
          <w:rFonts w:hint="eastAsia" w:ascii="仿宋" w:hAnsi="仿宋" w:eastAsia="仿宋" w:cs="仿宋"/>
          <w:b/>
          <w:sz w:val="21"/>
          <w:szCs w:val="21"/>
        </w:rPr>
      </w:pPr>
      <w:r>
        <w:rPr>
          <w:rFonts w:hint="eastAsia" w:ascii="仿宋" w:hAnsi="仿宋" w:eastAsia="仿宋" w:cs="仿宋"/>
          <w:b/>
          <w:sz w:val="21"/>
          <w:szCs w:val="21"/>
        </w:rPr>
        <w:t>二、询价文件</w:t>
      </w:r>
    </w:p>
    <w:p w14:paraId="52E3917E">
      <w:pPr>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bCs/>
          <w:sz w:val="21"/>
          <w:szCs w:val="21"/>
        </w:rPr>
        <w:t>4．询价文件的组成</w:t>
      </w:r>
    </w:p>
    <w:p w14:paraId="7B0C6319">
      <w:pPr>
        <w:adjustRightInd w:val="0"/>
        <w:snapToGrid w:val="0"/>
        <w:spacing w:beforeLines="50" w:line="360" w:lineRule="auto"/>
        <w:ind w:firstLine="315" w:firstLineChars="150"/>
        <w:outlineLvl w:val="9"/>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4</w:t>
      </w:r>
      <w:r>
        <w:rPr>
          <w:rFonts w:hint="eastAsia" w:ascii="仿宋" w:hAnsi="仿宋" w:eastAsia="仿宋" w:cs="仿宋"/>
          <w:sz w:val="21"/>
          <w:szCs w:val="21"/>
        </w:rPr>
        <w:t>.1 询价文件由询价文件及在询价过程中发出的</w:t>
      </w:r>
      <w:r>
        <w:rPr>
          <w:rFonts w:hint="eastAsia" w:ascii="仿宋" w:hAnsi="仿宋" w:eastAsia="仿宋" w:cs="仿宋"/>
          <w:kern w:val="0"/>
          <w:sz w:val="21"/>
          <w:szCs w:val="21"/>
          <w:lang w:val="zh-CN"/>
        </w:rPr>
        <w:t>澄清或者</w:t>
      </w:r>
      <w:r>
        <w:rPr>
          <w:rFonts w:hint="eastAsia" w:ascii="仿宋" w:hAnsi="仿宋" w:eastAsia="仿宋" w:cs="仿宋"/>
          <w:sz w:val="21"/>
          <w:szCs w:val="21"/>
        </w:rPr>
        <w:t>修改文件组成。</w:t>
      </w:r>
    </w:p>
    <w:p w14:paraId="7EFA5509">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.2供应商应仔细阅读</w:t>
      </w:r>
      <w:r>
        <w:rPr>
          <w:rFonts w:hint="eastAsia" w:ascii="仿宋" w:hAnsi="仿宋" w:eastAsia="仿宋" w:cs="仿宋"/>
          <w:bCs/>
          <w:sz w:val="21"/>
          <w:szCs w:val="21"/>
        </w:rPr>
        <w:t>询价</w:t>
      </w:r>
      <w:r>
        <w:rPr>
          <w:rFonts w:hint="eastAsia" w:ascii="仿宋" w:hAnsi="仿宋" w:eastAsia="仿宋" w:cs="仿宋"/>
          <w:sz w:val="21"/>
          <w:szCs w:val="21"/>
        </w:rPr>
        <w:t>文件的全部内容，按照</w:t>
      </w:r>
      <w:r>
        <w:rPr>
          <w:rFonts w:hint="eastAsia" w:ascii="仿宋" w:hAnsi="仿宋" w:eastAsia="仿宋" w:cs="仿宋"/>
          <w:bCs/>
          <w:sz w:val="21"/>
          <w:szCs w:val="21"/>
        </w:rPr>
        <w:t>询价</w:t>
      </w:r>
      <w:r>
        <w:rPr>
          <w:rFonts w:hint="eastAsia" w:ascii="仿宋" w:hAnsi="仿宋" w:eastAsia="仿宋" w:cs="仿宋"/>
          <w:sz w:val="21"/>
          <w:szCs w:val="21"/>
        </w:rPr>
        <w:t>文件要求编制询价响应文件。任何对</w:t>
      </w:r>
      <w:r>
        <w:rPr>
          <w:rFonts w:hint="eastAsia" w:ascii="仿宋" w:hAnsi="仿宋" w:eastAsia="仿宋" w:cs="仿宋"/>
          <w:bCs/>
          <w:sz w:val="21"/>
          <w:szCs w:val="21"/>
        </w:rPr>
        <w:t>询价</w:t>
      </w:r>
      <w:r>
        <w:rPr>
          <w:rFonts w:hint="eastAsia" w:ascii="仿宋" w:hAnsi="仿宋" w:eastAsia="仿宋" w:cs="仿宋"/>
          <w:sz w:val="21"/>
          <w:szCs w:val="21"/>
        </w:rPr>
        <w:t>文件的忽略或误解不能作为询价响应文件存在缺陷或瑕疵的理由，其风险由供应商承担。</w:t>
      </w:r>
    </w:p>
    <w:p w14:paraId="30BB5406">
      <w:pPr>
        <w:adjustRightInd w:val="0"/>
        <w:snapToGrid w:val="0"/>
        <w:spacing w:beforeLines="50" w:line="360" w:lineRule="auto"/>
        <w:outlineLvl w:val="9"/>
        <w:rPr>
          <w:rFonts w:hint="eastAsia" w:ascii="仿宋" w:hAnsi="仿宋" w:eastAsia="仿宋" w:cs="仿宋"/>
          <w:b/>
          <w:color w:val="000000"/>
          <w:sz w:val="21"/>
          <w:szCs w:val="21"/>
          <w:u w:val="single"/>
        </w:rPr>
      </w:pPr>
      <w:r>
        <w:rPr>
          <w:rFonts w:hint="eastAsia" w:ascii="仿宋" w:hAnsi="仿宋" w:eastAsia="仿宋" w:cs="仿宋"/>
          <w:b/>
          <w:sz w:val="21"/>
          <w:szCs w:val="21"/>
          <w:u w:val="single"/>
        </w:rPr>
        <w:t>5.</w:t>
      </w:r>
      <w:r>
        <w:rPr>
          <w:rFonts w:hint="eastAsia" w:ascii="仿宋" w:hAnsi="仿宋" w:eastAsia="仿宋" w:cs="仿宋"/>
          <w:b/>
          <w:color w:val="000000"/>
          <w:sz w:val="21"/>
          <w:szCs w:val="21"/>
          <w:u w:val="single"/>
        </w:rPr>
        <w:t xml:space="preserve"> 偏离</w:t>
      </w:r>
    </w:p>
    <w:p w14:paraId="70FBB5A5">
      <w:pPr>
        <w:widowControl/>
        <w:adjustRightInd w:val="0"/>
        <w:snapToGrid w:val="0"/>
        <w:spacing w:before="50" w:line="360" w:lineRule="auto"/>
        <w:ind w:right="97" w:rightChars="46" w:firstLine="420" w:firstLineChars="200"/>
        <w:outlineLvl w:val="9"/>
        <w:rPr>
          <w:rFonts w:hint="eastAsia" w:ascii="仿宋" w:hAnsi="仿宋" w:eastAsia="仿宋" w:cs="仿宋"/>
          <w:kern w:val="0"/>
          <w:sz w:val="21"/>
          <w:szCs w:val="21"/>
          <w:u w:val="single"/>
        </w:rPr>
      </w:pPr>
      <w:r>
        <w:rPr>
          <w:rFonts w:hint="eastAsia" w:ascii="仿宋" w:hAnsi="仿宋" w:eastAsia="仿宋" w:cs="仿宋"/>
          <w:bCs/>
          <w:kern w:val="0"/>
          <w:sz w:val="21"/>
          <w:szCs w:val="21"/>
          <w:u w:val="single"/>
        </w:rPr>
        <w:t>5.1本条所称</w:t>
      </w:r>
      <w:r>
        <w:rPr>
          <w:rFonts w:hint="eastAsia" w:ascii="仿宋" w:hAnsi="仿宋" w:eastAsia="仿宋" w:cs="仿宋"/>
          <w:kern w:val="0"/>
          <w:sz w:val="21"/>
          <w:szCs w:val="21"/>
          <w:u w:val="single"/>
        </w:rPr>
        <w:t>偏离为询价响应文件对</w:t>
      </w:r>
      <w:r>
        <w:rPr>
          <w:rFonts w:hint="eastAsia" w:ascii="仿宋" w:hAnsi="仿宋" w:eastAsia="仿宋" w:cs="仿宋"/>
          <w:bCs/>
          <w:kern w:val="0"/>
          <w:sz w:val="21"/>
          <w:szCs w:val="21"/>
          <w:u w:val="single"/>
        </w:rPr>
        <w:t>询价</w:t>
      </w:r>
      <w:r>
        <w:rPr>
          <w:rFonts w:hint="eastAsia" w:ascii="仿宋" w:hAnsi="仿宋" w:eastAsia="仿宋" w:cs="仿宋"/>
          <w:kern w:val="0"/>
          <w:sz w:val="21"/>
          <w:szCs w:val="21"/>
          <w:u w:val="single"/>
        </w:rPr>
        <w:t>文件的偏离，即不满足、或不响应</w:t>
      </w:r>
      <w:r>
        <w:rPr>
          <w:rFonts w:hint="eastAsia" w:ascii="仿宋" w:hAnsi="仿宋" w:eastAsia="仿宋" w:cs="仿宋"/>
          <w:bCs/>
          <w:kern w:val="0"/>
          <w:sz w:val="21"/>
          <w:szCs w:val="21"/>
          <w:u w:val="single"/>
        </w:rPr>
        <w:t>询价</w:t>
      </w:r>
      <w:r>
        <w:rPr>
          <w:rFonts w:hint="eastAsia" w:ascii="仿宋" w:hAnsi="仿宋" w:eastAsia="仿宋" w:cs="仿宋"/>
          <w:kern w:val="0"/>
          <w:sz w:val="21"/>
          <w:szCs w:val="21"/>
          <w:u w:val="single"/>
        </w:rPr>
        <w:t>文件的要求。偏离分为对</w:t>
      </w:r>
      <w:r>
        <w:rPr>
          <w:rFonts w:hint="eastAsia" w:ascii="仿宋" w:hAnsi="仿宋" w:eastAsia="仿宋" w:cs="仿宋"/>
          <w:bCs/>
          <w:kern w:val="0"/>
          <w:sz w:val="21"/>
          <w:szCs w:val="21"/>
          <w:u w:val="single"/>
        </w:rPr>
        <w:t>询价</w:t>
      </w:r>
      <w:r>
        <w:rPr>
          <w:rFonts w:hint="eastAsia" w:ascii="仿宋" w:hAnsi="仿宋" w:eastAsia="仿宋" w:cs="仿宋"/>
          <w:kern w:val="0"/>
          <w:sz w:val="21"/>
          <w:szCs w:val="21"/>
          <w:u w:val="single"/>
        </w:rPr>
        <w:t>文件的实质性要求条款偏离和对</w:t>
      </w:r>
      <w:r>
        <w:rPr>
          <w:rFonts w:hint="eastAsia" w:ascii="仿宋" w:hAnsi="仿宋" w:eastAsia="仿宋" w:cs="仿宋"/>
          <w:bCs/>
          <w:kern w:val="0"/>
          <w:sz w:val="21"/>
          <w:szCs w:val="21"/>
          <w:u w:val="single"/>
        </w:rPr>
        <w:t>询价</w:t>
      </w:r>
      <w:r>
        <w:rPr>
          <w:rFonts w:hint="eastAsia" w:ascii="仿宋" w:hAnsi="仿宋" w:eastAsia="仿宋" w:cs="仿宋"/>
          <w:kern w:val="0"/>
          <w:sz w:val="21"/>
          <w:szCs w:val="21"/>
          <w:u w:val="single"/>
        </w:rPr>
        <w:t>文件的一般商务和技术条款（参数）偏离。</w:t>
      </w:r>
    </w:p>
    <w:p w14:paraId="5CAECEDE">
      <w:pPr>
        <w:tabs>
          <w:tab w:val="left" w:pos="0"/>
        </w:tabs>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5.2</w:t>
      </w:r>
      <w:r>
        <w:rPr>
          <w:rFonts w:hint="eastAsia" w:ascii="仿宋" w:hAnsi="仿宋" w:eastAsia="仿宋" w:cs="仿宋"/>
          <w:bCs/>
          <w:sz w:val="21"/>
          <w:szCs w:val="21"/>
        </w:rPr>
        <w:t>询价</w:t>
      </w:r>
      <w:r>
        <w:rPr>
          <w:rFonts w:hint="eastAsia" w:ascii="仿宋" w:hAnsi="仿宋" w:eastAsia="仿宋" w:cs="仿宋"/>
          <w:sz w:val="21"/>
          <w:szCs w:val="21"/>
        </w:rPr>
        <w:t>文件中标注“*”</w:t>
      </w:r>
      <w:r>
        <w:rPr>
          <w:rFonts w:hint="eastAsia" w:ascii="仿宋" w:hAnsi="仿宋" w:eastAsia="仿宋" w:cs="仿宋"/>
          <w:sz w:val="21"/>
          <w:szCs w:val="21"/>
          <w:lang w:eastAsia="zh-CN"/>
        </w:rPr>
        <w:t>“</w:t>
      </w:r>
      <w:r>
        <w:rPr>
          <w:rFonts w:hint="eastAsia" w:ascii="仿宋" w:hAnsi="仿宋" w:eastAsia="仿宋" w:cs="仿宋"/>
          <w:color w:val="auto"/>
          <w:sz w:val="21"/>
          <w:szCs w:val="21"/>
          <w:shd w:val="clear" w:color="auto" w:fill="auto"/>
          <w:lang w:val="en-US" w:eastAsia="zh-CN"/>
        </w:rPr>
        <w:t>★</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等</w:t>
      </w:r>
      <w:r>
        <w:rPr>
          <w:rFonts w:hint="eastAsia" w:ascii="仿宋" w:hAnsi="仿宋" w:eastAsia="仿宋" w:cs="仿宋"/>
          <w:sz w:val="21"/>
          <w:szCs w:val="21"/>
        </w:rPr>
        <w:t>符号的条款为实质性要求条款（即重要条款），对其中任何一条的偏离(即不满足、或不响应)，在评审时将其视为无效响应。</w:t>
      </w:r>
    </w:p>
    <w:p w14:paraId="6B51524E">
      <w:pPr>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bCs/>
          <w:sz w:val="21"/>
          <w:szCs w:val="21"/>
        </w:rPr>
        <w:t>6. 询价文件的澄清、修改</w:t>
      </w:r>
    </w:p>
    <w:p w14:paraId="551A61B9">
      <w:pPr>
        <w:adjustRightInd w:val="0"/>
        <w:snapToGrid w:val="0"/>
        <w:spacing w:before="50" w:line="360" w:lineRule="auto"/>
        <w:ind w:right="-105" w:rightChars="-50" w:firstLine="420" w:firstLineChars="200"/>
        <w:outlineLvl w:val="9"/>
        <w:rPr>
          <w:rFonts w:hint="eastAsia" w:ascii="仿宋" w:hAnsi="仿宋" w:eastAsia="仿宋" w:cs="仿宋"/>
          <w:color w:val="auto"/>
          <w:sz w:val="21"/>
          <w:szCs w:val="21"/>
          <w:shd w:val="clear" w:color="auto" w:fill="auto"/>
        </w:rPr>
      </w:pPr>
      <w:r>
        <w:rPr>
          <w:rFonts w:hint="eastAsia" w:ascii="仿宋" w:hAnsi="仿宋" w:eastAsia="仿宋" w:cs="仿宋"/>
          <w:color w:val="000000"/>
          <w:sz w:val="21"/>
          <w:szCs w:val="21"/>
        </w:rPr>
        <w:t>6.1</w:t>
      </w:r>
      <w:r>
        <w:rPr>
          <w:rFonts w:hint="eastAsia" w:ascii="仿宋" w:hAnsi="仿宋" w:eastAsia="仿宋" w:cs="仿宋"/>
          <w:sz w:val="21"/>
          <w:szCs w:val="21"/>
        </w:rPr>
        <w:t>采购代理机构或采购人</w:t>
      </w:r>
      <w:r>
        <w:rPr>
          <w:rFonts w:hint="eastAsia" w:ascii="仿宋" w:hAnsi="仿宋" w:eastAsia="仿宋" w:cs="仿宋"/>
          <w:kern w:val="0"/>
          <w:sz w:val="21"/>
          <w:szCs w:val="21"/>
          <w:lang w:val="zh-CN"/>
        </w:rPr>
        <w:t>对已发出的</w:t>
      </w:r>
      <w:r>
        <w:rPr>
          <w:rFonts w:hint="eastAsia" w:ascii="仿宋" w:hAnsi="仿宋" w:eastAsia="仿宋" w:cs="仿宋"/>
          <w:sz w:val="21"/>
          <w:szCs w:val="21"/>
        </w:rPr>
        <w:t>询价</w:t>
      </w:r>
      <w:r>
        <w:rPr>
          <w:rFonts w:hint="eastAsia" w:ascii="仿宋" w:hAnsi="仿宋" w:eastAsia="仿宋" w:cs="仿宋"/>
          <w:bCs/>
          <w:sz w:val="21"/>
          <w:szCs w:val="21"/>
        </w:rPr>
        <w:t>文件</w:t>
      </w:r>
      <w:r>
        <w:rPr>
          <w:rFonts w:hint="eastAsia" w:ascii="仿宋" w:hAnsi="仿宋" w:eastAsia="仿宋" w:cs="仿宋"/>
          <w:sz w:val="21"/>
          <w:szCs w:val="21"/>
        </w:rPr>
        <w:t>进行必要澄清或者修改的，应在规定</w:t>
      </w:r>
      <w:r>
        <w:rPr>
          <w:rFonts w:hint="eastAsia" w:ascii="仿宋" w:hAnsi="仿宋" w:eastAsia="仿宋" w:cs="仿宋"/>
          <w:kern w:val="0"/>
          <w:sz w:val="21"/>
          <w:szCs w:val="21"/>
          <w:lang w:val="zh-CN"/>
        </w:rPr>
        <w:t>递交</w:t>
      </w:r>
      <w:r>
        <w:rPr>
          <w:rFonts w:hint="eastAsia" w:ascii="仿宋" w:hAnsi="仿宋" w:eastAsia="仿宋" w:cs="仿宋"/>
          <w:sz w:val="21"/>
          <w:szCs w:val="21"/>
        </w:rPr>
        <w:t>询价响应文件</w:t>
      </w:r>
      <w:r>
        <w:rPr>
          <w:rFonts w:hint="eastAsia" w:ascii="仿宋" w:hAnsi="仿宋" w:eastAsia="仿宋" w:cs="仿宋"/>
          <w:kern w:val="0"/>
          <w:sz w:val="21"/>
          <w:szCs w:val="21"/>
          <w:lang w:val="zh-CN"/>
        </w:rPr>
        <w:t>截止时间</w:t>
      </w:r>
      <w:r>
        <w:rPr>
          <w:rFonts w:hint="eastAsia" w:ascii="仿宋" w:hAnsi="仿宋" w:eastAsia="仿宋" w:cs="仿宋"/>
          <w:sz w:val="21"/>
          <w:szCs w:val="21"/>
        </w:rPr>
        <w:t>前在</w:t>
      </w:r>
      <w:r>
        <w:rPr>
          <w:rFonts w:hint="eastAsia" w:ascii="仿宋" w:hAnsi="仿宋" w:eastAsia="仿宋" w:cs="仿宋"/>
          <w:b/>
          <w:sz w:val="21"/>
          <w:szCs w:val="21"/>
          <w:lang w:val="en-US" w:eastAsia="zh-CN"/>
        </w:rPr>
        <w:t>新疆政府采购网</w:t>
      </w:r>
      <w:r>
        <w:rPr>
          <w:rFonts w:hint="eastAsia" w:ascii="仿宋" w:hAnsi="仿宋" w:eastAsia="仿宋" w:cs="仿宋"/>
          <w:sz w:val="21"/>
          <w:szCs w:val="21"/>
        </w:rPr>
        <w:t>公告，请供应商自行关注，采购人或代理机构不承担未及时关注的责任情形。澄清或修改的内容为询价</w:t>
      </w:r>
      <w:r>
        <w:rPr>
          <w:rFonts w:hint="eastAsia" w:ascii="仿宋" w:hAnsi="仿宋" w:eastAsia="仿宋" w:cs="仿宋"/>
          <w:bCs/>
          <w:sz w:val="21"/>
          <w:szCs w:val="21"/>
        </w:rPr>
        <w:t>文件</w:t>
      </w:r>
      <w:r>
        <w:rPr>
          <w:rFonts w:hint="eastAsia" w:ascii="仿宋" w:hAnsi="仿宋" w:eastAsia="仿宋" w:cs="仿宋"/>
          <w:sz w:val="21"/>
          <w:szCs w:val="21"/>
        </w:rPr>
        <w:t>的</w:t>
      </w:r>
      <w:r>
        <w:rPr>
          <w:rFonts w:hint="eastAsia" w:ascii="仿宋" w:hAnsi="仿宋" w:eastAsia="仿宋" w:cs="仿宋"/>
          <w:color w:val="auto"/>
          <w:sz w:val="21"/>
          <w:szCs w:val="21"/>
          <w:shd w:val="clear" w:color="auto" w:fill="auto"/>
        </w:rPr>
        <w:t>组成部分。</w:t>
      </w:r>
    </w:p>
    <w:p w14:paraId="244FDAF5">
      <w:pPr>
        <w:autoSpaceDE w:val="0"/>
        <w:autoSpaceDN w:val="0"/>
        <w:adjustRightInd w:val="0"/>
        <w:snapToGrid w:val="0"/>
        <w:spacing w:beforeLines="50" w:line="360" w:lineRule="auto"/>
        <w:ind w:firstLine="420" w:firstLineChars="200"/>
        <w:jc w:val="left"/>
        <w:outlineLvl w:val="9"/>
        <w:rPr>
          <w:rFonts w:hint="eastAsia" w:ascii="仿宋" w:hAnsi="仿宋" w:eastAsia="仿宋" w:cs="仿宋"/>
          <w:color w:val="auto"/>
          <w:kern w:val="0"/>
          <w:sz w:val="21"/>
          <w:szCs w:val="21"/>
          <w:shd w:val="clear" w:color="auto" w:fill="auto"/>
          <w:lang w:val="zh-CN"/>
        </w:rPr>
      </w:pPr>
      <w:r>
        <w:rPr>
          <w:rFonts w:hint="eastAsia" w:ascii="仿宋" w:hAnsi="仿宋" w:eastAsia="仿宋" w:cs="仿宋"/>
          <w:color w:val="auto"/>
          <w:sz w:val="21"/>
          <w:szCs w:val="21"/>
          <w:shd w:val="clear" w:color="auto" w:fill="auto"/>
        </w:rPr>
        <w:t>6.2 发出澄清或修改文件的日期距规定的</w:t>
      </w:r>
      <w:r>
        <w:rPr>
          <w:rFonts w:hint="eastAsia" w:ascii="仿宋" w:hAnsi="仿宋" w:eastAsia="仿宋" w:cs="仿宋"/>
          <w:color w:val="auto"/>
          <w:kern w:val="0"/>
          <w:sz w:val="21"/>
          <w:szCs w:val="21"/>
          <w:shd w:val="clear" w:color="auto" w:fill="auto"/>
          <w:lang w:val="zh-CN"/>
        </w:rPr>
        <w:t>递交</w:t>
      </w:r>
      <w:r>
        <w:rPr>
          <w:rFonts w:hint="eastAsia" w:ascii="仿宋" w:hAnsi="仿宋" w:eastAsia="仿宋" w:cs="仿宋"/>
          <w:color w:val="auto"/>
          <w:sz w:val="21"/>
          <w:szCs w:val="21"/>
          <w:shd w:val="clear" w:color="auto" w:fill="auto"/>
        </w:rPr>
        <w:t>询价响应文件</w:t>
      </w:r>
      <w:r>
        <w:rPr>
          <w:rFonts w:hint="eastAsia" w:ascii="仿宋" w:hAnsi="仿宋" w:eastAsia="仿宋" w:cs="仿宋"/>
          <w:color w:val="auto"/>
          <w:kern w:val="0"/>
          <w:sz w:val="21"/>
          <w:szCs w:val="21"/>
          <w:shd w:val="clear" w:color="auto" w:fill="auto"/>
          <w:lang w:val="zh-CN"/>
        </w:rPr>
        <w:t>截止时间</w:t>
      </w:r>
      <w:r>
        <w:rPr>
          <w:rFonts w:hint="eastAsia" w:ascii="仿宋" w:hAnsi="仿宋" w:eastAsia="仿宋" w:cs="仿宋"/>
          <w:color w:val="auto"/>
          <w:sz w:val="21"/>
          <w:szCs w:val="21"/>
          <w:shd w:val="clear" w:color="auto" w:fill="auto"/>
        </w:rPr>
        <w:t>不足</w:t>
      </w:r>
      <w:r>
        <w:rPr>
          <w:rFonts w:hint="eastAsia" w:ascii="仿宋" w:hAnsi="仿宋" w:eastAsia="仿宋" w:cs="仿宋"/>
          <w:bCs/>
          <w:color w:val="auto"/>
          <w:sz w:val="21"/>
          <w:szCs w:val="21"/>
          <w:shd w:val="clear" w:color="auto" w:fill="auto"/>
        </w:rPr>
        <w:t>三个工作</w:t>
      </w:r>
      <w:r>
        <w:rPr>
          <w:rFonts w:hint="eastAsia" w:ascii="仿宋" w:hAnsi="仿宋" w:eastAsia="仿宋" w:cs="仿宋"/>
          <w:color w:val="auto"/>
          <w:sz w:val="21"/>
          <w:szCs w:val="21"/>
          <w:shd w:val="clear" w:color="auto" w:fill="auto"/>
        </w:rPr>
        <w:t>日的，应当顺延</w:t>
      </w:r>
      <w:r>
        <w:rPr>
          <w:rFonts w:hint="eastAsia" w:ascii="仿宋" w:hAnsi="仿宋" w:eastAsia="仿宋" w:cs="仿宋"/>
          <w:color w:val="auto"/>
          <w:kern w:val="0"/>
          <w:sz w:val="21"/>
          <w:szCs w:val="21"/>
          <w:shd w:val="clear" w:color="auto" w:fill="auto"/>
          <w:lang w:val="zh-CN"/>
        </w:rPr>
        <w:t>递交</w:t>
      </w:r>
      <w:r>
        <w:rPr>
          <w:rFonts w:hint="eastAsia" w:ascii="仿宋" w:hAnsi="仿宋" w:eastAsia="仿宋" w:cs="仿宋"/>
          <w:color w:val="auto"/>
          <w:sz w:val="21"/>
          <w:szCs w:val="21"/>
          <w:shd w:val="clear" w:color="auto" w:fill="auto"/>
        </w:rPr>
        <w:t>询价响应文件</w:t>
      </w:r>
      <w:r>
        <w:rPr>
          <w:rFonts w:hint="eastAsia" w:ascii="仿宋" w:hAnsi="仿宋" w:eastAsia="仿宋" w:cs="仿宋"/>
          <w:color w:val="auto"/>
          <w:kern w:val="0"/>
          <w:sz w:val="21"/>
          <w:szCs w:val="21"/>
          <w:shd w:val="clear" w:color="auto" w:fill="auto"/>
          <w:lang w:val="zh-CN"/>
        </w:rPr>
        <w:t>截止时间</w:t>
      </w:r>
      <w:r>
        <w:rPr>
          <w:rFonts w:hint="eastAsia" w:ascii="仿宋" w:hAnsi="仿宋" w:eastAsia="仿宋" w:cs="仿宋"/>
          <w:color w:val="auto"/>
          <w:sz w:val="21"/>
          <w:szCs w:val="21"/>
          <w:shd w:val="clear" w:color="auto" w:fill="auto"/>
        </w:rPr>
        <w:t>。</w:t>
      </w:r>
    </w:p>
    <w:p w14:paraId="6C14B33B">
      <w:pPr>
        <w:adjustRightInd w:val="0"/>
        <w:snapToGrid w:val="0"/>
        <w:spacing w:beforeLines="50" w:line="360" w:lineRule="auto"/>
        <w:outlineLvl w:val="9"/>
        <w:rPr>
          <w:rFonts w:hint="eastAsia" w:ascii="仿宋" w:hAnsi="仿宋" w:eastAsia="仿宋" w:cs="仿宋"/>
          <w:b/>
          <w:color w:val="auto"/>
          <w:sz w:val="21"/>
          <w:szCs w:val="21"/>
          <w:shd w:val="clear" w:color="auto" w:fill="auto"/>
        </w:rPr>
      </w:pPr>
      <w:r>
        <w:rPr>
          <w:rFonts w:hint="eastAsia" w:ascii="仿宋" w:hAnsi="仿宋" w:eastAsia="仿宋" w:cs="仿宋"/>
          <w:b/>
          <w:color w:val="auto"/>
          <w:sz w:val="21"/>
          <w:szCs w:val="21"/>
          <w:shd w:val="clear" w:color="auto" w:fill="auto"/>
        </w:rPr>
        <w:t>三、询价响应文件</w:t>
      </w:r>
    </w:p>
    <w:p w14:paraId="112AA8ED">
      <w:pPr>
        <w:adjustRightInd w:val="0"/>
        <w:snapToGrid w:val="0"/>
        <w:spacing w:beforeLines="50" w:line="360" w:lineRule="auto"/>
        <w:outlineLvl w:val="9"/>
        <w:rPr>
          <w:rFonts w:hint="eastAsia" w:ascii="仿宋" w:hAnsi="仿宋" w:eastAsia="仿宋" w:cs="仿宋"/>
          <w:b/>
          <w:bCs/>
          <w:color w:val="auto"/>
          <w:sz w:val="21"/>
          <w:szCs w:val="21"/>
          <w:shd w:val="clear" w:color="auto" w:fill="auto"/>
        </w:rPr>
      </w:pPr>
      <w:r>
        <w:rPr>
          <w:rFonts w:hint="eastAsia" w:ascii="仿宋" w:hAnsi="仿宋" w:eastAsia="仿宋" w:cs="仿宋"/>
          <w:b/>
          <w:bCs/>
          <w:color w:val="auto"/>
          <w:sz w:val="21"/>
          <w:szCs w:val="21"/>
          <w:shd w:val="clear" w:color="auto" w:fill="auto"/>
        </w:rPr>
        <w:t>7.一般要求</w:t>
      </w:r>
    </w:p>
    <w:p w14:paraId="5B331697">
      <w:pPr>
        <w:autoSpaceDE w:val="0"/>
        <w:autoSpaceDN w:val="0"/>
        <w:adjustRightInd w:val="0"/>
        <w:snapToGrid w:val="0"/>
        <w:spacing w:beforeLines="50" w:line="360" w:lineRule="auto"/>
        <w:ind w:firstLine="420" w:firstLineChars="200"/>
        <w:outlineLvl w:val="9"/>
        <w:rPr>
          <w:rFonts w:hint="eastAsia" w:ascii="仿宋" w:hAnsi="仿宋" w:eastAsia="仿宋" w:cs="仿宋"/>
          <w:color w:val="auto"/>
          <w:kern w:val="0"/>
          <w:sz w:val="21"/>
          <w:szCs w:val="21"/>
          <w:shd w:val="clear" w:color="auto" w:fill="auto"/>
          <w:lang w:val="zh-CN"/>
        </w:rPr>
      </w:pPr>
      <w:r>
        <w:rPr>
          <w:rFonts w:hint="eastAsia" w:ascii="仿宋" w:hAnsi="仿宋" w:eastAsia="仿宋" w:cs="仿宋"/>
          <w:bCs/>
          <w:color w:val="auto"/>
          <w:sz w:val="21"/>
          <w:szCs w:val="21"/>
          <w:shd w:val="clear" w:color="auto" w:fill="auto"/>
        </w:rPr>
        <w:t>7.1 供应商应仔细阅读询价文件的所有内容，按询价文件的要求</w:t>
      </w:r>
      <w:r>
        <w:rPr>
          <w:rFonts w:hint="eastAsia" w:ascii="仿宋" w:hAnsi="仿宋" w:eastAsia="仿宋" w:cs="仿宋"/>
          <w:color w:val="auto"/>
          <w:kern w:val="0"/>
          <w:sz w:val="21"/>
          <w:szCs w:val="21"/>
          <w:shd w:val="clear" w:color="auto" w:fill="auto"/>
          <w:lang w:val="zh-CN"/>
        </w:rPr>
        <w:t>依法真实</w:t>
      </w:r>
      <w:r>
        <w:rPr>
          <w:rFonts w:hint="eastAsia" w:ascii="仿宋" w:hAnsi="仿宋" w:eastAsia="仿宋" w:cs="仿宋"/>
          <w:bCs/>
          <w:color w:val="auto"/>
          <w:sz w:val="21"/>
          <w:szCs w:val="21"/>
          <w:shd w:val="clear" w:color="auto" w:fill="auto"/>
        </w:rPr>
        <w:t>编制</w:t>
      </w:r>
      <w:r>
        <w:rPr>
          <w:rFonts w:hint="eastAsia" w:ascii="仿宋" w:hAnsi="仿宋" w:eastAsia="仿宋" w:cs="仿宋"/>
          <w:color w:val="auto"/>
          <w:sz w:val="21"/>
          <w:szCs w:val="21"/>
          <w:shd w:val="clear" w:color="auto" w:fill="auto"/>
        </w:rPr>
        <w:t>询价响应文件</w:t>
      </w:r>
      <w:r>
        <w:rPr>
          <w:rFonts w:hint="eastAsia" w:ascii="仿宋" w:hAnsi="仿宋" w:eastAsia="仿宋" w:cs="仿宋"/>
          <w:bCs/>
          <w:color w:val="auto"/>
          <w:sz w:val="21"/>
          <w:szCs w:val="21"/>
          <w:shd w:val="clear" w:color="auto" w:fill="auto"/>
        </w:rPr>
        <w:t>，</w:t>
      </w:r>
      <w:r>
        <w:rPr>
          <w:rFonts w:hint="eastAsia" w:ascii="仿宋" w:hAnsi="仿宋" w:eastAsia="仿宋" w:cs="仿宋"/>
          <w:color w:val="auto"/>
          <w:kern w:val="0"/>
          <w:sz w:val="21"/>
          <w:szCs w:val="21"/>
          <w:shd w:val="clear" w:color="auto" w:fill="auto"/>
          <w:lang w:val="zh-CN"/>
        </w:rPr>
        <w:t>并对其递交的</w:t>
      </w:r>
      <w:r>
        <w:rPr>
          <w:rFonts w:hint="eastAsia" w:ascii="仿宋" w:hAnsi="仿宋" w:eastAsia="仿宋" w:cs="仿宋"/>
          <w:color w:val="auto"/>
          <w:sz w:val="21"/>
          <w:szCs w:val="21"/>
          <w:shd w:val="clear" w:color="auto" w:fill="auto"/>
        </w:rPr>
        <w:t>询价响应文件</w:t>
      </w:r>
      <w:r>
        <w:rPr>
          <w:rFonts w:hint="eastAsia" w:ascii="仿宋" w:hAnsi="仿宋" w:eastAsia="仿宋" w:cs="仿宋"/>
          <w:color w:val="auto"/>
          <w:kern w:val="0"/>
          <w:sz w:val="21"/>
          <w:szCs w:val="21"/>
          <w:shd w:val="clear" w:color="auto" w:fill="auto"/>
          <w:lang w:val="zh-CN"/>
        </w:rPr>
        <w:t>承担法律责任。</w:t>
      </w:r>
    </w:p>
    <w:p w14:paraId="6917DB73">
      <w:pPr>
        <w:autoSpaceDE w:val="0"/>
        <w:autoSpaceDN w:val="0"/>
        <w:adjustRightInd w:val="0"/>
        <w:snapToGrid w:val="0"/>
        <w:spacing w:beforeLines="50" w:line="360" w:lineRule="auto"/>
        <w:ind w:firstLine="420" w:firstLineChars="200"/>
        <w:outlineLvl w:val="9"/>
        <w:rPr>
          <w:rFonts w:hint="eastAsia" w:ascii="仿宋" w:hAnsi="仿宋" w:eastAsia="仿宋" w:cs="仿宋"/>
          <w:bCs/>
          <w:color w:val="auto"/>
          <w:sz w:val="21"/>
          <w:szCs w:val="21"/>
          <w:shd w:val="clear" w:color="auto" w:fill="auto"/>
        </w:rPr>
      </w:pPr>
      <w:r>
        <w:rPr>
          <w:rFonts w:hint="eastAsia" w:ascii="仿宋" w:hAnsi="仿宋" w:eastAsia="仿宋" w:cs="仿宋"/>
          <w:bCs/>
          <w:color w:val="auto"/>
          <w:sz w:val="21"/>
          <w:szCs w:val="21"/>
          <w:shd w:val="clear" w:color="auto" w:fill="auto"/>
        </w:rPr>
        <w:t xml:space="preserve">7.2 </w:t>
      </w:r>
      <w:r>
        <w:rPr>
          <w:rFonts w:hint="eastAsia" w:ascii="仿宋" w:hAnsi="仿宋" w:eastAsia="仿宋" w:cs="仿宋"/>
          <w:color w:val="auto"/>
          <w:sz w:val="21"/>
          <w:szCs w:val="21"/>
          <w:shd w:val="clear" w:color="auto" w:fill="auto"/>
        </w:rPr>
        <w:t>供应商提交的询价响应文件及供应商与采购代理机构、询价小组就有关询价的所有来往函电均使用中文。供应商可以提交其它语言的资料，但有关响应内容应附中文注释，在有差异时以中文为准。</w:t>
      </w:r>
    </w:p>
    <w:p w14:paraId="6F1D74F9">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rPr>
      </w:pPr>
      <w:r>
        <w:rPr>
          <w:rFonts w:hint="eastAsia" w:ascii="仿宋" w:hAnsi="仿宋" w:eastAsia="仿宋" w:cs="仿宋"/>
          <w:bCs/>
          <w:color w:val="auto"/>
          <w:sz w:val="21"/>
          <w:szCs w:val="21"/>
          <w:shd w:val="clear" w:color="auto" w:fill="auto"/>
        </w:rPr>
        <w:t xml:space="preserve">7.3 </w:t>
      </w:r>
      <w:r>
        <w:rPr>
          <w:rFonts w:hint="eastAsia" w:ascii="仿宋" w:hAnsi="仿宋" w:eastAsia="仿宋" w:cs="仿宋"/>
          <w:color w:val="auto"/>
          <w:sz w:val="21"/>
          <w:szCs w:val="21"/>
          <w:shd w:val="clear" w:color="auto" w:fill="auto"/>
        </w:rPr>
        <w:t>计量单位应使用我国法定计量单位。</w:t>
      </w:r>
    </w:p>
    <w:p w14:paraId="3867AB7B">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7.4 询价响应文件应采用书面形式，电报、传真形式的询价响应文件概不接受。</w:t>
      </w:r>
    </w:p>
    <w:p w14:paraId="651A1981">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7.5 供应商应按询价文件中提供的询价响应文件格式填写。</w:t>
      </w:r>
    </w:p>
    <w:p w14:paraId="29AFBEDC">
      <w:pPr>
        <w:adjustRightInd w:val="0"/>
        <w:snapToGrid w:val="0"/>
        <w:spacing w:beforeLines="50" w:line="360" w:lineRule="auto"/>
        <w:outlineLvl w:val="9"/>
        <w:rPr>
          <w:rFonts w:hint="eastAsia" w:ascii="仿宋" w:hAnsi="仿宋" w:eastAsia="仿宋" w:cs="仿宋"/>
          <w:b/>
          <w:bCs/>
          <w:color w:val="auto"/>
          <w:sz w:val="21"/>
          <w:szCs w:val="21"/>
          <w:shd w:val="clear" w:color="auto" w:fill="auto"/>
        </w:rPr>
      </w:pPr>
      <w:r>
        <w:rPr>
          <w:rFonts w:hint="eastAsia" w:ascii="仿宋" w:hAnsi="仿宋" w:eastAsia="仿宋" w:cs="仿宋"/>
          <w:b/>
          <w:bCs/>
          <w:color w:val="auto"/>
          <w:sz w:val="21"/>
          <w:szCs w:val="21"/>
          <w:shd w:val="clear" w:color="auto" w:fill="auto"/>
        </w:rPr>
        <w:t>8.</w:t>
      </w:r>
      <w:r>
        <w:rPr>
          <w:rFonts w:hint="eastAsia" w:ascii="仿宋" w:hAnsi="仿宋" w:eastAsia="仿宋" w:cs="仿宋"/>
          <w:b/>
          <w:color w:val="auto"/>
          <w:sz w:val="21"/>
          <w:szCs w:val="21"/>
          <w:shd w:val="clear" w:color="auto" w:fill="auto"/>
        </w:rPr>
        <w:t>询价响应文件</w:t>
      </w:r>
      <w:r>
        <w:rPr>
          <w:rFonts w:hint="eastAsia" w:ascii="仿宋" w:hAnsi="仿宋" w:eastAsia="仿宋" w:cs="仿宋"/>
          <w:b/>
          <w:bCs/>
          <w:color w:val="auto"/>
          <w:sz w:val="21"/>
          <w:szCs w:val="21"/>
          <w:shd w:val="clear" w:color="auto" w:fill="auto"/>
        </w:rPr>
        <w:t>的组成</w:t>
      </w:r>
    </w:p>
    <w:p w14:paraId="28BBBBF2">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8.1 询价响应文件包括下列内容：</w:t>
      </w:r>
    </w:p>
    <w:p w14:paraId="5AD383E1">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8.1.1资格文件</w:t>
      </w:r>
    </w:p>
    <w:p w14:paraId="398D9A27">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营业执照、法人身份证明或授权委托书、《中华人民共和国出版物经营许可证》或《中华人民共和国出版物发行许可证》、审计报告或财务报表、信誉要求（无不良行为记录、承诺书）、有依法缴纳税收和依法缴纳社会保障资金的记录、具有履行合同所必需的设备和专业技术能力（承诺书）；政采云投标文件制作时要求上传的证明材料等</w:t>
      </w:r>
    </w:p>
    <w:p w14:paraId="0FB82D01">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8.1.2商务技术文件</w:t>
      </w:r>
    </w:p>
    <w:p w14:paraId="4BF9682A">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（1）响应函</w:t>
      </w:r>
    </w:p>
    <w:p w14:paraId="243C5B3F">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（2）报价表</w:t>
      </w:r>
    </w:p>
    <w:p w14:paraId="20BF0F81">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（3）法定代表人身份证明书、法定代表人授权书</w:t>
      </w:r>
    </w:p>
    <w:p w14:paraId="08B90409">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（4）保证金交纳凭证</w:t>
      </w:r>
    </w:p>
    <w:p w14:paraId="657CEAC7">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（5）承诺书</w:t>
      </w:r>
    </w:p>
    <w:p w14:paraId="0E0C9970">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（6）商务和技术偏差表</w:t>
      </w:r>
    </w:p>
    <w:p w14:paraId="17703866">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（7）响应供应商概况</w:t>
      </w:r>
    </w:p>
    <w:p w14:paraId="516452CD">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（8）技术文件</w:t>
      </w:r>
    </w:p>
    <w:p w14:paraId="30DF31DD">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（9）其他资料</w:t>
      </w:r>
    </w:p>
    <w:p w14:paraId="21824847">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8.1.3 报价文件</w:t>
      </w:r>
    </w:p>
    <w:p w14:paraId="47599F17">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响应函、报价表、分项报价明细表</w:t>
      </w:r>
    </w:p>
    <w:p w14:paraId="67665084">
      <w:pPr>
        <w:adjustRightInd w:val="0"/>
        <w:snapToGrid w:val="0"/>
        <w:spacing w:beforeLines="50" w:line="360" w:lineRule="auto"/>
        <w:ind w:firstLine="420" w:firstLineChars="200"/>
        <w:outlineLvl w:val="9"/>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8.1.4 ★新疆政府采购网政采云开评标系统（政采云电子投标客户端）中开标一览表、报价明细表等填写内容应与响应文件一致；新疆政府采购网政采云系统（政采云电子投标客户端）编制资格文件时应按系统要求及询价文件要求上传相关资格证明材料及说明，未按要求上传相关资格证明材料及说明视为无效响应文件。</w:t>
      </w:r>
    </w:p>
    <w:p w14:paraId="53259301">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auto"/>
          <w:lang w:val="en-US" w:eastAsia="zh-CN"/>
        </w:rPr>
        <w:t>8.2 投标人应按8.1条及“第七章响应文件格式”目录及表格编制投标响应文件。</w:t>
      </w:r>
    </w:p>
    <w:p w14:paraId="1B868936">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8.</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根据《中华人民共和国政府采购法》第四十二条的规定，供应商无论成交与否，其询价响应文件不予退还。</w:t>
      </w:r>
    </w:p>
    <w:p w14:paraId="4CA03EF8">
      <w:pPr>
        <w:adjustRightInd w:val="0"/>
        <w:snapToGrid w:val="0"/>
        <w:spacing w:beforeLines="50" w:line="360" w:lineRule="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9.报价</w:t>
      </w:r>
    </w:p>
    <w:p w14:paraId="27427DEB">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9.1供应商应当根据询价文件要求和范围，以</w:t>
      </w:r>
      <w:r>
        <w:rPr>
          <w:rFonts w:hint="eastAsia" w:ascii="仿宋" w:hAnsi="仿宋" w:eastAsia="仿宋" w:cs="仿宋"/>
          <w:bCs/>
          <w:color w:val="auto"/>
          <w:sz w:val="21"/>
          <w:szCs w:val="21"/>
        </w:rPr>
        <w:t>人民币</w:t>
      </w:r>
      <w:r>
        <w:rPr>
          <w:rFonts w:hint="eastAsia" w:ascii="仿宋" w:hAnsi="仿宋" w:eastAsia="仿宋" w:cs="仿宋"/>
          <w:color w:val="auto"/>
          <w:sz w:val="21"/>
          <w:szCs w:val="21"/>
        </w:rPr>
        <w:t>报价。</w:t>
      </w:r>
    </w:p>
    <w:p w14:paraId="51CBA08B">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9.2报价一览表、分项报价表填写时应注意下列要求：</w:t>
      </w:r>
    </w:p>
    <w:p w14:paraId="674AD3AB">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（1）“技术规格、参数及要求”中特别要求的安装、调试、培训及其它附加服务的费用。</w:t>
      </w:r>
    </w:p>
    <w:p w14:paraId="659872B9">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（2）根据合同或其它原因应由供应商支付和交纳的税款和费用。</w:t>
      </w:r>
    </w:p>
    <w:p w14:paraId="6EACEEC1">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（3）询价文件指定交货地点的运输、保险、装卸费。</w:t>
      </w:r>
    </w:p>
    <w:p w14:paraId="448437B8">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9.3供应商</w:t>
      </w:r>
      <w:r>
        <w:rPr>
          <w:rFonts w:hint="eastAsia" w:ascii="仿宋" w:hAnsi="仿宋" w:eastAsia="仿宋" w:cs="仿宋"/>
          <w:bCs/>
          <w:color w:val="auto"/>
          <w:sz w:val="21"/>
          <w:szCs w:val="21"/>
        </w:rPr>
        <w:t>的报价应随</w:t>
      </w:r>
      <w:r>
        <w:rPr>
          <w:rFonts w:hint="eastAsia" w:ascii="仿宋" w:hAnsi="仿宋" w:eastAsia="仿宋" w:cs="仿宋"/>
          <w:color w:val="auto"/>
          <w:sz w:val="21"/>
          <w:szCs w:val="21"/>
        </w:rPr>
        <w:t>询价响应文件</w:t>
      </w:r>
      <w:r>
        <w:rPr>
          <w:rFonts w:hint="eastAsia" w:ascii="仿宋" w:hAnsi="仿宋" w:eastAsia="仿宋" w:cs="仿宋"/>
          <w:color w:val="auto"/>
          <w:spacing w:val="-6"/>
          <w:sz w:val="21"/>
          <w:szCs w:val="21"/>
        </w:rPr>
        <w:t>一次报出且不得更改。</w:t>
      </w:r>
    </w:p>
    <w:p w14:paraId="39461DCE">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9.4询价响应文件中标明的价格在合同执行过程中是固定不变的，不得以任何理由予以变更。以可变动价格提交的报价将被认为是非实质响应采购要求而被拒绝。</w:t>
      </w:r>
    </w:p>
    <w:p w14:paraId="5C0E26AE">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9.5除</w:t>
      </w:r>
      <w:r>
        <w:rPr>
          <w:rFonts w:hint="eastAsia" w:ascii="仿宋" w:hAnsi="仿宋" w:eastAsia="仿宋" w:cs="仿宋"/>
          <w:b/>
          <w:color w:val="auto"/>
          <w:sz w:val="21"/>
          <w:szCs w:val="21"/>
        </w:rPr>
        <w:t>询价文件前附表</w:t>
      </w:r>
      <w:r>
        <w:rPr>
          <w:rFonts w:hint="eastAsia" w:ascii="仿宋" w:hAnsi="仿宋" w:eastAsia="仿宋" w:cs="仿宋"/>
          <w:color w:val="auto"/>
          <w:sz w:val="21"/>
          <w:szCs w:val="21"/>
        </w:rPr>
        <w:t>中另有规定外，本次采购不接受备选方案报价。本项规定接受备选方案的：</w:t>
      </w:r>
    </w:p>
    <w:p w14:paraId="17E9A0CF">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kern w:val="0"/>
          <w:sz w:val="21"/>
          <w:szCs w:val="21"/>
          <w:lang w:val="zh-CN"/>
        </w:rPr>
        <w:t>供应商</w:t>
      </w:r>
      <w:r>
        <w:rPr>
          <w:rFonts w:hint="eastAsia" w:ascii="仿宋" w:hAnsi="仿宋" w:eastAsia="仿宋" w:cs="仿宋"/>
          <w:color w:val="auto"/>
          <w:sz w:val="21"/>
          <w:szCs w:val="21"/>
        </w:rPr>
        <w:t>在询价响应文件中只能提交一个备选方案并注明主选方案，且备选方案的报价不得高于主选方案。</w:t>
      </w:r>
      <w:r>
        <w:rPr>
          <w:rFonts w:hint="eastAsia" w:ascii="仿宋" w:hAnsi="仿宋" w:eastAsia="仿宋" w:cs="仿宋"/>
          <w:bCs/>
          <w:color w:val="auto"/>
          <w:sz w:val="21"/>
          <w:szCs w:val="21"/>
        </w:rPr>
        <w:t>如果</w:t>
      </w:r>
      <w:r>
        <w:rPr>
          <w:rFonts w:hint="eastAsia" w:ascii="仿宋" w:hAnsi="仿宋" w:eastAsia="仿宋" w:cs="仿宋"/>
          <w:color w:val="auto"/>
          <w:kern w:val="0"/>
          <w:sz w:val="21"/>
          <w:szCs w:val="21"/>
          <w:lang w:val="zh-CN"/>
        </w:rPr>
        <w:t>供应商</w:t>
      </w:r>
      <w:r>
        <w:rPr>
          <w:rFonts w:hint="eastAsia" w:ascii="仿宋" w:hAnsi="仿宋" w:eastAsia="仿宋" w:cs="仿宋"/>
          <w:color w:val="auto"/>
          <w:sz w:val="21"/>
          <w:szCs w:val="21"/>
        </w:rPr>
        <w:t>在询价响应文件中提交两个以上备选方案或未注明何为主选方案，该询价响应文件将被视为非</w:t>
      </w:r>
      <w:r>
        <w:rPr>
          <w:rFonts w:hint="eastAsia" w:ascii="仿宋" w:hAnsi="仿宋" w:eastAsia="仿宋" w:cs="仿宋"/>
          <w:bCs/>
          <w:color w:val="auto"/>
          <w:sz w:val="21"/>
          <w:szCs w:val="21"/>
        </w:rPr>
        <w:t>实质性响应</w:t>
      </w:r>
      <w:r>
        <w:rPr>
          <w:rFonts w:hint="eastAsia" w:ascii="仿宋" w:hAnsi="仿宋" w:eastAsia="仿宋" w:cs="仿宋"/>
          <w:color w:val="auto"/>
          <w:sz w:val="21"/>
          <w:szCs w:val="21"/>
        </w:rPr>
        <w:t>而被拒绝。</w:t>
      </w:r>
    </w:p>
    <w:p w14:paraId="10DD6CE9">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（2）在评审时，询价小组仅对主选方案进行评审。</w:t>
      </w:r>
    </w:p>
    <w:p w14:paraId="0E3B48A0">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.6采购项目预算见</w:t>
      </w:r>
      <w:r>
        <w:rPr>
          <w:rFonts w:hint="eastAsia" w:ascii="仿宋" w:hAnsi="仿宋" w:eastAsia="仿宋" w:cs="仿宋"/>
          <w:b/>
          <w:color w:val="auto"/>
          <w:sz w:val="21"/>
          <w:szCs w:val="21"/>
        </w:rPr>
        <w:t>询价文件前附表</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供应商</w:t>
      </w:r>
      <w:r>
        <w:rPr>
          <w:rFonts w:hint="eastAsia" w:ascii="仿宋" w:hAnsi="仿宋" w:eastAsia="仿宋" w:cs="仿宋"/>
          <w:color w:val="auto"/>
          <w:sz w:val="21"/>
          <w:szCs w:val="21"/>
        </w:rPr>
        <w:t>的报价不得超过采购项目预算。</w:t>
      </w:r>
    </w:p>
    <w:p w14:paraId="0D63083E">
      <w:pPr>
        <w:adjustRightInd w:val="0"/>
        <w:snapToGrid w:val="0"/>
        <w:spacing w:beforeLines="50" w:line="360" w:lineRule="auto"/>
        <w:ind w:firstLine="422" w:firstLineChars="200"/>
        <w:outlineLvl w:val="9"/>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10.</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询价响应文件的编制和签署</w:t>
      </w:r>
    </w:p>
    <w:p w14:paraId="01353005">
      <w:pPr>
        <w:adjustRightInd w:val="0"/>
        <w:snapToGrid w:val="0"/>
        <w:spacing w:beforeLines="50" w:line="360" w:lineRule="auto"/>
        <w:ind w:firstLine="420" w:firstLineChars="200"/>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.1 供应商应仔细阅读</w:t>
      </w:r>
      <w:r>
        <w:rPr>
          <w:rFonts w:hint="eastAsia" w:ascii="仿宋" w:hAnsi="仿宋" w:eastAsia="仿宋" w:cs="仿宋"/>
          <w:color w:val="auto"/>
          <w:sz w:val="21"/>
          <w:szCs w:val="21"/>
          <w:lang w:eastAsia="zh-CN"/>
        </w:rPr>
        <w:t>询价文件</w:t>
      </w:r>
      <w:r>
        <w:rPr>
          <w:rFonts w:hint="eastAsia" w:ascii="仿宋" w:hAnsi="仿宋" w:eastAsia="仿宋" w:cs="仿宋"/>
          <w:color w:val="auto"/>
          <w:sz w:val="21"/>
          <w:szCs w:val="21"/>
        </w:rPr>
        <w:t>的所有内容，按</w:t>
      </w:r>
      <w:r>
        <w:rPr>
          <w:rFonts w:hint="eastAsia" w:ascii="仿宋" w:hAnsi="仿宋" w:eastAsia="仿宋" w:cs="仿宋"/>
          <w:color w:val="auto"/>
          <w:sz w:val="21"/>
          <w:szCs w:val="21"/>
          <w:lang w:eastAsia="zh-CN"/>
        </w:rPr>
        <w:t>询价文件</w:t>
      </w:r>
      <w:r>
        <w:rPr>
          <w:rFonts w:hint="eastAsia" w:ascii="仿宋" w:hAnsi="仿宋" w:eastAsia="仿宋" w:cs="仿宋"/>
          <w:color w:val="auto"/>
          <w:sz w:val="21"/>
          <w:szCs w:val="21"/>
        </w:rPr>
        <w:t>的要求</w:t>
      </w:r>
      <w:r>
        <w:rPr>
          <w:rFonts w:hint="eastAsia" w:ascii="仿宋" w:hAnsi="仿宋" w:eastAsia="仿宋" w:cs="仿宋"/>
          <w:color w:val="auto"/>
          <w:sz w:val="21"/>
          <w:szCs w:val="21"/>
          <w:lang w:val="zh-CN"/>
        </w:rPr>
        <w:t>依法真实</w:t>
      </w:r>
      <w:r>
        <w:rPr>
          <w:rFonts w:hint="eastAsia" w:ascii="仿宋" w:hAnsi="仿宋" w:eastAsia="仿宋" w:cs="仿宋"/>
          <w:color w:val="auto"/>
          <w:sz w:val="21"/>
          <w:szCs w:val="21"/>
        </w:rPr>
        <w:t>编制</w:t>
      </w:r>
      <w:r>
        <w:rPr>
          <w:rFonts w:hint="eastAsia" w:ascii="仿宋" w:hAnsi="仿宋" w:eastAsia="仿宋" w:cs="仿宋"/>
          <w:color w:val="auto"/>
          <w:sz w:val="21"/>
          <w:szCs w:val="21"/>
          <w:lang w:eastAsia="zh-CN"/>
        </w:rPr>
        <w:t>询价响应文件</w:t>
      </w: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并对其递交的询价响应文件承担法律责任。</w:t>
      </w:r>
    </w:p>
    <w:p w14:paraId="34BD62C8">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.2 供应商提交的</w:t>
      </w:r>
      <w:r>
        <w:rPr>
          <w:rFonts w:hint="eastAsia" w:ascii="仿宋" w:hAnsi="仿宋" w:eastAsia="仿宋" w:cs="仿宋"/>
          <w:color w:val="auto"/>
          <w:sz w:val="21"/>
          <w:szCs w:val="21"/>
          <w:lang w:eastAsia="zh-CN"/>
        </w:rPr>
        <w:t>询价响应文件</w:t>
      </w:r>
      <w:r>
        <w:rPr>
          <w:rFonts w:hint="eastAsia" w:ascii="仿宋" w:hAnsi="仿宋" w:eastAsia="仿宋" w:cs="仿宋"/>
          <w:color w:val="auto"/>
          <w:sz w:val="21"/>
          <w:szCs w:val="21"/>
        </w:rPr>
        <w:t>及供应商与采购代理机构、</w:t>
      </w:r>
      <w:r>
        <w:rPr>
          <w:rFonts w:hint="eastAsia" w:ascii="仿宋" w:hAnsi="仿宋" w:eastAsia="仿宋" w:cs="仿宋"/>
          <w:color w:val="auto"/>
          <w:sz w:val="21"/>
          <w:szCs w:val="21"/>
          <w:lang w:eastAsia="zh-CN"/>
        </w:rPr>
        <w:t>询价小组</w:t>
      </w:r>
      <w:r>
        <w:rPr>
          <w:rFonts w:hint="eastAsia" w:ascii="仿宋" w:hAnsi="仿宋" w:eastAsia="仿宋" w:cs="仿宋"/>
          <w:color w:val="auto"/>
          <w:sz w:val="21"/>
          <w:szCs w:val="21"/>
        </w:rPr>
        <w:t>就有关</w:t>
      </w:r>
      <w:r>
        <w:rPr>
          <w:rFonts w:hint="eastAsia" w:ascii="仿宋" w:hAnsi="仿宋" w:eastAsia="仿宋" w:cs="仿宋"/>
          <w:color w:val="auto"/>
          <w:sz w:val="21"/>
          <w:szCs w:val="21"/>
          <w:lang w:val="en-US" w:eastAsia="zh-CN"/>
        </w:rPr>
        <w:t>询价</w:t>
      </w:r>
      <w:r>
        <w:rPr>
          <w:rFonts w:hint="eastAsia" w:ascii="仿宋" w:hAnsi="仿宋" w:eastAsia="仿宋" w:cs="仿宋"/>
          <w:color w:val="auto"/>
          <w:sz w:val="21"/>
          <w:szCs w:val="21"/>
        </w:rPr>
        <w:t>的所有来往函电均使用中文。供应商可以提交其它语言的资料，但有关响应内容应附中文注释，在有差异时以中文为准。</w:t>
      </w:r>
    </w:p>
    <w:p w14:paraId="71551753">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.3 计量单位应使用我国法定计量单位。</w:t>
      </w:r>
    </w:p>
    <w:p w14:paraId="2E985F5C">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 xml:space="preserve">.4 </w:t>
      </w:r>
      <w:r>
        <w:rPr>
          <w:rFonts w:hint="eastAsia" w:ascii="仿宋" w:hAnsi="仿宋" w:eastAsia="仿宋" w:cs="仿宋"/>
          <w:color w:val="auto"/>
          <w:sz w:val="21"/>
          <w:szCs w:val="21"/>
          <w:lang w:eastAsia="zh-CN"/>
        </w:rPr>
        <w:t>询价响应文件</w:t>
      </w:r>
      <w:r>
        <w:rPr>
          <w:rFonts w:hint="eastAsia" w:ascii="仿宋" w:hAnsi="仿宋" w:eastAsia="仿宋" w:cs="仿宋"/>
          <w:color w:val="auto"/>
          <w:sz w:val="21"/>
          <w:szCs w:val="21"/>
        </w:rPr>
        <w:t>应采用书面形式，电报、传真形式的</w:t>
      </w:r>
      <w:r>
        <w:rPr>
          <w:rFonts w:hint="eastAsia" w:ascii="仿宋" w:hAnsi="仿宋" w:eastAsia="仿宋" w:cs="仿宋"/>
          <w:color w:val="auto"/>
          <w:sz w:val="21"/>
          <w:szCs w:val="21"/>
          <w:lang w:eastAsia="zh-CN"/>
        </w:rPr>
        <w:t>询价响应文件</w:t>
      </w:r>
      <w:r>
        <w:rPr>
          <w:rFonts w:hint="eastAsia" w:ascii="仿宋" w:hAnsi="仿宋" w:eastAsia="仿宋" w:cs="仿宋"/>
          <w:color w:val="auto"/>
          <w:sz w:val="21"/>
          <w:szCs w:val="21"/>
        </w:rPr>
        <w:t>概不接受。</w:t>
      </w:r>
    </w:p>
    <w:p w14:paraId="6C530F86">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10.5 </w:t>
      </w:r>
      <w:r>
        <w:rPr>
          <w:rFonts w:hint="eastAsia" w:ascii="仿宋" w:hAnsi="仿宋" w:eastAsia="仿宋" w:cs="仿宋"/>
          <w:color w:val="auto"/>
          <w:sz w:val="21"/>
          <w:szCs w:val="21"/>
          <w:lang w:val="zh-CN"/>
        </w:rPr>
        <w:t>各供应商在编制响应文件时请按照</w:t>
      </w:r>
      <w:r>
        <w:rPr>
          <w:rFonts w:hint="eastAsia" w:ascii="仿宋" w:hAnsi="仿宋" w:eastAsia="仿宋" w:cs="仿宋"/>
          <w:color w:val="auto"/>
          <w:sz w:val="21"/>
          <w:szCs w:val="21"/>
          <w:lang w:val="en-US" w:eastAsia="zh-CN"/>
        </w:rPr>
        <w:t>询价文件</w:t>
      </w:r>
      <w:r>
        <w:rPr>
          <w:rFonts w:hint="eastAsia" w:ascii="仿宋" w:hAnsi="仿宋" w:eastAsia="仿宋" w:cs="仿宋"/>
          <w:color w:val="auto"/>
          <w:sz w:val="21"/>
          <w:szCs w:val="21"/>
          <w:lang w:val="zh-CN"/>
        </w:rPr>
        <w:t>第</w:t>
      </w:r>
      <w:r>
        <w:rPr>
          <w:rFonts w:hint="eastAsia" w:ascii="仿宋" w:hAnsi="仿宋" w:eastAsia="仿宋" w:cs="仿宋"/>
          <w:color w:val="auto"/>
          <w:sz w:val="21"/>
          <w:szCs w:val="21"/>
          <w:lang w:val="en-US" w:eastAsia="zh-CN"/>
        </w:rPr>
        <w:t>七章</w:t>
      </w:r>
      <w:r>
        <w:rPr>
          <w:rFonts w:hint="eastAsia" w:ascii="仿宋" w:hAnsi="仿宋" w:eastAsia="仿宋" w:cs="仿宋"/>
          <w:color w:val="auto"/>
          <w:sz w:val="21"/>
          <w:szCs w:val="21"/>
          <w:lang w:val="zh-CN"/>
        </w:rPr>
        <w:t>规定的格式进行，混乱的编排导致响应文件被误读或询价小组查找不到有效文件是供应商的风险。</w:t>
      </w:r>
    </w:p>
    <w:p w14:paraId="14A19130">
      <w:pPr>
        <w:adjustRightInd w:val="0"/>
        <w:snapToGrid w:val="0"/>
        <w:spacing w:beforeLines="50" w:line="360" w:lineRule="auto"/>
        <w:ind w:firstLine="420" w:firstLineChars="200"/>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lang w:val="en-US" w:eastAsia="zh-CN"/>
        </w:rPr>
        <w:t xml:space="preserve">10.6 </w:t>
      </w:r>
      <w:r>
        <w:rPr>
          <w:rFonts w:hint="eastAsia" w:ascii="仿宋" w:hAnsi="仿宋" w:eastAsia="仿宋" w:cs="仿宋"/>
          <w:color w:val="auto"/>
          <w:sz w:val="21"/>
          <w:szCs w:val="21"/>
          <w:lang w:val="zh-CN"/>
        </w:rPr>
        <w:t>供应商进行电子交易应安装“政采云电子招投标供应商投标客户端”，并按照询价文件和电子交易平台的要求编制并加密响应文件。供应商未按规定加密的响应文件，电子交易平台将拒收并提示。</w:t>
      </w:r>
    </w:p>
    <w:p w14:paraId="47BCA4FE">
      <w:pPr>
        <w:adjustRightInd w:val="0"/>
        <w:snapToGrid w:val="0"/>
        <w:spacing w:beforeLines="50" w:line="360" w:lineRule="auto"/>
        <w:ind w:firstLine="420" w:firstLineChars="200"/>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lang w:val="en-US" w:eastAsia="zh-CN"/>
        </w:rPr>
        <w:t xml:space="preserve">10.7 </w:t>
      </w:r>
      <w:r>
        <w:rPr>
          <w:rFonts w:hint="eastAsia" w:ascii="仿宋" w:hAnsi="仿宋" w:eastAsia="仿宋" w:cs="仿宋"/>
          <w:color w:val="auto"/>
          <w:sz w:val="21"/>
          <w:szCs w:val="21"/>
          <w:lang w:val="zh-CN"/>
        </w:rPr>
        <w:t>使用“政采云电子招投标供应商投标客户端”需要提前申领CA数字证书，申领流程请自行前往“</w:t>
      </w:r>
      <w:r>
        <w:rPr>
          <w:rFonts w:hint="eastAsia" w:ascii="仿宋" w:hAnsi="仿宋" w:eastAsia="仿宋" w:cs="仿宋"/>
          <w:color w:val="auto"/>
          <w:sz w:val="21"/>
          <w:szCs w:val="21"/>
          <w:lang w:val="en-US" w:eastAsia="zh-CN"/>
        </w:rPr>
        <w:t>新疆</w:t>
      </w:r>
      <w:r>
        <w:rPr>
          <w:rFonts w:hint="eastAsia" w:ascii="仿宋" w:hAnsi="仿宋" w:eastAsia="仿宋" w:cs="仿宋"/>
          <w:color w:val="auto"/>
          <w:sz w:val="21"/>
          <w:szCs w:val="21"/>
          <w:lang w:val="zh-CN"/>
        </w:rPr>
        <w:t>政府采购网-下载专区-</w:t>
      </w:r>
      <w:r>
        <w:rPr>
          <w:rFonts w:hint="eastAsia" w:ascii="仿宋" w:hAnsi="仿宋" w:eastAsia="仿宋" w:cs="仿宋"/>
          <w:color w:val="auto"/>
          <w:sz w:val="21"/>
          <w:szCs w:val="21"/>
        </w:rPr>
        <w:t>电子招投标供应商客户端下载</w:t>
      </w:r>
      <w:r>
        <w:rPr>
          <w:rFonts w:hint="eastAsia" w:ascii="仿宋" w:hAnsi="仿宋" w:eastAsia="仿宋" w:cs="仿宋"/>
          <w:color w:val="auto"/>
          <w:sz w:val="21"/>
          <w:szCs w:val="21"/>
          <w:lang w:val="zh-CN"/>
        </w:rPr>
        <w:t>--新疆维吾尔自治区全流程电子招投标项目管理系统--供应商客户端-政采云电子招投标供应商操作指南”进行查阅。</w:t>
      </w:r>
    </w:p>
    <w:p w14:paraId="16F496BB">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10.8 </w:t>
      </w:r>
      <w:r>
        <w:rPr>
          <w:rFonts w:hint="eastAsia" w:ascii="仿宋" w:hAnsi="仿宋" w:eastAsia="仿宋" w:cs="仿宋"/>
          <w:color w:val="auto"/>
          <w:sz w:val="21"/>
          <w:szCs w:val="21"/>
        </w:rPr>
        <w:t>响应文件按照</w:t>
      </w:r>
      <w:r>
        <w:rPr>
          <w:rFonts w:hint="eastAsia" w:ascii="仿宋" w:hAnsi="仿宋" w:eastAsia="仿宋" w:cs="仿宋"/>
          <w:color w:val="auto"/>
          <w:sz w:val="21"/>
          <w:szCs w:val="21"/>
          <w:lang w:eastAsia="zh-CN"/>
        </w:rPr>
        <w:t>询价文件</w:t>
      </w:r>
      <w:r>
        <w:rPr>
          <w:rFonts w:hint="eastAsia" w:ascii="仿宋" w:hAnsi="仿宋" w:eastAsia="仿宋" w:cs="仿宋"/>
          <w:color w:val="auto"/>
          <w:sz w:val="21"/>
          <w:szCs w:val="21"/>
        </w:rPr>
        <w:t>第</w:t>
      </w:r>
      <w:r>
        <w:rPr>
          <w:rFonts w:hint="eastAsia" w:ascii="仿宋" w:hAnsi="仿宋" w:eastAsia="仿宋" w:cs="仿宋"/>
          <w:color w:val="auto"/>
          <w:sz w:val="21"/>
          <w:szCs w:val="21"/>
          <w:lang w:val="en-US" w:eastAsia="zh-CN"/>
        </w:rPr>
        <w:t>七章</w:t>
      </w:r>
      <w:r>
        <w:rPr>
          <w:rFonts w:hint="eastAsia" w:ascii="仿宋" w:hAnsi="仿宋" w:eastAsia="仿宋" w:cs="仿宋"/>
          <w:color w:val="auto"/>
          <w:sz w:val="21"/>
          <w:szCs w:val="21"/>
        </w:rPr>
        <w:t>格式要求进行签署、盖章</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并逐页加盖公章</w:t>
      </w:r>
      <w:r>
        <w:rPr>
          <w:rFonts w:hint="eastAsia" w:ascii="仿宋" w:hAnsi="仿宋" w:eastAsia="仿宋" w:cs="仿宋"/>
          <w:color w:val="auto"/>
          <w:sz w:val="21"/>
          <w:szCs w:val="21"/>
        </w:rPr>
        <w:t>。供应商的响应文件未按照</w:t>
      </w:r>
      <w:r>
        <w:rPr>
          <w:rFonts w:hint="eastAsia" w:ascii="仿宋" w:hAnsi="仿宋" w:eastAsia="仿宋" w:cs="仿宋"/>
          <w:color w:val="auto"/>
          <w:sz w:val="21"/>
          <w:szCs w:val="21"/>
          <w:lang w:eastAsia="zh-CN"/>
        </w:rPr>
        <w:t>询价文件</w:t>
      </w:r>
      <w:r>
        <w:rPr>
          <w:rFonts w:hint="eastAsia" w:ascii="仿宋" w:hAnsi="仿宋" w:eastAsia="仿宋" w:cs="仿宋"/>
          <w:color w:val="auto"/>
          <w:sz w:val="21"/>
          <w:szCs w:val="21"/>
        </w:rPr>
        <w:t>要求</w:t>
      </w:r>
      <w:r>
        <w:rPr>
          <w:rFonts w:hint="eastAsia" w:ascii="仿宋" w:hAnsi="仿宋" w:eastAsia="仿宋" w:cs="仿宋"/>
          <w:color w:val="auto"/>
          <w:sz w:val="21"/>
          <w:szCs w:val="21"/>
          <w:lang w:val="en-US" w:eastAsia="zh-CN"/>
        </w:rPr>
        <w:t>在指定位置</w:t>
      </w:r>
      <w:r>
        <w:rPr>
          <w:rFonts w:hint="eastAsia" w:ascii="仿宋" w:hAnsi="仿宋" w:eastAsia="仿宋" w:cs="仿宋"/>
          <w:color w:val="auto"/>
          <w:sz w:val="21"/>
          <w:szCs w:val="21"/>
        </w:rPr>
        <w:t>签署、盖章的，其响应无效。</w:t>
      </w:r>
    </w:p>
    <w:p w14:paraId="3A0716D6">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10.9 </w:t>
      </w:r>
      <w:r>
        <w:rPr>
          <w:rFonts w:hint="eastAsia" w:ascii="仿宋" w:hAnsi="仿宋" w:eastAsia="仿宋" w:cs="仿宋"/>
          <w:color w:val="auto"/>
          <w:sz w:val="21"/>
          <w:szCs w:val="21"/>
        </w:rPr>
        <w:t>为确保网上操作合法、有效和安全，供应商应当在响应截止时间前完成在“政府采购云平台”的身份认证，确保在电子交易过程中能够对相关数据电文进行加密和使用电子签名。</w:t>
      </w:r>
    </w:p>
    <w:p w14:paraId="5468FE6B">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10.10 </w:t>
      </w:r>
      <w:r>
        <w:rPr>
          <w:rFonts w:hint="eastAsia" w:ascii="仿宋" w:hAnsi="仿宋" w:eastAsia="仿宋" w:cs="仿宋"/>
          <w:color w:val="auto"/>
          <w:sz w:val="21"/>
          <w:szCs w:val="21"/>
          <w:lang w:eastAsia="zh-CN"/>
        </w:rPr>
        <w:t>询价文件</w:t>
      </w:r>
      <w:r>
        <w:rPr>
          <w:rFonts w:hint="eastAsia" w:ascii="仿宋" w:hAnsi="仿宋" w:eastAsia="仿宋" w:cs="仿宋"/>
          <w:color w:val="auto"/>
          <w:sz w:val="21"/>
          <w:szCs w:val="21"/>
        </w:rPr>
        <w:t>对响应文件签署、盖章的要求适用于电子签名</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签名应为全名不得简写。</w:t>
      </w:r>
    </w:p>
    <w:p w14:paraId="7A68F3A9">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询价响应文件</w:t>
      </w:r>
      <w:r>
        <w:rPr>
          <w:rFonts w:hint="eastAsia" w:ascii="仿宋" w:hAnsi="仿宋" w:eastAsia="仿宋" w:cs="仿宋"/>
          <w:color w:val="auto"/>
          <w:sz w:val="21"/>
          <w:szCs w:val="21"/>
        </w:rPr>
        <w:t>应按</w:t>
      </w:r>
      <w:r>
        <w:rPr>
          <w:rFonts w:hint="eastAsia" w:ascii="仿宋" w:hAnsi="仿宋" w:eastAsia="仿宋" w:cs="仿宋"/>
          <w:color w:val="auto"/>
          <w:sz w:val="21"/>
          <w:szCs w:val="21"/>
          <w:lang w:eastAsia="zh-CN"/>
        </w:rPr>
        <w:t>询价文件</w:t>
      </w:r>
      <w:r>
        <w:rPr>
          <w:rFonts w:hint="eastAsia" w:ascii="仿宋" w:hAnsi="仿宋" w:eastAsia="仿宋" w:cs="仿宋"/>
          <w:color w:val="auto"/>
          <w:sz w:val="21"/>
          <w:szCs w:val="21"/>
        </w:rPr>
        <w:t>的要求与格式编写。</w:t>
      </w:r>
    </w:p>
    <w:p w14:paraId="12FF2525">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询价响应文件</w:t>
      </w:r>
      <w:r>
        <w:rPr>
          <w:rFonts w:hint="eastAsia" w:ascii="仿宋" w:hAnsi="仿宋" w:eastAsia="仿宋" w:cs="仿宋"/>
          <w:color w:val="auto"/>
          <w:sz w:val="21"/>
          <w:szCs w:val="21"/>
        </w:rPr>
        <w:t>因表达不清所引起的后果由供应商负责。</w:t>
      </w:r>
    </w:p>
    <w:p w14:paraId="3EC58F8A">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3供应商编制和提交</w:t>
      </w:r>
      <w:r>
        <w:rPr>
          <w:rFonts w:hint="eastAsia" w:ascii="仿宋" w:hAnsi="仿宋" w:eastAsia="仿宋" w:cs="仿宋"/>
          <w:color w:val="auto"/>
          <w:sz w:val="21"/>
          <w:szCs w:val="21"/>
          <w:lang w:eastAsia="zh-CN"/>
        </w:rPr>
        <w:t>询价响应文件</w:t>
      </w:r>
      <w:r>
        <w:rPr>
          <w:rFonts w:hint="eastAsia" w:ascii="仿宋" w:hAnsi="仿宋" w:eastAsia="仿宋" w:cs="仿宋"/>
          <w:color w:val="auto"/>
          <w:sz w:val="21"/>
          <w:szCs w:val="21"/>
        </w:rPr>
        <w:t>所需费用自理。</w:t>
      </w:r>
    </w:p>
    <w:p w14:paraId="7910E828">
      <w:pPr>
        <w:adjustRightInd w:val="0"/>
        <w:snapToGrid w:val="0"/>
        <w:spacing w:beforeLines="50" w:line="360" w:lineRule="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r>
        <w:rPr>
          <w:rFonts w:hint="eastAsia" w:ascii="仿宋" w:hAnsi="仿宋" w:eastAsia="仿宋" w:cs="仿宋"/>
          <w:b/>
          <w:bCs/>
          <w:color w:val="auto"/>
          <w:sz w:val="21"/>
          <w:szCs w:val="21"/>
          <w:lang w:val="en-US" w:eastAsia="zh-CN"/>
        </w:rPr>
        <w:t>1</w:t>
      </w:r>
      <w:r>
        <w:rPr>
          <w:rFonts w:hint="eastAsia" w:ascii="仿宋" w:hAnsi="仿宋" w:eastAsia="仿宋" w:cs="仿宋"/>
          <w:b/>
          <w:bCs/>
          <w:color w:val="auto"/>
          <w:sz w:val="21"/>
          <w:szCs w:val="21"/>
        </w:rPr>
        <w:t>.供应商符合询价文件规定的证明文件</w:t>
      </w:r>
    </w:p>
    <w:p w14:paraId="61F94D59">
      <w:pPr>
        <w:adjustRightInd w:val="0"/>
        <w:snapToGrid w:val="0"/>
        <w:spacing w:beforeLines="50" w:line="360" w:lineRule="auto"/>
        <w:ind w:firstLine="420" w:firstLineChars="200"/>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lang w:val="zh-CN"/>
        </w:rPr>
        <w:t>.1供应商应</w:t>
      </w:r>
      <w:r>
        <w:rPr>
          <w:rFonts w:hint="eastAsia" w:ascii="仿宋" w:hAnsi="仿宋" w:eastAsia="仿宋" w:cs="仿宋"/>
          <w:color w:val="auto"/>
          <w:sz w:val="21"/>
          <w:szCs w:val="21"/>
        </w:rPr>
        <w:t>提供</w:t>
      </w:r>
      <w:r>
        <w:rPr>
          <w:rFonts w:hint="eastAsia" w:ascii="仿宋" w:hAnsi="仿宋" w:eastAsia="仿宋" w:cs="仿宋"/>
          <w:color w:val="auto"/>
          <w:kern w:val="0"/>
          <w:sz w:val="21"/>
          <w:szCs w:val="21"/>
          <w:lang w:val="zh-CN"/>
        </w:rPr>
        <w:t>符合询价文件</w:t>
      </w:r>
      <w:r>
        <w:rPr>
          <w:rFonts w:hint="eastAsia" w:ascii="仿宋" w:hAnsi="仿宋" w:eastAsia="仿宋" w:cs="仿宋"/>
          <w:color w:val="auto"/>
          <w:sz w:val="21"/>
          <w:szCs w:val="21"/>
        </w:rPr>
        <w:t>规定的资格条件要求</w:t>
      </w:r>
      <w:r>
        <w:rPr>
          <w:rFonts w:hint="eastAsia" w:ascii="仿宋" w:hAnsi="仿宋" w:eastAsia="仿宋" w:cs="仿宋"/>
          <w:color w:val="auto"/>
          <w:kern w:val="0"/>
          <w:sz w:val="21"/>
          <w:szCs w:val="21"/>
          <w:lang w:val="zh-CN"/>
        </w:rPr>
        <w:t>的证明材料。</w:t>
      </w:r>
    </w:p>
    <w:p w14:paraId="12F3DDFA">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.2除</w:t>
      </w:r>
      <w:r>
        <w:rPr>
          <w:rFonts w:hint="eastAsia" w:ascii="仿宋" w:hAnsi="仿宋" w:eastAsia="仿宋" w:cs="仿宋"/>
          <w:b/>
          <w:color w:val="auto"/>
          <w:sz w:val="21"/>
          <w:szCs w:val="21"/>
        </w:rPr>
        <w:t>询价文件前附表</w:t>
      </w:r>
      <w:r>
        <w:rPr>
          <w:rFonts w:hint="eastAsia" w:ascii="仿宋" w:hAnsi="仿宋" w:eastAsia="仿宋" w:cs="仿宋"/>
          <w:color w:val="auto"/>
          <w:sz w:val="21"/>
          <w:szCs w:val="21"/>
        </w:rPr>
        <w:t>另有规定外，</w:t>
      </w:r>
      <w:r>
        <w:rPr>
          <w:rFonts w:hint="eastAsia" w:ascii="仿宋" w:hAnsi="仿宋" w:eastAsia="仿宋" w:cs="仿宋"/>
          <w:color w:val="auto"/>
          <w:kern w:val="0"/>
          <w:sz w:val="21"/>
          <w:szCs w:val="21"/>
          <w:lang w:val="zh-CN"/>
        </w:rPr>
        <w:t>供应商</w:t>
      </w:r>
      <w:r>
        <w:rPr>
          <w:rFonts w:hint="eastAsia" w:ascii="仿宋" w:hAnsi="仿宋" w:eastAsia="仿宋" w:cs="仿宋"/>
          <w:color w:val="auto"/>
          <w:sz w:val="21"/>
          <w:szCs w:val="21"/>
        </w:rPr>
        <w:t>提供的货物及服务不是</w:t>
      </w:r>
      <w:r>
        <w:rPr>
          <w:rFonts w:hint="eastAsia" w:ascii="仿宋" w:hAnsi="仿宋" w:eastAsia="仿宋" w:cs="仿宋"/>
          <w:color w:val="auto"/>
          <w:kern w:val="0"/>
          <w:sz w:val="21"/>
          <w:szCs w:val="21"/>
          <w:lang w:val="zh-CN"/>
        </w:rPr>
        <w:t>供应商</w:t>
      </w:r>
      <w:r>
        <w:rPr>
          <w:rFonts w:hint="eastAsia" w:ascii="仿宋" w:hAnsi="仿宋" w:eastAsia="仿宋" w:cs="仿宋"/>
          <w:color w:val="auto"/>
          <w:sz w:val="21"/>
          <w:szCs w:val="21"/>
        </w:rPr>
        <w:t>制造或拥有的,则应当提供经销、或代理采购货物、或为采购货物提供售后服务的证明文件。否则将视为非实质响应而被拒绝。</w:t>
      </w:r>
    </w:p>
    <w:p w14:paraId="0AC7A15F">
      <w:pPr>
        <w:adjustRightInd w:val="0"/>
        <w:snapToGrid w:val="0"/>
        <w:spacing w:beforeLines="50" w:line="360" w:lineRule="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r>
        <w:rPr>
          <w:rFonts w:hint="eastAsia" w:ascii="仿宋" w:hAnsi="仿宋" w:eastAsia="仿宋" w:cs="仿宋"/>
          <w:b/>
          <w:bCs/>
          <w:color w:val="auto"/>
          <w:sz w:val="21"/>
          <w:szCs w:val="21"/>
          <w:lang w:val="en-US" w:eastAsia="zh-CN"/>
        </w:rPr>
        <w:t>2</w:t>
      </w:r>
      <w:r>
        <w:rPr>
          <w:rFonts w:hint="eastAsia" w:ascii="仿宋" w:hAnsi="仿宋" w:eastAsia="仿宋" w:cs="仿宋"/>
          <w:b/>
          <w:bCs/>
          <w:color w:val="auto"/>
          <w:sz w:val="21"/>
          <w:szCs w:val="21"/>
        </w:rPr>
        <w:t>.货物符合询价文件规定的证明文件</w:t>
      </w:r>
    </w:p>
    <w:p w14:paraId="4D10671C">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.1 供应商须提交证明其拟供货物及其服务符合询价文件规定的响应性文件，作为询价响应文件的一部分。</w:t>
      </w:r>
    </w:p>
    <w:p w14:paraId="2AE0452E">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.2 证明货物及其服务与询价文件要求一致的文件，可以是文字资料、图纸和数据，并须提供：</w:t>
      </w:r>
    </w:p>
    <w:p w14:paraId="633FE26F">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（1）货物主要性能和参数的详细说明；</w:t>
      </w:r>
    </w:p>
    <w:p w14:paraId="16E96AF0">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（2）对照询价文件技术规格，逐条说明所提供货物和服务对技术规格响应与偏离表，并申明技术规格条文的响应或偏离。对有具体参数要求的指标，</w:t>
      </w:r>
      <w:r>
        <w:rPr>
          <w:rFonts w:hint="eastAsia" w:ascii="仿宋" w:hAnsi="仿宋" w:eastAsia="仿宋" w:cs="仿宋"/>
          <w:bCs/>
          <w:color w:val="auto"/>
          <w:sz w:val="21"/>
          <w:szCs w:val="21"/>
        </w:rPr>
        <w:t>供应商</w:t>
      </w:r>
      <w:r>
        <w:rPr>
          <w:rFonts w:hint="eastAsia" w:ascii="仿宋" w:hAnsi="仿宋" w:eastAsia="仿宋" w:cs="仿宋"/>
          <w:color w:val="auto"/>
          <w:sz w:val="21"/>
          <w:szCs w:val="21"/>
        </w:rPr>
        <w:t>应提供具体参数值。</w:t>
      </w:r>
    </w:p>
    <w:p w14:paraId="2D83B95D">
      <w:pPr>
        <w:adjustRightInd w:val="0"/>
        <w:snapToGrid w:val="0"/>
        <w:spacing w:beforeLines="50" w:line="360" w:lineRule="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rPr>
        <w:t>.保证金</w:t>
      </w:r>
    </w:p>
    <w:p w14:paraId="5FD2F2DC">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.1</w:t>
      </w:r>
      <w:r>
        <w:rPr>
          <w:rFonts w:hint="eastAsia" w:ascii="仿宋" w:hAnsi="仿宋" w:eastAsia="仿宋" w:cs="仿宋"/>
          <w:b/>
          <w:color w:val="auto"/>
          <w:sz w:val="21"/>
          <w:szCs w:val="21"/>
        </w:rPr>
        <w:t>询价文件前附表</w:t>
      </w:r>
      <w:r>
        <w:rPr>
          <w:rFonts w:hint="eastAsia" w:ascii="仿宋" w:hAnsi="仿宋" w:eastAsia="仿宋" w:cs="仿宋"/>
          <w:color w:val="auto"/>
          <w:sz w:val="21"/>
          <w:szCs w:val="21"/>
        </w:rPr>
        <w:t>规定交纳</w:t>
      </w:r>
      <w:r>
        <w:rPr>
          <w:rFonts w:hint="eastAsia" w:ascii="仿宋" w:hAnsi="仿宋" w:eastAsia="仿宋" w:cs="仿宋"/>
          <w:bCs/>
          <w:color w:val="auto"/>
          <w:sz w:val="21"/>
          <w:szCs w:val="21"/>
        </w:rPr>
        <w:t>保证金的</w:t>
      </w:r>
      <w:r>
        <w:rPr>
          <w:rFonts w:hint="eastAsia" w:ascii="仿宋" w:hAnsi="仿宋" w:eastAsia="仿宋" w:cs="仿宋"/>
          <w:color w:val="auto"/>
          <w:sz w:val="21"/>
          <w:szCs w:val="21"/>
        </w:rPr>
        <w:t>，</w:t>
      </w:r>
      <w:r>
        <w:rPr>
          <w:rFonts w:hint="eastAsia" w:ascii="仿宋" w:hAnsi="仿宋" w:eastAsia="仿宋" w:cs="仿宋"/>
          <w:bCs/>
          <w:color w:val="auto"/>
          <w:sz w:val="21"/>
          <w:szCs w:val="21"/>
        </w:rPr>
        <w:t>供应商应</w:t>
      </w:r>
      <w:r>
        <w:rPr>
          <w:rFonts w:hint="eastAsia" w:ascii="仿宋" w:hAnsi="仿宋" w:eastAsia="仿宋" w:cs="仿宋"/>
          <w:color w:val="auto"/>
          <w:sz w:val="21"/>
          <w:szCs w:val="21"/>
        </w:rPr>
        <w:t>按</w:t>
      </w:r>
      <w:r>
        <w:rPr>
          <w:rFonts w:hint="eastAsia" w:ascii="仿宋" w:hAnsi="仿宋" w:eastAsia="仿宋" w:cs="仿宋"/>
          <w:b/>
          <w:color w:val="auto"/>
          <w:sz w:val="21"/>
          <w:szCs w:val="21"/>
        </w:rPr>
        <w:t>询价文件前附表</w:t>
      </w:r>
      <w:r>
        <w:rPr>
          <w:rFonts w:hint="eastAsia" w:ascii="仿宋" w:hAnsi="仿宋" w:eastAsia="仿宋" w:cs="仿宋"/>
          <w:color w:val="auto"/>
          <w:sz w:val="21"/>
          <w:szCs w:val="21"/>
        </w:rPr>
        <w:t>规定的要求提交保证金，</w:t>
      </w:r>
      <w:r>
        <w:rPr>
          <w:rFonts w:hint="eastAsia" w:ascii="仿宋" w:hAnsi="仿宋" w:eastAsia="仿宋" w:cs="仿宋"/>
          <w:bCs/>
          <w:color w:val="auto"/>
          <w:sz w:val="21"/>
          <w:szCs w:val="21"/>
        </w:rPr>
        <w:t>保证金有效期应当</w:t>
      </w:r>
      <w:r>
        <w:rPr>
          <w:rFonts w:hint="eastAsia" w:ascii="仿宋" w:hAnsi="仿宋" w:eastAsia="仿宋" w:cs="仿宋"/>
          <w:bCs/>
          <w:color w:val="000000"/>
          <w:sz w:val="21"/>
          <w:szCs w:val="21"/>
        </w:rPr>
        <w:t>与</w:t>
      </w:r>
      <w:r>
        <w:rPr>
          <w:rFonts w:hint="eastAsia" w:ascii="仿宋" w:hAnsi="仿宋" w:eastAsia="仿宋" w:cs="仿宋"/>
          <w:sz w:val="21"/>
          <w:szCs w:val="21"/>
        </w:rPr>
        <w:t>规定</w:t>
      </w:r>
      <w:r>
        <w:rPr>
          <w:rFonts w:hint="eastAsia" w:ascii="仿宋" w:hAnsi="仿宋" w:eastAsia="仿宋" w:cs="仿宋"/>
          <w:kern w:val="0"/>
          <w:sz w:val="21"/>
          <w:szCs w:val="21"/>
          <w:lang w:val="zh-CN"/>
        </w:rPr>
        <w:t>的</w:t>
      </w:r>
      <w:r>
        <w:rPr>
          <w:rFonts w:hint="eastAsia" w:ascii="仿宋" w:hAnsi="仿宋" w:eastAsia="仿宋" w:cs="仿宋"/>
          <w:sz w:val="21"/>
          <w:szCs w:val="21"/>
        </w:rPr>
        <w:t>询价响应文件</w:t>
      </w:r>
      <w:r>
        <w:rPr>
          <w:rFonts w:hint="eastAsia" w:ascii="仿宋" w:hAnsi="仿宋" w:eastAsia="仿宋" w:cs="仿宋"/>
          <w:bCs/>
          <w:color w:val="000000"/>
          <w:sz w:val="21"/>
          <w:szCs w:val="21"/>
        </w:rPr>
        <w:t>有效期一致。</w:t>
      </w:r>
    </w:p>
    <w:p w14:paraId="272556E0">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.2 未按规定提交保证金的询价响应文件，将被视为非实质响应而被拒绝。</w:t>
      </w:r>
    </w:p>
    <w:p w14:paraId="06AE065A">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.3 采购代理机构在成交通知书发出后1个工作日内退还未成交供应商的保证金。</w:t>
      </w:r>
    </w:p>
    <w:p w14:paraId="388756F7">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.4发生以下情况保证金将不予退还：</w:t>
      </w:r>
    </w:p>
    <w:p w14:paraId="7B9B82CF">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（1）供应商在本章规定的递交询价响应文件截止时间后撤回询价响应文件的；</w:t>
      </w:r>
    </w:p>
    <w:p w14:paraId="0650C2E4">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（2）供应商在询价响应文件中提供虚假材料或虚假承诺的；</w:t>
      </w:r>
    </w:p>
    <w:p w14:paraId="78CFE9F1">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（3）成交供应商无正当理由不与采购人签定合同或转让、分包项目以及拒绝履行合同义务的；</w:t>
      </w:r>
    </w:p>
    <w:p w14:paraId="1017DE50">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（4）中标公告前和中标公示期间，成交候选人无正当理由放弃中标资格的；</w:t>
      </w:r>
    </w:p>
    <w:p w14:paraId="6713A9FF">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（5）询价文件规定的其他情形。</w:t>
      </w:r>
    </w:p>
    <w:p w14:paraId="12202B98">
      <w:pPr>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bCs/>
          <w:sz w:val="21"/>
          <w:szCs w:val="21"/>
          <w:lang w:val="en-US" w:eastAsia="zh-CN"/>
        </w:rPr>
        <w:t>4</w:t>
      </w:r>
      <w:r>
        <w:rPr>
          <w:rFonts w:hint="eastAsia" w:ascii="仿宋" w:hAnsi="仿宋" w:eastAsia="仿宋" w:cs="仿宋"/>
          <w:b/>
          <w:bCs/>
          <w:sz w:val="21"/>
          <w:szCs w:val="21"/>
        </w:rPr>
        <w:t>.</w:t>
      </w:r>
      <w:r>
        <w:rPr>
          <w:rFonts w:hint="eastAsia" w:ascii="仿宋" w:hAnsi="仿宋" w:eastAsia="仿宋" w:cs="仿宋"/>
          <w:b/>
          <w:sz w:val="21"/>
          <w:szCs w:val="21"/>
        </w:rPr>
        <w:t>询价响应文件有效期</w:t>
      </w:r>
    </w:p>
    <w:p w14:paraId="561FCE6D">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.1询价响应文件有效期见</w:t>
      </w:r>
      <w:r>
        <w:rPr>
          <w:rFonts w:hint="eastAsia" w:ascii="仿宋" w:hAnsi="仿宋" w:eastAsia="仿宋" w:cs="仿宋"/>
          <w:b/>
          <w:sz w:val="21"/>
          <w:szCs w:val="21"/>
        </w:rPr>
        <w:t>询价文件前附表</w:t>
      </w:r>
      <w:r>
        <w:rPr>
          <w:rFonts w:hint="eastAsia" w:ascii="仿宋" w:hAnsi="仿宋" w:eastAsia="仿宋" w:cs="仿宋"/>
          <w:sz w:val="21"/>
          <w:szCs w:val="21"/>
        </w:rPr>
        <w:t>，在此期间询价响应文件对供应商具有法律约束力，询价响应文件有效期从规定的递交询价响应文件截止时间之日起计算。询价响应文件有效期不足的将被视为无效响应，并予以拒绝。</w:t>
      </w:r>
    </w:p>
    <w:p w14:paraId="44123BAB">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2特殊情况下，采购代理机构可于询价响应文件有效期满之前要求供应商同意延长有效期，要求与答复均应为书面形式。供应商可以拒绝上述要求而其保证金不被没收。对于同意该要求的供应商，既不要求也不允许其修改询价响应文件，但将要求其相应延长保证金的有效期。有关退还和没收保证金的规定在询价响应文件有效期的延长期内继续有效。</w:t>
      </w:r>
    </w:p>
    <w:p w14:paraId="3E9B1E58">
      <w:pPr>
        <w:widowControl/>
        <w:adjustRightInd w:val="0"/>
        <w:snapToGrid w:val="0"/>
        <w:spacing w:beforeLines="50" w:line="360" w:lineRule="auto"/>
        <w:jc w:val="left"/>
        <w:outlineLvl w:val="9"/>
        <w:rPr>
          <w:rFonts w:hint="eastAsia" w:ascii="仿宋" w:hAnsi="仿宋" w:eastAsia="仿宋" w:cs="仿宋"/>
          <w:b/>
          <w:sz w:val="21"/>
          <w:szCs w:val="21"/>
        </w:rPr>
      </w:pPr>
      <w:bookmarkStart w:id="20" w:name="_Hlk39663256"/>
      <w:bookmarkStart w:id="21" w:name="_Hlk38276022"/>
      <w:r>
        <w:rPr>
          <w:rFonts w:hint="eastAsia" w:ascii="仿宋" w:hAnsi="仿宋" w:eastAsia="仿宋" w:cs="仿宋"/>
          <w:b/>
          <w:bCs/>
          <w:kern w:val="0"/>
          <w:sz w:val="21"/>
          <w:szCs w:val="21"/>
        </w:rPr>
        <w:t>1</w:t>
      </w:r>
      <w:r>
        <w:rPr>
          <w:rFonts w:hint="eastAsia" w:ascii="仿宋" w:hAnsi="仿宋" w:eastAsia="仿宋" w:cs="仿宋"/>
          <w:b/>
          <w:bCs/>
          <w:kern w:val="0"/>
          <w:sz w:val="21"/>
          <w:szCs w:val="21"/>
          <w:lang w:val="en-US" w:eastAsia="zh-CN"/>
        </w:rPr>
        <w:t>5</w:t>
      </w:r>
      <w:r>
        <w:rPr>
          <w:rFonts w:hint="eastAsia" w:ascii="仿宋" w:hAnsi="仿宋" w:eastAsia="仿宋" w:cs="仿宋"/>
          <w:b/>
          <w:bCs/>
          <w:kern w:val="0"/>
          <w:sz w:val="21"/>
          <w:szCs w:val="21"/>
        </w:rPr>
        <w:t>.</w:t>
      </w:r>
      <w:r>
        <w:rPr>
          <w:rFonts w:hint="eastAsia" w:ascii="仿宋" w:hAnsi="仿宋" w:eastAsia="仿宋" w:cs="仿宋"/>
          <w:b/>
          <w:sz w:val="21"/>
          <w:szCs w:val="21"/>
        </w:rPr>
        <w:t>有下列情形之一的，视为投标人串通投标，其投标无效：</w:t>
      </w:r>
    </w:p>
    <w:p w14:paraId="77CE1DF5">
      <w:pPr>
        <w:widowControl/>
        <w:adjustRightInd w:val="0"/>
        <w:snapToGrid w:val="0"/>
        <w:spacing w:beforeLines="50" w:line="360" w:lineRule="auto"/>
        <w:jc w:val="left"/>
        <w:outlineLvl w:val="9"/>
        <w:rPr>
          <w:rFonts w:hint="eastAsia" w:ascii="仿宋" w:hAnsi="仿宋" w:eastAsia="仿宋" w:cs="仿宋"/>
          <w:sz w:val="21"/>
          <w:szCs w:val="21"/>
        </w:rPr>
      </w:pPr>
      <w:r>
        <w:rPr>
          <w:rFonts w:hint="eastAsia" w:ascii="仿宋" w:hAnsi="仿宋" w:eastAsia="仿宋" w:cs="仿宋"/>
          <w:sz w:val="21"/>
          <w:szCs w:val="21"/>
        </w:rPr>
        <w:t>　　1</w:t>
      </w:r>
      <w:r>
        <w:rPr>
          <w:rFonts w:hint="eastAsia" w:ascii="仿宋" w:hAnsi="仿宋" w:eastAsia="仿宋" w:cs="仿宋"/>
          <w:sz w:val="21"/>
          <w:szCs w:val="21"/>
          <w:lang w:val="en-US" w:eastAsia="zh-CN"/>
        </w:rPr>
        <w:t>5</w:t>
      </w:r>
      <w:r>
        <w:rPr>
          <w:rFonts w:hint="eastAsia" w:ascii="仿宋" w:hAnsi="仿宋" w:eastAsia="仿宋" w:cs="仿宋"/>
          <w:sz w:val="21"/>
          <w:szCs w:val="21"/>
        </w:rPr>
        <w:t>.1不同投标人的投标文件由同一单位或者个人编制；</w:t>
      </w:r>
    </w:p>
    <w:p w14:paraId="5DAA7DC5">
      <w:pPr>
        <w:widowControl/>
        <w:adjustRightInd w:val="0"/>
        <w:snapToGrid w:val="0"/>
        <w:spacing w:beforeLines="50" w:line="360" w:lineRule="auto"/>
        <w:ind w:firstLine="210" w:firstLineChars="100"/>
        <w:jc w:val="left"/>
        <w:outlineLvl w:val="9"/>
        <w:rPr>
          <w:rFonts w:hint="eastAsia" w:ascii="仿宋" w:hAnsi="仿宋" w:eastAsia="仿宋" w:cs="仿宋"/>
          <w:sz w:val="21"/>
          <w:szCs w:val="21"/>
        </w:rPr>
      </w:pPr>
      <w:r>
        <w:rPr>
          <w:rFonts w:hint="eastAsia" w:ascii="仿宋" w:hAnsi="仿宋" w:eastAsia="仿宋" w:cs="仿宋"/>
          <w:sz w:val="21"/>
          <w:szCs w:val="21"/>
        </w:rPr>
        <w:t>　1</w:t>
      </w:r>
      <w:r>
        <w:rPr>
          <w:rFonts w:hint="eastAsia" w:ascii="仿宋" w:hAnsi="仿宋" w:eastAsia="仿宋" w:cs="仿宋"/>
          <w:sz w:val="21"/>
          <w:szCs w:val="21"/>
          <w:lang w:val="en-US" w:eastAsia="zh-CN"/>
        </w:rPr>
        <w:t>5</w:t>
      </w:r>
      <w:r>
        <w:rPr>
          <w:rFonts w:hint="eastAsia" w:ascii="仿宋" w:hAnsi="仿宋" w:eastAsia="仿宋" w:cs="仿宋"/>
          <w:sz w:val="21"/>
          <w:szCs w:val="21"/>
        </w:rPr>
        <w:t>.2不同投标人委托同一单位或者个人办理投标事宜；</w:t>
      </w:r>
    </w:p>
    <w:p w14:paraId="20CD9008">
      <w:pPr>
        <w:widowControl/>
        <w:adjustRightInd w:val="0"/>
        <w:snapToGrid w:val="0"/>
        <w:spacing w:beforeLines="50" w:line="360" w:lineRule="auto"/>
        <w:jc w:val="left"/>
        <w:outlineLvl w:val="9"/>
        <w:rPr>
          <w:rFonts w:hint="eastAsia" w:ascii="仿宋" w:hAnsi="仿宋" w:eastAsia="仿宋" w:cs="仿宋"/>
          <w:sz w:val="21"/>
          <w:szCs w:val="21"/>
        </w:rPr>
      </w:pPr>
      <w:r>
        <w:rPr>
          <w:rFonts w:hint="eastAsia" w:ascii="仿宋" w:hAnsi="仿宋" w:eastAsia="仿宋" w:cs="仿宋"/>
          <w:sz w:val="21"/>
          <w:szCs w:val="21"/>
        </w:rPr>
        <w:t>　　1</w:t>
      </w:r>
      <w:r>
        <w:rPr>
          <w:rFonts w:hint="eastAsia" w:ascii="仿宋" w:hAnsi="仿宋" w:eastAsia="仿宋" w:cs="仿宋"/>
          <w:sz w:val="21"/>
          <w:szCs w:val="21"/>
          <w:lang w:val="en-US" w:eastAsia="zh-CN"/>
        </w:rPr>
        <w:t>5</w:t>
      </w:r>
      <w:r>
        <w:rPr>
          <w:rFonts w:hint="eastAsia" w:ascii="仿宋" w:hAnsi="仿宋" w:eastAsia="仿宋" w:cs="仿宋"/>
          <w:sz w:val="21"/>
          <w:szCs w:val="21"/>
        </w:rPr>
        <w:t>.3不同投标人的投标文件载明的项目管理成员或者联系人员为同一人；</w:t>
      </w:r>
    </w:p>
    <w:p w14:paraId="25597538">
      <w:pPr>
        <w:widowControl/>
        <w:adjustRightInd w:val="0"/>
        <w:snapToGrid w:val="0"/>
        <w:spacing w:beforeLines="50" w:line="360" w:lineRule="auto"/>
        <w:jc w:val="left"/>
        <w:outlineLvl w:val="9"/>
        <w:rPr>
          <w:rFonts w:hint="eastAsia" w:ascii="仿宋" w:hAnsi="仿宋" w:eastAsia="仿宋" w:cs="仿宋"/>
          <w:sz w:val="21"/>
          <w:szCs w:val="21"/>
        </w:rPr>
      </w:pPr>
      <w:r>
        <w:rPr>
          <w:rFonts w:hint="eastAsia" w:ascii="仿宋" w:hAnsi="仿宋" w:eastAsia="仿宋" w:cs="仿宋"/>
          <w:sz w:val="21"/>
          <w:szCs w:val="21"/>
        </w:rPr>
        <w:t>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.4不同投标人的投标文件异常一致或者投标报价呈规律性差异；</w:t>
      </w:r>
    </w:p>
    <w:p w14:paraId="3DF03379">
      <w:pPr>
        <w:widowControl/>
        <w:adjustRightInd w:val="0"/>
        <w:snapToGrid w:val="0"/>
        <w:spacing w:beforeLines="50" w:line="360" w:lineRule="auto"/>
        <w:jc w:val="left"/>
        <w:outlineLvl w:val="9"/>
        <w:rPr>
          <w:rFonts w:hint="eastAsia" w:ascii="仿宋" w:hAnsi="仿宋" w:eastAsia="仿宋" w:cs="仿宋"/>
          <w:sz w:val="21"/>
          <w:szCs w:val="21"/>
        </w:rPr>
      </w:pPr>
      <w:r>
        <w:rPr>
          <w:rFonts w:hint="eastAsia" w:ascii="仿宋" w:hAnsi="仿宋" w:eastAsia="仿宋" w:cs="仿宋"/>
          <w:sz w:val="21"/>
          <w:szCs w:val="21"/>
        </w:rPr>
        <w:t>　　1</w:t>
      </w:r>
      <w:r>
        <w:rPr>
          <w:rFonts w:hint="eastAsia" w:ascii="仿宋" w:hAnsi="仿宋" w:eastAsia="仿宋" w:cs="仿宋"/>
          <w:sz w:val="21"/>
          <w:szCs w:val="21"/>
          <w:lang w:val="en-US" w:eastAsia="zh-CN"/>
        </w:rPr>
        <w:t>5</w:t>
      </w:r>
      <w:r>
        <w:rPr>
          <w:rFonts w:hint="eastAsia" w:ascii="仿宋" w:hAnsi="仿宋" w:eastAsia="仿宋" w:cs="仿宋"/>
          <w:sz w:val="21"/>
          <w:szCs w:val="21"/>
        </w:rPr>
        <w:t>.5不同投标人的投标文件相互混装；</w:t>
      </w:r>
    </w:p>
    <w:p w14:paraId="29A451BB">
      <w:pPr>
        <w:widowControl/>
        <w:adjustRightInd w:val="0"/>
        <w:snapToGrid w:val="0"/>
        <w:spacing w:beforeLines="50" w:line="360" w:lineRule="auto"/>
        <w:jc w:val="left"/>
        <w:outlineLvl w:val="9"/>
        <w:rPr>
          <w:rFonts w:hint="eastAsia" w:ascii="仿宋" w:hAnsi="仿宋" w:eastAsia="仿宋" w:cs="仿宋"/>
          <w:sz w:val="21"/>
          <w:szCs w:val="21"/>
        </w:rPr>
      </w:pPr>
      <w:r>
        <w:rPr>
          <w:rFonts w:hint="eastAsia" w:ascii="仿宋" w:hAnsi="仿宋" w:eastAsia="仿宋" w:cs="仿宋"/>
          <w:sz w:val="21"/>
          <w:szCs w:val="21"/>
        </w:rPr>
        <w:t>　　1</w:t>
      </w:r>
      <w:r>
        <w:rPr>
          <w:rFonts w:hint="eastAsia" w:ascii="仿宋" w:hAnsi="仿宋" w:eastAsia="仿宋" w:cs="仿宋"/>
          <w:sz w:val="21"/>
          <w:szCs w:val="21"/>
          <w:lang w:val="en-US" w:eastAsia="zh-CN"/>
        </w:rPr>
        <w:t>5</w:t>
      </w:r>
      <w:r>
        <w:rPr>
          <w:rFonts w:hint="eastAsia" w:ascii="仿宋" w:hAnsi="仿宋" w:eastAsia="仿宋" w:cs="仿宋"/>
          <w:sz w:val="21"/>
          <w:szCs w:val="21"/>
        </w:rPr>
        <w:t>.6不同投标人的投标保证金从同一单位或者个人的账户转出。</w:t>
      </w:r>
    </w:p>
    <w:bookmarkEnd w:id="20"/>
    <w:p w14:paraId="048DD79B">
      <w:pPr>
        <w:adjustRightInd w:val="0"/>
        <w:snapToGrid w:val="0"/>
        <w:spacing w:beforeLines="50" w:line="360" w:lineRule="auto"/>
        <w:outlineLvl w:val="9"/>
        <w:rPr>
          <w:rFonts w:hint="eastAsia" w:ascii="仿宋" w:hAnsi="仿宋" w:eastAsia="仿宋" w:cs="仿宋"/>
          <w:b/>
          <w:sz w:val="21"/>
          <w:szCs w:val="21"/>
        </w:rPr>
      </w:pPr>
      <w:r>
        <w:rPr>
          <w:rFonts w:hint="eastAsia" w:ascii="仿宋" w:hAnsi="仿宋" w:eastAsia="仿宋" w:cs="仿宋"/>
          <w:b/>
          <w:sz w:val="21"/>
          <w:szCs w:val="21"/>
        </w:rPr>
        <w:t>四、询价响应文件的递交</w:t>
      </w:r>
    </w:p>
    <w:p w14:paraId="118FA3C8">
      <w:pPr>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bCs/>
          <w:sz w:val="21"/>
          <w:szCs w:val="21"/>
          <w:lang w:val="en-US" w:eastAsia="zh-CN"/>
        </w:rPr>
        <w:t>6</w:t>
      </w:r>
      <w:r>
        <w:rPr>
          <w:rFonts w:hint="eastAsia" w:ascii="仿宋" w:hAnsi="仿宋" w:eastAsia="仿宋" w:cs="仿宋"/>
          <w:b/>
          <w:bCs/>
          <w:sz w:val="21"/>
          <w:szCs w:val="21"/>
        </w:rPr>
        <w:t>.</w:t>
      </w:r>
      <w:r>
        <w:rPr>
          <w:rFonts w:hint="eastAsia" w:ascii="仿宋" w:hAnsi="仿宋" w:eastAsia="仿宋" w:cs="仿宋"/>
          <w:b/>
          <w:sz w:val="21"/>
          <w:szCs w:val="21"/>
        </w:rPr>
        <w:t>询价响应文件</w:t>
      </w:r>
      <w:r>
        <w:rPr>
          <w:rFonts w:hint="eastAsia" w:ascii="仿宋" w:hAnsi="仿宋" w:eastAsia="仿宋" w:cs="仿宋"/>
          <w:b/>
          <w:bCs/>
          <w:sz w:val="21"/>
          <w:szCs w:val="21"/>
        </w:rPr>
        <w:t>的修改和撤回</w:t>
      </w:r>
    </w:p>
    <w:p w14:paraId="2F628D4A">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.1在开标时间前，潜在</w:t>
      </w:r>
      <w:r>
        <w:rPr>
          <w:rFonts w:hint="eastAsia" w:ascii="仿宋" w:hAnsi="仿宋" w:eastAsia="仿宋" w:cs="仿宋"/>
          <w:kern w:val="0"/>
          <w:sz w:val="21"/>
          <w:szCs w:val="21"/>
          <w:lang w:val="zh-CN"/>
        </w:rPr>
        <w:t>供应</w:t>
      </w:r>
      <w:r>
        <w:rPr>
          <w:rFonts w:hint="eastAsia" w:ascii="仿宋" w:hAnsi="仿宋" w:eastAsia="仿宋" w:cs="仿宋"/>
          <w:color w:val="auto"/>
          <w:kern w:val="0"/>
          <w:sz w:val="21"/>
          <w:szCs w:val="21"/>
          <w:lang w:val="zh-CN"/>
        </w:rPr>
        <w:t>商</w:t>
      </w:r>
      <w:r>
        <w:rPr>
          <w:rFonts w:hint="eastAsia" w:ascii="仿宋" w:hAnsi="仿宋" w:eastAsia="仿宋" w:cs="仿宋"/>
          <w:color w:val="auto"/>
          <w:sz w:val="21"/>
          <w:szCs w:val="21"/>
        </w:rPr>
        <w:t>对询价文件有疑问且要求招标人澄清的，应于本投标须知前附表规定的时间前以书面形式告知招标人，招标人对询价文件的修改或答疑回复将于本投标须知前附表规定的时间以书面形式发出,</w:t>
      </w:r>
      <w:r>
        <w:rPr>
          <w:rFonts w:hint="eastAsia" w:ascii="仿宋" w:hAnsi="仿宋" w:eastAsia="仿宋" w:cs="仿宋"/>
          <w:color w:val="auto"/>
          <w:kern w:val="0"/>
          <w:sz w:val="21"/>
          <w:szCs w:val="21"/>
          <w:lang w:val="zh-CN"/>
        </w:rPr>
        <w:t>供应商</w:t>
      </w:r>
      <w:r>
        <w:rPr>
          <w:rFonts w:hint="eastAsia" w:ascii="仿宋" w:hAnsi="仿宋" w:eastAsia="仿宋" w:cs="仿宋"/>
          <w:color w:val="auto"/>
          <w:sz w:val="21"/>
          <w:szCs w:val="21"/>
        </w:rPr>
        <w:t>自行上网查阅，并须填写本询价文件规定格式之回执，附在供应商询价响应文件内</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新疆政府采购网澄清或变更公告发出即视为供应商获悉澄清或变更情况。</w:t>
      </w:r>
    </w:p>
    <w:p w14:paraId="744C9E19">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.2为使供应商有合理的时间按补充文件准备询价响应文件，招标人可</w:t>
      </w:r>
      <w:r>
        <w:rPr>
          <w:rFonts w:hint="eastAsia" w:ascii="仿宋" w:hAnsi="仿宋" w:eastAsia="仿宋" w:cs="仿宋"/>
          <w:sz w:val="21"/>
          <w:szCs w:val="21"/>
        </w:rPr>
        <w:t>能根据具体情况酌情延长投标截止日期。</w:t>
      </w:r>
    </w:p>
    <w:p w14:paraId="10990846">
      <w:pPr>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bCs/>
          <w:sz w:val="21"/>
          <w:szCs w:val="21"/>
          <w:lang w:val="en-US" w:eastAsia="zh-CN"/>
        </w:rPr>
        <w:t>7</w:t>
      </w:r>
      <w:r>
        <w:rPr>
          <w:rFonts w:hint="eastAsia" w:ascii="仿宋" w:hAnsi="仿宋" w:eastAsia="仿宋" w:cs="仿宋"/>
          <w:b/>
          <w:bCs/>
          <w:sz w:val="21"/>
          <w:szCs w:val="21"/>
        </w:rPr>
        <w:t>.</w:t>
      </w:r>
      <w:r>
        <w:rPr>
          <w:rFonts w:hint="eastAsia" w:ascii="仿宋" w:hAnsi="仿宋" w:eastAsia="仿宋" w:cs="仿宋"/>
          <w:b/>
          <w:sz w:val="21"/>
          <w:szCs w:val="21"/>
        </w:rPr>
        <w:t>询价响应文件</w:t>
      </w:r>
      <w:r>
        <w:rPr>
          <w:rFonts w:hint="eastAsia" w:ascii="仿宋" w:hAnsi="仿宋" w:eastAsia="仿宋" w:cs="仿宋"/>
          <w:b/>
          <w:bCs/>
          <w:sz w:val="21"/>
          <w:szCs w:val="21"/>
        </w:rPr>
        <w:t>的递交与接收</w:t>
      </w:r>
    </w:p>
    <w:p w14:paraId="0D0BE5F5">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7</w:t>
      </w:r>
      <w:r>
        <w:rPr>
          <w:rFonts w:hint="eastAsia" w:ascii="仿宋" w:hAnsi="仿宋" w:eastAsia="仿宋" w:cs="仿宋"/>
          <w:sz w:val="21"/>
          <w:szCs w:val="21"/>
        </w:rPr>
        <w:t>.1询价响应文件应按询价文件的要求与格式编写。</w:t>
      </w:r>
    </w:p>
    <w:p w14:paraId="54B36039">
      <w:pPr>
        <w:adjustRightInd w:val="0"/>
        <w:snapToGrid w:val="0"/>
        <w:spacing w:beforeLines="50" w:line="360" w:lineRule="auto"/>
        <w:ind w:left="630" w:leftChars="200" w:hanging="210" w:hangingChars="100"/>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7</w:t>
      </w:r>
      <w:r>
        <w:rPr>
          <w:rFonts w:hint="eastAsia" w:ascii="仿宋" w:hAnsi="仿宋" w:eastAsia="仿宋" w:cs="仿宋"/>
          <w:sz w:val="21"/>
          <w:szCs w:val="21"/>
        </w:rPr>
        <w:t>.2询价响应文件因表达不清所引起的后果由供应商负责。</w:t>
      </w:r>
    </w:p>
    <w:p w14:paraId="1797D8E7">
      <w:pPr>
        <w:adjustRightInd w:val="0"/>
        <w:snapToGrid w:val="0"/>
        <w:spacing w:beforeLines="50" w:line="360" w:lineRule="auto"/>
        <w:ind w:left="630" w:leftChars="200" w:hanging="210" w:hangingChars="100"/>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7</w:t>
      </w:r>
      <w:r>
        <w:rPr>
          <w:rFonts w:hint="eastAsia" w:ascii="仿宋" w:hAnsi="仿宋" w:eastAsia="仿宋" w:cs="仿宋"/>
          <w:sz w:val="21"/>
          <w:szCs w:val="21"/>
        </w:rPr>
        <w:t>.3供应商编制和提交询价响应文件所需费用自理。</w:t>
      </w:r>
    </w:p>
    <w:p w14:paraId="750BF0E3">
      <w:pPr>
        <w:adjustRightInd w:val="0"/>
        <w:snapToGrid w:val="0"/>
        <w:spacing w:beforeLines="50" w:line="360" w:lineRule="auto"/>
        <w:ind w:left="632" w:hanging="632" w:hangingChars="300"/>
        <w:outlineLvl w:val="9"/>
        <w:rPr>
          <w:rFonts w:hint="eastAsia" w:ascii="仿宋" w:hAnsi="仿宋" w:eastAsia="仿宋" w:cs="仿宋"/>
          <w:b/>
          <w:bCs/>
          <w:sz w:val="21"/>
          <w:szCs w:val="21"/>
        </w:rPr>
      </w:pPr>
      <w:r>
        <w:rPr>
          <w:rFonts w:hint="eastAsia" w:ascii="仿宋" w:hAnsi="仿宋" w:eastAsia="仿宋" w:cs="仿宋"/>
          <w:b/>
          <w:bCs/>
          <w:sz w:val="21"/>
          <w:szCs w:val="21"/>
        </w:rPr>
        <w:t>五、</w:t>
      </w:r>
      <w:r>
        <w:rPr>
          <w:rFonts w:hint="eastAsia" w:ascii="仿宋" w:hAnsi="仿宋" w:eastAsia="仿宋" w:cs="仿宋"/>
          <w:b/>
          <w:sz w:val="21"/>
          <w:szCs w:val="21"/>
        </w:rPr>
        <w:t>评标委员会和评审</w:t>
      </w:r>
    </w:p>
    <w:p w14:paraId="267843B7">
      <w:pPr>
        <w:adjustRightInd w:val="0"/>
        <w:snapToGrid w:val="0"/>
        <w:spacing w:beforeLines="50" w:line="360" w:lineRule="auto"/>
        <w:outlineLvl w:val="9"/>
        <w:rPr>
          <w:rFonts w:hint="eastAsia" w:ascii="仿宋" w:hAnsi="仿宋" w:eastAsia="仿宋" w:cs="仿宋"/>
          <w:b/>
          <w:bCs/>
          <w:sz w:val="21"/>
          <w:szCs w:val="21"/>
          <w:lang w:eastAsia="zh-CN"/>
        </w:rPr>
      </w:pPr>
      <w:r>
        <w:rPr>
          <w:rFonts w:hint="eastAsia" w:ascii="仿宋" w:hAnsi="仿宋" w:eastAsia="仿宋" w:cs="仿宋"/>
          <w:b/>
          <w:bCs/>
          <w:sz w:val="21"/>
          <w:szCs w:val="21"/>
        </w:rPr>
        <w:t>1</w:t>
      </w:r>
      <w:r>
        <w:rPr>
          <w:rFonts w:hint="eastAsia" w:ascii="仿宋" w:hAnsi="仿宋" w:eastAsia="仿宋" w:cs="仿宋"/>
          <w:b/>
          <w:bCs/>
          <w:sz w:val="21"/>
          <w:szCs w:val="21"/>
          <w:lang w:val="en-US" w:eastAsia="zh-CN"/>
        </w:rPr>
        <w:t>8</w:t>
      </w:r>
      <w:r>
        <w:rPr>
          <w:rFonts w:hint="eastAsia" w:ascii="仿宋" w:hAnsi="仿宋" w:eastAsia="仿宋" w:cs="仿宋"/>
          <w:b/>
          <w:bCs/>
          <w:sz w:val="21"/>
          <w:szCs w:val="21"/>
        </w:rPr>
        <w:t>.</w:t>
      </w:r>
      <w:r>
        <w:rPr>
          <w:rFonts w:hint="eastAsia" w:ascii="仿宋" w:hAnsi="仿宋" w:eastAsia="仿宋" w:cs="仿宋"/>
          <w:b/>
          <w:sz w:val="21"/>
          <w:szCs w:val="21"/>
        </w:rPr>
        <w:t>评标委员会</w:t>
      </w:r>
      <w:r>
        <w:rPr>
          <w:rFonts w:hint="eastAsia" w:ascii="仿宋" w:hAnsi="仿宋" w:eastAsia="仿宋" w:cs="仿宋"/>
          <w:b/>
          <w:sz w:val="21"/>
          <w:szCs w:val="21"/>
          <w:lang w:eastAsia="zh-CN"/>
        </w:rPr>
        <w:t>（</w:t>
      </w:r>
      <w:r>
        <w:rPr>
          <w:rFonts w:hint="eastAsia" w:ascii="仿宋" w:hAnsi="仿宋" w:eastAsia="仿宋" w:cs="仿宋"/>
          <w:b/>
          <w:sz w:val="21"/>
          <w:szCs w:val="21"/>
          <w:lang w:val="en-US" w:eastAsia="zh-CN"/>
        </w:rPr>
        <w:t>询价小组</w:t>
      </w:r>
      <w:r>
        <w:rPr>
          <w:rFonts w:hint="eastAsia" w:ascii="仿宋" w:hAnsi="仿宋" w:eastAsia="仿宋" w:cs="仿宋"/>
          <w:b/>
          <w:sz w:val="21"/>
          <w:szCs w:val="21"/>
          <w:lang w:eastAsia="zh-CN"/>
        </w:rPr>
        <w:t>）</w:t>
      </w:r>
    </w:p>
    <w:p w14:paraId="3319AF04">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bCs/>
          <w:sz w:val="21"/>
          <w:szCs w:val="21"/>
        </w:rPr>
        <w:t>1</w:t>
      </w:r>
      <w:r>
        <w:rPr>
          <w:rFonts w:hint="eastAsia" w:ascii="仿宋" w:hAnsi="仿宋" w:eastAsia="仿宋" w:cs="仿宋"/>
          <w:bCs/>
          <w:color w:val="auto"/>
          <w:sz w:val="21"/>
          <w:szCs w:val="21"/>
          <w:lang w:val="en-US" w:eastAsia="zh-CN"/>
        </w:rPr>
        <w:t>8</w:t>
      </w:r>
      <w:r>
        <w:rPr>
          <w:rFonts w:hint="eastAsia" w:ascii="仿宋" w:hAnsi="仿宋" w:eastAsia="仿宋" w:cs="仿宋"/>
          <w:bCs/>
          <w:color w:val="auto"/>
          <w:sz w:val="21"/>
          <w:szCs w:val="21"/>
        </w:rPr>
        <w:t>.1 招标人与采购代理机构将根据采购项目的特点依法组建</w:t>
      </w:r>
      <w:r>
        <w:rPr>
          <w:rFonts w:hint="eastAsia" w:ascii="仿宋" w:hAnsi="仿宋" w:eastAsia="仿宋" w:cs="仿宋"/>
          <w:b/>
          <w:color w:val="auto"/>
          <w:sz w:val="21"/>
          <w:szCs w:val="21"/>
        </w:rPr>
        <w:t>评标委员会</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询价小组</w:t>
      </w:r>
      <w:r>
        <w:rPr>
          <w:rFonts w:hint="eastAsia" w:ascii="仿宋" w:hAnsi="仿宋" w:eastAsia="仿宋" w:cs="仿宋"/>
          <w:b/>
          <w:color w:val="auto"/>
          <w:sz w:val="21"/>
          <w:szCs w:val="21"/>
          <w:lang w:eastAsia="zh-CN"/>
        </w:rPr>
        <w:t>）</w:t>
      </w:r>
      <w:r>
        <w:rPr>
          <w:rFonts w:hint="eastAsia" w:ascii="仿宋" w:hAnsi="仿宋" w:eastAsia="仿宋" w:cs="仿宋"/>
          <w:bCs/>
          <w:color w:val="auto"/>
          <w:sz w:val="21"/>
          <w:szCs w:val="21"/>
        </w:rPr>
        <w:t>，其成员由</w:t>
      </w:r>
      <w:r>
        <w:rPr>
          <w:rFonts w:hint="eastAsia" w:ascii="仿宋" w:hAnsi="仿宋" w:eastAsia="仿宋" w:cs="仿宋"/>
          <w:color w:val="auto"/>
          <w:sz w:val="21"/>
          <w:szCs w:val="21"/>
        </w:rPr>
        <w:t>评审专家和招标人的代表组成。</w:t>
      </w:r>
      <w:r>
        <w:rPr>
          <w:rFonts w:hint="eastAsia" w:ascii="仿宋" w:hAnsi="仿宋" w:eastAsia="仿宋" w:cs="仿宋"/>
          <w:b/>
          <w:color w:val="auto"/>
          <w:sz w:val="21"/>
          <w:szCs w:val="21"/>
        </w:rPr>
        <w:t>评标委员会</w:t>
      </w:r>
      <w:r>
        <w:rPr>
          <w:rFonts w:hint="eastAsia" w:ascii="仿宋" w:hAnsi="仿宋" w:eastAsia="仿宋" w:cs="仿宋"/>
          <w:color w:val="auto"/>
          <w:sz w:val="21"/>
          <w:szCs w:val="21"/>
        </w:rPr>
        <w:t>负责对询价响应文件进行审查、询价、评价以及推荐成交</w:t>
      </w:r>
      <w:r>
        <w:rPr>
          <w:rFonts w:hint="eastAsia" w:ascii="仿宋" w:hAnsi="仿宋" w:eastAsia="仿宋" w:cs="仿宋"/>
          <w:color w:val="auto"/>
          <w:kern w:val="0"/>
          <w:sz w:val="21"/>
          <w:szCs w:val="21"/>
          <w:lang w:val="zh-CN"/>
        </w:rPr>
        <w:t>供应商</w:t>
      </w:r>
      <w:r>
        <w:rPr>
          <w:rFonts w:hint="eastAsia" w:ascii="仿宋" w:hAnsi="仿宋" w:eastAsia="仿宋" w:cs="仿宋"/>
          <w:color w:val="auto"/>
          <w:sz w:val="21"/>
          <w:szCs w:val="21"/>
        </w:rPr>
        <w:t>。</w:t>
      </w:r>
    </w:p>
    <w:p w14:paraId="5F8C48A4">
      <w:pPr>
        <w:adjustRightInd w:val="0"/>
        <w:snapToGrid w:val="0"/>
        <w:spacing w:beforeLines="50" w:line="360" w:lineRule="auto"/>
        <w:ind w:left="628" w:leftChars="1" w:hanging="626" w:hangingChars="297"/>
        <w:outlineLvl w:val="9"/>
        <w:rPr>
          <w:rFonts w:hint="eastAsia"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bCs/>
          <w:sz w:val="21"/>
          <w:szCs w:val="21"/>
          <w:lang w:val="en-US" w:eastAsia="zh-CN"/>
        </w:rPr>
        <w:t>9</w:t>
      </w:r>
      <w:r>
        <w:rPr>
          <w:rFonts w:hint="eastAsia" w:ascii="仿宋" w:hAnsi="仿宋" w:eastAsia="仿宋" w:cs="仿宋"/>
          <w:b/>
          <w:bCs/>
          <w:sz w:val="21"/>
          <w:szCs w:val="21"/>
        </w:rPr>
        <w:t>. 资格</w:t>
      </w:r>
      <w:r>
        <w:rPr>
          <w:rFonts w:hint="eastAsia" w:ascii="仿宋" w:hAnsi="仿宋" w:eastAsia="仿宋" w:cs="仿宋"/>
          <w:b/>
          <w:sz w:val="21"/>
          <w:szCs w:val="21"/>
        </w:rPr>
        <w:t>核</w:t>
      </w:r>
      <w:r>
        <w:rPr>
          <w:rFonts w:hint="eastAsia" w:ascii="仿宋" w:hAnsi="仿宋" w:eastAsia="仿宋" w:cs="仿宋"/>
          <w:b/>
          <w:bCs/>
          <w:sz w:val="21"/>
          <w:szCs w:val="21"/>
        </w:rPr>
        <w:t>查</w:t>
      </w:r>
    </w:p>
    <w:p w14:paraId="10FBF270">
      <w:pPr>
        <w:adjustRightInd w:val="0"/>
        <w:snapToGrid w:val="0"/>
        <w:spacing w:beforeLines="50" w:line="360" w:lineRule="auto"/>
        <w:ind w:firstLine="420" w:firstLineChars="200"/>
        <w:outlineLvl w:val="9"/>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9</w:t>
      </w:r>
      <w:r>
        <w:rPr>
          <w:rFonts w:hint="eastAsia" w:ascii="仿宋" w:hAnsi="仿宋" w:eastAsia="仿宋" w:cs="仿宋"/>
          <w:sz w:val="21"/>
          <w:szCs w:val="21"/>
        </w:rPr>
        <w:t xml:space="preserve">.1 </w:t>
      </w:r>
      <w:r>
        <w:rPr>
          <w:rFonts w:hint="eastAsia" w:ascii="仿宋" w:hAnsi="仿宋" w:eastAsia="仿宋" w:cs="仿宋"/>
          <w:b/>
          <w:sz w:val="21"/>
          <w:szCs w:val="21"/>
        </w:rPr>
        <w:t>评标委员会</w:t>
      </w:r>
      <w:r>
        <w:rPr>
          <w:rFonts w:hint="eastAsia" w:ascii="仿宋" w:hAnsi="仿宋" w:eastAsia="仿宋" w:cs="仿宋"/>
          <w:sz w:val="21"/>
          <w:szCs w:val="21"/>
        </w:rPr>
        <w:t>根据规定的</w:t>
      </w:r>
      <w:r>
        <w:rPr>
          <w:rFonts w:hint="eastAsia" w:ascii="仿宋" w:hAnsi="仿宋" w:eastAsia="仿宋" w:cs="仿宋"/>
          <w:kern w:val="0"/>
          <w:sz w:val="21"/>
          <w:szCs w:val="21"/>
          <w:lang w:val="zh-CN"/>
        </w:rPr>
        <w:t>供应商</w:t>
      </w:r>
      <w:r>
        <w:rPr>
          <w:rFonts w:hint="eastAsia" w:ascii="仿宋" w:hAnsi="仿宋" w:eastAsia="仿宋" w:cs="仿宋"/>
          <w:sz w:val="21"/>
          <w:szCs w:val="21"/>
        </w:rPr>
        <w:t>资格条件要求，对询价响应文件进行资格核</w:t>
      </w:r>
      <w:r>
        <w:rPr>
          <w:rFonts w:hint="eastAsia" w:ascii="仿宋" w:hAnsi="仿宋" w:eastAsia="仿宋" w:cs="仿宋"/>
          <w:bCs/>
          <w:sz w:val="21"/>
          <w:szCs w:val="21"/>
        </w:rPr>
        <w:t>查</w:t>
      </w:r>
      <w:r>
        <w:rPr>
          <w:rFonts w:hint="eastAsia" w:ascii="仿宋" w:hAnsi="仿宋" w:eastAsia="仿宋" w:cs="仿宋"/>
          <w:sz w:val="21"/>
          <w:szCs w:val="21"/>
        </w:rPr>
        <w:t>。</w:t>
      </w:r>
      <w:r>
        <w:rPr>
          <w:rFonts w:hint="eastAsia" w:ascii="仿宋" w:hAnsi="仿宋" w:eastAsia="仿宋" w:cs="仿宋"/>
          <w:kern w:val="0"/>
          <w:sz w:val="21"/>
          <w:szCs w:val="21"/>
          <w:lang w:val="zh-CN"/>
        </w:rPr>
        <w:t>供应商</w:t>
      </w:r>
      <w:r>
        <w:rPr>
          <w:rFonts w:hint="eastAsia" w:ascii="仿宋" w:hAnsi="仿宋" w:eastAsia="仿宋" w:cs="仿宋"/>
          <w:sz w:val="21"/>
          <w:szCs w:val="21"/>
        </w:rPr>
        <w:t>不满足资格条件的，在评审时将其视为无效响应。</w:t>
      </w:r>
      <w:r>
        <w:rPr>
          <w:rFonts w:hint="eastAsia" w:ascii="仿宋" w:hAnsi="仿宋" w:eastAsia="仿宋" w:cs="仿宋"/>
          <w:sz w:val="21"/>
          <w:szCs w:val="21"/>
          <w:lang w:val="en-US" w:eastAsia="zh-CN"/>
        </w:rPr>
        <w:t>资格证明文件未按要求上传的，不得通过资格审查。</w:t>
      </w:r>
    </w:p>
    <w:p w14:paraId="44815827">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9</w:t>
      </w:r>
      <w:r>
        <w:rPr>
          <w:rFonts w:hint="eastAsia" w:ascii="仿宋" w:hAnsi="仿宋" w:eastAsia="仿宋" w:cs="仿宋"/>
          <w:sz w:val="21"/>
          <w:szCs w:val="21"/>
        </w:rPr>
        <w:t>.2</w:t>
      </w:r>
      <w:r>
        <w:rPr>
          <w:rFonts w:hint="eastAsia" w:ascii="仿宋" w:hAnsi="仿宋" w:eastAsia="仿宋" w:cs="仿宋"/>
          <w:b/>
          <w:sz w:val="21"/>
          <w:szCs w:val="21"/>
        </w:rPr>
        <w:t>评标委员会</w:t>
      </w:r>
      <w:r>
        <w:rPr>
          <w:rFonts w:hint="eastAsia" w:ascii="仿宋" w:hAnsi="仿宋" w:eastAsia="仿宋" w:cs="仿宋"/>
          <w:sz w:val="21"/>
          <w:szCs w:val="21"/>
        </w:rPr>
        <w:t>可以要求</w:t>
      </w:r>
      <w:r>
        <w:rPr>
          <w:rFonts w:hint="eastAsia" w:ascii="仿宋" w:hAnsi="仿宋" w:eastAsia="仿宋" w:cs="仿宋"/>
          <w:kern w:val="0"/>
          <w:sz w:val="21"/>
          <w:szCs w:val="21"/>
          <w:lang w:val="zh-CN"/>
        </w:rPr>
        <w:t>供应商</w:t>
      </w:r>
      <w:r>
        <w:rPr>
          <w:rFonts w:hint="eastAsia" w:ascii="仿宋" w:hAnsi="仿宋" w:eastAsia="仿宋" w:cs="仿宋"/>
          <w:sz w:val="21"/>
          <w:szCs w:val="21"/>
        </w:rPr>
        <w:t>提交有关证明和证件的原件以便核验。</w:t>
      </w:r>
    </w:p>
    <w:p w14:paraId="6B832EA6">
      <w:pPr>
        <w:tabs>
          <w:tab w:val="left" w:pos="0"/>
        </w:tabs>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sz w:val="21"/>
          <w:szCs w:val="21"/>
          <w:lang w:val="en-US" w:eastAsia="zh-CN"/>
        </w:rPr>
        <w:t>20</w:t>
      </w:r>
      <w:r>
        <w:rPr>
          <w:rFonts w:hint="eastAsia" w:ascii="仿宋" w:hAnsi="仿宋" w:eastAsia="仿宋" w:cs="仿宋"/>
          <w:b/>
          <w:sz w:val="21"/>
          <w:szCs w:val="21"/>
        </w:rPr>
        <w:t>.询价响应文件</w:t>
      </w:r>
      <w:r>
        <w:rPr>
          <w:rFonts w:hint="eastAsia" w:ascii="仿宋" w:hAnsi="仿宋" w:eastAsia="仿宋" w:cs="仿宋"/>
          <w:b/>
          <w:bCs/>
          <w:sz w:val="21"/>
          <w:szCs w:val="21"/>
        </w:rPr>
        <w:t>的</w:t>
      </w:r>
      <w:r>
        <w:rPr>
          <w:rFonts w:hint="eastAsia" w:ascii="仿宋" w:hAnsi="仿宋" w:eastAsia="仿宋" w:cs="仿宋"/>
          <w:b/>
          <w:bCs/>
          <w:color w:val="000000"/>
          <w:sz w:val="21"/>
          <w:szCs w:val="21"/>
        </w:rPr>
        <w:t>符合性审查</w:t>
      </w:r>
    </w:p>
    <w:p w14:paraId="763BCD9B">
      <w:pPr>
        <w:adjustRightInd w:val="0"/>
        <w:snapToGrid w:val="0"/>
        <w:spacing w:beforeLines="50" w:line="360" w:lineRule="auto"/>
        <w:ind w:firstLine="420" w:firstLineChars="200"/>
        <w:outlineLvl w:val="9"/>
        <w:rPr>
          <w:rFonts w:hint="eastAsia" w:ascii="仿宋" w:hAnsi="仿宋" w:eastAsia="仿宋" w:cs="仿宋"/>
          <w:bCs/>
          <w:sz w:val="21"/>
          <w:szCs w:val="21"/>
        </w:rPr>
      </w:pPr>
      <w:r>
        <w:rPr>
          <w:rFonts w:hint="eastAsia" w:ascii="仿宋" w:hAnsi="仿宋" w:eastAsia="仿宋" w:cs="仿宋"/>
          <w:bCs/>
          <w:sz w:val="21"/>
          <w:szCs w:val="21"/>
          <w:lang w:val="en-US" w:eastAsia="zh-CN"/>
        </w:rPr>
        <w:t>20</w:t>
      </w:r>
      <w:r>
        <w:rPr>
          <w:rFonts w:hint="eastAsia" w:ascii="仿宋" w:hAnsi="仿宋" w:eastAsia="仿宋" w:cs="仿宋"/>
          <w:bCs/>
          <w:sz w:val="21"/>
          <w:szCs w:val="21"/>
        </w:rPr>
        <w:t>.1</w:t>
      </w:r>
      <w:r>
        <w:rPr>
          <w:rFonts w:hint="eastAsia" w:ascii="仿宋" w:hAnsi="仿宋" w:eastAsia="仿宋" w:cs="仿宋"/>
          <w:b/>
          <w:sz w:val="21"/>
          <w:szCs w:val="21"/>
        </w:rPr>
        <w:t>评标委员会</w:t>
      </w:r>
      <w:r>
        <w:rPr>
          <w:rFonts w:hint="eastAsia" w:ascii="仿宋" w:hAnsi="仿宋" w:eastAsia="仿宋" w:cs="仿宋"/>
          <w:bCs/>
          <w:sz w:val="21"/>
          <w:szCs w:val="21"/>
        </w:rPr>
        <w:t>对</w:t>
      </w:r>
      <w:r>
        <w:rPr>
          <w:rFonts w:hint="eastAsia" w:ascii="仿宋" w:hAnsi="仿宋" w:eastAsia="仿宋" w:cs="仿宋"/>
          <w:sz w:val="21"/>
          <w:szCs w:val="21"/>
        </w:rPr>
        <w:t>询价响应文件</w:t>
      </w:r>
      <w:r>
        <w:rPr>
          <w:rFonts w:hint="eastAsia" w:ascii="仿宋" w:hAnsi="仿宋" w:eastAsia="仿宋" w:cs="仿宋"/>
          <w:bCs/>
          <w:sz w:val="21"/>
          <w:szCs w:val="21"/>
        </w:rPr>
        <w:t>进行符合性审查，</w:t>
      </w:r>
      <w:r>
        <w:rPr>
          <w:rFonts w:hint="eastAsia" w:ascii="仿宋" w:hAnsi="仿宋" w:eastAsia="仿宋" w:cs="仿宋"/>
          <w:sz w:val="21"/>
          <w:szCs w:val="21"/>
        </w:rPr>
        <w:t>询价响应文件</w:t>
      </w:r>
      <w:r>
        <w:rPr>
          <w:rFonts w:hint="eastAsia" w:ascii="仿宋" w:hAnsi="仿宋" w:eastAsia="仿宋" w:cs="仿宋"/>
          <w:bCs/>
          <w:sz w:val="21"/>
          <w:szCs w:val="21"/>
        </w:rPr>
        <w:t>有下列情况之一的视为无效响应：</w:t>
      </w:r>
    </w:p>
    <w:p w14:paraId="587594BF">
      <w:pPr>
        <w:adjustRightInd w:val="0"/>
        <w:snapToGrid w:val="0"/>
        <w:spacing w:beforeLines="50" w:line="360" w:lineRule="auto"/>
        <w:ind w:firstLine="420" w:firstLineChars="200"/>
        <w:outlineLvl w:val="9"/>
        <w:rPr>
          <w:rFonts w:hint="eastAsia" w:ascii="仿宋" w:hAnsi="仿宋" w:eastAsia="仿宋" w:cs="仿宋"/>
          <w:bCs/>
          <w:sz w:val="21"/>
          <w:szCs w:val="21"/>
        </w:rPr>
      </w:pPr>
      <w:r>
        <w:rPr>
          <w:rFonts w:hint="eastAsia" w:ascii="仿宋" w:hAnsi="仿宋" w:eastAsia="仿宋" w:cs="仿宋"/>
          <w:bCs/>
          <w:sz w:val="21"/>
          <w:szCs w:val="21"/>
        </w:rPr>
        <w:t>（1）</w:t>
      </w:r>
      <w:r>
        <w:rPr>
          <w:rFonts w:hint="eastAsia" w:ascii="仿宋" w:hAnsi="仿宋" w:eastAsia="仿宋" w:cs="仿宋"/>
          <w:sz w:val="21"/>
          <w:szCs w:val="21"/>
        </w:rPr>
        <w:t>应交未交保证金或金额不足、保证金缴纳形式不符合</w:t>
      </w:r>
      <w:r>
        <w:rPr>
          <w:rFonts w:hint="eastAsia" w:ascii="仿宋" w:hAnsi="仿宋" w:eastAsia="仿宋" w:cs="仿宋"/>
          <w:bCs/>
          <w:sz w:val="21"/>
          <w:szCs w:val="21"/>
        </w:rPr>
        <w:t>询价文件</w:t>
      </w:r>
      <w:r>
        <w:rPr>
          <w:rFonts w:hint="eastAsia" w:ascii="仿宋" w:hAnsi="仿宋" w:eastAsia="仿宋" w:cs="仿宋"/>
          <w:sz w:val="21"/>
          <w:szCs w:val="21"/>
        </w:rPr>
        <w:t>要求的；</w:t>
      </w:r>
    </w:p>
    <w:p w14:paraId="5BDEEFD1">
      <w:pPr>
        <w:tabs>
          <w:tab w:val="left" w:pos="735"/>
          <w:tab w:val="left" w:pos="7560"/>
          <w:tab w:val="left" w:pos="7740"/>
          <w:tab w:val="left" w:pos="7920"/>
        </w:tabs>
        <w:adjustRightInd w:val="0"/>
        <w:snapToGrid w:val="0"/>
        <w:spacing w:beforeLines="50" w:line="360" w:lineRule="auto"/>
        <w:ind w:right="300" w:rightChars="143" w:firstLine="420" w:firstLineChars="200"/>
        <w:outlineLvl w:val="9"/>
        <w:rPr>
          <w:rFonts w:hint="eastAsia" w:ascii="仿宋" w:hAnsi="仿宋" w:eastAsia="仿宋" w:cs="仿宋"/>
          <w:sz w:val="21"/>
          <w:szCs w:val="21"/>
        </w:rPr>
      </w:pPr>
      <w:r>
        <w:rPr>
          <w:rFonts w:hint="eastAsia" w:ascii="仿宋" w:hAnsi="仿宋" w:eastAsia="仿宋" w:cs="仿宋"/>
          <w:sz w:val="21"/>
          <w:szCs w:val="21"/>
        </w:rPr>
        <w:t>（2）未按照</w:t>
      </w:r>
      <w:r>
        <w:rPr>
          <w:rFonts w:hint="eastAsia" w:ascii="仿宋" w:hAnsi="仿宋" w:eastAsia="仿宋" w:cs="仿宋"/>
          <w:bCs/>
          <w:sz w:val="21"/>
          <w:szCs w:val="21"/>
        </w:rPr>
        <w:t>询价文件</w:t>
      </w:r>
      <w:r>
        <w:rPr>
          <w:rFonts w:hint="eastAsia" w:ascii="仿宋" w:hAnsi="仿宋" w:eastAsia="仿宋" w:cs="仿宋"/>
          <w:sz w:val="21"/>
          <w:szCs w:val="21"/>
        </w:rPr>
        <w:t>规定要求签署、盖章的；</w:t>
      </w:r>
    </w:p>
    <w:p w14:paraId="4EB96CC2">
      <w:pPr>
        <w:adjustRightInd w:val="0"/>
        <w:snapToGrid w:val="0"/>
        <w:spacing w:beforeLines="50" w:line="360" w:lineRule="auto"/>
        <w:ind w:right="-109" w:rightChars="-52" w:firstLine="420" w:firstLineChars="200"/>
        <w:outlineLvl w:val="9"/>
        <w:rPr>
          <w:rFonts w:hint="eastAsia" w:ascii="仿宋" w:hAnsi="仿宋" w:eastAsia="仿宋" w:cs="仿宋"/>
          <w:sz w:val="21"/>
          <w:szCs w:val="21"/>
        </w:rPr>
      </w:pPr>
      <w:r>
        <w:rPr>
          <w:rFonts w:hint="eastAsia" w:ascii="仿宋" w:hAnsi="仿宋" w:eastAsia="仿宋" w:cs="仿宋"/>
          <w:sz w:val="21"/>
          <w:szCs w:val="21"/>
        </w:rPr>
        <w:t>（3）不满足</w:t>
      </w:r>
      <w:r>
        <w:rPr>
          <w:rFonts w:hint="eastAsia" w:ascii="仿宋" w:hAnsi="仿宋" w:eastAsia="仿宋" w:cs="仿宋"/>
          <w:bCs/>
          <w:sz w:val="21"/>
          <w:szCs w:val="21"/>
        </w:rPr>
        <w:t>询价</w:t>
      </w:r>
      <w:r>
        <w:rPr>
          <w:rFonts w:hint="eastAsia" w:ascii="仿宋" w:hAnsi="仿宋" w:eastAsia="仿宋" w:cs="仿宋"/>
          <w:sz w:val="21"/>
          <w:szCs w:val="21"/>
        </w:rPr>
        <w:t>须知</w:t>
      </w:r>
      <w:r>
        <w:rPr>
          <w:rFonts w:hint="eastAsia" w:ascii="仿宋" w:hAnsi="仿宋" w:eastAsia="仿宋" w:cs="仿宋"/>
          <w:bCs/>
          <w:sz w:val="21"/>
          <w:szCs w:val="21"/>
        </w:rPr>
        <w:t>规定的</w:t>
      </w:r>
      <w:r>
        <w:rPr>
          <w:rFonts w:hint="eastAsia" w:ascii="仿宋" w:hAnsi="仿宋" w:eastAsia="仿宋" w:cs="仿宋"/>
          <w:sz w:val="21"/>
          <w:szCs w:val="21"/>
        </w:rPr>
        <w:t>实质性要求的；</w:t>
      </w:r>
    </w:p>
    <w:p w14:paraId="52A964D9">
      <w:pPr>
        <w:adjustRightInd w:val="0"/>
        <w:snapToGrid w:val="0"/>
        <w:spacing w:beforeLines="50" w:line="360" w:lineRule="auto"/>
        <w:ind w:right="-109" w:rightChars="-52" w:firstLine="420" w:firstLineChars="200"/>
        <w:outlineLvl w:val="9"/>
        <w:rPr>
          <w:rFonts w:hint="eastAsia" w:ascii="仿宋" w:hAnsi="仿宋" w:eastAsia="仿宋" w:cs="仿宋"/>
          <w:sz w:val="21"/>
          <w:szCs w:val="21"/>
        </w:rPr>
      </w:pPr>
      <w:r>
        <w:rPr>
          <w:rFonts w:hint="eastAsia" w:ascii="仿宋" w:hAnsi="仿宋" w:eastAsia="仿宋" w:cs="仿宋"/>
          <w:sz w:val="21"/>
          <w:szCs w:val="21"/>
        </w:rPr>
        <w:t>（4）报价超过采购项目预算的；</w:t>
      </w:r>
    </w:p>
    <w:p w14:paraId="3657768B">
      <w:pPr>
        <w:adjustRightInd w:val="0"/>
        <w:snapToGrid w:val="0"/>
        <w:spacing w:beforeLines="50" w:line="360" w:lineRule="auto"/>
        <w:ind w:right="-109" w:rightChars="-52" w:firstLine="420" w:firstLineChars="200"/>
        <w:outlineLvl w:val="9"/>
        <w:rPr>
          <w:rFonts w:hint="eastAsia" w:ascii="仿宋" w:hAnsi="仿宋" w:eastAsia="仿宋" w:cs="仿宋"/>
          <w:sz w:val="21"/>
          <w:szCs w:val="21"/>
        </w:rPr>
      </w:pPr>
      <w:r>
        <w:rPr>
          <w:rFonts w:hint="eastAsia" w:ascii="仿宋" w:hAnsi="仿宋" w:eastAsia="仿宋" w:cs="仿宋"/>
          <w:sz w:val="21"/>
          <w:szCs w:val="21"/>
        </w:rPr>
        <w:t>（5）同一</w:t>
      </w:r>
      <w:r>
        <w:rPr>
          <w:rFonts w:hint="eastAsia" w:ascii="仿宋" w:hAnsi="仿宋" w:eastAsia="仿宋" w:cs="仿宋"/>
          <w:kern w:val="0"/>
          <w:sz w:val="21"/>
          <w:szCs w:val="21"/>
          <w:lang w:val="zh-CN"/>
        </w:rPr>
        <w:t>供应商</w:t>
      </w:r>
      <w:r>
        <w:rPr>
          <w:rFonts w:hint="eastAsia" w:ascii="仿宋" w:hAnsi="仿宋" w:eastAsia="仿宋" w:cs="仿宋"/>
          <w:sz w:val="21"/>
          <w:szCs w:val="21"/>
        </w:rPr>
        <w:t>提交两个以上不同的询价响应文件或者报价的，但</w:t>
      </w:r>
      <w:r>
        <w:rPr>
          <w:rFonts w:hint="eastAsia" w:ascii="仿宋" w:hAnsi="仿宋" w:eastAsia="仿宋" w:cs="仿宋"/>
          <w:bCs/>
          <w:sz w:val="21"/>
          <w:szCs w:val="21"/>
        </w:rPr>
        <w:t>询价</w:t>
      </w:r>
      <w:r>
        <w:rPr>
          <w:rFonts w:hint="eastAsia" w:ascii="仿宋" w:hAnsi="仿宋" w:eastAsia="仿宋" w:cs="仿宋"/>
          <w:sz w:val="21"/>
          <w:szCs w:val="21"/>
        </w:rPr>
        <w:t>须知允许提交备选方案的除外；</w:t>
      </w:r>
    </w:p>
    <w:p w14:paraId="38066758">
      <w:pPr>
        <w:adjustRightInd w:val="0"/>
        <w:snapToGrid w:val="0"/>
        <w:spacing w:beforeLines="50" w:line="360" w:lineRule="auto"/>
        <w:ind w:right="-109" w:rightChars="-52" w:firstLine="420" w:firstLineChars="200"/>
        <w:outlineLvl w:val="9"/>
        <w:rPr>
          <w:rFonts w:hint="eastAsia" w:ascii="仿宋" w:hAnsi="仿宋" w:eastAsia="仿宋" w:cs="仿宋"/>
          <w:sz w:val="21"/>
          <w:szCs w:val="21"/>
        </w:rPr>
      </w:pPr>
      <w:r>
        <w:rPr>
          <w:rFonts w:hint="eastAsia" w:ascii="仿宋" w:hAnsi="仿宋" w:eastAsia="仿宋" w:cs="仿宋"/>
          <w:sz w:val="21"/>
          <w:szCs w:val="21"/>
        </w:rPr>
        <w:t>（6）询价响应文件有效期不足的；</w:t>
      </w:r>
      <w:r>
        <w:rPr>
          <w:rFonts w:hint="eastAsia" w:ascii="仿宋" w:hAnsi="仿宋" w:eastAsia="仿宋" w:cs="仿宋"/>
          <w:sz w:val="21"/>
          <w:szCs w:val="21"/>
        </w:rPr>
        <w:tab/>
      </w:r>
    </w:p>
    <w:p w14:paraId="0589ED95">
      <w:pPr>
        <w:adjustRightInd w:val="0"/>
        <w:snapToGrid w:val="0"/>
        <w:spacing w:beforeLines="50" w:line="360" w:lineRule="auto"/>
        <w:ind w:right="-109" w:rightChars="-52" w:firstLine="420" w:firstLineChars="200"/>
        <w:outlineLvl w:val="9"/>
        <w:rPr>
          <w:rFonts w:hint="eastAsia" w:ascii="仿宋" w:hAnsi="仿宋" w:eastAsia="仿宋" w:cs="仿宋"/>
          <w:sz w:val="21"/>
          <w:szCs w:val="21"/>
        </w:rPr>
      </w:pPr>
      <w:r>
        <w:rPr>
          <w:rFonts w:hint="eastAsia" w:ascii="仿宋" w:hAnsi="仿宋" w:eastAsia="仿宋" w:cs="仿宋"/>
          <w:sz w:val="21"/>
          <w:szCs w:val="21"/>
        </w:rPr>
        <w:t>（7）不符合法律、法规和</w:t>
      </w:r>
      <w:r>
        <w:rPr>
          <w:rFonts w:hint="eastAsia" w:ascii="仿宋" w:hAnsi="仿宋" w:eastAsia="仿宋" w:cs="仿宋"/>
          <w:bCs/>
          <w:sz w:val="21"/>
          <w:szCs w:val="21"/>
        </w:rPr>
        <w:t>询价文件</w:t>
      </w:r>
      <w:r>
        <w:rPr>
          <w:rFonts w:hint="eastAsia" w:ascii="仿宋" w:hAnsi="仿宋" w:eastAsia="仿宋" w:cs="仿宋"/>
          <w:sz w:val="21"/>
          <w:szCs w:val="21"/>
        </w:rPr>
        <w:t>规定的。</w:t>
      </w:r>
    </w:p>
    <w:p w14:paraId="33C663B2">
      <w:pPr>
        <w:adjustRightInd w:val="0"/>
        <w:snapToGrid w:val="0"/>
        <w:spacing w:beforeLines="50" w:line="360" w:lineRule="auto"/>
        <w:ind w:firstLine="411" w:firstLineChars="196"/>
        <w:outlineLvl w:val="9"/>
        <w:rPr>
          <w:rFonts w:hint="eastAsia" w:ascii="仿宋" w:hAnsi="仿宋" w:eastAsia="仿宋" w:cs="仿宋"/>
          <w:bCs/>
          <w:sz w:val="21"/>
          <w:szCs w:val="21"/>
        </w:rPr>
      </w:pPr>
      <w:r>
        <w:rPr>
          <w:rFonts w:hint="eastAsia" w:ascii="仿宋" w:hAnsi="仿宋" w:eastAsia="仿宋" w:cs="仿宋"/>
          <w:sz w:val="21"/>
          <w:szCs w:val="21"/>
        </w:rPr>
        <w:t>（8）</w:t>
      </w:r>
      <w:r>
        <w:rPr>
          <w:rFonts w:hint="eastAsia" w:ascii="仿宋" w:hAnsi="仿宋" w:eastAsia="仿宋" w:cs="仿宋"/>
          <w:bCs/>
          <w:sz w:val="21"/>
          <w:szCs w:val="21"/>
        </w:rPr>
        <w:t>未按询价文件要求提交资格证明文件；</w:t>
      </w:r>
    </w:p>
    <w:p w14:paraId="71A7D5AC">
      <w:pPr>
        <w:adjustRightInd w:val="0"/>
        <w:snapToGrid w:val="0"/>
        <w:spacing w:beforeLines="50" w:line="360" w:lineRule="auto"/>
        <w:ind w:firstLine="516" w:firstLineChars="246"/>
        <w:outlineLvl w:val="9"/>
        <w:rPr>
          <w:rFonts w:hint="eastAsia" w:ascii="仿宋" w:hAnsi="仿宋" w:eastAsia="仿宋" w:cs="仿宋"/>
          <w:bCs/>
          <w:sz w:val="21"/>
          <w:szCs w:val="21"/>
        </w:rPr>
      </w:pPr>
      <w:r>
        <w:rPr>
          <w:rFonts w:hint="eastAsia" w:ascii="仿宋" w:hAnsi="仿宋" w:eastAsia="仿宋" w:cs="仿宋"/>
          <w:sz w:val="21"/>
          <w:szCs w:val="21"/>
        </w:rPr>
        <w:t>(9)</w:t>
      </w:r>
      <w:r>
        <w:rPr>
          <w:rFonts w:hint="eastAsia" w:ascii="仿宋" w:hAnsi="仿宋" w:eastAsia="仿宋" w:cs="仿宋"/>
          <w:bCs/>
          <w:sz w:val="21"/>
          <w:szCs w:val="21"/>
        </w:rPr>
        <w:t>提供的资格证明文件不符合询价文件要求或提供虚假资格证明文件的；</w:t>
      </w:r>
    </w:p>
    <w:p w14:paraId="3311A710">
      <w:pPr>
        <w:adjustRightInd w:val="0"/>
        <w:snapToGrid w:val="0"/>
        <w:spacing w:beforeLines="50" w:line="360" w:lineRule="auto"/>
        <w:ind w:firstLine="411" w:firstLineChars="196"/>
        <w:outlineLvl w:val="9"/>
        <w:rPr>
          <w:rFonts w:hint="eastAsia" w:ascii="仿宋" w:hAnsi="仿宋" w:eastAsia="仿宋" w:cs="仿宋"/>
          <w:bCs/>
          <w:sz w:val="21"/>
          <w:szCs w:val="21"/>
        </w:rPr>
      </w:pPr>
      <w:r>
        <w:rPr>
          <w:rFonts w:hint="eastAsia" w:ascii="仿宋" w:hAnsi="仿宋" w:eastAsia="仿宋" w:cs="仿宋"/>
          <w:sz w:val="21"/>
          <w:szCs w:val="21"/>
        </w:rPr>
        <w:t>(10)</w:t>
      </w:r>
      <w:r>
        <w:rPr>
          <w:rFonts w:hint="eastAsia" w:ascii="仿宋" w:hAnsi="仿宋" w:eastAsia="仿宋" w:cs="仿宋"/>
          <w:bCs/>
          <w:sz w:val="21"/>
          <w:szCs w:val="21"/>
        </w:rPr>
        <w:t>资格证明文件未按询价文件要求加盖供应商单位章、</w:t>
      </w:r>
      <w:r>
        <w:rPr>
          <w:rFonts w:hint="eastAsia" w:ascii="仿宋" w:hAnsi="仿宋" w:eastAsia="仿宋" w:cs="仿宋"/>
          <w:sz w:val="21"/>
          <w:szCs w:val="21"/>
        </w:rPr>
        <w:t>签字</w:t>
      </w:r>
      <w:r>
        <w:rPr>
          <w:rFonts w:hint="eastAsia" w:ascii="仿宋" w:hAnsi="仿宋" w:eastAsia="仿宋" w:cs="仿宋"/>
          <w:bCs/>
          <w:sz w:val="21"/>
          <w:szCs w:val="21"/>
        </w:rPr>
        <w:t>的；</w:t>
      </w:r>
    </w:p>
    <w:p w14:paraId="1135163A">
      <w:pPr>
        <w:adjustRightInd w:val="0"/>
        <w:snapToGrid w:val="0"/>
        <w:spacing w:beforeLines="50" w:line="360" w:lineRule="auto"/>
        <w:ind w:firstLine="411" w:firstLineChars="196"/>
        <w:outlineLvl w:val="9"/>
        <w:rPr>
          <w:rFonts w:hint="eastAsia" w:ascii="仿宋" w:hAnsi="仿宋" w:eastAsia="仿宋" w:cs="仿宋"/>
          <w:bCs/>
          <w:sz w:val="21"/>
          <w:szCs w:val="21"/>
        </w:rPr>
      </w:pPr>
      <w:r>
        <w:rPr>
          <w:rFonts w:hint="eastAsia" w:ascii="仿宋" w:hAnsi="仿宋" w:eastAsia="仿宋" w:cs="仿宋"/>
          <w:sz w:val="21"/>
          <w:szCs w:val="21"/>
        </w:rPr>
        <w:t>(11)</w:t>
      </w:r>
      <w:r>
        <w:rPr>
          <w:rFonts w:hint="eastAsia" w:ascii="仿宋" w:hAnsi="仿宋" w:eastAsia="仿宋" w:cs="仿宋"/>
          <w:bCs/>
          <w:sz w:val="21"/>
          <w:szCs w:val="21"/>
        </w:rPr>
        <w:t>资格证明文件过了有效期的或未按有关规定年审合格的。</w:t>
      </w:r>
    </w:p>
    <w:p w14:paraId="04C1A603">
      <w:pPr>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bCs/>
          <w:sz w:val="21"/>
          <w:szCs w:val="21"/>
        </w:rPr>
        <w:t>2</w:t>
      </w: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w:t>
      </w:r>
      <w:r>
        <w:rPr>
          <w:rFonts w:hint="eastAsia" w:ascii="仿宋" w:hAnsi="仿宋" w:eastAsia="仿宋" w:cs="仿宋"/>
          <w:b/>
          <w:sz w:val="21"/>
          <w:szCs w:val="21"/>
        </w:rPr>
        <w:t>询价响应文件</w:t>
      </w:r>
      <w:r>
        <w:rPr>
          <w:rFonts w:hint="eastAsia" w:ascii="仿宋" w:hAnsi="仿宋" w:eastAsia="仿宋" w:cs="仿宋"/>
          <w:b/>
          <w:bCs/>
          <w:sz w:val="21"/>
          <w:szCs w:val="21"/>
        </w:rPr>
        <w:t>的澄清</w:t>
      </w:r>
    </w:p>
    <w:p w14:paraId="4969D20D">
      <w:pPr>
        <w:autoSpaceDE w:val="0"/>
        <w:autoSpaceDN w:val="0"/>
        <w:adjustRightInd w:val="0"/>
        <w:snapToGrid w:val="0"/>
        <w:spacing w:beforeLines="50" w:line="360" w:lineRule="auto"/>
        <w:ind w:firstLine="420" w:firstLineChars="200"/>
        <w:outlineLvl w:val="9"/>
        <w:rPr>
          <w:rFonts w:hint="eastAsia" w:ascii="仿宋" w:hAnsi="仿宋" w:eastAsia="仿宋" w:cs="仿宋"/>
          <w:kern w:val="0"/>
          <w:sz w:val="21"/>
          <w:szCs w:val="21"/>
          <w:lang w:val="zh-CN"/>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1</w:t>
      </w:r>
      <w:r>
        <w:rPr>
          <w:rFonts w:hint="eastAsia" w:ascii="仿宋" w:hAnsi="仿宋" w:eastAsia="仿宋" w:cs="仿宋"/>
          <w:bCs/>
          <w:sz w:val="21"/>
          <w:szCs w:val="21"/>
        </w:rPr>
        <w:t>.1</w:t>
      </w:r>
      <w:r>
        <w:rPr>
          <w:rFonts w:hint="eastAsia" w:ascii="仿宋" w:hAnsi="仿宋" w:eastAsia="仿宋" w:cs="仿宋"/>
          <w:b/>
          <w:sz w:val="21"/>
          <w:szCs w:val="21"/>
        </w:rPr>
        <w:t>评标委员会</w:t>
      </w:r>
      <w:r>
        <w:rPr>
          <w:rFonts w:hint="eastAsia" w:ascii="仿宋" w:hAnsi="仿宋" w:eastAsia="仿宋" w:cs="仿宋"/>
          <w:kern w:val="0"/>
          <w:sz w:val="21"/>
          <w:szCs w:val="21"/>
          <w:lang w:val="zh-CN"/>
        </w:rPr>
        <w:t>在对询价响应文件的有效性、完整性和对</w:t>
      </w:r>
      <w:r>
        <w:rPr>
          <w:rFonts w:hint="eastAsia" w:ascii="仿宋" w:hAnsi="仿宋" w:eastAsia="仿宋" w:cs="仿宋"/>
          <w:bCs/>
          <w:sz w:val="21"/>
          <w:szCs w:val="21"/>
        </w:rPr>
        <w:t>询价文件</w:t>
      </w:r>
      <w:r>
        <w:rPr>
          <w:rFonts w:hint="eastAsia" w:ascii="仿宋" w:hAnsi="仿宋" w:eastAsia="仿宋" w:cs="仿宋"/>
          <w:kern w:val="0"/>
          <w:sz w:val="21"/>
          <w:szCs w:val="21"/>
          <w:lang w:val="zh-CN"/>
        </w:rPr>
        <w:t>的响应程度进行审查时，可以要求供应商对询价响应文件中含义不明</w:t>
      </w:r>
      <w:r>
        <w:rPr>
          <w:rFonts w:hint="eastAsia" w:ascii="仿宋" w:hAnsi="仿宋" w:eastAsia="仿宋" w:cs="仿宋"/>
          <w:bCs/>
          <w:sz w:val="21"/>
          <w:szCs w:val="21"/>
        </w:rPr>
        <w:t>确</w:t>
      </w:r>
      <w:r>
        <w:rPr>
          <w:rFonts w:hint="eastAsia" w:ascii="仿宋" w:hAnsi="仿宋" w:eastAsia="仿宋" w:cs="仿宋"/>
          <w:kern w:val="0"/>
          <w:sz w:val="21"/>
          <w:szCs w:val="21"/>
          <w:lang w:val="zh-CN"/>
        </w:rPr>
        <w:t>、同类问题表述不一致或者有明显文字和计算错误的内容等作出必要的澄清、说明或者纠正。该要求</w:t>
      </w:r>
      <w:r>
        <w:rPr>
          <w:rFonts w:hint="eastAsia" w:ascii="仿宋" w:hAnsi="仿宋" w:eastAsia="仿宋" w:cs="仿宋"/>
          <w:sz w:val="21"/>
          <w:szCs w:val="21"/>
        </w:rPr>
        <w:t>应当以</w:t>
      </w:r>
      <w:r>
        <w:rPr>
          <w:rFonts w:hint="eastAsia" w:ascii="仿宋" w:hAnsi="仿宋" w:eastAsia="仿宋" w:cs="仿宋"/>
          <w:kern w:val="0"/>
          <w:sz w:val="21"/>
          <w:szCs w:val="21"/>
          <w:lang w:val="zh-CN"/>
        </w:rPr>
        <w:t>书面形式作出。供应商的澄清、说明或者补正应当采用书面形式，由其</w:t>
      </w:r>
      <w:r>
        <w:rPr>
          <w:rFonts w:hint="eastAsia" w:ascii="仿宋" w:hAnsi="仿宋" w:eastAsia="仿宋" w:cs="仿宋"/>
          <w:sz w:val="21"/>
          <w:szCs w:val="21"/>
        </w:rPr>
        <w:t>法定代表人或其委托代理人</w:t>
      </w:r>
      <w:r>
        <w:rPr>
          <w:rFonts w:hint="eastAsia" w:ascii="仿宋" w:hAnsi="仿宋" w:eastAsia="仿宋" w:cs="仿宋"/>
          <w:bCs/>
          <w:sz w:val="21"/>
          <w:szCs w:val="21"/>
        </w:rPr>
        <w:t>签字</w:t>
      </w:r>
      <w:r>
        <w:rPr>
          <w:rFonts w:hint="eastAsia" w:ascii="仿宋" w:hAnsi="仿宋" w:eastAsia="仿宋" w:cs="仿宋"/>
          <w:kern w:val="0"/>
          <w:sz w:val="21"/>
          <w:szCs w:val="21"/>
          <w:lang w:val="zh-CN"/>
        </w:rPr>
        <w:t>。供应商的澄清、说明或者更正不得超出</w:t>
      </w:r>
      <w:r>
        <w:rPr>
          <w:rFonts w:hint="eastAsia" w:ascii="仿宋" w:hAnsi="仿宋" w:eastAsia="仿宋" w:cs="仿宋"/>
          <w:bCs/>
          <w:sz w:val="21"/>
          <w:szCs w:val="21"/>
        </w:rPr>
        <w:t>询价文件</w:t>
      </w:r>
      <w:r>
        <w:rPr>
          <w:rFonts w:hint="eastAsia" w:ascii="仿宋" w:hAnsi="仿宋" w:eastAsia="仿宋" w:cs="仿宋"/>
          <w:kern w:val="0"/>
          <w:sz w:val="21"/>
          <w:szCs w:val="21"/>
          <w:lang w:val="zh-CN"/>
        </w:rPr>
        <w:t>的范围或者改变询价响应文件的实质性内容。</w:t>
      </w:r>
    </w:p>
    <w:p w14:paraId="0DD8EFB7">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1</w:t>
      </w:r>
      <w:r>
        <w:rPr>
          <w:rFonts w:hint="eastAsia" w:ascii="仿宋" w:hAnsi="仿宋" w:eastAsia="仿宋" w:cs="仿宋"/>
          <w:bCs/>
          <w:sz w:val="21"/>
          <w:szCs w:val="21"/>
        </w:rPr>
        <w:t>.2</w:t>
      </w:r>
      <w:r>
        <w:rPr>
          <w:rFonts w:hint="eastAsia" w:ascii="仿宋" w:hAnsi="仿宋" w:eastAsia="仿宋" w:cs="仿宋"/>
          <w:kern w:val="0"/>
          <w:sz w:val="21"/>
          <w:szCs w:val="21"/>
          <w:lang w:val="zh-CN"/>
        </w:rPr>
        <w:t>计算</w:t>
      </w:r>
      <w:r>
        <w:rPr>
          <w:rFonts w:hint="eastAsia" w:ascii="仿宋" w:hAnsi="仿宋" w:eastAsia="仿宋" w:cs="仿宋"/>
          <w:sz w:val="21"/>
          <w:szCs w:val="21"/>
        </w:rPr>
        <w:t>错误修正的原则：单价与总价有出入,以单价为准；大、小写有出入，以大写为准；询价响应文件正本与副本有出入，以正本为准。按上述原则修正的询价响应文件，对供应商起约束作用，供应商不接受修正的，其询价响应文件将被拒绝。</w:t>
      </w:r>
    </w:p>
    <w:p w14:paraId="4F2383F4">
      <w:pPr>
        <w:tabs>
          <w:tab w:val="left" w:pos="0"/>
        </w:tabs>
        <w:adjustRightInd w:val="0"/>
        <w:snapToGrid w:val="0"/>
        <w:spacing w:beforeLines="50" w:line="360" w:lineRule="auto"/>
        <w:ind w:firstLine="420" w:firstLineChars="200"/>
        <w:outlineLvl w:val="9"/>
        <w:rPr>
          <w:rFonts w:hint="eastAsia" w:ascii="仿宋" w:hAnsi="仿宋" w:eastAsia="仿宋" w:cs="仿宋"/>
          <w:bCs/>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1</w:t>
      </w:r>
      <w:r>
        <w:rPr>
          <w:rFonts w:hint="eastAsia" w:ascii="仿宋" w:hAnsi="仿宋" w:eastAsia="仿宋" w:cs="仿宋"/>
          <w:sz w:val="21"/>
          <w:szCs w:val="21"/>
        </w:rPr>
        <w:t>.3供应商应按</w:t>
      </w:r>
      <w:r>
        <w:rPr>
          <w:rFonts w:hint="eastAsia" w:ascii="仿宋" w:hAnsi="仿宋" w:eastAsia="仿宋" w:cs="仿宋"/>
          <w:bCs/>
          <w:sz w:val="21"/>
          <w:szCs w:val="21"/>
        </w:rPr>
        <w:t>评标委员会</w:t>
      </w:r>
      <w:r>
        <w:rPr>
          <w:rFonts w:hint="eastAsia" w:ascii="仿宋" w:hAnsi="仿宋" w:eastAsia="仿宋" w:cs="仿宋"/>
          <w:sz w:val="21"/>
          <w:szCs w:val="21"/>
        </w:rPr>
        <w:t>通知的时间、地点，指派专人进行</w:t>
      </w:r>
      <w:r>
        <w:rPr>
          <w:rFonts w:hint="eastAsia" w:ascii="仿宋" w:hAnsi="仿宋" w:eastAsia="仿宋" w:cs="仿宋"/>
          <w:kern w:val="0"/>
          <w:sz w:val="21"/>
          <w:szCs w:val="21"/>
          <w:lang w:val="zh-CN"/>
        </w:rPr>
        <w:t>澄清、说明或者补正</w:t>
      </w:r>
      <w:r>
        <w:rPr>
          <w:rFonts w:hint="eastAsia" w:ascii="仿宋" w:hAnsi="仿宋" w:eastAsia="仿宋" w:cs="仿宋"/>
          <w:sz w:val="21"/>
          <w:szCs w:val="21"/>
        </w:rPr>
        <w:t>。</w:t>
      </w:r>
    </w:p>
    <w:p w14:paraId="105E7991">
      <w:pPr>
        <w:tabs>
          <w:tab w:val="left" w:pos="0"/>
        </w:tabs>
        <w:adjustRightInd w:val="0"/>
        <w:snapToGrid w:val="0"/>
        <w:spacing w:beforeLines="50" w:line="360" w:lineRule="auto"/>
        <w:outlineLvl w:val="9"/>
        <w:rPr>
          <w:rFonts w:hint="eastAsia" w:ascii="仿宋" w:hAnsi="仿宋" w:eastAsia="仿宋" w:cs="仿宋"/>
          <w:kern w:val="0"/>
          <w:sz w:val="21"/>
          <w:szCs w:val="21"/>
        </w:rPr>
      </w:pPr>
      <w:r>
        <w:rPr>
          <w:rFonts w:hint="eastAsia" w:ascii="仿宋" w:hAnsi="仿宋" w:eastAsia="仿宋" w:cs="仿宋"/>
          <w:b/>
          <w:bCs/>
          <w:sz w:val="21"/>
          <w:szCs w:val="21"/>
        </w:rPr>
        <w:t>2</w:t>
      </w:r>
      <w:r>
        <w:rPr>
          <w:rFonts w:hint="eastAsia" w:ascii="仿宋" w:hAnsi="仿宋" w:eastAsia="仿宋" w:cs="仿宋"/>
          <w:b/>
          <w:bCs/>
          <w:sz w:val="21"/>
          <w:szCs w:val="21"/>
          <w:lang w:val="en-US" w:eastAsia="zh-CN"/>
        </w:rPr>
        <w:t>2</w:t>
      </w:r>
      <w:r>
        <w:rPr>
          <w:rFonts w:hint="eastAsia" w:ascii="仿宋" w:hAnsi="仿宋" w:eastAsia="仿宋" w:cs="仿宋"/>
          <w:b/>
          <w:bCs/>
          <w:sz w:val="21"/>
          <w:szCs w:val="21"/>
        </w:rPr>
        <w:t>、</w:t>
      </w:r>
      <w:r>
        <w:rPr>
          <w:rFonts w:hint="eastAsia" w:ascii="仿宋" w:hAnsi="仿宋" w:eastAsia="仿宋" w:cs="仿宋"/>
          <w:kern w:val="0"/>
          <w:sz w:val="21"/>
          <w:szCs w:val="21"/>
        </w:rPr>
        <w:t>供应商有下列情形之一的,不得成为成交供应商:</w:t>
      </w:r>
    </w:p>
    <w:p w14:paraId="084514D5">
      <w:pPr>
        <w:tabs>
          <w:tab w:val="left" w:pos="0"/>
        </w:tabs>
        <w:adjustRightInd w:val="0"/>
        <w:snapToGrid w:val="0"/>
        <w:spacing w:beforeLines="50" w:line="360" w:lineRule="auto"/>
        <w:ind w:firstLine="420" w:firstLineChars="200"/>
        <w:outlineLvl w:val="9"/>
        <w:rPr>
          <w:rFonts w:hint="eastAsia" w:ascii="仿宋" w:hAnsi="仿宋" w:eastAsia="仿宋" w:cs="仿宋"/>
          <w:kern w:val="0"/>
          <w:sz w:val="21"/>
          <w:szCs w:val="21"/>
        </w:rPr>
      </w:pPr>
      <w:r>
        <w:rPr>
          <w:rFonts w:hint="eastAsia" w:ascii="仿宋" w:hAnsi="仿宋" w:eastAsia="仿宋" w:cs="仿宋"/>
          <w:kern w:val="0"/>
          <w:sz w:val="21"/>
          <w:szCs w:val="21"/>
        </w:rPr>
        <w:t>（1）询价响应文件中提供虚假材料或虚假承诺的；</w:t>
      </w:r>
    </w:p>
    <w:p w14:paraId="4EDE0AF5">
      <w:pPr>
        <w:tabs>
          <w:tab w:val="left" w:pos="0"/>
        </w:tabs>
        <w:adjustRightInd w:val="0"/>
        <w:snapToGrid w:val="0"/>
        <w:spacing w:beforeLines="50" w:line="360" w:lineRule="auto"/>
        <w:ind w:firstLine="420" w:firstLineChars="200"/>
        <w:outlineLvl w:val="9"/>
        <w:rPr>
          <w:rFonts w:hint="eastAsia" w:ascii="仿宋" w:hAnsi="仿宋" w:eastAsia="仿宋" w:cs="仿宋"/>
          <w:kern w:val="0"/>
          <w:sz w:val="21"/>
          <w:szCs w:val="21"/>
        </w:rPr>
      </w:pPr>
      <w:r>
        <w:rPr>
          <w:rFonts w:hint="eastAsia" w:ascii="仿宋" w:hAnsi="仿宋" w:eastAsia="仿宋" w:cs="仿宋"/>
          <w:kern w:val="0"/>
          <w:sz w:val="21"/>
          <w:szCs w:val="21"/>
        </w:rPr>
        <w:t>（2）法律法规和询价文件规定的其他情形的。</w:t>
      </w:r>
    </w:p>
    <w:p w14:paraId="46E6C455">
      <w:pPr>
        <w:adjustRightInd w:val="0"/>
        <w:snapToGrid w:val="0"/>
        <w:spacing w:beforeLines="50" w:line="360" w:lineRule="auto"/>
        <w:ind w:left="632" w:hanging="632" w:hangingChars="300"/>
        <w:outlineLvl w:val="9"/>
        <w:rPr>
          <w:rFonts w:hint="eastAsia" w:ascii="仿宋" w:hAnsi="仿宋" w:eastAsia="仿宋" w:cs="仿宋"/>
          <w:b/>
          <w:sz w:val="21"/>
          <w:szCs w:val="21"/>
        </w:rPr>
      </w:pPr>
      <w:r>
        <w:rPr>
          <w:rFonts w:hint="eastAsia" w:ascii="仿宋" w:hAnsi="仿宋" w:eastAsia="仿宋" w:cs="仿宋"/>
          <w:b/>
          <w:sz w:val="21"/>
          <w:szCs w:val="21"/>
        </w:rPr>
        <w:t>2</w:t>
      </w:r>
      <w:r>
        <w:rPr>
          <w:rFonts w:hint="eastAsia" w:ascii="仿宋" w:hAnsi="仿宋" w:eastAsia="仿宋" w:cs="仿宋"/>
          <w:b/>
          <w:sz w:val="21"/>
          <w:szCs w:val="21"/>
          <w:lang w:val="en-US" w:eastAsia="zh-CN"/>
        </w:rPr>
        <w:t>3</w:t>
      </w:r>
      <w:r>
        <w:rPr>
          <w:rFonts w:hint="eastAsia" w:ascii="仿宋" w:hAnsi="仿宋" w:eastAsia="仿宋" w:cs="仿宋"/>
          <w:b/>
          <w:sz w:val="21"/>
          <w:szCs w:val="21"/>
        </w:rPr>
        <w:t>.询价终止</w:t>
      </w:r>
    </w:p>
    <w:p w14:paraId="65FEFE32">
      <w:pPr>
        <w:tabs>
          <w:tab w:val="left" w:pos="0"/>
        </w:tabs>
        <w:adjustRightInd w:val="0"/>
        <w:snapToGrid w:val="0"/>
        <w:spacing w:beforeLines="50" w:line="360" w:lineRule="auto"/>
        <w:ind w:firstLine="420" w:firstLineChars="200"/>
        <w:outlineLvl w:val="9"/>
        <w:rPr>
          <w:rFonts w:hint="eastAsia" w:ascii="仿宋" w:hAnsi="仿宋" w:eastAsia="仿宋" w:cs="仿宋"/>
          <w:bCs/>
          <w:sz w:val="21"/>
          <w:szCs w:val="21"/>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3</w:t>
      </w:r>
      <w:r>
        <w:rPr>
          <w:rFonts w:hint="eastAsia" w:ascii="仿宋" w:hAnsi="仿宋" w:eastAsia="仿宋" w:cs="仿宋"/>
          <w:bCs/>
          <w:sz w:val="21"/>
          <w:szCs w:val="21"/>
        </w:rPr>
        <w:t>.1 询价时，出现下列情况之一，本次询价终止：</w:t>
      </w:r>
    </w:p>
    <w:p w14:paraId="67B9320D">
      <w:pPr>
        <w:tabs>
          <w:tab w:val="left" w:pos="0"/>
        </w:tabs>
        <w:adjustRightInd w:val="0"/>
        <w:snapToGrid w:val="0"/>
        <w:spacing w:beforeLines="50" w:line="360" w:lineRule="auto"/>
        <w:ind w:firstLine="420" w:firstLineChars="200"/>
        <w:outlineLvl w:val="9"/>
        <w:rPr>
          <w:rFonts w:hint="eastAsia" w:ascii="仿宋" w:hAnsi="仿宋" w:eastAsia="仿宋" w:cs="仿宋"/>
          <w:bCs/>
          <w:color w:val="auto"/>
          <w:sz w:val="21"/>
          <w:szCs w:val="21"/>
        </w:rPr>
      </w:pPr>
      <w:r>
        <w:rPr>
          <w:rFonts w:hint="eastAsia" w:ascii="仿宋" w:hAnsi="仿宋" w:eastAsia="仿宋" w:cs="仿宋"/>
          <w:bCs/>
          <w:sz w:val="21"/>
          <w:szCs w:val="21"/>
        </w:rPr>
        <w:t>（1）出现影响采购公正的违法、违规</w:t>
      </w:r>
      <w:r>
        <w:rPr>
          <w:rFonts w:hint="eastAsia" w:ascii="仿宋" w:hAnsi="仿宋" w:eastAsia="仿宋" w:cs="仿宋"/>
          <w:bCs/>
          <w:color w:val="auto"/>
          <w:sz w:val="21"/>
          <w:szCs w:val="21"/>
        </w:rPr>
        <w:t>行为的；</w:t>
      </w:r>
    </w:p>
    <w:p w14:paraId="2E31A2D4">
      <w:pPr>
        <w:tabs>
          <w:tab w:val="left" w:pos="0"/>
        </w:tabs>
        <w:adjustRightInd w:val="0"/>
        <w:snapToGrid w:val="0"/>
        <w:spacing w:beforeLines="50" w:line="360" w:lineRule="auto"/>
        <w:ind w:firstLine="420" w:firstLineChars="200"/>
        <w:outlineLvl w:val="9"/>
        <w:rPr>
          <w:rFonts w:hint="eastAsia" w:ascii="仿宋" w:hAnsi="仿宋" w:eastAsia="仿宋" w:cs="仿宋"/>
          <w:bCs/>
          <w:sz w:val="21"/>
          <w:szCs w:val="21"/>
        </w:rPr>
      </w:pPr>
      <w:r>
        <w:rPr>
          <w:rFonts w:hint="eastAsia" w:ascii="仿宋" w:hAnsi="仿宋" w:eastAsia="仿宋" w:cs="仿宋"/>
          <w:color w:val="auto"/>
          <w:kern w:val="0"/>
          <w:sz w:val="21"/>
          <w:szCs w:val="21"/>
          <w:lang w:val="zh-CN"/>
        </w:rPr>
        <w:t>（2）投标供应商的报价均超过了招标控制价，招标人不能支</w:t>
      </w:r>
      <w:r>
        <w:rPr>
          <w:rFonts w:hint="eastAsia" w:ascii="仿宋" w:hAnsi="仿宋" w:eastAsia="仿宋" w:cs="仿宋"/>
          <w:kern w:val="0"/>
          <w:sz w:val="21"/>
          <w:szCs w:val="21"/>
          <w:lang w:val="zh-CN"/>
        </w:rPr>
        <w:t>付的；</w:t>
      </w:r>
    </w:p>
    <w:p w14:paraId="6DA9BD6E">
      <w:pPr>
        <w:tabs>
          <w:tab w:val="left" w:pos="0"/>
        </w:tabs>
        <w:adjustRightInd w:val="0"/>
        <w:snapToGrid w:val="0"/>
        <w:spacing w:beforeLines="50" w:line="360" w:lineRule="auto"/>
        <w:ind w:firstLine="420" w:firstLineChars="200"/>
        <w:outlineLvl w:val="9"/>
        <w:rPr>
          <w:rFonts w:hint="eastAsia" w:ascii="仿宋" w:hAnsi="仿宋" w:eastAsia="仿宋" w:cs="仿宋"/>
          <w:bCs/>
          <w:sz w:val="21"/>
          <w:szCs w:val="21"/>
        </w:rPr>
      </w:pPr>
      <w:r>
        <w:rPr>
          <w:rFonts w:hint="eastAsia" w:ascii="仿宋" w:hAnsi="仿宋" w:eastAsia="仿宋" w:cs="仿宋"/>
          <w:bCs/>
          <w:sz w:val="21"/>
          <w:szCs w:val="21"/>
        </w:rPr>
        <w:t>（3）因重大变故，采购任务取消的。</w:t>
      </w:r>
    </w:p>
    <w:p w14:paraId="49A56009">
      <w:pPr>
        <w:tabs>
          <w:tab w:val="left" w:pos="0"/>
        </w:tabs>
        <w:adjustRightInd w:val="0"/>
        <w:snapToGrid w:val="0"/>
        <w:spacing w:beforeLines="50" w:line="360" w:lineRule="auto"/>
        <w:ind w:firstLine="420" w:firstLineChars="200"/>
        <w:outlineLvl w:val="9"/>
        <w:rPr>
          <w:rFonts w:hint="eastAsia" w:ascii="仿宋" w:hAnsi="仿宋" w:eastAsia="仿宋" w:cs="仿宋"/>
          <w:bCs/>
          <w:sz w:val="21"/>
          <w:szCs w:val="21"/>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3</w:t>
      </w:r>
      <w:r>
        <w:rPr>
          <w:rFonts w:hint="eastAsia" w:ascii="仿宋" w:hAnsi="仿宋" w:eastAsia="仿宋" w:cs="仿宋"/>
          <w:bCs/>
          <w:sz w:val="21"/>
          <w:szCs w:val="21"/>
        </w:rPr>
        <w:t xml:space="preserve">.2 </w:t>
      </w:r>
      <w:r>
        <w:rPr>
          <w:rFonts w:hint="eastAsia" w:ascii="仿宋" w:hAnsi="仿宋" w:eastAsia="仿宋" w:cs="仿宋"/>
          <w:b/>
          <w:sz w:val="21"/>
          <w:szCs w:val="21"/>
        </w:rPr>
        <w:t>评标委员会</w:t>
      </w:r>
      <w:r>
        <w:rPr>
          <w:rFonts w:hint="eastAsia" w:ascii="仿宋" w:hAnsi="仿宋" w:eastAsia="仿宋" w:cs="仿宋"/>
          <w:bCs/>
          <w:sz w:val="21"/>
          <w:szCs w:val="21"/>
        </w:rPr>
        <w:t>应将询价终止理由通知所有参与询价的供应商。</w:t>
      </w:r>
    </w:p>
    <w:p w14:paraId="47B89CDD">
      <w:pPr>
        <w:spacing w:line="400" w:lineRule="exact"/>
        <w:outlineLvl w:val="9"/>
        <w:rPr>
          <w:rFonts w:hint="eastAsia" w:ascii="仿宋" w:hAnsi="仿宋" w:eastAsia="仿宋" w:cs="仿宋"/>
          <w:kern w:val="0"/>
          <w:sz w:val="21"/>
          <w:szCs w:val="21"/>
          <w:lang w:val="zh-CN"/>
        </w:rPr>
      </w:pPr>
      <w:r>
        <w:rPr>
          <w:rFonts w:hint="eastAsia" w:ascii="仿宋" w:hAnsi="仿宋" w:eastAsia="仿宋" w:cs="仿宋"/>
          <w:b/>
          <w:bCs/>
          <w:sz w:val="21"/>
          <w:szCs w:val="21"/>
        </w:rPr>
        <w:t>2</w:t>
      </w:r>
      <w:r>
        <w:rPr>
          <w:rFonts w:hint="eastAsia" w:ascii="仿宋" w:hAnsi="仿宋" w:eastAsia="仿宋" w:cs="仿宋"/>
          <w:b/>
          <w:bCs/>
          <w:sz w:val="21"/>
          <w:szCs w:val="21"/>
          <w:lang w:val="en-US" w:eastAsia="zh-CN"/>
        </w:rPr>
        <w:t>4</w:t>
      </w:r>
      <w:r>
        <w:rPr>
          <w:rFonts w:hint="eastAsia" w:ascii="仿宋" w:hAnsi="仿宋" w:eastAsia="仿宋" w:cs="仿宋"/>
          <w:b/>
          <w:bCs/>
          <w:sz w:val="21"/>
          <w:szCs w:val="21"/>
        </w:rPr>
        <w:t>. 保密要求</w:t>
      </w:r>
    </w:p>
    <w:p w14:paraId="24EC0A17">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4</w:t>
      </w:r>
      <w:r>
        <w:rPr>
          <w:rFonts w:hint="eastAsia" w:ascii="仿宋" w:hAnsi="仿宋" w:eastAsia="仿宋" w:cs="仿宋"/>
          <w:sz w:val="21"/>
          <w:szCs w:val="21"/>
        </w:rPr>
        <w:t>.1评标委员会以及与评审工作有关的人员对评审情况以及评审过程中获悉的国家秘密、商业秘密应当保密。</w:t>
      </w:r>
    </w:p>
    <w:p w14:paraId="4F22BF57">
      <w:pPr>
        <w:adjustRightInd w:val="0"/>
        <w:snapToGrid w:val="0"/>
        <w:spacing w:beforeLines="50" w:line="360" w:lineRule="auto"/>
        <w:outlineLvl w:val="9"/>
        <w:rPr>
          <w:rFonts w:hint="eastAsia" w:ascii="仿宋" w:hAnsi="仿宋" w:eastAsia="仿宋" w:cs="仿宋"/>
          <w:b/>
          <w:sz w:val="21"/>
          <w:szCs w:val="21"/>
        </w:rPr>
      </w:pPr>
      <w:r>
        <w:rPr>
          <w:rFonts w:hint="eastAsia" w:ascii="仿宋" w:hAnsi="仿宋" w:eastAsia="仿宋" w:cs="仿宋"/>
          <w:b/>
          <w:sz w:val="21"/>
          <w:szCs w:val="21"/>
        </w:rPr>
        <w:t>六、成交结果信息公布与供应商质疑</w:t>
      </w:r>
    </w:p>
    <w:p w14:paraId="70B6E6DD">
      <w:pPr>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bCs/>
          <w:sz w:val="21"/>
          <w:szCs w:val="21"/>
        </w:rPr>
        <w:t>2</w:t>
      </w:r>
      <w:r>
        <w:rPr>
          <w:rFonts w:hint="eastAsia" w:ascii="仿宋" w:hAnsi="仿宋" w:eastAsia="仿宋" w:cs="仿宋"/>
          <w:b/>
          <w:bCs/>
          <w:sz w:val="21"/>
          <w:szCs w:val="21"/>
          <w:lang w:val="en-US" w:eastAsia="zh-CN"/>
        </w:rPr>
        <w:t>5</w:t>
      </w:r>
      <w:r>
        <w:rPr>
          <w:rFonts w:hint="eastAsia" w:ascii="仿宋" w:hAnsi="仿宋" w:eastAsia="仿宋" w:cs="仿宋"/>
          <w:b/>
          <w:bCs/>
          <w:sz w:val="21"/>
          <w:szCs w:val="21"/>
        </w:rPr>
        <w:t>.成交信息的公布</w:t>
      </w:r>
    </w:p>
    <w:p w14:paraId="3D4F0652">
      <w:pPr>
        <w:adjustRightInd w:val="0"/>
        <w:snapToGrid w:val="0"/>
        <w:spacing w:beforeLines="50"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5</w:t>
      </w:r>
      <w:r>
        <w:rPr>
          <w:rFonts w:hint="eastAsia" w:ascii="仿宋" w:hAnsi="仿宋" w:eastAsia="仿宋" w:cs="仿宋"/>
          <w:sz w:val="21"/>
          <w:szCs w:val="21"/>
        </w:rPr>
        <w:t>.1 询价结束后，成交结果信息将在</w:t>
      </w:r>
      <w:r>
        <w:rPr>
          <w:rFonts w:hint="eastAsia" w:ascii="仿宋" w:hAnsi="仿宋" w:eastAsia="仿宋" w:cs="仿宋"/>
          <w:b/>
          <w:sz w:val="21"/>
          <w:szCs w:val="21"/>
          <w:lang w:val="en-US" w:eastAsia="zh-CN"/>
        </w:rPr>
        <w:t>新疆政府采购网</w:t>
      </w:r>
      <w:r>
        <w:rPr>
          <w:rFonts w:hint="eastAsia" w:ascii="仿宋" w:hAnsi="仿宋" w:eastAsia="仿宋" w:cs="仿宋"/>
          <w:sz w:val="21"/>
          <w:szCs w:val="21"/>
        </w:rPr>
        <w:t>网上公布。</w:t>
      </w:r>
    </w:p>
    <w:p w14:paraId="5BFDFB8E">
      <w:pPr>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bCs/>
          <w:sz w:val="21"/>
          <w:szCs w:val="21"/>
        </w:rPr>
        <w:t>2</w:t>
      </w:r>
      <w:r>
        <w:rPr>
          <w:rFonts w:hint="eastAsia" w:ascii="仿宋" w:hAnsi="仿宋" w:eastAsia="仿宋" w:cs="仿宋"/>
          <w:b/>
          <w:bCs/>
          <w:sz w:val="21"/>
          <w:szCs w:val="21"/>
          <w:lang w:val="en-US" w:eastAsia="zh-CN"/>
        </w:rPr>
        <w:t>6</w:t>
      </w:r>
      <w:r>
        <w:rPr>
          <w:rFonts w:hint="eastAsia" w:ascii="仿宋" w:hAnsi="仿宋" w:eastAsia="仿宋" w:cs="仿宋"/>
          <w:b/>
          <w:bCs/>
          <w:sz w:val="21"/>
          <w:szCs w:val="21"/>
        </w:rPr>
        <w:t>.询问及质疑</w:t>
      </w:r>
    </w:p>
    <w:p w14:paraId="6E6D586A">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.1</w:t>
      </w:r>
      <w:r>
        <w:rPr>
          <w:rFonts w:hint="eastAsia" w:ascii="仿宋" w:hAnsi="仿宋" w:eastAsia="仿宋" w:cs="仿宋"/>
          <w:color w:val="auto"/>
          <w:sz w:val="21"/>
          <w:szCs w:val="21"/>
        </w:rPr>
        <w:t>供应商对政府采购活动事项有疑问的，可以向招标人或采购代理机构提出询问。招标人或采购代理机构将在三个工作日内作出答复。</w:t>
      </w:r>
    </w:p>
    <w:p w14:paraId="2E87C6A4">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.2供应商若</w:t>
      </w:r>
      <w:r>
        <w:rPr>
          <w:rFonts w:hint="eastAsia" w:ascii="仿宋" w:hAnsi="仿宋" w:eastAsia="仿宋" w:cs="仿宋"/>
          <w:sz w:val="21"/>
          <w:szCs w:val="21"/>
        </w:rPr>
        <w:t>认为询价文件、采购过程和成交结果使自己的权益受到损害，应当在下列时间内以书面形式</w:t>
      </w:r>
      <w:r>
        <w:rPr>
          <w:rFonts w:hint="eastAsia" w:ascii="仿宋" w:hAnsi="仿宋" w:eastAsia="仿宋" w:cs="仿宋"/>
          <w:color w:val="auto"/>
          <w:sz w:val="21"/>
          <w:szCs w:val="21"/>
        </w:rPr>
        <w:t>向招标人或采购代理机构提出：</w:t>
      </w:r>
    </w:p>
    <w:p w14:paraId="2A6C92A1">
      <w:pPr>
        <w:adjustRightInd w:val="0"/>
        <w:snapToGrid w:val="0"/>
        <w:spacing w:beforeLines="50" w:line="360" w:lineRule="auto"/>
        <w:ind w:firstLine="422" w:firstLineChars="200"/>
        <w:jc w:val="left"/>
        <w:outlineLvl w:val="9"/>
        <w:rPr>
          <w:rFonts w:hint="eastAsia" w:ascii="仿宋" w:hAnsi="仿宋" w:eastAsia="仿宋" w:cs="仿宋"/>
          <w:b/>
          <w:bCs/>
          <w:color w:val="auto"/>
          <w:kern w:val="0"/>
          <w:sz w:val="21"/>
          <w:szCs w:val="21"/>
          <w:lang w:val="zh-CN"/>
        </w:rPr>
      </w:pPr>
      <w:r>
        <w:rPr>
          <w:rFonts w:hint="eastAsia" w:ascii="仿宋" w:hAnsi="仿宋" w:eastAsia="仿宋" w:cs="仿宋"/>
          <w:b/>
          <w:bCs/>
          <w:color w:val="auto"/>
          <w:sz w:val="21"/>
          <w:szCs w:val="21"/>
        </w:rPr>
        <w:t>（1）关于询价文件的质疑，应在</w:t>
      </w:r>
      <w:r>
        <w:rPr>
          <w:rFonts w:hint="eastAsia" w:ascii="仿宋" w:hAnsi="仿宋" w:eastAsia="仿宋" w:cs="仿宋"/>
          <w:b/>
          <w:bCs/>
          <w:color w:val="auto"/>
          <w:kern w:val="0"/>
          <w:sz w:val="21"/>
          <w:szCs w:val="21"/>
          <w:lang w:val="zh-CN"/>
        </w:rPr>
        <w:t>递交询价响应文件截止时间前</w:t>
      </w:r>
      <w:r>
        <w:rPr>
          <w:rFonts w:hint="eastAsia" w:ascii="仿宋" w:hAnsi="仿宋" w:eastAsia="仿宋" w:cs="仿宋"/>
          <w:b/>
          <w:bCs/>
          <w:color w:val="auto"/>
          <w:sz w:val="21"/>
          <w:szCs w:val="21"/>
        </w:rPr>
        <w:t>提出。</w:t>
      </w:r>
    </w:p>
    <w:p w14:paraId="1622E864">
      <w:pPr>
        <w:adjustRightInd w:val="0"/>
        <w:snapToGrid w:val="0"/>
        <w:spacing w:beforeLines="50" w:line="360" w:lineRule="auto"/>
        <w:ind w:firstLine="422" w:firstLineChars="200"/>
        <w:jc w:val="left"/>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（2）关于采购过程的质疑，应在采购程序环节结束之日起七个工作日内提出。</w:t>
      </w:r>
    </w:p>
    <w:p w14:paraId="2ADEF6F6">
      <w:pPr>
        <w:adjustRightInd w:val="0"/>
        <w:snapToGrid w:val="0"/>
        <w:spacing w:beforeLines="50" w:line="360" w:lineRule="auto"/>
        <w:ind w:firstLine="422" w:firstLineChars="200"/>
        <w:jc w:val="left"/>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（3）关于成交结果的质疑，应在成交结果信息发布后七个工作日内提出。</w:t>
      </w:r>
    </w:p>
    <w:p w14:paraId="64CC1C3C">
      <w:pPr>
        <w:adjustRightInd w:val="0"/>
        <w:snapToGrid w:val="0"/>
        <w:spacing w:beforeLines="50" w:line="360" w:lineRule="auto"/>
        <w:ind w:firstLine="420" w:firstLineChars="200"/>
        <w:jc w:val="left"/>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.3 供应商提出质疑的，应当提供质疑书原件。</w:t>
      </w:r>
      <w:r>
        <w:rPr>
          <w:rFonts w:hint="eastAsia" w:ascii="仿宋" w:hAnsi="仿宋" w:eastAsia="仿宋" w:cs="仿宋"/>
          <w:color w:val="auto"/>
          <w:sz w:val="21"/>
          <w:szCs w:val="21"/>
          <w:lang w:val="en-US" w:eastAsia="zh-CN"/>
        </w:rPr>
        <w:t>采购</w:t>
      </w:r>
      <w:r>
        <w:rPr>
          <w:rFonts w:hint="eastAsia" w:ascii="仿宋" w:hAnsi="仿宋" w:eastAsia="仿宋" w:cs="仿宋"/>
          <w:color w:val="auto"/>
          <w:sz w:val="21"/>
          <w:szCs w:val="21"/>
        </w:rPr>
        <w:t>人向质疑供应商签收回执。</w:t>
      </w:r>
      <w:r>
        <w:rPr>
          <w:rFonts w:hint="eastAsia" w:ascii="仿宋" w:hAnsi="仿宋" w:eastAsia="仿宋" w:cs="仿宋"/>
          <w:color w:val="auto"/>
          <w:sz w:val="21"/>
          <w:szCs w:val="21"/>
          <w:lang w:val="en-US" w:eastAsia="zh-CN"/>
        </w:rPr>
        <w:t>采购人、采购代理机构签收质疑地址及联系方式详见询价文件第二章询价文件前附表1、2项。</w:t>
      </w:r>
    </w:p>
    <w:p w14:paraId="4523A5ED">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.4 质疑书应当包括下列内容：</w:t>
      </w:r>
    </w:p>
    <w:p w14:paraId="34615062">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（1）质疑供应商的名称、地址及有效联系方式；</w:t>
      </w:r>
    </w:p>
    <w:p w14:paraId="3CE7271E">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（2）质疑事项；</w:t>
      </w:r>
    </w:p>
    <w:p w14:paraId="28842249">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（3）事实依据及相关证明材料；</w:t>
      </w:r>
    </w:p>
    <w:p w14:paraId="4B1FC2DD">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（4）相关请求及主张。</w:t>
      </w:r>
    </w:p>
    <w:p w14:paraId="1D046800">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.5 质疑书应当由质疑供应商法定代表人或授权代表人签字并加盖公章，质疑书由授权代表人签字的应附法定代表人授权书。</w:t>
      </w:r>
    </w:p>
    <w:p w14:paraId="3EFBA0CA">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.6 招标人或采购代理机构将在签收回执之日起七个工作日内作出书面答复，并以书面形式通知与质疑处理结果有关的供应商。</w:t>
      </w:r>
    </w:p>
    <w:p w14:paraId="7F46A16C">
      <w:pPr>
        <w:adjustRightInd w:val="0"/>
        <w:snapToGrid w:val="0"/>
        <w:spacing w:beforeLines="50" w:line="360" w:lineRule="auto"/>
        <w:ind w:firstLine="420" w:firstLineChars="20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7供应商对招标人或采购代理机构无正当理由拒绝受理质疑的，可书面向政府采购监管部门反映情况；供应商对招标人或采购代理机构的答复不满意，或招标人或采购代理机构未在规定的期限作出答复的，可在答复期满后十五个工作日内，按政府采购相关法律法规规章的规定及程序提出投诉。</w:t>
      </w:r>
    </w:p>
    <w:p w14:paraId="3F07738C">
      <w:pPr>
        <w:adjustRightInd w:val="0"/>
        <w:snapToGrid w:val="0"/>
        <w:spacing w:beforeLines="50" w:line="360" w:lineRule="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2</w:t>
      </w:r>
      <w:r>
        <w:rPr>
          <w:rFonts w:hint="eastAsia" w:ascii="仿宋" w:hAnsi="仿宋" w:eastAsia="仿宋" w:cs="仿宋"/>
          <w:b/>
          <w:bCs/>
          <w:color w:val="auto"/>
          <w:sz w:val="21"/>
          <w:szCs w:val="21"/>
          <w:lang w:val="en-US" w:eastAsia="zh-CN"/>
        </w:rPr>
        <w:t>7</w:t>
      </w:r>
      <w:r>
        <w:rPr>
          <w:rFonts w:hint="eastAsia" w:ascii="仿宋" w:hAnsi="仿宋" w:eastAsia="仿宋" w:cs="仿宋"/>
          <w:b/>
          <w:bCs/>
          <w:color w:val="auto"/>
          <w:sz w:val="21"/>
          <w:szCs w:val="21"/>
        </w:rPr>
        <w:t>.成交通知</w:t>
      </w:r>
    </w:p>
    <w:p w14:paraId="63E54443">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.1 成交供应商确定后，采购代理机构将以书面形式向成交供应商发出成交通知书。成交通知书对招标人和成交供应商具有同等法律效力。</w:t>
      </w:r>
    </w:p>
    <w:p w14:paraId="5F1E02AE">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.2 成交通知书是合同文件的组成部分。</w:t>
      </w:r>
    </w:p>
    <w:p w14:paraId="0195BF86">
      <w:pPr>
        <w:adjustRightInd w:val="0"/>
        <w:snapToGrid w:val="0"/>
        <w:spacing w:beforeLines="50" w:line="360" w:lineRule="auto"/>
        <w:ind w:firstLine="420" w:firstLineChars="200"/>
        <w:outlineLvl w:val="9"/>
        <w:rPr>
          <w:rFonts w:hint="eastAsia" w:ascii="仿宋" w:hAnsi="仿宋" w:eastAsia="仿宋" w:cs="仿宋"/>
          <w:spacing w:val="2"/>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.3</w:t>
      </w:r>
      <w:r>
        <w:rPr>
          <w:rFonts w:hint="eastAsia" w:ascii="仿宋" w:hAnsi="仿宋" w:eastAsia="仿宋" w:cs="仿宋"/>
          <w:color w:val="auto"/>
          <w:sz w:val="21"/>
          <w:szCs w:val="21"/>
        </w:rPr>
        <w:t>成交供应商在收到采购代理机构的成交通知书后十日内，应按照</w:t>
      </w:r>
      <w:r>
        <w:rPr>
          <w:rFonts w:hint="eastAsia" w:ascii="仿宋" w:hAnsi="仿宋" w:eastAsia="仿宋" w:cs="仿宋"/>
          <w:b/>
          <w:color w:val="auto"/>
          <w:sz w:val="21"/>
          <w:szCs w:val="21"/>
        </w:rPr>
        <w:t>供应商须知前附表</w:t>
      </w:r>
      <w:r>
        <w:rPr>
          <w:rFonts w:hint="eastAsia" w:ascii="仿宋" w:hAnsi="仿宋" w:eastAsia="仿宋" w:cs="仿宋"/>
          <w:color w:val="auto"/>
          <w:sz w:val="21"/>
          <w:szCs w:val="21"/>
        </w:rPr>
        <w:t>的规定，向招标人提交履约保证金，</w:t>
      </w:r>
      <w:r>
        <w:rPr>
          <w:rFonts w:hint="eastAsia" w:ascii="仿宋" w:hAnsi="仿宋" w:eastAsia="仿宋" w:cs="仿宋"/>
          <w:sz w:val="21"/>
          <w:szCs w:val="21"/>
        </w:rPr>
        <w:t>没有提交履约保证金的，</w:t>
      </w:r>
      <w:r>
        <w:rPr>
          <w:rFonts w:hint="eastAsia" w:ascii="仿宋" w:hAnsi="仿宋" w:eastAsia="仿宋" w:cs="仿宋"/>
          <w:spacing w:val="4"/>
          <w:sz w:val="21"/>
          <w:szCs w:val="21"/>
        </w:rPr>
        <w:t>视为放弃</w:t>
      </w:r>
      <w:r>
        <w:rPr>
          <w:rFonts w:hint="eastAsia" w:ascii="仿宋" w:hAnsi="仿宋" w:eastAsia="仿宋" w:cs="仿宋"/>
          <w:sz w:val="21"/>
          <w:szCs w:val="21"/>
        </w:rPr>
        <w:t>成交</w:t>
      </w:r>
      <w:r>
        <w:rPr>
          <w:rFonts w:hint="eastAsia" w:ascii="仿宋" w:hAnsi="仿宋" w:eastAsia="仿宋" w:cs="仿宋"/>
          <w:spacing w:val="4"/>
          <w:sz w:val="21"/>
          <w:szCs w:val="21"/>
        </w:rPr>
        <w:t>，</w:t>
      </w:r>
      <w:r>
        <w:rPr>
          <w:rFonts w:hint="eastAsia" w:ascii="仿宋" w:hAnsi="仿宋" w:eastAsia="仿宋" w:cs="仿宋"/>
          <w:spacing w:val="2"/>
          <w:sz w:val="21"/>
          <w:szCs w:val="21"/>
        </w:rPr>
        <w:t>其保证金不予退还。</w:t>
      </w:r>
    </w:p>
    <w:p w14:paraId="1A30C9C8">
      <w:pPr>
        <w:adjustRightInd w:val="0"/>
        <w:snapToGrid w:val="0"/>
        <w:spacing w:beforeLines="50" w:line="360" w:lineRule="auto"/>
        <w:ind w:firstLine="428" w:firstLineChars="200"/>
        <w:outlineLvl w:val="9"/>
        <w:rPr>
          <w:rFonts w:hint="eastAsia" w:ascii="仿宋" w:hAnsi="仿宋" w:eastAsia="仿宋" w:cs="仿宋"/>
          <w:spacing w:val="2"/>
          <w:sz w:val="21"/>
          <w:szCs w:val="21"/>
          <w:lang w:val="en-US" w:eastAsia="zh-CN"/>
        </w:rPr>
      </w:pPr>
      <w:r>
        <w:rPr>
          <w:rFonts w:hint="eastAsia" w:ascii="仿宋" w:hAnsi="仿宋" w:eastAsia="仿宋" w:cs="仿宋"/>
          <w:spacing w:val="2"/>
          <w:sz w:val="21"/>
          <w:szCs w:val="21"/>
          <w:lang w:val="en-US" w:eastAsia="zh-CN"/>
        </w:rPr>
        <w:t>27.4</w:t>
      </w:r>
      <w:r>
        <w:rPr>
          <w:rFonts w:hint="eastAsia" w:ascii="仿宋" w:hAnsi="仿宋" w:eastAsia="仿宋" w:cs="仿宋"/>
          <w:spacing w:val="2"/>
          <w:sz w:val="21"/>
          <w:szCs w:val="21"/>
        </w:rPr>
        <w:t>在工程建设项目、货物采购项目和服务类项目中，当履约方按照合同约定完成了全部义务，且经过验收合格后，对履约保证金进行退还</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lang w:val="en-US" w:eastAsia="zh-CN"/>
        </w:rPr>
        <w:t>退还时间如下：</w:t>
      </w:r>
    </w:p>
    <w:p w14:paraId="72FF7932">
      <w:pPr>
        <w:adjustRightInd w:val="0"/>
        <w:snapToGrid w:val="0"/>
        <w:spacing w:beforeLines="50" w:line="360" w:lineRule="auto"/>
        <w:ind w:firstLine="428" w:firstLineChars="200"/>
        <w:outlineLvl w:val="9"/>
        <w:rPr>
          <w:rFonts w:hint="eastAsia" w:ascii="仿宋" w:hAnsi="仿宋" w:eastAsia="仿宋" w:cs="仿宋"/>
          <w:spacing w:val="2"/>
          <w:sz w:val="21"/>
          <w:szCs w:val="21"/>
          <w:lang w:val="en-US" w:eastAsia="zh-CN"/>
        </w:rPr>
      </w:pPr>
      <w:r>
        <w:rPr>
          <w:rFonts w:hint="eastAsia" w:ascii="仿宋" w:hAnsi="仿宋" w:eastAsia="仿宋" w:cs="仿宋"/>
          <w:spacing w:val="2"/>
          <w:sz w:val="21"/>
          <w:szCs w:val="21"/>
          <w:lang w:val="en-US" w:eastAsia="zh-CN"/>
        </w:rPr>
        <w:t>1.工程建设项目‌：在工程竣工验收合格后的15个工作日内退还。</w:t>
      </w:r>
    </w:p>
    <w:p w14:paraId="251AADD5">
      <w:pPr>
        <w:adjustRightInd w:val="0"/>
        <w:snapToGrid w:val="0"/>
        <w:spacing w:beforeLines="50" w:line="360" w:lineRule="auto"/>
        <w:ind w:firstLine="428" w:firstLineChars="200"/>
        <w:outlineLvl w:val="9"/>
        <w:rPr>
          <w:rFonts w:hint="eastAsia" w:ascii="仿宋" w:hAnsi="仿宋" w:eastAsia="仿宋" w:cs="仿宋"/>
          <w:spacing w:val="2"/>
          <w:sz w:val="21"/>
          <w:szCs w:val="21"/>
          <w:lang w:val="en-US" w:eastAsia="zh-CN"/>
        </w:rPr>
      </w:pPr>
      <w:r>
        <w:rPr>
          <w:rFonts w:hint="eastAsia" w:ascii="仿宋" w:hAnsi="仿宋" w:eastAsia="仿宋" w:cs="仿宋"/>
          <w:spacing w:val="2"/>
          <w:sz w:val="21"/>
          <w:szCs w:val="21"/>
          <w:lang w:val="en-US" w:eastAsia="zh-CN"/>
        </w:rPr>
        <w:t>2.货物采购项目‌：在验收完成后的7个工作日内退还。</w:t>
      </w:r>
    </w:p>
    <w:p w14:paraId="6F4A012D">
      <w:pPr>
        <w:adjustRightInd w:val="0"/>
        <w:snapToGrid w:val="0"/>
        <w:spacing w:beforeLines="50" w:line="360" w:lineRule="auto"/>
        <w:ind w:firstLine="428" w:firstLineChars="200"/>
        <w:outlineLvl w:val="9"/>
        <w:rPr>
          <w:rFonts w:hint="eastAsia" w:ascii="仿宋" w:hAnsi="仿宋" w:eastAsia="仿宋" w:cs="仿宋"/>
          <w:sz w:val="21"/>
          <w:szCs w:val="21"/>
        </w:rPr>
      </w:pPr>
      <w:r>
        <w:rPr>
          <w:rFonts w:hint="eastAsia" w:ascii="仿宋" w:hAnsi="仿宋" w:eastAsia="仿宋" w:cs="仿宋"/>
          <w:spacing w:val="2"/>
          <w:sz w:val="21"/>
          <w:szCs w:val="21"/>
          <w:lang w:val="en-US" w:eastAsia="zh-CN"/>
        </w:rPr>
        <w:t>3.服务类项目‌：在服务质量保证期届满后的30天内退还。</w:t>
      </w:r>
    </w:p>
    <w:p w14:paraId="183B32C3">
      <w:pPr>
        <w:adjustRightInd w:val="0"/>
        <w:snapToGrid w:val="0"/>
        <w:spacing w:beforeLines="50" w:line="360" w:lineRule="auto"/>
        <w:outlineLvl w:val="9"/>
        <w:rPr>
          <w:rFonts w:hint="eastAsia" w:ascii="仿宋" w:hAnsi="仿宋" w:eastAsia="仿宋" w:cs="仿宋"/>
          <w:b/>
          <w:bCs/>
          <w:sz w:val="21"/>
          <w:szCs w:val="21"/>
        </w:rPr>
      </w:pPr>
      <w:r>
        <w:rPr>
          <w:rFonts w:hint="eastAsia" w:ascii="仿宋" w:hAnsi="仿宋" w:eastAsia="仿宋" w:cs="仿宋"/>
          <w:b/>
          <w:bCs/>
          <w:sz w:val="21"/>
          <w:szCs w:val="21"/>
        </w:rPr>
        <w:t>2</w:t>
      </w:r>
      <w:r>
        <w:rPr>
          <w:rFonts w:hint="eastAsia" w:ascii="仿宋" w:hAnsi="仿宋" w:eastAsia="仿宋" w:cs="仿宋"/>
          <w:b/>
          <w:bCs/>
          <w:sz w:val="21"/>
          <w:szCs w:val="21"/>
          <w:lang w:val="en-US" w:eastAsia="zh-CN"/>
        </w:rPr>
        <w:t>8</w:t>
      </w:r>
      <w:r>
        <w:rPr>
          <w:rFonts w:hint="eastAsia" w:ascii="仿宋" w:hAnsi="仿宋" w:eastAsia="仿宋" w:cs="仿宋"/>
          <w:b/>
          <w:bCs/>
          <w:sz w:val="21"/>
          <w:szCs w:val="21"/>
        </w:rPr>
        <w:t>.签订</w:t>
      </w:r>
      <w:r>
        <w:rPr>
          <w:rFonts w:hint="eastAsia" w:ascii="仿宋" w:hAnsi="仿宋" w:eastAsia="仿宋" w:cs="仿宋"/>
          <w:b/>
          <w:sz w:val="21"/>
          <w:szCs w:val="21"/>
        </w:rPr>
        <w:t>政府采购</w:t>
      </w:r>
      <w:r>
        <w:rPr>
          <w:rFonts w:hint="eastAsia" w:ascii="仿宋" w:hAnsi="仿宋" w:eastAsia="仿宋" w:cs="仿宋"/>
          <w:b/>
          <w:bCs/>
          <w:sz w:val="21"/>
          <w:szCs w:val="21"/>
        </w:rPr>
        <w:t>合同</w:t>
      </w:r>
    </w:p>
    <w:p w14:paraId="0D4255B3">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8</w:t>
      </w:r>
      <w:r>
        <w:rPr>
          <w:rFonts w:hint="eastAsia" w:ascii="仿宋" w:hAnsi="仿宋" w:eastAsia="仿宋" w:cs="仿宋"/>
          <w:sz w:val="21"/>
          <w:szCs w:val="21"/>
        </w:rPr>
        <w:t>.1 询价文件、成交供应商的询价响应文件</w:t>
      </w:r>
      <w:r>
        <w:rPr>
          <w:rFonts w:hint="eastAsia" w:ascii="仿宋" w:hAnsi="仿宋" w:eastAsia="仿宋" w:cs="仿宋"/>
          <w:color w:val="auto"/>
          <w:sz w:val="21"/>
          <w:szCs w:val="21"/>
        </w:rPr>
        <w:t>等均为签订政府采购合同的依据。</w:t>
      </w:r>
    </w:p>
    <w:p w14:paraId="27D494D6">
      <w:pPr>
        <w:adjustRightInd w:val="0"/>
        <w:snapToGrid w:val="0"/>
        <w:spacing w:beforeLines="50" w:line="360" w:lineRule="auto"/>
        <w:ind w:firstLine="420" w:firstLineChars="200"/>
        <w:outlineLvl w:val="9"/>
        <w:rPr>
          <w:rFonts w:hint="eastAsia" w:ascii="仿宋" w:hAnsi="仿宋" w:eastAsia="仿宋" w:cs="仿宋"/>
          <w:b/>
          <w:color w:val="auto"/>
          <w:kern w:val="0"/>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.2 成交供应商应当在成交通知书发出之日起三十日内与招标人签定政府采购合同。</w:t>
      </w:r>
    </w:p>
    <w:p w14:paraId="152DDF2E">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.3 成交供应商应当按照政府采购合同约定履行义务。成交供应商不得向他人转让成交项目，也不得将成交项目分包后分别向他人转让。</w:t>
      </w:r>
    </w:p>
    <w:p w14:paraId="7309CC07">
      <w:pPr>
        <w:adjustRightInd w:val="0"/>
        <w:snapToGrid w:val="0"/>
        <w:spacing w:beforeLines="50"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.4政府采购合同履行中，招标人需追加与合同标的相同的货物服务的，在不改变合同其他条款的前提下，可以与成交供应商协商签订补充合同，但所有补充合同的采购金额不得超过原合同采购金额的百分之十。</w:t>
      </w:r>
    </w:p>
    <w:p w14:paraId="3FA3DA10">
      <w:pPr>
        <w:adjustRightInd w:val="0"/>
        <w:snapToGrid w:val="0"/>
        <w:spacing w:beforeLines="50" w:line="360" w:lineRule="auto"/>
        <w:outlineLvl w:val="9"/>
        <w:rPr>
          <w:rFonts w:hint="eastAsia" w:ascii="仿宋" w:hAnsi="仿宋" w:eastAsia="仿宋" w:cs="仿宋"/>
          <w:b/>
          <w:sz w:val="21"/>
          <w:szCs w:val="21"/>
        </w:rPr>
      </w:pPr>
      <w:r>
        <w:rPr>
          <w:rFonts w:hint="eastAsia" w:ascii="仿宋" w:hAnsi="仿宋" w:eastAsia="仿宋" w:cs="仿宋"/>
          <w:b/>
          <w:sz w:val="21"/>
          <w:szCs w:val="21"/>
        </w:rPr>
        <w:t>七、责任承担</w:t>
      </w:r>
    </w:p>
    <w:p w14:paraId="22699385">
      <w:pPr>
        <w:adjustRightInd w:val="0"/>
        <w:snapToGrid w:val="0"/>
        <w:spacing w:beforeLines="50" w:line="360" w:lineRule="auto"/>
        <w:ind w:firstLine="411" w:firstLineChars="196"/>
        <w:outlineLvl w:val="9"/>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9</w:t>
      </w:r>
      <w:r>
        <w:rPr>
          <w:rFonts w:hint="eastAsia" w:ascii="仿宋" w:hAnsi="仿宋" w:eastAsia="仿宋" w:cs="仿宋"/>
          <w:sz w:val="21"/>
          <w:szCs w:val="21"/>
        </w:rPr>
        <w:t>.1在政府采购活动中，供应商需承担的相应责任及违规处理，按照《政府采购法》、《采购法实施条例》、《政府采购非招标采购方式管理办法》（财政部第74号令）的规定执行。</w:t>
      </w:r>
    </w:p>
    <w:p w14:paraId="75108654">
      <w:pPr>
        <w:adjustRightInd w:val="0"/>
        <w:snapToGrid w:val="0"/>
        <w:spacing w:beforeLines="50" w:line="360" w:lineRule="auto"/>
        <w:jc w:val="left"/>
        <w:outlineLvl w:val="9"/>
        <w:rPr>
          <w:rFonts w:hint="eastAsia" w:ascii="仿宋" w:hAnsi="仿宋" w:eastAsia="仿宋" w:cs="仿宋"/>
          <w:b/>
          <w:sz w:val="21"/>
          <w:szCs w:val="21"/>
        </w:rPr>
      </w:pPr>
      <w:r>
        <w:rPr>
          <w:rFonts w:hint="eastAsia" w:ascii="仿宋" w:hAnsi="仿宋" w:eastAsia="仿宋" w:cs="仿宋"/>
          <w:b/>
          <w:sz w:val="21"/>
          <w:szCs w:val="21"/>
        </w:rPr>
        <w:t>八、其他规定</w:t>
      </w:r>
    </w:p>
    <w:p w14:paraId="03EF3C3E">
      <w:pPr>
        <w:spacing w:line="360" w:lineRule="auto"/>
        <w:outlineLvl w:val="9"/>
        <w:rPr>
          <w:rFonts w:hint="eastAsia" w:ascii="仿宋" w:hAnsi="仿宋" w:eastAsia="仿宋" w:cs="仿宋"/>
          <w:sz w:val="21"/>
          <w:szCs w:val="21"/>
        </w:rPr>
      </w:pPr>
      <w:r>
        <w:rPr>
          <w:rFonts w:hint="eastAsia" w:ascii="仿宋" w:hAnsi="仿宋" w:eastAsia="仿宋" w:cs="仿宋"/>
          <w:sz w:val="21"/>
          <w:szCs w:val="21"/>
          <w:lang w:val="en-US" w:eastAsia="zh-CN"/>
        </w:rPr>
        <w:t>30</w:t>
      </w:r>
      <w:r>
        <w:rPr>
          <w:rFonts w:hint="eastAsia" w:ascii="仿宋" w:hAnsi="仿宋" w:eastAsia="仿宋" w:cs="仿宋"/>
          <w:sz w:val="21"/>
          <w:szCs w:val="21"/>
        </w:rPr>
        <w:t>.1询价文件的其他规定见</w:t>
      </w:r>
      <w:r>
        <w:rPr>
          <w:rFonts w:hint="eastAsia" w:ascii="仿宋" w:hAnsi="仿宋" w:eastAsia="仿宋" w:cs="仿宋"/>
          <w:b/>
          <w:sz w:val="21"/>
          <w:szCs w:val="21"/>
        </w:rPr>
        <w:t>投标供应商须知前附表</w:t>
      </w:r>
      <w:r>
        <w:rPr>
          <w:rFonts w:hint="eastAsia" w:ascii="仿宋" w:hAnsi="仿宋" w:eastAsia="仿宋" w:cs="仿宋"/>
          <w:sz w:val="21"/>
          <w:szCs w:val="21"/>
        </w:rPr>
        <w:t>。</w:t>
      </w:r>
      <w:bookmarkEnd w:id="21"/>
    </w:p>
    <w:p w14:paraId="75AAAEA6">
      <w:pPr>
        <w:spacing w:line="360" w:lineRule="auto"/>
        <w:outlineLvl w:val="9"/>
        <w:rPr>
          <w:rFonts w:hint="eastAsia" w:ascii="仿宋" w:hAnsi="仿宋" w:eastAsia="仿宋" w:cs="仿宋"/>
          <w:sz w:val="21"/>
          <w:szCs w:val="21"/>
        </w:rPr>
      </w:pPr>
    </w:p>
    <w:p w14:paraId="615A3B0B">
      <w:pPr>
        <w:adjustRightInd w:val="0"/>
        <w:snapToGrid w:val="0"/>
        <w:spacing w:beforeLines="50" w:line="360" w:lineRule="auto"/>
        <w:ind w:firstLine="420" w:firstLineChars="200"/>
        <w:outlineLvl w:val="9"/>
        <w:rPr>
          <w:rFonts w:hint="eastAsia" w:ascii="仿宋" w:hAnsi="仿宋" w:eastAsia="仿宋" w:cs="仿宋"/>
          <w:sz w:val="21"/>
          <w:szCs w:val="21"/>
        </w:rPr>
      </w:pPr>
    </w:p>
    <w:bookmarkEnd w:id="17"/>
    <w:bookmarkEnd w:id="18"/>
    <w:p w14:paraId="2EC2EDA5">
      <w:pPr>
        <w:keepNext/>
        <w:keepLines/>
        <w:spacing w:before="340" w:after="330" w:line="578" w:lineRule="auto"/>
        <w:jc w:val="center"/>
        <w:outlineLvl w:val="9"/>
        <w:rPr>
          <w:rFonts w:hint="eastAsia" w:ascii="仿宋" w:hAnsi="仿宋" w:eastAsia="仿宋" w:cs="仿宋"/>
          <w:kern w:val="44"/>
          <w:sz w:val="21"/>
          <w:szCs w:val="21"/>
        </w:rPr>
        <w:sectPr>
          <w:pgSz w:w="11906" w:h="16838"/>
          <w:pgMar w:top="1440" w:right="1800" w:bottom="1440" w:left="1800" w:header="851" w:footer="992" w:gutter="0"/>
          <w:pgNumType w:fmt="decimal"/>
          <w:cols w:space="425" w:num="1"/>
          <w:docGrid w:type="lines" w:linePitch="312" w:charSpace="0"/>
        </w:sectPr>
      </w:pPr>
    </w:p>
    <w:p w14:paraId="2249C091">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exact"/>
        <w:ind w:left="420" w:leftChars="0" w:right="0" w:rightChars="0"/>
        <w:jc w:val="center"/>
        <w:textAlignment w:val="auto"/>
        <w:outlineLvl w:val="0"/>
        <w:rPr>
          <w:rFonts w:hint="eastAsia" w:ascii="仿宋" w:hAnsi="仿宋" w:eastAsia="仿宋" w:cs="仿宋"/>
          <w:b/>
          <w:bCs/>
          <w:color w:val="auto"/>
          <w:spacing w:val="0"/>
          <w:sz w:val="32"/>
          <w:szCs w:val="32"/>
          <w:lang w:val="en-US" w:eastAsia="zh-CN"/>
        </w:rPr>
      </w:pPr>
      <w:bookmarkStart w:id="22" w:name="_Toc11972"/>
      <w:bookmarkStart w:id="23" w:name="_Toc28949"/>
      <w:r>
        <w:rPr>
          <w:rFonts w:hint="eastAsia" w:ascii="仿宋" w:hAnsi="仿宋" w:eastAsia="仿宋" w:cs="仿宋"/>
          <w:b/>
          <w:bCs/>
          <w:color w:val="auto"/>
          <w:spacing w:val="0"/>
          <w:sz w:val="32"/>
          <w:szCs w:val="32"/>
          <w:lang w:val="en-US" w:eastAsia="zh-CN"/>
        </w:rPr>
        <w:t>第六章 合同条款及格式</w:t>
      </w:r>
      <w:bookmarkEnd w:id="22"/>
    </w:p>
    <w:p w14:paraId="776FC67F">
      <w:pPr>
        <w:numPr>
          <w:ilvl w:val="0"/>
          <w:numId w:val="0"/>
        </w:numPr>
        <w:spacing w:line="360" w:lineRule="auto"/>
        <w:jc w:val="center"/>
        <w:outlineLvl w:val="9"/>
        <w:rPr>
          <w:rFonts w:hint="eastAsia" w:ascii="仿宋" w:hAnsi="仿宋" w:eastAsia="仿宋" w:cs="仿宋"/>
          <w:b/>
          <w:color w:val="auto"/>
          <w:sz w:val="21"/>
          <w:szCs w:val="21"/>
        </w:rPr>
      </w:pPr>
    </w:p>
    <w:p w14:paraId="7EE7BA94">
      <w:pPr>
        <w:numPr>
          <w:ilvl w:val="0"/>
          <w:numId w:val="0"/>
        </w:numPr>
        <w:spacing w:line="360" w:lineRule="auto"/>
        <w:jc w:val="center"/>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采购合同协议书</w:t>
      </w:r>
      <w:bookmarkEnd w:id="23"/>
    </w:p>
    <w:p w14:paraId="7AACBF96">
      <w:pPr>
        <w:spacing w:line="360" w:lineRule="auto"/>
        <w:ind w:firstLine="4200" w:firstLineChars="2000"/>
        <w:rPr>
          <w:rFonts w:hint="eastAsia" w:ascii="仿宋" w:hAnsi="仿宋" w:eastAsia="仿宋" w:cs="仿宋"/>
          <w:color w:val="auto"/>
          <w:sz w:val="21"/>
          <w:szCs w:val="21"/>
        </w:rPr>
      </w:pPr>
    </w:p>
    <w:p w14:paraId="3E40029E">
      <w:pPr>
        <w:spacing w:line="360" w:lineRule="auto"/>
        <w:ind w:firstLine="4200" w:firstLineChars="2000"/>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采购合同编号：</w:t>
      </w:r>
      <w:r>
        <w:rPr>
          <w:rFonts w:hint="eastAsia" w:ascii="仿宋" w:hAnsi="仿宋" w:eastAsia="仿宋" w:cs="仿宋"/>
          <w:color w:val="auto"/>
          <w:sz w:val="21"/>
          <w:szCs w:val="21"/>
          <w:u w:val="single"/>
        </w:rPr>
        <w:t xml:space="preserve">                 </w:t>
      </w:r>
    </w:p>
    <w:p w14:paraId="5239B35D">
      <w:pPr>
        <w:spacing w:line="360" w:lineRule="auto"/>
        <w:ind w:firstLine="4216" w:firstLineChars="2000"/>
        <w:outlineLvl w:val="9"/>
        <w:rPr>
          <w:rFonts w:hint="eastAsia" w:ascii="仿宋" w:hAnsi="仿宋" w:eastAsia="仿宋" w:cs="仿宋"/>
          <w:b/>
          <w:color w:val="auto"/>
          <w:sz w:val="21"/>
          <w:szCs w:val="21"/>
        </w:rPr>
      </w:pPr>
    </w:p>
    <w:p w14:paraId="080D5134">
      <w:pPr>
        <w:adjustRightInd w:val="0"/>
        <w:snapToGrid w:val="0"/>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采购人（全称）：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（甲方）</w:t>
      </w:r>
    </w:p>
    <w:p w14:paraId="1191E975">
      <w:pPr>
        <w:adjustRightInd w:val="0"/>
        <w:snapToGrid w:val="0"/>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投标人（全称）：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（乙方）</w:t>
      </w:r>
    </w:p>
    <w:p w14:paraId="35C830E5">
      <w:pPr>
        <w:adjustRightInd w:val="0"/>
        <w:snapToGrid w:val="0"/>
        <w:spacing w:line="360" w:lineRule="auto"/>
        <w:ind w:left="440"/>
        <w:outlineLvl w:val="9"/>
        <w:rPr>
          <w:rFonts w:hint="eastAsia" w:ascii="仿宋" w:hAnsi="仿宋" w:eastAsia="仿宋" w:cs="仿宋"/>
          <w:color w:val="auto"/>
          <w:sz w:val="21"/>
          <w:szCs w:val="21"/>
        </w:rPr>
      </w:pPr>
    </w:p>
    <w:p w14:paraId="67F7693B">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为了保护甲、乙双方合法权益，根据《中华人民共和国</w:t>
      </w:r>
      <w:r>
        <w:rPr>
          <w:rFonts w:hint="eastAsia" w:ascii="仿宋" w:hAnsi="仿宋" w:eastAsia="仿宋" w:cs="仿宋"/>
          <w:color w:val="auto"/>
          <w:sz w:val="21"/>
          <w:szCs w:val="21"/>
          <w:lang w:eastAsia="zh-CN"/>
        </w:rPr>
        <w:t>民法典</w:t>
      </w:r>
      <w:r>
        <w:rPr>
          <w:rFonts w:hint="eastAsia" w:ascii="仿宋" w:hAnsi="仿宋" w:eastAsia="仿宋" w:cs="仿宋"/>
          <w:color w:val="auto"/>
          <w:sz w:val="21"/>
          <w:szCs w:val="21"/>
        </w:rPr>
        <w:t>》、《中华人民共和国政府采购法》及其他有关法律、法规、规章，双方签订本合同协议书。</w:t>
      </w:r>
    </w:p>
    <w:p w14:paraId="23D2E833">
      <w:pPr>
        <w:ind w:left="0" w:firstLine="23"/>
        <w:outlineLvl w:val="9"/>
        <w:rPr>
          <w:rFonts w:hint="eastAsia" w:ascii="仿宋" w:hAnsi="仿宋" w:eastAsia="仿宋" w:cs="仿宋"/>
          <w:color w:val="auto"/>
          <w:sz w:val="21"/>
          <w:szCs w:val="21"/>
        </w:rPr>
      </w:pPr>
      <w:bookmarkStart w:id="24" w:name="_Toc528670420"/>
      <w:bookmarkStart w:id="25" w:name="_Toc26562"/>
      <w:r>
        <w:rPr>
          <w:rFonts w:hint="eastAsia" w:ascii="仿宋" w:hAnsi="仿宋" w:eastAsia="仿宋" w:cs="仿宋"/>
          <w:color w:val="auto"/>
          <w:sz w:val="21"/>
          <w:szCs w:val="21"/>
        </w:rPr>
        <w:t>1、项目信息</w:t>
      </w:r>
      <w:bookmarkEnd w:id="24"/>
      <w:bookmarkEnd w:id="25"/>
    </w:p>
    <w:p w14:paraId="61F9FE4C">
      <w:pPr>
        <w:adjustRightInd w:val="0"/>
        <w:snapToGrid w:val="0"/>
        <w:spacing w:line="360" w:lineRule="auto"/>
        <w:ind w:left="440"/>
        <w:outlineLvl w:val="9"/>
        <w:rPr>
          <w:rFonts w:hint="eastAsia" w:ascii="仿宋" w:hAnsi="仿宋" w:eastAsia="仿宋" w:cs="仿宋"/>
          <w:color w:val="auto"/>
          <w:sz w:val="21"/>
          <w:szCs w:val="21"/>
        </w:rPr>
      </w:pPr>
      <w:r>
        <w:rPr>
          <w:rFonts w:hint="eastAsia" w:ascii="仿宋" w:hAnsi="仿宋" w:eastAsia="仿宋" w:cs="仿宋"/>
          <w:color w:val="auto"/>
          <w:sz w:val="21"/>
          <w:szCs w:val="21"/>
        </w:rPr>
        <w:t>（1）采购项目名称：</w:t>
      </w:r>
      <w:r>
        <w:rPr>
          <w:rFonts w:hint="eastAsia" w:ascii="仿宋" w:hAnsi="仿宋" w:eastAsia="仿宋" w:cs="仿宋"/>
          <w:color w:val="auto"/>
          <w:sz w:val="21"/>
          <w:szCs w:val="21"/>
          <w:u w:val="single"/>
        </w:rPr>
        <w:t xml:space="preserve">                                           </w:t>
      </w:r>
    </w:p>
    <w:p w14:paraId="48716CAF">
      <w:pPr>
        <w:adjustRightInd w:val="0"/>
        <w:snapToGrid w:val="0"/>
        <w:spacing w:line="360" w:lineRule="auto"/>
        <w:ind w:left="440"/>
        <w:outlineLvl w:val="9"/>
        <w:rPr>
          <w:rFonts w:hint="eastAsia" w:ascii="仿宋" w:hAnsi="仿宋" w:eastAsia="仿宋" w:cs="仿宋"/>
          <w:color w:val="auto"/>
          <w:sz w:val="21"/>
          <w:szCs w:val="21"/>
        </w:rPr>
      </w:pPr>
      <w:r>
        <w:rPr>
          <w:rFonts w:hint="eastAsia" w:ascii="仿宋" w:hAnsi="仿宋" w:eastAsia="仿宋" w:cs="仿宋"/>
          <w:color w:val="auto"/>
          <w:sz w:val="21"/>
          <w:szCs w:val="21"/>
        </w:rPr>
        <w:t>（2）采购计划编号：</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69C80287">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（3）项目内容：</w:t>
      </w:r>
      <w:r>
        <w:rPr>
          <w:rFonts w:hint="eastAsia" w:ascii="仿宋" w:hAnsi="仿宋" w:eastAsia="仿宋" w:cs="仿宋"/>
          <w:color w:val="auto"/>
          <w:sz w:val="21"/>
          <w:szCs w:val="21"/>
          <w:u w:val="single"/>
        </w:rPr>
        <w:t xml:space="preserve">                                               </w:t>
      </w:r>
    </w:p>
    <w:p w14:paraId="3002C4CD">
      <w:pPr>
        <w:ind w:left="0" w:firstLine="23"/>
        <w:outlineLvl w:val="9"/>
        <w:rPr>
          <w:rFonts w:hint="eastAsia" w:ascii="仿宋" w:hAnsi="仿宋" w:eastAsia="仿宋" w:cs="仿宋"/>
          <w:color w:val="auto"/>
          <w:sz w:val="21"/>
          <w:szCs w:val="21"/>
        </w:rPr>
      </w:pPr>
      <w:bookmarkStart w:id="26" w:name="_Toc86481557"/>
      <w:bookmarkStart w:id="27" w:name="_Toc528670421"/>
      <w:bookmarkStart w:id="28" w:name="_Toc6232"/>
      <w:r>
        <w:rPr>
          <w:rFonts w:hint="eastAsia" w:ascii="仿宋" w:hAnsi="仿宋" w:eastAsia="仿宋" w:cs="仿宋"/>
          <w:color w:val="auto"/>
          <w:sz w:val="21"/>
          <w:szCs w:val="21"/>
        </w:rPr>
        <w:t>2、</w:t>
      </w:r>
      <w:bookmarkEnd w:id="26"/>
      <w:r>
        <w:rPr>
          <w:rFonts w:hint="eastAsia" w:ascii="仿宋" w:hAnsi="仿宋" w:eastAsia="仿宋" w:cs="仿宋"/>
          <w:color w:val="auto"/>
          <w:sz w:val="21"/>
          <w:szCs w:val="21"/>
        </w:rPr>
        <w:t>产品名称、型号、数量、金额</w:t>
      </w:r>
      <w:bookmarkEnd w:id="27"/>
      <w:bookmarkEnd w:id="28"/>
    </w:p>
    <w:tbl>
      <w:tblPr>
        <w:tblStyle w:val="30"/>
        <w:tblW w:w="842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512"/>
        <w:gridCol w:w="1260"/>
        <w:gridCol w:w="962"/>
        <w:gridCol w:w="720"/>
        <w:gridCol w:w="697"/>
        <w:gridCol w:w="697"/>
        <w:gridCol w:w="697"/>
        <w:gridCol w:w="826"/>
      </w:tblGrid>
      <w:tr w14:paraId="7A3C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noWrap w:val="0"/>
            <w:vAlign w:val="center"/>
          </w:tcPr>
          <w:p w14:paraId="2B8F6F83">
            <w:pPr>
              <w:spacing w:line="400" w:lineRule="exact"/>
              <w:jc w:val="center"/>
              <w:outlineLvl w:val="9"/>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512" w:type="dxa"/>
            <w:noWrap w:val="0"/>
            <w:vAlign w:val="center"/>
          </w:tcPr>
          <w:p w14:paraId="3CFE90F8">
            <w:pPr>
              <w:spacing w:line="400" w:lineRule="exact"/>
              <w:jc w:val="center"/>
              <w:outlineLvl w:val="9"/>
              <w:rPr>
                <w:rFonts w:hint="eastAsia" w:ascii="仿宋" w:hAnsi="仿宋" w:eastAsia="仿宋" w:cs="仿宋"/>
                <w:color w:val="auto"/>
                <w:sz w:val="21"/>
                <w:szCs w:val="21"/>
              </w:rPr>
            </w:pPr>
            <w:r>
              <w:rPr>
                <w:rFonts w:hint="eastAsia" w:ascii="仿宋" w:hAnsi="仿宋" w:eastAsia="仿宋" w:cs="仿宋"/>
                <w:color w:val="auto"/>
                <w:sz w:val="21"/>
                <w:szCs w:val="21"/>
              </w:rPr>
              <w:t>货物名称</w:t>
            </w:r>
          </w:p>
        </w:tc>
        <w:tc>
          <w:tcPr>
            <w:tcW w:w="1260" w:type="dxa"/>
            <w:noWrap w:val="0"/>
            <w:vAlign w:val="center"/>
          </w:tcPr>
          <w:p w14:paraId="58F8EED6">
            <w:pPr>
              <w:spacing w:line="400" w:lineRule="exact"/>
              <w:jc w:val="center"/>
              <w:outlineLvl w:val="9"/>
              <w:rPr>
                <w:rFonts w:hint="eastAsia" w:ascii="仿宋" w:hAnsi="仿宋" w:eastAsia="仿宋" w:cs="仿宋"/>
                <w:color w:val="auto"/>
                <w:sz w:val="21"/>
                <w:szCs w:val="21"/>
              </w:rPr>
            </w:pPr>
            <w:r>
              <w:rPr>
                <w:rFonts w:hint="eastAsia" w:ascii="仿宋" w:hAnsi="仿宋" w:eastAsia="仿宋" w:cs="仿宋"/>
                <w:color w:val="auto"/>
                <w:sz w:val="21"/>
                <w:szCs w:val="21"/>
              </w:rPr>
              <w:t>型号规格</w:t>
            </w:r>
          </w:p>
        </w:tc>
        <w:tc>
          <w:tcPr>
            <w:tcW w:w="962" w:type="dxa"/>
            <w:noWrap w:val="0"/>
            <w:vAlign w:val="center"/>
          </w:tcPr>
          <w:p w14:paraId="19649AD5">
            <w:pPr>
              <w:spacing w:line="400" w:lineRule="exact"/>
              <w:jc w:val="center"/>
              <w:outlineLvl w:val="9"/>
              <w:rPr>
                <w:rFonts w:hint="eastAsia" w:ascii="仿宋" w:hAnsi="仿宋" w:eastAsia="仿宋" w:cs="仿宋"/>
                <w:color w:val="auto"/>
                <w:sz w:val="21"/>
                <w:szCs w:val="21"/>
              </w:rPr>
            </w:pPr>
            <w:r>
              <w:rPr>
                <w:rFonts w:hint="eastAsia" w:ascii="仿宋" w:hAnsi="仿宋" w:eastAsia="仿宋" w:cs="仿宋"/>
                <w:color w:val="auto"/>
                <w:sz w:val="21"/>
                <w:szCs w:val="21"/>
              </w:rPr>
              <w:t>制造商</w:t>
            </w:r>
          </w:p>
        </w:tc>
        <w:tc>
          <w:tcPr>
            <w:tcW w:w="720" w:type="dxa"/>
            <w:noWrap w:val="0"/>
            <w:vAlign w:val="center"/>
          </w:tcPr>
          <w:p w14:paraId="1440B0BB">
            <w:pPr>
              <w:spacing w:line="400" w:lineRule="exact"/>
              <w:jc w:val="center"/>
              <w:outlineLvl w:val="9"/>
              <w:rPr>
                <w:rFonts w:hint="eastAsia" w:ascii="仿宋" w:hAnsi="仿宋" w:eastAsia="仿宋" w:cs="仿宋"/>
                <w:color w:val="auto"/>
                <w:sz w:val="21"/>
                <w:szCs w:val="21"/>
              </w:rPr>
            </w:pPr>
            <w:r>
              <w:rPr>
                <w:rFonts w:hint="eastAsia" w:ascii="仿宋" w:hAnsi="仿宋" w:eastAsia="仿宋" w:cs="仿宋"/>
                <w:color w:val="auto"/>
                <w:sz w:val="21"/>
                <w:szCs w:val="21"/>
              </w:rPr>
              <w:t>单位</w:t>
            </w:r>
          </w:p>
        </w:tc>
        <w:tc>
          <w:tcPr>
            <w:tcW w:w="697" w:type="dxa"/>
            <w:noWrap w:val="0"/>
            <w:vAlign w:val="center"/>
          </w:tcPr>
          <w:p w14:paraId="77510C56">
            <w:pPr>
              <w:spacing w:line="400" w:lineRule="exact"/>
              <w:jc w:val="center"/>
              <w:outlineLvl w:val="9"/>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697" w:type="dxa"/>
            <w:noWrap w:val="0"/>
            <w:vAlign w:val="center"/>
          </w:tcPr>
          <w:p w14:paraId="27B93166">
            <w:pPr>
              <w:spacing w:line="400" w:lineRule="exact"/>
              <w:jc w:val="center"/>
              <w:outlineLvl w:val="9"/>
              <w:rPr>
                <w:rFonts w:hint="eastAsia" w:ascii="仿宋" w:hAnsi="仿宋" w:eastAsia="仿宋" w:cs="仿宋"/>
                <w:color w:val="auto"/>
                <w:sz w:val="21"/>
                <w:szCs w:val="21"/>
              </w:rPr>
            </w:pPr>
            <w:r>
              <w:rPr>
                <w:rFonts w:hint="eastAsia" w:ascii="仿宋" w:hAnsi="仿宋" w:eastAsia="仿宋" w:cs="仿宋"/>
                <w:color w:val="auto"/>
                <w:sz w:val="21"/>
                <w:szCs w:val="21"/>
              </w:rPr>
              <w:t>单价</w:t>
            </w:r>
          </w:p>
        </w:tc>
        <w:tc>
          <w:tcPr>
            <w:tcW w:w="697" w:type="dxa"/>
            <w:noWrap w:val="0"/>
            <w:vAlign w:val="center"/>
          </w:tcPr>
          <w:p w14:paraId="3A395C64">
            <w:pPr>
              <w:spacing w:line="400" w:lineRule="exact"/>
              <w:jc w:val="center"/>
              <w:outlineLvl w:val="9"/>
              <w:rPr>
                <w:rFonts w:hint="eastAsia" w:ascii="仿宋" w:hAnsi="仿宋" w:eastAsia="仿宋" w:cs="仿宋"/>
                <w:color w:val="auto"/>
                <w:sz w:val="21"/>
                <w:szCs w:val="21"/>
              </w:rPr>
            </w:pPr>
            <w:r>
              <w:rPr>
                <w:rFonts w:hint="eastAsia" w:ascii="仿宋" w:hAnsi="仿宋" w:eastAsia="仿宋" w:cs="仿宋"/>
                <w:color w:val="auto"/>
                <w:sz w:val="21"/>
                <w:szCs w:val="21"/>
              </w:rPr>
              <w:t>金额</w:t>
            </w:r>
          </w:p>
        </w:tc>
        <w:tc>
          <w:tcPr>
            <w:tcW w:w="826" w:type="dxa"/>
            <w:noWrap w:val="0"/>
            <w:vAlign w:val="center"/>
          </w:tcPr>
          <w:p w14:paraId="0FA12566">
            <w:pPr>
              <w:spacing w:line="400" w:lineRule="exact"/>
              <w:jc w:val="center"/>
              <w:outlineLvl w:val="9"/>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6F4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noWrap w:val="0"/>
            <w:vAlign w:val="top"/>
          </w:tcPr>
          <w:p w14:paraId="369407E5">
            <w:pPr>
              <w:spacing w:line="400" w:lineRule="exact"/>
              <w:outlineLvl w:val="9"/>
              <w:rPr>
                <w:rFonts w:hint="eastAsia" w:ascii="仿宋" w:hAnsi="仿宋" w:eastAsia="仿宋" w:cs="仿宋"/>
                <w:color w:val="auto"/>
                <w:sz w:val="21"/>
                <w:szCs w:val="21"/>
              </w:rPr>
            </w:pPr>
          </w:p>
        </w:tc>
        <w:tc>
          <w:tcPr>
            <w:tcW w:w="1512" w:type="dxa"/>
            <w:noWrap w:val="0"/>
            <w:vAlign w:val="top"/>
          </w:tcPr>
          <w:p w14:paraId="54AE9527">
            <w:pPr>
              <w:spacing w:line="400" w:lineRule="exact"/>
              <w:outlineLvl w:val="9"/>
              <w:rPr>
                <w:rFonts w:hint="eastAsia" w:ascii="仿宋" w:hAnsi="仿宋" w:eastAsia="仿宋" w:cs="仿宋"/>
                <w:color w:val="auto"/>
                <w:sz w:val="21"/>
                <w:szCs w:val="21"/>
              </w:rPr>
            </w:pPr>
          </w:p>
        </w:tc>
        <w:tc>
          <w:tcPr>
            <w:tcW w:w="1260" w:type="dxa"/>
            <w:noWrap w:val="0"/>
            <w:vAlign w:val="top"/>
          </w:tcPr>
          <w:p w14:paraId="0C3810CB">
            <w:pPr>
              <w:spacing w:line="400" w:lineRule="exact"/>
              <w:ind w:left="-288" w:leftChars="-137" w:firstLine="287" w:firstLineChars="137"/>
              <w:outlineLvl w:val="9"/>
              <w:rPr>
                <w:rFonts w:hint="eastAsia" w:ascii="仿宋" w:hAnsi="仿宋" w:eastAsia="仿宋" w:cs="仿宋"/>
                <w:color w:val="auto"/>
                <w:sz w:val="21"/>
                <w:szCs w:val="21"/>
              </w:rPr>
            </w:pPr>
          </w:p>
        </w:tc>
        <w:tc>
          <w:tcPr>
            <w:tcW w:w="962" w:type="dxa"/>
            <w:noWrap w:val="0"/>
            <w:vAlign w:val="top"/>
          </w:tcPr>
          <w:p w14:paraId="4E1E3D20">
            <w:pPr>
              <w:spacing w:line="400" w:lineRule="exact"/>
              <w:outlineLvl w:val="9"/>
              <w:rPr>
                <w:rFonts w:hint="eastAsia" w:ascii="仿宋" w:hAnsi="仿宋" w:eastAsia="仿宋" w:cs="仿宋"/>
                <w:color w:val="auto"/>
                <w:sz w:val="21"/>
                <w:szCs w:val="21"/>
              </w:rPr>
            </w:pPr>
          </w:p>
        </w:tc>
        <w:tc>
          <w:tcPr>
            <w:tcW w:w="720" w:type="dxa"/>
            <w:noWrap w:val="0"/>
            <w:vAlign w:val="top"/>
          </w:tcPr>
          <w:p w14:paraId="30C510EA">
            <w:pPr>
              <w:spacing w:line="400" w:lineRule="exact"/>
              <w:outlineLvl w:val="9"/>
              <w:rPr>
                <w:rFonts w:hint="eastAsia" w:ascii="仿宋" w:hAnsi="仿宋" w:eastAsia="仿宋" w:cs="仿宋"/>
                <w:color w:val="auto"/>
                <w:sz w:val="21"/>
                <w:szCs w:val="21"/>
              </w:rPr>
            </w:pPr>
          </w:p>
        </w:tc>
        <w:tc>
          <w:tcPr>
            <w:tcW w:w="697" w:type="dxa"/>
            <w:noWrap w:val="0"/>
            <w:vAlign w:val="top"/>
          </w:tcPr>
          <w:p w14:paraId="351F7A3A">
            <w:pPr>
              <w:spacing w:line="400" w:lineRule="exact"/>
              <w:outlineLvl w:val="9"/>
              <w:rPr>
                <w:rFonts w:hint="eastAsia" w:ascii="仿宋" w:hAnsi="仿宋" w:eastAsia="仿宋" w:cs="仿宋"/>
                <w:color w:val="auto"/>
                <w:sz w:val="21"/>
                <w:szCs w:val="21"/>
              </w:rPr>
            </w:pPr>
          </w:p>
        </w:tc>
        <w:tc>
          <w:tcPr>
            <w:tcW w:w="697" w:type="dxa"/>
            <w:noWrap w:val="0"/>
            <w:vAlign w:val="top"/>
          </w:tcPr>
          <w:p w14:paraId="794B9DC3">
            <w:pPr>
              <w:spacing w:line="400" w:lineRule="exact"/>
              <w:outlineLvl w:val="9"/>
              <w:rPr>
                <w:rFonts w:hint="eastAsia" w:ascii="仿宋" w:hAnsi="仿宋" w:eastAsia="仿宋" w:cs="仿宋"/>
                <w:color w:val="auto"/>
                <w:sz w:val="21"/>
                <w:szCs w:val="21"/>
              </w:rPr>
            </w:pPr>
          </w:p>
        </w:tc>
        <w:tc>
          <w:tcPr>
            <w:tcW w:w="697" w:type="dxa"/>
            <w:noWrap w:val="0"/>
            <w:vAlign w:val="top"/>
          </w:tcPr>
          <w:p w14:paraId="78E906E3">
            <w:pPr>
              <w:spacing w:line="400" w:lineRule="exact"/>
              <w:outlineLvl w:val="9"/>
              <w:rPr>
                <w:rFonts w:hint="eastAsia" w:ascii="仿宋" w:hAnsi="仿宋" w:eastAsia="仿宋" w:cs="仿宋"/>
                <w:color w:val="auto"/>
                <w:sz w:val="21"/>
                <w:szCs w:val="21"/>
              </w:rPr>
            </w:pPr>
          </w:p>
        </w:tc>
        <w:tc>
          <w:tcPr>
            <w:tcW w:w="826" w:type="dxa"/>
            <w:noWrap w:val="0"/>
            <w:vAlign w:val="top"/>
          </w:tcPr>
          <w:p w14:paraId="67D1CD38">
            <w:pPr>
              <w:spacing w:line="400" w:lineRule="exact"/>
              <w:outlineLvl w:val="9"/>
              <w:rPr>
                <w:rFonts w:hint="eastAsia" w:ascii="仿宋" w:hAnsi="仿宋" w:eastAsia="仿宋" w:cs="仿宋"/>
                <w:color w:val="auto"/>
                <w:sz w:val="21"/>
                <w:szCs w:val="21"/>
              </w:rPr>
            </w:pPr>
          </w:p>
        </w:tc>
      </w:tr>
      <w:tr w14:paraId="75AE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noWrap w:val="0"/>
            <w:vAlign w:val="top"/>
          </w:tcPr>
          <w:p w14:paraId="6FCC88D0">
            <w:pPr>
              <w:spacing w:line="400" w:lineRule="exact"/>
              <w:outlineLvl w:val="9"/>
              <w:rPr>
                <w:rFonts w:hint="eastAsia" w:ascii="仿宋" w:hAnsi="仿宋" w:eastAsia="仿宋" w:cs="仿宋"/>
                <w:color w:val="auto"/>
                <w:sz w:val="21"/>
                <w:szCs w:val="21"/>
              </w:rPr>
            </w:pPr>
          </w:p>
        </w:tc>
        <w:tc>
          <w:tcPr>
            <w:tcW w:w="1512" w:type="dxa"/>
            <w:noWrap w:val="0"/>
            <w:vAlign w:val="top"/>
          </w:tcPr>
          <w:p w14:paraId="1E94E887">
            <w:pPr>
              <w:spacing w:line="400" w:lineRule="exact"/>
              <w:outlineLvl w:val="9"/>
              <w:rPr>
                <w:rFonts w:hint="eastAsia" w:ascii="仿宋" w:hAnsi="仿宋" w:eastAsia="仿宋" w:cs="仿宋"/>
                <w:color w:val="auto"/>
                <w:sz w:val="21"/>
                <w:szCs w:val="21"/>
              </w:rPr>
            </w:pPr>
          </w:p>
        </w:tc>
        <w:tc>
          <w:tcPr>
            <w:tcW w:w="1260" w:type="dxa"/>
            <w:noWrap w:val="0"/>
            <w:vAlign w:val="top"/>
          </w:tcPr>
          <w:p w14:paraId="1CE7A1CD">
            <w:pPr>
              <w:spacing w:line="400" w:lineRule="exact"/>
              <w:outlineLvl w:val="9"/>
              <w:rPr>
                <w:rFonts w:hint="eastAsia" w:ascii="仿宋" w:hAnsi="仿宋" w:eastAsia="仿宋" w:cs="仿宋"/>
                <w:color w:val="auto"/>
                <w:sz w:val="21"/>
                <w:szCs w:val="21"/>
              </w:rPr>
            </w:pPr>
          </w:p>
        </w:tc>
        <w:tc>
          <w:tcPr>
            <w:tcW w:w="962" w:type="dxa"/>
            <w:noWrap w:val="0"/>
            <w:vAlign w:val="top"/>
          </w:tcPr>
          <w:p w14:paraId="30330B3D">
            <w:pPr>
              <w:spacing w:line="400" w:lineRule="exact"/>
              <w:outlineLvl w:val="9"/>
              <w:rPr>
                <w:rFonts w:hint="eastAsia" w:ascii="仿宋" w:hAnsi="仿宋" w:eastAsia="仿宋" w:cs="仿宋"/>
                <w:color w:val="auto"/>
                <w:sz w:val="21"/>
                <w:szCs w:val="21"/>
              </w:rPr>
            </w:pPr>
          </w:p>
        </w:tc>
        <w:tc>
          <w:tcPr>
            <w:tcW w:w="720" w:type="dxa"/>
            <w:noWrap w:val="0"/>
            <w:vAlign w:val="top"/>
          </w:tcPr>
          <w:p w14:paraId="77548445">
            <w:pPr>
              <w:spacing w:line="400" w:lineRule="exact"/>
              <w:outlineLvl w:val="9"/>
              <w:rPr>
                <w:rFonts w:hint="eastAsia" w:ascii="仿宋" w:hAnsi="仿宋" w:eastAsia="仿宋" w:cs="仿宋"/>
                <w:color w:val="auto"/>
                <w:sz w:val="21"/>
                <w:szCs w:val="21"/>
              </w:rPr>
            </w:pPr>
          </w:p>
        </w:tc>
        <w:tc>
          <w:tcPr>
            <w:tcW w:w="697" w:type="dxa"/>
            <w:noWrap w:val="0"/>
            <w:vAlign w:val="top"/>
          </w:tcPr>
          <w:p w14:paraId="24FAFCE0">
            <w:pPr>
              <w:spacing w:line="400" w:lineRule="exact"/>
              <w:outlineLvl w:val="9"/>
              <w:rPr>
                <w:rFonts w:hint="eastAsia" w:ascii="仿宋" w:hAnsi="仿宋" w:eastAsia="仿宋" w:cs="仿宋"/>
                <w:color w:val="auto"/>
                <w:sz w:val="21"/>
                <w:szCs w:val="21"/>
              </w:rPr>
            </w:pPr>
          </w:p>
        </w:tc>
        <w:tc>
          <w:tcPr>
            <w:tcW w:w="697" w:type="dxa"/>
            <w:noWrap w:val="0"/>
            <w:vAlign w:val="top"/>
          </w:tcPr>
          <w:p w14:paraId="43528C92">
            <w:pPr>
              <w:spacing w:line="400" w:lineRule="exact"/>
              <w:outlineLvl w:val="9"/>
              <w:rPr>
                <w:rFonts w:hint="eastAsia" w:ascii="仿宋" w:hAnsi="仿宋" w:eastAsia="仿宋" w:cs="仿宋"/>
                <w:color w:val="auto"/>
                <w:sz w:val="21"/>
                <w:szCs w:val="21"/>
              </w:rPr>
            </w:pPr>
          </w:p>
        </w:tc>
        <w:tc>
          <w:tcPr>
            <w:tcW w:w="697" w:type="dxa"/>
            <w:noWrap w:val="0"/>
            <w:vAlign w:val="top"/>
          </w:tcPr>
          <w:p w14:paraId="734E54FB">
            <w:pPr>
              <w:spacing w:line="400" w:lineRule="exact"/>
              <w:outlineLvl w:val="9"/>
              <w:rPr>
                <w:rFonts w:hint="eastAsia" w:ascii="仿宋" w:hAnsi="仿宋" w:eastAsia="仿宋" w:cs="仿宋"/>
                <w:color w:val="auto"/>
                <w:sz w:val="21"/>
                <w:szCs w:val="21"/>
              </w:rPr>
            </w:pPr>
          </w:p>
        </w:tc>
        <w:tc>
          <w:tcPr>
            <w:tcW w:w="826" w:type="dxa"/>
            <w:noWrap w:val="0"/>
            <w:vAlign w:val="top"/>
          </w:tcPr>
          <w:p w14:paraId="54ED4BFD">
            <w:pPr>
              <w:spacing w:line="400" w:lineRule="exact"/>
              <w:outlineLvl w:val="9"/>
              <w:rPr>
                <w:rFonts w:hint="eastAsia" w:ascii="仿宋" w:hAnsi="仿宋" w:eastAsia="仿宋" w:cs="仿宋"/>
                <w:color w:val="auto"/>
                <w:sz w:val="21"/>
                <w:szCs w:val="21"/>
              </w:rPr>
            </w:pPr>
          </w:p>
        </w:tc>
      </w:tr>
      <w:tr w14:paraId="41AC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noWrap w:val="0"/>
            <w:vAlign w:val="top"/>
          </w:tcPr>
          <w:p w14:paraId="77B6B31C">
            <w:pPr>
              <w:spacing w:line="400" w:lineRule="exact"/>
              <w:outlineLvl w:val="9"/>
              <w:rPr>
                <w:rFonts w:hint="eastAsia" w:ascii="仿宋" w:hAnsi="仿宋" w:eastAsia="仿宋" w:cs="仿宋"/>
                <w:color w:val="auto"/>
                <w:sz w:val="21"/>
                <w:szCs w:val="21"/>
              </w:rPr>
            </w:pPr>
          </w:p>
        </w:tc>
        <w:tc>
          <w:tcPr>
            <w:tcW w:w="1512" w:type="dxa"/>
            <w:noWrap w:val="0"/>
            <w:vAlign w:val="top"/>
          </w:tcPr>
          <w:p w14:paraId="725815D1">
            <w:pPr>
              <w:spacing w:line="400" w:lineRule="exact"/>
              <w:outlineLvl w:val="9"/>
              <w:rPr>
                <w:rFonts w:hint="eastAsia" w:ascii="仿宋" w:hAnsi="仿宋" w:eastAsia="仿宋" w:cs="仿宋"/>
                <w:color w:val="auto"/>
                <w:sz w:val="21"/>
                <w:szCs w:val="21"/>
              </w:rPr>
            </w:pPr>
          </w:p>
        </w:tc>
        <w:tc>
          <w:tcPr>
            <w:tcW w:w="1260" w:type="dxa"/>
            <w:noWrap w:val="0"/>
            <w:vAlign w:val="top"/>
          </w:tcPr>
          <w:p w14:paraId="1E74E60B">
            <w:pPr>
              <w:spacing w:line="400" w:lineRule="exact"/>
              <w:outlineLvl w:val="9"/>
              <w:rPr>
                <w:rFonts w:hint="eastAsia" w:ascii="仿宋" w:hAnsi="仿宋" w:eastAsia="仿宋" w:cs="仿宋"/>
                <w:color w:val="auto"/>
                <w:sz w:val="21"/>
                <w:szCs w:val="21"/>
              </w:rPr>
            </w:pPr>
          </w:p>
        </w:tc>
        <w:tc>
          <w:tcPr>
            <w:tcW w:w="962" w:type="dxa"/>
            <w:noWrap w:val="0"/>
            <w:vAlign w:val="top"/>
          </w:tcPr>
          <w:p w14:paraId="0DF5FB4D">
            <w:pPr>
              <w:spacing w:line="400" w:lineRule="exact"/>
              <w:outlineLvl w:val="9"/>
              <w:rPr>
                <w:rFonts w:hint="eastAsia" w:ascii="仿宋" w:hAnsi="仿宋" w:eastAsia="仿宋" w:cs="仿宋"/>
                <w:color w:val="auto"/>
                <w:sz w:val="21"/>
                <w:szCs w:val="21"/>
              </w:rPr>
            </w:pPr>
          </w:p>
        </w:tc>
        <w:tc>
          <w:tcPr>
            <w:tcW w:w="720" w:type="dxa"/>
            <w:noWrap w:val="0"/>
            <w:vAlign w:val="top"/>
          </w:tcPr>
          <w:p w14:paraId="6A123EAB">
            <w:pPr>
              <w:spacing w:line="400" w:lineRule="exact"/>
              <w:outlineLvl w:val="9"/>
              <w:rPr>
                <w:rFonts w:hint="eastAsia" w:ascii="仿宋" w:hAnsi="仿宋" w:eastAsia="仿宋" w:cs="仿宋"/>
                <w:color w:val="auto"/>
                <w:sz w:val="21"/>
                <w:szCs w:val="21"/>
              </w:rPr>
            </w:pPr>
          </w:p>
        </w:tc>
        <w:tc>
          <w:tcPr>
            <w:tcW w:w="697" w:type="dxa"/>
            <w:noWrap w:val="0"/>
            <w:vAlign w:val="top"/>
          </w:tcPr>
          <w:p w14:paraId="6BFB5BD1">
            <w:pPr>
              <w:spacing w:line="400" w:lineRule="exact"/>
              <w:outlineLvl w:val="9"/>
              <w:rPr>
                <w:rFonts w:hint="eastAsia" w:ascii="仿宋" w:hAnsi="仿宋" w:eastAsia="仿宋" w:cs="仿宋"/>
                <w:color w:val="auto"/>
                <w:sz w:val="21"/>
                <w:szCs w:val="21"/>
              </w:rPr>
            </w:pPr>
          </w:p>
        </w:tc>
        <w:tc>
          <w:tcPr>
            <w:tcW w:w="697" w:type="dxa"/>
            <w:noWrap w:val="0"/>
            <w:vAlign w:val="top"/>
          </w:tcPr>
          <w:p w14:paraId="429D2671">
            <w:pPr>
              <w:spacing w:line="400" w:lineRule="exact"/>
              <w:outlineLvl w:val="9"/>
              <w:rPr>
                <w:rFonts w:hint="eastAsia" w:ascii="仿宋" w:hAnsi="仿宋" w:eastAsia="仿宋" w:cs="仿宋"/>
                <w:color w:val="auto"/>
                <w:sz w:val="21"/>
                <w:szCs w:val="21"/>
              </w:rPr>
            </w:pPr>
          </w:p>
        </w:tc>
        <w:tc>
          <w:tcPr>
            <w:tcW w:w="697" w:type="dxa"/>
            <w:noWrap w:val="0"/>
            <w:vAlign w:val="top"/>
          </w:tcPr>
          <w:p w14:paraId="174D60C5">
            <w:pPr>
              <w:spacing w:line="400" w:lineRule="exact"/>
              <w:outlineLvl w:val="9"/>
              <w:rPr>
                <w:rFonts w:hint="eastAsia" w:ascii="仿宋" w:hAnsi="仿宋" w:eastAsia="仿宋" w:cs="仿宋"/>
                <w:color w:val="auto"/>
                <w:sz w:val="21"/>
                <w:szCs w:val="21"/>
              </w:rPr>
            </w:pPr>
          </w:p>
        </w:tc>
        <w:tc>
          <w:tcPr>
            <w:tcW w:w="826" w:type="dxa"/>
            <w:noWrap w:val="0"/>
            <w:vAlign w:val="top"/>
          </w:tcPr>
          <w:p w14:paraId="0A8193BB">
            <w:pPr>
              <w:spacing w:line="400" w:lineRule="exact"/>
              <w:outlineLvl w:val="9"/>
              <w:rPr>
                <w:rFonts w:hint="eastAsia" w:ascii="仿宋" w:hAnsi="仿宋" w:eastAsia="仿宋" w:cs="仿宋"/>
                <w:color w:val="auto"/>
                <w:sz w:val="21"/>
                <w:szCs w:val="21"/>
              </w:rPr>
            </w:pPr>
          </w:p>
        </w:tc>
      </w:tr>
      <w:tr w14:paraId="48C6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noWrap w:val="0"/>
            <w:vAlign w:val="top"/>
          </w:tcPr>
          <w:p w14:paraId="4887F253">
            <w:pPr>
              <w:spacing w:line="400" w:lineRule="exact"/>
              <w:outlineLvl w:val="9"/>
              <w:rPr>
                <w:rFonts w:hint="eastAsia" w:ascii="仿宋" w:hAnsi="仿宋" w:eastAsia="仿宋" w:cs="仿宋"/>
                <w:color w:val="auto"/>
                <w:sz w:val="21"/>
                <w:szCs w:val="21"/>
              </w:rPr>
            </w:pPr>
          </w:p>
        </w:tc>
        <w:tc>
          <w:tcPr>
            <w:tcW w:w="5848" w:type="dxa"/>
            <w:gridSpan w:val="6"/>
            <w:noWrap w:val="0"/>
            <w:vAlign w:val="top"/>
          </w:tcPr>
          <w:p w14:paraId="5056A844">
            <w:pPr>
              <w:spacing w:line="400" w:lineRule="exact"/>
              <w:outlineLvl w:val="9"/>
              <w:rPr>
                <w:rFonts w:hint="eastAsia" w:ascii="仿宋" w:hAnsi="仿宋" w:eastAsia="仿宋" w:cs="仿宋"/>
                <w:color w:val="auto"/>
                <w:sz w:val="21"/>
                <w:szCs w:val="21"/>
              </w:rPr>
            </w:pPr>
            <w:r>
              <w:rPr>
                <w:rFonts w:hint="eastAsia" w:ascii="仿宋" w:hAnsi="仿宋" w:eastAsia="仿宋" w:cs="仿宋"/>
                <w:color w:val="auto"/>
                <w:sz w:val="21"/>
                <w:szCs w:val="21"/>
              </w:rPr>
              <w:t>金额合计</w:t>
            </w:r>
          </w:p>
        </w:tc>
        <w:tc>
          <w:tcPr>
            <w:tcW w:w="697" w:type="dxa"/>
            <w:noWrap w:val="0"/>
            <w:vAlign w:val="top"/>
          </w:tcPr>
          <w:p w14:paraId="0661EC6F">
            <w:pPr>
              <w:spacing w:line="400" w:lineRule="exact"/>
              <w:outlineLvl w:val="9"/>
              <w:rPr>
                <w:rFonts w:hint="eastAsia" w:ascii="仿宋" w:hAnsi="仿宋" w:eastAsia="仿宋" w:cs="仿宋"/>
                <w:color w:val="auto"/>
                <w:sz w:val="21"/>
                <w:szCs w:val="21"/>
              </w:rPr>
            </w:pPr>
          </w:p>
        </w:tc>
        <w:tc>
          <w:tcPr>
            <w:tcW w:w="826" w:type="dxa"/>
            <w:noWrap w:val="0"/>
            <w:vAlign w:val="top"/>
          </w:tcPr>
          <w:p w14:paraId="565A3151">
            <w:pPr>
              <w:spacing w:line="400" w:lineRule="exact"/>
              <w:outlineLvl w:val="9"/>
              <w:rPr>
                <w:rFonts w:hint="eastAsia" w:ascii="仿宋" w:hAnsi="仿宋" w:eastAsia="仿宋" w:cs="仿宋"/>
                <w:color w:val="auto"/>
                <w:sz w:val="21"/>
                <w:szCs w:val="21"/>
              </w:rPr>
            </w:pPr>
          </w:p>
        </w:tc>
      </w:tr>
    </w:tbl>
    <w:p w14:paraId="1766FF3F">
      <w:pPr>
        <w:ind w:left="0" w:firstLine="0"/>
        <w:outlineLvl w:val="9"/>
        <w:rPr>
          <w:rFonts w:hint="eastAsia" w:ascii="仿宋" w:hAnsi="仿宋" w:eastAsia="仿宋" w:cs="仿宋"/>
          <w:color w:val="auto"/>
          <w:kern w:val="2"/>
          <w:sz w:val="21"/>
          <w:szCs w:val="21"/>
          <w:lang w:val="en-US" w:bidi="ar-SA"/>
        </w:rPr>
      </w:pPr>
    </w:p>
    <w:p w14:paraId="02575E6D">
      <w:pPr>
        <w:ind w:left="0" w:firstLine="23"/>
        <w:outlineLvl w:val="9"/>
        <w:rPr>
          <w:rFonts w:hint="eastAsia" w:ascii="仿宋" w:hAnsi="仿宋" w:eastAsia="仿宋" w:cs="仿宋"/>
          <w:color w:val="auto"/>
          <w:sz w:val="21"/>
          <w:szCs w:val="21"/>
        </w:rPr>
      </w:pPr>
      <w:bookmarkStart w:id="29" w:name="_Toc10872"/>
      <w:bookmarkStart w:id="30" w:name="_Toc528670422"/>
      <w:r>
        <w:rPr>
          <w:rFonts w:hint="eastAsia" w:ascii="仿宋" w:hAnsi="仿宋" w:eastAsia="仿宋" w:cs="仿宋"/>
          <w:color w:val="auto"/>
          <w:sz w:val="21"/>
          <w:szCs w:val="21"/>
        </w:rPr>
        <w:t>3、合同金额</w:t>
      </w:r>
      <w:bookmarkEnd w:id="29"/>
      <w:bookmarkEnd w:id="30"/>
    </w:p>
    <w:p w14:paraId="40870678">
      <w:pPr>
        <w:adjustRightInd w:val="0"/>
        <w:snapToGrid w:val="0"/>
        <w:spacing w:line="360" w:lineRule="auto"/>
        <w:ind w:firstLine="840" w:firstLineChars="400"/>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（1）合同总价：</w:t>
      </w:r>
      <w:r>
        <w:rPr>
          <w:rFonts w:hint="eastAsia" w:ascii="仿宋" w:hAnsi="仿宋" w:eastAsia="仿宋" w:cs="仿宋"/>
          <w:color w:val="auto"/>
          <w:sz w:val="21"/>
          <w:szCs w:val="21"/>
          <w:u w:val="single"/>
        </w:rPr>
        <w:t xml:space="preserve">（人民币）大写                （¥        ）。        </w:t>
      </w:r>
    </w:p>
    <w:p w14:paraId="26056F1C">
      <w:pPr>
        <w:adjustRightInd w:val="0"/>
        <w:snapToGrid w:val="0"/>
        <w:spacing w:line="360" w:lineRule="auto"/>
        <w:ind w:firstLine="840" w:firstLineChars="400"/>
        <w:outlineLvl w:val="9"/>
        <w:rPr>
          <w:rFonts w:hint="eastAsia" w:ascii="仿宋" w:hAnsi="仿宋" w:eastAsia="仿宋" w:cs="仿宋"/>
          <w:color w:val="auto"/>
          <w:sz w:val="21"/>
          <w:szCs w:val="21"/>
        </w:rPr>
      </w:pPr>
      <w:r>
        <w:rPr>
          <w:rFonts w:hint="eastAsia" w:ascii="仿宋" w:hAnsi="仿宋" w:eastAsia="仿宋" w:cs="仿宋"/>
          <w:color w:val="auto"/>
          <w:sz w:val="21"/>
          <w:szCs w:val="21"/>
        </w:rPr>
        <w:t>（2）本合同价：</w:t>
      </w:r>
      <w:r>
        <w:rPr>
          <w:rFonts w:hint="eastAsia" w:ascii="仿宋" w:hAnsi="仿宋" w:eastAsia="仿宋" w:cs="仿宋"/>
          <w:color w:val="auto"/>
          <w:sz w:val="21"/>
          <w:szCs w:val="21"/>
          <w:u w:val="single"/>
        </w:rPr>
        <w:t xml:space="preserve">  固定总价合同      </w:t>
      </w:r>
      <w:r>
        <w:rPr>
          <w:rFonts w:hint="eastAsia" w:ascii="仿宋" w:hAnsi="仿宋" w:eastAsia="仿宋" w:cs="仿宋"/>
          <w:color w:val="auto"/>
          <w:sz w:val="21"/>
          <w:szCs w:val="21"/>
        </w:rPr>
        <w:t>。</w:t>
      </w:r>
    </w:p>
    <w:p w14:paraId="0B9A41CC">
      <w:pPr>
        <w:ind w:left="0" w:firstLine="23"/>
        <w:outlineLvl w:val="9"/>
        <w:rPr>
          <w:rFonts w:hint="eastAsia" w:ascii="仿宋" w:hAnsi="仿宋" w:eastAsia="仿宋" w:cs="仿宋"/>
          <w:color w:val="auto"/>
          <w:sz w:val="21"/>
          <w:szCs w:val="21"/>
        </w:rPr>
      </w:pPr>
      <w:bookmarkStart w:id="31" w:name="_Toc9569"/>
      <w:r>
        <w:rPr>
          <w:rFonts w:hint="eastAsia" w:ascii="仿宋" w:hAnsi="仿宋" w:eastAsia="仿宋" w:cs="仿宋"/>
          <w:color w:val="auto"/>
          <w:sz w:val="21"/>
          <w:szCs w:val="21"/>
        </w:rPr>
        <w:t>4、履行合同的时间、地点及方式</w:t>
      </w:r>
      <w:bookmarkEnd w:id="31"/>
      <w:r>
        <w:rPr>
          <w:rFonts w:hint="eastAsia" w:ascii="仿宋" w:hAnsi="仿宋" w:eastAsia="仿宋" w:cs="仿宋"/>
          <w:color w:val="auto"/>
          <w:sz w:val="21"/>
          <w:szCs w:val="21"/>
        </w:rPr>
        <w:t xml:space="preserve"> </w:t>
      </w:r>
    </w:p>
    <w:p w14:paraId="1B75E481">
      <w:pPr>
        <w:adjustRightInd w:val="0"/>
        <w:snapToGrid w:val="0"/>
        <w:spacing w:line="360" w:lineRule="auto"/>
        <w:ind w:firstLine="420" w:firstLineChars="200"/>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交货时间：</w:t>
      </w:r>
      <w:r>
        <w:rPr>
          <w:rFonts w:hint="eastAsia" w:ascii="仿宋" w:hAnsi="仿宋" w:eastAsia="仿宋" w:cs="仿宋"/>
          <w:color w:val="auto"/>
          <w:sz w:val="21"/>
          <w:szCs w:val="21"/>
          <w:u w:val="single"/>
        </w:rPr>
        <w:t xml:space="preserve">                                           </w:t>
      </w:r>
    </w:p>
    <w:p w14:paraId="0561405A">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交货地点：</w:t>
      </w:r>
      <w:r>
        <w:rPr>
          <w:rFonts w:hint="eastAsia" w:ascii="仿宋" w:hAnsi="仿宋" w:eastAsia="仿宋" w:cs="仿宋"/>
          <w:color w:val="auto"/>
          <w:sz w:val="21"/>
          <w:szCs w:val="21"/>
          <w:u w:val="single"/>
        </w:rPr>
        <w:t xml:space="preserve">                                           </w:t>
      </w:r>
    </w:p>
    <w:p w14:paraId="7F83254B">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交货方式：</w:t>
      </w:r>
      <w:r>
        <w:rPr>
          <w:rFonts w:hint="eastAsia" w:ascii="仿宋" w:hAnsi="仿宋" w:eastAsia="仿宋" w:cs="仿宋"/>
          <w:color w:val="auto"/>
          <w:sz w:val="21"/>
          <w:szCs w:val="21"/>
          <w:u w:val="single"/>
        </w:rPr>
        <w:t xml:space="preserve">                                           </w:t>
      </w:r>
    </w:p>
    <w:p w14:paraId="17526EC9">
      <w:pPr>
        <w:ind w:left="0" w:firstLine="23"/>
        <w:outlineLvl w:val="9"/>
        <w:rPr>
          <w:rFonts w:hint="eastAsia" w:ascii="仿宋" w:hAnsi="仿宋" w:eastAsia="仿宋" w:cs="仿宋"/>
          <w:color w:val="auto"/>
          <w:sz w:val="21"/>
          <w:szCs w:val="21"/>
        </w:rPr>
      </w:pPr>
      <w:bookmarkStart w:id="32" w:name="_Toc2556"/>
      <w:r>
        <w:rPr>
          <w:rFonts w:hint="eastAsia" w:ascii="仿宋" w:hAnsi="仿宋" w:eastAsia="仿宋" w:cs="仿宋"/>
          <w:color w:val="auto"/>
          <w:sz w:val="21"/>
          <w:szCs w:val="21"/>
        </w:rPr>
        <w:t>5、付款方式</w:t>
      </w:r>
      <w:bookmarkEnd w:id="32"/>
    </w:p>
    <w:p w14:paraId="7DA834FC">
      <w:pPr>
        <w:spacing w:line="360" w:lineRule="auto"/>
        <w:ind w:firstLine="720"/>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甲乙双方协商约定。</w:t>
      </w:r>
    </w:p>
    <w:p w14:paraId="40E59D93">
      <w:pPr>
        <w:ind w:left="0" w:firstLine="23"/>
        <w:outlineLvl w:val="9"/>
        <w:rPr>
          <w:rFonts w:hint="eastAsia" w:ascii="仿宋" w:hAnsi="仿宋" w:eastAsia="仿宋" w:cs="仿宋"/>
          <w:color w:val="auto"/>
          <w:sz w:val="21"/>
          <w:szCs w:val="21"/>
        </w:rPr>
      </w:pPr>
      <w:bookmarkStart w:id="33" w:name="_Toc24729"/>
      <w:r>
        <w:rPr>
          <w:rFonts w:hint="eastAsia" w:ascii="仿宋" w:hAnsi="仿宋" w:eastAsia="仿宋" w:cs="仿宋"/>
          <w:color w:val="auto"/>
          <w:sz w:val="21"/>
          <w:szCs w:val="21"/>
        </w:rPr>
        <w:t>6、</w:t>
      </w:r>
      <w:bookmarkEnd w:id="33"/>
      <w:r>
        <w:rPr>
          <w:rFonts w:hint="eastAsia" w:ascii="仿宋" w:hAnsi="仿宋" w:eastAsia="仿宋" w:cs="仿宋"/>
          <w:color w:val="auto"/>
          <w:sz w:val="21"/>
          <w:szCs w:val="21"/>
          <w:lang w:eastAsia="zh-CN"/>
        </w:rPr>
        <w:t>服务</w:t>
      </w:r>
      <w:r>
        <w:rPr>
          <w:rFonts w:hint="eastAsia" w:ascii="仿宋" w:hAnsi="仿宋" w:eastAsia="仿宋" w:cs="仿宋"/>
          <w:color w:val="auto"/>
          <w:sz w:val="21"/>
          <w:szCs w:val="21"/>
        </w:rPr>
        <w:t>期限</w:t>
      </w:r>
    </w:p>
    <w:p w14:paraId="614BFBAB">
      <w:pPr>
        <w:spacing w:line="360" w:lineRule="auto"/>
        <w:outlineLvl w:val="9"/>
        <w:rPr>
          <w:rFonts w:hint="eastAsia" w:ascii="仿宋" w:hAnsi="仿宋" w:eastAsia="仿宋" w:cs="仿宋"/>
          <w:color w:val="auto"/>
          <w:sz w:val="21"/>
          <w:szCs w:val="21"/>
          <w:u w:val="single"/>
        </w:rPr>
      </w:pPr>
      <w:r>
        <w:rPr>
          <w:rFonts w:hint="eastAsia" w:ascii="仿宋" w:hAnsi="仿宋" w:eastAsia="仿宋" w:cs="仿宋"/>
          <w:b/>
          <w:color w:val="auto"/>
          <w:sz w:val="21"/>
          <w:szCs w:val="21"/>
        </w:rPr>
        <w:t xml:space="preserve">   </w:t>
      </w:r>
      <w:r>
        <w:rPr>
          <w:rFonts w:hint="eastAsia" w:ascii="仿宋" w:hAnsi="仿宋" w:eastAsia="仿宋" w:cs="仿宋"/>
          <w:b/>
          <w:color w:val="auto"/>
          <w:sz w:val="21"/>
          <w:szCs w:val="21"/>
          <w:lang w:val="en-US" w:eastAsia="zh-CN"/>
        </w:rPr>
        <w:t xml:space="preserve">  </w:t>
      </w:r>
      <w:r>
        <w:rPr>
          <w:rFonts w:hint="eastAsia" w:ascii="仿宋" w:hAnsi="仿宋" w:eastAsia="仿宋" w:cs="仿宋"/>
          <w:b w:val="0"/>
          <w:bCs/>
          <w:color w:val="auto"/>
          <w:sz w:val="21"/>
          <w:szCs w:val="21"/>
          <w:lang w:val="en-US" w:eastAsia="zh-CN"/>
        </w:rPr>
        <w:t>服务期限：</w:t>
      </w:r>
      <w:r>
        <w:rPr>
          <w:rFonts w:hint="eastAsia" w:ascii="仿宋" w:hAnsi="仿宋" w:eastAsia="仿宋" w:cs="仿宋"/>
          <w:b w:val="0"/>
          <w:bCs/>
          <w:color w:val="auto"/>
          <w:sz w:val="21"/>
          <w:szCs w:val="21"/>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w:t>
      </w:r>
    </w:p>
    <w:p w14:paraId="18957BD2">
      <w:pPr>
        <w:ind w:left="0" w:firstLine="23"/>
        <w:outlineLvl w:val="9"/>
        <w:rPr>
          <w:rFonts w:hint="eastAsia" w:ascii="仿宋" w:hAnsi="仿宋" w:eastAsia="仿宋" w:cs="仿宋"/>
          <w:color w:val="auto"/>
          <w:sz w:val="21"/>
          <w:szCs w:val="21"/>
        </w:rPr>
      </w:pPr>
      <w:bookmarkStart w:id="34" w:name="_Toc554"/>
      <w:r>
        <w:rPr>
          <w:rFonts w:hint="eastAsia" w:ascii="仿宋" w:hAnsi="仿宋" w:eastAsia="仿宋" w:cs="仿宋"/>
          <w:color w:val="auto"/>
          <w:sz w:val="21"/>
          <w:szCs w:val="21"/>
        </w:rPr>
        <w:t>7、解决合同纠纷方式</w:t>
      </w:r>
      <w:bookmarkEnd w:id="34"/>
    </w:p>
    <w:p w14:paraId="2DF50510">
      <w:pPr>
        <w:adjustRightInd w:val="0"/>
        <w:snapToGrid w:val="0"/>
        <w:spacing w:line="360" w:lineRule="auto"/>
        <w:ind w:left="105" w:leftChars="50" w:firstLine="315" w:firstLineChars="150"/>
        <w:outlineLvl w:val="9"/>
        <w:rPr>
          <w:rFonts w:hint="eastAsia" w:ascii="仿宋" w:hAnsi="仿宋" w:eastAsia="仿宋" w:cs="仿宋"/>
          <w:color w:val="auto"/>
          <w:sz w:val="21"/>
          <w:szCs w:val="21"/>
        </w:rPr>
      </w:pPr>
      <w:r>
        <w:rPr>
          <w:rFonts w:hint="eastAsia" w:ascii="仿宋" w:hAnsi="仿宋" w:eastAsia="仿宋" w:cs="仿宋"/>
          <w:color w:val="auto"/>
          <w:sz w:val="21"/>
          <w:szCs w:val="21"/>
        </w:rPr>
        <w:t>首先通过双方协商解决，协商解决不成，则通过向</w:t>
      </w:r>
      <w:r>
        <w:rPr>
          <w:rFonts w:hint="eastAsia" w:ascii="仿宋" w:hAnsi="仿宋" w:eastAsia="仿宋" w:cs="仿宋"/>
          <w:color w:val="auto"/>
          <w:sz w:val="21"/>
          <w:szCs w:val="21"/>
          <w:u w:val="single"/>
        </w:rPr>
        <w:t xml:space="preserve"> 项目所在地人民法院提起诉讼的</w:t>
      </w:r>
      <w:r>
        <w:rPr>
          <w:rFonts w:hint="eastAsia" w:ascii="仿宋" w:hAnsi="仿宋" w:eastAsia="仿宋" w:cs="仿宋"/>
          <w:color w:val="auto"/>
          <w:sz w:val="21"/>
          <w:szCs w:val="21"/>
        </w:rPr>
        <w:t>方式解决纠纷。</w:t>
      </w:r>
    </w:p>
    <w:p w14:paraId="65485629">
      <w:pPr>
        <w:ind w:left="0" w:firstLine="23"/>
        <w:outlineLvl w:val="9"/>
        <w:rPr>
          <w:rFonts w:hint="eastAsia" w:ascii="仿宋" w:hAnsi="仿宋" w:eastAsia="仿宋" w:cs="仿宋"/>
          <w:color w:val="auto"/>
          <w:sz w:val="21"/>
          <w:szCs w:val="21"/>
        </w:rPr>
      </w:pPr>
      <w:bookmarkStart w:id="35" w:name="_Toc21803"/>
      <w:r>
        <w:rPr>
          <w:rFonts w:hint="eastAsia" w:ascii="仿宋" w:hAnsi="仿宋" w:eastAsia="仿宋" w:cs="仿宋"/>
          <w:color w:val="auto"/>
          <w:sz w:val="21"/>
          <w:szCs w:val="21"/>
        </w:rPr>
        <w:t>8、组成合同的文件</w:t>
      </w:r>
      <w:bookmarkEnd w:id="35"/>
    </w:p>
    <w:p w14:paraId="16545352">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下列文件一起构成合同文件，如下述文件之间有任何抵触、矛盾或歧义，应按以下顺序解释：</w:t>
      </w:r>
    </w:p>
    <w:p w14:paraId="19C0FB9A">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（1）采购合同协议书</w:t>
      </w:r>
    </w:p>
    <w:p w14:paraId="3CF9FF76">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（2）中标通知书、招标文件</w:t>
      </w:r>
    </w:p>
    <w:p w14:paraId="6CC93092">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（3）投标文件</w:t>
      </w:r>
    </w:p>
    <w:p w14:paraId="5A68CB60">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（4）合同条款</w:t>
      </w:r>
    </w:p>
    <w:p w14:paraId="0A49A23D">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（5）标准、规范及有关技术文件，图纸。</w:t>
      </w:r>
    </w:p>
    <w:p w14:paraId="1245DC30">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（6）其他合同文件。</w:t>
      </w:r>
    </w:p>
    <w:p w14:paraId="075E8751">
      <w:pPr>
        <w:ind w:left="0" w:firstLine="23"/>
        <w:outlineLvl w:val="9"/>
        <w:rPr>
          <w:rFonts w:hint="eastAsia" w:ascii="仿宋" w:hAnsi="仿宋" w:eastAsia="仿宋" w:cs="仿宋"/>
          <w:color w:val="auto"/>
          <w:sz w:val="21"/>
          <w:szCs w:val="21"/>
        </w:rPr>
      </w:pPr>
      <w:bookmarkStart w:id="36" w:name="_Toc32058"/>
      <w:r>
        <w:rPr>
          <w:rFonts w:hint="eastAsia" w:ascii="仿宋" w:hAnsi="仿宋" w:eastAsia="仿宋" w:cs="仿宋"/>
          <w:color w:val="auto"/>
          <w:sz w:val="21"/>
          <w:szCs w:val="21"/>
        </w:rPr>
        <w:t>9、合同生效</w:t>
      </w:r>
      <w:bookmarkEnd w:id="36"/>
    </w:p>
    <w:p w14:paraId="44C4F5CA">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本合同自</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生效。</w:t>
      </w:r>
    </w:p>
    <w:p w14:paraId="53FF4CBE">
      <w:pPr>
        <w:ind w:left="0" w:firstLine="23"/>
        <w:outlineLvl w:val="9"/>
        <w:rPr>
          <w:rFonts w:hint="eastAsia" w:ascii="仿宋" w:hAnsi="仿宋" w:eastAsia="仿宋" w:cs="仿宋"/>
          <w:color w:val="auto"/>
          <w:sz w:val="21"/>
          <w:szCs w:val="21"/>
        </w:rPr>
      </w:pPr>
      <w:bookmarkStart w:id="37" w:name="_Toc2373"/>
      <w:r>
        <w:rPr>
          <w:rFonts w:hint="eastAsia" w:ascii="仿宋" w:hAnsi="仿宋" w:eastAsia="仿宋" w:cs="仿宋"/>
          <w:color w:val="auto"/>
          <w:sz w:val="21"/>
          <w:szCs w:val="21"/>
        </w:rPr>
        <w:t>10、合同份数</w:t>
      </w:r>
      <w:bookmarkEnd w:id="37"/>
    </w:p>
    <w:p w14:paraId="6D1A974F">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本合同一式</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份，采购人执</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份，中标人执</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份，均具有同等法律效力。</w:t>
      </w:r>
    </w:p>
    <w:p w14:paraId="45E4C2D7">
      <w:pPr>
        <w:adjustRightInd w:val="0"/>
        <w:snapToGrid w:val="0"/>
        <w:spacing w:line="360" w:lineRule="auto"/>
        <w:outlineLvl w:val="9"/>
        <w:rPr>
          <w:rFonts w:hint="eastAsia" w:ascii="仿宋" w:hAnsi="仿宋" w:eastAsia="仿宋" w:cs="仿宋"/>
          <w:color w:val="auto"/>
          <w:sz w:val="21"/>
          <w:szCs w:val="21"/>
        </w:rPr>
      </w:pPr>
    </w:p>
    <w:p w14:paraId="5F9EA9D5">
      <w:pPr>
        <w:adjustRightInd w:val="0"/>
        <w:snapToGrid w:val="0"/>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合同订立时间：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w:t>
      </w:r>
    </w:p>
    <w:p w14:paraId="52898926">
      <w:pPr>
        <w:adjustRightInd w:val="0"/>
        <w:snapToGrid w:val="0"/>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合同订立地点：</w:t>
      </w:r>
      <w:r>
        <w:rPr>
          <w:rFonts w:hint="eastAsia" w:ascii="仿宋" w:hAnsi="仿宋" w:eastAsia="仿宋" w:cs="仿宋"/>
          <w:color w:val="auto"/>
          <w:sz w:val="21"/>
          <w:szCs w:val="21"/>
          <w:u w:val="single"/>
        </w:rPr>
        <w:t xml:space="preserve">                           </w:t>
      </w:r>
    </w:p>
    <w:p w14:paraId="1C918961">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14:paraId="6E7CDE73">
      <w:pPr>
        <w:adjustRightInd w:val="0"/>
        <w:snapToGrid w:val="0"/>
        <w:spacing w:line="360" w:lineRule="auto"/>
        <w:outlineLvl w:val="9"/>
        <w:rPr>
          <w:rFonts w:hint="eastAsia" w:ascii="仿宋" w:hAnsi="仿宋" w:eastAsia="仿宋" w:cs="仿宋"/>
          <w:color w:val="auto"/>
          <w:sz w:val="21"/>
          <w:szCs w:val="21"/>
        </w:rPr>
      </w:pPr>
    </w:p>
    <w:p w14:paraId="0F30994C">
      <w:pPr>
        <w:adjustRightInd w:val="0"/>
        <w:snapToGrid w:val="0"/>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甲      方：（公章）                     乙      方：（公章）</w:t>
      </w:r>
    </w:p>
    <w:p w14:paraId="7291124C">
      <w:pPr>
        <w:adjustRightInd w:val="0"/>
        <w:snapToGrid w:val="0"/>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法定代表人：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rPr>
        <w:t xml:space="preserve"> </w:t>
      </w:r>
      <w:r>
        <w:rPr>
          <w:rFonts w:hint="eastAsia" w:ascii="仿宋" w:hAnsi="仿宋" w:eastAsia="仿宋" w:cs="仿宋"/>
          <w:color w:val="auto"/>
          <w:sz w:val="21"/>
          <w:szCs w:val="21"/>
          <w:u w:val="single"/>
        </w:rPr>
        <w:t xml:space="preserve">    </w:t>
      </w:r>
    </w:p>
    <w:p w14:paraId="06B46828">
      <w:pPr>
        <w:adjustRightInd w:val="0"/>
        <w:snapToGrid w:val="0"/>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委托代理人：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委托代理人：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rPr>
        <w:t xml:space="preserve"> </w:t>
      </w:r>
      <w:r>
        <w:rPr>
          <w:rFonts w:hint="eastAsia" w:ascii="仿宋" w:hAnsi="仿宋" w:eastAsia="仿宋" w:cs="仿宋"/>
          <w:color w:val="auto"/>
          <w:sz w:val="21"/>
          <w:szCs w:val="21"/>
          <w:u w:val="single"/>
        </w:rPr>
        <w:t xml:space="preserve">     </w:t>
      </w:r>
    </w:p>
    <w:p w14:paraId="031C3C9A">
      <w:pPr>
        <w:adjustRightInd w:val="0"/>
        <w:snapToGrid w:val="0"/>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电      话：</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电      话：</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rPr>
        <w:t xml:space="preserve"> </w:t>
      </w:r>
      <w:r>
        <w:rPr>
          <w:rFonts w:hint="eastAsia" w:ascii="仿宋" w:hAnsi="仿宋" w:eastAsia="仿宋" w:cs="仿宋"/>
          <w:color w:val="auto"/>
          <w:sz w:val="21"/>
          <w:szCs w:val="21"/>
          <w:u w:val="single"/>
        </w:rPr>
        <w:t xml:space="preserve">      </w:t>
      </w:r>
    </w:p>
    <w:p w14:paraId="3E6A6154">
      <w:pPr>
        <w:adjustRightInd w:val="0"/>
        <w:snapToGrid w:val="0"/>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传      真：</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传      真：</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rPr>
        <w:t xml:space="preserve"> </w:t>
      </w:r>
      <w:r>
        <w:rPr>
          <w:rFonts w:hint="eastAsia" w:ascii="仿宋" w:hAnsi="仿宋" w:eastAsia="仿宋" w:cs="仿宋"/>
          <w:color w:val="auto"/>
          <w:sz w:val="21"/>
          <w:szCs w:val="21"/>
          <w:u w:val="single"/>
        </w:rPr>
        <w:t xml:space="preserve">   </w:t>
      </w:r>
    </w:p>
    <w:p w14:paraId="36973094">
      <w:pPr>
        <w:adjustRightInd w:val="0"/>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开 户 银 行：</w:t>
      </w:r>
      <w:r>
        <w:rPr>
          <w:rFonts w:hint="eastAsia" w:ascii="仿宋" w:hAnsi="仿宋" w:eastAsia="仿宋" w:cs="仿宋"/>
          <w:color w:val="auto"/>
          <w:sz w:val="21"/>
          <w:szCs w:val="21"/>
          <w:u w:val="single"/>
        </w:rPr>
        <w:t xml:space="preserve">                   </w:t>
      </w:r>
    </w:p>
    <w:p w14:paraId="24B97FBA">
      <w:pPr>
        <w:snapToGrid w:val="0"/>
        <w:spacing w:line="360" w:lineRule="auto"/>
        <w:jc w:val="center"/>
        <w:outlineLvl w:val="9"/>
        <w:rPr>
          <w:rFonts w:hint="eastAsia" w:ascii="仿宋" w:hAnsi="仿宋" w:eastAsia="仿宋" w:cs="仿宋"/>
          <w:b/>
          <w:color w:val="auto"/>
          <w:sz w:val="21"/>
          <w:szCs w:val="21"/>
          <w:lang w:val="en-US"/>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帐   号：</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rPr>
        <w:t xml:space="preserve">  </w:t>
      </w:r>
    </w:p>
    <w:p w14:paraId="3D4A1871">
      <w:pPr>
        <w:pStyle w:val="91"/>
        <w:jc w:val="left"/>
        <w:outlineLvl w:val="9"/>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eastAsia="zh-CN"/>
        </w:rPr>
        <w:t>注：采购合同由采购人与中标人根据项目实际情况签订。</w:t>
      </w:r>
    </w:p>
    <w:p w14:paraId="7B613EFE">
      <w:pPr>
        <w:pStyle w:val="85"/>
        <w:tabs>
          <w:tab w:val="left" w:pos="9781"/>
          <w:tab w:val="left" w:pos="9923"/>
        </w:tabs>
        <w:jc w:val="center"/>
        <w:outlineLvl w:val="0"/>
        <w:rPr>
          <w:rFonts w:hint="eastAsia" w:ascii="仿宋" w:hAnsi="仿宋" w:eastAsia="仿宋" w:cs="仿宋"/>
          <w:b/>
          <w:bCs/>
          <w:color w:val="auto"/>
          <w:spacing w:val="0"/>
          <w:sz w:val="21"/>
          <w:szCs w:val="21"/>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14:paraId="2A4691F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exact"/>
        <w:ind w:left="420" w:leftChars="0" w:right="0" w:rightChars="0"/>
        <w:jc w:val="center"/>
        <w:textAlignment w:val="auto"/>
        <w:outlineLvl w:val="0"/>
        <w:rPr>
          <w:rFonts w:hint="eastAsia" w:ascii="仿宋" w:hAnsi="仿宋" w:eastAsia="仿宋" w:cs="仿宋"/>
          <w:b/>
          <w:bCs/>
          <w:color w:val="auto"/>
          <w:spacing w:val="0"/>
          <w:sz w:val="32"/>
          <w:szCs w:val="32"/>
          <w:lang w:val="en-US" w:eastAsia="zh-CN"/>
        </w:rPr>
      </w:pPr>
      <w:bookmarkStart w:id="38" w:name="_Toc17277"/>
      <w:r>
        <w:rPr>
          <w:rFonts w:hint="eastAsia" w:ascii="仿宋" w:hAnsi="仿宋" w:eastAsia="仿宋" w:cs="仿宋"/>
          <w:b/>
          <w:bCs/>
          <w:color w:val="auto"/>
          <w:spacing w:val="0"/>
          <w:sz w:val="32"/>
          <w:szCs w:val="32"/>
          <w:lang w:val="en-US" w:eastAsia="zh-CN"/>
        </w:rPr>
        <w:t>第七章  询价响应文件格式</w:t>
      </w:r>
      <w:bookmarkEnd w:id="38"/>
    </w:p>
    <w:p w14:paraId="7C23BCD6">
      <w:pPr>
        <w:pStyle w:val="85"/>
        <w:numPr>
          <w:ilvl w:val="0"/>
          <w:numId w:val="0"/>
        </w:numPr>
        <w:tabs>
          <w:tab w:val="left" w:pos="9781"/>
          <w:tab w:val="left" w:pos="9923"/>
        </w:tabs>
        <w:jc w:val="center"/>
        <w:outlineLvl w:val="9"/>
        <w:rPr>
          <w:rFonts w:hint="eastAsia" w:ascii="仿宋" w:hAnsi="仿宋" w:eastAsia="仿宋" w:cs="仿宋"/>
          <w:b/>
          <w:bCs/>
          <w:color w:val="auto"/>
          <w:spacing w:val="0"/>
          <w:sz w:val="21"/>
          <w:szCs w:val="21"/>
          <w:lang w:val="en-US" w:eastAsia="zh-CN"/>
        </w:rPr>
      </w:pPr>
    </w:p>
    <w:p w14:paraId="3962E5BE">
      <w:pPr>
        <w:pStyle w:val="85"/>
        <w:jc w:val="left"/>
        <w:outlineLvl w:val="9"/>
        <w:rPr>
          <w:rFonts w:hint="eastAsia" w:ascii="仿宋" w:hAnsi="仿宋" w:eastAsia="仿宋" w:cs="仿宋"/>
          <w:b w:val="0"/>
          <w:sz w:val="21"/>
          <w:szCs w:val="21"/>
          <w:lang w:val="en-US" w:eastAsia="zh-CN"/>
        </w:rPr>
      </w:pPr>
      <w:r>
        <w:rPr>
          <w:rFonts w:hint="eastAsia" w:ascii="仿宋" w:hAnsi="仿宋" w:eastAsia="仿宋" w:cs="仿宋"/>
          <w:sz w:val="21"/>
          <w:szCs w:val="21"/>
        </w:rPr>
        <w:t>报价文件封面</w:t>
      </w:r>
      <w:r>
        <w:rPr>
          <w:rFonts w:hint="eastAsia" w:ascii="仿宋" w:hAnsi="仿宋" w:eastAsia="仿宋" w:cs="仿宋"/>
          <w:sz w:val="21"/>
          <w:szCs w:val="21"/>
          <w:lang w:val="en-US" w:eastAsia="zh-CN"/>
        </w:rPr>
        <w:t xml:space="preserve">                                                     正本/副本</w:t>
      </w:r>
    </w:p>
    <w:p w14:paraId="257918C2">
      <w:pPr>
        <w:spacing w:line="460" w:lineRule="exact"/>
        <w:outlineLvl w:val="9"/>
        <w:rPr>
          <w:rFonts w:hint="eastAsia" w:ascii="仿宋" w:hAnsi="仿宋" w:eastAsia="仿宋" w:cs="仿宋"/>
          <w:b/>
          <w:sz w:val="21"/>
          <w:szCs w:val="21"/>
        </w:rPr>
      </w:pPr>
    </w:p>
    <w:p w14:paraId="56CBEFF5">
      <w:pPr>
        <w:spacing w:line="460" w:lineRule="exact"/>
        <w:outlineLvl w:val="9"/>
        <w:rPr>
          <w:rFonts w:hint="eastAsia" w:ascii="仿宋" w:hAnsi="仿宋" w:eastAsia="仿宋" w:cs="仿宋"/>
          <w:b/>
          <w:sz w:val="21"/>
          <w:szCs w:val="21"/>
        </w:rPr>
      </w:pPr>
    </w:p>
    <w:p w14:paraId="2B76299E">
      <w:pPr>
        <w:spacing w:line="360" w:lineRule="auto"/>
        <w:jc w:val="center"/>
        <w:outlineLvl w:val="9"/>
        <w:rPr>
          <w:rFonts w:hint="eastAsia" w:ascii="仿宋" w:hAnsi="仿宋" w:eastAsia="仿宋" w:cs="仿宋"/>
          <w:b/>
          <w:sz w:val="21"/>
          <w:szCs w:val="21"/>
        </w:rPr>
      </w:pPr>
      <w:r>
        <w:rPr>
          <w:rFonts w:hint="eastAsia" w:ascii="仿宋" w:hAnsi="仿宋" w:eastAsia="仿宋" w:cs="仿宋"/>
          <w:b/>
          <w:sz w:val="21"/>
          <w:szCs w:val="21"/>
          <w:lang w:val="en-US" w:eastAsia="zh-CN"/>
        </w:rPr>
        <w:t>阿克苏地区库车中等职业技术学校教务处2025年秋季教材采购项目</w:t>
      </w:r>
    </w:p>
    <w:p w14:paraId="53CFDFFD">
      <w:pPr>
        <w:spacing w:line="360" w:lineRule="auto"/>
        <w:jc w:val="center"/>
        <w:outlineLvl w:val="9"/>
        <w:rPr>
          <w:rFonts w:hint="eastAsia" w:ascii="仿宋" w:hAnsi="仿宋" w:eastAsia="仿宋" w:cs="仿宋"/>
          <w:b/>
          <w:sz w:val="21"/>
          <w:szCs w:val="21"/>
        </w:rPr>
      </w:pPr>
    </w:p>
    <w:p w14:paraId="5B982F1D">
      <w:pPr>
        <w:spacing w:line="360" w:lineRule="auto"/>
        <w:jc w:val="center"/>
        <w:outlineLvl w:val="9"/>
        <w:rPr>
          <w:rFonts w:hint="eastAsia" w:ascii="仿宋" w:hAnsi="仿宋" w:eastAsia="仿宋" w:cs="仿宋"/>
          <w:b/>
          <w:sz w:val="21"/>
          <w:szCs w:val="21"/>
        </w:rPr>
      </w:pPr>
    </w:p>
    <w:p w14:paraId="43CA2E0B">
      <w:pPr>
        <w:spacing w:line="360" w:lineRule="auto"/>
        <w:jc w:val="center"/>
        <w:outlineLvl w:val="9"/>
        <w:rPr>
          <w:rFonts w:hint="eastAsia" w:ascii="仿宋" w:hAnsi="仿宋" w:eastAsia="仿宋" w:cs="仿宋"/>
          <w:b/>
          <w:sz w:val="21"/>
          <w:szCs w:val="21"/>
        </w:rPr>
      </w:pPr>
    </w:p>
    <w:p w14:paraId="6C25566A">
      <w:pPr>
        <w:spacing w:line="360" w:lineRule="auto"/>
        <w:jc w:val="center"/>
        <w:outlineLvl w:val="9"/>
        <w:rPr>
          <w:rFonts w:hint="eastAsia" w:ascii="仿宋" w:hAnsi="仿宋" w:eastAsia="仿宋" w:cs="仿宋"/>
          <w:b/>
          <w:sz w:val="21"/>
          <w:szCs w:val="21"/>
        </w:rPr>
      </w:pPr>
    </w:p>
    <w:p w14:paraId="5AA94A90">
      <w:pPr>
        <w:spacing w:line="360" w:lineRule="auto"/>
        <w:jc w:val="center"/>
        <w:outlineLvl w:val="9"/>
        <w:rPr>
          <w:rFonts w:hint="eastAsia" w:ascii="仿宋" w:hAnsi="仿宋" w:eastAsia="仿宋" w:cs="仿宋"/>
          <w:b/>
          <w:sz w:val="21"/>
          <w:szCs w:val="21"/>
        </w:rPr>
      </w:pPr>
    </w:p>
    <w:p w14:paraId="072D4EDA">
      <w:pPr>
        <w:adjustRightInd w:val="0"/>
        <w:snapToGrid w:val="0"/>
        <w:jc w:val="center"/>
        <w:outlineLvl w:val="9"/>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响</w:t>
      </w:r>
    </w:p>
    <w:p w14:paraId="5CE9075D">
      <w:pPr>
        <w:adjustRightInd w:val="0"/>
        <w:snapToGrid w:val="0"/>
        <w:jc w:val="center"/>
        <w:outlineLvl w:val="9"/>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应</w:t>
      </w:r>
    </w:p>
    <w:p w14:paraId="20D98465">
      <w:pPr>
        <w:adjustRightInd w:val="0"/>
        <w:snapToGrid w:val="0"/>
        <w:jc w:val="center"/>
        <w:outlineLvl w:val="9"/>
        <w:rPr>
          <w:rFonts w:hint="eastAsia" w:ascii="仿宋" w:hAnsi="仿宋" w:eastAsia="仿宋" w:cs="仿宋"/>
          <w:b/>
          <w:sz w:val="21"/>
          <w:szCs w:val="21"/>
        </w:rPr>
      </w:pPr>
      <w:r>
        <w:rPr>
          <w:rFonts w:hint="eastAsia" w:ascii="仿宋" w:hAnsi="仿宋" w:eastAsia="仿宋" w:cs="仿宋"/>
          <w:b/>
          <w:sz w:val="21"/>
          <w:szCs w:val="21"/>
        </w:rPr>
        <w:t>文</w:t>
      </w:r>
    </w:p>
    <w:p w14:paraId="7E468C67">
      <w:pPr>
        <w:adjustRightInd w:val="0"/>
        <w:snapToGrid w:val="0"/>
        <w:jc w:val="center"/>
        <w:outlineLvl w:val="9"/>
        <w:rPr>
          <w:rFonts w:hint="eastAsia" w:ascii="仿宋" w:hAnsi="仿宋" w:eastAsia="仿宋" w:cs="仿宋"/>
          <w:b/>
          <w:sz w:val="21"/>
          <w:szCs w:val="21"/>
        </w:rPr>
      </w:pPr>
      <w:r>
        <w:rPr>
          <w:rFonts w:hint="eastAsia" w:ascii="仿宋" w:hAnsi="仿宋" w:eastAsia="仿宋" w:cs="仿宋"/>
          <w:b/>
          <w:sz w:val="21"/>
          <w:szCs w:val="21"/>
        </w:rPr>
        <w:t>件</w:t>
      </w:r>
    </w:p>
    <w:p w14:paraId="5F7CC6A1">
      <w:pPr>
        <w:spacing w:line="360" w:lineRule="auto"/>
        <w:jc w:val="center"/>
        <w:outlineLvl w:val="9"/>
        <w:rPr>
          <w:rFonts w:hint="eastAsia" w:ascii="仿宋" w:hAnsi="仿宋" w:eastAsia="仿宋" w:cs="仿宋"/>
          <w:b/>
          <w:sz w:val="21"/>
          <w:szCs w:val="21"/>
        </w:rPr>
      </w:pPr>
    </w:p>
    <w:p w14:paraId="472F2229">
      <w:pPr>
        <w:spacing w:line="360" w:lineRule="auto"/>
        <w:jc w:val="center"/>
        <w:outlineLvl w:val="9"/>
        <w:rPr>
          <w:rFonts w:hint="eastAsia" w:ascii="仿宋" w:hAnsi="仿宋" w:eastAsia="仿宋" w:cs="仿宋"/>
          <w:b/>
          <w:sz w:val="21"/>
          <w:szCs w:val="21"/>
        </w:rPr>
      </w:pPr>
    </w:p>
    <w:p w14:paraId="5F067A05">
      <w:pPr>
        <w:spacing w:line="360" w:lineRule="auto"/>
        <w:jc w:val="center"/>
        <w:outlineLvl w:val="9"/>
        <w:rPr>
          <w:rFonts w:hint="eastAsia" w:ascii="仿宋" w:hAnsi="仿宋" w:eastAsia="仿宋" w:cs="仿宋"/>
          <w:b/>
          <w:sz w:val="21"/>
          <w:szCs w:val="21"/>
        </w:rPr>
      </w:pPr>
    </w:p>
    <w:p w14:paraId="751813B9">
      <w:pPr>
        <w:spacing w:line="360" w:lineRule="auto"/>
        <w:jc w:val="center"/>
        <w:outlineLvl w:val="9"/>
        <w:rPr>
          <w:rFonts w:hint="eastAsia" w:ascii="仿宋" w:hAnsi="仿宋" w:eastAsia="仿宋" w:cs="仿宋"/>
          <w:b/>
          <w:sz w:val="21"/>
          <w:szCs w:val="21"/>
        </w:rPr>
      </w:pPr>
    </w:p>
    <w:p w14:paraId="2155B23A">
      <w:pPr>
        <w:spacing w:line="360" w:lineRule="auto"/>
        <w:jc w:val="center"/>
        <w:outlineLvl w:val="9"/>
        <w:rPr>
          <w:rFonts w:hint="eastAsia" w:ascii="仿宋" w:hAnsi="仿宋" w:eastAsia="仿宋" w:cs="仿宋"/>
          <w:b/>
          <w:sz w:val="21"/>
          <w:szCs w:val="21"/>
        </w:rPr>
      </w:pPr>
    </w:p>
    <w:p w14:paraId="2B42B152">
      <w:pPr>
        <w:spacing w:line="360" w:lineRule="auto"/>
        <w:jc w:val="center"/>
        <w:outlineLvl w:val="9"/>
        <w:rPr>
          <w:rFonts w:hint="eastAsia" w:ascii="仿宋" w:hAnsi="仿宋" w:eastAsia="仿宋" w:cs="仿宋"/>
          <w:b/>
          <w:sz w:val="21"/>
          <w:szCs w:val="21"/>
        </w:rPr>
      </w:pPr>
    </w:p>
    <w:p w14:paraId="5D351DB4">
      <w:pPr>
        <w:spacing w:line="360" w:lineRule="auto"/>
        <w:jc w:val="center"/>
        <w:outlineLvl w:val="9"/>
        <w:rPr>
          <w:rFonts w:hint="eastAsia" w:ascii="仿宋" w:hAnsi="仿宋" w:eastAsia="仿宋" w:cs="仿宋"/>
          <w:b/>
          <w:sz w:val="21"/>
          <w:szCs w:val="21"/>
        </w:rPr>
      </w:pPr>
    </w:p>
    <w:p w14:paraId="5F2CEDBF">
      <w:pPr>
        <w:spacing w:line="360" w:lineRule="auto"/>
        <w:jc w:val="center"/>
        <w:outlineLvl w:val="9"/>
        <w:rPr>
          <w:rFonts w:hint="eastAsia" w:ascii="仿宋" w:hAnsi="仿宋" w:eastAsia="仿宋" w:cs="仿宋"/>
          <w:b/>
          <w:sz w:val="21"/>
          <w:szCs w:val="21"/>
        </w:rPr>
      </w:pPr>
    </w:p>
    <w:p w14:paraId="147BA0C1">
      <w:pPr>
        <w:spacing w:line="360" w:lineRule="auto"/>
        <w:ind w:firstLine="1365" w:firstLineChars="650"/>
        <w:outlineLvl w:val="9"/>
        <w:rPr>
          <w:rFonts w:hint="eastAsia" w:ascii="仿宋" w:hAnsi="仿宋" w:eastAsia="仿宋" w:cs="仿宋"/>
          <w:sz w:val="21"/>
          <w:szCs w:val="21"/>
        </w:rPr>
      </w:pPr>
      <w:r>
        <w:rPr>
          <w:rFonts w:hint="eastAsia" w:ascii="仿宋" w:hAnsi="仿宋" w:eastAsia="仿宋" w:cs="仿宋"/>
          <w:sz w:val="21"/>
          <w:szCs w:val="21"/>
        </w:rPr>
        <w:t>报价供应商名称：</w:t>
      </w:r>
      <w:r>
        <w:rPr>
          <w:rFonts w:hint="eastAsia" w:ascii="仿宋" w:hAnsi="仿宋" w:eastAsia="仿宋" w:cs="仿宋"/>
          <w:sz w:val="21"/>
          <w:szCs w:val="21"/>
          <w:u w:val="single"/>
        </w:rPr>
        <w:t xml:space="preserve">         </w:t>
      </w:r>
      <w:r>
        <w:rPr>
          <w:rFonts w:hint="eastAsia" w:ascii="仿宋" w:hAnsi="仿宋" w:eastAsia="仿宋" w:cs="仿宋"/>
          <w:sz w:val="21"/>
          <w:szCs w:val="21"/>
        </w:rPr>
        <w:t>（加盖单位公章）</w:t>
      </w:r>
    </w:p>
    <w:p w14:paraId="5A3A63E0">
      <w:pPr>
        <w:spacing w:line="360" w:lineRule="auto"/>
        <w:ind w:firstLine="1365" w:firstLineChars="650"/>
        <w:outlineLvl w:val="9"/>
        <w:rPr>
          <w:rFonts w:hint="eastAsia" w:ascii="仿宋" w:hAnsi="仿宋" w:eastAsia="仿宋" w:cs="仿宋"/>
          <w:sz w:val="21"/>
          <w:szCs w:val="21"/>
          <w:u w:val="single"/>
          <w:lang w:val="en-US" w:eastAsia="zh-CN"/>
        </w:rPr>
      </w:pPr>
      <w:r>
        <w:rPr>
          <w:rFonts w:hint="eastAsia" w:ascii="仿宋" w:hAnsi="仿宋" w:eastAsia="仿宋" w:cs="仿宋"/>
          <w:sz w:val="21"/>
          <w:szCs w:val="21"/>
        </w:rPr>
        <w:t>联系人：</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签字</w:t>
      </w:r>
      <w:r>
        <w:rPr>
          <w:rFonts w:hint="eastAsia" w:ascii="仿宋" w:hAnsi="仿宋" w:eastAsia="仿宋" w:cs="仿宋"/>
          <w:sz w:val="21"/>
          <w:szCs w:val="21"/>
        </w:rPr>
        <w:t>）</w:t>
      </w:r>
    </w:p>
    <w:p w14:paraId="3B196D2D">
      <w:pPr>
        <w:spacing w:line="360" w:lineRule="auto"/>
        <w:ind w:firstLine="1365" w:firstLineChars="650"/>
        <w:outlineLvl w:val="9"/>
        <w:rPr>
          <w:rFonts w:hint="eastAsia" w:ascii="仿宋" w:hAnsi="仿宋" w:eastAsia="仿宋" w:cs="仿宋"/>
          <w:sz w:val="21"/>
          <w:szCs w:val="21"/>
        </w:rPr>
      </w:pPr>
      <w:r>
        <w:rPr>
          <w:rFonts w:hint="eastAsia" w:ascii="仿宋" w:hAnsi="仿宋" w:eastAsia="仿宋" w:cs="仿宋"/>
          <w:sz w:val="21"/>
          <w:szCs w:val="21"/>
        </w:rPr>
        <w:t>联系电话及手机：</w:t>
      </w:r>
    </w:p>
    <w:p w14:paraId="37068FDF">
      <w:pPr>
        <w:spacing w:line="360" w:lineRule="auto"/>
        <w:jc w:val="center"/>
        <w:outlineLvl w:val="9"/>
        <w:rPr>
          <w:rFonts w:hint="eastAsia" w:ascii="仿宋" w:hAnsi="仿宋" w:eastAsia="仿宋" w:cs="仿宋"/>
          <w:b/>
          <w:sz w:val="21"/>
          <w:szCs w:val="21"/>
        </w:rPr>
      </w:pPr>
      <w:r>
        <w:rPr>
          <w:rFonts w:hint="eastAsia" w:ascii="仿宋" w:hAnsi="仿宋" w:eastAsia="仿宋" w:cs="仿宋"/>
          <w:b/>
          <w:sz w:val="21"/>
          <w:szCs w:val="21"/>
        </w:rPr>
        <w:t xml:space="preserve">  </w:t>
      </w:r>
    </w:p>
    <w:p w14:paraId="395E1CFF">
      <w:pPr>
        <w:spacing w:line="360" w:lineRule="auto"/>
        <w:jc w:val="center"/>
        <w:outlineLvl w:val="9"/>
        <w:rPr>
          <w:rFonts w:hint="eastAsia" w:ascii="仿宋" w:hAnsi="仿宋" w:eastAsia="仿宋" w:cs="仿宋"/>
          <w:sz w:val="21"/>
          <w:szCs w:val="21"/>
        </w:rPr>
      </w:pPr>
      <w:r>
        <w:rPr>
          <w:rFonts w:hint="eastAsia" w:ascii="仿宋" w:hAnsi="仿宋" w:eastAsia="仿宋" w:cs="仿宋"/>
          <w:b/>
          <w:sz w:val="21"/>
          <w:szCs w:val="21"/>
        </w:rPr>
        <w:t xml:space="preserve"> 年　 月   日</w:t>
      </w:r>
    </w:p>
    <w:p w14:paraId="310D42ED">
      <w:pPr>
        <w:pStyle w:val="86"/>
        <w:jc w:val="both"/>
        <w:outlineLvl w:val="9"/>
        <w:rPr>
          <w:rFonts w:hint="eastAsia" w:ascii="仿宋" w:hAnsi="仿宋" w:eastAsia="仿宋" w:cs="仿宋"/>
          <w:sz w:val="21"/>
          <w:szCs w:val="21"/>
        </w:rPr>
        <w:sectPr>
          <w:pgSz w:w="11906" w:h="16838"/>
          <w:pgMar w:top="1440" w:right="1800" w:bottom="1440" w:left="1800" w:header="851" w:footer="992" w:gutter="0"/>
          <w:pgNumType w:fmt="decimal"/>
          <w:cols w:space="720" w:num="1"/>
          <w:docGrid w:type="lines" w:linePitch="312" w:charSpace="0"/>
        </w:sectPr>
      </w:pPr>
    </w:p>
    <w:p w14:paraId="3902DCE0">
      <w:pPr>
        <w:jc w:val="center"/>
        <w:outlineLvl w:val="9"/>
        <w:rPr>
          <w:rFonts w:hint="eastAsia" w:ascii="仿宋" w:hAnsi="仿宋" w:eastAsia="仿宋" w:cs="仿宋"/>
          <w:b/>
          <w:bCs/>
          <w:sz w:val="21"/>
          <w:szCs w:val="21"/>
        </w:rPr>
      </w:pPr>
      <w:bookmarkStart w:id="39" w:name="_Toc11259"/>
      <w:bookmarkStart w:id="40" w:name="_Toc25215"/>
    </w:p>
    <w:bookmarkEnd w:id="39"/>
    <w:bookmarkEnd w:id="40"/>
    <w:p w14:paraId="5146C97E">
      <w:pPr>
        <w:ind w:left="0" w:leftChars="0" w:firstLine="0" w:firstLineChars="0"/>
        <w:jc w:val="center"/>
        <w:outlineLvl w:val="9"/>
        <w:rPr>
          <w:rFonts w:hint="eastAsia" w:ascii="仿宋" w:hAnsi="仿宋" w:eastAsia="仿宋" w:cs="仿宋"/>
          <w:b/>
          <w:bCs/>
          <w:color w:val="auto"/>
          <w:sz w:val="21"/>
          <w:szCs w:val="21"/>
          <w:lang w:val="en-US" w:eastAsia="zh-CN"/>
        </w:rPr>
      </w:pPr>
    </w:p>
    <w:p w14:paraId="3078A8AD">
      <w:pPr>
        <w:ind w:left="0" w:leftChars="0" w:firstLine="0" w:firstLineChars="0"/>
        <w:jc w:val="center"/>
        <w:outlineLvl w:val="9"/>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8"/>
          <w:szCs w:val="28"/>
          <w:lang w:val="en-US" w:eastAsia="zh-CN"/>
        </w:rPr>
        <w:t>目  录</w:t>
      </w:r>
    </w:p>
    <w:p w14:paraId="39C472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left"/>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b w:val="0"/>
          <w:bCs/>
          <w:color w:val="auto"/>
          <w:kern w:val="2"/>
          <w:sz w:val="24"/>
          <w:szCs w:val="24"/>
          <w:lang w:val="en-US" w:eastAsia="zh-CN" w:bidi="ar-SA"/>
        </w:rPr>
        <w:t>一、</w:t>
      </w:r>
      <w:r>
        <w:rPr>
          <w:rFonts w:hint="eastAsia" w:ascii="仿宋" w:hAnsi="仿宋" w:eastAsia="仿宋" w:cs="仿宋"/>
          <w:b w:val="0"/>
          <w:bCs/>
          <w:color w:val="auto"/>
          <w:sz w:val="24"/>
          <w:szCs w:val="24"/>
        </w:rPr>
        <w:t>响应函</w:t>
      </w:r>
    </w:p>
    <w:p w14:paraId="3E9B8A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left"/>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b w:val="0"/>
          <w:bCs/>
          <w:color w:val="auto"/>
          <w:kern w:val="2"/>
          <w:sz w:val="24"/>
          <w:szCs w:val="24"/>
          <w:lang w:val="en-US" w:eastAsia="zh-CN" w:bidi="ar-SA"/>
        </w:rPr>
        <w:t>二、</w:t>
      </w:r>
      <w:r>
        <w:rPr>
          <w:rFonts w:hint="eastAsia" w:ascii="仿宋" w:hAnsi="仿宋" w:eastAsia="仿宋" w:cs="仿宋"/>
          <w:b w:val="0"/>
          <w:bCs/>
          <w:color w:val="auto"/>
          <w:sz w:val="24"/>
          <w:szCs w:val="24"/>
          <w:lang w:eastAsia="zh-CN"/>
        </w:rPr>
        <w:t>报价表</w:t>
      </w:r>
    </w:p>
    <w:p w14:paraId="57C483C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left"/>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b w:val="0"/>
          <w:bCs/>
          <w:color w:val="auto"/>
          <w:kern w:val="2"/>
          <w:sz w:val="24"/>
          <w:szCs w:val="24"/>
          <w:lang w:val="en-US" w:eastAsia="zh-CN" w:bidi="ar-SA"/>
        </w:rPr>
        <w:t>三、</w:t>
      </w:r>
      <w:r>
        <w:rPr>
          <w:rFonts w:hint="eastAsia" w:ascii="仿宋" w:hAnsi="仿宋" w:eastAsia="仿宋" w:cs="仿宋"/>
          <w:b w:val="0"/>
          <w:bCs/>
          <w:color w:val="auto"/>
          <w:sz w:val="24"/>
          <w:szCs w:val="24"/>
          <w:lang w:eastAsia="zh-CN"/>
        </w:rPr>
        <w:t>法定代表人身份证明书、法定代表人授权书</w:t>
      </w:r>
    </w:p>
    <w:p w14:paraId="7A15BD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left"/>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b w:val="0"/>
          <w:bCs/>
          <w:color w:val="auto"/>
          <w:kern w:val="2"/>
          <w:sz w:val="24"/>
          <w:szCs w:val="24"/>
          <w:lang w:val="en-US" w:eastAsia="zh-CN" w:bidi="ar-SA"/>
        </w:rPr>
        <w:t>四、</w:t>
      </w:r>
      <w:r>
        <w:rPr>
          <w:rFonts w:hint="eastAsia" w:ascii="仿宋" w:hAnsi="仿宋" w:eastAsia="仿宋" w:cs="仿宋"/>
          <w:b w:val="0"/>
          <w:bCs/>
          <w:color w:val="auto"/>
          <w:sz w:val="24"/>
          <w:szCs w:val="24"/>
          <w:lang w:eastAsia="zh-CN"/>
        </w:rPr>
        <w:t>保证金交纳凭证</w:t>
      </w:r>
    </w:p>
    <w:p w14:paraId="0131CA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left"/>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b w:val="0"/>
          <w:bCs/>
          <w:color w:val="auto"/>
          <w:kern w:val="2"/>
          <w:sz w:val="24"/>
          <w:szCs w:val="24"/>
          <w:lang w:val="en-US" w:eastAsia="zh-CN" w:bidi="ar-SA"/>
        </w:rPr>
        <w:t>五、</w:t>
      </w:r>
      <w:r>
        <w:rPr>
          <w:rFonts w:hint="eastAsia" w:ascii="仿宋" w:hAnsi="仿宋" w:eastAsia="仿宋" w:cs="仿宋"/>
          <w:b w:val="0"/>
          <w:bCs/>
          <w:color w:val="auto"/>
          <w:sz w:val="24"/>
          <w:szCs w:val="24"/>
          <w:lang w:eastAsia="zh-CN"/>
        </w:rPr>
        <w:t>承诺书</w:t>
      </w:r>
    </w:p>
    <w:p w14:paraId="6B5500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kern w:val="2"/>
          <w:sz w:val="24"/>
          <w:szCs w:val="24"/>
          <w:lang w:val="en-US" w:eastAsia="zh-CN" w:bidi="ar-SA"/>
        </w:rPr>
        <w:t>六、</w:t>
      </w:r>
      <w:r>
        <w:rPr>
          <w:rFonts w:hint="eastAsia" w:ascii="仿宋" w:hAnsi="仿宋" w:eastAsia="仿宋" w:cs="仿宋"/>
          <w:b w:val="0"/>
          <w:bCs/>
          <w:color w:val="auto"/>
          <w:sz w:val="24"/>
          <w:szCs w:val="24"/>
          <w:lang w:val="en-US" w:eastAsia="zh-CN"/>
        </w:rPr>
        <w:t>商务和技术偏差表</w:t>
      </w:r>
    </w:p>
    <w:p w14:paraId="74ABBA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left"/>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b w:val="0"/>
          <w:bCs/>
          <w:color w:val="auto"/>
          <w:kern w:val="2"/>
          <w:sz w:val="24"/>
          <w:szCs w:val="24"/>
          <w:lang w:val="en-US" w:eastAsia="zh-CN" w:bidi="ar-SA"/>
        </w:rPr>
        <w:t>七、</w:t>
      </w:r>
      <w:r>
        <w:rPr>
          <w:rFonts w:hint="eastAsia" w:ascii="仿宋" w:hAnsi="仿宋" w:eastAsia="仿宋" w:cs="仿宋"/>
          <w:b w:val="0"/>
          <w:bCs/>
          <w:color w:val="auto"/>
          <w:sz w:val="24"/>
          <w:szCs w:val="24"/>
          <w:lang w:val="en-US" w:eastAsia="zh-CN"/>
        </w:rPr>
        <w:t>响应供应商</w:t>
      </w:r>
      <w:r>
        <w:rPr>
          <w:rFonts w:hint="eastAsia" w:ascii="仿宋" w:hAnsi="仿宋" w:eastAsia="仿宋" w:cs="仿宋"/>
          <w:b w:val="0"/>
          <w:bCs/>
          <w:color w:val="auto"/>
          <w:sz w:val="24"/>
          <w:szCs w:val="24"/>
          <w:lang w:eastAsia="zh-CN"/>
        </w:rPr>
        <w:t>概况</w:t>
      </w:r>
    </w:p>
    <w:p w14:paraId="6C8573F7">
      <w:pPr>
        <w:pStyle w:val="92"/>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八、技术文件</w:t>
      </w:r>
    </w:p>
    <w:p w14:paraId="4C9F0CB8">
      <w:pPr>
        <w:pStyle w:val="92"/>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九、其他资料</w:t>
      </w:r>
    </w:p>
    <w:p w14:paraId="7B5C1D56">
      <w:pPr>
        <w:ind w:left="0" w:leftChars="0" w:firstLine="0" w:firstLineChars="0"/>
        <w:jc w:val="both"/>
        <w:outlineLvl w:val="9"/>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lang w:val="en-US" w:eastAsia="zh-CN"/>
        </w:rPr>
        <w:t>（注：响应供应商编制响应文件目录时应编制页码，可做详细目录；但目录顺序应与本表一致。）</w:t>
      </w:r>
    </w:p>
    <w:p w14:paraId="260D8848">
      <w:pPr>
        <w:ind w:left="0" w:leftChars="0" w:firstLine="0" w:firstLineChars="0"/>
        <w:jc w:val="center"/>
        <w:outlineLvl w:val="9"/>
        <w:rPr>
          <w:rFonts w:hint="eastAsia" w:ascii="仿宋" w:hAnsi="仿宋" w:eastAsia="仿宋" w:cs="仿宋"/>
          <w:b/>
          <w:color w:val="auto"/>
          <w:sz w:val="21"/>
          <w:szCs w:val="21"/>
        </w:rPr>
      </w:pPr>
      <w:r>
        <w:rPr>
          <w:rFonts w:hint="eastAsia" w:ascii="仿宋" w:hAnsi="仿宋" w:eastAsia="仿宋" w:cs="仿宋"/>
          <w:b w:val="0"/>
          <w:bCs/>
          <w:color w:val="auto"/>
          <w:sz w:val="21"/>
          <w:szCs w:val="21"/>
        </w:rPr>
        <w:br w:type="page"/>
      </w:r>
      <w:r>
        <w:rPr>
          <w:rFonts w:hint="eastAsia" w:ascii="仿宋" w:hAnsi="仿宋" w:eastAsia="仿宋" w:cs="仿宋"/>
          <w:b/>
          <w:color w:val="auto"/>
          <w:spacing w:val="20"/>
          <w:sz w:val="21"/>
          <w:szCs w:val="21"/>
          <w:lang w:val="en-US" w:eastAsia="zh-CN"/>
        </w:rPr>
        <w:t>一、</w:t>
      </w:r>
      <w:r>
        <w:rPr>
          <w:rFonts w:hint="eastAsia" w:ascii="仿宋" w:hAnsi="仿宋" w:eastAsia="仿宋" w:cs="仿宋"/>
          <w:b/>
          <w:color w:val="auto"/>
          <w:spacing w:val="20"/>
          <w:sz w:val="21"/>
          <w:szCs w:val="21"/>
        </w:rPr>
        <w:t>响应函</w:t>
      </w:r>
    </w:p>
    <w:p w14:paraId="0ACA5BCD">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阿克苏地区库车中等职业技术学校</w:t>
      </w:r>
      <w:r>
        <w:rPr>
          <w:rFonts w:hint="eastAsia" w:ascii="仿宋" w:hAnsi="仿宋" w:eastAsia="仿宋" w:cs="仿宋"/>
          <w:color w:val="auto"/>
          <w:sz w:val="21"/>
          <w:szCs w:val="21"/>
        </w:rPr>
        <w:t>：</w:t>
      </w:r>
    </w:p>
    <w:p w14:paraId="4EA8A0B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1、在研究了</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w:t>
      </w:r>
      <w:r>
        <w:rPr>
          <w:rFonts w:hint="eastAsia" w:ascii="仿宋" w:hAnsi="仿宋" w:eastAsia="仿宋" w:cs="仿宋"/>
          <w:color w:val="auto"/>
          <w:sz w:val="21"/>
          <w:szCs w:val="21"/>
        </w:rPr>
        <w:t>项目名称及编号</w:t>
      </w:r>
      <w:r>
        <w:rPr>
          <w:rFonts w:hint="eastAsia" w:ascii="仿宋" w:hAnsi="仿宋" w:eastAsia="仿宋" w:cs="仿宋"/>
          <w:color w:val="auto"/>
          <w:sz w:val="21"/>
          <w:szCs w:val="21"/>
          <w:u w:val="none"/>
          <w:lang w:val="en-US" w:eastAsia="zh-CN"/>
        </w:rPr>
        <w:t>）</w:t>
      </w:r>
      <w:r>
        <w:rPr>
          <w:rFonts w:hint="eastAsia" w:ascii="仿宋" w:hAnsi="仿宋" w:eastAsia="仿宋" w:cs="仿宋"/>
          <w:color w:val="auto"/>
          <w:sz w:val="21"/>
          <w:szCs w:val="21"/>
        </w:rPr>
        <w:t>询价文件（含补充文件）后，我们愿意按人民币（大写</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元）（小写</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元）的投标总价，遵照询价文件（含补充文件）的要求承担本询价项目的实施，完成本次询价范围的全部项目内容及其保修工作。</w:t>
      </w:r>
    </w:p>
    <w:p w14:paraId="1F5BE9F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2、如果你单位接受我们的投标，我们将保证在</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的供货期内完成本询价项目的全部工作内容，并达到询价规定的要求。</w:t>
      </w:r>
    </w:p>
    <w:p w14:paraId="3624CEE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3、我们同意从规定的开标之日起</w:t>
      </w:r>
      <w:r>
        <w:rPr>
          <w:rFonts w:hint="eastAsia" w:ascii="仿宋" w:hAnsi="仿宋" w:eastAsia="仿宋" w:cs="仿宋"/>
          <w:color w:val="auto"/>
          <w:sz w:val="21"/>
          <w:szCs w:val="21"/>
          <w:u w:val="single"/>
          <w:lang w:val="en-US" w:eastAsia="zh-CN"/>
        </w:rPr>
        <w:t xml:space="preserve">  60   </w:t>
      </w:r>
      <w:r>
        <w:rPr>
          <w:rFonts w:hint="eastAsia" w:ascii="仿宋" w:hAnsi="仿宋" w:eastAsia="仿宋" w:cs="仿宋"/>
          <w:color w:val="auto"/>
          <w:sz w:val="21"/>
          <w:szCs w:val="21"/>
        </w:rPr>
        <w:t>个日历天的投标书有效期内严格遵守询价响应文件的各项承诺。在此期限届满之前，本投标书始终将对我方具有约束力，并随时接受中标。</w:t>
      </w:r>
    </w:p>
    <w:p w14:paraId="5D4825A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4、在合同书正式签署生效之前，本投标书连同你单位的中标通知书将构成我们双方之间共同遵守的文件，对双方具有约束力。</w:t>
      </w:r>
    </w:p>
    <w:p w14:paraId="07C1773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5、我们理解你单位不负担我们的任何投标费用。</w:t>
      </w:r>
    </w:p>
    <w:p w14:paraId="0DE33D8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6、根据</w:t>
      </w:r>
      <w:r>
        <w:rPr>
          <w:rFonts w:hint="eastAsia" w:ascii="仿宋" w:hAnsi="仿宋" w:eastAsia="仿宋" w:cs="仿宋"/>
          <w:color w:val="auto"/>
          <w:sz w:val="21"/>
          <w:szCs w:val="21"/>
          <w:lang w:val="en-US" w:eastAsia="zh-CN"/>
        </w:rPr>
        <w:t>询价文件的</w:t>
      </w:r>
      <w:r>
        <w:rPr>
          <w:rFonts w:hint="eastAsia" w:ascii="仿宋" w:hAnsi="仿宋" w:eastAsia="仿宋" w:cs="仿宋"/>
          <w:color w:val="auto"/>
          <w:sz w:val="21"/>
          <w:szCs w:val="21"/>
        </w:rPr>
        <w:t>规定，我方承诺，与对本次招标货物进行设计、编制规范和其他文件的单位或其附属机构均无关联。我方不是</w:t>
      </w:r>
      <w:r>
        <w:rPr>
          <w:rFonts w:hint="eastAsia" w:ascii="仿宋" w:hAnsi="仿宋" w:eastAsia="仿宋" w:cs="仿宋"/>
          <w:color w:val="auto"/>
          <w:sz w:val="21"/>
          <w:szCs w:val="21"/>
          <w:lang w:val="en-US" w:eastAsia="zh-CN"/>
        </w:rPr>
        <w:t>采购单位</w:t>
      </w:r>
      <w:r>
        <w:rPr>
          <w:rFonts w:hint="eastAsia" w:ascii="仿宋" w:hAnsi="仿宋" w:eastAsia="仿宋" w:cs="仿宋"/>
          <w:color w:val="auto"/>
          <w:sz w:val="21"/>
          <w:szCs w:val="21"/>
        </w:rPr>
        <w:t>的附属机构。</w:t>
      </w:r>
    </w:p>
    <w:p w14:paraId="54BC7DD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7、我们完全接受</w:t>
      </w:r>
      <w:r>
        <w:rPr>
          <w:rFonts w:hint="eastAsia" w:ascii="仿宋" w:hAnsi="仿宋" w:eastAsia="仿宋" w:cs="仿宋"/>
          <w:color w:val="auto"/>
          <w:sz w:val="21"/>
          <w:szCs w:val="21"/>
          <w:lang w:val="en-US" w:eastAsia="zh-CN"/>
        </w:rPr>
        <w:t>询价</w:t>
      </w:r>
      <w:r>
        <w:rPr>
          <w:rFonts w:hint="eastAsia" w:ascii="仿宋" w:hAnsi="仿宋" w:eastAsia="仿宋" w:cs="仿宋"/>
          <w:color w:val="auto"/>
          <w:sz w:val="21"/>
          <w:szCs w:val="21"/>
        </w:rPr>
        <w:t>文件的规定。如有违反，你单位有权撤消我单位中标资格，另选中标单位。</w:t>
      </w:r>
    </w:p>
    <w:p w14:paraId="72F538E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8我方承诺完全满足询价文件及相关法律法规要求，响应文件满足询价文件实质性要求，响应文件未含有采购人不能接受的附加条件的；；如若中标按询价文件要求及时与你单位签订采购合同，在签订合同时不向你方提出附加条件；</w:t>
      </w:r>
    </w:p>
    <w:p w14:paraId="105D725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仿宋" w:hAnsi="仿宋" w:eastAsia="仿宋" w:cs="仿宋"/>
          <w:color w:val="auto"/>
          <w:sz w:val="21"/>
          <w:szCs w:val="21"/>
          <w:u w:val="single"/>
          <w:lang w:val="en-US" w:eastAsia="zh-CN"/>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、其他需要承诺的事项</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u w:val="single"/>
          <w:lang w:val="en-US" w:eastAsia="zh-CN"/>
        </w:rPr>
        <w:t xml:space="preserve">                        </w:t>
      </w:r>
    </w:p>
    <w:p w14:paraId="2960E6AA">
      <w:pPr>
        <w:ind w:firstLine="420" w:firstLineChars="200"/>
        <w:outlineLvl w:val="9"/>
        <w:rPr>
          <w:rFonts w:hint="eastAsia" w:ascii="仿宋" w:hAnsi="仿宋" w:eastAsia="仿宋" w:cs="仿宋"/>
          <w:color w:val="auto"/>
          <w:sz w:val="21"/>
          <w:szCs w:val="21"/>
        </w:rPr>
      </w:pPr>
    </w:p>
    <w:p w14:paraId="15F3964D">
      <w:pPr>
        <w:outlineLvl w:val="9"/>
        <w:rPr>
          <w:rFonts w:hint="eastAsia" w:ascii="仿宋" w:hAnsi="仿宋" w:eastAsia="仿宋" w:cs="仿宋"/>
          <w:color w:val="auto"/>
          <w:sz w:val="21"/>
          <w:szCs w:val="21"/>
        </w:rPr>
      </w:pPr>
      <w:r>
        <w:rPr>
          <w:rFonts w:hint="eastAsia" w:ascii="仿宋" w:hAnsi="仿宋" w:eastAsia="仿宋" w:cs="仿宋"/>
          <w:color w:val="auto"/>
          <w:sz w:val="21"/>
          <w:szCs w:val="21"/>
        </w:rPr>
        <w:t>地址：                           邮编：</w:t>
      </w:r>
    </w:p>
    <w:p w14:paraId="102293F3">
      <w:pPr>
        <w:outlineLvl w:val="9"/>
        <w:rPr>
          <w:rFonts w:hint="eastAsia" w:ascii="仿宋" w:hAnsi="仿宋" w:eastAsia="仿宋" w:cs="仿宋"/>
          <w:color w:val="auto"/>
          <w:sz w:val="21"/>
          <w:szCs w:val="21"/>
        </w:rPr>
      </w:pPr>
    </w:p>
    <w:p w14:paraId="57F65053">
      <w:pPr>
        <w:outlineLvl w:val="9"/>
        <w:rPr>
          <w:rFonts w:hint="eastAsia" w:ascii="仿宋" w:hAnsi="仿宋" w:eastAsia="仿宋" w:cs="仿宋"/>
          <w:color w:val="auto"/>
          <w:sz w:val="21"/>
          <w:szCs w:val="21"/>
        </w:rPr>
      </w:pPr>
      <w:r>
        <w:rPr>
          <w:rFonts w:hint="eastAsia" w:ascii="仿宋" w:hAnsi="仿宋" w:eastAsia="仿宋" w:cs="仿宋"/>
          <w:color w:val="auto"/>
          <w:sz w:val="21"/>
          <w:szCs w:val="21"/>
        </w:rPr>
        <w:t>电话：                           传真：</w:t>
      </w:r>
    </w:p>
    <w:p w14:paraId="4CCC2C31">
      <w:pPr>
        <w:outlineLvl w:val="9"/>
        <w:rPr>
          <w:rFonts w:hint="eastAsia" w:ascii="仿宋" w:hAnsi="仿宋" w:eastAsia="仿宋" w:cs="仿宋"/>
          <w:color w:val="auto"/>
          <w:sz w:val="21"/>
          <w:szCs w:val="21"/>
        </w:rPr>
      </w:pPr>
    </w:p>
    <w:p w14:paraId="093F708C">
      <w:pPr>
        <w:outlineLvl w:val="9"/>
        <w:rPr>
          <w:rFonts w:hint="eastAsia" w:ascii="仿宋" w:hAnsi="仿宋" w:eastAsia="仿宋" w:cs="仿宋"/>
          <w:color w:val="auto"/>
          <w:sz w:val="21"/>
          <w:szCs w:val="21"/>
        </w:rPr>
      </w:pPr>
      <w:r>
        <w:rPr>
          <w:rFonts w:hint="eastAsia" w:ascii="仿宋" w:hAnsi="仿宋" w:eastAsia="仿宋" w:cs="仿宋"/>
          <w:color w:val="auto"/>
          <w:sz w:val="21"/>
          <w:szCs w:val="21"/>
        </w:rPr>
        <w:t>供应商名称（加盖公章）：</w:t>
      </w:r>
    </w:p>
    <w:p w14:paraId="400BA372">
      <w:pPr>
        <w:outlineLvl w:val="9"/>
        <w:rPr>
          <w:rFonts w:hint="eastAsia" w:ascii="仿宋" w:hAnsi="仿宋" w:eastAsia="仿宋" w:cs="仿宋"/>
          <w:color w:val="auto"/>
          <w:sz w:val="21"/>
          <w:szCs w:val="21"/>
        </w:rPr>
      </w:pPr>
    </w:p>
    <w:p w14:paraId="4F9D547A">
      <w:pPr>
        <w:outlineLvl w:val="9"/>
        <w:rPr>
          <w:rFonts w:hint="eastAsia" w:ascii="仿宋" w:hAnsi="仿宋" w:eastAsia="仿宋" w:cs="仿宋"/>
          <w:color w:val="auto"/>
          <w:sz w:val="21"/>
          <w:szCs w:val="21"/>
        </w:rPr>
      </w:pPr>
      <w:r>
        <w:rPr>
          <w:rFonts w:hint="eastAsia" w:ascii="仿宋" w:hAnsi="仿宋" w:eastAsia="仿宋" w:cs="仿宋"/>
          <w:color w:val="auto"/>
          <w:sz w:val="21"/>
          <w:szCs w:val="21"/>
        </w:rPr>
        <w:t>法定代表人或授权代表（签字</w:t>
      </w:r>
      <w:r>
        <w:rPr>
          <w:rFonts w:hint="eastAsia" w:ascii="仿宋" w:hAnsi="仿宋" w:eastAsia="仿宋" w:cs="仿宋"/>
          <w:color w:val="auto"/>
          <w:sz w:val="21"/>
          <w:szCs w:val="21"/>
          <w:lang w:val="en-US" w:eastAsia="zh-CN"/>
        </w:rPr>
        <w:t>或盖章</w:t>
      </w:r>
      <w:r>
        <w:rPr>
          <w:rFonts w:hint="eastAsia" w:ascii="仿宋" w:hAnsi="仿宋" w:eastAsia="仿宋" w:cs="仿宋"/>
          <w:color w:val="auto"/>
          <w:sz w:val="21"/>
          <w:szCs w:val="21"/>
        </w:rPr>
        <w:t>）：</w:t>
      </w:r>
    </w:p>
    <w:p w14:paraId="248D3263">
      <w:pPr>
        <w:outlineLvl w:val="9"/>
        <w:rPr>
          <w:rFonts w:hint="eastAsia" w:ascii="仿宋" w:hAnsi="仿宋" w:eastAsia="仿宋" w:cs="仿宋"/>
          <w:color w:val="auto"/>
          <w:sz w:val="21"/>
          <w:szCs w:val="21"/>
        </w:rPr>
      </w:pPr>
    </w:p>
    <w:p w14:paraId="08D9E8CA">
      <w:pPr>
        <w:outlineLvl w:val="9"/>
        <w:rPr>
          <w:rFonts w:hint="eastAsia" w:ascii="仿宋" w:hAnsi="仿宋" w:eastAsia="仿宋" w:cs="仿宋"/>
          <w:color w:val="auto"/>
          <w:sz w:val="21"/>
          <w:szCs w:val="21"/>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auto"/>
          <w:sz w:val="21"/>
          <w:szCs w:val="21"/>
        </w:rPr>
        <w:t>日    期：   年  月  日</w:t>
      </w:r>
      <w:bookmarkStart w:id="41" w:name="_Toc460703986"/>
      <w:bookmarkStart w:id="42" w:name="_Toc424212008"/>
    </w:p>
    <w:p w14:paraId="04064C9D">
      <w:pPr>
        <w:outlineLvl w:val="9"/>
        <w:rPr>
          <w:rFonts w:hint="eastAsia" w:ascii="仿宋" w:hAnsi="仿宋" w:eastAsia="仿宋" w:cs="仿宋"/>
          <w:color w:val="auto"/>
          <w:sz w:val="21"/>
          <w:szCs w:val="21"/>
        </w:rPr>
      </w:pPr>
    </w:p>
    <w:p w14:paraId="669FAD1A">
      <w:pPr>
        <w:jc w:val="center"/>
        <w:outlineLvl w:val="9"/>
        <w:rPr>
          <w:rFonts w:hint="eastAsia" w:ascii="仿宋" w:hAnsi="仿宋" w:eastAsia="仿宋" w:cs="仿宋"/>
          <w:color w:val="auto"/>
          <w:sz w:val="21"/>
          <w:szCs w:val="21"/>
        </w:rPr>
      </w:pPr>
      <w:bookmarkStart w:id="43" w:name="_Toc20503_WPSOffice_Level1"/>
      <w:bookmarkStart w:id="44" w:name="_Toc2545_WPSOffice_Level1"/>
      <w:bookmarkStart w:id="45" w:name="_Toc7382_WPSOffice_Level1"/>
      <w:bookmarkStart w:id="46" w:name="_Toc6834_WPSOffice_Level1"/>
      <w:bookmarkStart w:id="47" w:name="_Toc13204_WPSOffice_Level1"/>
      <w:bookmarkStart w:id="48" w:name="_Toc24737_WPSOffice_Level1"/>
      <w:bookmarkStart w:id="49" w:name="_Toc4006_WPSOffice_Level1"/>
      <w:bookmarkStart w:id="50" w:name="_Toc18009_WPSOffice_Level1"/>
      <w:r>
        <w:rPr>
          <w:rFonts w:hint="eastAsia" w:ascii="仿宋" w:hAnsi="仿宋" w:eastAsia="仿宋" w:cs="仿宋"/>
          <w:b/>
          <w:color w:val="auto"/>
          <w:spacing w:val="20"/>
          <w:sz w:val="21"/>
          <w:szCs w:val="21"/>
          <w:lang w:val="en-US" w:eastAsia="zh-CN"/>
        </w:rPr>
        <w:t>二、</w:t>
      </w:r>
      <w:r>
        <w:rPr>
          <w:rFonts w:hint="eastAsia" w:ascii="仿宋" w:hAnsi="仿宋" w:eastAsia="仿宋" w:cs="仿宋"/>
          <w:b/>
          <w:color w:val="auto"/>
          <w:spacing w:val="20"/>
          <w:sz w:val="21"/>
          <w:szCs w:val="21"/>
        </w:rPr>
        <w:t>报价表</w:t>
      </w:r>
      <w:bookmarkEnd w:id="43"/>
      <w:bookmarkEnd w:id="44"/>
      <w:bookmarkEnd w:id="45"/>
      <w:bookmarkEnd w:id="46"/>
      <w:bookmarkEnd w:id="47"/>
      <w:bookmarkEnd w:id="48"/>
      <w:bookmarkEnd w:id="49"/>
      <w:bookmarkEnd w:id="50"/>
    </w:p>
    <w:p w14:paraId="05B2FE79">
      <w:pPr>
        <w:adjustRightInd w:val="0"/>
        <w:snapToGrid w:val="0"/>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响应方名称：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货币单位：</w:t>
      </w:r>
      <w:r>
        <w:rPr>
          <w:rFonts w:hint="eastAsia" w:ascii="仿宋" w:hAnsi="仿宋" w:eastAsia="仿宋" w:cs="仿宋"/>
          <w:color w:val="auto"/>
          <w:sz w:val="21"/>
          <w:szCs w:val="21"/>
          <w:u w:val="single"/>
        </w:rPr>
        <w:t xml:space="preserve">   人民币/元 </w:t>
      </w:r>
      <w:r>
        <w:rPr>
          <w:rFonts w:hint="eastAsia" w:ascii="仿宋" w:hAnsi="仿宋" w:eastAsia="仿宋" w:cs="仿宋"/>
          <w:color w:val="auto"/>
          <w:sz w:val="21"/>
          <w:szCs w:val="21"/>
        </w:rPr>
        <w:tab/>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433"/>
        <w:gridCol w:w="1367"/>
        <w:gridCol w:w="2494"/>
      </w:tblGrid>
      <w:tr w14:paraId="3222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228" w:type="dxa"/>
            <w:noWrap w:val="0"/>
            <w:vAlign w:val="center"/>
          </w:tcPr>
          <w:p w14:paraId="211F6519">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2433" w:type="dxa"/>
            <w:noWrap w:val="0"/>
            <w:vAlign w:val="center"/>
          </w:tcPr>
          <w:p w14:paraId="2AEB1246">
            <w:pPr>
              <w:spacing w:line="440" w:lineRule="exact"/>
              <w:jc w:val="center"/>
              <w:rPr>
                <w:rFonts w:hint="eastAsia" w:ascii="仿宋" w:hAnsi="仿宋" w:eastAsia="仿宋" w:cs="仿宋"/>
                <w:color w:val="auto"/>
                <w:sz w:val="21"/>
                <w:szCs w:val="21"/>
              </w:rPr>
            </w:pPr>
          </w:p>
        </w:tc>
        <w:tc>
          <w:tcPr>
            <w:tcW w:w="1367" w:type="dxa"/>
            <w:noWrap w:val="0"/>
            <w:vAlign w:val="center"/>
          </w:tcPr>
          <w:p w14:paraId="2830A702">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项目</w:t>
            </w:r>
            <w:r>
              <w:rPr>
                <w:rFonts w:hint="eastAsia" w:ascii="仿宋" w:hAnsi="仿宋" w:eastAsia="仿宋" w:cs="仿宋"/>
                <w:color w:val="auto"/>
                <w:sz w:val="21"/>
                <w:szCs w:val="21"/>
              </w:rPr>
              <w:t>编号</w:t>
            </w:r>
          </w:p>
        </w:tc>
        <w:tc>
          <w:tcPr>
            <w:tcW w:w="2494" w:type="dxa"/>
            <w:noWrap w:val="0"/>
            <w:vAlign w:val="top"/>
          </w:tcPr>
          <w:p w14:paraId="75BCFE38">
            <w:pPr>
              <w:spacing w:line="440" w:lineRule="exact"/>
              <w:jc w:val="center"/>
              <w:rPr>
                <w:rFonts w:hint="eastAsia" w:ascii="仿宋" w:hAnsi="仿宋" w:eastAsia="仿宋" w:cs="仿宋"/>
                <w:color w:val="auto"/>
                <w:sz w:val="21"/>
                <w:szCs w:val="21"/>
              </w:rPr>
            </w:pPr>
          </w:p>
        </w:tc>
      </w:tr>
      <w:tr w14:paraId="5886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228" w:type="dxa"/>
            <w:noWrap w:val="0"/>
            <w:vAlign w:val="center"/>
          </w:tcPr>
          <w:p w14:paraId="72FF2307">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响应供应商</w:t>
            </w:r>
            <w:r>
              <w:rPr>
                <w:rFonts w:hint="eastAsia" w:ascii="仿宋" w:hAnsi="仿宋" w:eastAsia="仿宋" w:cs="仿宋"/>
                <w:color w:val="auto"/>
                <w:sz w:val="21"/>
                <w:szCs w:val="21"/>
              </w:rPr>
              <w:t>名称</w:t>
            </w:r>
          </w:p>
        </w:tc>
        <w:tc>
          <w:tcPr>
            <w:tcW w:w="6294" w:type="dxa"/>
            <w:gridSpan w:val="3"/>
            <w:noWrap w:val="0"/>
            <w:vAlign w:val="top"/>
          </w:tcPr>
          <w:p w14:paraId="647ADAE6">
            <w:pPr>
              <w:spacing w:line="440" w:lineRule="exact"/>
              <w:jc w:val="center"/>
              <w:rPr>
                <w:rFonts w:hint="eastAsia" w:ascii="仿宋" w:hAnsi="仿宋" w:eastAsia="仿宋" w:cs="仿宋"/>
                <w:color w:val="auto"/>
                <w:sz w:val="21"/>
                <w:szCs w:val="21"/>
              </w:rPr>
            </w:pPr>
          </w:p>
        </w:tc>
      </w:tr>
      <w:tr w14:paraId="411D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228" w:type="dxa"/>
            <w:noWrap w:val="0"/>
            <w:vAlign w:val="center"/>
          </w:tcPr>
          <w:p w14:paraId="2F148DD6">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投标</w:t>
            </w:r>
            <w:r>
              <w:rPr>
                <w:rFonts w:hint="eastAsia" w:ascii="仿宋" w:hAnsi="仿宋" w:eastAsia="仿宋" w:cs="仿宋"/>
                <w:color w:val="auto"/>
                <w:sz w:val="21"/>
                <w:szCs w:val="21"/>
              </w:rPr>
              <w:t>报价</w:t>
            </w:r>
          </w:p>
        </w:tc>
        <w:tc>
          <w:tcPr>
            <w:tcW w:w="6294" w:type="dxa"/>
            <w:gridSpan w:val="3"/>
            <w:noWrap w:val="0"/>
            <w:vAlign w:val="center"/>
          </w:tcPr>
          <w:p w14:paraId="4850F3E9">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小写：_________元；大写：</w:t>
            </w:r>
          </w:p>
        </w:tc>
      </w:tr>
      <w:tr w14:paraId="128A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228" w:type="dxa"/>
            <w:noWrap w:val="0"/>
            <w:vAlign w:val="center"/>
          </w:tcPr>
          <w:p w14:paraId="028BCC40">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供货期限</w:t>
            </w:r>
          </w:p>
        </w:tc>
        <w:tc>
          <w:tcPr>
            <w:tcW w:w="6294" w:type="dxa"/>
            <w:gridSpan w:val="3"/>
            <w:noWrap w:val="0"/>
            <w:vAlign w:val="center"/>
          </w:tcPr>
          <w:p w14:paraId="12870EED">
            <w:pPr>
              <w:spacing w:line="440" w:lineRule="exact"/>
              <w:rPr>
                <w:rFonts w:hint="eastAsia" w:ascii="仿宋" w:hAnsi="仿宋" w:eastAsia="仿宋" w:cs="仿宋"/>
                <w:color w:val="auto"/>
                <w:sz w:val="21"/>
                <w:szCs w:val="21"/>
                <w:u w:val="single"/>
                <w:lang w:eastAsia="zh-CN"/>
              </w:rPr>
            </w:pPr>
          </w:p>
        </w:tc>
      </w:tr>
      <w:tr w14:paraId="2EFD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28" w:type="dxa"/>
            <w:noWrap w:val="0"/>
            <w:vAlign w:val="center"/>
          </w:tcPr>
          <w:p w14:paraId="2FE82E10">
            <w:pPr>
              <w:spacing w:line="44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质量标准</w:t>
            </w:r>
          </w:p>
        </w:tc>
        <w:tc>
          <w:tcPr>
            <w:tcW w:w="6294" w:type="dxa"/>
            <w:gridSpan w:val="3"/>
            <w:noWrap w:val="0"/>
            <w:vAlign w:val="center"/>
          </w:tcPr>
          <w:p w14:paraId="5FD18692">
            <w:pPr>
              <w:spacing w:line="440" w:lineRule="exact"/>
              <w:rPr>
                <w:rFonts w:hint="eastAsia" w:ascii="仿宋" w:hAnsi="仿宋" w:eastAsia="仿宋" w:cs="仿宋"/>
                <w:color w:val="auto"/>
                <w:sz w:val="21"/>
                <w:szCs w:val="21"/>
                <w:u w:val="single"/>
              </w:rPr>
            </w:pPr>
          </w:p>
        </w:tc>
      </w:tr>
      <w:tr w14:paraId="7E95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228" w:type="dxa"/>
            <w:noWrap w:val="0"/>
            <w:vAlign w:val="center"/>
          </w:tcPr>
          <w:p w14:paraId="23CE6CB9">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其他</w:t>
            </w:r>
          </w:p>
        </w:tc>
        <w:tc>
          <w:tcPr>
            <w:tcW w:w="6294" w:type="dxa"/>
            <w:gridSpan w:val="3"/>
            <w:noWrap w:val="0"/>
            <w:vAlign w:val="top"/>
          </w:tcPr>
          <w:p w14:paraId="03F10A60">
            <w:pPr>
              <w:spacing w:line="440" w:lineRule="exact"/>
              <w:jc w:val="center"/>
              <w:rPr>
                <w:rFonts w:hint="eastAsia" w:ascii="仿宋" w:hAnsi="仿宋" w:eastAsia="仿宋" w:cs="仿宋"/>
                <w:color w:val="auto"/>
                <w:sz w:val="21"/>
                <w:szCs w:val="21"/>
              </w:rPr>
            </w:pPr>
          </w:p>
        </w:tc>
      </w:tr>
    </w:tbl>
    <w:p w14:paraId="5E6F6194">
      <w:pPr>
        <w:spacing w:line="450" w:lineRule="atLeast"/>
        <w:outlineLvl w:val="9"/>
        <w:rPr>
          <w:rFonts w:hint="eastAsia" w:ascii="仿宋" w:hAnsi="仿宋" w:eastAsia="仿宋" w:cs="仿宋"/>
          <w:color w:val="auto"/>
          <w:sz w:val="21"/>
          <w:szCs w:val="21"/>
        </w:rPr>
      </w:pPr>
    </w:p>
    <w:p w14:paraId="579CDD3C">
      <w:pPr>
        <w:adjustRightInd w:val="0"/>
        <w:snapToGrid w:val="0"/>
        <w:spacing w:line="372" w:lineRule="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响应方授权代表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签字</w:t>
      </w:r>
      <w:r>
        <w:rPr>
          <w:rFonts w:hint="eastAsia" w:ascii="仿宋" w:hAnsi="仿宋" w:eastAsia="仿宋" w:cs="仿宋"/>
          <w:color w:val="auto"/>
          <w:sz w:val="21"/>
          <w:szCs w:val="21"/>
          <w:lang w:val="en-US" w:eastAsia="zh-CN"/>
        </w:rPr>
        <w:t>或盖章</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p>
    <w:p w14:paraId="690F074F">
      <w:pPr>
        <w:spacing w:line="450" w:lineRule="atLeast"/>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响应单位</w:t>
      </w:r>
      <w:r>
        <w:rPr>
          <w:rFonts w:hint="eastAsia" w:ascii="仿宋" w:hAnsi="仿宋" w:eastAsia="仿宋" w:cs="仿宋"/>
          <w:color w:val="auto"/>
          <w:sz w:val="21"/>
          <w:szCs w:val="21"/>
        </w:rPr>
        <w:t>（加盖企业公章）</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u w:val="single"/>
          <w:lang w:val="en-US" w:eastAsia="zh-CN"/>
        </w:rPr>
        <w:t xml:space="preserve">                </w:t>
      </w:r>
    </w:p>
    <w:p w14:paraId="30722B1A">
      <w:pPr>
        <w:spacing w:line="450" w:lineRule="atLeast"/>
        <w:outlineLvl w:val="9"/>
        <w:rPr>
          <w:rFonts w:hint="eastAsia" w:ascii="仿宋" w:hAnsi="仿宋" w:eastAsia="仿宋" w:cs="仿宋"/>
          <w:color w:val="auto"/>
          <w:sz w:val="21"/>
          <w:szCs w:val="21"/>
        </w:rPr>
      </w:pPr>
      <w:r>
        <w:rPr>
          <w:rFonts w:hint="eastAsia" w:ascii="仿宋" w:hAnsi="仿宋" w:eastAsia="仿宋" w:cs="仿宋"/>
          <w:color w:val="auto"/>
          <w:sz w:val="21"/>
          <w:szCs w:val="21"/>
        </w:rPr>
        <w:t>日期：</w:t>
      </w:r>
      <w:r>
        <w:rPr>
          <w:rFonts w:hint="eastAsia" w:ascii="仿宋" w:hAnsi="仿宋" w:eastAsia="仿宋" w:cs="仿宋"/>
          <w:color w:val="auto"/>
          <w:sz w:val="21"/>
          <w:szCs w:val="21"/>
          <w:u w:val="single"/>
        </w:rPr>
        <w:t xml:space="preserve">             </w:t>
      </w:r>
      <w:bookmarkStart w:id="51" w:name="_Toc16787"/>
    </w:p>
    <w:bookmarkEnd w:id="51"/>
    <w:p w14:paraId="1E3C9E07">
      <w:pPr>
        <w:outlineLvl w:val="9"/>
        <w:rPr>
          <w:rFonts w:hint="eastAsia" w:ascii="仿宋" w:hAnsi="仿宋" w:eastAsia="仿宋" w:cs="仿宋"/>
          <w:color w:val="auto"/>
          <w:sz w:val="21"/>
          <w:szCs w:val="21"/>
          <w:lang w:val="en-US" w:eastAsia="zh-CN"/>
        </w:rPr>
      </w:pPr>
    </w:p>
    <w:p w14:paraId="44C0DDA4">
      <w:pPr>
        <w:pStyle w:val="92"/>
        <w:rPr>
          <w:rFonts w:hint="eastAsia" w:ascii="仿宋" w:hAnsi="仿宋" w:eastAsia="仿宋" w:cs="仿宋"/>
          <w:color w:val="auto"/>
          <w:sz w:val="21"/>
          <w:szCs w:val="21"/>
          <w:lang w:val="en-US" w:eastAsia="zh-CN"/>
        </w:rPr>
      </w:pPr>
    </w:p>
    <w:p w14:paraId="0A428B5E">
      <w:pPr>
        <w:adjustRightInd w:val="0"/>
        <w:snapToGrid w:val="0"/>
        <w:spacing w:line="360" w:lineRule="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备注： 1、响应方必须据实填写此表，应与响应文件的有关内容一致</w:t>
      </w:r>
      <w:r>
        <w:rPr>
          <w:rFonts w:hint="eastAsia" w:ascii="仿宋" w:hAnsi="仿宋" w:eastAsia="仿宋" w:cs="仿宋"/>
          <w:color w:val="auto"/>
          <w:sz w:val="21"/>
          <w:szCs w:val="21"/>
          <w:lang w:eastAsia="zh-CN"/>
        </w:rPr>
        <w:t>。</w:t>
      </w:r>
    </w:p>
    <w:p w14:paraId="1EA3E17D">
      <w:pPr>
        <w:pStyle w:val="23"/>
        <w:bidi w:val="0"/>
        <w:rPr>
          <w:rFonts w:hint="eastAsia" w:ascii="仿宋" w:hAnsi="仿宋" w:eastAsia="仿宋" w:cs="仿宋"/>
          <w:color w:val="auto"/>
          <w:sz w:val="21"/>
          <w:szCs w:val="21"/>
          <w:lang w:eastAsia="zh-CN"/>
        </w:rPr>
      </w:pPr>
    </w:p>
    <w:p w14:paraId="2CB89340">
      <w:pPr>
        <w:pStyle w:val="23"/>
        <w:bidi w:val="0"/>
        <w:rPr>
          <w:rFonts w:hint="eastAsia" w:ascii="仿宋" w:hAnsi="仿宋" w:eastAsia="仿宋" w:cs="仿宋"/>
          <w:color w:val="auto"/>
          <w:sz w:val="21"/>
          <w:szCs w:val="21"/>
          <w:lang w:eastAsia="zh-CN"/>
        </w:rPr>
        <w:sectPr>
          <w:pgSz w:w="11906" w:h="16838"/>
          <w:pgMar w:top="1440" w:right="1800" w:bottom="1440" w:left="1800" w:header="851" w:footer="992" w:gutter="0"/>
          <w:pgNumType w:fmt="decimal"/>
          <w:cols w:space="720" w:num="1"/>
          <w:docGrid w:type="lines" w:linePitch="312" w:charSpace="0"/>
        </w:sectPr>
      </w:pPr>
    </w:p>
    <w:p w14:paraId="237B0F38">
      <w:pPr>
        <w:pageBreakBefore w:val="0"/>
        <w:numPr>
          <w:ilvl w:val="0"/>
          <w:numId w:val="0"/>
        </w:numPr>
        <w:topLinePunct w:val="0"/>
        <w:bidi w:val="0"/>
        <w:spacing w:line="240" w:lineRule="auto"/>
        <w:jc w:val="center"/>
        <w:outlineLvl w:val="9"/>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分项报价明细表</w:t>
      </w:r>
    </w:p>
    <w:p w14:paraId="5F8F434F">
      <w:pPr>
        <w:pStyle w:val="93"/>
        <w:pageBreakBefore w:val="0"/>
        <w:topLinePunct w:val="0"/>
        <w:bidi w:val="0"/>
        <w:snapToGrid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                                                 单位：  元</w:t>
      </w:r>
    </w:p>
    <w:tbl>
      <w:tblPr>
        <w:tblStyle w:val="30"/>
        <w:tblpPr w:leftFromText="180" w:rightFromText="180" w:vertAnchor="text" w:horzAnchor="page" w:tblpX="1280" w:tblpY="26"/>
        <w:tblOverlap w:val="never"/>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28"/>
        <w:gridCol w:w="952"/>
        <w:gridCol w:w="749"/>
        <w:gridCol w:w="785"/>
        <w:gridCol w:w="1000"/>
        <w:gridCol w:w="1126"/>
        <w:gridCol w:w="1392"/>
        <w:gridCol w:w="502"/>
        <w:gridCol w:w="1185"/>
        <w:gridCol w:w="1007"/>
      </w:tblGrid>
      <w:tr w14:paraId="4D4B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468" w:type="dxa"/>
            <w:noWrap w:val="0"/>
            <w:vAlign w:val="center"/>
          </w:tcPr>
          <w:p w14:paraId="0F8CF1B8">
            <w:pPr>
              <w:pageBreakBefore w:val="0"/>
              <w:widowControl/>
              <w:topLinePunct w:val="0"/>
              <w:bidi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bidi="ar"/>
              </w:rPr>
              <w:t>序号</w:t>
            </w:r>
          </w:p>
        </w:tc>
        <w:tc>
          <w:tcPr>
            <w:tcW w:w="528" w:type="dxa"/>
            <w:noWrap w:val="0"/>
            <w:vAlign w:val="center"/>
          </w:tcPr>
          <w:p w14:paraId="614E9179">
            <w:pPr>
              <w:pageBreakBefore w:val="0"/>
              <w:widowControl/>
              <w:topLinePunct w:val="0"/>
              <w:bidi w:val="0"/>
              <w:spacing w:line="240" w:lineRule="auto"/>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b/>
                <w:color w:val="auto"/>
                <w:kern w:val="0"/>
                <w:sz w:val="21"/>
                <w:szCs w:val="21"/>
                <w:highlight w:val="none"/>
                <w:lang w:val="en-US" w:eastAsia="zh-CN" w:bidi="ar"/>
              </w:rPr>
              <w:t>书名</w:t>
            </w:r>
          </w:p>
        </w:tc>
        <w:tc>
          <w:tcPr>
            <w:tcW w:w="952" w:type="dxa"/>
            <w:noWrap w:val="0"/>
            <w:vAlign w:val="center"/>
          </w:tcPr>
          <w:p w14:paraId="1E21769B">
            <w:pPr>
              <w:pageBreakBefore w:val="0"/>
              <w:widowControl/>
              <w:topLinePunct w:val="0"/>
              <w:bidi w:val="0"/>
              <w:spacing w:line="240" w:lineRule="auto"/>
              <w:jc w:val="center"/>
              <w:textAlignment w:val="center"/>
              <w:rPr>
                <w:rFonts w:hint="default" w:ascii="仿宋" w:hAnsi="仿宋" w:eastAsia="仿宋" w:cs="仿宋"/>
                <w:color w:val="auto"/>
                <w:sz w:val="21"/>
                <w:szCs w:val="21"/>
                <w:highlight w:val="none"/>
                <w:lang w:val="en-US"/>
              </w:rPr>
            </w:pPr>
            <w:r>
              <w:rPr>
                <w:rFonts w:hint="eastAsia" w:ascii="仿宋" w:hAnsi="仿宋" w:eastAsia="仿宋" w:cs="仿宋"/>
                <w:b/>
                <w:color w:val="auto"/>
                <w:kern w:val="0"/>
                <w:sz w:val="21"/>
                <w:szCs w:val="21"/>
                <w:highlight w:val="none"/>
                <w:lang w:val="en-US" w:eastAsia="zh-CN" w:bidi="ar"/>
              </w:rPr>
              <w:t>书号</w:t>
            </w:r>
          </w:p>
        </w:tc>
        <w:tc>
          <w:tcPr>
            <w:tcW w:w="749" w:type="dxa"/>
            <w:noWrap w:val="0"/>
            <w:vAlign w:val="center"/>
          </w:tcPr>
          <w:p w14:paraId="10C0D213">
            <w:pPr>
              <w:pageBreakBefore w:val="0"/>
              <w:widowControl/>
              <w:topLinePunct w:val="0"/>
              <w:bidi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bidi="ar"/>
              </w:rPr>
              <w:t>数量</w:t>
            </w:r>
          </w:p>
        </w:tc>
        <w:tc>
          <w:tcPr>
            <w:tcW w:w="785" w:type="dxa"/>
            <w:noWrap w:val="0"/>
            <w:vAlign w:val="center"/>
          </w:tcPr>
          <w:p w14:paraId="5EE7D616">
            <w:pPr>
              <w:pageBreakBefore w:val="0"/>
              <w:widowControl/>
              <w:topLinePunct w:val="0"/>
              <w:bidi w:val="0"/>
              <w:spacing w:line="24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kern w:val="0"/>
                <w:sz w:val="21"/>
                <w:szCs w:val="21"/>
                <w:highlight w:val="none"/>
                <w:lang w:bidi="ar"/>
              </w:rPr>
              <w:t>单位</w:t>
            </w:r>
          </w:p>
        </w:tc>
        <w:tc>
          <w:tcPr>
            <w:tcW w:w="1000" w:type="dxa"/>
            <w:noWrap w:val="0"/>
            <w:vAlign w:val="center"/>
          </w:tcPr>
          <w:p w14:paraId="73592C0D">
            <w:pPr>
              <w:pageBreakBefore w:val="0"/>
              <w:widowControl/>
              <w:topLinePunct w:val="0"/>
              <w:bidi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bidi="ar"/>
              </w:rPr>
              <w:t>单价（元）</w:t>
            </w:r>
          </w:p>
        </w:tc>
        <w:tc>
          <w:tcPr>
            <w:tcW w:w="1126" w:type="dxa"/>
            <w:noWrap w:val="0"/>
            <w:vAlign w:val="center"/>
          </w:tcPr>
          <w:p w14:paraId="11F401F8">
            <w:pPr>
              <w:pageBreakBefore w:val="0"/>
              <w:widowControl/>
              <w:topLinePunct w:val="0"/>
              <w:bidi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bidi="ar"/>
              </w:rPr>
              <w:t>合计（元）</w:t>
            </w:r>
          </w:p>
        </w:tc>
        <w:tc>
          <w:tcPr>
            <w:tcW w:w="1392" w:type="dxa"/>
            <w:noWrap w:val="0"/>
            <w:vAlign w:val="center"/>
          </w:tcPr>
          <w:p w14:paraId="77C64847">
            <w:pPr>
              <w:pageBreakBefore w:val="0"/>
              <w:widowControl/>
              <w:topLinePunct w:val="0"/>
              <w:bidi w:val="0"/>
              <w:spacing w:line="240" w:lineRule="auto"/>
              <w:jc w:val="center"/>
              <w:textAlignment w:val="center"/>
              <w:rPr>
                <w:rFonts w:hint="eastAsia" w:ascii="仿宋" w:hAnsi="仿宋" w:eastAsia="仿宋" w:cs="仿宋"/>
                <w:b/>
                <w:color w:val="auto"/>
                <w:kern w:val="0"/>
                <w:sz w:val="21"/>
                <w:szCs w:val="21"/>
                <w:highlight w:val="none"/>
                <w:lang w:val="en-US" w:eastAsia="zh-CN" w:bidi="ar"/>
              </w:rPr>
            </w:pPr>
            <w:r>
              <w:rPr>
                <w:rFonts w:hint="eastAsia" w:ascii="仿宋" w:hAnsi="仿宋" w:eastAsia="仿宋" w:cs="仿宋"/>
                <w:b/>
                <w:color w:val="auto"/>
                <w:kern w:val="0"/>
                <w:sz w:val="21"/>
                <w:szCs w:val="21"/>
                <w:highlight w:val="none"/>
                <w:lang w:val="en-US" w:eastAsia="zh-CN" w:bidi="ar"/>
              </w:rPr>
              <w:t>出版社</w:t>
            </w:r>
          </w:p>
        </w:tc>
        <w:tc>
          <w:tcPr>
            <w:tcW w:w="502" w:type="dxa"/>
            <w:noWrap w:val="0"/>
            <w:vAlign w:val="center"/>
          </w:tcPr>
          <w:p w14:paraId="62A57B9F">
            <w:pPr>
              <w:pageBreakBefore w:val="0"/>
              <w:widowControl/>
              <w:topLinePunct w:val="0"/>
              <w:bidi w:val="0"/>
              <w:spacing w:line="240" w:lineRule="auto"/>
              <w:jc w:val="center"/>
              <w:textAlignment w:val="center"/>
              <w:rPr>
                <w:rFonts w:hint="default" w:ascii="仿宋" w:hAnsi="仿宋" w:eastAsia="仿宋" w:cs="仿宋"/>
                <w:b/>
                <w:color w:val="auto"/>
                <w:kern w:val="0"/>
                <w:sz w:val="21"/>
                <w:szCs w:val="21"/>
                <w:highlight w:val="none"/>
                <w:lang w:val="en-US" w:eastAsia="zh-CN" w:bidi="ar"/>
              </w:rPr>
            </w:pPr>
            <w:r>
              <w:rPr>
                <w:rFonts w:hint="eastAsia" w:ascii="仿宋" w:hAnsi="仿宋" w:eastAsia="仿宋" w:cs="仿宋"/>
                <w:b/>
                <w:color w:val="auto"/>
                <w:kern w:val="0"/>
                <w:sz w:val="21"/>
                <w:szCs w:val="21"/>
                <w:highlight w:val="none"/>
                <w:lang w:val="en-US" w:eastAsia="zh-CN" w:bidi="ar"/>
              </w:rPr>
              <w:t>主编</w:t>
            </w:r>
          </w:p>
        </w:tc>
        <w:tc>
          <w:tcPr>
            <w:tcW w:w="1185" w:type="dxa"/>
            <w:noWrap w:val="0"/>
            <w:vAlign w:val="center"/>
          </w:tcPr>
          <w:p w14:paraId="790683B2">
            <w:pPr>
              <w:pageBreakBefore w:val="0"/>
              <w:widowControl/>
              <w:topLinePunct w:val="0"/>
              <w:bidi w:val="0"/>
              <w:spacing w:line="240" w:lineRule="auto"/>
              <w:jc w:val="center"/>
              <w:textAlignment w:val="center"/>
              <w:rPr>
                <w:rFonts w:hint="eastAsia" w:ascii="仿宋" w:hAnsi="仿宋" w:eastAsia="仿宋" w:cs="仿宋"/>
                <w:b/>
                <w:color w:val="auto"/>
                <w:kern w:val="0"/>
                <w:sz w:val="21"/>
                <w:szCs w:val="21"/>
                <w:highlight w:val="none"/>
                <w:lang w:eastAsia="zh-CN" w:bidi="ar"/>
              </w:rPr>
            </w:pPr>
            <w:r>
              <w:rPr>
                <w:rFonts w:hint="eastAsia" w:ascii="仿宋" w:hAnsi="仿宋" w:eastAsia="仿宋" w:cs="仿宋"/>
                <w:b/>
                <w:color w:val="auto"/>
                <w:kern w:val="0"/>
                <w:sz w:val="21"/>
                <w:szCs w:val="21"/>
                <w:highlight w:val="none"/>
                <w:lang w:eastAsia="zh-CN" w:bidi="ar"/>
              </w:rPr>
              <w:t>备注</w:t>
            </w:r>
          </w:p>
        </w:tc>
        <w:tc>
          <w:tcPr>
            <w:tcW w:w="1007" w:type="dxa"/>
            <w:noWrap w:val="0"/>
            <w:vAlign w:val="center"/>
          </w:tcPr>
          <w:p w14:paraId="494FACEB">
            <w:pPr>
              <w:pageBreakBefore w:val="0"/>
              <w:widowControl/>
              <w:topLinePunct w:val="0"/>
              <w:bidi w:val="0"/>
              <w:spacing w:line="240" w:lineRule="auto"/>
              <w:jc w:val="center"/>
              <w:textAlignment w:val="center"/>
              <w:rPr>
                <w:rFonts w:hint="eastAsia" w:ascii="仿宋" w:hAnsi="仿宋" w:eastAsia="仿宋" w:cs="仿宋"/>
                <w:b/>
                <w:color w:val="auto"/>
                <w:kern w:val="0"/>
                <w:sz w:val="21"/>
                <w:szCs w:val="21"/>
                <w:highlight w:val="none"/>
                <w:lang w:bidi="ar"/>
              </w:rPr>
            </w:pPr>
            <w:r>
              <w:rPr>
                <w:rFonts w:hint="eastAsia" w:ascii="仿宋" w:hAnsi="仿宋" w:eastAsia="仿宋" w:cs="仿宋"/>
                <w:b/>
                <w:color w:val="auto"/>
                <w:kern w:val="0"/>
                <w:sz w:val="21"/>
                <w:szCs w:val="21"/>
                <w:highlight w:val="none"/>
                <w:lang w:bidi="ar"/>
              </w:rPr>
              <w:t>……</w:t>
            </w:r>
          </w:p>
        </w:tc>
      </w:tr>
      <w:tr w14:paraId="75FC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468" w:type="dxa"/>
            <w:noWrap w:val="0"/>
            <w:vAlign w:val="center"/>
          </w:tcPr>
          <w:p w14:paraId="7A3A5DD8">
            <w:pPr>
              <w:pageBreakBefore w:val="0"/>
              <w:topLinePunct w:val="0"/>
              <w:bidi w:val="0"/>
              <w:spacing w:line="240" w:lineRule="auto"/>
              <w:rPr>
                <w:rFonts w:hint="eastAsia" w:ascii="仿宋" w:hAnsi="仿宋" w:eastAsia="仿宋" w:cs="仿宋"/>
                <w:color w:val="auto"/>
                <w:sz w:val="21"/>
                <w:szCs w:val="21"/>
                <w:highlight w:val="none"/>
              </w:rPr>
            </w:pPr>
          </w:p>
        </w:tc>
        <w:tc>
          <w:tcPr>
            <w:tcW w:w="528" w:type="dxa"/>
            <w:noWrap w:val="0"/>
            <w:vAlign w:val="center"/>
          </w:tcPr>
          <w:p w14:paraId="52130C75">
            <w:pPr>
              <w:pageBreakBefore w:val="0"/>
              <w:topLinePunct w:val="0"/>
              <w:bidi w:val="0"/>
              <w:spacing w:line="240" w:lineRule="auto"/>
              <w:rPr>
                <w:rFonts w:hint="eastAsia" w:ascii="仿宋" w:hAnsi="仿宋" w:eastAsia="仿宋" w:cs="仿宋"/>
                <w:color w:val="auto"/>
                <w:sz w:val="21"/>
                <w:szCs w:val="21"/>
                <w:highlight w:val="none"/>
              </w:rPr>
            </w:pPr>
          </w:p>
        </w:tc>
        <w:tc>
          <w:tcPr>
            <w:tcW w:w="952" w:type="dxa"/>
            <w:noWrap w:val="0"/>
            <w:vAlign w:val="center"/>
          </w:tcPr>
          <w:p w14:paraId="52FBA17F">
            <w:pPr>
              <w:pageBreakBefore w:val="0"/>
              <w:topLinePunct w:val="0"/>
              <w:bidi w:val="0"/>
              <w:spacing w:line="240" w:lineRule="auto"/>
              <w:rPr>
                <w:rFonts w:hint="eastAsia" w:ascii="仿宋" w:hAnsi="仿宋" w:eastAsia="仿宋" w:cs="仿宋"/>
                <w:color w:val="auto"/>
                <w:sz w:val="21"/>
                <w:szCs w:val="21"/>
                <w:highlight w:val="none"/>
              </w:rPr>
            </w:pPr>
          </w:p>
        </w:tc>
        <w:tc>
          <w:tcPr>
            <w:tcW w:w="749" w:type="dxa"/>
            <w:noWrap w:val="0"/>
            <w:vAlign w:val="center"/>
          </w:tcPr>
          <w:p w14:paraId="2C0D714F">
            <w:pPr>
              <w:pageBreakBefore w:val="0"/>
              <w:topLinePunct w:val="0"/>
              <w:bidi w:val="0"/>
              <w:spacing w:line="240" w:lineRule="auto"/>
              <w:rPr>
                <w:rFonts w:hint="eastAsia" w:ascii="仿宋" w:hAnsi="仿宋" w:eastAsia="仿宋" w:cs="仿宋"/>
                <w:color w:val="auto"/>
                <w:sz w:val="21"/>
                <w:szCs w:val="21"/>
                <w:highlight w:val="none"/>
              </w:rPr>
            </w:pPr>
          </w:p>
        </w:tc>
        <w:tc>
          <w:tcPr>
            <w:tcW w:w="785" w:type="dxa"/>
            <w:noWrap w:val="0"/>
            <w:vAlign w:val="center"/>
          </w:tcPr>
          <w:p w14:paraId="46706CF5">
            <w:pPr>
              <w:pageBreakBefore w:val="0"/>
              <w:topLinePunct w:val="0"/>
              <w:bidi w:val="0"/>
              <w:spacing w:line="240" w:lineRule="auto"/>
              <w:rPr>
                <w:rFonts w:hint="eastAsia" w:ascii="仿宋" w:hAnsi="仿宋" w:eastAsia="仿宋" w:cs="仿宋"/>
                <w:color w:val="auto"/>
                <w:sz w:val="21"/>
                <w:szCs w:val="21"/>
                <w:highlight w:val="none"/>
              </w:rPr>
            </w:pPr>
          </w:p>
        </w:tc>
        <w:tc>
          <w:tcPr>
            <w:tcW w:w="1000" w:type="dxa"/>
            <w:noWrap w:val="0"/>
            <w:vAlign w:val="center"/>
          </w:tcPr>
          <w:p w14:paraId="6DC88501">
            <w:pPr>
              <w:pageBreakBefore w:val="0"/>
              <w:topLinePunct w:val="0"/>
              <w:bidi w:val="0"/>
              <w:spacing w:line="240" w:lineRule="auto"/>
              <w:rPr>
                <w:rFonts w:hint="eastAsia" w:ascii="仿宋" w:hAnsi="仿宋" w:eastAsia="仿宋" w:cs="仿宋"/>
                <w:color w:val="auto"/>
                <w:sz w:val="21"/>
                <w:szCs w:val="21"/>
                <w:highlight w:val="none"/>
              </w:rPr>
            </w:pPr>
          </w:p>
        </w:tc>
        <w:tc>
          <w:tcPr>
            <w:tcW w:w="1126" w:type="dxa"/>
            <w:noWrap w:val="0"/>
            <w:vAlign w:val="center"/>
          </w:tcPr>
          <w:p w14:paraId="18929813">
            <w:pPr>
              <w:pageBreakBefore w:val="0"/>
              <w:topLinePunct w:val="0"/>
              <w:bidi w:val="0"/>
              <w:spacing w:line="240" w:lineRule="auto"/>
              <w:rPr>
                <w:rFonts w:hint="eastAsia" w:ascii="仿宋" w:hAnsi="仿宋" w:eastAsia="仿宋" w:cs="仿宋"/>
                <w:color w:val="auto"/>
                <w:sz w:val="21"/>
                <w:szCs w:val="21"/>
                <w:highlight w:val="none"/>
              </w:rPr>
            </w:pPr>
          </w:p>
        </w:tc>
        <w:tc>
          <w:tcPr>
            <w:tcW w:w="1392" w:type="dxa"/>
            <w:noWrap w:val="0"/>
            <w:vAlign w:val="center"/>
          </w:tcPr>
          <w:p w14:paraId="2742E47B">
            <w:pPr>
              <w:pageBreakBefore w:val="0"/>
              <w:widowControl/>
              <w:topLinePunct w:val="0"/>
              <w:bidi w:val="0"/>
              <w:spacing w:line="240" w:lineRule="auto"/>
              <w:jc w:val="center"/>
              <w:textAlignment w:val="center"/>
              <w:rPr>
                <w:rFonts w:hint="eastAsia" w:ascii="仿宋" w:hAnsi="仿宋" w:eastAsia="仿宋" w:cs="仿宋"/>
                <w:b/>
                <w:color w:val="auto"/>
                <w:kern w:val="0"/>
                <w:sz w:val="21"/>
                <w:szCs w:val="21"/>
                <w:highlight w:val="none"/>
                <w:lang w:bidi="ar"/>
              </w:rPr>
            </w:pPr>
          </w:p>
        </w:tc>
        <w:tc>
          <w:tcPr>
            <w:tcW w:w="502" w:type="dxa"/>
            <w:noWrap w:val="0"/>
            <w:vAlign w:val="center"/>
          </w:tcPr>
          <w:p w14:paraId="6C19DA25">
            <w:pPr>
              <w:pageBreakBefore w:val="0"/>
              <w:topLinePunct w:val="0"/>
              <w:bidi w:val="0"/>
              <w:spacing w:line="240" w:lineRule="auto"/>
              <w:rPr>
                <w:rFonts w:hint="eastAsia" w:ascii="仿宋" w:hAnsi="仿宋" w:eastAsia="仿宋" w:cs="仿宋"/>
                <w:color w:val="auto"/>
                <w:sz w:val="21"/>
                <w:szCs w:val="21"/>
                <w:highlight w:val="none"/>
              </w:rPr>
            </w:pPr>
          </w:p>
        </w:tc>
        <w:tc>
          <w:tcPr>
            <w:tcW w:w="1185" w:type="dxa"/>
            <w:noWrap w:val="0"/>
            <w:vAlign w:val="center"/>
          </w:tcPr>
          <w:p w14:paraId="4E3D28BD">
            <w:pPr>
              <w:pageBreakBefore w:val="0"/>
              <w:topLinePunct w:val="0"/>
              <w:bidi w:val="0"/>
              <w:spacing w:line="240" w:lineRule="auto"/>
              <w:rPr>
                <w:rFonts w:hint="eastAsia" w:ascii="仿宋" w:hAnsi="仿宋" w:eastAsia="仿宋" w:cs="仿宋"/>
                <w:color w:val="auto"/>
                <w:sz w:val="21"/>
                <w:szCs w:val="21"/>
                <w:highlight w:val="none"/>
              </w:rPr>
            </w:pPr>
          </w:p>
        </w:tc>
        <w:tc>
          <w:tcPr>
            <w:tcW w:w="1007" w:type="dxa"/>
            <w:noWrap w:val="0"/>
            <w:vAlign w:val="center"/>
          </w:tcPr>
          <w:p w14:paraId="7F9CC234">
            <w:pPr>
              <w:pageBreakBefore w:val="0"/>
              <w:topLinePunct w:val="0"/>
              <w:bidi w:val="0"/>
              <w:spacing w:line="240" w:lineRule="auto"/>
              <w:rPr>
                <w:rFonts w:hint="eastAsia" w:ascii="仿宋" w:hAnsi="仿宋" w:eastAsia="仿宋" w:cs="仿宋"/>
                <w:color w:val="auto"/>
                <w:sz w:val="21"/>
                <w:szCs w:val="21"/>
                <w:highlight w:val="none"/>
              </w:rPr>
            </w:pPr>
          </w:p>
        </w:tc>
      </w:tr>
      <w:tr w14:paraId="7DE7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68" w:type="dxa"/>
            <w:noWrap w:val="0"/>
            <w:vAlign w:val="center"/>
          </w:tcPr>
          <w:p w14:paraId="108F6723">
            <w:pPr>
              <w:pageBreakBefore w:val="0"/>
              <w:topLinePunct w:val="0"/>
              <w:bidi w:val="0"/>
              <w:spacing w:line="240" w:lineRule="auto"/>
              <w:rPr>
                <w:rFonts w:hint="eastAsia" w:ascii="仿宋" w:hAnsi="仿宋" w:eastAsia="仿宋" w:cs="仿宋"/>
                <w:color w:val="auto"/>
                <w:sz w:val="21"/>
                <w:szCs w:val="21"/>
                <w:highlight w:val="none"/>
              </w:rPr>
            </w:pPr>
          </w:p>
        </w:tc>
        <w:tc>
          <w:tcPr>
            <w:tcW w:w="528" w:type="dxa"/>
            <w:noWrap w:val="0"/>
            <w:vAlign w:val="center"/>
          </w:tcPr>
          <w:p w14:paraId="5FD440B6">
            <w:pPr>
              <w:pageBreakBefore w:val="0"/>
              <w:topLinePunct w:val="0"/>
              <w:bidi w:val="0"/>
              <w:spacing w:line="240" w:lineRule="auto"/>
              <w:rPr>
                <w:rFonts w:hint="eastAsia" w:ascii="仿宋" w:hAnsi="仿宋" w:eastAsia="仿宋" w:cs="仿宋"/>
                <w:color w:val="auto"/>
                <w:sz w:val="21"/>
                <w:szCs w:val="21"/>
                <w:highlight w:val="none"/>
              </w:rPr>
            </w:pPr>
          </w:p>
        </w:tc>
        <w:tc>
          <w:tcPr>
            <w:tcW w:w="952" w:type="dxa"/>
            <w:noWrap w:val="0"/>
            <w:vAlign w:val="center"/>
          </w:tcPr>
          <w:p w14:paraId="117631F3">
            <w:pPr>
              <w:pageBreakBefore w:val="0"/>
              <w:topLinePunct w:val="0"/>
              <w:bidi w:val="0"/>
              <w:spacing w:line="240" w:lineRule="auto"/>
              <w:rPr>
                <w:rFonts w:hint="eastAsia" w:ascii="仿宋" w:hAnsi="仿宋" w:eastAsia="仿宋" w:cs="仿宋"/>
                <w:color w:val="auto"/>
                <w:sz w:val="21"/>
                <w:szCs w:val="21"/>
                <w:highlight w:val="none"/>
              </w:rPr>
            </w:pPr>
          </w:p>
        </w:tc>
        <w:tc>
          <w:tcPr>
            <w:tcW w:w="749" w:type="dxa"/>
            <w:noWrap w:val="0"/>
            <w:vAlign w:val="center"/>
          </w:tcPr>
          <w:p w14:paraId="25758204">
            <w:pPr>
              <w:pageBreakBefore w:val="0"/>
              <w:topLinePunct w:val="0"/>
              <w:bidi w:val="0"/>
              <w:spacing w:line="240" w:lineRule="auto"/>
              <w:rPr>
                <w:rFonts w:hint="eastAsia" w:ascii="仿宋" w:hAnsi="仿宋" w:eastAsia="仿宋" w:cs="仿宋"/>
                <w:color w:val="auto"/>
                <w:sz w:val="21"/>
                <w:szCs w:val="21"/>
                <w:highlight w:val="none"/>
              </w:rPr>
            </w:pPr>
          </w:p>
        </w:tc>
        <w:tc>
          <w:tcPr>
            <w:tcW w:w="785" w:type="dxa"/>
            <w:noWrap w:val="0"/>
            <w:vAlign w:val="center"/>
          </w:tcPr>
          <w:p w14:paraId="3978B769">
            <w:pPr>
              <w:pageBreakBefore w:val="0"/>
              <w:topLinePunct w:val="0"/>
              <w:bidi w:val="0"/>
              <w:spacing w:line="240" w:lineRule="auto"/>
              <w:rPr>
                <w:rFonts w:hint="eastAsia" w:ascii="仿宋" w:hAnsi="仿宋" w:eastAsia="仿宋" w:cs="仿宋"/>
                <w:color w:val="auto"/>
                <w:sz w:val="21"/>
                <w:szCs w:val="21"/>
                <w:highlight w:val="none"/>
              </w:rPr>
            </w:pPr>
          </w:p>
        </w:tc>
        <w:tc>
          <w:tcPr>
            <w:tcW w:w="1000" w:type="dxa"/>
            <w:noWrap w:val="0"/>
            <w:vAlign w:val="center"/>
          </w:tcPr>
          <w:p w14:paraId="735CED55">
            <w:pPr>
              <w:pageBreakBefore w:val="0"/>
              <w:topLinePunct w:val="0"/>
              <w:bidi w:val="0"/>
              <w:spacing w:line="240" w:lineRule="auto"/>
              <w:rPr>
                <w:rFonts w:hint="eastAsia" w:ascii="仿宋" w:hAnsi="仿宋" w:eastAsia="仿宋" w:cs="仿宋"/>
                <w:color w:val="auto"/>
                <w:sz w:val="21"/>
                <w:szCs w:val="21"/>
                <w:highlight w:val="none"/>
              </w:rPr>
            </w:pPr>
          </w:p>
        </w:tc>
        <w:tc>
          <w:tcPr>
            <w:tcW w:w="1126" w:type="dxa"/>
            <w:noWrap w:val="0"/>
            <w:vAlign w:val="center"/>
          </w:tcPr>
          <w:p w14:paraId="3A406048">
            <w:pPr>
              <w:pageBreakBefore w:val="0"/>
              <w:topLinePunct w:val="0"/>
              <w:bidi w:val="0"/>
              <w:spacing w:line="240" w:lineRule="auto"/>
              <w:rPr>
                <w:rFonts w:hint="eastAsia" w:ascii="仿宋" w:hAnsi="仿宋" w:eastAsia="仿宋" w:cs="仿宋"/>
                <w:color w:val="auto"/>
                <w:sz w:val="21"/>
                <w:szCs w:val="21"/>
                <w:highlight w:val="none"/>
              </w:rPr>
            </w:pPr>
          </w:p>
        </w:tc>
        <w:tc>
          <w:tcPr>
            <w:tcW w:w="1392" w:type="dxa"/>
            <w:noWrap w:val="0"/>
            <w:vAlign w:val="center"/>
          </w:tcPr>
          <w:p w14:paraId="5C224A28">
            <w:pPr>
              <w:pageBreakBefore w:val="0"/>
              <w:topLinePunct w:val="0"/>
              <w:bidi w:val="0"/>
              <w:spacing w:line="240" w:lineRule="auto"/>
              <w:rPr>
                <w:rFonts w:hint="eastAsia" w:ascii="仿宋" w:hAnsi="仿宋" w:eastAsia="仿宋" w:cs="仿宋"/>
                <w:color w:val="auto"/>
                <w:sz w:val="21"/>
                <w:szCs w:val="21"/>
                <w:highlight w:val="none"/>
              </w:rPr>
            </w:pPr>
          </w:p>
        </w:tc>
        <w:tc>
          <w:tcPr>
            <w:tcW w:w="502" w:type="dxa"/>
            <w:noWrap w:val="0"/>
            <w:vAlign w:val="center"/>
          </w:tcPr>
          <w:p w14:paraId="6A2EED50">
            <w:pPr>
              <w:pageBreakBefore w:val="0"/>
              <w:topLinePunct w:val="0"/>
              <w:bidi w:val="0"/>
              <w:spacing w:line="240" w:lineRule="auto"/>
              <w:rPr>
                <w:rFonts w:hint="eastAsia" w:ascii="仿宋" w:hAnsi="仿宋" w:eastAsia="仿宋" w:cs="仿宋"/>
                <w:color w:val="auto"/>
                <w:sz w:val="21"/>
                <w:szCs w:val="21"/>
                <w:highlight w:val="none"/>
              </w:rPr>
            </w:pPr>
          </w:p>
        </w:tc>
        <w:tc>
          <w:tcPr>
            <w:tcW w:w="1185" w:type="dxa"/>
            <w:noWrap w:val="0"/>
            <w:vAlign w:val="center"/>
          </w:tcPr>
          <w:p w14:paraId="553181E4">
            <w:pPr>
              <w:pageBreakBefore w:val="0"/>
              <w:topLinePunct w:val="0"/>
              <w:bidi w:val="0"/>
              <w:spacing w:line="240" w:lineRule="auto"/>
              <w:rPr>
                <w:rFonts w:hint="eastAsia" w:ascii="仿宋" w:hAnsi="仿宋" w:eastAsia="仿宋" w:cs="仿宋"/>
                <w:color w:val="auto"/>
                <w:sz w:val="21"/>
                <w:szCs w:val="21"/>
                <w:highlight w:val="none"/>
              </w:rPr>
            </w:pPr>
          </w:p>
        </w:tc>
        <w:tc>
          <w:tcPr>
            <w:tcW w:w="1007" w:type="dxa"/>
            <w:noWrap w:val="0"/>
            <w:vAlign w:val="center"/>
          </w:tcPr>
          <w:p w14:paraId="110D0D53">
            <w:pPr>
              <w:pageBreakBefore w:val="0"/>
              <w:topLinePunct w:val="0"/>
              <w:bidi w:val="0"/>
              <w:spacing w:line="240" w:lineRule="auto"/>
              <w:rPr>
                <w:rFonts w:hint="eastAsia" w:ascii="仿宋" w:hAnsi="仿宋" w:eastAsia="仿宋" w:cs="仿宋"/>
                <w:color w:val="auto"/>
                <w:sz w:val="21"/>
                <w:szCs w:val="21"/>
                <w:highlight w:val="none"/>
              </w:rPr>
            </w:pPr>
          </w:p>
        </w:tc>
      </w:tr>
      <w:tr w14:paraId="6DC9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68" w:type="dxa"/>
            <w:noWrap w:val="0"/>
            <w:vAlign w:val="center"/>
          </w:tcPr>
          <w:p w14:paraId="44396C11">
            <w:pPr>
              <w:pageBreakBefore w:val="0"/>
              <w:topLinePunct w:val="0"/>
              <w:bidi w:val="0"/>
              <w:spacing w:line="240" w:lineRule="auto"/>
              <w:rPr>
                <w:rFonts w:hint="eastAsia" w:ascii="仿宋" w:hAnsi="仿宋" w:eastAsia="仿宋" w:cs="仿宋"/>
                <w:color w:val="auto"/>
                <w:sz w:val="21"/>
                <w:szCs w:val="21"/>
                <w:highlight w:val="none"/>
              </w:rPr>
            </w:pPr>
          </w:p>
        </w:tc>
        <w:tc>
          <w:tcPr>
            <w:tcW w:w="528" w:type="dxa"/>
            <w:noWrap w:val="0"/>
            <w:vAlign w:val="center"/>
          </w:tcPr>
          <w:p w14:paraId="0476F174">
            <w:pPr>
              <w:pageBreakBefore w:val="0"/>
              <w:topLinePunct w:val="0"/>
              <w:bidi w:val="0"/>
              <w:spacing w:line="240" w:lineRule="auto"/>
              <w:rPr>
                <w:rFonts w:hint="eastAsia" w:ascii="仿宋" w:hAnsi="仿宋" w:eastAsia="仿宋" w:cs="仿宋"/>
                <w:color w:val="auto"/>
                <w:sz w:val="21"/>
                <w:szCs w:val="21"/>
                <w:highlight w:val="none"/>
              </w:rPr>
            </w:pPr>
          </w:p>
        </w:tc>
        <w:tc>
          <w:tcPr>
            <w:tcW w:w="952" w:type="dxa"/>
            <w:noWrap w:val="0"/>
            <w:vAlign w:val="center"/>
          </w:tcPr>
          <w:p w14:paraId="605044D9">
            <w:pPr>
              <w:pageBreakBefore w:val="0"/>
              <w:topLinePunct w:val="0"/>
              <w:bidi w:val="0"/>
              <w:spacing w:line="240" w:lineRule="auto"/>
              <w:rPr>
                <w:rFonts w:hint="eastAsia" w:ascii="仿宋" w:hAnsi="仿宋" w:eastAsia="仿宋" w:cs="仿宋"/>
                <w:color w:val="auto"/>
                <w:sz w:val="21"/>
                <w:szCs w:val="21"/>
                <w:highlight w:val="none"/>
              </w:rPr>
            </w:pPr>
          </w:p>
        </w:tc>
        <w:tc>
          <w:tcPr>
            <w:tcW w:w="749" w:type="dxa"/>
            <w:noWrap w:val="0"/>
            <w:vAlign w:val="center"/>
          </w:tcPr>
          <w:p w14:paraId="6AC13FF4">
            <w:pPr>
              <w:pageBreakBefore w:val="0"/>
              <w:topLinePunct w:val="0"/>
              <w:bidi w:val="0"/>
              <w:spacing w:line="240" w:lineRule="auto"/>
              <w:rPr>
                <w:rFonts w:hint="eastAsia" w:ascii="仿宋" w:hAnsi="仿宋" w:eastAsia="仿宋" w:cs="仿宋"/>
                <w:color w:val="auto"/>
                <w:sz w:val="21"/>
                <w:szCs w:val="21"/>
                <w:highlight w:val="none"/>
              </w:rPr>
            </w:pPr>
          </w:p>
        </w:tc>
        <w:tc>
          <w:tcPr>
            <w:tcW w:w="785" w:type="dxa"/>
            <w:noWrap w:val="0"/>
            <w:vAlign w:val="center"/>
          </w:tcPr>
          <w:p w14:paraId="2CBE53E2">
            <w:pPr>
              <w:pageBreakBefore w:val="0"/>
              <w:topLinePunct w:val="0"/>
              <w:bidi w:val="0"/>
              <w:spacing w:line="240" w:lineRule="auto"/>
              <w:rPr>
                <w:rFonts w:hint="eastAsia" w:ascii="仿宋" w:hAnsi="仿宋" w:eastAsia="仿宋" w:cs="仿宋"/>
                <w:color w:val="auto"/>
                <w:sz w:val="21"/>
                <w:szCs w:val="21"/>
                <w:highlight w:val="none"/>
              </w:rPr>
            </w:pPr>
          </w:p>
        </w:tc>
        <w:tc>
          <w:tcPr>
            <w:tcW w:w="1000" w:type="dxa"/>
            <w:noWrap w:val="0"/>
            <w:vAlign w:val="center"/>
          </w:tcPr>
          <w:p w14:paraId="75F7DA64">
            <w:pPr>
              <w:pageBreakBefore w:val="0"/>
              <w:topLinePunct w:val="0"/>
              <w:bidi w:val="0"/>
              <w:spacing w:line="240" w:lineRule="auto"/>
              <w:rPr>
                <w:rFonts w:hint="eastAsia" w:ascii="仿宋" w:hAnsi="仿宋" w:eastAsia="仿宋" w:cs="仿宋"/>
                <w:color w:val="auto"/>
                <w:sz w:val="21"/>
                <w:szCs w:val="21"/>
                <w:highlight w:val="none"/>
              </w:rPr>
            </w:pPr>
          </w:p>
        </w:tc>
        <w:tc>
          <w:tcPr>
            <w:tcW w:w="1126" w:type="dxa"/>
            <w:noWrap w:val="0"/>
            <w:vAlign w:val="center"/>
          </w:tcPr>
          <w:p w14:paraId="45969A63">
            <w:pPr>
              <w:pageBreakBefore w:val="0"/>
              <w:topLinePunct w:val="0"/>
              <w:bidi w:val="0"/>
              <w:spacing w:line="240" w:lineRule="auto"/>
              <w:rPr>
                <w:rFonts w:hint="eastAsia" w:ascii="仿宋" w:hAnsi="仿宋" w:eastAsia="仿宋" w:cs="仿宋"/>
                <w:color w:val="auto"/>
                <w:sz w:val="21"/>
                <w:szCs w:val="21"/>
                <w:highlight w:val="none"/>
              </w:rPr>
            </w:pPr>
          </w:p>
        </w:tc>
        <w:tc>
          <w:tcPr>
            <w:tcW w:w="1392" w:type="dxa"/>
            <w:noWrap w:val="0"/>
            <w:vAlign w:val="center"/>
          </w:tcPr>
          <w:p w14:paraId="50CF8508">
            <w:pPr>
              <w:pageBreakBefore w:val="0"/>
              <w:topLinePunct w:val="0"/>
              <w:bidi w:val="0"/>
              <w:spacing w:line="240" w:lineRule="auto"/>
              <w:rPr>
                <w:rFonts w:hint="eastAsia" w:ascii="仿宋" w:hAnsi="仿宋" w:eastAsia="仿宋" w:cs="仿宋"/>
                <w:color w:val="auto"/>
                <w:sz w:val="21"/>
                <w:szCs w:val="21"/>
                <w:highlight w:val="none"/>
              </w:rPr>
            </w:pPr>
          </w:p>
        </w:tc>
        <w:tc>
          <w:tcPr>
            <w:tcW w:w="502" w:type="dxa"/>
            <w:noWrap w:val="0"/>
            <w:vAlign w:val="center"/>
          </w:tcPr>
          <w:p w14:paraId="78159609">
            <w:pPr>
              <w:pageBreakBefore w:val="0"/>
              <w:topLinePunct w:val="0"/>
              <w:bidi w:val="0"/>
              <w:spacing w:line="240" w:lineRule="auto"/>
              <w:rPr>
                <w:rFonts w:hint="eastAsia" w:ascii="仿宋" w:hAnsi="仿宋" w:eastAsia="仿宋" w:cs="仿宋"/>
                <w:color w:val="auto"/>
                <w:sz w:val="21"/>
                <w:szCs w:val="21"/>
                <w:highlight w:val="none"/>
              </w:rPr>
            </w:pPr>
          </w:p>
        </w:tc>
        <w:tc>
          <w:tcPr>
            <w:tcW w:w="1185" w:type="dxa"/>
            <w:noWrap w:val="0"/>
            <w:vAlign w:val="center"/>
          </w:tcPr>
          <w:p w14:paraId="3F01D54D">
            <w:pPr>
              <w:pageBreakBefore w:val="0"/>
              <w:topLinePunct w:val="0"/>
              <w:bidi w:val="0"/>
              <w:spacing w:line="240" w:lineRule="auto"/>
              <w:rPr>
                <w:rFonts w:hint="eastAsia" w:ascii="仿宋" w:hAnsi="仿宋" w:eastAsia="仿宋" w:cs="仿宋"/>
                <w:color w:val="auto"/>
                <w:sz w:val="21"/>
                <w:szCs w:val="21"/>
                <w:highlight w:val="none"/>
              </w:rPr>
            </w:pPr>
          </w:p>
        </w:tc>
        <w:tc>
          <w:tcPr>
            <w:tcW w:w="1007" w:type="dxa"/>
            <w:noWrap w:val="0"/>
            <w:vAlign w:val="center"/>
          </w:tcPr>
          <w:p w14:paraId="130C2782">
            <w:pPr>
              <w:pageBreakBefore w:val="0"/>
              <w:topLinePunct w:val="0"/>
              <w:bidi w:val="0"/>
              <w:spacing w:line="240" w:lineRule="auto"/>
              <w:rPr>
                <w:rFonts w:hint="eastAsia" w:ascii="仿宋" w:hAnsi="仿宋" w:eastAsia="仿宋" w:cs="仿宋"/>
                <w:color w:val="auto"/>
                <w:sz w:val="21"/>
                <w:szCs w:val="21"/>
                <w:highlight w:val="none"/>
              </w:rPr>
            </w:pPr>
          </w:p>
        </w:tc>
      </w:tr>
      <w:tr w14:paraId="2839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8" w:type="dxa"/>
            <w:noWrap w:val="0"/>
            <w:vAlign w:val="center"/>
          </w:tcPr>
          <w:p w14:paraId="7D037C39">
            <w:pPr>
              <w:pageBreakBefore w:val="0"/>
              <w:topLinePunct w:val="0"/>
              <w:bidi w:val="0"/>
              <w:spacing w:line="240" w:lineRule="auto"/>
              <w:rPr>
                <w:rFonts w:hint="eastAsia" w:ascii="仿宋" w:hAnsi="仿宋" w:eastAsia="仿宋" w:cs="仿宋"/>
                <w:color w:val="auto"/>
                <w:sz w:val="21"/>
                <w:szCs w:val="21"/>
                <w:highlight w:val="none"/>
              </w:rPr>
            </w:pPr>
          </w:p>
        </w:tc>
        <w:tc>
          <w:tcPr>
            <w:tcW w:w="528" w:type="dxa"/>
            <w:noWrap w:val="0"/>
            <w:vAlign w:val="center"/>
          </w:tcPr>
          <w:p w14:paraId="11C528FC">
            <w:pPr>
              <w:pageBreakBefore w:val="0"/>
              <w:topLinePunct w:val="0"/>
              <w:bidi w:val="0"/>
              <w:spacing w:line="240" w:lineRule="auto"/>
              <w:rPr>
                <w:rFonts w:hint="eastAsia" w:ascii="仿宋" w:hAnsi="仿宋" w:eastAsia="仿宋" w:cs="仿宋"/>
                <w:color w:val="auto"/>
                <w:sz w:val="21"/>
                <w:szCs w:val="21"/>
                <w:highlight w:val="none"/>
              </w:rPr>
            </w:pPr>
          </w:p>
        </w:tc>
        <w:tc>
          <w:tcPr>
            <w:tcW w:w="952" w:type="dxa"/>
            <w:noWrap w:val="0"/>
            <w:vAlign w:val="center"/>
          </w:tcPr>
          <w:p w14:paraId="131D8450">
            <w:pPr>
              <w:pageBreakBefore w:val="0"/>
              <w:topLinePunct w:val="0"/>
              <w:bidi w:val="0"/>
              <w:spacing w:line="240" w:lineRule="auto"/>
              <w:rPr>
                <w:rFonts w:hint="eastAsia" w:ascii="仿宋" w:hAnsi="仿宋" w:eastAsia="仿宋" w:cs="仿宋"/>
                <w:color w:val="auto"/>
                <w:sz w:val="21"/>
                <w:szCs w:val="21"/>
                <w:highlight w:val="none"/>
              </w:rPr>
            </w:pPr>
          </w:p>
        </w:tc>
        <w:tc>
          <w:tcPr>
            <w:tcW w:w="749" w:type="dxa"/>
            <w:noWrap w:val="0"/>
            <w:vAlign w:val="center"/>
          </w:tcPr>
          <w:p w14:paraId="1E54BCD8">
            <w:pPr>
              <w:pageBreakBefore w:val="0"/>
              <w:topLinePunct w:val="0"/>
              <w:bidi w:val="0"/>
              <w:spacing w:line="240" w:lineRule="auto"/>
              <w:rPr>
                <w:rFonts w:hint="eastAsia" w:ascii="仿宋" w:hAnsi="仿宋" w:eastAsia="仿宋" w:cs="仿宋"/>
                <w:color w:val="auto"/>
                <w:sz w:val="21"/>
                <w:szCs w:val="21"/>
                <w:highlight w:val="none"/>
              </w:rPr>
            </w:pPr>
          </w:p>
        </w:tc>
        <w:tc>
          <w:tcPr>
            <w:tcW w:w="785" w:type="dxa"/>
            <w:noWrap w:val="0"/>
            <w:vAlign w:val="center"/>
          </w:tcPr>
          <w:p w14:paraId="2D9D8DB6">
            <w:pPr>
              <w:pageBreakBefore w:val="0"/>
              <w:topLinePunct w:val="0"/>
              <w:bidi w:val="0"/>
              <w:spacing w:line="240" w:lineRule="auto"/>
              <w:rPr>
                <w:rFonts w:hint="eastAsia" w:ascii="仿宋" w:hAnsi="仿宋" w:eastAsia="仿宋" w:cs="仿宋"/>
                <w:color w:val="auto"/>
                <w:sz w:val="21"/>
                <w:szCs w:val="21"/>
                <w:highlight w:val="none"/>
              </w:rPr>
            </w:pPr>
          </w:p>
        </w:tc>
        <w:tc>
          <w:tcPr>
            <w:tcW w:w="1000" w:type="dxa"/>
            <w:noWrap w:val="0"/>
            <w:vAlign w:val="center"/>
          </w:tcPr>
          <w:p w14:paraId="7CAD83A9">
            <w:pPr>
              <w:pageBreakBefore w:val="0"/>
              <w:topLinePunct w:val="0"/>
              <w:bidi w:val="0"/>
              <w:spacing w:line="240" w:lineRule="auto"/>
              <w:rPr>
                <w:rFonts w:hint="eastAsia" w:ascii="仿宋" w:hAnsi="仿宋" w:eastAsia="仿宋" w:cs="仿宋"/>
                <w:color w:val="auto"/>
                <w:sz w:val="21"/>
                <w:szCs w:val="21"/>
                <w:highlight w:val="none"/>
              </w:rPr>
            </w:pPr>
          </w:p>
        </w:tc>
        <w:tc>
          <w:tcPr>
            <w:tcW w:w="1126" w:type="dxa"/>
            <w:noWrap w:val="0"/>
            <w:vAlign w:val="center"/>
          </w:tcPr>
          <w:p w14:paraId="0E5F6448">
            <w:pPr>
              <w:pageBreakBefore w:val="0"/>
              <w:topLinePunct w:val="0"/>
              <w:bidi w:val="0"/>
              <w:spacing w:line="240" w:lineRule="auto"/>
              <w:rPr>
                <w:rFonts w:hint="eastAsia" w:ascii="仿宋" w:hAnsi="仿宋" w:eastAsia="仿宋" w:cs="仿宋"/>
                <w:color w:val="auto"/>
                <w:sz w:val="21"/>
                <w:szCs w:val="21"/>
                <w:highlight w:val="none"/>
              </w:rPr>
            </w:pPr>
          </w:p>
        </w:tc>
        <w:tc>
          <w:tcPr>
            <w:tcW w:w="1392" w:type="dxa"/>
            <w:noWrap w:val="0"/>
            <w:vAlign w:val="center"/>
          </w:tcPr>
          <w:p w14:paraId="77BBDA72">
            <w:pPr>
              <w:pageBreakBefore w:val="0"/>
              <w:topLinePunct w:val="0"/>
              <w:bidi w:val="0"/>
              <w:spacing w:line="240" w:lineRule="auto"/>
              <w:rPr>
                <w:rFonts w:hint="eastAsia" w:ascii="仿宋" w:hAnsi="仿宋" w:eastAsia="仿宋" w:cs="仿宋"/>
                <w:color w:val="auto"/>
                <w:sz w:val="21"/>
                <w:szCs w:val="21"/>
                <w:highlight w:val="none"/>
              </w:rPr>
            </w:pPr>
          </w:p>
        </w:tc>
        <w:tc>
          <w:tcPr>
            <w:tcW w:w="502" w:type="dxa"/>
            <w:noWrap w:val="0"/>
            <w:vAlign w:val="center"/>
          </w:tcPr>
          <w:p w14:paraId="573AE62A">
            <w:pPr>
              <w:pageBreakBefore w:val="0"/>
              <w:topLinePunct w:val="0"/>
              <w:bidi w:val="0"/>
              <w:spacing w:line="240" w:lineRule="auto"/>
              <w:rPr>
                <w:rFonts w:hint="eastAsia" w:ascii="仿宋" w:hAnsi="仿宋" w:eastAsia="仿宋" w:cs="仿宋"/>
                <w:color w:val="auto"/>
                <w:sz w:val="21"/>
                <w:szCs w:val="21"/>
                <w:highlight w:val="none"/>
              </w:rPr>
            </w:pPr>
          </w:p>
        </w:tc>
        <w:tc>
          <w:tcPr>
            <w:tcW w:w="1185" w:type="dxa"/>
            <w:noWrap w:val="0"/>
            <w:vAlign w:val="center"/>
          </w:tcPr>
          <w:p w14:paraId="613A5C48">
            <w:pPr>
              <w:pageBreakBefore w:val="0"/>
              <w:topLinePunct w:val="0"/>
              <w:bidi w:val="0"/>
              <w:spacing w:line="240" w:lineRule="auto"/>
              <w:rPr>
                <w:rFonts w:hint="eastAsia" w:ascii="仿宋" w:hAnsi="仿宋" w:eastAsia="仿宋" w:cs="仿宋"/>
                <w:color w:val="auto"/>
                <w:sz w:val="21"/>
                <w:szCs w:val="21"/>
                <w:highlight w:val="none"/>
              </w:rPr>
            </w:pPr>
          </w:p>
        </w:tc>
        <w:tc>
          <w:tcPr>
            <w:tcW w:w="1007" w:type="dxa"/>
            <w:noWrap w:val="0"/>
            <w:vAlign w:val="center"/>
          </w:tcPr>
          <w:p w14:paraId="54710824">
            <w:pPr>
              <w:pageBreakBefore w:val="0"/>
              <w:topLinePunct w:val="0"/>
              <w:bidi w:val="0"/>
              <w:spacing w:line="240" w:lineRule="auto"/>
              <w:rPr>
                <w:rFonts w:hint="eastAsia" w:ascii="仿宋" w:hAnsi="仿宋" w:eastAsia="仿宋" w:cs="仿宋"/>
                <w:color w:val="auto"/>
                <w:sz w:val="21"/>
                <w:szCs w:val="21"/>
                <w:highlight w:val="none"/>
              </w:rPr>
            </w:pPr>
          </w:p>
        </w:tc>
      </w:tr>
      <w:tr w14:paraId="01A7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8" w:type="dxa"/>
            <w:noWrap w:val="0"/>
            <w:vAlign w:val="center"/>
          </w:tcPr>
          <w:p w14:paraId="3E3B678C">
            <w:pPr>
              <w:pageBreakBefore w:val="0"/>
              <w:topLinePunct w:val="0"/>
              <w:bidi w:val="0"/>
              <w:spacing w:line="240" w:lineRule="auto"/>
              <w:rPr>
                <w:rFonts w:hint="eastAsia" w:ascii="仿宋" w:hAnsi="仿宋" w:eastAsia="仿宋" w:cs="仿宋"/>
                <w:color w:val="auto"/>
                <w:sz w:val="21"/>
                <w:szCs w:val="21"/>
                <w:highlight w:val="none"/>
              </w:rPr>
            </w:pPr>
          </w:p>
        </w:tc>
        <w:tc>
          <w:tcPr>
            <w:tcW w:w="528" w:type="dxa"/>
            <w:noWrap w:val="0"/>
            <w:vAlign w:val="center"/>
          </w:tcPr>
          <w:p w14:paraId="1FF61E8A">
            <w:pPr>
              <w:pageBreakBefore w:val="0"/>
              <w:topLinePunct w:val="0"/>
              <w:bidi w:val="0"/>
              <w:spacing w:line="240" w:lineRule="auto"/>
              <w:rPr>
                <w:rFonts w:hint="eastAsia" w:ascii="仿宋" w:hAnsi="仿宋" w:eastAsia="仿宋" w:cs="仿宋"/>
                <w:color w:val="auto"/>
                <w:sz w:val="21"/>
                <w:szCs w:val="21"/>
                <w:highlight w:val="none"/>
              </w:rPr>
            </w:pPr>
          </w:p>
        </w:tc>
        <w:tc>
          <w:tcPr>
            <w:tcW w:w="952" w:type="dxa"/>
            <w:noWrap w:val="0"/>
            <w:vAlign w:val="center"/>
          </w:tcPr>
          <w:p w14:paraId="0409744C">
            <w:pPr>
              <w:pageBreakBefore w:val="0"/>
              <w:topLinePunct w:val="0"/>
              <w:bidi w:val="0"/>
              <w:spacing w:line="240" w:lineRule="auto"/>
              <w:rPr>
                <w:rFonts w:hint="eastAsia" w:ascii="仿宋" w:hAnsi="仿宋" w:eastAsia="仿宋" w:cs="仿宋"/>
                <w:color w:val="auto"/>
                <w:sz w:val="21"/>
                <w:szCs w:val="21"/>
                <w:highlight w:val="none"/>
              </w:rPr>
            </w:pPr>
          </w:p>
        </w:tc>
        <w:tc>
          <w:tcPr>
            <w:tcW w:w="749" w:type="dxa"/>
            <w:noWrap w:val="0"/>
            <w:vAlign w:val="center"/>
          </w:tcPr>
          <w:p w14:paraId="5978013C">
            <w:pPr>
              <w:pageBreakBefore w:val="0"/>
              <w:topLinePunct w:val="0"/>
              <w:bidi w:val="0"/>
              <w:spacing w:line="240" w:lineRule="auto"/>
              <w:rPr>
                <w:rFonts w:hint="eastAsia" w:ascii="仿宋" w:hAnsi="仿宋" w:eastAsia="仿宋" w:cs="仿宋"/>
                <w:color w:val="auto"/>
                <w:sz w:val="21"/>
                <w:szCs w:val="21"/>
                <w:highlight w:val="none"/>
              </w:rPr>
            </w:pPr>
          </w:p>
        </w:tc>
        <w:tc>
          <w:tcPr>
            <w:tcW w:w="785" w:type="dxa"/>
            <w:noWrap w:val="0"/>
            <w:vAlign w:val="center"/>
          </w:tcPr>
          <w:p w14:paraId="7040C427">
            <w:pPr>
              <w:pageBreakBefore w:val="0"/>
              <w:topLinePunct w:val="0"/>
              <w:bidi w:val="0"/>
              <w:spacing w:line="240" w:lineRule="auto"/>
              <w:rPr>
                <w:rFonts w:hint="eastAsia" w:ascii="仿宋" w:hAnsi="仿宋" w:eastAsia="仿宋" w:cs="仿宋"/>
                <w:color w:val="auto"/>
                <w:sz w:val="21"/>
                <w:szCs w:val="21"/>
                <w:highlight w:val="none"/>
              </w:rPr>
            </w:pPr>
          </w:p>
        </w:tc>
        <w:tc>
          <w:tcPr>
            <w:tcW w:w="1000" w:type="dxa"/>
            <w:noWrap w:val="0"/>
            <w:vAlign w:val="center"/>
          </w:tcPr>
          <w:p w14:paraId="11B065FA">
            <w:pPr>
              <w:pageBreakBefore w:val="0"/>
              <w:topLinePunct w:val="0"/>
              <w:bidi w:val="0"/>
              <w:spacing w:line="240" w:lineRule="auto"/>
              <w:rPr>
                <w:rFonts w:hint="eastAsia" w:ascii="仿宋" w:hAnsi="仿宋" w:eastAsia="仿宋" w:cs="仿宋"/>
                <w:color w:val="auto"/>
                <w:sz w:val="21"/>
                <w:szCs w:val="21"/>
                <w:highlight w:val="none"/>
              </w:rPr>
            </w:pPr>
          </w:p>
        </w:tc>
        <w:tc>
          <w:tcPr>
            <w:tcW w:w="1126" w:type="dxa"/>
            <w:noWrap w:val="0"/>
            <w:vAlign w:val="center"/>
          </w:tcPr>
          <w:p w14:paraId="748AC8A7">
            <w:pPr>
              <w:pageBreakBefore w:val="0"/>
              <w:topLinePunct w:val="0"/>
              <w:bidi w:val="0"/>
              <w:spacing w:line="240" w:lineRule="auto"/>
              <w:rPr>
                <w:rFonts w:hint="eastAsia" w:ascii="仿宋" w:hAnsi="仿宋" w:eastAsia="仿宋" w:cs="仿宋"/>
                <w:color w:val="auto"/>
                <w:sz w:val="21"/>
                <w:szCs w:val="21"/>
                <w:highlight w:val="none"/>
              </w:rPr>
            </w:pPr>
          </w:p>
        </w:tc>
        <w:tc>
          <w:tcPr>
            <w:tcW w:w="1392" w:type="dxa"/>
            <w:noWrap w:val="0"/>
            <w:vAlign w:val="center"/>
          </w:tcPr>
          <w:p w14:paraId="2887CFB7">
            <w:pPr>
              <w:pageBreakBefore w:val="0"/>
              <w:topLinePunct w:val="0"/>
              <w:bidi w:val="0"/>
              <w:spacing w:line="240" w:lineRule="auto"/>
              <w:rPr>
                <w:rFonts w:hint="eastAsia" w:ascii="仿宋" w:hAnsi="仿宋" w:eastAsia="仿宋" w:cs="仿宋"/>
                <w:color w:val="auto"/>
                <w:sz w:val="21"/>
                <w:szCs w:val="21"/>
                <w:highlight w:val="none"/>
              </w:rPr>
            </w:pPr>
          </w:p>
        </w:tc>
        <w:tc>
          <w:tcPr>
            <w:tcW w:w="502" w:type="dxa"/>
            <w:noWrap w:val="0"/>
            <w:vAlign w:val="center"/>
          </w:tcPr>
          <w:p w14:paraId="04411D67">
            <w:pPr>
              <w:pageBreakBefore w:val="0"/>
              <w:topLinePunct w:val="0"/>
              <w:bidi w:val="0"/>
              <w:spacing w:line="240" w:lineRule="auto"/>
              <w:rPr>
                <w:rFonts w:hint="eastAsia" w:ascii="仿宋" w:hAnsi="仿宋" w:eastAsia="仿宋" w:cs="仿宋"/>
                <w:color w:val="auto"/>
                <w:sz w:val="21"/>
                <w:szCs w:val="21"/>
                <w:highlight w:val="none"/>
              </w:rPr>
            </w:pPr>
          </w:p>
        </w:tc>
        <w:tc>
          <w:tcPr>
            <w:tcW w:w="1185" w:type="dxa"/>
            <w:noWrap w:val="0"/>
            <w:vAlign w:val="center"/>
          </w:tcPr>
          <w:p w14:paraId="38DB01FB">
            <w:pPr>
              <w:pageBreakBefore w:val="0"/>
              <w:topLinePunct w:val="0"/>
              <w:bidi w:val="0"/>
              <w:spacing w:line="240" w:lineRule="auto"/>
              <w:rPr>
                <w:rFonts w:hint="eastAsia" w:ascii="仿宋" w:hAnsi="仿宋" w:eastAsia="仿宋" w:cs="仿宋"/>
                <w:color w:val="auto"/>
                <w:sz w:val="21"/>
                <w:szCs w:val="21"/>
                <w:highlight w:val="none"/>
              </w:rPr>
            </w:pPr>
          </w:p>
        </w:tc>
        <w:tc>
          <w:tcPr>
            <w:tcW w:w="1007" w:type="dxa"/>
            <w:noWrap w:val="0"/>
            <w:vAlign w:val="center"/>
          </w:tcPr>
          <w:p w14:paraId="5A026E8C">
            <w:pPr>
              <w:pageBreakBefore w:val="0"/>
              <w:topLinePunct w:val="0"/>
              <w:bidi w:val="0"/>
              <w:spacing w:line="240" w:lineRule="auto"/>
              <w:rPr>
                <w:rFonts w:hint="eastAsia" w:ascii="仿宋" w:hAnsi="仿宋" w:eastAsia="仿宋" w:cs="仿宋"/>
                <w:color w:val="auto"/>
                <w:sz w:val="21"/>
                <w:szCs w:val="21"/>
                <w:highlight w:val="none"/>
              </w:rPr>
            </w:pPr>
          </w:p>
        </w:tc>
      </w:tr>
      <w:tr w14:paraId="6175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694" w:type="dxa"/>
            <w:gridSpan w:val="11"/>
            <w:noWrap w:val="0"/>
            <w:vAlign w:val="center"/>
          </w:tcPr>
          <w:p w14:paraId="64F18BFD">
            <w:pPr>
              <w:pageBreakBefore w:val="0"/>
              <w:topLinePunct w:val="0"/>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投标总报价（人民币）</w:t>
            </w:r>
            <w:r>
              <w:rPr>
                <w:rFonts w:hint="eastAsia" w:ascii="仿宋" w:hAnsi="仿宋" w:eastAsia="仿宋" w:cs="仿宋"/>
                <w:color w:val="auto"/>
                <w:sz w:val="21"/>
                <w:szCs w:val="21"/>
                <w:highlight w:val="none"/>
                <w:lang w:val="en-US" w:eastAsia="zh-CN"/>
              </w:rPr>
              <w:t>大写</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小写</w:t>
            </w:r>
            <w:r>
              <w:rPr>
                <w:rFonts w:hint="eastAsia" w:ascii="仿宋" w:hAnsi="仿宋" w:eastAsia="仿宋" w:cs="仿宋"/>
                <w:color w:val="auto"/>
                <w:sz w:val="21"/>
                <w:szCs w:val="21"/>
                <w:highlight w:val="none"/>
              </w:rPr>
              <w:t>：</w:t>
            </w:r>
          </w:p>
        </w:tc>
      </w:tr>
      <w:tr w14:paraId="483A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694" w:type="dxa"/>
            <w:gridSpan w:val="11"/>
            <w:noWrap w:val="0"/>
            <w:vAlign w:val="center"/>
          </w:tcPr>
          <w:p w14:paraId="172B8ADE">
            <w:pPr>
              <w:pageBreakBefore w:val="0"/>
              <w:topLinePunct w:val="0"/>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优惠条款：</w:t>
            </w:r>
          </w:p>
        </w:tc>
      </w:tr>
      <w:tr w14:paraId="0C20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694" w:type="dxa"/>
            <w:gridSpan w:val="11"/>
            <w:noWrap w:val="0"/>
            <w:vAlign w:val="center"/>
          </w:tcPr>
          <w:p w14:paraId="78CEF80A">
            <w:pPr>
              <w:pageBreakBefore w:val="0"/>
              <w:topLinePunct w:val="0"/>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其它：</w:t>
            </w:r>
          </w:p>
        </w:tc>
      </w:tr>
    </w:tbl>
    <w:p w14:paraId="26846F7D">
      <w:pPr>
        <w:keepNext w:val="0"/>
        <w:keepLines w:val="0"/>
        <w:pageBreakBefore w:val="0"/>
        <w:widowControl w:val="0"/>
        <w:kinsoku/>
        <w:overflowPunct/>
        <w:topLinePunct w:val="0"/>
        <w:bidi w:val="0"/>
        <w:adjustRightInd w:val="0"/>
        <w:snapToGrid w:val="0"/>
        <w:spacing w:line="36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rPr>
        <w:t>加盖企业公章</w:t>
      </w:r>
      <w:r>
        <w:rPr>
          <w:rFonts w:hint="eastAsia" w:ascii="仿宋" w:hAnsi="仿宋" w:eastAsia="仿宋" w:cs="仿宋"/>
          <w:color w:val="auto"/>
          <w:sz w:val="21"/>
          <w:szCs w:val="21"/>
          <w:highlight w:val="none"/>
        </w:rPr>
        <w:t>）</w:t>
      </w:r>
    </w:p>
    <w:p w14:paraId="06100251">
      <w:pPr>
        <w:keepNext w:val="0"/>
        <w:keepLines w:val="0"/>
        <w:pageBreakBefore w:val="0"/>
        <w:widowControl w:val="0"/>
        <w:kinsoku/>
        <w:overflowPunct/>
        <w:topLinePunct w:val="0"/>
        <w:bidi w:val="0"/>
        <w:adjustRightInd w:val="0"/>
        <w:snapToGrid w:val="0"/>
        <w:spacing w:line="360" w:lineRule="auto"/>
        <w:ind w:left="0" w:leftChars="0" w:firstLine="0" w:firstLineChars="0"/>
        <w:jc w:val="left"/>
        <w:textAlignment w:val="auto"/>
        <w:rPr>
          <w:rFonts w:hint="eastAsia" w:ascii="仿宋" w:hAnsi="仿宋" w:eastAsia="仿宋" w:cs="仿宋"/>
          <w:color w:val="auto"/>
          <w:sz w:val="21"/>
          <w:szCs w:val="21"/>
          <w:highlight w:val="none"/>
        </w:rPr>
      </w:pPr>
    </w:p>
    <w:p w14:paraId="0B450767">
      <w:pPr>
        <w:keepNext w:val="0"/>
        <w:keepLines w:val="0"/>
        <w:pageBreakBefore w:val="0"/>
        <w:widowControl w:val="0"/>
        <w:kinsoku/>
        <w:overflowPunct/>
        <w:topLinePunct w:val="0"/>
        <w:bidi w:val="0"/>
        <w:adjustRightInd w:val="0"/>
        <w:snapToGrid w:val="0"/>
        <w:spacing w:line="36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lang w:val="en-US" w:eastAsia="zh-CN"/>
        </w:rPr>
        <w:t>或</w:t>
      </w:r>
      <w:r>
        <w:rPr>
          <w:rFonts w:hint="eastAsia" w:ascii="仿宋" w:hAnsi="仿宋" w:eastAsia="仿宋" w:cs="仿宋"/>
          <w:color w:val="auto"/>
          <w:sz w:val="21"/>
          <w:szCs w:val="21"/>
          <w:highlight w:val="none"/>
        </w:rPr>
        <w:t>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w:t>
      </w:r>
      <w:r>
        <w:rPr>
          <w:rFonts w:hint="eastAsia" w:ascii="仿宋" w:hAnsi="仿宋" w:eastAsia="仿宋" w:cs="仿宋"/>
          <w:color w:val="auto"/>
          <w:sz w:val="21"/>
          <w:szCs w:val="21"/>
          <w:highlight w:val="none"/>
          <w:lang w:val="en-US" w:eastAsia="zh-CN"/>
        </w:rPr>
        <w:t>或盖章</w:t>
      </w:r>
      <w:r>
        <w:rPr>
          <w:rFonts w:hint="eastAsia" w:ascii="仿宋" w:hAnsi="仿宋" w:eastAsia="仿宋" w:cs="仿宋"/>
          <w:color w:val="auto"/>
          <w:sz w:val="21"/>
          <w:szCs w:val="21"/>
          <w:highlight w:val="none"/>
        </w:rPr>
        <w:t>）</w:t>
      </w:r>
    </w:p>
    <w:p w14:paraId="4971767C">
      <w:pPr>
        <w:keepNext w:val="0"/>
        <w:keepLines w:val="0"/>
        <w:pageBreakBefore w:val="0"/>
        <w:widowControl w:val="0"/>
        <w:kinsoku/>
        <w:wordWrap w:val="0"/>
        <w:overflowPunct/>
        <w:topLinePunct w:val="0"/>
        <w:bidi w:val="0"/>
        <w:adjustRightInd w:val="0"/>
        <w:snapToGrid w:val="0"/>
        <w:spacing w:line="360" w:lineRule="auto"/>
        <w:ind w:right="480"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3ABD7F3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注：1．各表格长度方向可做扩展。</w:t>
      </w:r>
    </w:p>
    <w:p w14:paraId="21E928E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2．该表应详细列明单价、合价、投标总价，大写金额与小写金额不一致的，以大写金额为准。</w:t>
      </w:r>
    </w:p>
    <w:p w14:paraId="4CC8828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本次招标的报价，包含从采购、运输、卸货及技术支持服务至指定地点、验收合格、培训、交付使用及投标人的利润、税金、政策性文件的规定以及包括涨价等合同明示或暗示的所有一切风险、责任和义务的费用及售后服务、招标代理服务费等的人民币报价</w:t>
      </w:r>
      <w:r>
        <w:rPr>
          <w:rFonts w:hint="eastAsia" w:ascii="仿宋" w:hAnsi="仿宋" w:eastAsia="仿宋" w:cs="仿宋"/>
          <w:color w:val="auto"/>
          <w:kern w:val="0"/>
          <w:sz w:val="21"/>
          <w:szCs w:val="21"/>
          <w:highlight w:val="none"/>
          <w:lang w:eastAsia="zh-CN"/>
        </w:rPr>
        <w:t>。</w:t>
      </w:r>
    </w:p>
    <w:p w14:paraId="0787C4D1">
      <w:pPr>
        <w:pStyle w:val="93"/>
        <w:keepNext w:val="0"/>
        <w:keepLines w:val="0"/>
        <w:pageBreakBefore w:val="0"/>
        <w:widowControl w:val="0"/>
        <w:kinsoku/>
        <w:overflowPunct/>
        <w:topLinePunct w:val="0"/>
        <w:bidi w:val="0"/>
        <w:adjustRightInd w:val="0"/>
        <w:snapToGrid w:val="0"/>
        <w:spacing w:line="360" w:lineRule="auto"/>
        <w:ind w:firstLine="420" w:firstLineChars="200"/>
        <w:jc w:val="left"/>
        <w:textAlignment w:val="auto"/>
        <w:rPr>
          <w:rFonts w:hint="eastAsia" w:ascii="仿宋" w:hAnsi="仿宋" w:eastAsia="仿宋" w:cs="仿宋"/>
          <w:b/>
          <w:color w:val="auto"/>
          <w:kern w:val="2"/>
          <w:sz w:val="21"/>
          <w:szCs w:val="21"/>
          <w:highlight w:val="none"/>
        </w:rPr>
      </w:pPr>
      <w:r>
        <w:rPr>
          <w:rFonts w:hint="eastAsia" w:ascii="仿宋" w:hAnsi="仿宋" w:eastAsia="仿宋" w:cs="仿宋"/>
          <w:color w:val="auto"/>
          <w:kern w:val="0"/>
          <w:sz w:val="21"/>
          <w:szCs w:val="21"/>
          <w:highlight w:val="none"/>
        </w:rPr>
        <w:t>4．在本次招标范围内，只能对应唯一的一个综合单价，即载明的单价。</w:t>
      </w:r>
    </w:p>
    <w:p w14:paraId="42DFE13D">
      <w:pPr>
        <w:pStyle w:val="23"/>
        <w:bidi w:val="0"/>
        <w:rPr>
          <w:rFonts w:hint="eastAsia" w:ascii="仿宋" w:hAnsi="仿宋" w:eastAsia="仿宋" w:cs="仿宋"/>
          <w:color w:val="auto"/>
          <w:sz w:val="21"/>
          <w:szCs w:val="21"/>
          <w:lang w:eastAsia="zh-CN"/>
        </w:rPr>
      </w:pPr>
    </w:p>
    <w:p w14:paraId="5AB62209">
      <w:pPr>
        <w:pStyle w:val="23"/>
        <w:bidi w:val="0"/>
        <w:rPr>
          <w:rFonts w:hint="eastAsia" w:ascii="仿宋" w:hAnsi="仿宋" w:eastAsia="仿宋" w:cs="仿宋"/>
          <w:color w:val="auto"/>
          <w:sz w:val="21"/>
          <w:szCs w:val="21"/>
          <w:lang w:val="en-US" w:eastAsia="zh-CN"/>
        </w:rPr>
        <w:sectPr>
          <w:pgSz w:w="11906" w:h="16838"/>
          <w:pgMar w:top="1440" w:right="1800" w:bottom="1440" w:left="1800" w:header="851" w:footer="992" w:gutter="0"/>
          <w:pgNumType w:fmt="decimal"/>
          <w:cols w:space="720" w:num="1"/>
          <w:docGrid w:type="lines" w:linePitch="312" w:charSpace="0"/>
        </w:sectPr>
      </w:pPr>
    </w:p>
    <w:p w14:paraId="6D62F727">
      <w:pPr>
        <w:pStyle w:val="94"/>
        <w:widowControl/>
        <w:wordWrap w:val="0"/>
        <w:spacing w:before="100" w:beforeAutospacing="1" w:after="100" w:afterAutospacing="1" w:line="315" w:lineRule="atLeast"/>
        <w:ind w:firstLine="0" w:firstLineChars="0"/>
        <w:jc w:val="left"/>
        <w:outlineLvl w:val="9"/>
        <w:rPr>
          <w:rFonts w:hint="eastAsia" w:ascii="仿宋" w:hAnsi="仿宋" w:eastAsia="仿宋" w:cs="仿宋"/>
          <w:b/>
          <w:bCs/>
          <w:color w:val="auto"/>
          <w:kern w:val="0"/>
          <w:sz w:val="21"/>
          <w:szCs w:val="21"/>
        </w:rPr>
      </w:pPr>
    </w:p>
    <w:p w14:paraId="2BE805D5">
      <w:pPr>
        <w:spacing w:line="360" w:lineRule="auto"/>
        <w:jc w:val="center"/>
        <w:outlineLvl w:val="9"/>
        <w:rPr>
          <w:rFonts w:hint="eastAsia" w:ascii="仿宋" w:hAnsi="仿宋" w:eastAsia="仿宋" w:cs="仿宋"/>
          <w:b/>
          <w:bCs/>
          <w:color w:val="auto"/>
          <w:sz w:val="21"/>
          <w:szCs w:val="21"/>
        </w:rPr>
      </w:pPr>
      <w:bookmarkStart w:id="52" w:name="_Toc24080_WPSOffice_Level2"/>
      <w:bookmarkStart w:id="53" w:name="_Toc9631_WPSOffice_Level2"/>
      <w:bookmarkStart w:id="54" w:name="_Toc25232_WPSOffice_Level2"/>
      <w:bookmarkStart w:id="55" w:name="_Toc2668_WPSOffice_Level2"/>
      <w:r>
        <w:rPr>
          <w:rFonts w:hint="eastAsia" w:ascii="仿宋" w:hAnsi="仿宋" w:eastAsia="仿宋" w:cs="仿宋"/>
          <w:b/>
          <w:bCs/>
          <w:color w:val="auto"/>
          <w:sz w:val="21"/>
          <w:szCs w:val="21"/>
          <w:lang w:val="en-US" w:eastAsia="zh-CN"/>
        </w:rPr>
        <w:t>三、</w:t>
      </w:r>
      <w:r>
        <w:rPr>
          <w:rFonts w:hint="eastAsia" w:ascii="仿宋" w:hAnsi="仿宋" w:eastAsia="仿宋" w:cs="仿宋"/>
          <w:b/>
          <w:bCs/>
          <w:color w:val="auto"/>
          <w:sz w:val="21"/>
          <w:szCs w:val="21"/>
        </w:rPr>
        <w:t>法定代表人身份证明书</w:t>
      </w:r>
      <w:bookmarkEnd w:id="52"/>
      <w:bookmarkEnd w:id="53"/>
      <w:bookmarkEnd w:id="54"/>
      <w:bookmarkEnd w:id="55"/>
      <w:r>
        <w:rPr>
          <w:rFonts w:hint="eastAsia" w:ascii="仿宋" w:hAnsi="仿宋" w:eastAsia="仿宋" w:cs="仿宋"/>
          <w:b/>
          <w:bCs/>
          <w:color w:val="auto"/>
          <w:sz w:val="21"/>
          <w:szCs w:val="21"/>
        </w:rPr>
        <w:t xml:space="preserve"> </w:t>
      </w:r>
    </w:p>
    <w:p w14:paraId="4B857F2B">
      <w:pPr>
        <w:spacing w:line="360" w:lineRule="auto"/>
        <w:jc w:val="center"/>
        <w:outlineLvl w:val="9"/>
        <w:rPr>
          <w:rFonts w:hint="eastAsia" w:ascii="仿宋" w:hAnsi="仿宋" w:eastAsia="仿宋" w:cs="仿宋"/>
          <w:bCs/>
          <w:color w:val="auto"/>
          <w:sz w:val="21"/>
          <w:szCs w:val="21"/>
        </w:rPr>
      </w:pPr>
    </w:p>
    <w:p w14:paraId="17C08243">
      <w:pPr>
        <w:spacing w:line="360" w:lineRule="auto"/>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       </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是</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（投标单位名称）的法定代表人。</w:t>
      </w:r>
    </w:p>
    <w:p w14:paraId="7654FA12">
      <w:pPr>
        <w:spacing w:line="360" w:lineRule="auto"/>
        <w:ind w:firstLine="720"/>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rPr>
        <w:t>其身份证号码为：</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 xml:space="preserve"> 。</w:t>
      </w:r>
    </w:p>
    <w:p w14:paraId="4088D1E6">
      <w:pPr>
        <w:spacing w:line="360" w:lineRule="auto"/>
        <w:ind w:firstLine="720"/>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rPr>
        <w:t>特此证明。</w:t>
      </w:r>
    </w:p>
    <w:p w14:paraId="27A5ACCB">
      <w:pPr>
        <w:spacing w:line="360" w:lineRule="auto"/>
        <w:ind w:firstLine="720"/>
        <w:outlineLvl w:val="9"/>
        <w:rPr>
          <w:rFonts w:hint="eastAsia" w:ascii="仿宋" w:hAnsi="仿宋" w:eastAsia="仿宋" w:cs="仿宋"/>
          <w:bCs/>
          <w:color w:val="auto"/>
          <w:sz w:val="21"/>
          <w:szCs w:val="21"/>
        </w:rPr>
      </w:pPr>
    </w:p>
    <w:p w14:paraId="62BE903B">
      <w:pPr>
        <w:spacing w:line="360" w:lineRule="auto"/>
        <w:ind w:firstLine="720"/>
        <w:outlineLvl w:val="9"/>
        <w:rPr>
          <w:rFonts w:hint="eastAsia" w:ascii="仿宋" w:hAnsi="仿宋" w:eastAsia="仿宋" w:cs="仿宋"/>
          <w:bCs/>
          <w:color w:val="auto"/>
          <w:sz w:val="21"/>
          <w:szCs w:val="21"/>
        </w:rPr>
      </w:pPr>
    </w:p>
    <w:p w14:paraId="53FE428B">
      <w:pPr>
        <w:spacing w:line="360" w:lineRule="auto"/>
        <w:ind w:firstLine="720"/>
        <w:outlineLvl w:val="9"/>
        <w:rPr>
          <w:rFonts w:hint="eastAsia" w:ascii="仿宋" w:hAnsi="仿宋" w:eastAsia="仿宋" w:cs="仿宋"/>
          <w:bCs/>
          <w:color w:val="auto"/>
          <w:sz w:val="21"/>
          <w:szCs w:val="21"/>
        </w:rPr>
      </w:pPr>
    </w:p>
    <w:p w14:paraId="5BB75E60">
      <w:pPr>
        <w:spacing w:line="360" w:lineRule="auto"/>
        <w:ind w:firstLine="720"/>
        <w:outlineLvl w:val="9"/>
        <w:rPr>
          <w:rFonts w:hint="eastAsia" w:ascii="仿宋" w:hAnsi="仿宋" w:eastAsia="仿宋" w:cs="仿宋"/>
          <w:bCs/>
          <w:color w:val="auto"/>
          <w:sz w:val="21"/>
          <w:szCs w:val="21"/>
        </w:rPr>
      </w:pPr>
    </w:p>
    <w:p w14:paraId="08B9D9D9">
      <w:pPr>
        <w:spacing w:line="360" w:lineRule="auto"/>
        <w:ind w:firstLine="720"/>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   供 应 商  ：</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（公章）</w:t>
      </w:r>
    </w:p>
    <w:p w14:paraId="2F57FA97">
      <w:pPr>
        <w:spacing w:line="360" w:lineRule="auto"/>
        <w:ind w:firstLine="720"/>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   法定代表人：</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（盖章）</w:t>
      </w:r>
    </w:p>
    <w:p w14:paraId="6264C477">
      <w:pPr>
        <w:spacing w:line="360" w:lineRule="auto"/>
        <w:jc w:val="center"/>
        <w:outlineLvl w:val="9"/>
        <w:rPr>
          <w:rFonts w:hint="eastAsia" w:ascii="仿宋" w:hAnsi="仿宋" w:eastAsia="仿宋" w:cs="仿宋"/>
          <w:b/>
          <w:bCs/>
          <w:color w:val="auto"/>
          <w:sz w:val="21"/>
          <w:szCs w:val="21"/>
        </w:rPr>
      </w:pPr>
    </w:p>
    <w:p w14:paraId="3F23FEC3">
      <w:pPr>
        <w:spacing w:line="360" w:lineRule="auto"/>
        <w:jc w:val="center"/>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 xml:space="preserve">    </w:t>
      </w:r>
    </w:p>
    <w:p w14:paraId="2656CCA3">
      <w:pPr>
        <w:spacing w:line="360" w:lineRule="auto"/>
        <w:jc w:val="center"/>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 xml:space="preserve">     年    月    日</w:t>
      </w:r>
    </w:p>
    <w:p w14:paraId="7E9FA1A6">
      <w:pPr>
        <w:spacing w:line="360" w:lineRule="auto"/>
        <w:jc w:val="center"/>
        <w:outlineLvl w:val="9"/>
        <w:rPr>
          <w:rFonts w:hint="eastAsia" w:ascii="仿宋" w:hAnsi="仿宋" w:eastAsia="仿宋" w:cs="仿宋"/>
          <w:b/>
          <w:bCs/>
          <w:color w:val="auto"/>
          <w:sz w:val="21"/>
          <w:szCs w:val="21"/>
        </w:rPr>
      </w:pPr>
    </w:p>
    <w:p w14:paraId="70FBE5FF">
      <w:pPr>
        <w:spacing w:line="360" w:lineRule="auto"/>
        <w:outlineLvl w:val="9"/>
        <w:rPr>
          <w:rFonts w:hint="eastAsia" w:ascii="仿宋" w:hAnsi="仿宋" w:eastAsia="仿宋" w:cs="仿宋"/>
          <w:b/>
          <w:bCs/>
          <w:color w:val="auto"/>
          <w:sz w:val="21"/>
          <w:szCs w:val="21"/>
        </w:rPr>
      </w:pPr>
    </w:p>
    <w:p w14:paraId="7D91A07C">
      <w:pPr>
        <w:spacing w:line="360" w:lineRule="auto"/>
        <w:textAlignment w:val="baseline"/>
        <w:outlineLvl w:val="9"/>
        <w:rPr>
          <w:rFonts w:hint="eastAsia" w:ascii="仿宋" w:hAnsi="仿宋" w:eastAsia="仿宋" w:cs="仿宋"/>
          <w:color w:val="auto"/>
          <w:sz w:val="21"/>
          <w:szCs w:val="21"/>
        </w:rPr>
      </w:pPr>
      <w:r>
        <w:rPr>
          <w:rFonts w:hint="eastAsia" w:ascii="仿宋" w:hAnsi="仿宋" w:eastAsia="仿宋" w:cs="仿宋"/>
          <w:color w:val="auto"/>
          <w:sz w:val="21"/>
          <w:szCs w:val="21"/>
        </w:rPr>
        <w:t>（附法人身份证正反面加盖公章）</w:t>
      </w:r>
    </w:p>
    <w:p w14:paraId="0AD9A81A">
      <w:pPr>
        <w:spacing w:line="360" w:lineRule="auto"/>
        <w:textAlignment w:val="baseline"/>
        <w:outlineLvl w:val="9"/>
        <w:rPr>
          <w:rFonts w:hint="eastAsia" w:ascii="仿宋" w:hAnsi="仿宋" w:eastAsia="仿宋" w:cs="仿宋"/>
          <w:color w:val="auto"/>
          <w:sz w:val="21"/>
          <w:szCs w:val="21"/>
        </w:rPr>
      </w:pPr>
    </w:p>
    <w:p w14:paraId="02D03C0F">
      <w:pPr>
        <w:spacing w:line="360" w:lineRule="auto"/>
        <w:textAlignment w:val="baseline"/>
        <w:outlineLvl w:val="9"/>
        <w:rPr>
          <w:rFonts w:hint="eastAsia" w:ascii="仿宋" w:hAnsi="仿宋" w:eastAsia="仿宋" w:cs="仿宋"/>
          <w:color w:val="auto"/>
          <w:sz w:val="21"/>
          <w:szCs w:val="21"/>
        </w:rPr>
      </w:pPr>
    </w:p>
    <w:p w14:paraId="1ADBC952">
      <w:pPr>
        <w:spacing w:line="360" w:lineRule="auto"/>
        <w:textAlignment w:val="baseline"/>
        <w:outlineLvl w:val="9"/>
        <w:rPr>
          <w:rFonts w:hint="eastAsia" w:ascii="仿宋" w:hAnsi="仿宋" w:eastAsia="仿宋" w:cs="仿宋"/>
          <w:color w:val="auto"/>
          <w:sz w:val="21"/>
          <w:szCs w:val="21"/>
        </w:rPr>
      </w:pPr>
    </w:p>
    <w:p w14:paraId="60411BEC">
      <w:pPr>
        <w:spacing w:line="360" w:lineRule="auto"/>
        <w:textAlignment w:val="baseline"/>
        <w:outlineLvl w:val="9"/>
        <w:rPr>
          <w:rFonts w:hint="eastAsia" w:ascii="仿宋" w:hAnsi="仿宋" w:eastAsia="仿宋" w:cs="仿宋"/>
          <w:color w:val="auto"/>
          <w:sz w:val="21"/>
          <w:szCs w:val="21"/>
        </w:rPr>
      </w:pPr>
    </w:p>
    <w:p w14:paraId="36EE574A">
      <w:pPr>
        <w:pStyle w:val="23"/>
        <w:bidi w:val="0"/>
        <w:outlineLvl w:val="9"/>
        <w:rPr>
          <w:rFonts w:hint="eastAsia" w:ascii="仿宋" w:hAnsi="仿宋" w:eastAsia="仿宋" w:cs="仿宋"/>
          <w:color w:val="auto"/>
          <w:sz w:val="21"/>
          <w:szCs w:val="21"/>
        </w:rPr>
      </w:pPr>
    </w:p>
    <w:p w14:paraId="1668244F">
      <w:pPr>
        <w:pStyle w:val="23"/>
        <w:bidi w:val="0"/>
        <w:outlineLvl w:val="9"/>
        <w:rPr>
          <w:rFonts w:hint="eastAsia" w:ascii="仿宋" w:hAnsi="仿宋" w:eastAsia="仿宋" w:cs="仿宋"/>
          <w:color w:val="auto"/>
          <w:sz w:val="21"/>
          <w:szCs w:val="21"/>
        </w:rPr>
      </w:pPr>
    </w:p>
    <w:p w14:paraId="639700A4">
      <w:pPr>
        <w:outlineLvl w:val="9"/>
        <w:rPr>
          <w:rFonts w:hint="eastAsia" w:ascii="仿宋" w:hAnsi="仿宋" w:eastAsia="仿宋" w:cs="仿宋"/>
          <w:color w:val="auto"/>
          <w:sz w:val="21"/>
          <w:szCs w:val="21"/>
        </w:rPr>
      </w:pPr>
    </w:p>
    <w:p w14:paraId="038F93C1">
      <w:pPr>
        <w:pStyle w:val="14"/>
        <w:spacing w:line="450" w:lineRule="atLeast"/>
        <w:jc w:val="center"/>
        <w:outlineLvl w:val="9"/>
        <w:rPr>
          <w:rFonts w:hint="eastAsia" w:ascii="仿宋" w:hAnsi="仿宋" w:eastAsia="仿宋" w:cs="仿宋"/>
          <w:b/>
          <w:color w:val="auto"/>
          <w:spacing w:val="20"/>
          <w:sz w:val="21"/>
          <w:szCs w:val="21"/>
        </w:rPr>
        <w:sectPr>
          <w:pgSz w:w="11907" w:h="16840"/>
          <w:pgMar w:top="1440" w:right="1474" w:bottom="1440" w:left="1474" w:header="851" w:footer="992" w:gutter="0"/>
          <w:pgNumType w:fmt="decimal"/>
          <w:cols w:space="720" w:num="1"/>
          <w:docGrid w:linePitch="312" w:charSpace="0"/>
        </w:sectPr>
      </w:pPr>
    </w:p>
    <w:p w14:paraId="70926D65">
      <w:pPr>
        <w:pStyle w:val="14"/>
        <w:spacing w:line="450" w:lineRule="atLeast"/>
        <w:jc w:val="center"/>
        <w:outlineLvl w:val="9"/>
        <w:rPr>
          <w:rFonts w:hint="eastAsia" w:ascii="仿宋" w:hAnsi="仿宋" w:eastAsia="仿宋" w:cs="仿宋"/>
          <w:b/>
          <w:color w:val="auto"/>
          <w:spacing w:val="20"/>
          <w:sz w:val="21"/>
          <w:szCs w:val="21"/>
        </w:rPr>
      </w:pPr>
    </w:p>
    <w:p w14:paraId="455A1CC9">
      <w:pPr>
        <w:pStyle w:val="14"/>
        <w:spacing w:line="450" w:lineRule="atLeast"/>
        <w:jc w:val="center"/>
        <w:outlineLvl w:val="9"/>
        <w:rPr>
          <w:rFonts w:hint="eastAsia" w:ascii="仿宋" w:hAnsi="仿宋" w:eastAsia="仿宋" w:cs="仿宋"/>
          <w:b/>
          <w:color w:val="auto"/>
          <w:spacing w:val="20"/>
          <w:sz w:val="21"/>
          <w:szCs w:val="21"/>
        </w:rPr>
      </w:pPr>
      <w:bookmarkStart w:id="56" w:name="_Toc10350_WPSOffice_Level1"/>
      <w:bookmarkStart w:id="57" w:name="_Toc3476_WPSOffice_Level1"/>
      <w:bookmarkStart w:id="58" w:name="_Toc2827_WPSOffice_Level1"/>
      <w:bookmarkStart w:id="59" w:name="_Toc18903_WPSOffice_Level1"/>
      <w:bookmarkStart w:id="60" w:name="_Toc30163_WPSOffice_Level1"/>
      <w:bookmarkStart w:id="61" w:name="_Toc20394_WPSOffice_Level1"/>
      <w:bookmarkStart w:id="62" w:name="_Toc19487_WPSOffice_Level1"/>
      <w:bookmarkStart w:id="63" w:name="_Toc22428_WPSOffice_Level1"/>
      <w:r>
        <w:rPr>
          <w:rFonts w:hint="eastAsia" w:ascii="仿宋" w:hAnsi="仿宋" w:eastAsia="仿宋" w:cs="仿宋"/>
          <w:b/>
          <w:color w:val="auto"/>
          <w:spacing w:val="20"/>
          <w:sz w:val="21"/>
          <w:szCs w:val="21"/>
        </w:rPr>
        <w:t>法定代表人授权书</w:t>
      </w:r>
      <w:bookmarkEnd w:id="56"/>
      <w:bookmarkEnd w:id="57"/>
      <w:bookmarkEnd w:id="58"/>
      <w:bookmarkEnd w:id="59"/>
      <w:bookmarkEnd w:id="60"/>
      <w:bookmarkEnd w:id="61"/>
      <w:bookmarkEnd w:id="62"/>
      <w:bookmarkEnd w:id="63"/>
    </w:p>
    <w:p w14:paraId="41B8D27E">
      <w:pPr>
        <w:pStyle w:val="14"/>
        <w:spacing w:line="450" w:lineRule="atLeast"/>
        <w:jc w:val="left"/>
        <w:outlineLvl w:val="9"/>
        <w:rPr>
          <w:rFonts w:hint="eastAsia" w:ascii="仿宋" w:hAnsi="仿宋" w:eastAsia="仿宋" w:cs="仿宋"/>
          <w:color w:val="auto"/>
          <w:sz w:val="21"/>
          <w:szCs w:val="21"/>
        </w:rPr>
      </w:pPr>
    </w:p>
    <w:p w14:paraId="0562F1F3">
      <w:pPr>
        <w:spacing w:line="360" w:lineRule="auto"/>
        <w:ind w:firstLine="630"/>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本授权委托书声明：我  </w:t>
      </w:r>
      <w:r>
        <w:rPr>
          <w:rFonts w:hint="eastAsia" w:ascii="仿宋" w:hAnsi="仿宋" w:eastAsia="仿宋" w:cs="仿宋"/>
          <w:bCs/>
          <w:color w:val="auto"/>
          <w:kern w:val="0"/>
          <w:sz w:val="21"/>
          <w:szCs w:val="21"/>
          <w:u w:val="single"/>
        </w:rPr>
        <w:t xml:space="preserve"> </w:t>
      </w:r>
      <w:r>
        <w:rPr>
          <w:rFonts w:hint="eastAsia" w:ascii="仿宋" w:hAnsi="仿宋" w:eastAsia="仿宋" w:cs="仿宋"/>
          <w:bCs/>
          <w:color w:val="auto"/>
          <w:sz w:val="21"/>
          <w:szCs w:val="21"/>
          <w:u w:val="single"/>
          <w:lang w:val="zh-CN"/>
        </w:rPr>
        <w:t xml:space="preserve">      </w:t>
      </w:r>
      <w:r>
        <w:rPr>
          <w:rFonts w:hint="eastAsia" w:ascii="仿宋" w:hAnsi="仿宋" w:eastAsia="仿宋" w:cs="仿宋"/>
          <w:bCs/>
          <w:color w:val="auto"/>
          <w:kern w:val="0"/>
          <w:sz w:val="21"/>
          <w:szCs w:val="21"/>
          <w:u w:val="single"/>
        </w:rPr>
        <w:t xml:space="preserve"> </w:t>
      </w:r>
      <w:r>
        <w:rPr>
          <w:rFonts w:hint="eastAsia" w:ascii="仿宋" w:hAnsi="仿宋" w:eastAsia="仿宋" w:cs="仿宋"/>
          <w:color w:val="auto"/>
          <w:sz w:val="21"/>
          <w:szCs w:val="21"/>
        </w:rPr>
        <w:t>系</w:t>
      </w:r>
      <w:r>
        <w:rPr>
          <w:rFonts w:hint="eastAsia" w:ascii="仿宋" w:hAnsi="仿宋" w:eastAsia="仿宋" w:cs="仿宋"/>
          <w:bCs/>
          <w:color w:val="auto"/>
          <w:sz w:val="21"/>
          <w:szCs w:val="21"/>
          <w:u w:val="single"/>
        </w:rPr>
        <w:t xml:space="preserve">         </w:t>
      </w:r>
      <w:r>
        <w:rPr>
          <w:rFonts w:hint="eastAsia" w:ascii="仿宋" w:hAnsi="仿宋" w:eastAsia="仿宋" w:cs="仿宋"/>
          <w:color w:val="auto"/>
          <w:sz w:val="21"/>
          <w:szCs w:val="21"/>
        </w:rPr>
        <w:t>的法定代表人，现授权委托</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为我单位的代理人，以本单位的名义参加</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kern w:val="0"/>
          <w:sz w:val="21"/>
          <w:szCs w:val="21"/>
        </w:rPr>
        <w:t>招投标工</w:t>
      </w:r>
      <w:r>
        <w:rPr>
          <w:rFonts w:hint="eastAsia" w:ascii="仿宋" w:hAnsi="仿宋" w:eastAsia="仿宋" w:cs="仿宋"/>
          <w:color w:val="auto"/>
          <w:sz w:val="21"/>
          <w:szCs w:val="21"/>
        </w:rPr>
        <w:t>作。代理人签署的文件和参加整个招标中所签署的一切文件和处理与之有关的一切事务，我均予以承认。</w:t>
      </w:r>
    </w:p>
    <w:p w14:paraId="2D748895">
      <w:pPr>
        <w:pStyle w:val="14"/>
        <w:spacing w:line="450" w:lineRule="atLeast"/>
        <w:outlineLvl w:val="9"/>
        <w:rPr>
          <w:rFonts w:hint="eastAsia" w:ascii="仿宋" w:hAnsi="仿宋" w:eastAsia="仿宋" w:cs="仿宋"/>
          <w:color w:val="auto"/>
          <w:spacing w:val="20"/>
          <w:sz w:val="21"/>
          <w:szCs w:val="21"/>
        </w:rPr>
      </w:pPr>
    </w:p>
    <w:p w14:paraId="5F4D9269">
      <w:pPr>
        <w:pStyle w:val="14"/>
        <w:spacing w:line="450" w:lineRule="atLeast"/>
        <w:outlineLvl w:val="9"/>
        <w:rPr>
          <w:rFonts w:hint="eastAsia" w:ascii="仿宋" w:hAnsi="仿宋" w:eastAsia="仿宋" w:cs="仿宋"/>
          <w:color w:val="auto"/>
          <w:spacing w:val="20"/>
          <w:sz w:val="21"/>
          <w:szCs w:val="21"/>
        </w:rPr>
      </w:pPr>
    </w:p>
    <w:p w14:paraId="4F19AEA1">
      <w:pPr>
        <w:pStyle w:val="14"/>
        <w:spacing w:line="450" w:lineRule="atLeast"/>
        <w:outlineLvl w:val="9"/>
        <w:rPr>
          <w:rFonts w:hint="eastAsia" w:ascii="仿宋" w:hAnsi="仿宋" w:eastAsia="仿宋" w:cs="仿宋"/>
          <w:color w:val="auto"/>
          <w:spacing w:val="20"/>
          <w:sz w:val="21"/>
          <w:szCs w:val="21"/>
          <w:u w:val="single"/>
        </w:rPr>
      </w:pPr>
      <w:r>
        <w:rPr>
          <w:rFonts w:hint="eastAsia" w:ascii="仿宋" w:hAnsi="仿宋" w:eastAsia="仿宋" w:cs="仿宋"/>
          <w:color w:val="auto"/>
          <w:spacing w:val="20"/>
          <w:sz w:val="21"/>
          <w:szCs w:val="21"/>
          <w:lang w:eastAsia="zh-CN"/>
        </w:rPr>
        <w:t>供应商（公章）</w:t>
      </w:r>
      <w:r>
        <w:rPr>
          <w:rFonts w:hint="eastAsia" w:ascii="仿宋" w:hAnsi="仿宋" w:eastAsia="仿宋" w:cs="仿宋"/>
          <w:color w:val="auto"/>
          <w:spacing w:val="20"/>
          <w:sz w:val="21"/>
          <w:szCs w:val="21"/>
        </w:rPr>
        <w:t>：</w:t>
      </w:r>
      <w:r>
        <w:rPr>
          <w:rFonts w:hint="eastAsia" w:ascii="仿宋" w:hAnsi="仿宋" w:eastAsia="仿宋" w:cs="仿宋"/>
          <w:color w:val="auto"/>
          <w:spacing w:val="20"/>
          <w:sz w:val="21"/>
          <w:szCs w:val="21"/>
          <w:u w:val="single"/>
        </w:rPr>
        <w:t xml:space="preserve">                           </w:t>
      </w:r>
    </w:p>
    <w:p w14:paraId="713838E6">
      <w:pPr>
        <w:pStyle w:val="14"/>
        <w:spacing w:line="450" w:lineRule="atLeast"/>
        <w:outlineLvl w:val="9"/>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lang w:eastAsia="zh-CN"/>
        </w:rPr>
        <w:t>法</w:t>
      </w:r>
      <w:r>
        <w:rPr>
          <w:rFonts w:hint="eastAsia" w:ascii="仿宋" w:hAnsi="仿宋" w:eastAsia="仿宋" w:cs="仿宋"/>
          <w:color w:val="auto"/>
          <w:spacing w:val="20"/>
          <w:sz w:val="21"/>
          <w:szCs w:val="21"/>
        </w:rPr>
        <w:t>定代表人（公章</w:t>
      </w:r>
      <w:r>
        <w:rPr>
          <w:rFonts w:hint="eastAsia" w:ascii="仿宋" w:hAnsi="仿宋" w:eastAsia="仿宋" w:cs="仿宋"/>
          <w:color w:val="auto"/>
          <w:spacing w:val="20"/>
          <w:sz w:val="21"/>
          <w:szCs w:val="21"/>
          <w:lang w:eastAsia="zh-CN"/>
        </w:rPr>
        <w:t>）</w:t>
      </w:r>
      <w:r>
        <w:rPr>
          <w:rFonts w:hint="eastAsia" w:ascii="仿宋" w:hAnsi="仿宋" w:eastAsia="仿宋" w:cs="仿宋"/>
          <w:color w:val="auto"/>
          <w:spacing w:val="20"/>
          <w:sz w:val="21"/>
          <w:szCs w:val="21"/>
        </w:rPr>
        <w:t>：</w:t>
      </w:r>
      <w:r>
        <w:rPr>
          <w:rFonts w:hint="eastAsia" w:ascii="仿宋" w:hAnsi="仿宋" w:eastAsia="仿宋" w:cs="仿宋"/>
          <w:color w:val="auto"/>
          <w:spacing w:val="20"/>
          <w:sz w:val="21"/>
          <w:szCs w:val="21"/>
          <w:u w:val="single"/>
        </w:rPr>
        <w:t xml:space="preserve">                           </w:t>
      </w:r>
      <w:r>
        <w:rPr>
          <w:rFonts w:hint="eastAsia" w:ascii="仿宋" w:hAnsi="仿宋" w:eastAsia="仿宋" w:cs="仿宋"/>
          <w:color w:val="auto"/>
          <w:spacing w:val="20"/>
          <w:sz w:val="21"/>
          <w:szCs w:val="21"/>
        </w:rPr>
        <w:t xml:space="preserve"> </w:t>
      </w:r>
    </w:p>
    <w:p w14:paraId="2BCB31C6">
      <w:pPr>
        <w:pStyle w:val="14"/>
        <w:spacing w:line="450" w:lineRule="atLeast"/>
        <w:outlineLvl w:val="9"/>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地     点：  　</w:t>
      </w:r>
      <w:r>
        <w:rPr>
          <w:rFonts w:hint="eastAsia" w:ascii="仿宋" w:hAnsi="仿宋" w:eastAsia="仿宋" w:cs="仿宋"/>
          <w:color w:val="auto"/>
          <w:spacing w:val="20"/>
          <w:sz w:val="21"/>
          <w:szCs w:val="21"/>
          <w:u w:val="single"/>
        </w:rPr>
        <w:t xml:space="preserve">　　　　　　　　　           </w:t>
      </w:r>
      <w:r>
        <w:rPr>
          <w:rFonts w:hint="eastAsia" w:ascii="仿宋" w:hAnsi="仿宋" w:eastAsia="仿宋" w:cs="仿宋"/>
          <w:color w:val="auto"/>
          <w:spacing w:val="20"/>
          <w:sz w:val="21"/>
          <w:szCs w:val="21"/>
        </w:rPr>
        <w:t xml:space="preserve"> </w:t>
      </w:r>
    </w:p>
    <w:p w14:paraId="11F04C0F">
      <w:pPr>
        <w:spacing w:line="450" w:lineRule="atLeast"/>
        <w:outlineLvl w:val="9"/>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时     间：  　</w:t>
      </w:r>
      <w:r>
        <w:rPr>
          <w:rFonts w:hint="eastAsia" w:ascii="仿宋" w:hAnsi="仿宋" w:eastAsia="仿宋" w:cs="仿宋"/>
          <w:color w:val="auto"/>
          <w:spacing w:val="20"/>
          <w:sz w:val="21"/>
          <w:szCs w:val="21"/>
          <w:u w:val="single"/>
        </w:rPr>
        <w:t xml:space="preserve">            　　　　　　　　 </w:t>
      </w:r>
      <w:r>
        <w:rPr>
          <w:rFonts w:hint="eastAsia" w:ascii="仿宋" w:hAnsi="仿宋" w:eastAsia="仿宋" w:cs="仿宋"/>
          <w:color w:val="auto"/>
          <w:spacing w:val="20"/>
          <w:sz w:val="21"/>
          <w:szCs w:val="21"/>
        </w:rPr>
        <w:t xml:space="preserve">   </w:t>
      </w:r>
    </w:p>
    <w:p w14:paraId="223DE2C7">
      <w:pPr>
        <w:spacing w:line="450" w:lineRule="atLeast"/>
        <w:outlineLvl w:val="9"/>
        <w:rPr>
          <w:rFonts w:hint="eastAsia" w:ascii="仿宋" w:hAnsi="仿宋" w:eastAsia="仿宋" w:cs="仿宋"/>
          <w:color w:val="auto"/>
          <w:spacing w:val="20"/>
          <w:sz w:val="21"/>
          <w:szCs w:val="21"/>
        </w:rPr>
      </w:pPr>
    </w:p>
    <w:p w14:paraId="4AE10646">
      <w:pPr>
        <w:tabs>
          <w:tab w:val="left" w:pos="5805"/>
        </w:tabs>
        <w:spacing w:line="450" w:lineRule="atLeast"/>
        <w:ind w:left="640" w:hanging="500" w:hangingChars="200"/>
        <w:outlineLvl w:val="9"/>
        <w:rPr>
          <w:rFonts w:hint="eastAsia" w:ascii="仿宋" w:hAnsi="仿宋" w:eastAsia="仿宋" w:cs="仿宋"/>
          <w:color w:val="auto"/>
          <w:sz w:val="21"/>
          <w:szCs w:val="21"/>
        </w:rPr>
      </w:pPr>
      <w:r>
        <w:rPr>
          <w:rFonts w:hint="eastAsia" w:ascii="仿宋" w:hAnsi="仿宋" w:eastAsia="仿宋" w:cs="仿宋"/>
          <w:color w:val="auto"/>
          <w:spacing w:val="20"/>
          <w:sz w:val="21"/>
          <w:szCs w:val="21"/>
        </w:rPr>
        <w:t>注：</w:t>
      </w:r>
      <w:r>
        <w:rPr>
          <w:rFonts w:hint="eastAsia" w:ascii="仿宋" w:hAnsi="仿宋" w:eastAsia="仿宋" w:cs="仿宋"/>
          <w:color w:val="auto"/>
          <w:spacing w:val="20"/>
          <w:sz w:val="21"/>
          <w:szCs w:val="21"/>
          <w:u w:val="single"/>
        </w:rPr>
        <w:t>请在投标文件中附上法人以及委托人身份证复印件正反两面（加盖公章和法人印章）</w:t>
      </w:r>
      <w:r>
        <w:rPr>
          <w:rFonts w:hint="eastAsia" w:ascii="仿宋" w:hAnsi="仿宋" w:eastAsia="仿宋" w:cs="仿宋"/>
          <w:color w:val="auto"/>
          <w:spacing w:val="20"/>
          <w:sz w:val="21"/>
          <w:szCs w:val="21"/>
        </w:rPr>
        <w:t>。</w:t>
      </w:r>
    </w:p>
    <w:p w14:paraId="2365548B">
      <w:pPr>
        <w:pStyle w:val="14"/>
        <w:adjustRightInd w:val="0"/>
        <w:snapToGrid w:val="0"/>
        <w:outlineLvl w:val="9"/>
        <w:rPr>
          <w:rFonts w:hint="eastAsia" w:ascii="仿宋" w:hAnsi="仿宋" w:eastAsia="仿宋" w:cs="仿宋"/>
          <w:color w:val="auto"/>
          <w:sz w:val="21"/>
          <w:szCs w:val="21"/>
          <w:lang w:val="en-US"/>
        </w:rPr>
      </w:pPr>
    </w:p>
    <w:p w14:paraId="3CDB3178">
      <w:pPr>
        <w:pStyle w:val="14"/>
        <w:adjustRightInd w:val="0"/>
        <w:snapToGrid w:val="0"/>
        <w:outlineLvl w:val="9"/>
        <w:rPr>
          <w:rFonts w:hint="eastAsia" w:ascii="仿宋" w:hAnsi="仿宋" w:eastAsia="仿宋" w:cs="仿宋"/>
          <w:color w:val="auto"/>
          <w:sz w:val="21"/>
          <w:szCs w:val="21"/>
        </w:rPr>
      </w:pPr>
    </w:p>
    <w:p w14:paraId="1B9B4C18">
      <w:pPr>
        <w:ind w:firstLine="2310" w:firstLineChars="1100"/>
        <w:outlineLvl w:val="9"/>
        <w:rPr>
          <w:rFonts w:hint="eastAsia" w:ascii="仿宋" w:hAnsi="仿宋" w:eastAsia="仿宋" w:cs="仿宋"/>
          <w:color w:val="auto"/>
          <w:sz w:val="21"/>
          <w:szCs w:val="21"/>
        </w:rPr>
      </w:pPr>
    </w:p>
    <w:p w14:paraId="03A94601">
      <w:pPr>
        <w:ind w:firstLine="2310" w:firstLineChars="1100"/>
        <w:outlineLvl w:val="9"/>
        <w:rPr>
          <w:rFonts w:hint="eastAsia" w:ascii="仿宋" w:hAnsi="仿宋" w:eastAsia="仿宋" w:cs="仿宋"/>
          <w:color w:val="auto"/>
          <w:sz w:val="21"/>
          <w:szCs w:val="21"/>
        </w:rPr>
      </w:pPr>
    </w:p>
    <w:p w14:paraId="60E41DAF">
      <w:pPr>
        <w:outlineLvl w:val="9"/>
        <w:rPr>
          <w:rFonts w:hint="eastAsia" w:ascii="仿宋" w:hAnsi="仿宋" w:eastAsia="仿宋" w:cs="仿宋"/>
          <w:color w:val="auto"/>
          <w:sz w:val="21"/>
          <w:szCs w:val="21"/>
        </w:rPr>
      </w:pPr>
    </w:p>
    <w:p w14:paraId="39FCCD68">
      <w:pPr>
        <w:outlineLvl w:val="9"/>
        <w:rPr>
          <w:rFonts w:hint="eastAsia" w:ascii="仿宋" w:hAnsi="仿宋" w:eastAsia="仿宋" w:cs="仿宋"/>
          <w:color w:val="auto"/>
          <w:sz w:val="21"/>
          <w:szCs w:val="21"/>
        </w:rPr>
      </w:pPr>
    </w:p>
    <w:p w14:paraId="2279AEDF">
      <w:pPr>
        <w:outlineLvl w:val="9"/>
        <w:rPr>
          <w:rFonts w:hint="eastAsia" w:ascii="仿宋" w:hAnsi="仿宋" w:eastAsia="仿宋" w:cs="仿宋"/>
          <w:color w:val="auto"/>
          <w:sz w:val="21"/>
          <w:szCs w:val="21"/>
        </w:rPr>
      </w:pPr>
    </w:p>
    <w:p w14:paraId="4DE98DC7">
      <w:pPr>
        <w:outlineLvl w:val="9"/>
        <w:rPr>
          <w:rFonts w:hint="eastAsia" w:ascii="仿宋" w:hAnsi="仿宋" w:eastAsia="仿宋" w:cs="仿宋"/>
          <w:color w:val="auto"/>
          <w:sz w:val="21"/>
          <w:szCs w:val="21"/>
        </w:rPr>
      </w:pPr>
    </w:p>
    <w:p w14:paraId="3DF88F2E">
      <w:pPr>
        <w:outlineLvl w:val="9"/>
        <w:rPr>
          <w:rFonts w:hint="eastAsia" w:ascii="仿宋" w:hAnsi="仿宋" w:eastAsia="仿宋" w:cs="仿宋"/>
          <w:color w:val="auto"/>
          <w:sz w:val="21"/>
          <w:szCs w:val="21"/>
        </w:rPr>
      </w:pPr>
    </w:p>
    <w:p w14:paraId="1FB7DC8C">
      <w:pPr>
        <w:outlineLvl w:val="9"/>
        <w:rPr>
          <w:rFonts w:hint="eastAsia" w:ascii="仿宋" w:hAnsi="仿宋" w:eastAsia="仿宋" w:cs="仿宋"/>
          <w:color w:val="auto"/>
          <w:sz w:val="21"/>
          <w:szCs w:val="21"/>
        </w:rPr>
      </w:pPr>
    </w:p>
    <w:p w14:paraId="6F56BEF1">
      <w:pPr>
        <w:outlineLvl w:val="9"/>
        <w:rPr>
          <w:rFonts w:hint="eastAsia" w:ascii="仿宋" w:hAnsi="仿宋" w:eastAsia="仿宋" w:cs="仿宋"/>
          <w:color w:val="auto"/>
          <w:sz w:val="21"/>
          <w:szCs w:val="21"/>
        </w:rPr>
      </w:pPr>
    </w:p>
    <w:p w14:paraId="4BC5F3CD">
      <w:pPr>
        <w:outlineLvl w:val="9"/>
        <w:rPr>
          <w:rFonts w:hint="eastAsia" w:ascii="仿宋" w:hAnsi="仿宋" w:eastAsia="仿宋" w:cs="仿宋"/>
          <w:color w:val="auto"/>
          <w:sz w:val="21"/>
          <w:szCs w:val="21"/>
        </w:rPr>
      </w:pPr>
    </w:p>
    <w:p w14:paraId="7F0E8651">
      <w:pPr>
        <w:outlineLvl w:val="9"/>
        <w:rPr>
          <w:rFonts w:hint="eastAsia" w:ascii="仿宋" w:hAnsi="仿宋" w:eastAsia="仿宋" w:cs="仿宋"/>
          <w:color w:val="auto"/>
          <w:sz w:val="21"/>
          <w:szCs w:val="21"/>
        </w:rPr>
      </w:pPr>
    </w:p>
    <w:p w14:paraId="39E119C1">
      <w:pPr>
        <w:outlineLvl w:val="9"/>
        <w:rPr>
          <w:rFonts w:hint="eastAsia" w:ascii="仿宋" w:hAnsi="仿宋" w:eastAsia="仿宋" w:cs="仿宋"/>
          <w:color w:val="auto"/>
          <w:sz w:val="21"/>
          <w:szCs w:val="21"/>
        </w:rPr>
      </w:pPr>
    </w:p>
    <w:p w14:paraId="4627D2E8">
      <w:pPr>
        <w:outlineLvl w:val="9"/>
        <w:rPr>
          <w:rFonts w:hint="eastAsia" w:ascii="仿宋" w:hAnsi="仿宋" w:eastAsia="仿宋" w:cs="仿宋"/>
          <w:color w:val="auto"/>
          <w:sz w:val="21"/>
          <w:szCs w:val="21"/>
        </w:rPr>
      </w:pPr>
    </w:p>
    <w:p w14:paraId="074BA04C">
      <w:pPr>
        <w:ind w:firstLine="2310" w:firstLineChars="1100"/>
        <w:outlineLvl w:val="9"/>
        <w:rPr>
          <w:rFonts w:hint="eastAsia" w:ascii="仿宋" w:hAnsi="仿宋" w:eastAsia="仿宋" w:cs="仿宋"/>
          <w:color w:val="auto"/>
          <w:sz w:val="21"/>
          <w:szCs w:val="21"/>
        </w:rPr>
        <w:sectPr>
          <w:pgSz w:w="11907" w:h="16840"/>
          <w:pgMar w:top="1440" w:right="1474" w:bottom="1440" w:left="1474" w:header="851" w:footer="992" w:gutter="0"/>
          <w:pgNumType w:fmt="decimal"/>
          <w:cols w:space="720" w:num="1"/>
          <w:docGrid w:linePitch="312" w:charSpace="0"/>
        </w:sectPr>
      </w:pPr>
    </w:p>
    <w:p w14:paraId="252FCDA3">
      <w:pPr>
        <w:ind w:firstLine="2310" w:firstLineChars="1100"/>
        <w:outlineLvl w:val="9"/>
        <w:rPr>
          <w:rFonts w:hint="eastAsia" w:ascii="仿宋" w:hAnsi="仿宋" w:eastAsia="仿宋" w:cs="仿宋"/>
          <w:color w:val="auto"/>
          <w:sz w:val="21"/>
          <w:szCs w:val="21"/>
        </w:rPr>
      </w:pPr>
    </w:p>
    <w:p w14:paraId="415EBA45">
      <w:pPr>
        <w:numPr>
          <w:ilvl w:val="0"/>
          <w:numId w:val="0"/>
        </w:numPr>
        <w:tabs>
          <w:tab w:val="left" w:pos="576"/>
        </w:tabs>
        <w:outlineLvl w:val="9"/>
        <w:rPr>
          <w:rFonts w:hint="eastAsia" w:ascii="仿宋" w:hAnsi="仿宋" w:eastAsia="仿宋" w:cs="仿宋"/>
          <w:color w:val="auto"/>
          <w:sz w:val="21"/>
          <w:szCs w:val="21"/>
        </w:rPr>
      </w:pPr>
      <w:bookmarkStart w:id="64" w:name="_Toc460703987"/>
      <w:bookmarkStart w:id="65" w:name="_Toc424212009"/>
    </w:p>
    <w:p w14:paraId="388BBA6B">
      <w:pPr>
        <w:spacing w:line="450" w:lineRule="atLeast"/>
        <w:jc w:val="center"/>
        <w:outlineLvl w:val="9"/>
        <w:rPr>
          <w:rFonts w:hint="eastAsia" w:ascii="仿宋" w:hAnsi="仿宋" w:eastAsia="仿宋" w:cs="仿宋"/>
          <w:b/>
          <w:color w:val="auto"/>
          <w:spacing w:val="20"/>
          <w:sz w:val="21"/>
          <w:szCs w:val="21"/>
          <w:lang w:eastAsia="zh-CN"/>
        </w:rPr>
      </w:pPr>
      <w:r>
        <w:rPr>
          <w:rFonts w:hint="eastAsia" w:ascii="仿宋" w:hAnsi="仿宋" w:eastAsia="仿宋" w:cs="仿宋"/>
          <w:b/>
          <w:color w:val="auto"/>
          <w:spacing w:val="20"/>
          <w:sz w:val="21"/>
          <w:szCs w:val="21"/>
          <w:lang w:val="en-US" w:eastAsia="zh-CN"/>
        </w:rPr>
        <w:t>四、</w:t>
      </w:r>
      <w:r>
        <w:rPr>
          <w:rFonts w:hint="eastAsia" w:ascii="仿宋" w:hAnsi="仿宋" w:eastAsia="仿宋" w:cs="仿宋"/>
          <w:b/>
          <w:color w:val="auto"/>
          <w:spacing w:val="20"/>
          <w:sz w:val="21"/>
          <w:szCs w:val="21"/>
        </w:rPr>
        <w:t>保证金交纳凭证</w:t>
      </w:r>
      <w:bookmarkEnd w:id="64"/>
      <w:bookmarkEnd w:id="65"/>
      <w:r>
        <w:rPr>
          <w:rFonts w:hint="eastAsia" w:ascii="仿宋" w:hAnsi="仿宋" w:eastAsia="仿宋" w:cs="仿宋"/>
          <w:b/>
          <w:color w:val="auto"/>
          <w:spacing w:val="20"/>
          <w:sz w:val="21"/>
          <w:szCs w:val="21"/>
          <w:lang w:eastAsia="zh-CN"/>
        </w:rPr>
        <w:t>（</w:t>
      </w:r>
      <w:r>
        <w:rPr>
          <w:rFonts w:hint="eastAsia" w:ascii="仿宋" w:hAnsi="仿宋" w:eastAsia="仿宋" w:cs="仿宋"/>
          <w:b/>
          <w:color w:val="auto"/>
          <w:spacing w:val="20"/>
          <w:sz w:val="21"/>
          <w:szCs w:val="21"/>
          <w:lang w:val="en-US" w:eastAsia="zh-CN"/>
        </w:rPr>
        <w:t>本项目不收取投标保证金</w:t>
      </w:r>
      <w:r>
        <w:rPr>
          <w:rFonts w:hint="eastAsia" w:ascii="仿宋" w:hAnsi="仿宋" w:eastAsia="仿宋" w:cs="仿宋"/>
          <w:b/>
          <w:color w:val="auto"/>
          <w:spacing w:val="20"/>
          <w:sz w:val="21"/>
          <w:szCs w:val="21"/>
          <w:lang w:eastAsia="zh-CN"/>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212F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2" w:hRule="atLeast"/>
        </w:trPr>
        <w:tc>
          <w:tcPr>
            <w:tcW w:w="8840" w:type="dxa"/>
            <w:noWrap w:val="0"/>
            <w:vAlign w:val="center"/>
          </w:tcPr>
          <w:p w14:paraId="17946046">
            <w:pPr>
              <w:spacing w:after="124" w:afterLines="40"/>
              <w:jc w:val="center"/>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投标保证金复印件</w:t>
            </w:r>
          </w:p>
        </w:tc>
      </w:tr>
    </w:tbl>
    <w:p w14:paraId="2005B0B7">
      <w:pPr>
        <w:numPr>
          <w:ilvl w:val="0"/>
          <w:numId w:val="0"/>
        </w:numPr>
        <w:tabs>
          <w:tab w:val="left" w:pos="576"/>
        </w:tabs>
        <w:outlineLvl w:val="9"/>
        <w:rPr>
          <w:rFonts w:hint="eastAsia" w:ascii="仿宋" w:hAnsi="仿宋" w:eastAsia="仿宋" w:cs="仿宋"/>
          <w:i w:val="0"/>
          <w:iCs/>
          <w:color w:val="auto"/>
          <w:sz w:val="21"/>
          <w:szCs w:val="21"/>
        </w:rPr>
        <w:sectPr>
          <w:pgSz w:w="11907" w:h="16840"/>
          <w:pgMar w:top="1440" w:right="1474" w:bottom="1440" w:left="1474" w:header="851" w:footer="992" w:gutter="0"/>
          <w:pgNumType w:fmt="decimal"/>
          <w:cols w:space="720" w:num="1"/>
          <w:docGrid w:linePitch="312" w:charSpace="0"/>
        </w:sectPr>
      </w:pPr>
    </w:p>
    <w:p w14:paraId="1EABBF7E">
      <w:pPr>
        <w:spacing w:line="450" w:lineRule="atLeast"/>
        <w:jc w:val="center"/>
        <w:outlineLvl w:val="9"/>
        <w:rPr>
          <w:rFonts w:hint="eastAsia" w:ascii="仿宋" w:hAnsi="仿宋" w:eastAsia="仿宋" w:cs="仿宋"/>
          <w:b/>
          <w:color w:val="auto"/>
          <w:spacing w:val="20"/>
          <w:sz w:val="21"/>
          <w:szCs w:val="21"/>
        </w:rPr>
      </w:pPr>
      <w:r>
        <w:rPr>
          <w:rFonts w:hint="eastAsia" w:ascii="仿宋" w:hAnsi="仿宋" w:eastAsia="仿宋" w:cs="仿宋"/>
          <w:b/>
          <w:color w:val="auto"/>
          <w:spacing w:val="20"/>
          <w:sz w:val="21"/>
          <w:szCs w:val="21"/>
          <w:lang w:val="en-US" w:eastAsia="zh-CN"/>
        </w:rPr>
        <w:t>五、</w:t>
      </w:r>
      <w:r>
        <w:rPr>
          <w:rFonts w:hint="eastAsia" w:ascii="仿宋" w:hAnsi="仿宋" w:eastAsia="仿宋" w:cs="仿宋"/>
          <w:b/>
          <w:color w:val="auto"/>
          <w:spacing w:val="20"/>
          <w:sz w:val="21"/>
          <w:szCs w:val="21"/>
        </w:rPr>
        <w:t>承诺书</w:t>
      </w:r>
    </w:p>
    <w:p w14:paraId="1B0EC292">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仿宋" w:hAnsi="仿宋" w:eastAsia="仿宋" w:cs="仿宋"/>
          <w:b/>
          <w:bCs/>
          <w:sz w:val="21"/>
          <w:szCs w:val="21"/>
        </w:rPr>
      </w:pPr>
    </w:p>
    <w:p w14:paraId="62B5447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auto"/>
          <w:spacing w:val="0"/>
          <w:kern w:val="2"/>
          <w:sz w:val="21"/>
          <w:szCs w:val="21"/>
          <w:lang w:val="en-US" w:eastAsia="zh-CN" w:bidi="ar-SA"/>
        </w:rPr>
      </w:pPr>
      <w:r>
        <w:rPr>
          <w:rFonts w:hint="eastAsia" w:ascii="仿宋" w:hAnsi="仿宋" w:eastAsia="仿宋" w:cs="仿宋"/>
          <w:b/>
          <w:bCs/>
          <w:color w:val="auto"/>
          <w:spacing w:val="0"/>
          <w:kern w:val="2"/>
          <w:sz w:val="21"/>
          <w:szCs w:val="21"/>
          <w:lang w:val="en-US" w:eastAsia="zh-CN" w:bidi="ar-SA"/>
        </w:rPr>
        <w:t>中标承诺书</w:t>
      </w:r>
    </w:p>
    <w:p w14:paraId="229D550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pacing w:val="0"/>
          <w:kern w:val="2"/>
          <w:sz w:val="21"/>
          <w:szCs w:val="21"/>
          <w:lang w:val="en-US" w:eastAsia="zh-CN" w:bidi="ar-SA"/>
        </w:rPr>
      </w:pPr>
    </w:p>
    <w:p w14:paraId="4DD4C23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XXX（采购单位）：</w:t>
      </w:r>
    </w:p>
    <w:p w14:paraId="23ED126B">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我公司积极参加_______________________项目投标，现将有关事项向贵单位郑重承诺如下:</w:t>
      </w:r>
    </w:p>
    <w:p w14:paraId="41835A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w:t>
      </w:r>
      <w:r>
        <w:rPr>
          <w:rFonts w:hint="eastAsia" w:ascii="仿宋" w:hAnsi="仿宋" w:eastAsia="仿宋" w:cs="仿宋"/>
          <w:b/>
          <w:bCs/>
          <w:color w:val="auto"/>
          <w:spacing w:val="0"/>
          <w:kern w:val="2"/>
          <w:sz w:val="21"/>
          <w:szCs w:val="21"/>
          <w:lang w:val="en-US" w:eastAsia="zh-CN" w:bidi="ar-SA"/>
        </w:rPr>
        <w:t>不行贿： </w:t>
      </w:r>
      <w:r>
        <w:rPr>
          <w:rFonts w:hint="eastAsia" w:ascii="仿宋" w:hAnsi="仿宋" w:eastAsia="仿宋" w:cs="仿宋"/>
          <w:color w:val="auto"/>
          <w:spacing w:val="0"/>
          <w:kern w:val="2"/>
          <w:sz w:val="21"/>
          <w:szCs w:val="21"/>
          <w:lang w:val="en-US" w:eastAsia="zh-CN" w:bidi="ar-SA"/>
        </w:rPr>
        <w:t>在项目建设过程中，我们将严格遵守国家法律法规，坚决杜绝任何形式的行贿行为。我们将秉持公正、公平、公开的原则，与各方合作伙伴保持良好的合作关系。</w:t>
      </w:r>
      <w:r>
        <w:rPr>
          <w:rFonts w:hint="eastAsia" w:ascii="仿宋" w:hAnsi="仿宋" w:eastAsia="仿宋" w:cs="仿宋"/>
          <w:color w:val="auto"/>
          <w:spacing w:val="0"/>
          <w:kern w:val="2"/>
          <w:sz w:val="21"/>
          <w:szCs w:val="21"/>
          <w:lang w:val="en-US" w:eastAsia="zh-CN" w:bidi="ar-SA"/>
        </w:rPr>
        <w:br w:type="textWrapping"/>
      </w:r>
      <w:r>
        <w:rPr>
          <w:rFonts w:hint="eastAsia" w:ascii="仿宋" w:hAnsi="仿宋" w:eastAsia="仿宋" w:cs="仿宋"/>
          <w:color w:val="auto"/>
          <w:spacing w:val="0"/>
          <w:kern w:val="2"/>
          <w:sz w:val="21"/>
          <w:szCs w:val="21"/>
          <w:lang w:val="en-US" w:eastAsia="zh-CN" w:bidi="ar-SA"/>
        </w:rPr>
        <w:t xml:space="preserve">   2. </w:t>
      </w:r>
      <w:r>
        <w:rPr>
          <w:rFonts w:hint="eastAsia" w:ascii="仿宋" w:hAnsi="仿宋" w:eastAsia="仿宋" w:cs="仿宋"/>
          <w:b/>
          <w:bCs/>
          <w:color w:val="auto"/>
          <w:spacing w:val="0"/>
          <w:kern w:val="2"/>
          <w:sz w:val="21"/>
          <w:szCs w:val="21"/>
          <w:lang w:val="en-US" w:eastAsia="zh-CN" w:bidi="ar-SA"/>
        </w:rPr>
        <w:t>不出现“双拖欠”：</w:t>
      </w:r>
      <w:r>
        <w:rPr>
          <w:rFonts w:hint="eastAsia" w:ascii="仿宋" w:hAnsi="仿宋" w:eastAsia="仿宋" w:cs="仿宋"/>
          <w:color w:val="auto"/>
          <w:spacing w:val="0"/>
          <w:kern w:val="2"/>
          <w:sz w:val="21"/>
          <w:szCs w:val="21"/>
          <w:lang w:val="en-US" w:eastAsia="zh-CN" w:bidi="ar-SA"/>
        </w:rPr>
        <w:t>我公司将建立健全的财务管理制度，确保资金的合理使用和及时支付，保证按照合同约定，按时足额支付工人工资和供应商款项，绝不出现拖欠工资和工程款的现象。</w:t>
      </w:r>
      <w:r>
        <w:rPr>
          <w:rFonts w:hint="eastAsia" w:ascii="仿宋" w:hAnsi="仿宋" w:eastAsia="仿宋" w:cs="仿宋"/>
          <w:color w:val="auto"/>
          <w:spacing w:val="0"/>
          <w:kern w:val="2"/>
          <w:sz w:val="21"/>
          <w:szCs w:val="21"/>
          <w:lang w:val="en-US" w:eastAsia="zh-CN" w:bidi="ar-SA"/>
        </w:rPr>
        <w:br w:type="textWrapping"/>
      </w:r>
      <w:r>
        <w:rPr>
          <w:rFonts w:hint="eastAsia" w:ascii="仿宋" w:hAnsi="仿宋" w:eastAsia="仿宋" w:cs="仿宋"/>
          <w:color w:val="auto"/>
          <w:spacing w:val="0"/>
          <w:kern w:val="2"/>
          <w:sz w:val="21"/>
          <w:szCs w:val="21"/>
          <w:lang w:val="en-US" w:eastAsia="zh-CN" w:bidi="ar-SA"/>
        </w:rPr>
        <w:t xml:space="preserve">   3. </w:t>
      </w:r>
      <w:r>
        <w:rPr>
          <w:rFonts w:hint="eastAsia" w:ascii="仿宋" w:hAnsi="仿宋" w:eastAsia="仿宋" w:cs="仿宋"/>
          <w:b/>
          <w:bCs/>
          <w:color w:val="auto"/>
          <w:spacing w:val="0"/>
          <w:kern w:val="2"/>
          <w:sz w:val="21"/>
          <w:szCs w:val="21"/>
          <w:lang w:val="en-US" w:eastAsia="zh-CN" w:bidi="ar-SA"/>
        </w:rPr>
        <w:t>不违法转包、非法分包： </w:t>
      </w:r>
      <w:r>
        <w:rPr>
          <w:rFonts w:hint="eastAsia" w:ascii="仿宋" w:hAnsi="仿宋" w:eastAsia="仿宋" w:cs="仿宋"/>
          <w:color w:val="auto"/>
          <w:spacing w:val="0"/>
          <w:kern w:val="2"/>
          <w:sz w:val="21"/>
          <w:szCs w:val="21"/>
          <w:lang w:val="en-US" w:eastAsia="zh-CN" w:bidi="ar-SA"/>
        </w:rPr>
        <w:t>我们将严格遵守合同约定，保证按照投标文件约定的班组成员进驻施工现场，绝不违法转包、非法分包，确保工程质量和进度。</w:t>
      </w:r>
      <w:r>
        <w:rPr>
          <w:rFonts w:hint="eastAsia" w:ascii="仿宋" w:hAnsi="仿宋" w:eastAsia="仿宋" w:cs="仿宋"/>
          <w:color w:val="auto"/>
          <w:spacing w:val="0"/>
          <w:kern w:val="2"/>
          <w:sz w:val="21"/>
          <w:szCs w:val="21"/>
          <w:lang w:val="en-US" w:eastAsia="zh-CN" w:bidi="ar-SA"/>
        </w:rPr>
        <w:br w:type="textWrapping"/>
      </w:r>
      <w:r>
        <w:rPr>
          <w:rFonts w:hint="eastAsia" w:ascii="仿宋" w:hAnsi="仿宋" w:eastAsia="仿宋" w:cs="仿宋"/>
          <w:color w:val="auto"/>
          <w:spacing w:val="0"/>
          <w:kern w:val="2"/>
          <w:sz w:val="21"/>
          <w:szCs w:val="21"/>
          <w:lang w:val="en-US" w:eastAsia="zh-CN" w:bidi="ar-SA"/>
        </w:rPr>
        <w:t xml:space="preserve">   4. </w:t>
      </w:r>
      <w:r>
        <w:rPr>
          <w:rFonts w:hint="eastAsia" w:ascii="仿宋" w:hAnsi="仿宋" w:eastAsia="仿宋" w:cs="仿宋"/>
          <w:b/>
          <w:bCs/>
          <w:color w:val="auto"/>
          <w:spacing w:val="0"/>
          <w:kern w:val="2"/>
          <w:sz w:val="21"/>
          <w:szCs w:val="21"/>
          <w:lang w:val="en-US" w:eastAsia="zh-CN" w:bidi="ar-SA"/>
        </w:rPr>
        <w:t>良好工程建设信誉：</w:t>
      </w:r>
      <w:r>
        <w:rPr>
          <w:rFonts w:hint="eastAsia" w:ascii="仿宋" w:hAnsi="仿宋" w:eastAsia="仿宋" w:cs="仿宋"/>
          <w:b w:val="0"/>
          <w:bCs w:val="0"/>
          <w:color w:val="auto"/>
          <w:spacing w:val="0"/>
          <w:kern w:val="2"/>
          <w:sz w:val="21"/>
          <w:szCs w:val="21"/>
          <w:lang w:val="en-US" w:eastAsia="zh-CN" w:bidi="ar-SA"/>
        </w:rPr>
        <w:t>我们郑重承诺，在本地区具有良好的工程建设信誉，承诺安全文明施工并提供高质量的工程建设。致力于建立良好的工程建设信誉，信守承诺，为地区经济建设和社会事业发展贡献力量。</w:t>
      </w:r>
      <w:r>
        <w:rPr>
          <w:rFonts w:hint="eastAsia" w:ascii="仿宋" w:hAnsi="仿宋" w:eastAsia="仿宋" w:cs="仿宋"/>
          <w:b w:val="0"/>
          <w:bCs w:val="0"/>
          <w:color w:val="auto"/>
          <w:spacing w:val="0"/>
          <w:kern w:val="2"/>
          <w:sz w:val="21"/>
          <w:szCs w:val="21"/>
          <w:lang w:val="en-US" w:eastAsia="zh-CN" w:bidi="ar-SA"/>
        </w:rPr>
        <w:br w:type="textWrapping"/>
      </w:r>
      <w:r>
        <w:rPr>
          <w:rFonts w:hint="eastAsia" w:ascii="仿宋" w:hAnsi="仿宋" w:eastAsia="仿宋" w:cs="仿宋"/>
          <w:color w:val="auto"/>
          <w:spacing w:val="0"/>
          <w:kern w:val="2"/>
          <w:sz w:val="21"/>
          <w:szCs w:val="21"/>
          <w:lang w:val="en-US" w:eastAsia="zh-CN" w:bidi="ar-SA"/>
        </w:rPr>
        <w:t xml:space="preserve">   如有违反上述承诺，我们愿意承担相应的法律责任和经济赔偿责任，同时，积极配合有关部门的调查和处理，接受社会监督。</w:t>
      </w:r>
      <w:r>
        <w:rPr>
          <w:rFonts w:hint="eastAsia" w:ascii="仿宋" w:hAnsi="仿宋" w:eastAsia="仿宋" w:cs="仿宋"/>
          <w:color w:val="auto"/>
          <w:spacing w:val="0"/>
          <w:kern w:val="2"/>
          <w:sz w:val="21"/>
          <w:szCs w:val="21"/>
          <w:lang w:val="en-US" w:eastAsia="zh-CN" w:bidi="ar-SA"/>
        </w:rPr>
        <w:br w:type="textWrapping"/>
      </w:r>
      <w:r>
        <w:rPr>
          <w:rFonts w:hint="eastAsia" w:ascii="仿宋" w:hAnsi="仿宋" w:eastAsia="仿宋" w:cs="仿宋"/>
          <w:color w:val="auto"/>
          <w:spacing w:val="0"/>
          <w:kern w:val="2"/>
          <w:sz w:val="21"/>
          <w:szCs w:val="21"/>
          <w:lang w:val="en-US" w:eastAsia="zh-CN" w:bidi="ar-SA"/>
        </w:rPr>
        <w:t xml:space="preserve">    承诺单位： </w:t>
      </w:r>
    </w:p>
    <w:p w14:paraId="6F7D9C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法定代表人：</w:t>
      </w:r>
    </w:p>
    <w:p w14:paraId="705D3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日期：</w:t>
      </w:r>
    </w:p>
    <w:p w14:paraId="6D388146">
      <w:pPr>
        <w:spacing w:line="360" w:lineRule="auto"/>
        <w:outlineLvl w:val="9"/>
        <w:rPr>
          <w:rFonts w:hint="eastAsia" w:ascii="仿宋" w:hAnsi="仿宋" w:eastAsia="仿宋" w:cs="仿宋"/>
          <w:color w:val="auto"/>
          <w:sz w:val="21"/>
          <w:szCs w:val="21"/>
        </w:rPr>
        <w:sectPr>
          <w:pgSz w:w="11907" w:h="16840"/>
          <w:pgMar w:top="1440" w:right="1474" w:bottom="1440" w:left="1474" w:header="851" w:footer="992" w:gutter="0"/>
          <w:pgNumType w:fmt="decimal"/>
          <w:cols w:space="720" w:num="1"/>
          <w:docGrid w:linePitch="312" w:charSpace="0"/>
        </w:sectPr>
      </w:pPr>
    </w:p>
    <w:p w14:paraId="6520CB9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1"/>
          <w:szCs w:val="21"/>
        </w:rPr>
      </w:pPr>
    </w:p>
    <w:p w14:paraId="2CA5DF8B">
      <w:pPr>
        <w:spacing w:line="360" w:lineRule="auto"/>
        <w:jc w:val="center"/>
        <w:outlineLvl w:val="9"/>
        <w:rPr>
          <w:rFonts w:hint="eastAsia" w:ascii="仿宋" w:hAnsi="仿宋" w:eastAsia="仿宋" w:cs="仿宋"/>
          <w:color w:val="auto"/>
          <w:sz w:val="21"/>
          <w:szCs w:val="21"/>
        </w:rPr>
      </w:pPr>
      <w:r>
        <w:rPr>
          <w:rFonts w:hint="eastAsia" w:ascii="仿宋" w:hAnsi="仿宋" w:eastAsia="仿宋" w:cs="仿宋"/>
          <w:b/>
          <w:color w:val="auto"/>
          <w:spacing w:val="20"/>
          <w:sz w:val="21"/>
          <w:szCs w:val="21"/>
        </w:rPr>
        <w:t>反商业贿赂承诺书</w:t>
      </w:r>
    </w:p>
    <w:p w14:paraId="783A7C4B">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我公司承诺：</w:t>
      </w:r>
    </w:p>
    <w:p w14:paraId="05FBE409">
      <w:pPr>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在本次</w:t>
      </w:r>
      <w:r>
        <w:rPr>
          <w:rFonts w:hint="eastAsia" w:ascii="仿宋" w:hAnsi="仿宋" w:eastAsia="仿宋" w:cs="仿宋"/>
          <w:color w:val="auto"/>
          <w:sz w:val="21"/>
          <w:szCs w:val="21"/>
          <w:lang w:val="en-US" w:eastAsia="zh-CN"/>
        </w:rPr>
        <w:t>采购</w:t>
      </w:r>
      <w:r>
        <w:rPr>
          <w:rFonts w:hint="eastAsia" w:ascii="仿宋" w:hAnsi="仿宋" w:eastAsia="仿宋" w:cs="仿宋"/>
          <w:color w:val="auto"/>
          <w:sz w:val="21"/>
          <w:szCs w:val="21"/>
        </w:rPr>
        <w:t>活动中，我公司保证做到：</w:t>
      </w:r>
    </w:p>
    <w:p w14:paraId="24B093D8">
      <w:pPr>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一、公平竞争参加本次采购活动。</w:t>
      </w:r>
    </w:p>
    <w:p w14:paraId="3831BB5E">
      <w:pPr>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二、杜绝任何形式的商业贿赂行为。不向国家工作人员、政府采购工作人员、评审专家及其亲属提供礼品礼金、有价证券、购物券、回扣、佣金、咨询费、劳务费、赞助费、宣传费、宴请；不为其报销各种消费凭证，不支付其旅游、娱乐等费用。</w:t>
      </w:r>
    </w:p>
    <w:p w14:paraId="5DA76DA9">
      <w:pPr>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三、若出现上述行为，我公司及参与</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的工作人员愿意接受按照国家法律法规等有关规定给予的处罚。</w:t>
      </w:r>
    </w:p>
    <w:p w14:paraId="5CA49C4C">
      <w:pPr>
        <w:spacing w:line="360" w:lineRule="auto"/>
        <w:outlineLvl w:val="9"/>
        <w:rPr>
          <w:rFonts w:hint="eastAsia" w:ascii="仿宋" w:hAnsi="仿宋" w:eastAsia="仿宋" w:cs="仿宋"/>
          <w:color w:val="auto"/>
          <w:sz w:val="21"/>
          <w:szCs w:val="21"/>
        </w:rPr>
      </w:pPr>
    </w:p>
    <w:p w14:paraId="2BD7B7C0">
      <w:pPr>
        <w:spacing w:line="360" w:lineRule="auto"/>
        <w:outlineLvl w:val="9"/>
        <w:rPr>
          <w:rFonts w:hint="eastAsia" w:ascii="仿宋" w:hAnsi="仿宋" w:eastAsia="仿宋" w:cs="仿宋"/>
          <w:color w:val="auto"/>
          <w:sz w:val="21"/>
          <w:szCs w:val="21"/>
        </w:rPr>
      </w:pPr>
    </w:p>
    <w:p w14:paraId="07760403">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供应商</w:t>
      </w:r>
      <w:r>
        <w:rPr>
          <w:rFonts w:hint="eastAsia" w:ascii="仿宋" w:hAnsi="仿宋" w:eastAsia="仿宋" w:cs="仿宋"/>
          <w:color w:val="auto"/>
          <w:sz w:val="21"/>
          <w:szCs w:val="21"/>
        </w:rPr>
        <w:t>名称（加盖公章）：</w:t>
      </w:r>
    </w:p>
    <w:p w14:paraId="2CD3344E">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法定代表人（盖章）：</w:t>
      </w:r>
    </w:p>
    <w:p w14:paraId="32445285">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授权代表（签字）：</w:t>
      </w:r>
    </w:p>
    <w:p w14:paraId="161CE3BE">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日    期：   年  月  日</w:t>
      </w:r>
    </w:p>
    <w:p w14:paraId="73416FEE">
      <w:pPr>
        <w:outlineLvl w:val="9"/>
        <w:rPr>
          <w:rFonts w:hint="eastAsia" w:ascii="仿宋" w:hAnsi="仿宋" w:eastAsia="仿宋" w:cs="仿宋"/>
          <w:color w:val="auto"/>
          <w:sz w:val="21"/>
          <w:szCs w:val="21"/>
        </w:rPr>
        <w:sectPr>
          <w:pgSz w:w="11907" w:h="16840"/>
          <w:pgMar w:top="1440" w:right="1474" w:bottom="1440" w:left="1474" w:header="851" w:footer="992" w:gutter="0"/>
          <w:pgNumType w:fmt="decimal"/>
          <w:cols w:space="720" w:num="1"/>
          <w:docGrid w:linePitch="312" w:charSpace="0"/>
        </w:sectPr>
      </w:pPr>
    </w:p>
    <w:p w14:paraId="7547E974">
      <w:pPr>
        <w:spacing w:line="360" w:lineRule="auto"/>
        <w:jc w:val="center"/>
        <w:outlineLvl w:val="9"/>
        <w:rPr>
          <w:rFonts w:hint="eastAsia" w:ascii="仿宋" w:hAnsi="仿宋" w:eastAsia="仿宋" w:cs="仿宋"/>
          <w:b/>
          <w:bCs/>
          <w:color w:val="auto"/>
          <w:sz w:val="21"/>
          <w:szCs w:val="21"/>
        </w:rPr>
      </w:pPr>
      <w:bookmarkStart w:id="66" w:name="_Toc7599"/>
      <w:r>
        <w:rPr>
          <w:rFonts w:hint="eastAsia" w:ascii="仿宋" w:hAnsi="仿宋" w:eastAsia="仿宋" w:cs="仿宋"/>
          <w:b/>
          <w:bCs/>
          <w:color w:val="auto"/>
          <w:sz w:val="21"/>
          <w:szCs w:val="21"/>
        </w:rPr>
        <w:t>承诺书</w:t>
      </w:r>
      <w:bookmarkEnd w:id="66"/>
    </w:p>
    <w:p w14:paraId="291CB8EA">
      <w:pPr>
        <w:spacing w:line="360" w:lineRule="auto"/>
        <w:outlineLvl w:val="9"/>
        <w:rPr>
          <w:rFonts w:hint="eastAsia" w:ascii="仿宋" w:hAnsi="仿宋" w:eastAsia="仿宋" w:cs="仿宋"/>
          <w:color w:val="auto"/>
          <w:sz w:val="21"/>
          <w:szCs w:val="21"/>
        </w:rPr>
      </w:pPr>
    </w:p>
    <w:p w14:paraId="064A3B53">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     （采购人）</w:t>
      </w:r>
      <w:r>
        <w:rPr>
          <w:rFonts w:hint="eastAsia" w:ascii="仿宋" w:hAnsi="仿宋" w:eastAsia="仿宋" w:cs="仿宋"/>
          <w:color w:val="auto"/>
          <w:sz w:val="21"/>
          <w:szCs w:val="21"/>
        </w:rPr>
        <w:t>：</w:t>
      </w:r>
    </w:p>
    <w:p w14:paraId="3CB24E40">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我公司参与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（项目名称、编号）投标，本公司郑重承诺：</w:t>
      </w:r>
    </w:p>
    <w:p w14:paraId="3E89CFC7">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我公司对询价文件规定的采购内容全部作出实质性响应</w:t>
      </w:r>
      <w:r>
        <w:rPr>
          <w:rFonts w:hint="eastAsia" w:ascii="仿宋" w:hAnsi="仿宋" w:eastAsia="仿宋" w:cs="仿宋"/>
          <w:color w:val="auto"/>
          <w:sz w:val="21"/>
          <w:szCs w:val="21"/>
        </w:rPr>
        <w:t>；</w:t>
      </w:r>
    </w:p>
    <w:p w14:paraId="1BAB333E">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响应文件未附有采购人不能接受的附加条件的</w:t>
      </w:r>
      <w:r>
        <w:rPr>
          <w:rFonts w:hint="eastAsia" w:ascii="仿宋" w:hAnsi="仿宋" w:eastAsia="仿宋" w:cs="仿宋"/>
          <w:color w:val="auto"/>
          <w:sz w:val="21"/>
          <w:szCs w:val="21"/>
        </w:rPr>
        <w:t>；</w:t>
      </w:r>
    </w:p>
    <w:p w14:paraId="05673593">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满足询价文件其他符合性要求</w:t>
      </w:r>
      <w:r>
        <w:rPr>
          <w:rFonts w:hint="eastAsia" w:ascii="仿宋" w:hAnsi="仿宋" w:eastAsia="仿宋" w:cs="仿宋"/>
          <w:color w:val="auto"/>
          <w:sz w:val="21"/>
          <w:szCs w:val="21"/>
        </w:rPr>
        <w:t>。</w:t>
      </w:r>
    </w:p>
    <w:p w14:paraId="7ED058F2">
      <w:pPr>
        <w:spacing w:line="360" w:lineRule="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4、不存在询价文件和法律法规规定的禁止投标的情形</w:t>
      </w:r>
    </w:p>
    <w:p w14:paraId="0FAF4343">
      <w:pPr>
        <w:spacing w:line="360" w:lineRule="auto"/>
        <w:outlineLvl w:val="9"/>
        <w:rPr>
          <w:rFonts w:hint="eastAsia" w:ascii="仿宋" w:hAnsi="仿宋" w:eastAsia="仿宋" w:cs="仿宋"/>
          <w:color w:val="auto"/>
          <w:sz w:val="21"/>
          <w:szCs w:val="21"/>
        </w:rPr>
      </w:pPr>
    </w:p>
    <w:p w14:paraId="2F8B1796">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响应供应商</w:t>
      </w:r>
      <w:r>
        <w:rPr>
          <w:rFonts w:hint="eastAsia" w:ascii="仿宋" w:hAnsi="仿宋" w:eastAsia="仿宋" w:cs="仿宋"/>
          <w:color w:val="auto"/>
          <w:sz w:val="21"/>
          <w:szCs w:val="21"/>
        </w:rPr>
        <w:t>全称（公章）：</w:t>
      </w:r>
    </w:p>
    <w:p w14:paraId="409A0585">
      <w:pPr>
        <w:spacing w:line="360" w:lineRule="auto"/>
        <w:outlineLvl w:val="9"/>
        <w:rPr>
          <w:rFonts w:hint="eastAsia" w:ascii="仿宋" w:hAnsi="仿宋" w:eastAsia="仿宋" w:cs="仿宋"/>
          <w:color w:val="auto"/>
          <w:sz w:val="21"/>
          <w:szCs w:val="21"/>
        </w:rPr>
      </w:pPr>
    </w:p>
    <w:p w14:paraId="2B138D03">
      <w:pPr>
        <w:spacing w:line="360" w:lineRule="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法定代表人或授权代表（签名</w:t>
      </w:r>
      <w:r>
        <w:rPr>
          <w:rFonts w:hint="eastAsia" w:ascii="仿宋" w:hAnsi="仿宋" w:eastAsia="仿宋" w:cs="仿宋"/>
          <w:color w:val="auto"/>
          <w:sz w:val="21"/>
          <w:szCs w:val="21"/>
          <w:lang w:val="en-US" w:eastAsia="zh-CN"/>
        </w:rPr>
        <w:t>或签章</w:t>
      </w:r>
      <w:r>
        <w:rPr>
          <w:rFonts w:hint="eastAsia" w:ascii="仿宋" w:hAnsi="仿宋" w:eastAsia="仿宋" w:cs="仿宋"/>
          <w:color w:val="auto"/>
          <w:sz w:val="21"/>
          <w:szCs w:val="21"/>
        </w:rPr>
        <w:t>）：</w:t>
      </w:r>
    </w:p>
    <w:p w14:paraId="272A1C56">
      <w:pPr>
        <w:spacing w:line="360" w:lineRule="auto"/>
        <w:outlineLvl w:val="9"/>
        <w:rPr>
          <w:rFonts w:hint="eastAsia" w:ascii="仿宋" w:hAnsi="仿宋" w:eastAsia="仿宋" w:cs="仿宋"/>
          <w:color w:val="auto"/>
          <w:sz w:val="21"/>
          <w:szCs w:val="21"/>
        </w:rPr>
        <w:sectPr>
          <w:pgSz w:w="11907" w:h="16840"/>
          <w:pgMar w:top="1440" w:right="1474" w:bottom="1440" w:left="1474" w:header="851" w:footer="992" w:gutter="0"/>
          <w:pgNumType w:fmt="decimal"/>
          <w:cols w:space="720" w:num="1"/>
          <w:docGrid w:linePitch="312" w:charSpace="0"/>
        </w:sectPr>
      </w:pPr>
      <w:r>
        <w:rPr>
          <w:rFonts w:hint="eastAsia" w:ascii="仿宋" w:hAnsi="仿宋" w:eastAsia="仿宋" w:cs="仿宋"/>
          <w:color w:val="auto"/>
          <w:sz w:val="21"/>
          <w:szCs w:val="21"/>
        </w:rPr>
        <w:t>日 期：  年  月  日</w:t>
      </w:r>
    </w:p>
    <w:p w14:paraId="7D51DD34">
      <w:pPr>
        <w:pStyle w:val="85"/>
        <w:jc w:val="center"/>
        <w:outlineLvl w:val="9"/>
        <w:rPr>
          <w:rFonts w:hint="eastAsia" w:ascii="仿宋" w:hAnsi="仿宋" w:eastAsia="仿宋" w:cs="仿宋"/>
          <w:b w:val="0"/>
          <w:bCs w:val="0"/>
          <w:color w:val="auto"/>
          <w:sz w:val="21"/>
          <w:szCs w:val="21"/>
        </w:rPr>
      </w:pPr>
      <w:bookmarkStart w:id="67" w:name="_Toc12876"/>
      <w:r>
        <w:rPr>
          <w:rFonts w:hint="eastAsia" w:ascii="仿宋" w:hAnsi="仿宋" w:eastAsia="仿宋" w:cs="仿宋"/>
          <w:color w:val="auto"/>
          <w:sz w:val="21"/>
          <w:szCs w:val="21"/>
        </w:rPr>
        <w:t>无重大违法记录声明书</w:t>
      </w:r>
      <w:bookmarkEnd w:id="67"/>
    </w:p>
    <w:p w14:paraId="792F978B">
      <w:pPr>
        <w:spacing w:line="460" w:lineRule="exact"/>
        <w:ind w:right="-153" w:rightChars="-73"/>
        <w:outlineLvl w:val="9"/>
        <w:rPr>
          <w:rFonts w:hint="eastAsia" w:ascii="仿宋" w:hAnsi="仿宋" w:eastAsia="仿宋" w:cs="仿宋"/>
          <w:bCs/>
          <w:color w:val="auto"/>
          <w:sz w:val="21"/>
          <w:szCs w:val="21"/>
        </w:rPr>
      </w:pPr>
    </w:p>
    <w:p w14:paraId="3349BD29">
      <w:pPr>
        <w:spacing w:line="360" w:lineRule="auto"/>
        <w:ind w:right="-153" w:rightChars="-73"/>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阿克苏地区库车中等职业技术学校</w:t>
      </w:r>
      <w:r>
        <w:rPr>
          <w:rFonts w:hint="eastAsia" w:ascii="仿宋" w:hAnsi="仿宋" w:eastAsia="仿宋" w:cs="仿宋"/>
          <w:bCs/>
          <w:color w:val="auto"/>
          <w:sz w:val="21"/>
          <w:szCs w:val="21"/>
        </w:rPr>
        <w:t>：</w:t>
      </w:r>
    </w:p>
    <w:p w14:paraId="51FB5517">
      <w:pPr>
        <w:spacing w:line="360" w:lineRule="auto"/>
        <w:ind w:firstLine="420" w:firstLineChars="200"/>
        <w:outlineLvl w:val="9"/>
        <w:rPr>
          <w:rFonts w:hint="eastAsia" w:ascii="仿宋" w:hAnsi="仿宋" w:eastAsia="仿宋" w:cs="仿宋"/>
          <w:bCs/>
          <w:color w:val="auto"/>
          <w:sz w:val="21"/>
          <w:szCs w:val="21"/>
        </w:rPr>
      </w:pPr>
    </w:p>
    <w:p w14:paraId="5D056C82">
      <w:pPr>
        <w:spacing w:line="360" w:lineRule="auto"/>
        <w:ind w:firstLine="420" w:firstLineChars="200"/>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rPr>
        <w:t>我公司参与</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项目名称、编号）投标，本公司郑重声明，我方参加本项目政府采购活动前三年内无重大违法记录，符合《政府采购法》规定的供应商条件。若贵中心在本项目采购过程中发现我方政府采购活动前三年内有重大违法记录，我公司将无条件退出本项目的投标，并承担因引起的一切后果。我方对此声明负全部法律责任。</w:t>
      </w:r>
    </w:p>
    <w:p w14:paraId="0F99A1F1">
      <w:pPr>
        <w:spacing w:line="360" w:lineRule="auto"/>
        <w:ind w:firstLine="420" w:firstLineChars="200"/>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特此声明  </w:t>
      </w:r>
    </w:p>
    <w:p w14:paraId="0CAD3CBE">
      <w:pPr>
        <w:spacing w:line="360" w:lineRule="auto"/>
        <w:ind w:firstLine="420" w:firstLineChars="200"/>
        <w:outlineLvl w:val="9"/>
        <w:rPr>
          <w:rFonts w:hint="eastAsia" w:ascii="仿宋" w:hAnsi="仿宋" w:eastAsia="仿宋" w:cs="仿宋"/>
          <w:bCs/>
          <w:color w:val="auto"/>
          <w:sz w:val="21"/>
          <w:szCs w:val="21"/>
        </w:rPr>
      </w:pPr>
    </w:p>
    <w:p w14:paraId="78BA7ED4">
      <w:pPr>
        <w:spacing w:line="360" w:lineRule="auto"/>
        <w:ind w:firstLine="420" w:firstLineChars="200"/>
        <w:outlineLvl w:val="9"/>
        <w:rPr>
          <w:rFonts w:hint="eastAsia" w:ascii="仿宋" w:hAnsi="仿宋" w:eastAsia="仿宋" w:cs="仿宋"/>
          <w:bCs/>
          <w:color w:val="auto"/>
          <w:sz w:val="21"/>
          <w:szCs w:val="21"/>
        </w:rPr>
      </w:pPr>
    </w:p>
    <w:p w14:paraId="2A456D36">
      <w:pPr>
        <w:spacing w:line="360" w:lineRule="auto"/>
        <w:jc w:val="left"/>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rPr>
        <w:t>声明</w:t>
      </w:r>
      <w:r>
        <w:rPr>
          <w:rFonts w:hint="eastAsia" w:ascii="仿宋" w:hAnsi="仿宋" w:eastAsia="仿宋" w:cs="仿宋"/>
          <w:bCs/>
          <w:color w:val="auto"/>
          <w:sz w:val="21"/>
          <w:szCs w:val="21"/>
          <w:lang w:val="en-US" w:eastAsia="zh-CN"/>
        </w:rPr>
        <w:t>投标人</w:t>
      </w:r>
      <w:r>
        <w:rPr>
          <w:rFonts w:hint="eastAsia" w:ascii="仿宋" w:hAnsi="仿宋" w:eastAsia="仿宋" w:cs="仿宋"/>
          <w:bCs/>
          <w:color w:val="auto"/>
          <w:sz w:val="21"/>
          <w:szCs w:val="21"/>
        </w:rPr>
        <w:t>全称（公章）：</w:t>
      </w:r>
    </w:p>
    <w:p w14:paraId="79296756">
      <w:pPr>
        <w:spacing w:line="360" w:lineRule="auto"/>
        <w:jc w:val="left"/>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rPr>
        <w:t>法定代表人或授权代表（签字）：</w:t>
      </w:r>
    </w:p>
    <w:p w14:paraId="5D806241">
      <w:pPr>
        <w:spacing w:line="360" w:lineRule="auto"/>
        <w:jc w:val="left"/>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日期：  年   月  日  </w:t>
      </w:r>
    </w:p>
    <w:p w14:paraId="7DB54877">
      <w:pPr>
        <w:spacing w:line="460" w:lineRule="exact"/>
        <w:outlineLvl w:val="9"/>
        <w:rPr>
          <w:rFonts w:hint="eastAsia" w:ascii="仿宋" w:hAnsi="仿宋" w:eastAsia="仿宋" w:cs="仿宋"/>
          <w:bCs/>
          <w:color w:val="auto"/>
          <w:sz w:val="21"/>
          <w:szCs w:val="21"/>
        </w:rPr>
      </w:pPr>
    </w:p>
    <w:p w14:paraId="0D7E55E1">
      <w:pPr>
        <w:spacing w:line="460" w:lineRule="exact"/>
        <w:outlineLvl w:val="9"/>
        <w:rPr>
          <w:rFonts w:hint="eastAsia" w:ascii="仿宋" w:hAnsi="仿宋" w:eastAsia="仿宋" w:cs="仿宋"/>
          <w:b w:val="0"/>
          <w:bCs w:val="0"/>
          <w:color w:val="auto"/>
          <w:spacing w:val="0"/>
          <w:sz w:val="21"/>
          <w:szCs w:val="21"/>
          <w:vertAlign w:val="baseline"/>
          <w:lang w:val="en-US" w:eastAsia="zh-CN"/>
        </w:rPr>
        <w:sectPr>
          <w:pgSz w:w="11906" w:h="16838"/>
          <w:pgMar w:top="1440" w:right="1800" w:bottom="1440" w:left="1800" w:header="851" w:footer="992" w:gutter="0"/>
          <w:pgNumType w:fmt="decimal"/>
          <w:cols w:space="720" w:num="1"/>
          <w:docGrid w:linePitch="315" w:charSpace="0"/>
        </w:sectPr>
      </w:pPr>
      <w:r>
        <w:rPr>
          <w:rFonts w:hint="eastAsia" w:ascii="仿宋" w:hAnsi="仿宋" w:eastAsia="仿宋" w:cs="仿宋"/>
          <w:bCs/>
          <w:color w:val="auto"/>
          <w:sz w:val="21"/>
          <w:szCs w:val="21"/>
        </w:rPr>
        <w:t>附注</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▲本声明书格式不得修改</w:t>
      </w:r>
    </w:p>
    <w:p w14:paraId="36FB8C66">
      <w:pPr>
        <w:pStyle w:val="85"/>
        <w:jc w:val="center"/>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rPr>
        <w:t>承诺书</w:t>
      </w:r>
    </w:p>
    <w:p w14:paraId="1EFB9F2B">
      <w:pPr>
        <w:spacing w:line="360" w:lineRule="auto"/>
        <w:ind w:right="-153" w:rightChars="-73"/>
        <w:outlineLvl w:val="9"/>
        <w:rPr>
          <w:rFonts w:hint="eastAsia" w:ascii="仿宋" w:hAnsi="仿宋" w:eastAsia="仿宋" w:cs="仿宋"/>
          <w:color w:val="auto"/>
          <w:sz w:val="21"/>
          <w:szCs w:val="21"/>
        </w:rPr>
      </w:pPr>
    </w:p>
    <w:p w14:paraId="09EBF8E8">
      <w:pPr>
        <w:spacing w:line="360" w:lineRule="auto"/>
        <w:ind w:right="-153" w:rightChars="-73"/>
        <w:outlineLvl w:val="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阿克苏地区库车中等职业技术学校</w:t>
      </w:r>
      <w:r>
        <w:rPr>
          <w:rFonts w:hint="eastAsia" w:ascii="仿宋" w:hAnsi="仿宋" w:eastAsia="仿宋" w:cs="仿宋"/>
          <w:color w:val="auto"/>
          <w:sz w:val="21"/>
          <w:szCs w:val="21"/>
        </w:rPr>
        <w:t>：</w:t>
      </w:r>
    </w:p>
    <w:p w14:paraId="795C9EF5">
      <w:pPr>
        <w:spacing w:line="360" w:lineRule="auto"/>
        <w:ind w:right="-153" w:rightChars="-73"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我公司参与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（项目名称、编号）投标，本公司郑重承诺：</w:t>
      </w:r>
    </w:p>
    <w:p w14:paraId="1791805D">
      <w:pPr>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1、自觉遵守《中华人民共和国政府采购法》等法律法规的规定；</w:t>
      </w:r>
    </w:p>
    <w:p w14:paraId="28A666EB">
      <w:pPr>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2、报价文件中所提供的材料及技术参数真实有效，不存在虚假应标；</w:t>
      </w:r>
    </w:p>
    <w:p w14:paraId="34705C7F">
      <w:pPr>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3、我司提供的所有产品均为原厂生产的正规渠道产品。</w:t>
      </w:r>
    </w:p>
    <w:p w14:paraId="20D8C2E6">
      <w:pPr>
        <w:snapToGrid w:val="0"/>
        <w:spacing w:line="360" w:lineRule="auto"/>
        <w:ind w:firstLine="420" w:firstLineChars="200"/>
        <w:outlineLvl w:val="9"/>
        <w:rPr>
          <w:rFonts w:hint="eastAsia" w:ascii="仿宋" w:hAnsi="仿宋" w:eastAsia="仿宋" w:cs="仿宋"/>
          <w:color w:val="auto"/>
          <w:sz w:val="21"/>
          <w:szCs w:val="21"/>
        </w:rPr>
      </w:pPr>
      <w:r>
        <w:rPr>
          <w:rFonts w:hint="eastAsia" w:ascii="仿宋" w:hAnsi="仿宋" w:eastAsia="仿宋" w:cs="仿宋"/>
          <w:color w:val="auto"/>
          <w:sz w:val="21"/>
          <w:szCs w:val="21"/>
        </w:rPr>
        <w:t>我公司若违反上述承诺，愿接受取消报价（成交）资格及其他任何形式的处理。</w:t>
      </w:r>
    </w:p>
    <w:p w14:paraId="3D6C5B82">
      <w:pPr>
        <w:snapToGrid w:val="0"/>
        <w:spacing w:line="360" w:lineRule="auto"/>
        <w:ind w:firstLine="367" w:firstLineChars="175"/>
        <w:outlineLvl w:val="9"/>
        <w:rPr>
          <w:rFonts w:hint="eastAsia" w:ascii="仿宋" w:hAnsi="仿宋" w:eastAsia="仿宋" w:cs="仿宋"/>
          <w:color w:val="auto"/>
          <w:sz w:val="21"/>
          <w:szCs w:val="21"/>
        </w:rPr>
      </w:pPr>
    </w:p>
    <w:p w14:paraId="3B4C6469">
      <w:pPr>
        <w:spacing w:line="360" w:lineRule="auto"/>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响应供应商</w:t>
      </w:r>
      <w:r>
        <w:rPr>
          <w:rFonts w:hint="eastAsia" w:ascii="仿宋" w:hAnsi="仿宋" w:eastAsia="仿宋" w:cs="仿宋"/>
          <w:color w:val="auto"/>
          <w:sz w:val="21"/>
          <w:szCs w:val="21"/>
        </w:rPr>
        <w:t>全称（公章）：</w:t>
      </w:r>
    </w:p>
    <w:p w14:paraId="71F0F10E">
      <w:pPr>
        <w:spacing w:line="360" w:lineRule="auto"/>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法定代表人或授权代表（签名）：</w:t>
      </w:r>
    </w:p>
    <w:p w14:paraId="0F318B19">
      <w:pPr>
        <w:spacing w:line="360" w:lineRule="auto"/>
        <w:jc w:val="left"/>
        <w:outlineLvl w:val="9"/>
        <w:rPr>
          <w:rFonts w:hint="eastAsia" w:ascii="仿宋" w:hAnsi="仿宋" w:eastAsia="仿宋" w:cs="仿宋"/>
          <w:color w:val="auto"/>
          <w:sz w:val="21"/>
          <w:szCs w:val="21"/>
        </w:rPr>
      </w:pPr>
      <w:r>
        <w:rPr>
          <w:rFonts w:hint="eastAsia" w:ascii="仿宋" w:hAnsi="仿宋" w:eastAsia="仿宋" w:cs="仿宋"/>
          <w:color w:val="auto"/>
          <w:sz w:val="21"/>
          <w:szCs w:val="21"/>
        </w:rPr>
        <w:t>日 期：  年  月  日</w:t>
      </w:r>
    </w:p>
    <w:p w14:paraId="7CAB47EC">
      <w:pPr>
        <w:spacing w:line="360" w:lineRule="auto"/>
        <w:outlineLvl w:val="9"/>
        <w:rPr>
          <w:rFonts w:hint="eastAsia" w:ascii="仿宋" w:hAnsi="仿宋" w:eastAsia="仿宋" w:cs="仿宋"/>
          <w:b/>
          <w:bCs/>
          <w:color w:val="auto"/>
          <w:sz w:val="21"/>
          <w:szCs w:val="21"/>
        </w:rPr>
      </w:pPr>
    </w:p>
    <w:p w14:paraId="4A99E14E">
      <w:pPr>
        <w:spacing w:line="460" w:lineRule="exact"/>
        <w:outlineLvl w:val="9"/>
        <w:rPr>
          <w:rFonts w:hint="eastAsia" w:ascii="仿宋" w:hAnsi="仿宋" w:eastAsia="仿宋" w:cs="仿宋"/>
          <w:bCs/>
          <w:color w:val="auto"/>
          <w:sz w:val="21"/>
          <w:szCs w:val="21"/>
        </w:rPr>
      </w:pPr>
    </w:p>
    <w:p w14:paraId="6C42A620">
      <w:pPr>
        <w:spacing w:line="460" w:lineRule="exact"/>
        <w:outlineLvl w:val="9"/>
        <w:rPr>
          <w:rFonts w:hint="eastAsia" w:ascii="仿宋" w:hAnsi="仿宋" w:eastAsia="仿宋" w:cs="仿宋"/>
          <w:bCs/>
          <w:color w:val="auto"/>
          <w:sz w:val="21"/>
          <w:szCs w:val="21"/>
        </w:rPr>
      </w:pPr>
    </w:p>
    <w:p w14:paraId="7BEA1870">
      <w:pPr>
        <w:spacing w:line="460" w:lineRule="exact"/>
        <w:outlineLvl w:val="9"/>
        <w:rPr>
          <w:rFonts w:hint="eastAsia" w:ascii="仿宋" w:hAnsi="仿宋" w:eastAsia="仿宋" w:cs="仿宋"/>
          <w:color w:val="auto"/>
          <w:sz w:val="21"/>
          <w:szCs w:val="21"/>
          <w:u w:val="single"/>
        </w:rPr>
      </w:pPr>
      <w:r>
        <w:rPr>
          <w:rFonts w:hint="eastAsia" w:ascii="仿宋" w:hAnsi="仿宋" w:eastAsia="仿宋" w:cs="仿宋"/>
          <w:bCs/>
          <w:color w:val="auto"/>
          <w:sz w:val="21"/>
          <w:szCs w:val="21"/>
        </w:rPr>
        <w:t>附注</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▲本承诺书格式不得修改。</w:t>
      </w:r>
    </w:p>
    <w:p w14:paraId="6E2320B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p>
    <w:p w14:paraId="0454ABA2">
      <w:pPr>
        <w:spacing w:line="360" w:lineRule="auto"/>
        <w:outlineLvl w:val="9"/>
        <w:rPr>
          <w:rFonts w:hint="eastAsia" w:ascii="仿宋" w:hAnsi="仿宋" w:eastAsia="仿宋" w:cs="仿宋"/>
          <w:color w:val="auto"/>
          <w:sz w:val="21"/>
          <w:szCs w:val="21"/>
        </w:rPr>
        <w:sectPr>
          <w:pgSz w:w="11907" w:h="16840"/>
          <w:pgMar w:top="1440" w:right="1474" w:bottom="1440" w:left="1474" w:header="851" w:footer="992" w:gutter="0"/>
          <w:pgNumType w:fmt="decimal"/>
          <w:cols w:space="720" w:num="1"/>
          <w:docGrid w:linePitch="312" w:charSpace="0"/>
        </w:sectPr>
      </w:pPr>
    </w:p>
    <w:bookmarkEnd w:id="41"/>
    <w:bookmarkEnd w:id="42"/>
    <w:p w14:paraId="2CCBE40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仿宋" w:hAnsi="仿宋" w:eastAsia="仿宋" w:cs="仿宋"/>
          <w:b/>
          <w:bCs/>
          <w:color w:val="auto"/>
          <w:spacing w:val="0"/>
          <w:sz w:val="21"/>
          <w:szCs w:val="21"/>
          <w:lang w:val="en-US" w:eastAsia="zh-CN"/>
        </w:rPr>
      </w:pPr>
      <w:bookmarkStart w:id="68" w:name="_Toc15770"/>
    </w:p>
    <w:p w14:paraId="2658CFF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仿宋" w:hAnsi="仿宋" w:eastAsia="仿宋" w:cs="仿宋"/>
          <w:b/>
          <w:bCs/>
          <w:color w:val="auto"/>
          <w:spacing w:val="0"/>
          <w:sz w:val="21"/>
          <w:szCs w:val="21"/>
          <w:lang w:val="en-US" w:eastAsia="zh-CN"/>
        </w:rPr>
      </w:pPr>
      <w:r>
        <w:rPr>
          <w:rFonts w:hint="eastAsia" w:ascii="仿宋" w:hAnsi="仿宋" w:eastAsia="仿宋" w:cs="仿宋"/>
          <w:b/>
          <w:bCs/>
          <w:color w:val="auto"/>
          <w:spacing w:val="0"/>
          <w:sz w:val="21"/>
          <w:szCs w:val="21"/>
          <w:lang w:val="en-US" w:eastAsia="zh-CN"/>
        </w:rPr>
        <w:t>六、商务和技术偏差表</w:t>
      </w:r>
      <w:bookmarkEnd w:id="68"/>
    </w:p>
    <w:p w14:paraId="29BA347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p>
    <w:p w14:paraId="437DB3A1">
      <w:pPr>
        <w:pStyle w:val="95"/>
        <w:adjustRightInd w:val="0"/>
        <w:snapToGrid w:val="0"/>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5CC022DB">
      <w:pPr>
        <w:pStyle w:val="95"/>
        <w:adjustRightInd w:val="0"/>
        <w:snapToGrid w:val="0"/>
        <w:spacing w:line="40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single"/>
        </w:rPr>
        <w:t xml:space="preserve">                              </w:t>
      </w:r>
    </w:p>
    <w:tbl>
      <w:tblPr>
        <w:tblStyle w:val="30"/>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824"/>
        <w:gridCol w:w="2387"/>
        <w:gridCol w:w="1363"/>
        <w:gridCol w:w="1320"/>
        <w:gridCol w:w="1575"/>
      </w:tblGrid>
      <w:tr w14:paraId="6087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14:paraId="75604152">
            <w:pPr>
              <w:pStyle w:val="95"/>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824" w:type="dxa"/>
            <w:tcBorders>
              <w:top w:val="single" w:color="auto" w:sz="4" w:space="0"/>
              <w:left w:val="single" w:color="auto" w:sz="4" w:space="0"/>
              <w:bottom w:val="single" w:color="auto" w:sz="4" w:space="0"/>
              <w:right w:val="single" w:color="auto" w:sz="4" w:space="0"/>
            </w:tcBorders>
            <w:noWrap w:val="0"/>
            <w:vAlign w:val="center"/>
          </w:tcPr>
          <w:p w14:paraId="3545B864">
            <w:pPr>
              <w:pStyle w:val="95"/>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询价</w:t>
            </w:r>
            <w:r>
              <w:rPr>
                <w:rFonts w:hint="eastAsia" w:ascii="仿宋" w:hAnsi="仿宋" w:eastAsia="仿宋" w:cs="仿宋"/>
                <w:color w:val="auto"/>
                <w:sz w:val="21"/>
                <w:szCs w:val="21"/>
                <w:highlight w:val="none"/>
              </w:rPr>
              <w:t>文件要求部分</w:t>
            </w:r>
          </w:p>
        </w:tc>
        <w:tc>
          <w:tcPr>
            <w:tcW w:w="2387" w:type="dxa"/>
            <w:tcBorders>
              <w:top w:val="single" w:color="auto" w:sz="4" w:space="0"/>
              <w:left w:val="single" w:color="auto" w:sz="4" w:space="0"/>
              <w:bottom w:val="single" w:color="auto" w:sz="4" w:space="0"/>
              <w:right w:val="single" w:color="auto" w:sz="4" w:space="0"/>
            </w:tcBorders>
            <w:noWrap w:val="0"/>
            <w:vAlign w:val="center"/>
          </w:tcPr>
          <w:p w14:paraId="7299F344">
            <w:pPr>
              <w:pStyle w:val="95"/>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响应文件</w:t>
            </w:r>
          </w:p>
          <w:p w14:paraId="1725431B">
            <w:pPr>
              <w:pStyle w:val="95"/>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响应部分</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2379436">
            <w:pPr>
              <w:pStyle w:val="95"/>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A5B4B85">
            <w:pPr>
              <w:pStyle w:val="95"/>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文件证明材料起始页码</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A44849D">
            <w:pPr>
              <w:pStyle w:val="95"/>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偏离情况</w:t>
            </w:r>
          </w:p>
        </w:tc>
      </w:tr>
      <w:tr w14:paraId="13B1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14:paraId="7244ED24">
            <w:pPr>
              <w:pStyle w:val="95"/>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24" w:type="dxa"/>
            <w:tcBorders>
              <w:top w:val="single" w:color="auto" w:sz="4" w:space="0"/>
              <w:left w:val="single" w:color="auto" w:sz="4" w:space="0"/>
              <w:bottom w:val="single" w:color="auto" w:sz="4" w:space="0"/>
              <w:right w:val="single" w:color="auto" w:sz="4" w:space="0"/>
            </w:tcBorders>
            <w:noWrap w:val="0"/>
            <w:vAlign w:val="center"/>
          </w:tcPr>
          <w:p w14:paraId="34024305">
            <w:pPr>
              <w:pStyle w:val="95"/>
              <w:spacing w:line="400" w:lineRule="exact"/>
              <w:rPr>
                <w:rFonts w:hint="eastAsia" w:ascii="仿宋" w:hAnsi="仿宋" w:eastAsia="仿宋" w:cs="仿宋"/>
                <w:color w:val="auto"/>
                <w:sz w:val="21"/>
                <w:szCs w:val="21"/>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67143C7D">
            <w:pPr>
              <w:pStyle w:val="95"/>
              <w:spacing w:line="400" w:lineRule="exact"/>
              <w:rPr>
                <w:rFonts w:hint="eastAsia" w:ascii="仿宋" w:hAnsi="仿宋" w:eastAsia="仿宋" w:cs="仿宋"/>
                <w:color w:val="auto"/>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472B747D">
            <w:pPr>
              <w:pStyle w:val="95"/>
              <w:spacing w:line="400" w:lineRule="exact"/>
              <w:rPr>
                <w:rFonts w:hint="eastAsia" w:ascii="仿宋" w:hAnsi="仿宋" w:eastAsia="仿宋" w:cs="仿宋"/>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EE645E5">
            <w:pPr>
              <w:pStyle w:val="95"/>
              <w:spacing w:line="400" w:lineRule="exact"/>
              <w:rPr>
                <w:rFonts w:hint="eastAsia" w:ascii="仿宋" w:hAnsi="仿宋" w:eastAsia="仿宋" w:cs="仿宋"/>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D72770C">
            <w:pPr>
              <w:pStyle w:val="95"/>
              <w:spacing w:line="400" w:lineRule="exact"/>
              <w:rPr>
                <w:rFonts w:hint="eastAsia" w:ascii="仿宋" w:hAnsi="仿宋" w:eastAsia="仿宋" w:cs="仿宋"/>
                <w:color w:val="auto"/>
                <w:sz w:val="21"/>
                <w:szCs w:val="21"/>
                <w:highlight w:val="none"/>
              </w:rPr>
            </w:pPr>
          </w:p>
        </w:tc>
      </w:tr>
      <w:tr w14:paraId="734D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14:paraId="75F8677C">
            <w:pPr>
              <w:pStyle w:val="95"/>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24" w:type="dxa"/>
            <w:tcBorders>
              <w:top w:val="single" w:color="auto" w:sz="4" w:space="0"/>
              <w:left w:val="single" w:color="auto" w:sz="4" w:space="0"/>
              <w:bottom w:val="single" w:color="auto" w:sz="4" w:space="0"/>
              <w:right w:val="single" w:color="auto" w:sz="4" w:space="0"/>
            </w:tcBorders>
            <w:noWrap w:val="0"/>
            <w:vAlign w:val="center"/>
          </w:tcPr>
          <w:p w14:paraId="2F0959AC">
            <w:pPr>
              <w:pStyle w:val="95"/>
              <w:spacing w:line="400" w:lineRule="exact"/>
              <w:rPr>
                <w:rFonts w:hint="eastAsia" w:ascii="仿宋" w:hAnsi="仿宋" w:eastAsia="仿宋" w:cs="仿宋"/>
                <w:color w:val="auto"/>
                <w:sz w:val="21"/>
                <w:szCs w:val="21"/>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33F5FBC0">
            <w:pPr>
              <w:pStyle w:val="95"/>
              <w:spacing w:line="400" w:lineRule="exact"/>
              <w:rPr>
                <w:rFonts w:hint="eastAsia" w:ascii="仿宋" w:hAnsi="仿宋" w:eastAsia="仿宋" w:cs="仿宋"/>
                <w:color w:val="auto"/>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4CADEFA7">
            <w:pPr>
              <w:pStyle w:val="95"/>
              <w:spacing w:line="400" w:lineRule="exact"/>
              <w:rPr>
                <w:rFonts w:hint="eastAsia" w:ascii="仿宋" w:hAnsi="仿宋" w:eastAsia="仿宋" w:cs="仿宋"/>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867C9F8">
            <w:pPr>
              <w:pStyle w:val="95"/>
              <w:spacing w:line="400" w:lineRule="exact"/>
              <w:rPr>
                <w:rFonts w:hint="eastAsia" w:ascii="仿宋" w:hAnsi="仿宋" w:eastAsia="仿宋" w:cs="仿宋"/>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ECE75EF">
            <w:pPr>
              <w:pStyle w:val="95"/>
              <w:spacing w:line="400" w:lineRule="exact"/>
              <w:rPr>
                <w:rFonts w:hint="eastAsia" w:ascii="仿宋" w:hAnsi="仿宋" w:eastAsia="仿宋" w:cs="仿宋"/>
                <w:color w:val="auto"/>
                <w:sz w:val="21"/>
                <w:szCs w:val="21"/>
                <w:highlight w:val="none"/>
              </w:rPr>
            </w:pPr>
          </w:p>
        </w:tc>
      </w:tr>
      <w:tr w14:paraId="1C0F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14:paraId="181621A3">
            <w:pPr>
              <w:pStyle w:val="95"/>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824" w:type="dxa"/>
            <w:tcBorders>
              <w:top w:val="single" w:color="auto" w:sz="4" w:space="0"/>
              <w:left w:val="single" w:color="auto" w:sz="4" w:space="0"/>
              <w:bottom w:val="single" w:color="auto" w:sz="4" w:space="0"/>
              <w:right w:val="single" w:color="auto" w:sz="4" w:space="0"/>
            </w:tcBorders>
            <w:noWrap w:val="0"/>
            <w:vAlign w:val="center"/>
          </w:tcPr>
          <w:p w14:paraId="5B292336">
            <w:pPr>
              <w:pStyle w:val="95"/>
              <w:spacing w:line="400" w:lineRule="exact"/>
              <w:rPr>
                <w:rFonts w:hint="eastAsia" w:ascii="仿宋" w:hAnsi="仿宋" w:eastAsia="仿宋" w:cs="仿宋"/>
                <w:color w:val="auto"/>
                <w:sz w:val="21"/>
                <w:szCs w:val="21"/>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0A409258">
            <w:pPr>
              <w:pStyle w:val="95"/>
              <w:spacing w:line="400" w:lineRule="exact"/>
              <w:rPr>
                <w:rFonts w:hint="eastAsia" w:ascii="仿宋" w:hAnsi="仿宋" w:eastAsia="仿宋" w:cs="仿宋"/>
                <w:color w:val="auto"/>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488F1AD0">
            <w:pPr>
              <w:pStyle w:val="95"/>
              <w:spacing w:line="400" w:lineRule="exact"/>
              <w:rPr>
                <w:rFonts w:hint="eastAsia" w:ascii="仿宋" w:hAnsi="仿宋" w:eastAsia="仿宋" w:cs="仿宋"/>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A2D943F">
            <w:pPr>
              <w:pStyle w:val="95"/>
              <w:spacing w:line="400" w:lineRule="exact"/>
              <w:rPr>
                <w:rFonts w:hint="eastAsia" w:ascii="仿宋" w:hAnsi="仿宋" w:eastAsia="仿宋" w:cs="仿宋"/>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7BAAD1B">
            <w:pPr>
              <w:pStyle w:val="95"/>
              <w:spacing w:line="400" w:lineRule="exact"/>
              <w:rPr>
                <w:rFonts w:hint="eastAsia" w:ascii="仿宋" w:hAnsi="仿宋" w:eastAsia="仿宋" w:cs="仿宋"/>
                <w:color w:val="auto"/>
                <w:sz w:val="21"/>
                <w:szCs w:val="21"/>
                <w:highlight w:val="none"/>
              </w:rPr>
            </w:pPr>
          </w:p>
        </w:tc>
      </w:tr>
      <w:tr w14:paraId="5ADF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14:paraId="5E99C1EE">
            <w:pPr>
              <w:pStyle w:val="95"/>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824" w:type="dxa"/>
            <w:tcBorders>
              <w:top w:val="single" w:color="auto" w:sz="4" w:space="0"/>
              <w:left w:val="single" w:color="auto" w:sz="4" w:space="0"/>
              <w:bottom w:val="single" w:color="auto" w:sz="4" w:space="0"/>
              <w:right w:val="single" w:color="auto" w:sz="4" w:space="0"/>
            </w:tcBorders>
            <w:noWrap w:val="0"/>
            <w:vAlign w:val="center"/>
          </w:tcPr>
          <w:p w14:paraId="66DB7A6B">
            <w:pPr>
              <w:pStyle w:val="95"/>
              <w:spacing w:line="400" w:lineRule="exact"/>
              <w:rPr>
                <w:rFonts w:hint="eastAsia" w:ascii="仿宋" w:hAnsi="仿宋" w:eastAsia="仿宋" w:cs="仿宋"/>
                <w:color w:val="auto"/>
                <w:sz w:val="21"/>
                <w:szCs w:val="21"/>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2549757F">
            <w:pPr>
              <w:pStyle w:val="95"/>
              <w:spacing w:line="400" w:lineRule="exact"/>
              <w:rPr>
                <w:rFonts w:hint="eastAsia" w:ascii="仿宋" w:hAnsi="仿宋" w:eastAsia="仿宋" w:cs="仿宋"/>
                <w:color w:val="auto"/>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297271B">
            <w:pPr>
              <w:pStyle w:val="95"/>
              <w:spacing w:line="400" w:lineRule="exact"/>
              <w:rPr>
                <w:rFonts w:hint="eastAsia" w:ascii="仿宋" w:hAnsi="仿宋" w:eastAsia="仿宋" w:cs="仿宋"/>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45DA72B">
            <w:pPr>
              <w:pStyle w:val="95"/>
              <w:spacing w:line="400" w:lineRule="exact"/>
              <w:rPr>
                <w:rFonts w:hint="eastAsia" w:ascii="仿宋" w:hAnsi="仿宋" w:eastAsia="仿宋" w:cs="仿宋"/>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F0776C4">
            <w:pPr>
              <w:pStyle w:val="95"/>
              <w:spacing w:line="400" w:lineRule="exact"/>
              <w:rPr>
                <w:rFonts w:hint="eastAsia" w:ascii="仿宋" w:hAnsi="仿宋" w:eastAsia="仿宋" w:cs="仿宋"/>
                <w:color w:val="auto"/>
                <w:sz w:val="21"/>
                <w:szCs w:val="21"/>
                <w:highlight w:val="none"/>
              </w:rPr>
            </w:pPr>
          </w:p>
        </w:tc>
      </w:tr>
    </w:tbl>
    <w:p w14:paraId="4CBB15DF">
      <w:pPr>
        <w:pStyle w:val="96"/>
        <w:tabs>
          <w:tab w:val="left" w:pos="750"/>
        </w:tabs>
        <w:adjustRightInd w:val="0"/>
        <w:snapToGrid w:val="0"/>
        <w:spacing w:line="40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注：凡</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文件中所投货物数量、技术参数及质量标准必须在此表中列出，投标人应对照</w:t>
      </w:r>
      <w:r>
        <w:rPr>
          <w:rFonts w:hint="eastAsia" w:ascii="仿宋" w:hAnsi="仿宋" w:eastAsia="仿宋" w:cs="仿宋"/>
          <w:color w:val="auto"/>
          <w:sz w:val="21"/>
          <w:szCs w:val="21"/>
          <w:highlight w:val="none"/>
          <w:lang w:val="en-US" w:eastAsia="zh-CN"/>
        </w:rPr>
        <w:t>询价</w:t>
      </w:r>
      <w:r>
        <w:rPr>
          <w:rFonts w:hint="eastAsia" w:ascii="仿宋" w:hAnsi="仿宋" w:eastAsia="仿宋" w:cs="仿宋"/>
          <w:color w:val="auto"/>
          <w:sz w:val="21"/>
          <w:szCs w:val="21"/>
          <w:highlight w:val="none"/>
        </w:rPr>
        <w:t>文件要求逐条列出并在偏差内容“偏离情况”栏注明“正偏离”、“负偏离”或“无偏离”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未填写本视为无偏离。</w:t>
      </w:r>
    </w:p>
    <w:p w14:paraId="0D9FAD85">
      <w:pPr>
        <w:pStyle w:val="96"/>
        <w:keepNext w:val="0"/>
        <w:keepLines w:val="0"/>
        <w:pageBreakBefore w:val="0"/>
        <w:tabs>
          <w:tab w:val="left" w:pos="750"/>
        </w:tabs>
        <w:kinsoku/>
        <w:wordWrap/>
        <w:overflowPunct/>
        <w:topLinePunct w:val="0"/>
        <w:autoSpaceDE/>
        <w:autoSpaceDN/>
        <w:bidi w:val="0"/>
        <w:adjustRightInd w:val="0"/>
        <w:snapToGrid w:val="0"/>
        <w:spacing w:line="480" w:lineRule="auto"/>
        <w:ind w:firstLine="2310" w:firstLineChars="1100"/>
        <w:textAlignment w:val="auto"/>
        <w:rPr>
          <w:rFonts w:hint="eastAsia" w:ascii="仿宋" w:hAnsi="仿宋" w:eastAsia="仿宋" w:cs="仿宋"/>
          <w:color w:val="auto"/>
          <w:sz w:val="21"/>
          <w:szCs w:val="21"/>
          <w:highlight w:val="none"/>
        </w:rPr>
      </w:pPr>
    </w:p>
    <w:p w14:paraId="26F06447">
      <w:pPr>
        <w:keepNext w:val="0"/>
        <w:keepLines w:val="0"/>
        <w:pageBreakBefore w:val="0"/>
        <w:widowControl w:val="0"/>
        <w:numPr>
          <w:ilvl w:val="0"/>
          <w:numId w:val="0"/>
        </w:numPr>
        <w:kinsoku/>
        <w:wordWrap/>
        <w:overflowPunct/>
        <w:topLinePunct w:val="0"/>
        <w:autoSpaceDE/>
        <w:autoSpaceDN/>
        <w:bidi w:val="0"/>
        <w:adjustRightInd w:val="0"/>
        <w:snapToGrid w:val="0"/>
        <w:spacing w:after="126" w:afterLines="40" w:line="480" w:lineRule="auto"/>
        <w:ind w:right="0" w:rightChars="0"/>
        <w:jc w:val="left"/>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投标人保证：除商务和技术偏差表列出的偏差外，响应供应商须响应询价文件的全部要求。</w:t>
      </w:r>
    </w:p>
    <w:p w14:paraId="62BC1D22">
      <w:pPr>
        <w:pStyle w:val="96"/>
        <w:keepNext w:val="0"/>
        <w:keepLines w:val="0"/>
        <w:pageBreakBefore w:val="0"/>
        <w:tabs>
          <w:tab w:val="left" w:pos="750"/>
        </w:tabs>
        <w:kinsoku/>
        <w:wordWrap/>
        <w:overflowPunct/>
        <w:topLinePunct w:val="0"/>
        <w:autoSpaceDE/>
        <w:autoSpaceDN/>
        <w:bidi w:val="0"/>
        <w:adjustRightInd w:val="0"/>
        <w:snapToGrid w:val="0"/>
        <w:spacing w:line="480" w:lineRule="auto"/>
        <w:ind w:firstLine="2310" w:firstLineChars="1100"/>
        <w:textAlignment w:val="auto"/>
        <w:rPr>
          <w:rFonts w:hint="eastAsia" w:ascii="仿宋" w:hAnsi="仿宋" w:eastAsia="仿宋" w:cs="仿宋"/>
          <w:color w:val="auto"/>
          <w:sz w:val="21"/>
          <w:szCs w:val="21"/>
          <w:highlight w:val="none"/>
        </w:rPr>
      </w:pPr>
    </w:p>
    <w:p w14:paraId="4C15BD5F">
      <w:pPr>
        <w:pStyle w:val="96"/>
        <w:keepNext w:val="0"/>
        <w:keepLines w:val="0"/>
        <w:pageBreakBefore w:val="0"/>
        <w:tabs>
          <w:tab w:val="left" w:pos="750"/>
        </w:tabs>
        <w:kinsoku/>
        <w:wordWrap/>
        <w:overflowPunct/>
        <w:topLinePunct w:val="0"/>
        <w:autoSpaceDE/>
        <w:autoSpaceDN/>
        <w:bidi w:val="0"/>
        <w:adjustRightInd w:val="0"/>
        <w:snapToGrid w:val="0"/>
        <w:spacing w:line="480" w:lineRule="auto"/>
        <w:ind w:firstLine="2310" w:firstLineChars="1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响应供应商</w:t>
      </w:r>
      <w:r>
        <w:rPr>
          <w:rFonts w:hint="eastAsia" w:ascii="仿宋" w:hAnsi="仿宋" w:eastAsia="仿宋" w:cs="仿宋"/>
          <w:color w:val="auto"/>
          <w:sz w:val="21"/>
          <w:szCs w:val="21"/>
          <w:highlight w:val="none"/>
        </w:rPr>
        <w:t>名称（盖章）：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10CD8096">
      <w:pPr>
        <w:pStyle w:val="96"/>
        <w:keepNext w:val="0"/>
        <w:keepLines w:val="0"/>
        <w:pageBreakBefore w:val="0"/>
        <w:tabs>
          <w:tab w:val="left" w:pos="750"/>
        </w:tabs>
        <w:kinsoku/>
        <w:wordWrap/>
        <w:overflowPunct/>
        <w:topLinePunct w:val="0"/>
        <w:autoSpaceDE/>
        <w:autoSpaceDN/>
        <w:bidi w:val="0"/>
        <w:adjustRightInd w:val="0"/>
        <w:snapToGrid w:val="0"/>
        <w:spacing w:line="480" w:lineRule="auto"/>
        <w:ind w:firstLine="1260" w:firstLineChars="6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法人代表人或授权代表签字（或盖章）：</w:t>
      </w:r>
      <w:r>
        <w:rPr>
          <w:rFonts w:hint="eastAsia" w:ascii="仿宋" w:hAnsi="仿宋" w:eastAsia="仿宋" w:cs="仿宋"/>
          <w:color w:val="auto"/>
          <w:sz w:val="21"/>
          <w:szCs w:val="21"/>
          <w:highlight w:val="none"/>
          <w:u w:val="single"/>
        </w:rPr>
        <w:t xml:space="preserve">                       </w:t>
      </w:r>
    </w:p>
    <w:p w14:paraId="4E79071C">
      <w:pPr>
        <w:pStyle w:val="96"/>
        <w:keepNext w:val="0"/>
        <w:keepLines w:val="0"/>
        <w:pageBreakBefore w:val="0"/>
        <w:tabs>
          <w:tab w:val="left" w:pos="750"/>
        </w:tabs>
        <w:kinsoku/>
        <w:wordWrap/>
        <w:overflowPunct/>
        <w:topLinePunct w:val="0"/>
        <w:autoSpaceDE/>
        <w:autoSpaceDN/>
        <w:bidi w:val="0"/>
        <w:adjustRightInd w:val="0"/>
        <w:snapToGrid w:val="0"/>
        <w:spacing w:line="480" w:lineRule="auto"/>
        <w:ind w:firstLine="2310" w:firstLineChars="1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077AED11">
      <w:pPr>
        <w:pStyle w:val="21"/>
        <w:keepNext w:val="0"/>
        <w:keepLines w:val="0"/>
        <w:pageBreakBefore w:val="0"/>
        <w:kinsoku/>
        <w:wordWrap/>
        <w:overflowPunct/>
        <w:topLinePunct w:val="0"/>
        <w:autoSpaceDE/>
        <w:autoSpaceDN/>
        <w:bidi w:val="0"/>
        <w:adjustRightInd w:val="0"/>
        <w:snapToGrid w:val="0"/>
        <w:spacing w:line="480" w:lineRule="auto"/>
        <w:textAlignment w:val="auto"/>
        <w:outlineLvl w:val="9"/>
        <w:rPr>
          <w:rFonts w:hint="eastAsia" w:ascii="仿宋" w:hAnsi="仿宋" w:eastAsia="仿宋" w:cs="仿宋"/>
          <w:color w:val="auto"/>
          <w:sz w:val="21"/>
          <w:szCs w:val="21"/>
          <w:lang w:val="en-US" w:eastAsia="zh-CN"/>
        </w:rPr>
      </w:pPr>
    </w:p>
    <w:p w14:paraId="65F34D09">
      <w:pPr>
        <w:pStyle w:val="22"/>
        <w:bidi w:val="0"/>
        <w:outlineLvl w:val="9"/>
        <w:rPr>
          <w:rFonts w:hint="eastAsia" w:ascii="仿宋" w:hAnsi="仿宋" w:eastAsia="仿宋" w:cs="仿宋"/>
          <w:color w:val="auto"/>
          <w:sz w:val="21"/>
          <w:szCs w:val="21"/>
          <w:lang w:val="en-US" w:eastAsia="zh-CN"/>
        </w:rPr>
      </w:pPr>
    </w:p>
    <w:p w14:paraId="3B84EBE1">
      <w:pPr>
        <w:spacing w:line="450" w:lineRule="atLeast"/>
        <w:outlineLvl w:val="9"/>
        <w:rPr>
          <w:rFonts w:hint="eastAsia" w:ascii="仿宋" w:hAnsi="仿宋" w:eastAsia="仿宋" w:cs="仿宋"/>
          <w:b/>
          <w:color w:val="auto"/>
          <w:sz w:val="21"/>
          <w:szCs w:val="21"/>
        </w:rPr>
        <w:sectPr>
          <w:headerReference r:id="rId7" w:type="default"/>
          <w:footerReference r:id="rId8" w:type="default"/>
          <w:type w:val="continuous"/>
          <w:pgSz w:w="11906" w:h="16838"/>
          <w:pgMar w:top="1440" w:right="1800" w:bottom="1440" w:left="1800" w:header="851" w:footer="992" w:gutter="0"/>
          <w:pgNumType w:fmt="decimal"/>
          <w:cols w:space="720" w:num="1"/>
          <w:docGrid w:linePitch="315" w:charSpace="0"/>
        </w:sectPr>
      </w:pPr>
    </w:p>
    <w:p w14:paraId="01D6074A">
      <w:pPr>
        <w:spacing w:line="450" w:lineRule="atLeast"/>
        <w:jc w:val="center"/>
        <w:outlineLvl w:val="9"/>
        <w:rPr>
          <w:rFonts w:hint="eastAsia" w:ascii="仿宋" w:hAnsi="仿宋" w:eastAsia="仿宋" w:cs="仿宋"/>
          <w:b/>
          <w:color w:val="auto"/>
          <w:spacing w:val="20"/>
          <w:sz w:val="21"/>
          <w:szCs w:val="21"/>
        </w:rPr>
      </w:pPr>
      <w:bookmarkStart w:id="69" w:name="_Toc3812_WPSOffice_Level1"/>
      <w:bookmarkStart w:id="70" w:name="_Toc13993_WPSOffice_Level1"/>
      <w:bookmarkStart w:id="71" w:name="_Toc763_WPSOffice_Level1"/>
      <w:bookmarkStart w:id="72" w:name="_Toc5095_WPSOffice_Level1"/>
      <w:bookmarkStart w:id="73" w:name="_Toc21836_WPSOffice_Level1"/>
      <w:bookmarkStart w:id="74" w:name="_Toc32531_WPSOffice_Level1"/>
      <w:bookmarkStart w:id="75" w:name="_Toc7948_WPSOffice_Level1"/>
      <w:bookmarkStart w:id="76" w:name="_Toc10416_WPSOffice_Level1"/>
      <w:r>
        <w:rPr>
          <w:rFonts w:hint="eastAsia" w:ascii="仿宋" w:hAnsi="仿宋" w:eastAsia="仿宋" w:cs="仿宋"/>
          <w:b/>
          <w:color w:val="auto"/>
          <w:spacing w:val="20"/>
          <w:sz w:val="21"/>
          <w:szCs w:val="21"/>
          <w:lang w:val="en-US" w:eastAsia="zh-CN"/>
        </w:rPr>
        <w:t>七、响应供应商</w:t>
      </w:r>
      <w:r>
        <w:rPr>
          <w:rFonts w:hint="eastAsia" w:ascii="仿宋" w:hAnsi="仿宋" w:eastAsia="仿宋" w:cs="仿宋"/>
          <w:b/>
          <w:color w:val="auto"/>
          <w:spacing w:val="20"/>
          <w:sz w:val="21"/>
          <w:szCs w:val="21"/>
        </w:rPr>
        <w:t>概况</w:t>
      </w:r>
      <w:bookmarkEnd w:id="69"/>
      <w:bookmarkEnd w:id="70"/>
      <w:bookmarkEnd w:id="71"/>
      <w:bookmarkEnd w:id="72"/>
      <w:bookmarkEnd w:id="73"/>
      <w:bookmarkEnd w:id="74"/>
      <w:bookmarkEnd w:id="75"/>
      <w:bookmarkEnd w:id="76"/>
    </w:p>
    <w:p w14:paraId="51A0F1F9">
      <w:pPr>
        <w:spacing w:line="450" w:lineRule="atLeast"/>
        <w:jc w:val="center"/>
        <w:outlineLvl w:val="9"/>
        <w:rPr>
          <w:rFonts w:hint="default" w:ascii="仿宋" w:hAnsi="仿宋" w:eastAsia="仿宋" w:cs="仿宋"/>
          <w:b/>
          <w:color w:val="auto"/>
          <w:spacing w:val="20"/>
          <w:sz w:val="21"/>
          <w:szCs w:val="21"/>
          <w:lang w:val="en-US" w:eastAsia="zh-CN"/>
        </w:rPr>
      </w:pPr>
      <w:r>
        <w:rPr>
          <w:rFonts w:hint="eastAsia" w:ascii="仿宋" w:hAnsi="仿宋" w:eastAsia="仿宋" w:cs="仿宋"/>
          <w:b/>
          <w:color w:val="auto"/>
          <w:spacing w:val="20"/>
          <w:sz w:val="21"/>
          <w:szCs w:val="21"/>
          <w:lang w:eastAsia="zh-CN"/>
        </w:rPr>
        <w:t>（</w:t>
      </w:r>
      <w:r>
        <w:rPr>
          <w:rFonts w:hint="eastAsia" w:ascii="仿宋" w:hAnsi="仿宋" w:eastAsia="仿宋" w:cs="仿宋"/>
          <w:b/>
          <w:color w:val="auto"/>
          <w:spacing w:val="20"/>
          <w:sz w:val="21"/>
          <w:szCs w:val="21"/>
          <w:lang w:val="en-US" w:eastAsia="zh-CN"/>
        </w:rPr>
        <w:t>一</w:t>
      </w:r>
      <w:r>
        <w:rPr>
          <w:rFonts w:hint="eastAsia" w:ascii="仿宋" w:hAnsi="仿宋" w:eastAsia="仿宋" w:cs="仿宋"/>
          <w:b/>
          <w:color w:val="auto"/>
          <w:spacing w:val="20"/>
          <w:sz w:val="21"/>
          <w:szCs w:val="21"/>
          <w:lang w:eastAsia="zh-CN"/>
        </w:rPr>
        <w:t>）</w:t>
      </w:r>
      <w:r>
        <w:rPr>
          <w:rFonts w:hint="eastAsia" w:ascii="仿宋" w:hAnsi="仿宋" w:eastAsia="仿宋" w:cs="仿宋"/>
          <w:b/>
          <w:color w:val="auto"/>
          <w:spacing w:val="20"/>
          <w:sz w:val="21"/>
          <w:szCs w:val="21"/>
          <w:lang w:val="en-US" w:eastAsia="zh-CN"/>
        </w:rPr>
        <w:t>投标人基本情况</w:t>
      </w:r>
    </w:p>
    <w:tbl>
      <w:tblPr>
        <w:tblStyle w:val="31"/>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893"/>
        <w:gridCol w:w="2128"/>
        <w:gridCol w:w="1156"/>
        <w:gridCol w:w="2046"/>
      </w:tblGrid>
      <w:tr w14:paraId="1CF6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2197" w:type="dxa"/>
            <w:noWrap w:val="0"/>
            <w:vAlign w:val="center"/>
          </w:tcPr>
          <w:p w14:paraId="38FDBA8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供应商名称</w:t>
            </w:r>
          </w:p>
        </w:tc>
        <w:tc>
          <w:tcPr>
            <w:tcW w:w="6223" w:type="dxa"/>
            <w:gridSpan w:val="4"/>
            <w:noWrap w:val="0"/>
            <w:vAlign w:val="center"/>
          </w:tcPr>
          <w:p w14:paraId="3B93F047">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6B26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noWrap w:val="0"/>
            <w:vAlign w:val="center"/>
          </w:tcPr>
          <w:p w14:paraId="1368F991">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注册资金</w:t>
            </w:r>
          </w:p>
        </w:tc>
        <w:tc>
          <w:tcPr>
            <w:tcW w:w="3021" w:type="dxa"/>
            <w:gridSpan w:val="2"/>
            <w:noWrap w:val="0"/>
            <w:vAlign w:val="center"/>
          </w:tcPr>
          <w:p w14:paraId="01B13901">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1156" w:type="dxa"/>
            <w:noWrap w:val="0"/>
            <w:vAlign w:val="center"/>
          </w:tcPr>
          <w:p w14:paraId="6685F88B">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成立时间</w:t>
            </w:r>
          </w:p>
        </w:tc>
        <w:tc>
          <w:tcPr>
            <w:tcW w:w="2046" w:type="dxa"/>
            <w:noWrap w:val="0"/>
            <w:vAlign w:val="center"/>
          </w:tcPr>
          <w:p w14:paraId="1C97E816">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4FA5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noWrap w:val="0"/>
            <w:vAlign w:val="center"/>
          </w:tcPr>
          <w:p w14:paraId="327E70E5">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注册地址</w:t>
            </w:r>
          </w:p>
        </w:tc>
        <w:tc>
          <w:tcPr>
            <w:tcW w:w="6223" w:type="dxa"/>
            <w:gridSpan w:val="4"/>
            <w:noWrap w:val="0"/>
            <w:vAlign w:val="center"/>
          </w:tcPr>
          <w:p w14:paraId="3F395F89">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6EF3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7" w:type="dxa"/>
            <w:noWrap w:val="0"/>
            <w:vAlign w:val="center"/>
          </w:tcPr>
          <w:p w14:paraId="597F48A4">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邮政编码</w:t>
            </w:r>
          </w:p>
        </w:tc>
        <w:tc>
          <w:tcPr>
            <w:tcW w:w="3021" w:type="dxa"/>
            <w:gridSpan w:val="2"/>
            <w:noWrap w:val="0"/>
            <w:vAlign w:val="center"/>
          </w:tcPr>
          <w:p w14:paraId="3348D5BA">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1156" w:type="dxa"/>
            <w:noWrap w:val="0"/>
            <w:vAlign w:val="center"/>
          </w:tcPr>
          <w:p w14:paraId="53D711D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员工总数</w:t>
            </w:r>
          </w:p>
        </w:tc>
        <w:tc>
          <w:tcPr>
            <w:tcW w:w="2046" w:type="dxa"/>
            <w:noWrap w:val="0"/>
            <w:vAlign w:val="center"/>
          </w:tcPr>
          <w:p w14:paraId="233541EF">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53FD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vMerge w:val="restart"/>
            <w:noWrap w:val="0"/>
            <w:vAlign w:val="center"/>
          </w:tcPr>
          <w:p w14:paraId="1EE9B913">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联系方式</w:t>
            </w:r>
          </w:p>
        </w:tc>
        <w:tc>
          <w:tcPr>
            <w:tcW w:w="893" w:type="dxa"/>
            <w:vMerge w:val="restart"/>
            <w:noWrap w:val="0"/>
            <w:vAlign w:val="center"/>
          </w:tcPr>
          <w:p w14:paraId="1DAF5F76">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联系人</w:t>
            </w:r>
          </w:p>
        </w:tc>
        <w:tc>
          <w:tcPr>
            <w:tcW w:w="2128" w:type="dxa"/>
            <w:vMerge w:val="restart"/>
            <w:noWrap w:val="0"/>
            <w:vAlign w:val="center"/>
          </w:tcPr>
          <w:p w14:paraId="0DF7105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1156" w:type="dxa"/>
            <w:noWrap w:val="0"/>
            <w:vAlign w:val="center"/>
          </w:tcPr>
          <w:p w14:paraId="682D5066">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电话</w:t>
            </w:r>
          </w:p>
        </w:tc>
        <w:tc>
          <w:tcPr>
            <w:tcW w:w="2046" w:type="dxa"/>
            <w:noWrap w:val="0"/>
            <w:vAlign w:val="center"/>
          </w:tcPr>
          <w:p w14:paraId="0BB7E8C7">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0F32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97" w:type="dxa"/>
            <w:vMerge w:val="continue"/>
            <w:noWrap w:val="0"/>
            <w:vAlign w:val="center"/>
          </w:tcPr>
          <w:p w14:paraId="2D389FCF">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893" w:type="dxa"/>
            <w:vMerge w:val="continue"/>
            <w:noWrap w:val="0"/>
            <w:vAlign w:val="center"/>
          </w:tcPr>
          <w:p w14:paraId="6C86A4F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2128" w:type="dxa"/>
            <w:vMerge w:val="continue"/>
            <w:noWrap w:val="0"/>
            <w:vAlign w:val="center"/>
          </w:tcPr>
          <w:p w14:paraId="5B688066">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1156" w:type="dxa"/>
            <w:noWrap w:val="0"/>
            <w:vAlign w:val="center"/>
          </w:tcPr>
          <w:p w14:paraId="51B6A43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传真</w:t>
            </w:r>
          </w:p>
        </w:tc>
        <w:tc>
          <w:tcPr>
            <w:tcW w:w="2046" w:type="dxa"/>
            <w:noWrap w:val="0"/>
            <w:vAlign w:val="center"/>
          </w:tcPr>
          <w:p w14:paraId="63B0F37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6DAF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97" w:type="dxa"/>
            <w:noWrap w:val="0"/>
            <w:vAlign w:val="center"/>
          </w:tcPr>
          <w:p w14:paraId="41D7C394">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法定代表人</w:t>
            </w:r>
          </w:p>
          <w:p w14:paraId="08401198">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（单位负责人）</w:t>
            </w:r>
          </w:p>
        </w:tc>
        <w:tc>
          <w:tcPr>
            <w:tcW w:w="893" w:type="dxa"/>
            <w:noWrap w:val="0"/>
            <w:vAlign w:val="center"/>
          </w:tcPr>
          <w:p w14:paraId="625033AC">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姓名</w:t>
            </w:r>
          </w:p>
        </w:tc>
        <w:tc>
          <w:tcPr>
            <w:tcW w:w="2128" w:type="dxa"/>
            <w:noWrap w:val="0"/>
            <w:vAlign w:val="center"/>
          </w:tcPr>
          <w:p w14:paraId="4ADA4154">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c>
          <w:tcPr>
            <w:tcW w:w="1156" w:type="dxa"/>
            <w:noWrap w:val="0"/>
            <w:vAlign w:val="center"/>
          </w:tcPr>
          <w:p w14:paraId="73A2176B">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电话</w:t>
            </w:r>
          </w:p>
        </w:tc>
        <w:tc>
          <w:tcPr>
            <w:tcW w:w="2046" w:type="dxa"/>
            <w:noWrap w:val="0"/>
            <w:vAlign w:val="center"/>
          </w:tcPr>
          <w:p w14:paraId="06C76BEA">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48E3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noWrap w:val="0"/>
            <w:vAlign w:val="center"/>
          </w:tcPr>
          <w:p w14:paraId="69BA3D0F">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基本账户开户银行</w:t>
            </w:r>
          </w:p>
        </w:tc>
        <w:tc>
          <w:tcPr>
            <w:tcW w:w="6223" w:type="dxa"/>
            <w:gridSpan w:val="4"/>
            <w:noWrap w:val="0"/>
            <w:vAlign w:val="center"/>
          </w:tcPr>
          <w:p w14:paraId="3362F932">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1418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noWrap w:val="0"/>
            <w:vAlign w:val="center"/>
          </w:tcPr>
          <w:p w14:paraId="34D4B0B9">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基本账户银行帐号</w:t>
            </w:r>
          </w:p>
        </w:tc>
        <w:tc>
          <w:tcPr>
            <w:tcW w:w="6223" w:type="dxa"/>
            <w:gridSpan w:val="4"/>
            <w:noWrap w:val="0"/>
            <w:vAlign w:val="center"/>
          </w:tcPr>
          <w:p w14:paraId="25DCE0A9">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276E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7" w:type="dxa"/>
            <w:noWrap w:val="0"/>
            <w:vAlign w:val="center"/>
          </w:tcPr>
          <w:p w14:paraId="55D51EB8">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近三年营业额</w:t>
            </w:r>
          </w:p>
        </w:tc>
        <w:tc>
          <w:tcPr>
            <w:tcW w:w="6223" w:type="dxa"/>
            <w:gridSpan w:val="4"/>
            <w:noWrap w:val="0"/>
            <w:vAlign w:val="center"/>
          </w:tcPr>
          <w:p w14:paraId="54DAC1E2">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2B71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197" w:type="dxa"/>
            <w:noWrap w:val="0"/>
            <w:vAlign w:val="center"/>
          </w:tcPr>
          <w:p w14:paraId="577DBF26">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投标人关联企业情况（包括但不限于与投标人法定代表人（单位负责人）为同一人或者存在控股、管理关系的不同单位）</w:t>
            </w:r>
          </w:p>
        </w:tc>
        <w:tc>
          <w:tcPr>
            <w:tcW w:w="6223" w:type="dxa"/>
            <w:gridSpan w:val="4"/>
            <w:noWrap w:val="0"/>
            <w:vAlign w:val="center"/>
          </w:tcPr>
          <w:p w14:paraId="3680062B">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r w14:paraId="7B17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97" w:type="dxa"/>
            <w:noWrap w:val="0"/>
            <w:vAlign w:val="center"/>
          </w:tcPr>
          <w:p w14:paraId="20E234CF">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备注</w:t>
            </w:r>
          </w:p>
        </w:tc>
        <w:tc>
          <w:tcPr>
            <w:tcW w:w="6223" w:type="dxa"/>
            <w:gridSpan w:val="4"/>
            <w:noWrap w:val="0"/>
            <w:vAlign w:val="center"/>
          </w:tcPr>
          <w:p w14:paraId="7CB5030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9"/>
              <w:rPr>
                <w:rFonts w:hint="eastAsia" w:ascii="仿宋" w:hAnsi="仿宋" w:eastAsia="仿宋" w:cs="仿宋"/>
                <w:b w:val="0"/>
                <w:bCs w:val="0"/>
                <w:color w:val="auto"/>
                <w:spacing w:val="0"/>
                <w:sz w:val="21"/>
                <w:szCs w:val="21"/>
                <w:vertAlign w:val="baseline"/>
                <w:lang w:val="en-US" w:eastAsia="zh-CN"/>
              </w:rPr>
            </w:pPr>
          </w:p>
        </w:tc>
      </w:tr>
    </w:tbl>
    <w:p w14:paraId="52E53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注：本表后应附企业营业执照</w:t>
      </w:r>
      <w:r>
        <w:rPr>
          <w:rFonts w:hint="eastAsia" w:ascii="仿宋" w:hAnsi="仿宋" w:eastAsia="仿宋" w:cs="仿宋"/>
          <w:color w:val="auto"/>
          <w:sz w:val="21"/>
          <w:szCs w:val="21"/>
          <w:lang w:eastAsia="zh-CN"/>
        </w:rPr>
        <w:t>、开户许可证、</w:t>
      </w:r>
      <w:r>
        <w:rPr>
          <w:rFonts w:hint="eastAsia" w:ascii="仿宋" w:hAnsi="仿宋" w:eastAsia="仿宋" w:cs="仿宋"/>
          <w:color w:val="auto"/>
          <w:sz w:val="21"/>
          <w:szCs w:val="21"/>
          <w:lang w:val="en-US" w:eastAsia="zh-CN"/>
        </w:rPr>
        <w:t>资质证明、完税证明、社保证明</w:t>
      </w:r>
      <w:r>
        <w:rPr>
          <w:rFonts w:hint="eastAsia" w:ascii="仿宋" w:hAnsi="仿宋" w:eastAsia="仿宋" w:cs="仿宋"/>
          <w:color w:val="auto"/>
          <w:sz w:val="21"/>
          <w:szCs w:val="21"/>
        </w:rPr>
        <w:t>等材料。</w:t>
      </w:r>
    </w:p>
    <w:p w14:paraId="34613AB4">
      <w:pPr>
        <w:spacing w:line="450" w:lineRule="atLeast"/>
        <w:jc w:val="left"/>
        <w:outlineLvl w:val="9"/>
        <w:rPr>
          <w:rFonts w:hint="eastAsia" w:ascii="仿宋" w:hAnsi="仿宋" w:eastAsia="仿宋" w:cs="仿宋"/>
          <w:color w:val="auto"/>
          <w:spacing w:val="20"/>
          <w:sz w:val="21"/>
          <w:szCs w:val="21"/>
        </w:rPr>
      </w:pPr>
    </w:p>
    <w:p w14:paraId="721E2DB0">
      <w:pPr>
        <w:spacing w:line="450" w:lineRule="atLeast"/>
        <w:jc w:val="left"/>
        <w:outlineLvl w:val="9"/>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 xml:space="preserve">投标单位（公章）： </w:t>
      </w:r>
    </w:p>
    <w:p w14:paraId="779BEEDB">
      <w:pPr>
        <w:spacing w:line="450" w:lineRule="atLeast"/>
        <w:jc w:val="left"/>
        <w:outlineLvl w:val="9"/>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投标人代表(盖章</w:t>
      </w:r>
      <w:r>
        <w:rPr>
          <w:rFonts w:hint="eastAsia" w:ascii="仿宋" w:hAnsi="仿宋" w:eastAsia="仿宋" w:cs="仿宋"/>
          <w:color w:val="auto"/>
          <w:spacing w:val="20"/>
          <w:sz w:val="21"/>
          <w:szCs w:val="21"/>
          <w:lang w:val="en-US" w:eastAsia="zh-CN"/>
        </w:rPr>
        <w:t>或签字</w:t>
      </w:r>
      <w:r>
        <w:rPr>
          <w:rFonts w:hint="eastAsia" w:ascii="仿宋" w:hAnsi="仿宋" w:eastAsia="仿宋" w:cs="仿宋"/>
          <w:color w:val="auto"/>
          <w:spacing w:val="20"/>
          <w:sz w:val="21"/>
          <w:szCs w:val="21"/>
        </w:rPr>
        <w:t>)：</w:t>
      </w:r>
    </w:p>
    <w:p w14:paraId="6DC82048">
      <w:pPr>
        <w:spacing w:line="450" w:lineRule="atLeast"/>
        <w:jc w:val="left"/>
        <w:outlineLvl w:val="9"/>
        <w:rPr>
          <w:rFonts w:hint="eastAsia" w:ascii="仿宋" w:hAnsi="仿宋" w:eastAsia="仿宋" w:cs="仿宋"/>
          <w:color w:val="auto"/>
          <w:spacing w:val="20"/>
          <w:sz w:val="21"/>
          <w:szCs w:val="21"/>
        </w:rPr>
        <w:sectPr>
          <w:pgSz w:w="11906" w:h="16838"/>
          <w:pgMar w:top="1440" w:right="1800" w:bottom="1440" w:left="1800" w:header="851" w:footer="992" w:gutter="0"/>
          <w:pgNumType w:fmt="decimal"/>
          <w:cols w:space="720" w:num="1"/>
          <w:docGrid w:linePitch="315" w:charSpace="0"/>
        </w:sectPr>
      </w:pPr>
      <w:r>
        <w:rPr>
          <w:rFonts w:hint="eastAsia" w:ascii="仿宋" w:hAnsi="仿宋" w:eastAsia="仿宋" w:cs="仿宋"/>
          <w:color w:val="auto"/>
          <w:spacing w:val="20"/>
          <w:sz w:val="21"/>
          <w:szCs w:val="21"/>
        </w:rPr>
        <w:t>填写日期：     年   月   日</w:t>
      </w:r>
    </w:p>
    <w:p w14:paraId="6C7D8B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10"/>
          <w:sz w:val="21"/>
          <w:szCs w:val="21"/>
        </w:rPr>
      </w:pPr>
      <w:r>
        <w:rPr>
          <w:rFonts w:hint="eastAsia" w:ascii="仿宋" w:hAnsi="仿宋" w:eastAsia="仿宋" w:cs="仿宋"/>
          <w:b/>
          <w:bCs/>
          <w:color w:val="auto"/>
          <w:kern w:val="10"/>
          <w:sz w:val="21"/>
          <w:szCs w:val="21"/>
          <w:lang w:eastAsia="zh-CN"/>
        </w:rPr>
        <w:t>（</w:t>
      </w:r>
      <w:r>
        <w:rPr>
          <w:rFonts w:hint="eastAsia" w:ascii="仿宋" w:hAnsi="仿宋" w:eastAsia="仿宋" w:cs="仿宋"/>
          <w:b/>
          <w:bCs/>
          <w:color w:val="auto"/>
          <w:kern w:val="10"/>
          <w:sz w:val="21"/>
          <w:szCs w:val="21"/>
          <w:lang w:val="en-US" w:eastAsia="zh-CN"/>
        </w:rPr>
        <w:t>二</w:t>
      </w:r>
      <w:r>
        <w:rPr>
          <w:rFonts w:hint="eastAsia" w:ascii="仿宋" w:hAnsi="仿宋" w:eastAsia="仿宋" w:cs="仿宋"/>
          <w:b/>
          <w:bCs/>
          <w:color w:val="auto"/>
          <w:kern w:val="10"/>
          <w:sz w:val="21"/>
          <w:szCs w:val="21"/>
          <w:lang w:eastAsia="zh-CN"/>
        </w:rPr>
        <w:t>）</w:t>
      </w:r>
      <w:r>
        <w:rPr>
          <w:rFonts w:hint="eastAsia" w:ascii="仿宋" w:hAnsi="仿宋" w:eastAsia="仿宋" w:cs="仿宋"/>
          <w:b/>
          <w:bCs/>
          <w:color w:val="auto"/>
          <w:kern w:val="10"/>
          <w:sz w:val="21"/>
          <w:szCs w:val="21"/>
        </w:rPr>
        <w:t>投标人资格声明书</w:t>
      </w:r>
    </w:p>
    <w:p w14:paraId="756080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lang w:val="en-US" w:eastAsia="zh-CN"/>
        </w:rPr>
      </w:pPr>
      <w:r>
        <w:rPr>
          <w:rFonts w:hint="eastAsia" w:ascii="仿宋" w:hAnsi="仿宋" w:eastAsia="仿宋" w:cs="仿宋"/>
          <w:color w:val="auto"/>
          <w:kern w:val="10"/>
          <w:sz w:val="21"/>
          <w:szCs w:val="21"/>
        </w:rPr>
        <w:t>致:</w:t>
      </w:r>
      <w:r>
        <w:rPr>
          <w:rFonts w:hint="eastAsia" w:ascii="仿宋" w:hAnsi="仿宋" w:eastAsia="仿宋" w:cs="仿宋"/>
          <w:color w:val="auto"/>
          <w:kern w:val="10"/>
          <w:sz w:val="21"/>
          <w:szCs w:val="21"/>
          <w:u w:val="single"/>
        </w:rPr>
        <w:t>采购人</w:t>
      </w:r>
      <w:r>
        <w:rPr>
          <w:rFonts w:hint="eastAsia" w:ascii="仿宋" w:hAnsi="仿宋" w:eastAsia="仿宋" w:cs="仿宋"/>
          <w:color w:val="auto"/>
          <w:kern w:val="10"/>
          <w:sz w:val="21"/>
          <w:szCs w:val="21"/>
          <w:u w:val="single"/>
          <w:lang w:val="en-US" w:eastAsia="zh-CN"/>
        </w:rPr>
        <w:t xml:space="preserve"> </w:t>
      </w:r>
    </w:p>
    <w:p w14:paraId="5057D0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rPr>
      </w:pPr>
      <w:r>
        <w:rPr>
          <w:rFonts w:hint="eastAsia" w:ascii="仿宋" w:hAnsi="仿宋" w:eastAsia="仿宋" w:cs="仿宋"/>
          <w:color w:val="auto"/>
          <w:kern w:val="10"/>
          <w:sz w:val="21"/>
          <w:szCs w:val="21"/>
        </w:rPr>
        <w:t>在参与本次项目投标中，我单位承诺:</w:t>
      </w:r>
    </w:p>
    <w:p w14:paraId="1C217F8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lang w:val="en-US" w:eastAsia="zh-CN"/>
        </w:rPr>
      </w:pPr>
      <w:r>
        <w:rPr>
          <w:rFonts w:hint="eastAsia" w:ascii="仿宋" w:hAnsi="仿宋" w:eastAsia="仿宋" w:cs="仿宋"/>
          <w:color w:val="auto"/>
          <w:kern w:val="10"/>
          <w:sz w:val="21"/>
          <w:szCs w:val="21"/>
        </w:rPr>
        <w:t>(一)具有良好的商业信誉和健全的财务会计制度</w:t>
      </w:r>
      <w:r>
        <w:rPr>
          <w:rFonts w:hint="eastAsia" w:ascii="仿宋" w:hAnsi="仿宋" w:eastAsia="仿宋" w:cs="仿宋"/>
          <w:color w:val="auto"/>
          <w:kern w:val="10"/>
          <w:sz w:val="21"/>
          <w:szCs w:val="21"/>
          <w:lang w:eastAsia="zh-CN"/>
        </w:rPr>
        <w:t>；</w:t>
      </w:r>
    </w:p>
    <w:p w14:paraId="6E68F1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lang w:eastAsia="zh-CN"/>
        </w:rPr>
      </w:pPr>
      <w:r>
        <w:rPr>
          <w:rFonts w:hint="eastAsia" w:ascii="仿宋" w:hAnsi="仿宋" w:eastAsia="仿宋" w:cs="仿宋"/>
          <w:color w:val="auto"/>
          <w:kern w:val="10"/>
          <w:sz w:val="21"/>
          <w:szCs w:val="21"/>
        </w:rPr>
        <w:t>(二)具有履行合同所必需的设备和专业技术能力</w:t>
      </w:r>
      <w:r>
        <w:rPr>
          <w:rFonts w:hint="eastAsia" w:ascii="仿宋" w:hAnsi="仿宋" w:eastAsia="仿宋" w:cs="仿宋"/>
          <w:color w:val="auto"/>
          <w:kern w:val="10"/>
          <w:sz w:val="21"/>
          <w:szCs w:val="21"/>
          <w:lang w:eastAsia="zh-CN"/>
        </w:rPr>
        <w:t>；</w:t>
      </w:r>
    </w:p>
    <w:p w14:paraId="7DD1A54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lang w:eastAsia="zh-CN"/>
        </w:rPr>
      </w:pPr>
      <w:r>
        <w:rPr>
          <w:rFonts w:hint="eastAsia" w:ascii="仿宋" w:hAnsi="仿宋" w:eastAsia="仿宋" w:cs="仿宋"/>
          <w:color w:val="auto"/>
          <w:kern w:val="10"/>
          <w:sz w:val="21"/>
          <w:szCs w:val="21"/>
        </w:rPr>
        <w:t>(三)有依法缴纳税收和社会保障资金的良好记录</w:t>
      </w:r>
      <w:r>
        <w:rPr>
          <w:rFonts w:hint="eastAsia" w:ascii="仿宋" w:hAnsi="仿宋" w:eastAsia="仿宋" w:cs="仿宋"/>
          <w:color w:val="auto"/>
          <w:kern w:val="10"/>
          <w:sz w:val="21"/>
          <w:szCs w:val="21"/>
          <w:lang w:eastAsia="zh-CN"/>
        </w:rPr>
        <w:t>；</w:t>
      </w:r>
    </w:p>
    <w:p w14:paraId="0A5398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lang w:eastAsia="zh-CN"/>
        </w:rPr>
      </w:pPr>
      <w:r>
        <w:rPr>
          <w:rFonts w:hint="eastAsia" w:ascii="仿宋" w:hAnsi="仿宋" w:eastAsia="仿宋" w:cs="仿宋"/>
          <w:color w:val="auto"/>
          <w:kern w:val="10"/>
          <w:sz w:val="21"/>
          <w:szCs w:val="21"/>
        </w:rPr>
        <w:t>(四)参加政府采购活动前三年内</w:t>
      </w:r>
      <w:r>
        <w:rPr>
          <w:rFonts w:hint="eastAsia" w:ascii="仿宋" w:hAnsi="仿宋" w:eastAsia="仿宋" w:cs="仿宋"/>
          <w:color w:val="auto"/>
          <w:kern w:val="10"/>
          <w:sz w:val="21"/>
          <w:szCs w:val="21"/>
          <w:lang w:eastAsia="zh-CN"/>
        </w:rPr>
        <w:t>，</w:t>
      </w:r>
      <w:r>
        <w:rPr>
          <w:rFonts w:hint="eastAsia" w:ascii="仿宋" w:hAnsi="仿宋" w:eastAsia="仿宋" w:cs="仿宋"/>
          <w:color w:val="auto"/>
          <w:kern w:val="10"/>
          <w:sz w:val="21"/>
          <w:szCs w:val="21"/>
        </w:rPr>
        <w:t>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hint="eastAsia" w:ascii="仿宋" w:hAnsi="仿宋" w:eastAsia="仿宋" w:cs="仿宋"/>
          <w:color w:val="auto"/>
          <w:kern w:val="10"/>
          <w:sz w:val="21"/>
          <w:szCs w:val="21"/>
          <w:lang w:eastAsia="zh-CN"/>
        </w:rPr>
        <w:t>；</w:t>
      </w:r>
    </w:p>
    <w:p w14:paraId="6685B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lang w:eastAsia="zh-CN"/>
        </w:rPr>
      </w:pPr>
      <w:r>
        <w:rPr>
          <w:rFonts w:hint="eastAsia" w:ascii="仿宋" w:hAnsi="仿宋" w:eastAsia="仿宋" w:cs="仿宋"/>
          <w:color w:val="auto"/>
          <w:kern w:val="10"/>
          <w:sz w:val="21"/>
          <w:szCs w:val="21"/>
        </w:rPr>
        <w:t>(五)我单位不属于政府采购法律、行政法规规定的公益一类事业单位、或使用事业编制且由财政拨款保障的群团组织(仅适用于政府购买服务项目)</w:t>
      </w:r>
      <w:r>
        <w:rPr>
          <w:rFonts w:hint="eastAsia" w:ascii="仿宋" w:hAnsi="仿宋" w:eastAsia="仿宋" w:cs="仿宋"/>
          <w:color w:val="auto"/>
          <w:kern w:val="10"/>
          <w:sz w:val="21"/>
          <w:szCs w:val="21"/>
          <w:lang w:eastAsia="zh-CN"/>
        </w:rPr>
        <w:t>；</w:t>
      </w:r>
    </w:p>
    <w:p w14:paraId="2C560F8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lang w:eastAsia="zh-CN"/>
        </w:rPr>
      </w:pPr>
      <w:r>
        <w:rPr>
          <w:rFonts w:hint="eastAsia" w:ascii="仿宋" w:hAnsi="仿宋" w:eastAsia="仿宋" w:cs="仿宋"/>
          <w:color w:val="auto"/>
          <w:kern w:val="10"/>
          <w:sz w:val="21"/>
          <w:szCs w:val="21"/>
        </w:rPr>
        <w:t>(六)我单位不存在为采购项目提供整体设计、规范编制或者项目管理、监理检测等服务后，再参加该采购项目的其他采购活动的情形(单一来源采购项目除外)</w:t>
      </w:r>
      <w:r>
        <w:rPr>
          <w:rFonts w:hint="eastAsia" w:ascii="仿宋" w:hAnsi="仿宋" w:eastAsia="仿宋" w:cs="仿宋"/>
          <w:color w:val="auto"/>
          <w:kern w:val="10"/>
          <w:sz w:val="21"/>
          <w:szCs w:val="21"/>
          <w:lang w:eastAsia="zh-CN"/>
        </w:rPr>
        <w:t>；</w:t>
      </w:r>
    </w:p>
    <w:p w14:paraId="2636614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rPr>
      </w:pPr>
      <w:r>
        <w:rPr>
          <w:rFonts w:hint="eastAsia" w:ascii="仿宋" w:hAnsi="仿宋" w:eastAsia="仿宋" w:cs="仿宋"/>
          <w:color w:val="auto"/>
          <w:kern w:val="10"/>
          <w:sz w:val="21"/>
          <w:szCs w:val="21"/>
        </w:rPr>
        <w:t>(七)与我单位存在“单位负责人为同一人或者存在直接控股、管理关系”的其他法人单位信息如下(如有，不论其是否参加同一合同项下的政府采购活动均须填写):</w:t>
      </w:r>
    </w:p>
    <w:tbl>
      <w:tblPr>
        <w:tblStyle w:val="30"/>
        <w:tblW w:w="7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450"/>
        <w:gridCol w:w="2970"/>
      </w:tblGrid>
      <w:tr w14:paraId="019C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BA85">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outlineLvl w:val="9"/>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序号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E90D">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outlineLvl w:val="9"/>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单位名称</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4912">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outlineLvl w:val="9"/>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相互关系</w:t>
            </w:r>
          </w:p>
        </w:tc>
      </w:tr>
      <w:tr w14:paraId="13D2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478E">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outlineLvl w:val="9"/>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CD5A">
            <w:pPr>
              <w:keepNext w:val="0"/>
              <w:keepLines w:val="0"/>
              <w:pageBreakBefore w:val="0"/>
              <w:kinsoku/>
              <w:wordWrap/>
              <w:overflowPunct/>
              <w:topLinePunct w:val="0"/>
              <w:autoSpaceDE/>
              <w:autoSpaceDN/>
              <w:bidi w:val="0"/>
              <w:adjustRightInd/>
              <w:snapToGrid/>
              <w:spacing w:line="480" w:lineRule="auto"/>
              <w:jc w:val="center"/>
              <w:outlineLvl w:val="9"/>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D285">
            <w:pPr>
              <w:keepNext w:val="0"/>
              <w:keepLines w:val="0"/>
              <w:pageBreakBefore w:val="0"/>
              <w:kinsoku/>
              <w:wordWrap/>
              <w:overflowPunct/>
              <w:topLinePunct w:val="0"/>
              <w:autoSpaceDE/>
              <w:autoSpaceDN/>
              <w:bidi w:val="0"/>
              <w:adjustRightInd/>
              <w:snapToGrid/>
              <w:spacing w:line="480" w:lineRule="auto"/>
              <w:jc w:val="center"/>
              <w:outlineLvl w:val="9"/>
              <w:rPr>
                <w:rFonts w:hint="eastAsia" w:ascii="仿宋" w:hAnsi="仿宋" w:eastAsia="仿宋" w:cs="仿宋"/>
                <w:i w:val="0"/>
                <w:iCs w:val="0"/>
                <w:color w:val="auto"/>
                <w:sz w:val="21"/>
                <w:szCs w:val="21"/>
                <w:u w:val="none"/>
              </w:rPr>
            </w:pPr>
          </w:p>
        </w:tc>
      </w:tr>
      <w:tr w14:paraId="1792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9565">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outlineLvl w:val="9"/>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1D51">
            <w:pPr>
              <w:keepNext w:val="0"/>
              <w:keepLines w:val="0"/>
              <w:pageBreakBefore w:val="0"/>
              <w:kinsoku/>
              <w:wordWrap/>
              <w:overflowPunct/>
              <w:topLinePunct w:val="0"/>
              <w:autoSpaceDE/>
              <w:autoSpaceDN/>
              <w:bidi w:val="0"/>
              <w:adjustRightInd/>
              <w:snapToGrid/>
              <w:spacing w:line="480" w:lineRule="auto"/>
              <w:jc w:val="center"/>
              <w:outlineLvl w:val="9"/>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BD5B">
            <w:pPr>
              <w:keepNext w:val="0"/>
              <w:keepLines w:val="0"/>
              <w:pageBreakBefore w:val="0"/>
              <w:kinsoku/>
              <w:wordWrap/>
              <w:overflowPunct/>
              <w:topLinePunct w:val="0"/>
              <w:autoSpaceDE/>
              <w:autoSpaceDN/>
              <w:bidi w:val="0"/>
              <w:adjustRightInd/>
              <w:snapToGrid/>
              <w:spacing w:line="480" w:lineRule="auto"/>
              <w:jc w:val="center"/>
              <w:outlineLvl w:val="9"/>
              <w:rPr>
                <w:rFonts w:hint="eastAsia" w:ascii="仿宋" w:hAnsi="仿宋" w:eastAsia="仿宋" w:cs="仿宋"/>
                <w:i w:val="0"/>
                <w:iCs w:val="0"/>
                <w:color w:val="auto"/>
                <w:sz w:val="21"/>
                <w:szCs w:val="21"/>
                <w:u w:val="none"/>
              </w:rPr>
            </w:pPr>
          </w:p>
        </w:tc>
      </w:tr>
      <w:tr w14:paraId="637E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0252">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outlineLvl w:val="9"/>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B4F7">
            <w:pPr>
              <w:keepNext w:val="0"/>
              <w:keepLines w:val="0"/>
              <w:pageBreakBefore w:val="0"/>
              <w:kinsoku/>
              <w:wordWrap/>
              <w:overflowPunct/>
              <w:topLinePunct w:val="0"/>
              <w:autoSpaceDE/>
              <w:autoSpaceDN/>
              <w:bidi w:val="0"/>
              <w:adjustRightInd/>
              <w:snapToGrid/>
              <w:spacing w:line="480" w:lineRule="auto"/>
              <w:jc w:val="center"/>
              <w:outlineLvl w:val="9"/>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93CE">
            <w:pPr>
              <w:keepNext w:val="0"/>
              <w:keepLines w:val="0"/>
              <w:pageBreakBefore w:val="0"/>
              <w:kinsoku/>
              <w:wordWrap/>
              <w:overflowPunct/>
              <w:topLinePunct w:val="0"/>
              <w:autoSpaceDE/>
              <w:autoSpaceDN/>
              <w:bidi w:val="0"/>
              <w:adjustRightInd/>
              <w:snapToGrid/>
              <w:spacing w:line="480" w:lineRule="auto"/>
              <w:jc w:val="center"/>
              <w:outlineLvl w:val="9"/>
              <w:rPr>
                <w:rFonts w:hint="eastAsia" w:ascii="仿宋" w:hAnsi="仿宋" w:eastAsia="仿宋" w:cs="仿宋"/>
                <w:i w:val="0"/>
                <w:iCs w:val="0"/>
                <w:color w:val="auto"/>
                <w:sz w:val="21"/>
                <w:szCs w:val="21"/>
                <w:u w:val="none"/>
              </w:rPr>
            </w:pPr>
          </w:p>
        </w:tc>
      </w:tr>
    </w:tbl>
    <w:p w14:paraId="174898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rPr>
      </w:pPr>
      <w:r>
        <w:rPr>
          <w:rFonts w:hint="eastAsia" w:ascii="仿宋" w:hAnsi="仿宋" w:eastAsia="仿宋" w:cs="仿宋"/>
          <w:color w:val="auto"/>
          <w:kern w:val="10"/>
          <w:sz w:val="21"/>
          <w:szCs w:val="21"/>
        </w:rPr>
        <w:t>上述声明真实有效，否则我方负全部责任。</w:t>
      </w:r>
    </w:p>
    <w:p w14:paraId="49E8B59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u w:val="single"/>
        </w:rPr>
      </w:pPr>
      <w:r>
        <w:rPr>
          <w:rFonts w:hint="eastAsia" w:ascii="仿宋" w:hAnsi="仿宋" w:eastAsia="仿宋" w:cs="仿宋"/>
          <w:color w:val="auto"/>
          <w:kern w:val="10"/>
          <w:sz w:val="21"/>
          <w:szCs w:val="21"/>
        </w:rPr>
        <w:t>投标人名称</w:t>
      </w:r>
      <w:r>
        <w:rPr>
          <w:rFonts w:hint="eastAsia" w:ascii="仿宋" w:hAnsi="仿宋" w:eastAsia="仿宋" w:cs="仿宋"/>
          <w:color w:val="auto"/>
          <w:kern w:val="10"/>
          <w:sz w:val="21"/>
          <w:szCs w:val="21"/>
          <w:lang w:eastAsia="zh-CN"/>
        </w:rPr>
        <w:t>：</w:t>
      </w:r>
      <w:r>
        <w:rPr>
          <w:rFonts w:hint="eastAsia" w:ascii="仿宋" w:hAnsi="仿宋" w:eastAsia="仿宋" w:cs="仿宋"/>
          <w:color w:val="auto"/>
          <w:kern w:val="10"/>
          <w:sz w:val="21"/>
          <w:szCs w:val="21"/>
          <w:u w:val="single"/>
          <w:lang w:val="en-US" w:eastAsia="zh-CN"/>
        </w:rPr>
        <w:t xml:space="preserve">                               </w:t>
      </w:r>
      <w:r>
        <w:rPr>
          <w:rFonts w:hint="eastAsia" w:ascii="仿宋" w:hAnsi="仿宋" w:eastAsia="仿宋" w:cs="仿宋"/>
          <w:color w:val="auto"/>
          <w:kern w:val="10"/>
          <w:sz w:val="21"/>
          <w:szCs w:val="21"/>
          <w:u w:val="single"/>
        </w:rPr>
        <w:t>(加盖公章)</w:t>
      </w:r>
    </w:p>
    <w:p w14:paraId="7236C3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u w:val="single"/>
        </w:rPr>
      </w:pPr>
      <w:r>
        <w:rPr>
          <w:rFonts w:hint="eastAsia" w:ascii="仿宋" w:hAnsi="仿宋" w:eastAsia="仿宋" w:cs="仿宋"/>
          <w:color w:val="auto"/>
          <w:kern w:val="10"/>
          <w:sz w:val="21"/>
          <w:szCs w:val="21"/>
        </w:rPr>
        <w:t>法定代表人或其授权代理人</w:t>
      </w:r>
      <w:r>
        <w:rPr>
          <w:rFonts w:hint="eastAsia" w:ascii="仿宋" w:hAnsi="仿宋" w:eastAsia="仿宋" w:cs="仿宋"/>
          <w:color w:val="auto"/>
          <w:kern w:val="10"/>
          <w:sz w:val="21"/>
          <w:szCs w:val="21"/>
          <w:lang w:eastAsia="zh-CN"/>
        </w:rPr>
        <w:t>：</w:t>
      </w:r>
      <w:r>
        <w:rPr>
          <w:rFonts w:hint="eastAsia" w:ascii="仿宋" w:hAnsi="仿宋" w:eastAsia="仿宋" w:cs="仿宋"/>
          <w:color w:val="auto"/>
          <w:kern w:val="10"/>
          <w:sz w:val="21"/>
          <w:szCs w:val="21"/>
          <w:u w:val="single"/>
          <w:lang w:val="en-US" w:eastAsia="zh-CN"/>
        </w:rPr>
        <w:t xml:space="preserve">                </w:t>
      </w:r>
      <w:r>
        <w:rPr>
          <w:rFonts w:hint="eastAsia" w:ascii="仿宋" w:hAnsi="仿宋" w:eastAsia="仿宋" w:cs="仿宋"/>
          <w:color w:val="auto"/>
          <w:kern w:val="10"/>
          <w:sz w:val="21"/>
          <w:szCs w:val="21"/>
          <w:u w:val="single"/>
        </w:rPr>
        <w:t>(签字或印鉴)</w:t>
      </w:r>
    </w:p>
    <w:p w14:paraId="5656E07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u w:val="single"/>
        </w:rPr>
      </w:pPr>
      <w:r>
        <w:rPr>
          <w:rFonts w:hint="eastAsia" w:ascii="仿宋" w:hAnsi="仿宋" w:eastAsia="仿宋" w:cs="仿宋"/>
          <w:color w:val="auto"/>
          <w:kern w:val="10"/>
          <w:sz w:val="21"/>
          <w:szCs w:val="21"/>
        </w:rPr>
        <w:t>日期:</w:t>
      </w:r>
      <w:r>
        <w:rPr>
          <w:rFonts w:hint="eastAsia" w:ascii="仿宋" w:hAnsi="仿宋" w:eastAsia="仿宋" w:cs="仿宋"/>
          <w:color w:val="auto"/>
          <w:kern w:val="10"/>
          <w:sz w:val="21"/>
          <w:szCs w:val="21"/>
          <w:lang w:val="en-US" w:eastAsia="zh-CN"/>
        </w:rPr>
        <w:t xml:space="preserve"> </w:t>
      </w:r>
      <w:r>
        <w:rPr>
          <w:rFonts w:hint="eastAsia" w:ascii="仿宋" w:hAnsi="仿宋" w:eastAsia="仿宋" w:cs="仿宋"/>
          <w:color w:val="auto"/>
          <w:kern w:val="10"/>
          <w:sz w:val="21"/>
          <w:szCs w:val="21"/>
          <w:u w:val="single"/>
          <w:lang w:val="en-US" w:eastAsia="zh-CN"/>
        </w:rPr>
        <w:t xml:space="preserve">    </w:t>
      </w:r>
      <w:r>
        <w:rPr>
          <w:rFonts w:hint="eastAsia" w:ascii="仿宋" w:hAnsi="仿宋" w:eastAsia="仿宋" w:cs="仿宋"/>
          <w:color w:val="auto"/>
          <w:kern w:val="10"/>
          <w:sz w:val="21"/>
          <w:szCs w:val="21"/>
          <w:u w:val="single"/>
        </w:rPr>
        <w:t>年</w:t>
      </w:r>
      <w:r>
        <w:rPr>
          <w:rFonts w:hint="eastAsia" w:ascii="仿宋" w:hAnsi="仿宋" w:eastAsia="仿宋" w:cs="仿宋"/>
          <w:color w:val="auto"/>
          <w:kern w:val="10"/>
          <w:sz w:val="21"/>
          <w:szCs w:val="21"/>
          <w:u w:val="single"/>
          <w:lang w:val="en-US" w:eastAsia="zh-CN"/>
        </w:rPr>
        <w:t xml:space="preserve">   </w:t>
      </w:r>
      <w:r>
        <w:rPr>
          <w:rFonts w:hint="eastAsia" w:ascii="仿宋" w:hAnsi="仿宋" w:eastAsia="仿宋" w:cs="仿宋"/>
          <w:color w:val="auto"/>
          <w:kern w:val="10"/>
          <w:sz w:val="21"/>
          <w:szCs w:val="21"/>
          <w:u w:val="single"/>
        </w:rPr>
        <w:t>月</w:t>
      </w:r>
      <w:r>
        <w:rPr>
          <w:rFonts w:hint="eastAsia" w:ascii="仿宋" w:hAnsi="仿宋" w:eastAsia="仿宋" w:cs="仿宋"/>
          <w:color w:val="auto"/>
          <w:kern w:val="10"/>
          <w:sz w:val="21"/>
          <w:szCs w:val="21"/>
          <w:u w:val="single"/>
          <w:lang w:val="en-US" w:eastAsia="zh-CN"/>
        </w:rPr>
        <w:t xml:space="preserve">   </w:t>
      </w:r>
      <w:r>
        <w:rPr>
          <w:rFonts w:hint="eastAsia" w:ascii="仿宋" w:hAnsi="仿宋" w:eastAsia="仿宋" w:cs="仿宋"/>
          <w:color w:val="auto"/>
          <w:kern w:val="10"/>
          <w:sz w:val="21"/>
          <w:szCs w:val="21"/>
          <w:u w:val="single"/>
        </w:rPr>
        <w:t>日</w:t>
      </w:r>
    </w:p>
    <w:p w14:paraId="23B0059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rPr>
      </w:pPr>
      <w:r>
        <w:rPr>
          <w:rFonts w:hint="eastAsia" w:ascii="仿宋" w:hAnsi="仿宋" w:eastAsia="仿宋" w:cs="仿宋"/>
          <w:color w:val="auto"/>
          <w:kern w:val="10"/>
          <w:sz w:val="21"/>
          <w:szCs w:val="21"/>
        </w:rPr>
        <w:t>说明:(1)单位负责人为同一人或者存在直接控股、管理关系的不同供应商不得参加同一合同项下的政府采购活动。</w:t>
      </w:r>
    </w:p>
    <w:p w14:paraId="7FA8AD44">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rPr>
      </w:pPr>
      <w:r>
        <w:rPr>
          <w:rFonts w:hint="eastAsia" w:ascii="仿宋" w:hAnsi="仿宋" w:eastAsia="仿宋" w:cs="仿宋"/>
          <w:color w:val="auto"/>
          <w:kern w:val="10"/>
          <w:sz w:val="21"/>
          <w:szCs w:val="21"/>
        </w:rPr>
        <w:t>(2)本条所指单位负责人为同一人指单位法定代表人或者法律、行政法规规定代表单位行使职权的主要负责人。</w:t>
      </w:r>
    </w:p>
    <w:p w14:paraId="0F7C431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rPr>
      </w:pPr>
      <w:r>
        <w:rPr>
          <w:rFonts w:hint="eastAsia" w:ascii="仿宋" w:hAnsi="仿宋" w:eastAsia="仿宋" w:cs="仿宋"/>
          <w:color w:val="auto"/>
          <w:kern w:val="10"/>
          <w:sz w:val="21"/>
          <w:szCs w:val="21"/>
        </w:rPr>
        <w:t>(3)本条所指控股关系指单位或股东的控股关系。控股股东指:</w:t>
      </w:r>
    </w:p>
    <w:p w14:paraId="506FA47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lang w:eastAsia="zh-CN"/>
        </w:rPr>
      </w:pPr>
      <w:r>
        <w:rPr>
          <w:rFonts w:hint="eastAsia" w:ascii="仿宋" w:hAnsi="仿宋" w:eastAsia="仿宋" w:cs="仿宋"/>
          <w:color w:val="auto"/>
          <w:kern w:val="10"/>
          <w:sz w:val="21"/>
          <w:szCs w:val="21"/>
        </w:rPr>
        <w:t>a. 出资额占有限责任公司资本总额百分之五十以上或者其持有的股份占股份有限公司股本总额百分之五十以上的股东</w:t>
      </w:r>
      <w:r>
        <w:rPr>
          <w:rFonts w:hint="eastAsia" w:ascii="仿宋" w:hAnsi="仿宋" w:eastAsia="仿宋" w:cs="仿宋"/>
          <w:color w:val="auto"/>
          <w:kern w:val="10"/>
          <w:sz w:val="21"/>
          <w:szCs w:val="21"/>
          <w:lang w:eastAsia="zh-CN"/>
        </w:rPr>
        <w:t>；</w:t>
      </w:r>
    </w:p>
    <w:p w14:paraId="5120ED7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rPr>
      </w:pPr>
      <w:r>
        <w:rPr>
          <w:rFonts w:hint="eastAsia" w:ascii="仿宋" w:hAnsi="仿宋" w:eastAsia="仿宋" w:cs="仿宋"/>
          <w:color w:val="auto"/>
          <w:kern w:val="10"/>
          <w:sz w:val="21"/>
          <w:szCs w:val="21"/>
        </w:rPr>
        <w:t>b.出资额或者持有股份的比例不足百分之五十</w:t>
      </w:r>
      <w:r>
        <w:rPr>
          <w:rFonts w:hint="eastAsia" w:ascii="仿宋" w:hAnsi="仿宋" w:eastAsia="仿宋" w:cs="仿宋"/>
          <w:color w:val="auto"/>
          <w:kern w:val="10"/>
          <w:sz w:val="21"/>
          <w:szCs w:val="21"/>
          <w:lang w:eastAsia="zh-CN"/>
        </w:rPr>
        <w:t>，</w:t>
      </w:r>
      <w:r>
        <w:rPr>
          <w:rFonts w:hint="eastAsia" w:ascii="仿宋" w:hAnsi="仿宋" w:eastAsia="仿宋" w:cs="仿宋"/>
          <w:color w:val="auto"/>
          <w:kern w:val="10"/>
          <w:sz w:val="21"/>
          <w:szCs w:val="21"/>
        </w:rPr>
        <w:t>但其出资额或者持有的股份所享有的表决权已足以对股东会、股东大会的决议产生重大影响的股东。</w:t>
      </w:r>
    </w:p>
    <w:p w14:paraId="26DE315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rPr>
      </w:pPr>
      <w:r>
        <w:rPr>
          <w:rFonts w:hint="eastAsia" w:ascii="仿宋" w:hAnsi="仿宋" w:eastAsia="仿宋" w:cs="仿宋"/>
          <w:color w:val="auto"/>
          <w:kern w:val="10"/>
          <w:sz w:val="21"/>
          <w:szCs w:val="21"/>
        </w:rPr>
        <w:t>(4)本条所指管理关系指不具有出资持股关系的其他单位之间存在的管理与被管理关系。</w:t>
      </w:r>
    </w:p>
    <w:p w14:paraId="790A28C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rPr>
      </w:pPr>
      <w:r>
        <w:rPr>
          <w:rFonts w:hint="eastAsia" w:ascii="仿宋" w:hAnsi="仿宋" w:eastAsia="仿宋" w:cs="仿宋"/>
          <w:color w:val="auto"/>
          <w:kern w:val="10"/>
          <w:sz w:val="21"/>
          <w:szCs w:val="21"/>
        </w:rPr>
        <w:t>(5)本条所指的控股</w:t>
      </w:r>
      <w:r>
        <w:rPr>
          <w:rFonts w:hint="eastAsia" w:ascii="仿宋" w:hAnsi="仿宋" w:eastAsia="仿宋" w:cs="仿宋"/>
          <w:color w:val="auto"/>
          <w:kern w:val="10"/>
          <w:sz w:val="21"/>
          <w:szCs w:val="21"/>
          <w:lang w:eastAsia="zh-CN"/>
        </w:rPr>
        <w:t>、</w:t>
      </w:r>
      <w:r>
        <w:rPr>
          <w:rFonts w:hint="eastAsia" w:ascii="仿宋" w:hAnsi="仿宋" w:eastAsia="仿宋" w:cs="仿宋"/>
          <w:color w:val="auto"/>
          <w:kern w:val="10"/>
          <w:sz w:val="21"/>
          <w:szCs w:val="21"/>
        </w:rPr>
        <w:t>管理关系仅限于直接控股、直接管理关系</w:t>
      </w:r>
      <w:r>
        <w:rPr>
          <w:rFonts w:hint="eastAsia" w:ascii="仿宋" w:hAnsi="仿宋" w:eastAsia="仿宋" w:cs="仿宋"/>
          <w:color w:val="auto"/>
          <w:kern w:val="10"/>
          <w:sz w:val="21"/>
          <w:szCs w:val="21"/>
          <w:lang w:eastAsia="zh-CN"/>
        </w:rPr>
        <w:t>，</w:t>
      </w:r>
      <w:r>
        <w:rPr>
          <w:rFonts w:hint="eastAsia" w:ascii="仿宋" w:hAnsi="仿宋" w:eastAsia="仿宋" w:cs="仿宋"/>
          <w:color w:val="auto"/>
          <w:kern w:val="10"/>
          <w:sz w:val="21"/>
          <w:szCs w:val="21"/>
        </w:rPr>
        <w:t>不包括间接控股或管理关系。</w:t>
      </w:r>
    </w:p>
    <w:p w14:paraId="48D302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kern w:val="10"/>
          <w:sz w:val="21"/>
          <w:szCs w:val="21"/>
          <w:lang w:eastAsia="zh-CN"/>
        </w:rPr>
      </w:pPr>
      <w:r>
        <w:rPr>
          <w:rFonts w:hint="eastAsia" w:ascii="仿宋" w:hAnsi="仿宋" w:eastAsia="仿宋" w:cs="仿宋"/>
          <w:color w:val="auto"/>
          <w:kern w:val="10"/>
          <w:sz w:val="21"/>
          <w:szCs w:val="21"/>
        </w:rPr>
        <w:t>(6)如无相关情况</w:t>
      </w:r>
      <w:r>
        <w:rPr>
          <w:rFonts w:hint="eastAsia" w:ascii="仿宋" w:hAnsi="仿宋" w:eastAsia="仿宋" w:cs="仿宋"/>
          <w:color w:val="auto"/>
          <w:kern w:val="10"/>
          <w:sz w:val="21"/>
          <w:szCs w:val="21"/>
          <w:lang w:eastAsia="zh-CN"/>
        </w:rPr>
        <w:t>，</w:t>
      </w:r>
      <w:r>
        <w:rPr>
          <w:rFonts w:hint="eastAsia" w:ascii="仿宋" w:hAnsi="仿宋" w:eastAsia="仿宋" w:cs="仿宋"/>
          <w:color w:val="auto"/>
          <w:kern w:val="10"/>
          <w:sz w:val="21"/>
          <w:szCs w:val="21"/>
        </w:rPr>
        <w:t>请在相应栏填写“无”</w:t>
      </w:r>
      <w:r>
        <w:rPr>
          <w:rFonts w:hint="eastAsia" w:ascii="仿宋" w:hAnsi="仿宋" w:eastAsia="仿宋" w:cs="仿宋"/>
          <w:color w:val="auto"/>
          <w:kern w:val="10"/>
          <w:sz w:val="21"/>
          <w:szCs w:val="21"/>
          <w:lang w:eastAsia="zh-CN"/>
        </w:rPr>
        <w:t>。</w:t>
      </w:r>
    </w:p>
    <w:p w14:paraId="166ADE83">
      <w:pPr>
        <w:pStyle w:val="23"/>
        <w:bidi w:val="0"/>
        <w:outlineLvl w:val="9"/>
        <w:rPr>
          <w:rFonts w:hint="eastAsia" w:ascii="仿宋" w:hAnsi="仿宋" w:eastAsia="仿宋" w:cs="仿宋"/>
          <w:color w:val="auto"/>
          <w:sz w:val="21"/>
          <w:szCs w:val="21"/>
          <w:lang w:val="en-US" w:eastAsia="zh-CN"/>
        </w:rPr>
        <w:sectPr>
          <w:pgSz w:w="11906" w:h="16838"/>
          <w:pgMar w:top="1440" w:right="1800" w:bottom="1440" w:left="1800" w:header="851" w:footer="992" w:gutter="0"/>
          <w:pgNumType w:fmt="decimal"/>
          <w:cols w:space="720" w:num="1"/>
          <w:docGrid w:linePitch="315" w:charSpace="0"/>
        </w:sectPr>
      </w:pPr>
    </w:p>
    <w:p w14:paraId="64F2C9B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kern w:val="10"/>
          <w:sz w:val="21"/>
          <w:szCs w:val="21"/>
          <w:lang w:val="en-US" w:eastAsia="zh-CN"/>
        </w:rPr>
      </w:pPr>
      <w:r>
        <w:rPr>
          <w:rFonts w:hint="eastAsia" w:ascii="仿宋" w:hAnsi="仿宋" w:eastAsia="仿宋" w:cs="仿宋"/>
          <w:b/>
          <w:bCs/>
          <w:color w:val="auto"/>
          <w:kern w:val="10"/>
          <w:sz w:val="21"/>
          <w:szCs w:val="21"/>
          <w:lang w:val="en-US" w:eastAsia="zh-CN"/>
        </w:rPr>
        <w:t>（三）财务报告</w:t>
      </w:r>
    </w:p>
    <w:p w14:paraId="26390FAB">
      <w:pPr>
        <w:pStyle w:val="23"/>
        <w:bidi w:val="0"/>
        <w:jc w:val="both"/>
        <w:outlineLvl w:val="9"/>
        <w:rPr>
          <w:rFonts w:hint="eastAsia" w:ascii="仿宋" w:hAnsi="仿宋" w:eastAsia="仿宋" w:cs="仿宋"/>
          <w:color w:val="auto"/>
          <w:sz w:val="21"/>
          <w:szCs w:val="21"/>
          <w:lang w:val="en-US" w:eastAsia="zh-CN"/>
        </w:rPr>
      </w:pPr>
    </w:p>
    <w:p w14:paraId="18F5F085">
      <w:pPr>
        <w:pStyle w:val="23"/>
        <w:keepNext w:val="0"/>
        <w:keepLines w:val="0"/>
        <w:pageBreakBefore w:val="0"/>
        <w:widowControl w:val="0"/>
        <w:kinsoku/>
        <w:wordWrap/>
        <w:overflowPunct/>
        <w:topLinePunct w:val="0"/>
        <w:autoSpaceDE w:val="0"/>
        <w:autoSpaceDN w:val="0"/>
        <w:bidi w:val="0"/>
        <w:adjustRightInd/>
        <w:snapToGrid/>
        <w:spacing w:line="240" w:lineRule="auto"/>
        <w:jc w:val="left"/>
        <w:textAlignment w:val="baseline"/>
        <w:outlineLvl w:val="9"/>
        <w:rPr>
          <w:rFonts w:hint="default" w:ascii="仿宋" w:hAnsi="仿宋" w:eastAsia="仿宋" w:cs="仿宋"/>
          <w:color w:val="auto"/>
          <w:kern w:val="2"/>
          <w:sz w:val="21"/>
          <w:szCs w:val="21"/>
          <w:lang w:val="en-US" w:eastAsia="zh-CN" w:bidi="ar-SA"/>
        </w:rPr>
        <w:sectPr>
          <w:pgSz w:w="11906" w:h="16838"/>
          <w:pgMar w:top="1440" w:right="1800" w:bottom="1440" w:left="1800" w:header="851" w:footer="992" w:gutter="0"/>
          <w:pgNumType w:fmt="decimal"/>
          <w:cols w:space="720" w:num="1"/>
          <w:docGrid w:linePitch="315" w:charSpace="0"/>
        </w:sectPr>
      </w:pPr>
      <w:r>
        <w:rPr>
          <w:rFonts w:hint="eastAsia" w:ascii="仿宋" w:hAnsi="仿宋" w:eastAsia="仿宋" w:cs="仿宋"/>
          <w:color w:val="auto"/>
          <w:kern w:val="2"/>
          <w:sz w:val="21"/>
          <w:szCs w:val="21"/>
          <w:lang w:val="en-US" w:eastAsia="zh-CN" w:bidi="ar-SA"/>
        </w:rPr>
        <w:t>注：须提供本单位2024年度由会计师事务所出具的财务审计报告或2024年年末财务报表，审计报告须包括资产负债表、利润表、现金流量表、所有者权益变动(如有)及其附注(复印件并加盖本单位公章)；财务报表（须包括资产负债表、利润表、现金流量表）。成立不足一年的企业提供成立至今的财务报表（须包括资产负债表、利润表、现金流量表）。</w:t>
      </w:r>
    </w:p>
    <w:p w14:paraId="6C53F9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kern w:val="10"/>
          <w:sz w:val="21"/>
          <w:szCs w:val="21"/>
          <w:lang w:val="en-US" w:eastAsia="zh-CN"/>
        </w:rPr>
      </w:pPr>
      <w:r>
        <w:rPr>
          <w:rFonts w:hint="eastAsia" w:ascii="仿宋" w:hAnsi="仿宋" w:eastAsia="仿宋" w:cs="仿宋"/>
          <w:b/>
          <w:bCs/>
          <w:color w:val="auto"/>
          <w:kern w:val="10"/>
          <w:sz w:val="21"/>
          <w:szCs w:val="21"/>
          <w:lang w:val="en-US" w:eastAsia="zh-CN" w:bidi="ar-SA"/>
        </w:rPr>
        <w:t>（四）</w:t>
      </w:r>
      <w:r>
        <w:rPr>
          <w:rFonts w:hint="eastAsia" w:ascii="仿宋" w:hAnsi="仿宋" w:eastAsia="仿宋" w:cs="仿宋"/>
          <w:b/>
          <w:bCs/>
          <w:color w:val="auto"/>
          <w:kern w:val="10"/>
          <w:sz w:val="21"/>
          <w:szCs w:val="21"/>
          <w:lang w:val="en-US" w:eastAsia="zh-CN"/>
        </w:rPr>
        <w:t>完税证明及社保证明</w:t>
      </w:r>
    </w:p>
    <w:p w14:paraId="4B3677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注：1.须提供响应文件递交截止日期之前六个月内任何一期的纳税记录(如投标人缴纳的增值税、所得税、印花税等我国现行税种中任意一项即可)或证明文件原件扫描件(依法免税的应提供相应文件说明)；</w:t>
      </w:r>
    </w:p>
    <w:p w14:paraId="27E238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color w:val="auto"/>
          <w:kern w:val="2"/>
          <w:sz w:val="21"/>
          <w:szCs w:val="21"/>
          <w:lang w:val="en-US" w:eastAsia="zh-CN" w:bidi="ar-SA"/>
        </w:rPr>
        <w:sectPr>
          <w:pgSz w:w="11906" w:h="16838"/>
          <w:pgMar w:top="1440" w:right="1800" w:bottom="1440" w:left="1800" w:header="851" w:footer="992" w:gutter="0"/>
          <w:pgNumType w:fmt="decimal"/>
          <w:cols w:space="720" w:num="1"/>
          <w:docGrid w:linePitch="315" w:charSpace="0"/>
        </w:sectPr>
      </w:pPr>
      <w:r>
        <w:rPr>
          <w:rFonts w:hint="eastAsia" w:ascii="仿宋" w:hAnsi="仿宋" w:eastAsia="仿宋" w:cs="仿宋"/>
          <w:color w:val="auto"/>
          <w:kern w:val="2"/>
          <w:sz w:val="21"/>
          <w:szCs w:val="21"/>
          <w:lang w:val="en-US" w:eastAsia="zh-CN" w:bidi="ar-SA"/>
        </w:rPr>
        <w:t>2.须提供响应文件递交截止日期之前六个月内任意一个月为员工缴纳社会保障资金的证明材料原件扫描件。</w:t>
      </w:r>
    </w:p>
    <w:p w14:paraId="1C433280">
      <w:pPr>
        <w:pStyle w:val="85"/>
        <w:jc w:val="center"/>
        <w:outlineLvl w:val="9"/>
        <w:rPr>
          <w:rFonts w:hint="eastAsia" w:ascii="仿宋" w:hAnsi="仿宋" w:eastAsia="仿宋" w:cs="仿宋"/>
          <w:color w:val="auto"/>
          <w:sz w:val="21"/>
          <w:szCs w:val="21"/>
          <w:lang w:val="en-US" w:eastAsia="zh-CN"/>
        </w:rPr>
      </w:pPr>
      <w:bookmarkStart w:id="77" w:name="_Toc17925_WPSOffice_Level1"/>
      <w:bookmarkStart w:id="78" w:name="_Toc324_WPSOffice_Level1"/>
      <w:bookmarkStart w:id="79" w:name="_Toc17147_WPSOffice_Level1"/>
      <w:bookmarkStart w:id="80" w:name="_Toc16014_WPSOffice_Level1"/>
      <w:bookmarkStart w:id="81" w:name="_Toc22272_WPSOffice_Level1"/>
      <w:bookmarkStart w:id="82" w:name="_Toc20159_WPSOffice_Level1"/>
      <w:bookmarkStart w:id="83" w:name="_Toc26386_WPSOffice_Level1"/>
      <w:bookmarkStart w:id="84" w:name="_Toc15909_WPSOffice_Level1"/>
      <w:r>
        <w:rPr>
          <w:rFonts w:hint="eastAsia" w:ascii="仿宋" w:hAnsi="仿宋" w:eastAsia="仿宋" w:cs="仿宋"/>
          <w:color w:val="auto"/>
          <w:sz w:val="21"/>
          <w:szCs w:val="21"/>
          <w:lang w:val="en-US" w:eastAsia="zh-CN"/>
        </w:rPr>
        <w:t>八、技术文件</w:t>
      </w:r>
    </w:p>
    <w:p w14:paraId="399733CF">
      <w:pPr>
        <w:pStyle w:val="23"/>
        <w:bidi w:val="0"/>
        <w:jc w:val="both"/>
        <w:rPr>
          <w:rFonts w:hint="eastAsia" w:ascii="仿宋" w:hAnsi="仿宋" w:eastAsia="仿宋" w:cs="仿宋"/>
          <w:color w:val="auto"/>
          <w:sz w:val="21"/>
          <w:szCs w:val="21"/>
          <w:lang w:val="en-US" w:eastAsia="zh-CN"/>
        </w:rPr>
      </w:pPr>
    </w:p>
    <w:p w14:paraId="7672122C">
      <w:pPr>
        <w:snapToGrid w:val="0"/>
        <w:spacing w:line="360" w:lineRule="auto"/>
        <w:ind w:firstLine="420" w:firstLineChars="200"/>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技术文件应包括（但不限于）下列内容： </w:t>
      </w:r>
    </w:p>
    <w:p w14:paraId="3B7E22DA">
      <w:pPr>
        <w:keepNext w:val="0"/>
        <w:keepLines w:val="0"/>
        <w:pageBreakBefore w:val="0"/>
        <w:widowControl w:val="0"/>
        <w:kinsoku/>
        <w:wordWrap/>
        <w:overflowPunct/>
        <w:topLinePunct w:val="0"/>
        <w:autoSpaceDE/>
        <w:autoSpaceDN/>
        <w:bidi w:val="0"/>
        <w:adjustRightInd/>
        <w:spacing w:line="48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一、</w:t>
      </w:r>
      <w:r>
        <w:rPr>
          <w:rFonts w:hint="eastAsia" w:ascii="仿宋" w:hAnsi="仿宋" w:eastAsia="仿宋" w:cs="仿宋"/>
          <w:color w:val="auto"/>
          <w:sz w:val="21"/>
          <w:szCs w:val="21"/>
          <w:lang w:val="en-US" w:eastAsia="zh-CN"/>
        </w:rPr>
        <w:t>供货方案</w:t>
      </w:r>
    </w:p>
    <w:p w14:paraId="777C4642">
      <w:pPr>
        <w:keepNext w:val="0"/>
        <w:keepLines w:val="0"/>
        <w:pageBreakBefore w:val="0"/>
        <w:widowControl w:val="0"/>
        <w:kinsoku/>
        <w:wordWrap/>
        <w:overflowPunct/>
        <w:topLinePunct w:val="0"/>
        <w:autoSpaceDE/>
        <w:autoSpaceDN/>
        <w:bidi w:val="0"/>
        <w:adjustRightInd/>
        <w:spacing w:line="48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lang w:val="en-US" w:eastAsia="zh-CN"/>
        </w:rPr>
        <w:t>验收方案</w:t>
      </w:r>
    </w:p>
    <w:p w14:paraId="290D1DED">
      <w:pPr>
        <w:keepNext w:val="0"/>
        <w:keepLines w:val="0"/>
        <w:pageBreakBefore w:val="0"/>
        <w:widowControl w:val="0"/>
        <w:kinsoku/>
        <w:wordWrap/>
        <w:overflowPunct/>
        <w:topLinePunct w:val="0"/>
        <w:autoSpaceDE/>
        <w:autoSpaceDN/>
        <w:bidi w:val="0"/>
        <w:adjustRightInd/>
        <w:spacing w:line="48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w:t>
      </w:r>
      <w:r>
        <w:rPr>
          <w:rFonts w:hint="eastAsia" w:ascii="仿宋" w:hAnsi="仿宋" w:eastAsia="仿宋" w:cs="仿宋"/>
          <w:color w:val="auto"/>
          <w:sz w:val="21"/>
          <w:szCs w:val="21"/>
          <w:lang w:val="en-US" w:eastAsia="zh-CN"/>
        </w:rPr>
        <w:t>售后方案</w:t>
      </w:r>
    </w:p>
    <w:p w14:paraId="0CDF3D3B">
      <w:pPr>
        <w:keepNext w:val="0"/>
        <w:keepLines w:val="0"/>
        <w:pageBreakBefore w:val="0"/>
        <w:widowControl w:val="0"/>
        <w:kinsoku/>
        <w:wordWrap/>
        <w:overflowPunct/>
        <w:topLinePunct w:val="0"/>
        <w:autoSpaceDE/>
        <w:autoSpaceDN/>
        <w:bidi w:val="0"/>
        <w:adjustRightInd/>
        <w:spacing w:line="480" w:lineRule="auto"/>
        <w:ind w:firstLine="420" w:firstLineChars="200"/>
        <w:jc w:val="left"/>
        <w:textAlignment w:val="auto"/>
        <w:rPr>
          <w:rFonts w:hint="eastAsia" w:ascii="仿宋" w:hAnsi="仿宋" w:eastAsia="仿宋" w:cs="仿宋"/>
          <w:color w:val="auto"/>
          <w:sz w:val="21"/>
          <w:szCs w:val="21"/>
          <w:lang w:val="en-US" w:eastAsia="zh-CN"/>
        </w:rPr>
      </w:pPr>
    </w:p>
    <w:p w14:paraId="0CB671CF">
      <w:pPr>
        <w:snapToGrid w:val="0"/>
        <w:spacing w:line="360" w:lineRule="auto"/>
        <w:ind w:firstLine="420" w:firstLineChars="200"/>
        <w:outlineLvl w:val="9"/>
        <w:rPr>
          <w:rFonts w:hint="eastAsia" w:ascii="仿宋" w:hAnsi="仿宋" w:eastAsia="仿宋" w:cs="仿宋"/>
          <w:color w:val="auto"/>
          <w:sz w:val="21"/>
          <w:szCs w:val="21"/>
          <w:lang w:val="en-US" w:eastAsia="zh-CN"/>
        </w:rPr>
      </w:pPr>
    </w:p>
    <w:p w14:paraId="2B4932E3">
      <w:pPr>
        <w:pStyle w:val="11"/>
        <w:ind w:left="0" w:leftChars="0"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  ...</w:t>
      </w:r>
    </w:p>
    <w:p w14:paraId="0625E80A">
      <w:pPr>
        <w:pStyle w:val="23"/>
        <w:keepNext w:val="0"/>
        <w:keepLines w:val="0"/>
        <w:pageBreakBefore w:val="0"/>
        <w:widowControl w:val="0"/>
        <w:kinsoku/>
        <w:wordWrap/>
        <w:overflowPunct/>
        <w:topLinePunct w:val="0"/>
        <w:autoSpaceDE w:val="0"/>
        <w:autoSpaceDN w:val="0"/>
        <w:bidi w:val="0"/>
        <w:adjustRightInd/>
        <w:snapToGrid/>
        <w:spacing w:line="240" w:lineRule="auto"/>
        <w:jc w:val="both"/>
        <w:textAlignment w:val="baseline"/>
        <w:outlineLvl w:val="9"/>
        <w:rPr>
          <w:rFonts w:hint="eastAsia" w:ascii="仿宋" w:hAnsi="仿宋" w:eastAsia="仿宋" w:cs="仿宋"/>
          <w:color w:val="auto"/>
          <w:sz w:val="21"/>
          <w:szCs w:val="21"/>
          <w:shd w:val="clear" w:color="auto" w:fill="auto"/>
          <w:lang w:eastAsia="zh-CN"/>
        </w:rPr>
      </w:pPr>
    </w:p>
    <w:p w14:paraId="5CBCA83D">
      <w:pPr>
        <w:pStyle w:val="85"/>
        <w:jc w:val="both"/>
        <w:outlineLvl w:val="9"/>
        <w:rPr>
          <w:rFonts w:hint="eastAsia" w:ascii="仿宋" w:hAnsi="仿宋" w:eastAsia="仿宋" w:cs="仿宋"/>
          <w:color w:val="auto"/>
          <w:sz w:val="21"/>
          <w:szCs w:val="21"/>
          <w:lang w:val="en-US" w:eastAsia="zh-CN"/>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bookmarkStart w:id="85" w:name="_Toc9546"/>
    </w:p>
    <w:bookmarkEnd w:id="85"/>
    <w:p w14:paraId="39F76480">
      <w:pPr>
        <w:pStyle w:val="85"/>
        <w:jc w:val="center"/>
        <w:outlineLvl w:val="9"/>
        <w:rPr>
          <w:rFonts w:hint="eastAsia" w:ascii="仿宋" w:hAnsi="仿宋" w:eastAsia="仿宋" w:cs="仿宋"/>
          <w:color w:val="auto"/>
          <w:sz w:val="21"/>
          <w:szCs w:val="21"/>
          <w:lang w:val="en-US" w:eastAsia="zh-CN"/>
        </w:rPr>
      </w:pPr>
      <w:bookmarkStart w:id="86" w:name="_Toc20246"/>
      <w:r>
        <w:rPr>
          <w:rFonts w:hint="eastAsia" w:ascii="仿宋" w:hAnsi="仿宋" w:eastAsia="仿宋" w:cs="仿宋"/>
          <w:color w:val="auto"/>
          <w:sz w:val="21"/>
          <w:szCs w:val="21"/>
          <w:lang w:val="en-US" w:eastAsia="zh-CN"/>
        </w:rPr>
        <w:t>九、其他资料</w:t>
      </w:r>
      <w:bookmarkEnd w:id="86"/>
    </w:p>
    <w:p w14:paraId="14C2EBA8">
      <w:pPr>
        <w:pStyle w:val="23"/>
        <w:bidi w:val="0"/>
        <w:jc w:val="left"/>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注：供应商认为需要提供的其他证明</w:t>
      </w:r>
      <w:bookmarkEnd w:id="77"/>
      <w:bookmarkEnd w:id="78"/>
      <w:bookmarkEnd w:id="79"/>
      <w:bookmarkEnd w:id="80"/>
      <w:bookmarkEnd w:id="81"/>
      <w:bookmarkEnd w:id="82"/>
      <w:bookmarkEnd w:id="83"/>
      <w:bookmarkEnd w:id="84"/>
      <w:r>
        <w:rPr>
          <w:rFonts w:hint="eastAsia" w:ascii="仿宋" w:hAnsi="仿宋" w:eastAsia="仿宋" w:cs="仿宋"/>
          <w:color w:val="auto"/>
          <w:sz w:val="21"/>
          <w:szCs w:val="21"/>
          <w:lang w:val="en-US" w:eastAsia="zh-CN"/>
        </w:rPr>
        <w:t>材料，询价文件未提供格式须自行拟定的承诺函、声明书等。</w:t>
      </w:r>
    </w:p>
    <w:p w14:paraId="1A3D8BC8">
      <w:pPr>
        <w:numPr>
          <w:ilvl w:val="0"/>
          <w:numId w:val="0"/>
        </w:numPr>
        <w:spacing w:line="360" w:lineRule="auto"/>
        <w:ind w:firstLine="3795" w:firstLineChars="1800"/>
        <w:jc w:val="both"/>
        <w:rPr>
          <w:rFonts w:hint="eastAsia" w:asciiTheme="minorEastAsia" w:hAnsiTheme="minorEastAsia" w:eastAsiaTheme="minorEastAsia" w:cstheme="minorEastAsia"/>
          <w:b/>
          <w:bCs/>
          <w:color w:val="auto"/>
          <w:spacing w:val="0"/>
          <w:sz w:val="21"/>
          <w:szCs w:val="21"/>
          <w:lang w:val="en-US" w:eastAsia="zh-CN"/>
        </w:rPr>
        <w:sectPr>
          <w:pgSz w:w="11906" w:h="16838"/>
          <w:pgMar w:top="1440" w:right="1800" w:bottom="1440" w:left="1800" w:header="851" w:footer="992" w:gutter="0"/>
          <w:pgNumType w:fmt="decimal"/>
          <w:cols w:space="425" w:num="1"/>
          <w:docGrid w:type="lines" w:linePitch="312" w:charSpace="0"/>
        </w:sectPr>
      </w:pPr>
    </w:p>
    <w:p w14:paraId="58E264D3">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szCs w:val="28"/>
          <w:lang w:val="en-US" w:eastAsia="zh-CN"/>
        </w:rPr>
      </w:pPr>
      <w:bookmarkStart w:id="87" w:name="_Toc26006"/>
      <w:bookmarkStart w:id="88" w:name="_Toc32316"/>
      <w:r>
        <w:rPr>
          <w:rFonts w:hint="eastAsia" w:ascii="仿宋" w:hAnsi="仿宋" w:eastAsia="仿宋" w:cs="仿宋"/>
          <w:color w:val="auto"/>
          <w:sz w:val="28"/>
          <w:szCs w:val="28"/>
          <w:lang w:val="en-US" w:eastAsia="zh-CN"/>
        </w:rPr>
        <w:t>附件：</w:t>
      </w:r>
      <w:bookmarkEnd w:id="87"/>
      <w:bookmarkEnd w:id="88"/>
      <w:bookmarkStart w:id="89" w:name="_Toc657"/>
    </w:p>
    <w:bookmarkEnd w:id="89"/>
    <w:p w14:paraId="3FEC80BD">
      <w:pPr>
        <w:pStyle w:val="2"/>
        <w:bidi w:val="0"/>
        <w:spacing w:before="0" w:after="0" w:line="240" w:lineRule="auto"/>
        <w:jc w:val="center"/>
        <w:rPr>
          <w:rFonts w:hint="eastAsia" w:ascii="仿宋" w:hAnsi="仿宋" w:eastAsia="仿宋" w:cs="仿宋"/>
          <w:color w:val="auto"/>
          <w:sz w:val="28"/>
          <w:szCs w:val="28"/>
          <w:lang w:eastAsia="zh-CN"/>
        </w:rPr>
      </w:pPr>
      <w:bookmarkStart w:id="90" w:name="_Toc18227"/>
      <w:bookmarkStart w:id="91" w:name="_Toc24353"/>
      <w:r>
        <w:rPr>
          <w:rFonts w:hint="eastAsia" w:ascii="仿宋" w:hAnsi="仿宋" w:eastAsia="仿宋" w:cs="仿宋"/>
          <w:color w:val="auto"/>
          <w:sz w:val="28"/>
          <w:szCs w:val="28"/>
          <w:lang w:eastAsia="zh-CN"/>
        </w:rPr>
        <w:t>中小企业声明函（货物）</w:t>
      </w:r>
      <w:bookmarkEnd w:id="90"/>
      <w:bookmarkEnd w:id="91"/>
    </w:p>
    <w:p w14:paraId="42EF449F">
      <w:pPr>
        <w:spacing w:line="360" w:lineRule="auto"/>
        <w:ind w:firstLine="420" w:firstLineChars="200"/>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lang w:val="en-US" w:eastAsia="zh-CN"/>
        </w:rPr>
        <w:t>本公司（联合体）郑重声明，根据《政府采购促进中小企业发展管理办法》（财库（2020）46号）的规定，本公司（联合体）参加</w:t>
      </w:r>
      <w:r>
        <w:rPr>
          <w:rFonts w:hint="eastAsia" w:ascii="仿宋" w:hAnsi="仿宋" w:eastAsia="仿宋" w:cs="仿宋"/>
          <w:color w:val="auto"/>
          <w:sz w:val="21"/>
          <w:szCs w:val="21"/>
          <w:u w:val="single"/>
          <w:lang w:val="en-US" w:eastAsia="zh-CN"/>
        </w:rPr>
        <w:t xml:space="preserve">                    （采购单位名称）</w:t>
      </w:r>
      <w:r>
        <w:rPr>
          <w:rFonts w:hint="eastAsia" w:ascii="仿宋" w:hAnsi="仿宋" w:eastAsia="仿宋" w:cs="仿宋"/>
          <w:color w:val="auto"/>
          <w:sz w:val="21"/>
          <w:szCs w:val="21"/>
          <w:u w:val="none"/>
          <w:lang w:val="en-US" w:eastAsia="zh-CN"/>
        </w:rPr>
        <w:t>的</w:t>
      </w:r>
      <w:r>
        <w:rPr>
          <w:rFonts w:hint="eastAsia" w:ascii="仿宋" w:hAnsi="仿宋" w:eastAsia="仿宋" w:cs="仿宋"/>
          <w:color w:val="auto"/>
          <w:sz w:val="21"/>
          <w:szCs w:val="21"/>
          <w:u w:val="single"/>
          <w:lang w:val="en-US" w:eastAsia="zh-CN"/>
        </w:rPr>
        <w:t xml:space="preserve">                  （项目名称）</w:t>
      </w:r>
      <w:r>
        <w:rPr>
          <w:rFonts w:hint="eastAsia" w:ascii="仿宋" w:hAnsi="仿宋" w:eastAsia="仿宋" w:cs="仿宋"/>
          <w:color w:val="auto"/>
          <w:sz w:val="21"/>
          <w:szCs w:val="21"/>
          <w:u w:val="none"/>
          <w:lang w:val="en-US" w:eastAsia="zh-CN"/>
        </w:rPr>
        <w:t>采购活动，提供的货物全部由符合政策要求的中小企业制造。相关企业（含联合体中的中小企业、签订分包意向协议的中小企业）的具体情况如下：</w:t>
      </w:r>
    </w:p>
    <w:p w14:paraId="1D7E6485">
      <w:pPr>
        <w:numPr>
          <w:ilvl w:val="0"/>
          <w:numId w:val="2"/>
        </w:numPr>
        <w:spacing w:line="360" w:lineRule="auto"/>
        <w:ind w:firstLine="420" w:firstLineChars="200"/>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single"/>
          <w:lang w:val="en-US" w:eastAsia="zh-CN"/>
        </w:rPr>
        <w:t xml:space="preserve">                 （标的名称）</w:t>
      </w:r>
      <w:r>
        <w:rPr>
          <w:rFonts w:hint="eastAsia" w:ascii="仿宋" w:hAnsi="仿宋" w:eastAsia="仿宋" w:cs="仿宋"/>
          <w:color w:val="auto"/>
          <w:sz w:val="21"/>
          <w:szCs w:val="21"/>
          <w:u w:val="none"/>
          <w:lang w:val="en-US" w:eastAsia="zh-CN"/>
        </w:rPr>
        <w:t>，属于</w:t>
      </w:r>
      <w:r>
        <w:rPr>
          <w:rFonts w:hint="eastAsia" w:ascii="仿宋" w:hAnsi="仿宋" w:eastAsia="仿宋" w:cs="仿宋"/>
          <w:color w:val="auto"/>
          <w:sz w:val="21"/>
          <w:szCs w:val="21"/>
          <w:u w:val="single"/>
          <w:lang w:val="en-US" w:eastAsia="zh-CN"/>
        </w:rPr>
        <w:t xml:space="preserve">                 （采购文件中明确的所属行业）行业；</w:t>
      </w:r>
      <w:r>
        <w:rPr>
          <w:rFonts w:hint="eastAsia" w:ascii="仿宋" w:hAnsi="仿宋" w:eastAsia="仿宋" w:cs="仿宋"/>
          <w:color w:val="auto"/>
          <w:sz w:val="21"/>
          <w:szCs w:val="21"/>
          <w:u w:val="none"/>
          <w:lang w:val="en-US" w:eastAsia="zh-CN"/>
        </w:rPr>
        <w:t>制造商为</w:t>
      </w:r>
      <w:r>
        <w:rPr>
          <w:rFonts w:hint="eastAsia" w:ascii="仿宋" w:hAnsi="仿宋" w:eastAsia="仿宋" w:cs="仿宋"/>
          <w:color w:val="auto"/>
          <w:sz w:val="21"/>
          <w:szCs w:val="21"/>
          <w:u w:val="single"/>
          <w:lang w:val="en-US" w:eastAsia="zh-CN"/>
        </w:rPr>
        <w:t xml:space="preserve">                    （企业名称）</w:t>
      </w:r>
      <w:r>
        <w:rPr>
          <w:rFonts w:hint="eastAsia" w:ascii="仿宋" w:hAnsi="仿宋" w:eastAsia="仿宋" w:cs="仿宋"/>
          <w:color w:val="auto"/>
          <w:sz w:val="21"/>
          <w:szCs w:val="21"/>
          <w:u w:val="none"/>
          <w:lang w:val="en-US" w:eastAsia="zh-CN"/>
        </w:rPr>
        <w:t>，从业人员</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人，营业收入为</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万元，资产总额为</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万元，属于</w:t>
      </w:r>
      <w:r>
        <w:rPr>
          <w:rFonts w:hint="eastAsia" w:ascii="仿宋" w:hAnsi="仿宋" w:eastAsia="仿宋" w:cs="仿宋"/>
          <w:color w:val="auto"/>
          <w:sz w:val="21"/>
          <w:szCs w:val="21"/>
          <w:u w:val="single"/>
          <w:lang w:val="en-US" w:eastAsia="zh-CN"/>
        </w:rPr>
        <w:t xml:space="preserve">          （中型企业、小型企业、微型企业）</w:t>
      </w:r>
      <w:r>
        <w:rPr>
          <w:rFonts w:hint="eastAsia" w:ascii="仿宋" w:hAnsi="仿宋" w:eastAsia="仿宋" w:cs="仿宋"/>
          <w:color w:val="auto"/>
          <w:sz w:val="21"/>
          <w:szCs w:val="21"/>
          <w:u w:val="none"/>
          <w:lang w:val="en-US" w:eastAsia="zh-CN"/>
        </w:rPr>
        <w:t>；</w:t>
      </w:r>
    </w:p>
    <w:p w14:paraId="5B75DE1E">
      <w:pPr>
        <w:numPr>
          <w:ilvl w:val="0"/>
          <w:numId w:val="2"/>
        </w:numPr>
        <w:spacing w:line="360" w:lineRule="auto"/>
        <w:ind w:firstLine="420" w:firstLineChars="200"/>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single"/>
          <w:lang w:val="en-US" w:eastAsia="zh-CN"/>
        </w:rPr>
        <w:t xml:space="preserve">                 （标的名称）</w:t>
      </w:r>
      <w:r>
        <w:rPr>
          <w:rFonts w:hint="eastAsia" w:ascii="仿宋" w:hAnsi="仿宋" w:eastAsia="仿宋" w:cs="仿宋"/>
          <w:color w:val="auto"/>
          <w:sz w:val="21"/>
          <w:szCs w:val="21"/>
          <w:u w:val="none"/>
          <w:lang w:val="en-US" w:eastAsia="zh-CN"/>
        </w:rPr>
        <w:t>，属于</w:t>
      </w:r>
      <w:r>
        <w:rPr>
          <w:rFonts w:hint="eastAsia" w:ascii="仿宋" w:hAnsi="仿宋" w:eastAsia="仿宋" w:cs="仿宋"/>
          <w:color w:val="auto"/>
          <w:sz w:val="21"/>
          <w:szCs w:val="21"/>
          <w:u w:val="single"/>
          <w:lang w:val="en-US" w:eastAsia="zh-CN"/>
        </w:rPr>
        <w:t xml:space="preserve">                 （采购文件中明确的所属行业）行业；</w:t>
      </w:r>
      <w:r>
        <w:rPr>
          <w:rFonts w:hint="eastAsia" w:ascii="仿宋" w:hAnsi="仿宋" w:eastAsia="仿宋" w:cs="仿宋"/>
          <w:color w:val="auto"/>
          <w:sz w:val="21"/>
          <w:szCs w:val="21"/>
          <w:u w:val="none"/>
          <w:lang w:val="en-US" w:eastAsia="zh-CN"/>
        </w:rPr>
        <w:t>制造商为</w:t>
      </w:r>
      <w:r>
        <w:rPr>
          <w:rFonts w:hint="eastAsia" w:ascii="仿宋" w:hAnsi="仿宋" w:eastAsia="仿宋" w:cs="仿宋"/>
          <w:color w:val="auto"/>
          <w:sz w:val="21"/>
          <w:szCs w:val="21"/>
          <w:u w:val="single"/>
          <w:lang w:val="en-US" w:eastAsia="zh-CN"/>
        </w:rPr>
        <w:t xml:space="preserve">                    （企业名称）</w:t>
      </w:r>
      <w:r>
        <w:rPr>
          <w:rFonts w:hint="eastAsia" w:ascii="仿宋" w:hAnsi="仿宋" w:eastAsia="仿宋" w:cs="仿宋"/>
          <w:color w:val="auto"/>
          <w:sz w:val="21"/>
          <w:szCs w:val="21"/>
          <w:u w:val="none"/>
          <w:lang w:val="en-US" w:eastAsia="zh-CN"/>
        </w:rPr>
        <w:t>，从业人员</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人，营业收入为</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万元，资产总额为</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万元，属于</w:t>
      </w:r>
      <w:r>
        <w:rPr>
          <w:rFonts w:hint="eastAsia" w:ascii="仿宋" w:hAnsi="仿宋" w:eastAsia="仿宋" w:cs="仿宋"/>
          <w:color w:val="auto"/>
          <w:sz w:val="21"/>
          <w:szCs w:val="21"/>
          <w:u w:val="single"/>
          <w:lang w:val="en-US" w:eastAsia="zh-CN"/>
        </w:rPr>
        <w:t>（中型企业、小型企业、微型企业）</w:t>
      </w:r>
      <w:r>
        <w:rPr>
          <w:rFonts w:hint="eastAsia" w:ascii="仿宋" w:hAnsi="仿宋" w:eastAsia="仿宋" w:cs="仿宋"/>
          <w:color w:val="auto"/>
          <w:sz w:val="21"/>
          <w:szCs w:val="21"/>
          <w:u w:val="none"/>
          <w:lang w:val="en-US" w:eastAsia="zh-CN"/>
        </w:rPr>
        <w:t>；</w:t>
      </w:r>
    </w:p>
    <w:p w14:paraId="78939521">
      <w:pPr>
        <w:numPr>
          <w:ilvl w:val="0"/>
          <w:numId w:val="0"/>
        </w:numPr>
        <w:spacing w:line="360" w:lineRule="auto"/>
        <w:ind w:firstLine="420" w:firstLineChars="200"/>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w:t>
      </w:r>
    </w:p>
    <w:p w14:paraId="6C044B90">
      <w:pPr>
        <w:numPr>
          <w:ilvl w:val="0"/>
          <w:numId w:val="0"/>
        </w:numPr>
        <w:spacing w:line="360" w:lineRule="auto"/>
        <w:ind w:firstLine="420" w:firstLineChars="200"/>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以上企业，不属于大企业的分支机构，不存在控股股东为大企业的情形，也不存在于大企业的负责人为同一人的情况。</w:t>
      </w:r>
    </w:p>
    <w:p w14:paraId="21201438">
      <w:pPr>
        <w:numPr>
          <w:ilvl w:val="0"/>
          <w:numId w:val="0"/>
        </w:numPr>
        <w:spacing w:line="360" w:lineRule="auto"/>
        <w:ind w:firstLine="420" w:firstLineChars="200"/>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本企业对上述声明内容的真实性负责。如有虚假，将依法承担相应责任。</w:t>
      </w:r>
    </w:p>
    <w:p w14:paraId="4029D016">
      <w:pPr>
        <w:numPr>
          <w:ilvl w:val="0"/>
          <w:numId w:val="0"/>
        </w:numPr>
        <w:spacing w:line="360" w:lineRule="auto"/>
        <w:ind w:firstLine="420" w:firstLineChars="200"/>
        <w:rPr>
          <w:rFonts w:hint="eastAsia" w:ascii="仿宋" w:hAnsi="仿宋" w:eastAsia="仿宋" w:cs="仿宋"/>
          <w:color w:val="auto"/>
          <w:sz w:val="21"/>
          <w:szCs w:val="21"/>
          <w:u w:val="none"/>
          <w:lang w:val="en-US" w:eastAsia="zh-CN"/>
        </w:rPr>
      </w:pPr>
    </w:p>
    <w:p w14:paraId="42B86D89">
      <w:pPr>
        <w:numPr>
          <w:ilvl w:val="0"/>
          <w:numId w:val="0"/>
        </w:numPr>
        <w:spacing w:line="360" w:lineRule="auto"/>
        <w:ind w:firstLine="420" w:firstLineChars="200"/>
        <w:rPr>
          <w:rFonts w:hint="eastAsia" w:ascii="仿宋" w:hAnsi="仿宋" w:eastAsia="仿宋" w:cs="仿宋"/>
          <w:color w:val="auto"/>
          <w:sz w:val="21"/>
          <w:szCs w:val="21"/>
          <w:u w:val="none"/>
          <w:lang w:val="en-US" w:eastAsia="zh-CN"/>
        </w:rPr>
      </w:pPr>
    </w:p>
    <w:p w14:paraId="79DCB3C5">
      <w:pPr>
        <w:numPr>
          <w:ilvl w:val="0"/>
          <w:numId w:val="0"/>
        </w:numPr>
        <w:spacing w:line="360" w:lineRule="auto"/>
        <w:ind w:firstLine="420" w:firstLineChars="20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 xml:space="preserve">                企业名称（盖章）：</w:t>
      </w:r>
    </w:p>
    <w:p w14:paraId="20CDD38E">
      <w:pPr>
        <w:numPr>
          <w:ilvl w:val="0"/>
          <w:numId w:val="0"/>
        </w:numPr>
        <w:spacing w:line="360" w:lineRule="auto"/>
        <w:ind w:firstLine="4200" w:firstLineChars="2000"/>
        <w:jc w:val="both"/>
        <w:rPr>
          <w:rFonts w:hint="eastAsia" w:ascii="仿宋" w:hAnsi="仿宋" w:eastAsia="仿宋" w:cs="仿宋"/>
          <w:b/>
          <w:color w:val="auto"/>
          <w:sz w:val="21"/>
          <w:szCs w:val="21"/>
        </w:rPr>
      </w:pPr>
      <w:r>
        <w:rPr>
          <w:rFonts w:hint="eastAsia" w:ascii="仿宋" w:hAnsi="仿宋" w:eastAsia="仿宋" w:cs="仿宋"/>
          <w:color w:val="auto"/>
          <w:sz w:val="21"/>
          <w:szCs w:val="21"/>
          <w:u w:val="none"/>
          <w:lang w:val="en-US" w:eastAsia="zh-CN"/>
        </w:rPr>
        <w:t>日期：</w:t>
      </w:r>
    </w:p>
    <w:p w14:paraId="044AF3A3">
      <w:pPr>
        <w:keepNext w:val="0"/>
        <w:keepLines w:val="0"/>
        <w:widowControl/>
        <w:suppressLineNumbers w:val="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注：1从业人员、营业收入、资产总额填报上一年度数据，无上一年度数据的新成立企业可不填报。2.投标企业按照新疆维吾尔自治区财政厅《关于落实好政府采购支持中小企业发展的通知》（新财购 〔2023〕22号），明确说明企业类型为中型企业或小型企业或微型企业，不得用中小微企业简单概括，否则，后果自负。3.采购标的为书名，符合中小企业的供应商应根据采购清单逐项填写标的物制造商中小企业类型。</w:t>
      </w:r>
    </w:p>
    <w:p w14:paraId="201F3716">
      <w:pPr>
        <w:numPr>
          <w:ilvl w:val="0"/>
          <w:numId w:val="0"/>
        </w:numPr>
        <w:spacing w:line="360" w:lineRule="auto"/>
        <w:ind w:firstLine="3795" w:firstLineChars="1800"/>
        <w:jc w:val="both"/>
        <w:rPr>
          <w:rFonts w:hint="eastAsia" w:asciiTheme="minorEastAsia" w:hAnsiTheme="minorEastAsia" w:eastAsiaTheme="minorEastAsia" w:cstheme="minorEastAsia"/>
          <w:b/>
          <w:bCs/>
          <w:color w:val="auto"/>
          <w:spacing w:val="0"/>
          <w:sz w:val="21"/>
          <w:szCs w:val="21"/>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4A90">
    <w:pPr>
      <w:pStyle w:val="18"/>
      <w:jc w:val="center"/>
    </w:pPr>
  </w:p>
  <w:p w14:paraId="7761D0B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5293">
    <w:pPr>
      <w:pStyle w:val="18"/>
      <w:jc w:val="center"/>
    </w:pPr>
    <w:r>
      <w:rPr>
        <w:sz w:val="18"/>
      </w:rP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A47DC31">
                <w:pPr>
                  <w:pStyle w:val="18"/>
                </w:pPr>
                <w:r>
                  <w:fldChar w:fldCharType="begin"/>
                </w:r>
                <w:r>
                  <w:instrText xml:space="preserve"> PAGE  \* MERGEFORMAT </w:instrText>
                </w:r>
                <w:r>
                  <w:fldChar w:fldCharType="separate"/>
                </w:r>
                <w:r>
                  <w:t>4</w:t>
                </w:r>
                <w:r>
                  <w:fldChar w:fldCharType="end"/>
                </w:r>
              </w:p>
            </w:txbxContent>
          </v:textbox>
        </v:shape>
      </w:pict>
    </w:r>
  </w:p>
  <w:p w14:paraId="5798E84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25B9">
    <w:pPr>
      <w:pStyle w:val="18"/>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81B32B6">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672A87CA">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AD173">
    <w:pPr>
      <w:pStyle w:val="18"/>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C44B6D7">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FB1C">
    <w:pPr>
      <w:pStyle w:val="18"/>
      <w:jc w:val="both"/>
      <w:rPr>
        <w:rStyle w:val="34"/>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31B0CAB1">
                <w:pPr>
                  <w:pStyle w:val="18"/>
                </w:pPr>
                <w:r>
                  <w:fldChar w:fldCharType="begin"/>
                </w:r>
                <w:r>
                  <w:instrText xml:space="preserve"> PAGE  \* MERGEFORMAT </w:instrText>
                </w:r>
                <w:r>
                  <w:fldChar w:fldCharType="separate"/>
                </w:r>
                <w:r>
                  <w:t>41</w:t>
                </w:r>
                <w:r>
                  <w:fldChar w:fldCharType="end"/>
                </w:r>
              </w:p>
            </w:txbxContent>
          </v:textbox>
        </v:shape>
      </w:pict>
    </w: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5B527964">
                <w:pPr>
                  <w:pStyle w:val="18"/>
                  <w:rPr>
                    <w:rFonts w:hint="eastAsia" w:eastAsia="宋体"/>
                    <w:lang w:eastAsia="zh-CN"/>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2A36">
    <w:pPr>
      <w:pStyle w:val="18"/>
      <w:jc w:val="center"/>
      <w:rPr>
        <w:rStyle w:val="34"/>
      </w:rPr>
    </w:pPr>
    <w:r>
      <w:rPr>
        <w:sz w:val="18"/>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2796E80">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D163">
    <w:pPr>
      <w:pStyle w:val="19"/>
      <w:pBdr>
        <w:bottom w:val="none" w:color="auto" w:sz="0" w:space="0"/>
      </w:pBdr>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40FFE">
    <w:pPr>
      <w:pStyle w:val="19"/>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D03A6"/>
    <w:multiLevelType w:val="singleLevel"/>
    <w:tmpl w:val="F41D03A6"/>
    <w:lvl w:ilvl="0" w:tentative="0">
      <w:start w:val="1"/>
      <w:numFmt w:val="decimal"/>
      <w:suff w:val="nothing"/>
      <w:lvlText w:val="%1、"/>
      <w:lvlJc w:val="left"/>
    </w:lvl>
  </w:abstractNum>
  <w:abstractNum w:abstractNumId="1">
    <w:nsid w:val="5AA41CC7"/>
    <w:multiLevelType w:val="singleLevel"/>
    <w:tmpl w:val="5AA41CC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824EB"/>
    <w:rsid w:val="00002778"/>
    <w:rsid w:val="0000796B"/>
    <w:rsid w:val="00016C47"/>
    <w:rsid w:val="00021106"/>
    <w:rsid w:val="00045757"/>
    <w:rsid w:val="00052335"/>
    <w:rsid w:val="000562B8"/>
    <w:rsid w:val="00074A24"/>
    <w:rsid w:val="001236DB"/>
    <w:rsid w:val="0014076B"/>
    <w:rsid w:val="0014490C"/>
    <w:rsid w:val="0014700C"/>
    <w:rsid w:val="00154992"/>
    <w:rsid w:val="00157B6B"/>
    <w:rsid w:val="00157D8D"/>
    <w:rsid w:val="00163117"/>
    <w:rsid w:val="00164C26"/>
    <w:rsid w:val="00164EFA"/>
    <w:rsid w:val="001713BB"/>
    <w:rsid w:val="00183A15"/>
    <w:rsid w:val="00187D9D"/>
    <w:rsid w:val="001D30CF"/>
    <w:rsid w:val="001E3335"/>
    <w:rsid w:val="001E3D53"/>
    <w:rsid w:val="001F76AC"/>
    <w:rsid w:val="002126F7"/>
    <w:rsid w:val="002214B5"/>
    <w:rsid w:val="002431E6"/>
    <w:rsid w:val="00243CB0"/>
    <w:rsid w:val="002525DF"/>
    <w:rsid w:val="0025454A"/>
    <w:rsid w:val="002836FC"/>
    <w:rsid w:val="002B08B2"/>
    <w:rsid w:val="002C13BC"/>
    <w:rsid w:val="002C66DB"/>
    <w:rsid w:val="003042AD"/>
    <w:rsid w:val="003424D4"/>
    <w:rsid w:val="00343624"/>
    <w:rsid w:val="00350A6C"/>
    <w:rsid w:val="00366D14"/>
    <w:rsid w:val="00387BFE"/>
    <w:rsid w:val="003951C0"/>
    <w:rsid w:val="00396AA6"/>
    <w:rsid w:val="003A21A3"/>
    <w:rsid w:val="003B2458"/>
    <w:rsid w:val="003B4283"/>
    <w:rsid w:val="003D50D5"/>
    <w:rsid w:val="00402EF3"/>
    <w:rsid w:val="004072B6"/>
    <w:rsid w:val="00415377"/>
    <w:rsid w:val="00421125"/>
    <w:rsid w:val="004247C7"/>
    <w:rsid w:val="00484A5E"/>
    <w:rsid w:val="00486CDC"/>
    <w:rsid w:val="00486F10"/>
    <w:rsid w:val="0049232D"/>
    <w:rsid w:val="004A6813"/>
    <w:rsid w:val="004B4D8C"/>
    <w:rsid w:val="004B5A2E"/>
    <w:rsid w:val="004C2AA3"/>
    <w:rsid w:val="004E04D6"/>
    <w:rsid w:val="004F0632"/>
    <w:rsid w:val="004F29CE"/>
    <w:rsid w:val="004F6609"/>
    <w:rsid w:val="00513101"/>
    <w:rsid w:val="005212A3"/>
    <w:rsid w:val="00551D6C"/>
    <w:rsid w:val="00577E55"/>
    <w:rsid w:val="00595D5C"/>
    <w:rsid w:val="005A27C8"/>
    <w:rsid w:val="005B042A"/>
    <w:rsid w:val="005B18C6"/>
    <w:rsid w:val="005D1718"/>
    <w:rsid w:val="005F6523"/>
    <w:rsid w:val="006020A6"/>
    <w:rsid w:val="00620689"/>
    <w:rsid w:val="00622519"/>
    <w:rsid w:val="006251B6"/>
    <w:rsid w:val="00673FFA"/>
    <w:rsid w:val="00681122"/>
    <w:rsid w:val="006911F9"/>
    <w:rsid w:val="006964BD"/>
    <w:rsid w:val="006B28DE"/>
    <w:rsid w:val="006B6E62"/>
    <w:rsid w:val="006F3EA9"/>
    <w:rsid w:val="006F63FA"/>
    <w:rsid w:val="00701494"/>
    <w:rsid w:val="00703F08"/>
    <w:rsid w:val="00722003"/>
    <w:rsid w:val="007227ED"/>
    <w:rsid w:val="0073455F"/>
    <w:rsid w:val="00745A22"/>
    <w:rsid w:val="00746831"/>
    <w:rsid w:val="00755DCF"/>
    <w:rsid w:val="00763FC1"/>
    <w:rsid w:val="0077303F"/>
    <w:rsid w:val="007978A6"/>
    <w:rsid w:val="00797996"/>
    <w:rsid w:val="007A2305"/>
    <w:rsid w:val="007A5232"/>
    <w:rsid w:val="007B6EBD"/>
    <w:rsid w:val="007D111B"/>
    <w:rsid w:val="007D203F"/>
    <w:rsid w:val="007D376D"/>
    <w:rsid w:val="008002CF"/>
    <w:rsid w:val="008060DA"/>
    <w:rsid w:val="00835210"/>
    <w:rsid w:val="00837809"/>
    <w:rsid w:val="00856021"/>
    <w:rsid w:val="008573DE"/>
    <w:rsid w:val="00866EF2"/>
    <w:rsid w:val="0087169E"/>
    <w:rsid w:val="00871ACC"/>
    <w:rsid w:val="00897A22"/>
    <w:rsid w:val="008B5955"/>
    <w:rsid w:val="008C76BC"/>
    <w:rsid w:val="008D7466"/>
    <w:rsid w:val="008E0DAA"/>
    <w:rsid w:val="008E7620"/>
    <w:rsid w:val="00905F16"/>
    <w:rsid w:val="00920180"/>
    <w:rsid w:val="00932AC3"/>
    <w:rsid w:val="009353B5"/>
    <w:rsid w:val="0094189F"/>
    <w:rsid w:val="009446F5"/>
    <w:rsid w:val="009467A9"/>
    <w:rsid w:val="009648F2"/>
    <w:rsid w:val="009824EB"/>
    <w:rsid w:val="009B722F"/>
    <w:rsid w:val="009B7482"/>
    <w:rsid w:val="009B7C31"/>
    <w:rsid w:val="009C0280"/>
    <w:rsid w:val="009D4AF1"/>
    <w:rsid w:val="009E1E3F"/>
    <w:rsid w:val="009E4127"/>
    <w:rsid w:val="009E6D32"/>
    <w:rsid w:val="009F7729"/>
    <w:rsid w:val="00A0403A"/>
    <w:rsid w:val="00A10A26"/>
    <w:rsid w:val="00A13185"/>
    <w:rsid w:val="00A13859"/>
    <w:rsid w:val="00A2479F"/>
    <w:rsid w:val="00A25D9F"/>
    <w:rsid w:val="00A302D8"/>
    <w:rsid w:val="00A3179E"/>
    <w:rsid w:val="00A53E94"/>
    <w:rsid w:val="00A60FB7"/>
    <w:rsid w:val="00A731CB"/>
    <w:rsid w:val="00A766A9"/>
    <w:rsid w:val="00A77B67"/>
    <w:rsid w:val="00AC471D"/>
    <w:rsid w:val="00AC5797"/>
    <w:rsid w:val="00AE1583"/>
    <w:rsid w:val="00B009F0"/>
    <w:rsid w:val="00B064C5"/>
    <w:rsid w:val="00B176F9"/>
    <w:rsid w:val="00B22510"/>
    <w:rsid w:val="00B2792D"/>
    <w:rsid w:val="00B33BF4"/>
    <w:rsid w:val="00B37185"/>
    <w:rsid w:val="00B37D2E"/>
    <w:rsid w:val="00B53702"/>
    <w:rsid w:val="00B736DF"/>
    <w:rsid w:val="00B82F33"/>
    <w:rsid w:val="00BE1B64"/>
    <w:rsid w:val="00BE2154"/>
    <w:rsid w:val="00BE3759"/>
    <w:rsid w:val="00BF4DD7"/>
    <w:rsid w:val="00C10489"/>
    <w:rsid w:val="00C24F34"/>
    <w:rsid w:val="00C3777B"/>
    <w:rsid w:val="00C52995"/>
    <w:rsid w:val="00C62899"/>
    <w:rsid w:val="00C62B66"/>
    <w:rsid w:val="00C87ADF"/>
    <w:rsid w:val="00C90607"/>
    <w:rsid w:val="00C959D6"/>
    <w:rsid w:val="00C9724D"/>
    <w:rsid w:val="00CB1033"/>
    <w:rsid w:val="00CC107F"/>
    <w:rsid w:val="00CC245C"/>
    <w:rsid w:val="00CC6092"/>
    <w:rsid w:val="00CD2A11"/>
    <w:rsid w:val="00CD496A"/>
    <w:rsid w:val="00CE3A68"/>
    <w:rsid w:val="00CE7EE4"/>
    <w:rsid w:val="00CF48D0"/>
    <w:rsid w:val="00D06AC9"/>
    <w:rsid w:val="00D14BA8"/>
    <w:rsid w:val="00D2213C"/>
    <w:rsid w:val="00D25B3A"/>
    <w:rsid w:val="00D2714F"/>
    <w:rsid w:val="00D379D0"/>
    <w:rsid w:val="00D46544"/>
    <w:rsid w:val="00D525FE"/>
    <w:rsid w:val="00D64FCE"/>
    <w:rsid w:val="00D922B9"/>
    <w:rsid w:val="00D92980"/>
    <w:rsid w:val="00DA3F09"/>
    <w:rsid w:val="00DA4B6D"/>
    <w:rsid w:val="00DB0035"/>
    <w:rsid w:val="00DC0CA0"/>
    <w:rsid w:val="00DC0DCF"/>
    <w:rsid w:val="00DE11AD"/>
    <w:rsid w:val="00DE18D0"/>
    <w:rsid w:val="00E07D9D"/>
    <w:rsid w:val="00E14FC1"/>
    <w:rsid w:val="00E15164"/>
    <w:rsid w:val="00E15BAA"/>
    <w:rsid w:val="00E23729"/>
    <w:rsid w:val="00E25799"/>
    <w:rsid w:val="00E449C5"/>
    <w:rsid w:val="00E47956"/>
    <w:rsid w:val="00E56885"/>
    <w:rsid w:val="00E638B1"/>
    <w:rsid w:val="00E72EF2"/>
    <w:rsid w:val="00E814D6"/>
    <w:rsid w:val="00E81E2A"/>
    <w:rsid w:val="00E95772"/>
    <w:rsid w:val="00EA12BE"/>
    <w:rsid w:val="00EA7668"/>
    <w:rsid w:val="00EB04C9"/>
    <w:rsid w:val="00EC48B6"/>
    <w:rsid w:val="00ED4788"/>
    <w:rsid w:val="00EF15AF"/>
    <w:rsid w:val="00EF3288"/>
    <w:rsid w:val="00F21A0C"/>
    <w:rsid w:val="00F26404"/>
    <w:rsid w:val="00F366BA"/>
    <w:rsid w:val="00F41AB4"/>
    <w:rsid w:val="00F61CCF"/>
    <w:rsid w:val="00F6605E"/>
    <w:rsid w:val="00F86789"/>
    <w:rsid w:val="00FB0445"/>
    <w:rsid w:val="00FC02BF"/>
    <w:rsid w:val="00FE5C0C"/>
    <w:rsid w:val="013303D1"/>
    <w:rsid w:val="017714BA"/>
    <w:rsid w:val="01814321"/>
    <w:rsid w:val="0194674A"/>
    <w:rsid w:val="01967DCC"/>
    <w:rsid w:val="01EB45BC"/>
    <w:rsid w:val="021E7943"/>
    <w:rsid w:val="021F4265"/>
    <w:rsid w:val="02336E0C"/>
    <w:rsid w:val="026779BA"/>
    <w:rsid w:val="02901241"/>
    <w:rsid w:val="02EB4148"/>
    <w:rsid w:val="037405E1"/>
    <w:rsid w:val="03D66BA6"/>
    <w:rsid w:val="046643CE"/>
    <w:rsid w:val="048F26FC"/>
    <w:rsid w:val="051A0D14"/>
    <w:rsid w:val="05852631"/>
    <w:rsid w:val="05B46BC8"/>
    <w:rsid w:val="05BF6486"/>
    <w:rsid w:val="065B414C"/>
    <w:rsid w:val="07830DF3"/>
    <w:rsid w:val="07A86AAB"/>
    <w:rsid w:val="07F80168"/>
    <w:rsid w:val="083B791F"/>
    <w:rsid w:val="088F3940"/>
    <w:rsid w:val="08966904"/>
    <w:rsid w:val="094E71DE"/>
    <w:rsid w:val="096D3B08"/>
    <w:rsid w:val="0A29172E"/>
    <w:rsid w:val="0A5D36FF"/>
    <w:rsid w:val="0A8C4DA8"/>
    <w:rsid w:val="0ABB08DB"/>
    <w:rsid w:val="0AEC63C8"/>
    <w:rsid w:val="0AFF704D"/>
    <w:rsid w:val="0B0353A5"/>
    <w:rsid w:val="0B6547F3"/>
    <w:rsid w:val="0B7C6285"/>
    <w:rsid w:val="0BA7759B"/>
    <w:rsid w:val="0BBF2615"/>
    <w:rsid w:val="0BC109DC"/>
    <w:rsid w:val="0BE5594D"/>
    <w:rsid w:val="0C952383"/>
    <w:rsid w:val="0CAA5073"/>
    <w:rsid w:val="0CC003F3"/>
    <w:rsid w:val="0CCC323C"/>
    <w:rsid w:val="0CF84031"/>
    <w:rsid w:val="0D074432"/>
    <w:rsid w:val="0E056A05"/>
    <w:rsid w:val="0E101484"/>
    <w:rsid w:val="0E4B27A2"/>
    <w:rsid w:val="0EB775D4"/>
    <w:rsid w:val="0EBB3568"/>
    <w:rsid w:val="0F233F7E"/>
    <w:rsid w:val="0F9F69E6"/>
    <w:rsid w:val="0FAC2EB1"/>
    <w:rsid w:val="0FAD4AA4"/>
    <w:rsid w:val="10844F3A"/>
    <w:rsid w:val="10C34956"/>
    <w:rsid w:val="10D601E5"/>
    <w:rsid w:val="1109680C"/>
    <w:rsid w:val="112A0531"/>
    <w:rsid w:val="116E6670"/>
    <w:rsid w:val="11E626AA"/>
    <w:rsid w:val="11EC785A"/>
    <w:rsid w:val="12692C95"/>
    <w:rsid w:val="12753A2E"/>
    <w:rsid w:val="14132693"/>
    <w:rsid w:val="141D6403"/>
    <w:rsid w:val="144E68E4"/>
    <w:rsid w:val="14C95B0A"/>
    <w:rsid w:val="15C34AB0"/>
    <w:rsid w:val="15F95603"/>
    <w:rsid w:val="16AE1934"/>
    <w:rsid w:val="16BB7825"/>
    <w:rsid w:val="17666916"/>
    <w:rsid w:val="17B43111"/>
    <w:rsid w:val="189746FE"/>
    <w:rsid w:val="18B40510"/>
    <w:rsid w:val="1912647A"/>
    <w:rsid w:val="193C4363"/>
    <w:rsid w:val="195201CF"/>
    <w:rsid w:val="1989653A"/>
    <w:rsid w:val="19C21C4E"/>
    <w:rsid w:val="19D32854"/>
    <w:rsid w:val="1A2E1092"/>
    <w:rsid w:val="1A6C3968"/>
    <w:rsid w:val="1A713726"/>
    <w:rsid w:val="1A7A3D9C"/>
    <w:rsid w:val="1A941212"/>
    <w:rsid w:val="1B012302"/>
    <w:rsid w:val="1B417226"/>
    <w:rsid w:val="1B51513B"/>
    <w:rsid w:val="1BFC3907"/>
    <w:rsid w:val="1C3D3AB5"/>
    <w:rsid w:val="1D7C0366"/>
    <w:rsid w:val="1D83456E"/>
    <w:rsid w:val="1E1D56A5"/>
    <w:rsid w:val="1E250C70"/>
    <w:rsid w:val="1EDA4AA9"/>
    <w:rsid w:val="1F277A75"/>
    <w:rsid w:val="1F776BCD"/>
    <w:rsid w:val="1FD34F2E"/>
    <w:rsid w:val="200D1749"/>
    <w:rsid w:val="201153D9"/>
    <w:rsid w:val="20855784"/>
    <w:rsid w:val="20C51AAA"/>
    <w:rsid w:val="210743EB"/>
    <w:rsid w:val="211014F1"/>
    <w:rsid w:val="211D5649"/>
    <w:rsid w:val="212E5E1B"/>
    <w:rsid w:val="213A2AEE"/>
    <w:rsid w:val="21823A71"/>
    <w:rsid w:val="21CD1190"/>
    <w:rsid w:val="21D267A7"/>
    <w:rsid w:val="22162B37"/>
    <w:rsid w:val="221F1B10"/>
    <w:rsid w:val="222B5EB7"/>
    <w:rsid w:val="224551CB"/>
    <w:rsid w:val="22484F9F"/>
    <w:rsid w:val="226715E5"/>
    <w:rsid w:val="22743D02"/>
    <w:rsid w:val="2298414B"/>
    <w:rsid w:val="23843AD1"/>
    <w:rsid w:val="24294678"/>
    <w:rsid w:val="25006C0F"/>
    <w:rsid w:val="252E302E"/>
    <w:rsid w:val="252E63EA"/>
    <w:rsid w:val="25545725"/>
    <w:rsid w:val="2561056D"/>
    <w:rsid w:val="25A20B86"/>
    <w:rsid w:val="25AF7B54"/>
    <w:rsid w:val="25C55162"/>
    <w:rsid w:val="25D7082F"/>
    <w:rsid w:val="264F486A"/>
    <w:rsid w:val="265F25D3"/>
    <w:rsid w:val="26942B00"/>
    <w:rsid w:val="26F7024E"/>
    <w:rsid w:val="26FE12C9"/>
    <w:rsid w:val="279B763B"/>
    <w:rsid w:val="27C25BA6"/>
    <w:rsid w:val="27F26E78"/>
    <w:rsid w:val="290F7348"/>
    <w:rsid w:val="2937635E"/>
    <w:rsid w:val="29622B06"/>
    <w:rsid w:val="29663CD6"/>
    <w:rsid w:val="299D3059"/>
    <w:rsid w:val="29D330C6"/>
    <w:rsid w:val="2A19635C"/>
    <w:rsid w:val="2A344ECE"/>
    <w:rsid w:val="2A670695"/>
    <w:rsid w:val="2A922F77"/>
    <w:rsid w:val="2AA07CB2"/>
    <w:rsid w:val="2ABD12BB"/>
    <w:rsid w:val="2ACA0963"/>
    <w:rsid w:val="2B830B12"/>
    <w:rsid w:val="2BAC4AC7"/>
    <w:rsid w:val="2BD55811"/>
    <w:rsid w:val="2BF437BD"/>
    <w:rsid w:val="2C11611D"/>
    <w:rsid w:val="2C136339"/>
    <w:rsid w:val="2C22032B"/>
    <w:rsid w:val="2C4E2096"/>
    <w:rsid w:val="2CAC29C1"/>
    <w:rsid w:val="2CC43190"/>
    <w:rsid w:val="2CC60D29"/>
    <w:rsid w:val="2D2307FE"/>
    <w:rsid w:val="2D80647B"/>
    <w:rsid w:val="2DC25921"/>
    <w:rsid w:val="2DDF2977"/>
    <w:rsid w:val="2E3D2205"/>
    <w:rsid w:val="2E4A068F"/>
    <w:rsid w:val="2E642E7C"/>
    <w:rsid w:val="2E7A61FC"/>
    <w:rsid w:val="2EDA313F"/>
    <w:rsid w:val="2F415A8B"/>
    <w:rsid w:val="2F642A08"/>
    <w:rsid w:val="2F6677F5"/>
    <w:rsid w:val="306014C7"/>
    <w:rsid w:val="30B50A53"/>
    <w:rsid w:val="30B55C11"/>
    <w:rsid w:val="31244B45"/>
    <w:rsid w:val="31AD30D5"/>
    <w:rsid w:val="31EC10C4"/>
    <w:rsid w:val="32893D5D"/>
    <w:rsid w:val="329B4993"/>
    <w:rsid w:val="32A47CEB"/>
    <w:rsid w:val="32BC3287"/>
    <w:rsid w:val="32E359CE"/>
    <w:rsid w:val="32E75E2A"/>
    <w:rsid w:val="32ED42CB"/>
    <w:rsid w:val="32F54519"/>
    <w:rsid w:val="33656BC4"/>
    <w:rsid w:val="33703FF1"/>
    <w:rsid w:val="34346E4D"/>
    <w:rsid w:val="34615168"/>
    <w:rsid w:val="346C2A8B"/>
    <w:rsid w:val="346D2E8B"/>
    <w:rsid w:val="34C53F49"/>
    <w:rsid w:val="35412353"/>
    <w:rsid w:val="35527ED3"/>
    <w:rsid w:val="35BB5A78"/>
    <w:rsid w:val="35DB7EC8"/>
    <w:rsid w:val="36146F36"/>
    <w:rsid w:val="361909F0"/>
    <w:rsid w:val="3679148F"/>
    <w:rsid w:val="370641AD"/>
    <w:rsid w:val="37596E64"/>
    <w:rsid w:val="378B76CC"/>
    <w:rsid w:val="383B4C4E"/>
    <w:rsid w:val="38B16CBE"/>
    <w:rsid w:val="38F90665"/>
    <w:rsid w:val="396C32DF"/>
    <w:rsid w:val="397523E2"/>
    <w:rsid w:val="3A755E9D"/>
    <w:rsid w:val="3A9426D9"/>
    <w:rsid w:val="3AC732B4"/>
    <w:rsid w:val="3AD97030"/>
    <w:rsid w:val="3B501A1C"/>
    <w:rsid w:val="3C700C3E"/>
    <w:rsid w:val="3CBB6997"/>
    <w:rsid w:val="3CD01A9C"/>
    <w:rsid w:val="3D6E2990"/>
    <w:rsid w:val="3D734DD6"/>
    <w:rsid w:val="3DEE23F7"/>
    <w:rsid w:val="3DF210DF"/>
    <w:rsid w:val="3E241CE0"/>
    <w:rsid w:val="3E497999"/>
    <w:rsid w:val="3E572A38"/>
    <w:rsid w:val="3F6B07B9"/>
    <w:rsid w:val="3FBB6674"/>
    <w:rsid w:val="3FD5699D"/>
    <w:rsid w:val="400D3374"/>
    <w:rsid w:val="404D19C2"/>
    <w:rsid w:val="40686814"/>
    <w:rsid w:val="409A44DC"/>
    <w:rsid w:val="40D774DE"/>
    <w:rsid w:val="41157EAD"/>
    <w:rsid w:val="41205BFF"/>
    <w:rsid w:val="41326E0A"/>
    <w:rsid w:val="41596145"/>
    <w:rsid w:val="41717932"/>
    <w:rsid w:val="423073E6"/>
    <w:rsid w:val="42576CDB"/>
    <w:rsid w:val="426F6C49"/>
    <w:rsid w:val="428B4A24"/>
    <w:rsid w:val="43543068"/>
    <w:rsid w:val="4438469C"/>
    <w:rsid w:val="4466069D"/>
    <w:rsid w:val="44ED5522"/>
    <w:rsid w:val="44F763A1"/>
    <w:rsid w:val="456F1C78"/>
    <w:rsid w:val="45CF4C28"/>
    <w:rsid w:val="45D027F5"/>
    <w:rsid w:val="45D7689E"/>
    <w:rsid w:val="46040883"/>
    <w:rsid w:val="46055026"/>
    <w:rsid w:val="460F14C8"/>
    <w:rsid w:val="463F7FFF"/>
    <w:rsid w:val="46B1432D"/>
    <w:rsid w:val="47226FD9"/>
    <w:rsid w:val="47756DB4"/>
    <w:rsid w:val="478D08F6"/>
    <w:rsid w:val="47B93380"/>
    <w:rsid w:val="47C3681A"/>
    <w:rsid w:val="47D413D8"/>
    <w:rsid w:val="47DE73A4"/>
    <w:rsid w:val="48052B82"/>
    <w:rsid w:val="48621D83"/>
    <w:rsid w:val="48AB197C"/>
    <w:rsid w:val="48E47E76"/>
    <w:rsid w:val="490D3AF3"/>
    <w:rsid w:val="49130600"/>
    <w:rsid w:val="498549F4"/>
    <w:rsid w:val="49870185"/>
    <w:rsid w:val="49F42EAF"/>
    <w:rsid w:val="4A13126A"/>
    <w:rsid w:val="4A6A13C3"/>
    <w:rsid w:val="4AF45E45"/>
    <w:rsid w:val="4B7506DB"/>
    <w:rsid w:val="4C57735B"/>
    <w:rsid w:val="4CB14360"/>
    <w:rsid w:val="4D1D1FA3"/>
    <w:rsid w:val="4D270648"/>
    <w:rsid w:val="4D442958"/>
    <w:rsid w:val="4E0B048F"/>
    <w:rsid w:val="4E225140"/>
    <w:rsid w:val="4E45765C"/>
    <w:rsid w:val="4E481A1B"/>
    <w:rsid w:val="4E597784"/>
    <w:rsid w:val="4E7520E4"/>
    <w:rsid w:val="4EA41E1F"/>
    <w:rsid w:val="4ED35788"/>
    <w:rsid w:val="4EDA491C"/>
    <w:rsid w:val="4F2204BE"/>
    <w:rsid w:val="4F253B0A"/>
    <w:rsid w:val="4F265492"/>
    <w:rsid w:val="4F477F24"/>
    <w:rsid w:val="4FF260E2"/>
    <w:rsid w:val="5012408F"/>
    <w:rsid w:val="505B0647"/>
    <w:rsid w:val="506325CE"/>
    <w:rsid w:val="50B5682E"/>
    <w:rsid w:val="514B605F"/>
    <w:rsid w:val="521D44EA"/>
    <w:rsid w:val="525B6D38"/>
    <w:rsid w:val="528172AA"/>
    <w:rsid w:val="528374C6"/>
    <w:rsid w:val="52FD2E39"/>
    <w:rsid w:val="535E583D"/>
    <w:rsid w:val="53676EF7"/>
    <w:rsid w:val="53A07C03"/>
    <w:rsid w:val="53E2021C"/>
    <w:rsid w:val="54554E92"/>
    <w:rsid w:val="54AE00FE"/>
    <w:rsid w:val="54B20D78"/>
    <w:rsid w:val="552E6894"/>
    <w:rsid w:val="553920BD"/>
    <w:rsid w:val="554A6079"/>
    <w:rsid w:val="556838D3"/>
    <w:rsid w:val="55C951EF"/>
    <w:rsid w:val="55FC608C"/>
    <w:rsid w:val="568F468B"/>
    <w:rsid w:val="577521CF"/>
    <w:rsid w:val="57E83DA6"/>
    <w:rsid w:val="57EE3633"/>
    <w:rsid w:val="589D442B"/>
    <w:rsid w:val="58D2085F"/>
    <w:rsid w:val="590A1C41"/>
    <w:rsid w:val="592310BA"/>
    <w:rsid w:val="59CE6241"/>
    <w:rsid w:val="5A8C0EE1"/>
    <w:rsid w:val="5A9D4E9D"/>
    <w:rsid w:val="5ACF6329"/>
    <w:rsid w:val="5AF1350C"/>
    <w:rsid w:val="5AF33B5C"/>
    <w:rsid w:val="5B13515F"/>
    <w:rsid w:val="5B70435F"/>
    <w:rsid w:val="5B7A7BA1"/>
    <w:rsid w:val="5BC70423"/>
    <w:rsid w:val="5BD60666"/>
    <w:rsid w:val="5C706D1C"/>
    <w:rsid w:val="5C9127DF"/>
    <w:rsid w:val="5CD03307"/>
    <w:rsid w:val="5D1E5424"/>
    <w:rsid w:val="5DA0717E"/>
    <w:rsid w:val="5DC56BE4"/>
    <w:rsid w:val="5DD15589"/>
    <w:rsid w:val="5E152CE6"/>
    <w:rsid w:val="5E4C10B3"/>
    <w:rsid w:val="5E9B0352"/>
    <w:rsid w:val="5ED2780B"/>
    <w:rsid w:val="5ED846F5"/>
    <w:rsid w:val="5EDC3452"/>
    <w:rsid w:val="5F155949"/>
    <w:rsid w:val="5FEC48FC"/>
    <w:rsid w:val="5FF94923"/>
    <w:rsid w:val="600729EE"/>
    <w:rsid w:val="615F2EAC"/>
    <w:rsid w:val="61AD1E69"/>
    <w:rsid w:val="623B7475"/>
    <w:rsid w:val="623E51B7"/>
    <w:rsid w:val="627E3805"/>
    <w:rsid w:val="62856942"/>
    <w:rsid w:val="628A03FC"/>
    <w:rsid w:val="62BD60DC"/>
    <w:rsid w:val="62C10BAB"/>
    <w:rsid w:val="62FC0EDD"/>
    <w:rsid w:val="63E46493"/>
    <w:rsid w:val="64414F5E"/>
    <w:rsid w:val="65516FAF"/>
    <w:rsid w:val="6587477F"/>
    <w:rsid w:val="658B1BE3"/>
    <w:rsid w:val="65D8147F"/>
    <w:rsid w:val="660B1DC0"/>
    <w:rsid w:val="665A1E94"/>
    <w:rsid w:val="68A51AEC"/>
    <w:rsid w:val="68F77AB4"/>
    <w:rsid w:val="693410C2"/>
    <w:rsid w:val="694B68A6"/>
    <w:rsid w:val="69CD4B44"/>
    <w:rsid w:val="69F24FEA"/>
    <w:rsid w:val="69FA19C4"/>
    <w:rsid w:val="6B130B83"/>
    <w:rsid w:val="6B8F0831"/>
    <w:rsid w:val="6BCE135A"/>
    <w:rsid w:val="6BCF0C2E"/>
    <w:rsid w:val="6BE15020"/>
    <w:rsid w:val="6C4C0072"/>
    <w:rsid w:val="6CA16A6E"/>
    <w:rsid w:val="6CCE5416"/>
    <w:rsid w:val="6CFA2B4E"/>
    <w:rsid w:val="6F063DE0"/>
    <w:rsid w:val="6F5E185A"/>
    <w:rsid w:val="6FC96DCF"/>
    <w:rsid w:val="6FDD600F"/>
    <w:rsid w:val="70394782"/>
    <w:rsid w:val="70D50A94"/>
    <w:rsid w:val="71706C76"/>
    <w:rsid w:val="71CD5C10"/>
    <w:rsid w:val="728D1B2C"/>
    <w:rsid w:val="731955B0"/>
    <w:rsid w:val="731A4E85"/>
    <w:rsid w:val="7357235D"/>
    <w:rsid w:val="73A605C6"/>
    <w:rsid w:val="73D06288"/>
    <w:rsid w:val="740F0761"/>
    <w:rsid w:val="752B7F27"/>
    <w:rsid w:val="75660855"/>
    <w:rsid w:val="75A03D67"/>
    <w:rsid w:val="75CC35E8"/>
    <w:rsid w:val="75EC467D"/>
    <w:rsid w:val="765B5EE0"/>
    <w:rsid w:val="76832D24"/>
    <w:rsid w:val="769F777B"/>
    <w:rsid w:val="7749548B"/>
    <w:rsid w:val="77DD6874"/>
    <w:rsid w:val="781520BE"/>
    <w:rsid w:val="78EE303B"/>
    <w:rsid w:val="790939D1"/>
    <w:rsid w:val="794B3B11"/>
    <w:rsid w:val="79D833A4"/>
    <w:rsid w:val="79EB05D6"/>
    <w:rsid w:val="7A2D4A8E"/>
    <w:rsid w:val="7A5F097C"/>
    <w:rsid w:val="7AC87101"/>
    <w:rsid w:val="7B3239D6"/>
    <w:rsid w:val="7B397845"/>
    <w:rsid w:val="7B62386D"/>
    <w:rsid w:val="7BED75DA"/>
    <w:rsid w:val="7C4075FC"/>
    <w:rsid w:val="7CD325D2"/>
    <w:rsid w:val="7D0E54C5"/>
    <w:rsid w:val="7D317C69"/>
    <w:rsid w:val="7D3354C1"/>
    <w:rsid w:val="7DA168CE"/>
    <w:rsid w:val="7E244E09"/>
    <w:rsid w:val="7EA36676"/>
    <w:rsid w:val="7F4E65E2"/>
    <w:rsid w:val="7F5D3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style>
  <w:style w:type="paragraph" w:styleId="6">
    <w:name w:val="toa heading"/>
    <w:basedOn w:val="1"/>
    <w:next w:val="1"/>
    <w:unhideWhenUsed/>
    <w:qFormat/>
    <w:uiPriority w:val="99"/>
    <w:pPr>
      <w:spacing w:before="120"/>
    </w:pPr>
    <w:rPr>
      <w:rFonts w:ascii="Arial" w:hAnsi="Arial"/>
      <w:sz w:val="24"/>
    </w:rPr>
  </w:style>
  <w:style w:type="paragraph" w:styleId="7">
    <w:name w:val="Document Map"/>
    <w:basedOn w:val="1"/>
    <w:link w:val="62"/>
    <w:semiHidden/>
    <w:qFormat/>
    <w:uiPriority w:val="0"/>
    <w:pPr>
      <w:shd w:val="clear" w:color="auto" w:fill="000080"/>
    </w:pPr>
    <w:rPr>
      <w:rFonts w:ascii="Times New Roman" w:hAnsi="Times New Roman" w:eastAsia="宋体" w:cs="Times New Roman"/>
      <w:szCs w:val="24"/>
    </w:rPr>
  </w:style>
  <w:style w:type="paragraph" w:styleId="8">
    <w:name w:val="annotation text"/>
    <w:basedOn w:val="1"/>
    <w:link w:val="59"/>
    <w:qFormat/>
    <w:uiPriority w:val="0"/>
    <w:pPr>
      <w:jc w:val="left"/>
    </w:pPr>
    <w:rPr>
      <w:szCs w:val="21"/>
    </w:rPr>
  </w:style>
  <w:style w:type="paragraph" w:styleId="9">
    <w:name w:val="Body Text 3"/>
    <w:basedOn w:val="1"/>
    <w:link w:val="72"/>
    <w:qFormat/>
    <w:uiPriority w:val="0"/>
    <w:pPr>
      <w:spacing w:after="120"/>
    </w:pPr>
    <w:rPr>
      <w:rFonts w:ascii="Times New Roman" w:hAnsi="Times New Roman" w:eastAsia="宋体" w:cs="Times New Roman"/>
      <w:sz w:val="16"/>
      <w:szCs w:val="16"/>
    </w:rPr>
  </w:style>
  <w:style w:type="paragraph" w:styleId="10">
    <w:name w:val="Body Text"/>
    <w:basedOn w:val="1"/>
    <w:next w:val="11"/>
    <w:link w:val="67"/>
    <w:qFormat/>
    <w:uiPriority w:val="0"/>
    <w:pPr>
      <w:spacing w:line="300" w:lineRule="auto"/>
      <w:jc w:val="center"/>
    </w:pPr>
    <w:rPr>
      <w:rFonts w:ascii="Times New Roman" w:hAnsi="Times New Roman" w:eastAsia="宋体" w:cs="Times New Roman"/>
      <w:b/>
      <w:bCs/>
      <w:sz w:val="44"/>
      <w:szCs w:val="24"/>
    </w:rPr>
  </w:style>
  <w:style w:type="paragraph" w:customStyle="1" w:styleId="11">
    <w:name w:val="_Style 2"/>
    <w:basedOn w:val="1"/>
    <w:next w:val="1"/>
    <w:qFormat/>
    <w:uiPriority w:val="0"/>
    <w:pPr>
      <w:ind w:firstLine="200" w:firstLineChars="200"/>
    </w:pPr>
    <w:rPr>
      <w:rFonts w:ascii="Calibri" w:hAnsi="Calibri"/>
      <w:sz w:val="28"/>
      <w:szCs w:val="22"/>
    </w:rPr>
  </w:style>
  <w:style w:type="paragraph" w:styleId="12">
    <w:name w:val="Body Text Indent"/>
    <w:basedOn w:val="1"/>
    <w:link w:val="61"/>
    <w:qFormat/>
    <w:uiPriority w:val="0"/>
    <w:pPr>
      <w:spacing w:line="300" w:lineRule="auto"/>
      <w:ind w:firstLine="480" w:firstLineChars="200"/>
    </w:pPr>
    <w:rPr>
      <w:rFonts w:ascii="仿宋_GB2312" w:hAnsi="Times New Roman" w:eastAsia="仿宋_GB2312" w:cs="Times New Roman"/>
      <w:sz w:val="24"/>
      <w:szCs w:val="21"/>
    </w:rPr>
  </w:style>
  <w:style w:type="paragraph" w:styleId="13">
    <w:name w:val="toc 3"/>
    <w:basedOn w:val="1"/>
    <w:next w:val="1"/>
    <w:semiHidden/>
    <w:qFormat/>
    <w:uiPriority w:val="0"/>
    <w:pPr>
      <w:ind w:left="840" w:leftChars="400"/>
    </w:pPr>
    <w:rPr>
      <w:rFonts w:ascii="Times New Roman" w:hAnsi="Times New Roman" w:eastAsia="宋体" w:cs="Times New Roman"/>
      <w:szCs w:val="24"/>
    </w:rPr>
  </w:style>
  <w:style w:type="paragraph" w:styleId="14">
    <w:name w:val="Plain Text"/>
    <w:basedOn w:val="1"/>
    <w:link w:val="52"/>
    <w:qFormat/>
    <w:uiPriority w:val="0"/>
    <w:rPr>
      <w:rFonts w:ascii="宋体" w:hAnsi="Courier New"/>
    </w:rPr>
  </w:style>
  <w:style w:type="paragraph" w:styleId="15">
    <w:name w:val="Date"/>
    <w:basedOn w:val="1"/>
    <w:next w:val="1"/>
    <w:link w:val="65"/>
    <w:qFormat/>
    <w:uiPriority w:val="0"/>
    <w:pPr>
      <w:widowControl/>
      <w:ind w:left="100" w:leftChars="2500"/>
      <w:jc w:val="left"/>
    </w:pPr>
    <w:rPr>
      <w:rFonts w:ascii="黑体" w:hAnsi="宋体" w:eastAsia="黑体" w:cs="Times New Roman"/>
      <w:b/>
      <w:bCs/>
      <w:color w:val="000000"/>
      <w:kern w:val="0"/>
      <w:sz w:val="44"/>
      <w:szCs w:val="36"/>
    </w:rPr>
  </w:style>
  <w:style w:type="paragraph" w:styleId="16">
    <w:name w:val="Body Text Indent 2"/>
    <w:basedOn w:val="1"/>
    <w:link w:val="74"/>
    <w:qFormat/>
    <w:uiPriority w:val="0"/>
    <w:pPr>
      <w:spacing w:after="120" w:line="480" w:lineRule="auto"/>
      <w:ind w:left="420" w:leftChars="200"/>
    </w:pPr>
    <w:rPr>
      <w:rFonts w:ascii="Times New Roman" w:hAnsi="Times New Roman" w:eastAsia="宋体" w:cs="Times New Roman"/>
      <w:szCs w:val="24"/>
    </w:rPr>
  </w:style>
  <w:style w:type="paragraph" w:styleId="17">
    <w:name w:val="Balloon Text"/>
    <w:basedOn w:val="1"/>
    <w:link w:val="73"/>
    <w:semiHidden/>
    <w:qFormat/>
    <w:uiPriority w:val="0"/>
    <w:rPr>
      <w:rFonts w:ascii="Times New Roman" w:hAnsi="Times New Roman" w:eastAsia="宋体" w:cs="Times New Roman"/>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rPr>
      <w:rFonts w:ascii="Times New Roman" w:hAnsi="Times New Roman" w:eastAsia="宋体" w:cs="Times New Roman"/>
      <w:szCs w:val="24"/>
    </w:rPr>
  </w:style>
  <w:style w:type="paragraph" w:styleId="21">
    <w:name w:val="Subtitle"/>
    <w:basedOn w:val="1"/>
    <w:next w:val="1"/>
    <w:link w:val="58"/>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0"/>
    <w:pPr>
      <w:ind w:left="420" w:leftChars="200"/>
    </w:pPr>
    <w:rPr>
      <w:rFonts w:ascii="Times New Roman" w:hAnsi="Times New Roman" w:eastAsia="宋体" w:cs="Times New Roman"/>
      <w:szCs w:val="24"/>
    </w:rPr>
  </w:style>
  <w:style w:type="paragraph" w:styleId="23">
    <w:name w:val="Body Text 2"/>
    <w:basedOn w:val="1"/>
    <w:next w:val="1"/>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6">
    <w:name w:val="Title"/>
    <w:basedOn w:val="1"/>
    <w:next w:val="1"/>
    <w:link w:val="55"/>
    <w:qFormat/>
    <w:uiPriority w:val="0"/>
    <w:pPr>
      <w:spacing w:before="240" w:after="60"/>
      <w:jc w:val="center"/>
      <w:outlineLvl w:val="0"/>
    </w:pPr>
    <w:rPr>
      <w:rFonts w:ascii="Cambria" w:hAnsi="Cambria"/>
      <w:b/>
      <w:bCs/>
      <w:sz w:val="32"/>
      <w:szCs w:val="32"/>
    </w:rPr>
  </w:style>
  <w:style w:type="paragraph" w:styleId="27">
    <w:name w:val="annotation subject"/>
    <w:basedOn w:val="8"/>
    <w:next w:val="8"/>
    <w:link w:val="70"/>
    <w:semiHidden/>
    <w:qFormat/>
    <w:uiPriority w:val="0"/>
    <w:rPr>
      <w:b/>
      <w:bCs/>
      <w:szCs w:val="24"/>
    </w:rPr>
  </w:style>
  <w:style w:type="paragraph" w:styleId="28">
    <w:name w:val="Body Text First Indent"/>
    <w:basedOn w:val="10"/>
    <w:link w:val="71"/>
    <w:qFormat/>
    <w:uiPriority w:val="0"/>
    <w:pPr>
      <w:spacing w:after="120" w:line="240" w:lineRule="auto"/>
      <w:ind w:firstLine="420" w:firstLineChars="100"/>
      <w:jc w:val="both"/>
    </w:pPr>
    <w:rPr>
      <w:b w:val="0"/>
      <w:bCs w:val="0"/>
      <w:sz w:val="21"/>
    </w:rPr>
  </w:style>
  <w:style w:type="paragraph" w:styleId="29">
    <w:name w:val="Body Text First Indent 2"/>
    <w:basedOn w:val="12"/>
    <w:qFormat/>
    <w:uiPriority w:val="0"/>
    <w:pPr>
      <w:ind w:left="0" w:leftChars="0" w:firstLine="210"/>
    </w:pPr>
    <w:rPr>
      <w:szCs w:val="20"/>
    </w:rPr>
  </w:style>
  <w:style w:type="table" w:styleId="31">
    <w:name w:val="Table Grid"/>
    <w:basedOn w:val="3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qFormat/>
    <w:uiPriority w:val="0"/>
    <w:rPr>
      <w:color w:val="800080"/>
      <w:u w:val="none"/>
    </w:rPr>
  </w:style>
  <w:style w:type="character" w:styleId="36">
    <w:name w:val="Emphasis"/>
    <w:qFormat/>
    <w:uiPriority w:val="0"/>
    <w:rPr>
      <w:b/>
    </w:rPr>
  </w:style>
  <w:style w:type="character" w:styleId="37">
    <w:name w:val="HTML Definition"/>
    <w:qFormat/>
    <w:uiPriority w:val="0"/>
  </w:style>
  <w:style w:type="character" w:styleId="38">
    <w:name w:val="HTML Typewriter"/>
    <w:qFormat/>
    <w:uiPriority w:val="0"/>
    <w:rPr>
      <w:rFonts w:ascii="monospace" w:hAnsi="monospace" w:eastAsia="monospace" w:cs="monospace"/>
      <w:sz w:val="20"/>
    </w:rPr>
  </w:style>
  <w:style w:type="character" w:styleId="39">
    <w:name w:val="HTML Acronym"/>
    <w:qFormat/>
    <w:uiPriority w:val="0"/>
  </w:style>
  <w:style w:type="character" w:styleId="40">
    <w:name w:val="HTML Variable"/>
    <w:qFormat/>
    <w:uiPriority w:val="0"/>
  </w:style>
  <w:style w:type="character" w:styleId="41">
    <w:name w:val="Hyperlink"/>
    <w:qFormat/>
    <w:uiPriority w:val="0"/>
    <w:rPr>
      <w:color w:val="0000FF"/>
      <w:u w:val="none"/>
    </w:rPr>
  </w:style>
  <w:style w:type="character" w:styleId="42">
    <w:name w:val="HTML Code"/>
    <w:qFormat/>
    <w:uiPriority w:val="0"/>
    <w:rPr>
      <w:rFonts w:hint="default" w:ascii="monospace" w:hAnsi="monospace" w:eastAsia="monospace" w:cs="monospace"/>
      <w:sz w:val="20"/>
    </w:rPr>
  </w:style>
  <w:style w:type="character" w:styleId="43">
    <w:name w:val="annotation reference"/>
    <w:semiHidden/>
    <w:qFormat/>
    <w:uiPriority w:val="0"/>
    <w:rPr>
      <w:rFonts w:cs="Times New Roman"/>
      <w:sz w:val="21"/>
      <w:szCs w:val="21"/>
    </w:rPr>
  </w:style>
  <w:style w:type="character" w:styleId="44">
    <w:name w:val="HTML Cite"/>
    <w:qFormat/>
    <w:uiPriority w:val="0"/>
  </w:style>
  <w:style w:type="character" w:styleId="45">
    <w:name w:val="HTML Keyboard"/>
    <w:qFormat/>
    <w:uiPriority w:val="0"/>
    <w:rPr>
      <w:rFonts w:hint="default" w:ascii="monospace" w:hAnsi="monospace" w:eastAsia="monospace" w:cs="monospace"/>
      <w:sz w:val="20"/>
    </w:rPr>
  </w:style>
  <w:style w:type="character" w:styleId="46">
    <w:name w:val="HTML Sample"/>
    <w:basedOn w:val="32"/>
    <w:qFormat/>
    <w:uiPriority w:val="0"/>
    <w:rPr>
      <w:rFonts w:hint="default" w:ascii="monospace" w:hAnsi="monospace" w:eastAsia="monospace" w:cs="monospace"/>
    </w:rPr>
  </w:style>
  <w:style w:type="character" w:customStyle="1" w:styleId="47">
    <w:name w:val="页眉 Char"/>
    <w:basedOn w:val="32"/>
    <w:link w:val="19"/>
    <w:qFormat/>
    <w:uiPriority w:val="0"/>
    <w:rPr>
      <w:sz w:val="18"/>
      <w:szCs w:val="18"/>
    </w:rPr>
  </w:style>
  <w:style w:type="character" w:customStyle="1" w:styleId="48">
    <w:name w:val="页脚 Char"/>
    <w:basedOn w:val="32"/>
    <w:link w:val="18"/>
    <w:qFormat/>
    <w:uiPriority w:val="99"/>
    <w:rPr>
      <w:sz w:val="18"/>
      <w:szCs w:val="18"/>
    </w:rPr>
  </w:style>
  <w:style w:type="character" w:customStyle="1" w:styleId="49">
    <w:name w:val="标题 1 Char"/>
    <w:basedOn w:val="32"/>
    <w:link w:val="2"/>
    <w:qFormat/>
    <w:uiPriority w:val="0"/>
    <w:rPr>
      <w:rFonts w:ascii="Times New Roman" w:hAnsi="Times New Roman" w:eastAsia="宋体" w:cs="Times New Roman"/>
      <w:b/>
      <w:bCs/>
      <w:kern w:val="44"/>
      <w:sz w:val="44"/>
      <w:szCs w:val="44"/>
    </w:rPr>
  </w:style>
  <w:style w:type="character" w:customStyle="1" w:styleId="50">
    <w:name w:val="标题 2 Char"/>
    <w:basedOn w:val="32"/>
    <w:link w:val="3"/>
    <w:qFormat/>
    <w:uiPriority w:val="0"/>
    <w:rPr>
      <w:rFonts w:ascii="Arial" w:hAnsi="Arial" w:eastAsia="黑体" w:cs="Times New Roman"/>
      <w:b/>
      <w:bCs/>
      <w:sz w:val="32"/>
      <w:szCs w:val="32"/>
    </w:rPr>
  </w:style>
  <w:style w:type="character" w:customStyle="1" w:styleId="51">
    <w:name w:val="标题 3 Char"/>
    <w:basedOn w:val="32"/>
    <w:link w:val="4"/>
    <w:qFormat/>
    <w:uiPriority w:val="0"/>
    <w:rPr>
      <w:rFonts w:ascii="Times New Roman" w:hAnsi="Times New Roman" w:eastAsia="宋体" w:cs="Times New Roman"/>
      <w:b/>
      <w:bCs/>
      <w:sz w:val="32"/>
      <w:szCs w:val="32"/>
    </w:rPr>
  </w:style>
  <w:style w:type="character" w:customStyle="1" w:styleId="52">
    <w:name w:val="纯文本 Char"/>
    <w:link w:val="14"/>
    <w:qFormat/>
    <w:uiPriority w:val="0"/>
    <w:rPr>
      <w:rFonts w:ascii="宋体" w:hAnsi="Courier New"/>
    </w:rPr>
  </w:style>
  <w:style w:type="character" w:customStyle="1" w:styleId="53">
    <w:name w:val="无间隔 Char"/>
    <w:link w:val="54"/>
    <w:qFormat/>
    <w:locked/>
    <w:uiPriority w:val="0"/>
    <w:rPr>
      <w:rFonts w:eastAsia="Times New Roman"/>
      <w:sz w:val="22"/>
    </w:rPr>
  </w:style>
  <w:style w:type="paragraph" w:customStyle="1" w:styleId="54">
    <w:name w:val="无间隔1"/>
    <w:link w:val="53"/>
    <w:qFormat/>
    <w:uiPriority w:val="0"/>
    <w:pPr>
      <w:widowControl w:val="0"/>
      <w:jc w:val="both"/>
    </w:pPr>
    <w:rPr>
      <w:rFonts w:eastAsia="Times New Roman" w:asciiTheme="minorHAnsi" w:hAnsiTheme="minorHAnsi" w:cstheme="minorBidi"/>
      <w:kern w:val="2"/>
      <w:sz w:val="22"/>
      <w:szCs w:val="22"/>
      <w:lang w:val="en-US" w:eastAsia="zh-CN" w:bidi="ar-SA"/>
    </w:rPr>
  </w:style>
  <w:style w:type="character" w:customStyle="1" w:styleId="55">
    <w:name w:val="标题 Char"/>
    <w:link w:val="26"/>
    <w:qFormat/>
    <w:uiPriority w:val="0"/>
    <w:rPr>
      <w:rFonts w:ascii="Cambria" w:hAnsi="Cambria"/>
      <w:b/>
      <w:bCs/>
      <w:sz w:val="32"/>
      <w:szCs w:val="32"/>
    </w:rPr>
  </w:style>
  <w:style w:type="character" w:customStyle="1" w:styleId="56">
    <w:name w:val="样式2 Char Char"/>
    <w:link w:val="57"/>
    <w:qFormat/>
    <w:uiPriority w:val="0"/>
    <w:rPr>
      <w:rFonts w:ascii="仿宋_GB2312" w:hAnsi="宋体" w:eastAsia="仿宋_GB2312"/>
      <w:b/>
      <w:sz w:val="32"/>
      <w:szCs w:val="32"/>
    </w:rPr>
  </w:style>
  <w:style w:type="paragraph" w:customStyle="1" w:styleId="57">
    <w:name w:val="样式2"/>
    <w:basedOn w:val="1"/>
    <w:link w:val="56"/>
    <w:qFormat/>
    <w:uiPriority w:val="0"/>
    <w:pPr>
      <w:spacing w:line="600" w:lineRule="exact"/>
    </w:pPr>
    <w:rPr>
      <w:rFonts w:ascii="仿宋_GB2312" w:hAnsi="宋体" w:eastAsia="仿宋_GB2312"/>
      <w:b/>
      <w:sz w:val="32"/>
      <w:szCs w:val="32"/>
    </w:rPr>
  </w:style>
  <w:style w:type="character" w:customStyle="1" w:styleId="58">
    <w:name w:val="副标题 Char"/>
    <w:link w:val="21"/>
    <w:qFormat/>
    <w:uiPriority w:val="0"/>
    <w:rPr>
      <w:rFonts w:ascii="Cambria" w:hAnsi="Cambria"/>
      <w:b/>
      <w:bCs/>
      <w:kern w:val="28"/>
      <w:sz w:val="32"/>
      <w:szCs w:val="32"/>
    </w:rPr>
  </w:style>
  <w:style w:type="character" w:customStyle="1" w:styleId="59">
    <w:name w:val="批注文字 Char"/>
    <w:link w:val="8"/>
    <w:qFormat/>
    <w:locked/>
    <w:uiPriority w:val="0"/>
    <w:rPr>
      <w:szCs w:val="21"/>
    </w:rPr>
  </w:style>
  <w:style w:type="character" w:customStyle="1" w:styleId="60">
    <w:name w:val="页眉 Char1"/>
    <w:basedOn w:val="32"/>
    <w:semiHidden/>
    <w:qFormat/>
    <w:uiPriority w:val="99"/>
    <w:rPr>
      <w:kern w:val="2"/>
      <w:sz w:val="18"/>
      <w:szCs w:val="18"/>
    </w:rPr>
  </w:style>
  <w:style w:type="character" w:customStyle="1" w:styleId="61">
    <w:name w:val="正文文本缩进 Char"/>
    <w:basedOn w:val="32"/>
    <w:link w:val="12"/>
    <w:qFormat/>
    <w:uiPriority w:val="0"/>
    <w:rPr>
      <w:rFonts w:ascii="仿宋_GB2312" w:hAnsi="Times New Roman" w:eastAsia="仿宋_GB2312" w:cs="Times New Roman"/>
      <w:sz w:val="24"/>
      <w:szCs w:val="21"/>
    </w:rPr>
  </w:style>
  <w:style w:type="character" w:customStyle="1" w:styleId="62">
    <w:name w:val="文档结构图 Char"/>
    <w:basedOn w:val="32"/>
    <w:link w:val="7"/>
    <w:semiHidden/>
    <w:qFormat/>
    <w:uiPriority w:val="0"/>
    <w:rPr>
      <w:rFonts w:ascii="Times New Roman" w:hAnsi="Times New Roman" w:eastAsia="宋体" w:cs="Times New Roman"/>
      <w:szCs w:val="24"/>
      <w:shd w:val="clear" w:color="auto" w:fill="000080"/>
    </w:rPr>
  </w:style>
  <w:style w:type="paragraph" w:customStyle="1" w:styleId="63">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64">
    <w:name w:val="页脚 Char1"/>
    <w:basedOn w:val="32"/>
    <w:semiHidden/>
    <w:qFormat/>
    <w:uiPriority w:val="99"/>
    <w:rPr>
      <w:kern w:val="2"/>
      <w:sz w:val="18"/>
      <w:szCs w:val="18"/>
    </w:rPr>
  </w:style>
  <w:style w:type="character" w:customStyle="1" w:styleId="65">
    <w:name w:val="日期 Char"/>
    <w:basedOn w:val="32"/>
    <w:link w:val="15"/>
    <w:qFormat/>
    <w:uiPriority w:val="0"/>
    <w:rPr>
      <w:rFonts w:ascii="黑体" w:hAnsi="宋体" w:eastAsia="黑体" w:cs="Times New Roman"/>
      <w:b/>
      <w:bCs/>
      <w:color w:val="000000"/>
      <w:kern w:val="0"/>
      <w:sz w:val="44"/>
      <w:szCs w:val="36"/>
    </w:rPr>
  </w:style>
  <w:style w:type="character" w:customStyle="1" w:styleId="66">
    <w:name w:val="批注文字 Char1"/>
    <w:basedOn w:val="32"/>
    <w:semiHidden/>
    <w:qFormat/>
    <w:uiPriority w:val="99"/>
  </w:style>
  <w:style w:type="character" w:customStyle="1" w:styleId="67">
    <w:name w:val="正文文本 Char"/>
    <w:basedOn w:val="32"/>
    <w:link w:val="10"/>
    <w:qFormat/>
    <w:uiPriority w:val="0"/>
    <w:rPr>
      <w:rFonts w:ascii="Times New Roman" w:hAnsi="Times New Roman" w:eastAsia="宋体" w:cs="Times New Roman"/>
      <w:b/>
      <w:bCs/>
      <w:sz w:val="44"/>
      <w:szCs w:val="24"/>
    </w:rPr>
  </w:style>
  <w:style w:type="character" w:customStyle="1" w:styleId="68">
    <w:name w:val="标题 Char1"/>
    <w:basedOn w:val="32"/>
    <w:qFormat/>
    <w:uiPriority w:val="10"/>
    <w:rPr>
      <w:rFonts w:eastAsia="宋体" w:asciiTheme="majorHAnsi" w:hAnsiTheme="majorHAnsi" w:cstheme="majorBidi"/>
      <w:b/>
      <w:bCs/>
      <w:sz w:val="32"/>
      <w:szCs w:val="32"/>
    </w:rPr>
  </w:style>
  <w:style w:type="character" w:customStyle="1" w:styleId="69">
    <w:name w:val="纯文本 Char1"/>
    <w:basedOn w:val="32"/>
    <w:semiHidden/>
    <w:qFormat/>
    <w:uiPriority w:val="99"/>
    <w:rPr>
      <w:rFonts w:ascii="宋体" w:hAnsi="Courier New" w:eastAsia="宋体" w:cs="Courier New"/>
      <w:szCs w:val="21"/>
    </w:rPr>
  </w:style>
  <w:style w:type="character" w:customStyle="1" w:styleId="70">
    <w:name w:val="批注主题 Char"/>
    <w:basedOn w:val="66"/>
    <w:link w:val="27"/>
    <w:semiHidden/>
    <w:qFormat/>
    <w:uiPriority w:val="0"/>
    <w:rPr>
      <w:b/>
      <w:bCs/>
      <w:szCs w:val="24"/>
    </w:rPr>
  </w:style>
  <w:style w:type="character" w:customStyle="1" w:styleId="71">
    <w:name w:val="正文首行缩进 Char"/>
    <w:basedOn w:val="67"/>
    <w:link w:val="28"/>
    <w:qFormat/>
    <w:uiPriority w:val="0"/>
    <w:rPr>
      <w:rFonts w:ascii="Times New Roman" w:hAnsi="Times New Roman" w:eastAsia="宋体" w:cs="Times New Roman"/>
      <w:b w:val="0"/>
      <w:bCs w:val="0"/>
      <w:sz w:val="44"/>
      <w:szCs w:val="24"/>
    </w:rPr>
  </w:style>
  <w:style w:type="character" w:customStyle="1" w:styleId="72">
    <w:name w:val="正文文本 3 Char"/>
    <w:basedOn w:val="32"/>
    <w:link w:val="9"/>
    <w:qFormat/>
    <w:uiPriority w:val="0"/>
    <w:rPr>
      <w:rFonts w:ascii="Times New Roman" w:hAnsi="Times New Roman" w:eastAsia="宋体" w:cs="Times New Roman"/>
      <w:sz w:val="16"/>
      <w:szCs w:val="16"/>
    </w:rPr>
  </w:style>
  <w:style w:type="character" w:customStyle="1" w:styleId="73">
    <w:name w:val="批注框文本 Char"/>
    <w:basedOn w:val="32"/>
    <w:link w:val="17"/>
    <w:semiHidden/>
    <w:qFormat/>
    <w:uiPriority w:val="0"/>
    <w:rPr>
      <w:rFonts w:ascii="Times New Roman" w:hAnsi="Times New Roman" w:eastAsia="宋体" w:cs="Times New Roman"/>
      <w:sz w:val="18"/>
      <w:szCs w:val="18"/>
    </w:rPr>
  </w:style>
  <w:style w:type="character" w:customStyle="1" w:styleId="74">
    <w:name w:val="正文文本缩进 2 Char"/>
    <w:basedOn w:val="32"/>
    <w:link w:val="16"/>
    <w:qFormat/>
    <w:uiPriority w:val="0"/>
    <w:rPr>
      <w:rFonts w:ascii="Times New Roman" w:hAnsi="Times New Roman" w:eastAsia="宋体" w:cs="Times New Roman"/>
      <w:szCs w:val="24"/>
    </w:rPr>
  </w:style>
  <w:style w:type="character" w:customStyle="1" w:styleId="75">
    <w:name w:val="副标题 Char1"/>
    <w:basedOn w:val="32"/>
    <w:qFormat/>
    <w:uiPriority w:val="11"/>
    <w:rPr>
      <w:rFonts w:eastAsia="宋体" w:asciiTheme="majorHAnsi" w:hAnsiTheme="majorHAnsi" w:cstheme="majorBidi"/>
      <w:b/>
      <w:bCs/>
      <w:kern w:val="28"/>
      <w:sz w:val="32"/>
      <w:szCs w:val="32"/>
    </w:rPr>
  </w:style>
  <w:style w:type="paragraph" w:styleId="76">
    <w:name w:val="List Paragraph"/>
    <w:basedOn w:val="1"/>
    <w:qFormat/>
    <w:uiPriority w:val="0"/>
    <w:pPr>
      <w:ind w:firstLine="420" w:firstLineChars="200"/>
    </w:pPr>
    <w:rPr>
      <w:rFonts w:ascii="Calibri" w:hAnsi="Calibri" w:eastAsia="宋体" w:cs="Times New Roman"/>
    </w:rPr>
  </w:style>
  <w:style w:type="paragraph" w:customStyle="1" w:styleId="77">
    <w:name w:val="Char Char Char Char Char Char Char1 Char Char Char Char Char Char Char"/>
    <w:basedOn w:val="1"/>
    <w:qFormat/>
    <w:uiPriority w:val="0"/>
    <w:rPr>
      <w:rFonts w:ascii="Tahoma" w:hAnsi="Tahoma" w:eastAsia="宋体" w:cs="Times New Roman"/>
      <w:sz w:val="24"/>
      <w:szCs w:val="20"/>
    </w:rPr>
  </w:style>
  <w:style w:type="paragraph" w:customStyle="1" w:styleId="78">
    <w:name w:val="Char Char Char Char"/>
    <w:basedOn w:val="1"/>
    <w:qFormat/>
    <w:uiPriority w:val="0"/>
    <w:pPr>
      <w:tabs>
        <w:tab w:val="left" w:pos="360"/>
      </w:tabs>
      <w:ind w:firstLine="420" w:firstLineChars="150"/>
    </w:pPr>
    <w:rPr>
      <w:rFonts w:ascii="Arial" w:hAnsi="Arial" w:eastAsia="宋体" w:cs="Arial"/>
      <w:sz w:val="20"/>
      <w:szCs w:val="20"/>
    </w:rPr>
  </w:style>
  <w:style w:type="paragraph" w:customStyle="1" w:styleId="79">
    <w:name w:val="Char"/>
    <w:basedOn w:val="1"/>
    <w:qFormat/>
    <w:uiPriority w:val="0"/>
    <w:rPr>
      <w:rFonts w:ascii="Tahoma" w:hAnsi="Tahoma" w:eastAsia="宋体" w:cs="Times New Roman"/>
      <w:sz w:val="24"/>
      <w:szCs w:val="20"/>
    </w:rPr>
  </w:style>
  <w:style w:type="paragraph" w:customStyle="1" w:styleId="80">
    <w:name w:val="默认段落字体 Para Char Char Char Char Char Char Char Char Char1 Char Char Char Char Char Char Char Char"/>
    <w:basedOn w:val="7"/>
    <w:qFormat/>
    <w:uiPriority w:val="0"/>
  </w:style>
  <w:style w:type="paragraph" w:customStyle="1" w:styleId="81">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Char Char Char"/>
    <w:basedOn w:val="1"/>
    <w:qFormat/>
    <w:uiPriority w:val="0"/>
    <w:rPr>
      <w:rFonts w:ascii="Tahoma" w:hAnsi="Tahoma" w:eastAsia="宋体" w:cs="Times New Roman"/>
      <w:sz w:val="24"/>
      <w:szCs w:val="20"/>
    </w:rPr>
  </w:style>
  <w:style w:type="paragraph" w:customStyle="1" w:styleId="83">
    <w:name w:val="正文（缩进）"/>
    <w:basedOn w:val="1"/>
    <w:qFormat/>
    <w:uiPriority w:val="0"/>
    <w:pPr>
      <w:widowControl/>
      <w:spacing w:before="156" w:after="156"/>
      <w:ind w:firstLine="480" w:firstLineChars="200"/>
      <w:jc w:val="left"/>
    </w:pPr>
    <w:rPr>
      <w:rFonts w:ascii="仿宋_GB2312" w:hAnsi="Calibri" w:eastAsia="仿宋_GB2312" w:cs="Times New Roman"/>
      <w:kern w:val="0"/>
      <w:sz w:val="24"/>
      <w:szCs w:val="24"/>
    </w:rPr>
  </w:style>
  <w:style w:type="paragraph" w:customStyle="1" w:styleId="84">
    <w:name w:val="Normal_0"/>
    <w:qFormat/>
    <w:uiPriority w:val="0"/>
    <w:rPr>
      <w:rFonts w:ascii="Calibri" w:hAnsi="Calibri" w:eastAsia="宋体" w:cs="Times New Roman"/>
      <w:sz w:val="24"/>
      <w:szCs w:val="24"/>
      <w:lang w:val="en-US" w:eastAsia="zh-CN" w:bidi="ar-SA"/>
    </w:rPr>
  </w:style>
  <w:style w:type="paragraph" w:customStyle="1" w:styleId="85">
    <w:name w:val="标题3 附件1"/>
    <w:basedOn w:val="1"/>
    <w:qFormat/>
    <w:uiPriority w:val="99"/>
    <w:pPr>
      <w:keepNext/>
      <w:keepLines/>
      <w:spacing w:before="340" w:after="330" w:line="360" w:lineRule="exact"/>
      <w:jc w:val="left"/>
      <w:outlineLvl w:val="2"/>
    </w:pPr>
    <w:rPr>
      <w:b/>
      <w:bCs/>
      <w:kern w:val="44"/>
      <w:szCs w:val="21"/>
    </w:rPr>
  </w:style>
  <w:style w:type="paragraph" w:customStyle="1" w:styleId="86">
    <w:name w:val="标题1"/>
    <w:basedOn w:val="2"/>
    <w:qFormat/>
    <w:uiPriority w:val="99"/>
    <w:pPr>
      <w:spacing w:line="360" w:lineRule="exact"/>
    </w:pPr>
    <w:rPr>
      <w:spacing w:val="0"/>
      <w:szCs w:val="36"/>
    </w:rPr>
  </w:style>
  <w:style w:type="paragraph" w:customStyle="1" w:styleId="87">
    <w:name w:val="样式 标题 3 + (中文) 黑体 小四 非加粗 段前: 7.8 磅 段后: 0 磅 行距: 固定值 20 磅"/>
    <w:basedOn w:val="4"/>
    <w:qFormat/>
    <w:uiPriority w:val="0"/>
    <w:pPr>
      <w:spacing w:before="0" w:after="0" w:line="400" w:lineRule="exact"/>
    </w:pPr>
    <w:rPr>
      <w:rFonts w:eastAsia="黑体"/>
      <w:b w:val="0"/>
      <w:sz w:val="24"/>
      <w:szCs w:val="20"/>
    </w:rPr>
  </w:style>
  <w:style w:type="paragraph" w:customStyle="1" w:styleId="88">
    <w:name w:val="标题2"/>
    <w:basedOn w:val="86"/>
    <w:qFormat/>
    <w:uiPriority w:val="99"/>
    <w:rPr>
      <w:sz w:val="32"/>
      <w:szCs w:val="32"/>
    </w:rPr>
  </w:style>
  <w:style w:type="paragraph" w:customStyle="1" w:styleId="89">
    <w:name w:val="WPSOffice手动目录 1"/>
    <w:qFormat/>
    <w:uiPriority w:val="0"/>
    <w:pPr>
      <w:ind w:leftChars="0"/>
    </w:pPr>
    <w:rPr>
      <w:rFonts w:ascii="Calibri" w:hAnsi="Calibri" w:eastAsia="宋体" w:cs="Times New Roman"/>
      <w:sz w:val="20"/>
      <w:szCs w:val="20"/>
    </w:rPr>
  </w:style>
  <w:style w:type="paragraph" w:customStyle="1" w:styleId="90">
    <w:name w:val="WPSOffice手动目录 2"/>
    <w:qFormat/>
    <w:uiPriority w:val="0"/>
    <w:pPr>
      <w:ind w:leftChars="200"/>
    </w:pPr>
    <w:rPr>
      <w:rFonts w:ascii="Calibri" w:hAnsi="Calibri" w:eastAsia="宋体" w:cs="Times New Roman"/>
      <w:sz w:val="20"/>
      <w:szCs w:val="20"/>
    </w:rPr>
  </w:style>
  <w:style w:type="paragraph" w:customStyle="1" w:styleId="91">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styleId="92">
    <w:name w:val="No Spacing"/>
    <w:qFormat/>
    <w:uiPriority w:val="0"/>
    <w:pPr>
      <w:widowControl w:val="0"/>
      <w:jc w:val="both"/>
    </w:pPr>
    <w:rPr>
      <w:rFonts w:ascii="Times New Roman" w:hAnsi="Times New Roman" w:eastAsia="Times New Roman" w:cs="Times New Roman"/>
      <w:kern w:val="2"/>
      <w:sz w:val="21"/>
      <w:lang w:val="en-US" w:eastAsia="zh-CN" w:bidi="ar-SA"/>
    </w:rPr>
  </w:style>
  <w:style w:type="paragraph" w:customStyle="1" w:styleId="9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List Paragraph1"/>
    <w:basedOn w:val="1"/>
    <w:qFormat/>
    <w:uiPriority w:val="34"/>
    <w:pPr>
      <w:ind w:firstLine="420" w:firstLineChars="200"/>
    </w:pPr>
    <w:rPr>
      <w:rFonts w:ascii="Calibri" w:hAnsi="Calibri"/>
      <w:szCs w:val="22"/>
    </w:rPr>
  </w:style>
  <w:style w:type="paragraph" w:customStyle="1" w:styleId="95">
    <w:name w:val="正文_0_0_2"/>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96">
    <w:name w:val="正文_0_0_0_0"/>
    <w:qFormat/>
    <w:uiPriority w:val="0"/>
    <w:pPr>
      <w:widowControl w:val="0"/>
      <w:jc w:val="both"/>
    </w:pPr>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2" textRotate="1"/>
    <customShpInfo spid="_x0000_s4097" textRotate="1"/>
    <customShpInfo spid="_x0000_s4098" textRotate="1"/>
    <customShpInfo spid="_x0000_s4100" textRotate="1"/>
    <customShpInfo spid="_x0000_s4101"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7438</Words>
  <Characters>8093</Characters>
  <Lines>187</Lines>
  <Paragraphs>52</Paragraphs>
  <TotalTime>4</TotalTime>
  <ScaleCrop>false</ScaleCrop>
  <LinksUpToDate>false</LinksUpToDate>
  <CharactersWithSpaces>8384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2018-07-09T05:18:00Z</dcterms:created>
  <dc:creator>Administrator</dc:creator>
  <cp:lastModifiedBy>。</cp:lastModifiedBy>
  <cp:lastPrinted>2025-03-05T02:13:00Z</cp:lastPrinted>
  <dcterms:modified xsi:type="dcterms:W3CDTF">2025-07-01T09:45:26Z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080BEA2D361D436C98C73F9A8ABF1B26</vt:lpwstr>
  </property>
  <property fmtid="{D5CDD505-2E9C-101B-9397-08002B2CF9AE}" pid="4" name="KSOTemplateDocerSaveRecord">
    <vt:lpwstr>eyJoZGlkIjoiOTk2MzY0YjIzMGE1ZGUxYzI5Y2E5NTI1OWE1OWE4Y2YiLCJ1c2VySWQiOiIxMjAyNTQ3NDUyIn0=</vt:lpwstr>
  </property>
</Properties>
</file>