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31691">
      <w:pPr>
        <w:pStyle w:val="329"/>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9"/>
                    <a:stretch>
                      <a:fillRect/>
                    </a:stretch>
                  </pic:blipFill>
                  <pic:spPr>
                    <a:xfrm>
                      <a:off x="0" y="0"/>
                      <a:ext cx="4717415" cy="389890"/>
                    </a:xfrm>
                    <a:prstGeom prst="rect">
                      <a:avLst/>
                    </a:prstGeom>
                    <a:noFill/>
                    <a:ln>
                      <a:noFill/>
                    </a:ln>
                  </pic:spPr>
                </pic:pic>
              </a:graphicData>
            </a:graphic>
          </wp:inline>
        </w:drawing>
      </w:r>
    </w:p>
    <w:p w14:paraId="2D35AE51">
      <w:pPr>
        <w:pStyle w:val="329"/>
        <w:shd w:val="clear" w:color="auto" w:fill="FFFFFF"/>
        <w:spacing w:line="360" w:lineRule="auto"/>
        <w:jc w:val="center"/>
        <w:rPr>
          <w:rFonts w:hint="eastAsia" w:ascii="仿宋" w:hAnsi="仿宋" w:eastAsia="仿宋" w:cs="仿宋"/>
          <w:color w:val="auto"/>
          <w:kern w:val="2"/>
          <w:sz w:val="32"/>
          <w:szCs w:val="32"/>
        </w:rPr>
      </w:pPr>
    </w:p>
    <w:p w14:paraId="7F6D13CB">
      <w:pPr>
        <w:pStyle w:val="329"/>
        <w:shd w:val="clear" w:color="auto" w:fill="FFFFFF"/>
        <w:spacing w:line="400" w:lineRule="exact"/>
        <w:jc w:val="both"/>
        <w:rPr>
          <w:rFonts w:hint="eastAsia" w:ascii="仿宋" w:hAnsi="仿宋" w:eastAsia="仿宋" w:cs="仿宋"/>
          <w:color w:val="auto"/>
          <w:kern w:val="2"/>
          <w:sz w:val="32"/>
          <w:szCs w:val="32"/>
        </w:rPr>
      </w:pPr>
    </w:p>
    <w:p w14:paraId="169D3FB2">
      <w:pPr>
        <w:pStyle w:val="329"/>
        <w:shd w:val="clear" w:color="auto" w:fill="FFFFFF"/>
        <w:spacing w:line="400" w:lineRule="exact"/>
        <w:jc w:val="center"/>
        <w:rPr>
          <w:rFonts w:hint="eastAsia" w:ascii="仿宋" w:hAnsi="仿宋" w:eastAsia="仿宋" w:cs="仿宋"/>
          <w:color w:val="auto"/>
          <w:kern w:val="2"/>
          <w:sz w:val="40"/>
          <w:szCs w:val="40"/>
        </w:rPr>
      </w:pPr>
    </w:p>
    <w:p w14:paraId="29A14756">
      <w:pPr>
        <w:pStyle w:val="329"/>
        <w:shd w:val="clear" w:color="auto" w:fill="FFFFFF"/>
        <w:spacing w:line="360" w:lineRule="auto"/>
        <w:jc w:val="center"/>
        <w:rPr>
          <w:rFonts w:hint="eastAsia" w:ascii="仿宋" w:hAnsi="仿宋" w:eastAsia="宋体" w:cs="仿宋"/>
          <w:color w:val="auto"/>
          <w:kern w:val="2"/>
          <w:sz w:val="40"/>
          <w:szCs w:val="40"/>
          <w:lang w:eastAsia="zh-CN"/>
        </w:rPr>
      </w:pPr>
      <w:r>
        <w:rPr>
          <w:rFonts w:hint="eastAsia" w:ascii="宋体" w:hAnsi="宋体" w:cs="宋体"/>
          <w:b/>
          <w:bCs/>
          <w:color w:val="auto"/>
          <w:kern w:val="2"/>
          <w:sz w:val="40"/>
          <w:szCs w:val="40"/>
        </w:rPr>
        <w:t>新疆维吾尔自治区农业科学院2025年度质标所中央引导地方项目采购国产仪器设备</w:t>
      </w:r>
      <w:r>
        <w:rPr>
          <w:rFonts w:hint="eastAsia" w:ascii="宋体" w:hAnsi="宋体" w:cs="宋体"/>
          <w:b/>
          <w:bCs/>
          <w:color w:val="auto"/>
          <w:kern w:val="2"/>
          <w:sz w:val="40"/>
          <w:szCs w:val="40"/>
          <w:lang w:eastAsia="zh-CN"/>
        </w:rPr>
        <w:t>（</w:t>
      </w:r>
      <w:r>
        <w:rPr>
          <w:rFonts w:hint="eastAsia" w:ascii="宋体" w:hAnsi="宋体" w:cs="宋体"/>
          <w:b/>
          <w:bCs/>
          <w:color w:val="auto"/>
          <w:kern w:val="2"/>
          <w:sz w:val="40"/>
          <w:szCs w:val="40"/>
          <w:lang w:val="en-US" w:eastAsia="zh-CN"/>
        </w:rPr>
        <w:t>二次</w:t>
      </w:r>
      <w:r>
        <w:rPr>
          <w:rFonts w:hint="eastAsia" w:ascii="宋体" w:hAnsi="宋体" w:cs="宋体"/>
          <w:b/>
          <w:bCs/>
          <w:color w:val="auto"/>
          <w:kern w:val="2"/>
          <w:sz w:val="40"/>
          <w:szCs w:val="40"/>
          <w:lang w:eastAsia="zh-CN"/>
        </w:rPr>
        <w:t>）</w:t>
      </w:r>
    </w:p>
    <w:p w14:paraId="2B3A8682">
      <w:pPr>
        <w:pStyle w:val="329"/>
        <w:shd w:val="clear" w:color="auto" w:fill="FFFFFF"/>
        <w:spacing w:line="400" w:lineRule="exact"/>
        <w:jc w:val="center"/>
        <w:rPr>
          <w:rFonts w:hint="eastAsia" w:ascii="仿宋" w:hAnsi="仿宋" w:eastAsia="仿宋" w:cs="仿宋"/>
          <w:color w:val="auto"/>
          <w:kern w:val="2"/>
          <w:sz w:val="32"/>
          <w:szCs w:val="32"/>
        </w:rPr>
      </w:pPr>
    </w:p>
    <w:p w14:paraId="7F470203">
      <w:pPr>
        <w:spacing w:line="360" w:lineRule="auto"/>
        <w:ind w:right="17"/>
        <w:jc w:val="center"/>
        <w:rPr>
          <w:rFonts w:hint="eastAsia" w:ascii="宋体" w:hAnsi="宋体" w:cs="宋体"/>
          <w:b/>
          <w:sz w:val="30"/>
          <w:szCs w:val="30"/>
        </w:rPr>
      </w:pPr>
      <w:r>
        <w:rPr>
          <w:rFonts w:hint="eastAsia" w:ascii="宋体" w:hAnsi="宋体" w:cs="宋体"/>
          <w:b/>
          <w:spacing w:val="60"/>
          <w:sz w:val="84"/>
          <w:szCs w:val="84"/>
        </w:rPr>
        <w:t>招标文件</w:t>
      </w:r>
    </w:p>
    <w:p w14:paraId="622536A8">
      <w:pPr>
        <w:spacing w:line="360" w:lineRule="auto"/>
        <w:jc w:val="center"/>
        <w:rPr>
          <w:rFonts w:hint="eastAsia" w:ascii="宋体" w:hAnsi="宋体" w:cs="宋体"/>
          <w:b/>
          <w:sz w:val="32"/>
          <w:szCs w:val="32"/>
        </w:rPr>
      </w:pPr>
    </w:p>
    <w:p w14:paraId="48AEB7C1">
      <w:pPr>
        <w:spacing w:line="360" w:lineRule="auto"/>
        <w:ind w:right="17"/>
        <w:jc w:val="center"/>
        <w:rPr>
          <w:rFonts w:hint="eastAsia" w:ascii="宋体" w:hAnsi="宋体" w:eastAsia="宋体" w:cs="宋体"/>
          <w:b/>
          <w:bCs/>
          <w:sz w:val="32"/>
          <w:szCs w:val="32"/>
          <w:lang w:val="en-US" w:eastAsia="zh-CN"/>
        </w:rPr>
      </w:pPr>
      <w:r>
        <w:rPr>
          <w:rFonts w:hint="eastAsia" w:ascii="宋体" w:hAnsi="宋体" w:cs="宋体"/>
          <w:b/>
          <w:bCs/>
          <w:sz w:val="32"/>
          <w:szCs w:val="32"/>
        </w:rPr>
        <w:t>项目编号：XJLY25HW067</w:t>
      </w:r>
      <w:r>
        <w:rPr>
          <w:rFonts w:hint="eastAsia" w:ascii="宋体" w:hAnsi="宋体" w:cs="宋体"/>
          <w:b/>
          <w:bCs/>
          <w:sz w:val="32"/>
          <w:szCs w:val="32"/>
          <w:lang w:val="en-US" w:eastAsia="zh-CN"/>
        </w:rPr>
        <w:t>-</w:t>
      </w:r>
    </w:p>
    <w:p w14:paraId="71CC3017">
      <w:pPr>
        <w:snapToGrid w:val="0"/>
        <w:spacing w:line="360" w:lineRule="auto"/>
        <w:rPr>
          <w:rFonts w:hint="eastAsia" w:ascii="宋体" w:hAnsi="宋体" w:cs="宋体"/>
          <w:sz w:val="28"/>
          <w:szCs w:val="28"/>
        </w:rPr>
      </w:pPr>
      <w:r>
        <w:rPr>
          <w:rFonts w:hint="eastAsia" w:ascii="宋体" w:hAnsi="宋体" w:cs="宋体"/>
          <w:b/>
          <w:bCs/>
          <w:w w:val="90"/>
          <w:sz w:val="36"/>
          <w:szCs w:val="36"/>
        </w:rPr>
        <w:t xml:space="preserve">           </w:t>
      </w:r>
    </w:p>
    <w:p w14:paraId="415DDF69">
      <w:pPr>
        <w:pStyle w:val="32"/>
        <w:rPr>
          <w:rFonts w:hint="eastAsia" w:hAnsi="宋体" w:cs="宋体"/>
          <w:sz w:val="28"/>
          <w:szCs w:val="28"/>
        </w:rPr>
      </w:pPr>
    </w:p>
    <w:p w14:paraId="49509F21">
      <w:pPr>
        <w:spacing w:line="360" w:lineRule="auto"/>
        <w:ind w:right="17"/>
        <w:rPr>
          <w:rFonts w:hint="eastAsia" w:ascii="宋体" w:hAnsi="宋体" w:cs="宋体"/>
          <w:sz w:val="28"/>
          <w:szCs w:val="28"/>
        </w:rPr>
      </w:pPr>
    </w:p>
    <w:p w14:paraId="34F5829D">
      <w:pPr>
        <w:spacing w:line="360" w:lineRule="auto"/>
        <w:ind w:left="3371" w:leftChars="133" w:hanging="3092" w:hangingChars="1100"/>
        <w:rPr>
          <w:rFonts w:hint="eastAsia" w:ascii="宋体" w:hAnsi="宋体" w:cs="宋体"/>
          <w:b/>
          <w:bCs/>
          <w:sz w:val="28"/>
          <w:szCs w:val="28"/>
        </w:rPr>
      </w:pPr>
      <w:r>
        <w:rPr>
          <w:rFonts w:hint="eastAsia" w:ascii="宋体" w:hAnsi="宋体" w:cs="宋体"/>
          <w:b/>
          <w:bCs/>
          <w:sz w:val="28"/>
          <w:szCs w:val="28"/>
        </w:rPr>
        <w:t>采   购   人（盖章）：新疆维吾尔自治区农业科学院</w:t>
      </w:r>
    </w:p>
    <w:p w14:paraId="49A0A1C4">
      <w:pPr>
        <w:spacing w:line="360" w:lineRule="auto"/>
        <w:ind w:left="3371" w:leftChars="133" w:hanging="3092" w:hangingChars="1100"/>
        <w:rPr>
          <w:rFonts w:hint="eastAsia" w:ascii="宋体" w:hAnsi="宋体" w:cs="宋体"/>
          <w:b/>
          <w:bCs/>
          <w:sz w:val="28"/>
          <w:szCs w:val="28"/>
        </w:rPr>
      </w:pPr>
      <w:r>
        <w:rPr>
          <w:rFonts w:hint="eastAsia" w:ascii="宋体" w:hAnsi="宋体" w:cs="宋体"/>
          <w:b/>
          <w:bCs/>
          <w:sz w:val="28"/>
          <w:szCs w:val="28"/>
        </w:rPr>
        <w:t>采购代理机构（盖章）：新疆凌云天成工程管理咨询有限公司</w:t>
      </w:r>
    </w:p>
    <w:p w14:paraId="326AC926">
      <w:pPr>
        <w:spacing w:line="360" w:lineRule="auto"/>
        <w:ind w:left="3371" w:leftChars="133" w:hanging="3092" w:hangingChars="1100"/>
        <w:rPr>
          <w:rFonts w:hint="eastAsia" w:ascii="宋体" w:hAnsi="宋体" w:cs="宋体"/>
          <w:b/>
          <w:bCs/>
          <w:sz w:val="28"/>
          <w:szCs w:val="28"/>
        </w:rPr>
      </w:pPr>
      <w:r>
        <w:rPr>
          <w:rFonts w:hint="eastAsia" w:ascii="宋体" w:hAnsi="宋体" w:cs="宋体"/>
          <w:b/>
          <w:bCs/>
          <w:sz w:val="28"/>
          <w:szCs w:val="28"/>
        </w:rPr>
        <w:t xml:space="preserve">联   系   人：许蕊      </w:t>
      </w:r>
    </w:p>
    <w:p w14:paraId="45B394B1">
      <w:pPr>
        <w:spacing w:line="360" w:lineRule="auto"/>
        <w:ind w:left="3371" w:leftChars="133" w:hanging="3092" w:hangingChars="1100"/>
        <w:rPr>
          <w:rFonts w:hint="eastAsia" w:ascii="宋体" w:hAnsi="宋体" w:cs="宋体"/>
          <w:b/>
          <w:bCs/>
          <w:sz w:val="28"/>
          <w:szCs w:val="28"/>
        </w:rPr>
      </w:pPr>
      <w:r>
        <w:rPr>
          <w:rFonts w:hint="eastAsia" w:ascii="宋体" w:hAnsi="宋体" w:cs="宋体"/>
          <w:b/>
          <w:bCs/>
          <w:sz w:val="28"/>
          <w:szCs w:val="28"/>
        </w:rPr>
        <w:t>联 系  电 话：15299968321</w:t>
      </w:r>
    </w:p>
    <w:p w14:paraId="155C14A2">
      <w:pPr>
        <w:pStyle w:val="32"/>
        <w:rPr>
          <w:rFonts w:hint="eastAsia" w:hAnsi="宋体" w:cs="宋体"/>
          <w:b/>
          <w:bCs/>
          <w:sz w:val="28"/>
          <w:szCs w:val="28"/>
        </w:rPr>
      </w:pPr>
    </w:p>
    <w:p w14:paraId="08904586">
      <w:pPr>
        <w:pStyle w:val="329"/>
        <w:shd w:val="clear" w:color="auto" w:fill="FFFFFF"/>
        <w:spacing w:line="400" w:lineRule="exact"/>
        <w:jc w:val="center"/>
        <w:rPr>
          <w:rFonts w:hint="eastAsia" w:ascii="宋体" w:hAnsi="宋体" w:cs="宋体"/>
          <w:b/>
          <w:bCs/>
          <w:color w:val="auto"/>
          <w:kern w:val="2"/>
          <w:sz w:val="28"/>
          <w:szCs w:val="28"/>
        </w:rPr>
      </w:pPr>
      <w:r>
        <w:rPr>
          <w:rFonts w:hint="eastAsia" w:ascii="宋体" w:hAnsi="宋体" w:cs="宋体"/>
          <w:color w:val="auto"/>
          <w:kern w:val="2"/>
          <w:sz w:val="28"/>
          <w:szCs w:val="28"/>
        </w:rPr>
        <w:t xml:space="preserve">                </w:t>
      </w:r>
    </w:p>
    <w:p w14:paraId="21C7E1C6">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4" w:type="default"/>
          <w:footerReference r:id="rId5" w:type="default"/>
          <w:pgSz w:w="11907" w:h="16840"/>
          <w:pgMar w:top="1460" w:right="1680" w:bottom="1400" w:left="1680" w:header="1191" w:footer="567" w:gutter="0"/>
          <w:pgNumType w:start="61"/>
          <w:cols w:space="720" w:num="1"/>
        </w:sectPr>
      </w:pPr>
    </w:p>
    <w:p w14:paraId="0C2D3656">
      <w:pPr>
        <w:pStyle w:val="47"/>
        <w:numPr>
          <w:ilvl w:val="0"/>
          <w:numId w:val="0"/>
        </w:numPr>
      </w:pPr>
    </w:p>
    <w:p w14:paraId="3D8A26B5">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77FBC0B2">
      <w:pPr>
        <w:pStyle w:val="43"/>
        <w:tabs>
          <w:tab w:val="right" w:leader="dot" w:pos="8547"/>
          <w:tab w:val="clear" w:pos="420"/>
          <w:tab w:val="clear" w:pos="1050"/>
          <w:tab w:val="clear" w:pos="8302"/>
        </w:tabs>
        <w:rPr>
          <w:rFonts w:hint="eastAsia" w:ascii="仿宋" w:hAnsi="仿宋" w:eastAsia="仿宋" w:cs="仿宋"/>
        </w:rPr>
      </w:pPr>
    </w:p>
    <w:p w14:paraId="101C6FCB">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F96D6E">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14:paraId="54E7CEA8">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2</w:t>
      </w:r>
    </w:p>
    <w:p w14:paraId="5BEFD7A0">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6</w:t>
      </w:r>
    </w:p>
    <w:p w14:paraId="1B2FF1BD">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53</w:t>
      </w:r>
    </w:p>
    <w:p w14:paraId="1959A69F">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59</w:t>
      </w:r>
    </w:p>
    <w:p w14:paraId="1F59D5C4">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end"/>
      </w:r>
    </w:p>
    <w:p w14:paraId="546A75ED">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133AE802">
      <w:pPr>
        <w:widowControl/>
        <w:shd w:val="clear" w:color="auto" w:fill="FFFFFF"/>
        <w:spacing w:line="400" w:lineRule="exact"/>
        <w:jc w:val="center"/>
        <w:rPr>
          <w:rFonts w:hint="eastAsia" w:ascii="仿宋" w:hAnsi="仿宋" w:eastAsia="仿宋" w:cs="仿宋"/>
          <w:kern w:val="0"/>
          <w:szCs w:val="21"/>
        </w:rPr>
      </w:pPr>
    </w:p>
    <w:p w14:paraId="55E33F36">
      <w:pPr>
        <w:pStyle w:val="47"/>
        <w:sectPr>
          <w:footerReference r:id="rId6" w:type="default"/>
          <w:pgSz w:w="11907" w:h="16840"/>
          <w:pgMar w:top="1460" w:right="1680" w:bottom="1400" w:left="1680" w:header="1134" w:footer="1212" w:gutter="0"/>
          <w:pgNumType w:start="1"/>
          <w:cols w:space="720" w:num="1"/>
        </w:sectPr>
      </w:pPr>
    </w:p>
    <w:p w14:paraId="09FCD416">
      <w:pPr>
        <w:pStyle w:val="47"/>
        <w:numPr>
          <w:ilvl w:val="0"/>
          <w:numId w:val="0"/>
        </w:numPr>
      </w:pPr>
    </w:p>
    <w:p w14:paraId="4360FED3">
      <w:pPr>
        <w:pStyle w:val="2"/>
        <w:rPr>
          <w:rFonts w:hint="eastAsia"/>
        </w:rPr>
      </w:pPr>
      <w:bookmarkStart w:id="0" w:name="_Toc25745"/>
      <w:bookmarkStart w:id="1" w:name="_Toc4282"/>
      <w:r>
        <w:rPr>
          <w:rFonts w:hint="eastAsia"/>
        </w:rPr>
        <w:t xml:space="preserve">第一章 </w:t>
      </w:r>
      <w:bookmarkEnd w:id="0"/>
      <w:r>
        <w:rPr>
          <w:rFonts w:hint="eastAsia"/>
        </w:rPr>
        <w:t>招标公告</w:t>
      </w:r>
      <w:bookmarkEnd w:id="1"/>
    </w:p>
    <w:p w14:paraId="7B1CAC48">
      <w:pPr>
        <w:pStyle w:val="329"/>
        <w:shd w:val="clear" w:color="auto" w:fill="FFFFFF"/>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新疆维吾尔自治区农业科学院2025年度质标所中央引导地方项目采购国产仪器设备</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二次</w:t>
      </w:r>
      <w:r>
        <w:rPr>
          <w:rFonts w:hint="eastAsia" w:ascii="仿宋" w:hAnsi="仿宋" w:eastAsia="仿宋" w:cs="仿宋"/>
          <w:b/>
          <w:bCs/>
          <w:sz w:val="28"/>
          <w:szCs w:val="28"/>
          <w:lang w:eastAsia="zh-CN"/>
        </w:rPr>
        <w:t>）</w:t>
      </w:r>
      <w:r>
        <w:rPr>
          <w:rFonts w:hint="eastAsia" w:ascii="仿宋" w:hAnsi="仿宋" w:eastAsia="仿宋" w:cs="仿宋"/>
          <w:b/>
          <w:bCs/>
          <w:sz w:val="28"/>
          <w:szCs w:val="28"/>
        </w:rPr>
        <w:t>公开招标公告</w:t>
      </w:r>
    </w:p>
    <w:p w14:paraId="160A38E0">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hint="eastAsia" w:ascii="仿宋" w:hAnsi="仿宋" w:eastAsia="仿宋" w:cs="仿宋"/>
          <w:kern w:val="0"/>
          <w:sz w:val="24"/>
        </w:rPr>
      </w:pPr>
      <w:r>
        <w:rPr>
          <w:rFonts w:hint="eastAsia" w:ascii="仿宋" w:hAnsi="仿宋" w:eastAsia="仿宋" w:cs="仿宋"/>
          <w:kern w:val="0"/>
          <w:sz w:val="24"/>
        </w:rPr>
        <w:t>项目概况</w:t>
      </w:r>
    </w:p>
    <w:p w14:paraId="2134A073">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新疆维吾尔自治区农业科学院2025年度质标所中央引导地方项目采购国产仪器设备</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二次</w:t>
      </w:r>
      <w:r>
        <w:rPr>
          <w:rFonts w:hint="eastAsia" w:ascii="仿宋" w:hAnsi="仿宋" w:eastAsia="仿宋" w:cs="仿宋"/>
          <w:kern w:val="0"/>
          <w:sz w:val="24"/>
          <w:lang w:eastAsia="zh-CN"/>
        </w:rPr>
        <w:t>）</w:t>
      </w:r>
      <w:r>
        <w:rPr>
          <w:rFonts w:hint="eastAsia" w:ascii="仿宋" w:hAnsi="仿宋" w:eastAsia="仿宋" w:cs="仿宋"/>
          <w:kern w:val="0"/>
          <w:sz w:val="24"/>
        </w:rPr>
        <w:t>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0</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29</w:t>
      </w:r>
      <w:r>
        <w:rPr>
          <w:rFonts w:hint="eastAsia" w:ascii="仿宋" w:hAnsi="仿宋" w:eastAsia="仿宋" w:cs="仿宋"/>
          <w:kern w:val="0"/>
          <w:sz w:val="24"/>
          <w:u w:val="single"/>
        </w:rPr>
        <w:t xml:space="preserve"> </w:t>
      </w:r>
      <w:r>
        <w:rPr>
          <w:rFonts w:hint="eastAsia" w:ascii="仿宋" w:hAnsi="仿宋" w:eastAsia="仿宋" w:cs="仿宋"/>
          <w:kern w:val="0"/>
          <w:sz w:val="24"/>
        </w:rPr>
        <w:t>日</w:t>
      </w:r>
      <w:r>
        <w:rPr>
          <w:rFonts w:hint="eastAsia" w:ascii="仿宋" w:hAnsi="仿宋" w:eastAsia="仿宋" w:cs="仿宋"/>
          <w:kern w:val="0"/>
          <w:sz w:val="24"/>
          <w:u w:val="single"/>
        </w:rPr>
        <w:t>11:00</w:t>
      </w:r>
      <w:r>
        <w:rPr>
          <w:rFonts w:hint="eastAsia" w:ascii="仿宋" w:hAnsi="仿宋" w:eastAsia="仿宋" w:cs="仿宋"/>
          <w:kern w:val="0"/>
          <w:sz w:val="24"/>
        </w:rPr>
        <w:t>（北京时间）前提交响应文件。</w:t>
      </w:r>
    </w:p>
    <w:p w14:paraId="7AFC22A8">
      <w:pPr>
        <w:widowControl/>
        <w:spacing w:line="40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一、项目基本情况</w:t>
      </w:r>
    </w:p>
    <w:p w14:paraId="35CA80CA">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rPr>
        <w:t>项目编号：XJLY25HW067</w:t>
      </w:r>
      <w:r>
        <w:rPr>
          <w:rFonts w:hint="eastAsia" w:ascii="仿宋" w:hAnsi="仿宋" w:eastAsia="仿宋" w:cs="仿宋"/>
          <w:kern w:val="0"/>
          <w:sz w:val="24"/>
          <w:lang w:val="en-US" w:eastAsia="zh-CN"/>
        </w:rPr>
        <w:t>-</w:t>
      </w:r>
    </w:p>
    <w:p w14:paraId="34BBA5AB">
      <w:pPr>
        <w:widowControl/>
        <w:spacing w:line="360" w:lineRule="auto"/>
        <w:ind w:left="1679" w:leftChars="228" w:hanging="1200" w:hangingChars="500"/>
        <w:jc w:val="left"/>
        <w:rPr>
          <w:rFonts w:hint="eastAsia" w:ascii="仿宋" w:hAnsi="仿宋" w:eastAsia="仿宋" w:cs="仿宋"/>
          <w:kern w:val="0"/>
          <w:sz w:val="24"/>
          <w:lang w:eastAsia="zh-CN"/>
        </w:rPr>
      </w:pPr>
      <w:r>
        <w:rPr>
          <w:rFonts w:hint="eastAsia" w:ascii="仿宋" w:hAnsi="仿宋" w:eastAsia="仿宋" w:cs="仿宋"/>
          <w:kern w:val="0"/>
          <w:sz w:val="24"/>
        </w:rPr>
        <w:t>项目名称：新疆维吾尔自治区农业科学院2025年度质标所中央引导地方项目采购国产仪器设备</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二次</w:t>
      </w:r>
      <w:r>
        <w:rPr>
          <w:rFonts w:hint="eastAsia" w:ascii="仿宋" w:hAnsi="仿宋" w:eastAsia="仿宋" w:cs="仿宋"/>
          <w:kern w:val="0"/>
          <w:sz w:val="24"/>
          <w:lang w:eastAsia="zh-CN"/>
        </w:rPr>
        <w:t>）</w:t>
      </w:r>
    </w:p>
    <w:p w14:paraId="1DCF544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采购方式：公开招标</w:t>
      </w:r>
    </w:p>
    <w:p w14:paraId="35E0383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预算总金额（元）：1000000</w:t>
      </w:r>
    </w:p>
    <w:p w14:paraId="75D9D12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最高限价（元）：1000000</w:t>
      </w:r>
    </w:p>
    <w:p w14:paraId="403994F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采购内容：</w:t>
      </w:r>
    </w:p>
    <w:p w14:paraId="7C14B2CD">
      <w:pPr>
        <w:widowControl/>
        <w:spacing w:line="360" w:lineRule="auto"/>
        <w:ind w:left="479" w:leftChars="228"/>
        <w:jc w:val="left"/>
        <w:rPr>
          <w:rFonts w:hint="eastAsia" w:ascii="仿宋" w:hAnsi="仿宋" w:eastAsia="仿宋" w:cs="仿宋"/>
          <w:kern w:val="0"/>
          <w:sz w:val="24"/>
        </w:rPr>
      </w:pPr>
      <w:r>
        <w:rPr>
          <w:rFonts w:hint="eastAsia" w:ascii="仿宋" w:hAnsi="仿宋" w:eastAsia="仿宋" w:cs="仿宋"/>
          <w:kern w:val="0"/>
          <w:sz w:val="24"/>
        </w:rPr>
        <w:t>标项一：拉曼光谱仪器设备等</w:t>
      </w:r>
    </w:p>
    <w:p w14:paraId="411C51F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预算金额（元）：1000000</w:t>
      </w:r>
    </w:p>
    <w:p w14:paraId="7681555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单位：批</w:t>
      </w:r>
    </w:p>
    <w:p w14:paraId="5AB4821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简要规格描述：具体详见招标文件。</w:t>
      </w:r>
    </w:p>
    <w:p w14:paraId="59EF73E9">
      <w:pPr>
        <w:widowControl/>
        <w:spacing w:line="400" w:lineRule="exact"/>
        <w:ind w:left="479" w:leftChars="228"/>
        <w:jc w:val="left"/>
        <w:rPr>
          <w:rFonts w:hint="eastAsia" w:ascii="仿宋" w:hAnsi="仿宋" w:eastAsia="仿宋" w:cs="仿宋"/>
          <w:color w:val="auto"/>
          <w:kern w:val="0"/>
          <w:sz w:val="24"/>
        </w:rPr>
      </w:pPr>
      <w:r>
        <w:rPr>
          <w:rFonts w:hint="eastAsia" w:ascii="仿宋" w:hAnsi="仿宋" w:eastAsia="仿宋" w:cs="仿宋"/>
          <w:kern w:val="0"/>
          <w:sz w:val="24"/>
        </w:rPr>
        <w:t>备注：</w:t>
      </w:r>
      <w:r>
        <w:rPr>
          <w:rFonts w:hint="eastAsia" w:ascii="仿宋" w:hAnsi="仿宋" w:eastAsia="仿宋" w:cs="仿宋"/>
          <w:color w:val="auto"/>
          <w:kern w:val="0"/>
          <w:sz w:val="24"/>
        </w:rPr>
        <w:t>面向小微企业；</w:t>
      </w:r>
    </w:p>
    <w:p w14:paraId="523E9D64">
      <w:pPr>
        <w:widowControl/>
        <w:spacing w:line="400" w:lineRule="exact"/>
        <w:ind w:firstLine="480" w:firstLineChars="200"/>
        <w:jc w:val="left"/>
        <w:rPr>
          <w:rFonts w:hint="eastAsia" w:ascii="仿宋" w:hAnsi="仿宋" w:eastAsia="仿宋" w:cs="仿宋"/>
          <w:b/>
          <w:bCs/>
          <w:color w:val="auto"/>
          <w:kern w:val="0"/>
          <w:sz w:val="24"/>
        </w:rPr>
      </w:pPr>
      <w:r>
        <w:rPr>
          <w:rFonts w:hint="eastAsia" w:ascii="仿宋" w:hAnsi="仿宋" w:eastAsia="仿宋" w:cs="仿宋"/>
          <w:color w:val="auto"/>
          <w:kern w:val="0"/>
          <w:sz w:val="24"/>
        </w:rPr>
        <w:t>合同履约期限：签订合同后90天。</w:t>
      </w:r>
    </w:p>
    <w:p w14:paraId="4728E6CF">
      <w:pPr>
        <w:widowControl/>
        <w:spacing w:line="400" w:lineRule="exact"/>
        <w:ind w:firstLine="482" w:firstLineChars="200"/>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二、申请人的资格要求：</w:t>
      </w:r>
    </w:p>
    <w:p w14:paraId="072B791B">
      <w:pPr>
        <w:widowControl/>
        <w:spacing w:line="4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29D1B57C">
      <w:pPr>
        <w:widowControl/>
        <w:spacing w:line="4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2.落实政府采购政策需满足的资格要求：面向小微企业；</w:t>
      </w:r>
    </w:p>
    <w:p w14:paraId="6D2C241F">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3.本项目的特定资格要求：</w:t>
      </w:r>
    </w:p>
    <w:p w14:paraId="51729D71">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标项一：</w:t>
      </w:r>
    </w:p>
    <w:p w14:paraId="350ECC59">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13C23313">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（2）单位负责人为同一人或者存在直接控股、管理关系的不同供应商，不得参加同一合同项下的政府采购活动；</w:t>
      </w:r>
    </w:p>
    <w:p w14:paraId="1C2E10FC">
      <w:pPr>
        <w:pStyle w:val="28"/>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（3）为充分保证完善的售后服务，本项目不接受联合体投标。</w:t>
      </w:r>
    </w:p>
    <w:p w14:paraId="2E4E460D">
      <w:pPr>
        <w:pStyle w:val="28"/>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p w14:paraId="0BE22489">
      <w:pPr>
        <w:widowControl/>
        <w:spacing w:line="40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三、获取采购文件</w:t>
      </w:r>
    </w:p>
    <w:p w14:paraId="7DA05E01">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时间：</w:t>
      </w: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08</w:t>
      </w:r>
      <w:r>
        <w:rPr>
          <w:rFonts w:hint="eastAsia" w:ascii="仿宋" w:hAnsi="仿宋" w:eastAsia="仿宋" w:cs="仿宋"/>
          <w:color w:val="auto"/>
          <w:kern w:val="0"/>
          <w:sz w:val="24"/>
        </w:rPr>
        <w:t>日至202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15 </w:t>
      </w:r>
      <w:r>
        <w:rPr>
          <w:rFonts w:hint="eastAsia" w:ascii="仿宋" w:hAnsi="仿宋" w:eastAsia="仿宋" w:cs="仿宋"/>
          <w:color w:val="auto"/>
          <w:kern w:val="0"/>
          <w:sz w:val="24"/>
        </w:rPr>
        <w:t>日</w:t>
      </w:r>
      <w:r>
        <w:rPr>
          <w:rFonts w:hint="eastAsia" w:ascii="仿宋" w:hAnsi="仿宋" w:eastAsia="仿宋" w:cs="仿宋"/>
          <w:kern w:val="0"/>
          <w:sz w:val="24"/>
        </w:rPr>
        <w:t>，每天上午10:30至13:30，下午15:30至18:30（北京时间，法定节假日除外）</w:t>
      </w:r>
    </w:p>
    <w:p w14:paraId="0C433C16">
      <w:pPr>
        <w:widowControl/>
        <w:spacing w:line="400" w:lineRule="exact"/>
        <w:ind w:firstLine="482" w:firstLineChars="200"/>
        <w:jc w:val="left"/>
        <w:rPr>
          <w:rFonts w:hint="eastAsia" w:ascii="仿宋" w:hAnsi="仿宋" w:eastAsia="仿宋" w:cs="仿宋"/>
          <w:b/>
          <w:sz w:val="24"/>
        </w:rPr>
      </w:pPr>
      <w:r>
        <w:rPr>
          <w:rFonts w:hint="eastAsia" w:ascii="仿宋" w:hAnsi="仿宋" w:eastAsia="仿宋" w:cs="仿宋"/>
          <w:b/>
          <w:sz w:val="24"/>
        </w:rPr>
        <w:t>报名（发售／获取）地址：</w:t>
      </w:r>
      <w:r>
        <w:rPr>
          <w:rFonts w:hint="eastAsia" w:ascii="仿宋" w:hAnsi="仿宋" w:eastAsia="仿宋" w:cs="仿宋"/>
          <w:b/>
          <w:bCs/>
          <w:sz w:val="24"/>
        </w:rPr>
        <w:t>在政采云平台（</w:t>
      </w:r>
      <w:r>
        <w:fldChar w:fldCharType="begin"/>
      </w:r>
      <w:r>
        <w:instrText xml:space="preserve"> HYPERLINK "http://www.xjzfcg.gov.cn/）,找到本项目上传报名资料后，联系招标代理项目负责人15688300052，审核通过后，点击获取采购文件。获取招标文件费用200元，一经售出概不退还。" </w:instrText>
      </w:r>
      <w:r>
        <w:fldChar w:fldCharType="separate"/>
      </w:r>
      <w:r>
        <w:rPr>
          <w:rFonts w:hint="eastAsia" w:ascii="仿宋" w:hAnsi="仿宋" w:eastAsia="仿宋" w:cs="仿宋"/>
          <w:b/>
          <w:sz w:val="24"/>
        </w:rPr>
        <w:t>http://www.xjzfcg.gov.cn/）,找到本项目上传报名资料审核通过后，点击获取采购文件。</w:t>
      </w:r>
      <w:r>
        <w:rPr>
          <w:rFonts w:hint="eastAsia" w:ascii="仿宋" w:hAnsi="仿宋" w:eastAsia="仿宋" w:cs="仿宋"/>
          <w:b/>
          <w:sz w:val="24"/>
        </w:rPr>
        <w:fldChar w:fldCharType="end"/>
      </w:r>
    </w:p>
    <w:p w14:paraId="0A64C4E1">
      <w:pPr>
        <w:pStyle w:val="4"/>
        <w:ind w:left="359"/>
        <w:rPr>
          <w:rFonts w:hint="eastAsia" w:ascii="仿宋" w:hAnsi="仿宋" w:eastAsia="仿宋" w:cs="仿宋"/>
          <w:sz w:val="24"/>
          <w:szCs w:val="24"/>
        </w:rPr>
      </w:pPr>
      <w:r>
        <w:rPr>
          <w:rFonts w:hint="eastAsia" w:ascii="仿宋" w:hAnsi="仿宋" w:eastAsia="仿宋" w:cs="仿宋"/>
          <w:sz w:val="24"/>
          <w:szCs w:val="24"/>
        </w:rPr>
        <w:t xml:space="preserve"> 每个标项售价（元）：0 </w:t>
      </w:r>
    </w:p>
    <w:p w14:paraId="56E197A5">
      <w:pPr>
        <w:widowControl/>
        <w:spacing w:line="40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四、响应文件提交</w:t>
      </w:r>
    </w:p>
    <w:p w14:paraId="27837FB7">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截止时间：</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29 </w:t>
      </w:r>
      <w:r>
        <w:rPr>
          <w:rFonts w:hint="eastAsia" w:ascii="仿宋" w:hAnsi="仿宋" w:eastAsia="仿宋" w:cs="仿宋"/>
          <w:color w:val="auto"/>
          <w:kern w:val="0"/>
          <w:sz w:val="24"/>
        </w:rPr>
        <w:t>日</w:t>
      </w:r>
      <w:r>
        <w:rPr>
          <w:rFonts w:hint="eastAsia" w:ascii="仿宋" w:hAnsi="仿宋" w:eastAsia="仿宋" w:cs="仿宋"/>
          <w:kern w:val="0"/>
          <w:sz w:val="24"/>
        </w:rPr>
        <w:t>11:00前（北京时间）</w:t>
      </w:r>
    </w:p>
    <w:p w14:paraId="7AC76319">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投标文件递交及开标地点：通过“政府采购云平台（www.zcygov.cn）”实行在线投标响应。（如有变动另行通知）。</w:t>
      </w:r>
    </w:p>
    <w:p w14:paraId="4E31AB32">
      <w:pPr>
        <w:widowControl/>
        <w:spacing w:line="40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五、响应文件开启</w:t>
      </w:r>
    </w:p>
    <w:p w14:paraId="62817368">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29 </w:t>
      </w:r>
      <w:r>
        <w:rPr>
          <w:rFonts w:hint="eastAsia" w:ascii="仿宋" w:hAnsi="仿宋" w:eastAsia="仿宋" w:cs="仿宋"/>
          <w:color w:val="auto"/>
          <w:kern w:val="0"/>
          <w:sz w:val="24"/>
        </w:rPr>
        <w:t>日</w:t>
      </w:r>
      <w:r>
        <w:rPr>
          <w:rFonts w:hint="eastAsia" w:ascii="仿宋" w:hAnsi="仿宋" w:eastAsia="仿宋" w:cs="仿宋"/>
          <w:kern w:val="0"/>
          <w:sz w:val="24"/>
        </w:rPr>
        <w:t>11:00（北京时间）</w:t>
      </w:r>
    </w:p>
    <w:p w14:paraId="1B35393F">
      <w:pPr>
        <w:widowControl/>
        <w:spacing w:line="40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六、公告期限</w:t>
      </w:r>
    </w:p>
    <w:p w14:paraId="63E1DEE8">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6B314CE2">
      <w:pPr>
        <w:widowControl/>
        <w:spacing w:line="40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七、其他补充事宜：/</w:t>
      </w:r>
    </w:p>
    <w:p w14:paraId="5D5F7BCD">
      <w:pPr>
        <w:pStyle w:val="55"/>
        <w:spacing w:before="80" w:beforeAutospacing="0" w:after="80" w:afterAutospacing="0" w:line="360" w:lineRule="auto"/>
        <w:ind w:firstLine="482" w:firstLineChars="200"/>
        <w:jc w:val="both"/>
        <w:rPr>
          <w:rStyle w:val="63"/>
          <w:rFonts w:hint="eastAsia" w:ascii="仿宋" w:hAnsi="仿宋" w:eastAsia="仿宋" w:cs="仿宋"/>
        </w:rPr>
      </w:pPr>
      <w:r>
        <w:rPr>
          <w:rFonts w:hint="eastAsia" w:ascii="仿宋" w:hAnsi="仿宋" w:eastAsia="仿宋" w:cs="仿宋"/>
          <w:b/>
          <w:bCs/>
        </w:rPr>
        <w:t>八、</w:t>
      </w:r>
      <w:bookmarkStart w:id="2" w:name="B37_购买标书时须提交的文件资料"/>
      <w:bookmarkEnd w:id="2"/>
      <w:bookmarkStart w:id="3" w:name="_Toc15328_WPSOffice_Level2"/>
      <w:r>
        <w:rPr>
          <w:rStyle w:val="63"/>
          <w:rFonts w:hint="eastAsia" w:ascii="仿宋" w:hAnsi="仿宋" w:eastAsia="仿宋" w:cs="仿宋"/>
        </w:rPr>
        <w:t>在线投标响应（电子投标）说明</w:t>
      </w:r>
    </w:p>
    <w:p w14:paraId="331D517F">
      <w:pPr>
        <w:pStyle w:val="55"/>
        <w:spacing w:before="80" w:beforeAutospacing="0" w:after="80" w:afterAutospacing="0" w:line="360" w:lineRule="auto"/>
        <w:ind w:firstLine="482" w:firstLineChars="200"/>
        <w:rPr>
          <w:rFonts w:hint="eastAsia"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bookmarkEnd w:id="3"/>
    </w:p>
    <w:p w14:paraId="06CC4FCE">
      <w:pPr>
        <w:pStyle w:val="55"/>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671E3D11">
      <w:pPr>
        <w:pStyle w:val="55"/>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0E19ADF7">
      <w:pPr>
        <w:pStyle w:val="55"/>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0A3388B8">
      <w:pPr>
        <w:pStyle w:val="55"/>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76109FDB">
      <w:pPr>
        <w:pStyle w:val="55"/>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76D18A6B">
      <w:pPr>
        <w:pStyle w:val="55"/>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FB8206F">
      <w:pPr>
        <w:widowControl/>
        <w:spacing w:line="400" w:lineRule="exact"/>
        <w:ind w:firstLine="482" w:firstLineChars="200"/>
        <w:jc w:val="left"/>
        <w:rPr>
          <w:rFonts w:hint="eastAsia" w:ascii="仿宋" w:hAnsi="仿宋" w:eastAsia="仿宋" w:cs="仿宋"/>
          <w:kern w:val="0"/>
          <w:sz w:val="24"/>
        </w:rPr>
      </w:pPr>
      <w:r>
        <w:rPr>
          <w:rFonts w:hint="eastAsia" w:ascii="仿宋" w:hAnsi="仿宋" w:eastAsia="仿宋" w:cs="仿宋"/>
          <w:b/>
          <w:bCs/>
          <w:kern w:val="0"/>
          <w:sz w:val="24"/>
        </w:rPr>
        <w:t>九、凡对本次招标提出询问，请按以下方式联系</w:t>
      </w:r>
    </w:p>
    <w:p w14:paraId="35C11C04">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1.采购人信息</w:t>
      </w:r>
    </w:p>
    <w:p w14:paraId="4C5C8930">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称：新疆维吾尔自治区农业科学院</w:t>
      </w:r>
    </w:p>
    <w:p w14:paraId="1507D812">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地 址：新疆乌鲁木齐市南昌路403号</w:t>
      </w:r>
    </w:p>
    <w:p w14:paraId="68F8F803">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2.采购代理机构信息</w:t>
      </w:r>
    </w:p>
    <w:p w14:paraId="324F8440">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称：新疆凌云天成工程管理咨询有限公司</w:t>
      </w:r>
    </w:p>
    <w:p w14:paraId="2F915A13">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地 址：乌鲁木齐市新市区北京南路高新街217号盈科广场B座2709室</w:t>
      </w:r>
    </w:p>
    <w:p w14:paraId="76396809">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联系方式：15299968321</w:t>
      </w:r>
    </w:p>
    <w:p w14:paraId="13591902">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3.项目联系方式</w:t>
      </w:r>
    </w:p>
    <w:p w14:paraId="5C211F64">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项目联系人：许蕊</w:t>
      </w:r>
    </w:p>
    <w:p w14:paraId="7DBE2BF9">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电 话：15299968321</w:t>
      </w:r>
    </w:p>
    <w:p w14:paraId="03A9D7D6">
      <w:pPr>
        <w:rPr>
          <w:rStyle w:val="218"/>
          <w:rFonts w:hint="eastAsia" w:ascii="仿宋" w:hAnsi="仿宋" w:eastAsia="仿宋" w:cs="仿宋"/>
          <w:szCs w:val="21"/>
        </w:rPr>
      </w:pPr>
      <w:r>
        <w:br w:type="page"/>
      </w:r>
    </w:p>
    <w:p w14:paraId="25C9E145">
      <w:pPr>
        <w:rPr>
          <w:rStyle w:val="218"/>
          <w:rFonts w:hint="eastAsia" w:ascii="仿宋" w:hAnsi="仿宋" w:eastAsia="仿宋" w:cs="仿宋"/>
          <w:szCs w:val="21"/>
        </w:rPr>
      </w:pPr>
    </w:p>
    <w:p w14:paraId="4CD3D434">
      <w:pPr>
        <w:jc w:val="center"/>
        <w:rPr>
          <w:rFonts w:hint="eastAsia" w:ascii="仿宋" w:hAnsi="仿宋" w:eastAsia="仿宋" w:cs="仿宋"/>
          <w:b/>
          <w:bCs/>
          <w:sz w:val="32"/>
          <w:szCs w:val="32"/>
        </w:rPr>
      </w:pPr>
      <w:bookmarkStart w:id="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4"/>
    </w:p>
    <w:p w14:paraId="7580BB4F">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177EC3D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669EBF88">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2245" w:type="dxa"/>
            <w:vAlign w:val="center"/>
          </w:tcPr>
          <w:p w14:paraId="7326ABBB">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条款名称</w:t>
            </w:r>
          </w:p>
        </w:tc>
        <w:tc>
          <w:tcPr>
            <w:tcW w:w="6961" w:type="dxa"/>
            <w:vAlign w:val="center"/>
          </w:tcPr>
          <w:p w14:paraId="2D971148">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说明和要求</w:t>
            </w:r>
          </w:p>
        </w:tc>
      </w:tr>
      <w:tr w14:paraId="4DC256C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14:paraId="752AAF1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245" w:type="dxa"/>
            <w:vAlign w:val="center"/>
          </w:tcPr>
          <w:p w14:paraId="018B1B5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采购人</w:t>
            </w:r>
          </w:p>
        </w:tc>
        <w:tc>
          <w:tcPr>
            <w:tcW w:w="6961" w:type="dxa"/>
            <w:vAlign w:val="center"/>
          </w:tcPr>
          <w:p w14:paraId="50A464F8">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rPr>
              <w:t>新疆维吾尔自治区农业科学院</w:t>
            </w:r>
          </w:p>
        </w:tc>
      </w:tr>
      <w:tr w14:paraId="1BFFDAC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33892AE7">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2245" w:type="dxa"/>
            <w:vAlign w:val="center"/>
          </w:tcPr>
          <w:p w14:paraId="303FA26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采购代理机构</w:t>
            </w:r>
          </w:p>
        </w:tc>
        <w:tc>
          <w:tcPr>
            <w:tcW w:w="6961" w:type="dxa"/>
            <w:vAlign w:val="center"/>
          </w:tcPr>
          <w:p w14:paraId="1445418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招标代理机构：新疆凌云天成工程管理咨询有限公司</w:t>
            </w:r>
          </w:p>
          <w:p w14:paraId="3FEE924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联系人：许蕊</w:t>
            </w:r>
          </w:p>
          <w:p w14:paraId="3E6FAD2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15299968321</w:t>
            </w:r>
          </w:p>
          <w:p w14:paraId="5D5188F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5E7C042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41799C0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2245" w:type="dxa"/>
            <w:vAlign w:val="center"/>
          </w:tcPr>
          <w:p w14:paraId="7162884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采购项目名称</w:t>
            </w:r>
          </w:p>
        </w:tc>
        <w:tc>
          <w:tcPr>
            <w:tcW w:w="6961" w:type="dxa"/>
            <w:vAlign w:val="center"/>
          </w:tcPr>
          <w:p w14:paraId="6C143682">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b w:val="0"/>
                <w:bCs w:val="0"/>
                <w:sz w:val="24"/>
                <w:szCs w:val="24"/>
              </w:rPr>
              <w:t>新疆维吾尔自治区农业科学院2025年度质标所中央引导地方项目采购国产仪器设备</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二次</w:t>
            </w:r>
            <w:r>
              <w:rPr>
                <w:rFonts w:hint="eastAsia" w:ascii="仿宋" w:hAnsi="仿宋" w:eastAsia="仿宋" w:cs="仿宋"/>
                <w:b w:val="0"/>
                <w:bCs w:val="0"/>
                <w:sz w:val="24"/>
                <w:szCs w:val="24"/>
                <w:lang w:eastAsia="zh-CN"/>
              </w:rPr>
              <w:t>）</w:t>
            </w:r>
          </w:p>
        </w:tc>
      </w:tr>
      <w:tr w14:paraId="0F7DB6F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56B8076F">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2245" w:type="dxa"/>
            <w:vAlign w:val="center"/>
          </w:tcPr>
          <w:p w14:paraId="6D02212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采购项目编号</w:t>
            </w:r>
          </w:p>
        </w:tc>
        <w:tc>
          <w:tcPr>
            <w:tcW w:w="6961" w:type="dxa"/>
            <w:vAlign w:val="center"/>
          </w:tcPr>
          <w:p w14:paraId="05BF1B0F">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kern w:val="0"/>
                <w:sz w:val="24"/>
              </w:rPr>
              <w:t>XJLY25HW067</w:t>
            </w:r>
            <w:r>
              <w:rPr>
                <w:rFonts w:hint="eastAsia" w:ascii="仿宋" w:hAnsi="仿宋" w:eastAsia="仿宋" w:cs="仿宋"/>
                <w:kern w:val="0"/>
                <w:sz w:val="24"/>
                <w:lang w:val="en-US" w:eastAsia="zh-CN"/>
              </w:rPr>
              <w:t>-</w:t>
            </w:r>
          </w:p>
        </w:tc>
      </w:tr>
      <w:tr w14:paraId="036B285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64E1C5A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2245" w:type="dxa"/>
            <w:vAlign w:val="center"/>
          </w:tcPr>
          <w:p w14:paraId="446864E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资金来源</w:t>
            </w:r>
          </w:p>
        </w:tc>
        <w:tc>
          <w:tcPr>
            <w:tcW w:w="6961" w:type="dxa"/>
            <w:vAlign w:val="center"/>
          </w:tcPr>
          <w:p w14:paraId="73F46F9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财政资金</w:t>
            </w:r>
          </w:p>
        </w:tc>
      </w:tr>
      <w:tr w14:paraId="0477F4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40F6612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2245" w:type="dxa"/>
            <w:vAlign w:val="center"/>
          </w:tcPr>
          <w:p w14:paraId="46F9D1B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采购方式</w:t>
            </w:r>
          </w:p>
        </w:tc>
        <w:tc>
          <w:tcPr>
            <w:tcW w:w="6961" w:type="dxa"/>
            <w:vAlign w:val="center"/>
          </w:tcPr>
          <w:p w14:paraId="78EF03F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公开招标</w:t>
            </w:r>
          </w:p>
        </w:tc>
      </w:tr>
      <w:tr w14:paraId="7A5E237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8DFF783">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2245" w:type="dxa"/>
            <w:vAlign w:val="center"/>
          </w:tcPr>
          <w:p w14:paraId="13270BC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评审方法</w:t>
            </w:r>
          </w:p>
        </w:tc>
        <w:tc>
          <w:tcPr>
            <w:tcW w:w="6961" w:type="dxa"/>
            <w:vAlign w:val="center"/>
          </w:tcPr>
          <w:p w14:paraId="5BFC553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综合评分法。</w:t>
            </w:r>
          </w:p>
        </w:tc>
      </w:tr>
      <w:tr w14:paraId="45439D3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vAlign w:val="center"/>
          </w:tcPr>
          <w:p w14:paraId="0882F86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2245" w:type="dxa"/>
            <w:vAlign w:val="center"/>
          </w:tcPr>
          <w:p w14:paraId="237F4F9F">
            <w:pPr>
              <w:adjustRightInd w:val="0"/>
              <w:snapToGrid w:val="0"/>
              <w:spacing w:line="400" w:lineRule="exact"/>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961" w:type="dxa"/>
            <w:vAlign w:val="center"/>
          </w:tcPr>
          <w:p w14:paraId="661E4AF2">
            <w:pPr>
              <w:pStyle w:val="773"/>
              <w:spacing w:afterLines="0"/>
              <w:ind w:firstLine="0" w:firstLineChars="0"/>
              <w:rPr>
                <w:rFonts w:hint="eastAsia" w:ascii="仿宋" w:hAnsi="仿宋" w:eastAsia="仿宋" w:cs="仿宋"/>
                <w:color w:val="auto"/>
              </w:rPr>
            </w:pPr>
            <w:r>
              <w:rPr>
                <w:rFonts w:hint="eastAsia" w:ascii="仿宋" w:hAnsi="仿宋" w:eastAsia="仿宋" w:cs="仿宋"/>
                <w:b/>
                <w:bCs/>
                <w:color w:val="auto"/>
              </w:rPr>
              <w:t>采购内容：</w:t>
            </w:r>
          </w:p>
          <w:p w14:paraId="332E0AFE">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预算总金额（元）：1000000</w:t>
            </w:r>
          </w:p>
          <w:p w14:paraId="08688D64">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最高限价（元）：1000000</w:t>
            </w:r>
          </w:p>
          <w:p w14:paraId="2E04E403">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采购内容：</w:t>
            </w:r>
          </w:p>
          <w:p w14:paraId="0CAC00CA">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标项一：拉曼光谱仪器设备等</w:t>
            </w:r>
          </w:p>
          <w:p w14:paraId="3DA6F39D">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预算金额（元）：1000000</w:t>
            </w:r>
          </w:p>
          <w:p w14:paraId="48DCAAA5">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单位：批</w:t>
            </w:r>
          </w:p>
          <w:p w14:paraId="548B6943">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简要规格描述：具体详见招标文件。</w:t>
            </w:r>
          </w:p>
          <w:p w14:paraId="035209B5">
            <w:pPr>
              <w:widowControl/>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备注：面向小微企业；</w:t>
            </w:r>
          </w:p>
          <w:p w14:paraId="7D4B1A79">
            <w:pPr>
              <w:widowControl/>
              <w:spacing w:line="400" w:lineRule="exact"/>
              <w:jc w:val="left"/>
              <w:rPr>
                <w:rFonts w:hint="eastAsia" w:ascii="仿宋" w:hAnsi="仿宋" w:eastAsia="仿宋" w:cs="仿宋"/>
                <w:color w:val="auto"/>
                <w:sz w:val="24"/>
              </w:rPr>
            </w:pPr>
            <w:r>
              <w:rPr>
                <w:rFonts w:hint="eastAsia" w:ascii="仿宋" w:hAnsi="仿宋" w:eastAsia="仿宋" w:cs="仿宋"/>
                <w:color w:val="auto"/>
                <w:kern w:val="0"/>
                <w:sz w:val="24"/>
              </w:rPr>
              <w:t>合同履约期限：签订合同后90天。</w:t>
            </w:r>
          </w:p>
        </w:tc>
      </w:tr>
      <w:tr w14:paraId="43402C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4DF3A1FF">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2245" w:type="dxa"/>
            <w:vAlign w:val="center"/>
          </w:tcPr>
          <w:p w14:paraId="169A8B02">
            <w:pPr>
              <w:adjustRightInd w:val="0"/>
              <w:snapToGrid w:val="0"/>
              <w:spacing w:line="400" w:lineRule="exact"/>
              <w:rPr>
                <w:rFonts w:hint="eastAsia" w:ascii="仿宋" w:hAnsi="仿宋" w:eastAsia="仿宋" w:cs="仿宋"/>
                <w:color w:val="FF0000"/>
                <w:sz w:val="24"/>
              </w:rPr>
            </w:pPr>
            <w:r>
              <w:rPr>
                <w:rFonts w:hint="eastAsia" w:ascii="仿宋" w:hAnsi="仿宋" w:eastAsia="仿宋" w:cs="仿宋"/>
                <w:sz w:val="24"/>
              </w:rPr>
              <w:t>投标人资格要求</w:t>
            </w:r>
          </w:p>
        </w:tc>
        <w:tc>
          <w:tcPr>
            <w:tcW w:w="6961" w:type="dxa"/>
            <w:vAlign w:val="center"/>
          </w:tcPr>
          <w:p w14:paraId="41D37743">
            <w:pPr>
              <w:widowControl/>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68930D45">
            <w:pPr>
              <w:widowControl/>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2.落实政府采购政策需满足的资格要求：面向小微企业；</w:t>
            </w:r>
          </w:p>
          <w:p w14:paraId="6C70F84A">
            <w:pPr>
              <w:widowControl/>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44F2221F">
            <w:pPr>
              <w:widowControl/>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标项一：</w:t>
            </w:r>
          </w:p>
          <w:p w14:paraId="1813E731">
            <w:pPr>
              <w:widowControl/>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（1）有效的工商营业执照（事业单位法人证书）、税务登记证、组织机构代码证或“三证合一”的营业执照（事业单位法人证书）；</w:t>
            </w:r>
          </w:p>
          <w:p w14:paraId="4E98F3CE">
            <w:pPr>
              <w:widowControl/>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（2）单位负责人为同一人或者存在直接控股、管理关系的不同供应商，不得参加同一合同项下的政府采购活动；</w:t>
            </w:r>
          </w:p>
          <w:p w14:paraId="5CCDF7BB">
            <w:pPr>
              <w:pStyle w:val="28"/>
              <w:widowControl/>
              <w:spacing w:line="360" w:lineRule="auto"/>
              <w:rPr>
                <w:rFonts w:hint="eastAsia" w:ascii="仿宋" w:hAnsi="仿宋" w:eastAsia="仿宋" w:cs="仿宋"/>
                <w:color w:val="auto"/>
                <w:sz w:val="24"/>
              </w:rPr>
            </w:pPr>
            <w:r>
              <w:rPr>
                <w:rFonts w:hint="eastAsia" w:ascii="仿宋" w:hAnsi="仿宋" w:eastAsia="仿宋" w:cs="仿宋"/>
                <w:color w:val="auto"/>
                <w:sz w:val="24"/>
              </w:rPr>
              <w:t>（3）为充分保证完善的售后服务，本项目不接受联合体投标。</w:t>
            </w:r>
          </w:p>
          <w:p w14:paraId="64A5AF3A">
            <w:pPr>
              <w:pStyle w:val="28"/>
              <w:widowControl/>
              <w:spacing w:line="360" w:lineRule="auto"/>
              <w:rPr>
                <w:rFonts w:hint="eastAsia" w:ascii="仿宋" w:hAnsi="仿宋" w:eastAsia="仿宋" w:cs="仿宋"/>
                <w:color w:val="auto"/>
                <w:sz w:val="24"/>
              </w:rPr>
            </w:pPr>
            <w:r>
              <w:rPr>
                <w:rFonts w:hint="eastAsia" w:ascii="仿宋" w:hAnsi="仿宋" w:eastAsia="仿宋" w:cs="仿宋"/>
                <w:b/>
                <w:bCs/>
                <w:color w:val="auto"/>
                <w:sz w:val="24"/>
              </w:rPr>
              <w:t>注：后续供应商在在线制作投标文件时需对资格审查项进行逐一关联响应。</w:t>
            </w:r>
          </w:p>
        </w:tc>
      </w:tr>
      <w:tr w14:paraId="55F6FFC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0FF02C7D">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2245" w:type="dxa"/>
            <w:vAlign w:val="center"/>
          </w:tcPr>
          <w:p w14:paraId="0BE778D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交货地点</w:t>
            </w:r>
          </w:p>
        </w:tc>
        <w:tc>
          <w:tcPr>
            <w:tcW w:w="6961" w:type="dxa"/>
            <w:vAlign w:val="center"/>
          </w:tcPr>
          <w:p w14:paraId="4A13001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采购人指定地点。</w:t>
            </w:r>
          </w:p>
        </w:tc>
      </w:tr>
      <w:tr w14:paraId="354A650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7FBEEFBF">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2245" w:type="dxa"/>
            <w:vAlign w:val="center"/>
          </w:tcPr>
          <w:p w14:paraId="5B0061A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交货期</w:t>
            </w:r>
          </w:p>
        </w:tc>
        <w:tc>
          <w:tcPr>
            <w:tcW w:w="6961" w:type="dxa"/>
            <w:vAlign w:val="center"/>
          </w:tcPr>
          <w:p w14:paraId="38AF39D5">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rPr>
              <w:t>签订合同后90天。</w:t>
            </w:r>
          </w:p>
        </w:tc>
      </w:tr>
      <w:tr w14:paraId="68809FF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02120C9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2245" w:type="dxa"/>
            <w:vAlign w:val="center"/>
          </w:tcPr>
          <w:p w14:paraId="097ACBC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质保期</w:t>
            </w:r>
          </w:p>
        </w:tc>
        <w:tc>
          <w:tcPr>
            <w:tcW w:w="6961" w:type="dxa"/>
            <w:vAlign w:val="center"/>
          </w:tcPr>
          <w:p w14:paraId="46E8B550">
            <w:pPr>
              <w:pStyle w:val="29"/>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验收合格之日起计算1年。</w:t>
            </w:r>
          </w:p>
        </w:tc>
      </w:tr>
      <w:tr w14:paraId="4098662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2986609D">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2245" w:type="dxa"/>
            <w:vAlign w:val="center"/>
          </w:tcPr>
          <w:p w14:paraId="23352740">
            <w:pPr>
              <w:adjustRightInd w:val="0"/>
              <w:snapToGrid w:val="0"/>
              <w:spacing w:line="400" w:lineRule="exact"/>
              <w:rPr>
                <w:rFonts w:hint="eastAsia" w:ascii="仿宋" w:hAnsi="仿宋" w:eastAsia="仿宋" w:cs="仿宋"/>
                <w:color w:val="FF0000"/>
                <w:sz w:val="24"/>
              </w:rPr>
            </w:pPr>
            <w:r>
              <w:rPr>
                <w:rFonts w:hint="eastAsia" w:ascii="仿宋" w:hAnsi="仿宋" w:eastAsia="仿宋" w:cs="仿宋"/>
                <w:sz w:val="24"/>
              </w:rPr>
              <w:t>是否需要提供样品</w:t>
            </w:r>
          </w:p>
        </w:tc>
        <w:tc>
          <w:tcPr>
            <w:tcW w:w="6961" w:type="dxa"/>
            <w:vAlign w:val="center"/>
          </w:tcPr>
          <w:p w14:paraId="492F8F47">
            <w:pPr>
              <w:pStyle w:val="29"/>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不需要</w:t>
            </w:r>
          </w:p>
        </w:tc>
      </w:tr>
      <w:tr w14:paraId="2763A9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31935AA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2245" w:type="dxa"/>
            <w:vAlign w:val="center"/>
          </w:tcPr>
          <w:p w14:paraId="7D08AD5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投标报价</w:t>
            </w:r>
          </w:p>
        </w:tc>
        <w:tc>
          <w:tcPr>
            <w:tcW w:w="6961" w:type="dxa"/>
            <w:vAlign w:val="center"/>
          </w:tcPr>
          <w:p w14:paraId="50F02260">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投标报价包含运输费、安装费、税费等交付业主使用前的一切费用。</w:t>
            </w:r>
          </w:p>
        </w:tc>
      </w:tr>
      <w:tr w14:paraId="20769E9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35629C15">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2245" w:type="dxa"/>
            <w:vAlign w:val="center"/>
          </w:tcPr>
          <w:p w14:paraId="230A927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包装和运输</w:t>
            </w:r>
          </w:p>
        </w:tc>
        <w:tc>
          <w:tcPr>
            <w:tcW w:w="6961" w:type="dxa"/>
            <w:vAlign w:val="center"/>
          </w:tcPr>
          <w:p w14:paraId="67A0D775">
            <w:pPr>
              <w:adjustRightInd w:val="0"/>
              <w:snapToGrid w:val="0"/>
              <w:spacing w:line="400" w:lineRule="exact"/>
              <w:rPr>
                <w:rFonts w:hint="eastAsia" w:ascii="仿宋" w:hAnsi="仿宋" w:eastAsia="仿宋" w:cs="仿宋"/>
                <w:b/>
                <w:bCs/>
                <w:color w:val="auto"/>
                <w:kern w:val="0"/>
                <w:sz w:val="24"/>
                <w:lang w:val="zh-CN"/>
              </w:rPr>
            </w:pPr>
            <w:r>
              <w:rPr>
                <w:rFonts w:hint="eastAsia" w:ascii="仿宋" w:hAnsi="仿宋" w:eastAsia="仿宋" w:cs="仿宋"/>
                <w:color w:val="auto"/>
                <w:kern w:val="0"/>
                <w:sz w:val="24"/>
                <w:lang w:val="zh-CN"/>
              </w:rPr>
              <w:t>符合国家标准。</w:t>
            </w:r>
          </w:p>
        </w:tc>
      </w:tr>
      <w:tr w14:paraId="0DB9223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01AFB13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2245" w:type="dxa"/>
            <w:vAlign w:val="center"/>
          </w:tcPr>
          <w:p w14:paraId="4C2E966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付款方式及币种</w:t>
            </w:r>
          </w:p>
        </w:tc>
        <w:tc>
          <w:tcPr>
            <w:tcW w:w="6961" w:type="dxa"/>
            <w:vAlign w:val="center"/>
          </w:tcPr>
          <w:p w14:paraId="324D885A">
            <w:pPr>
              <w:overflowPunct w:val="0"/>
              <w:spacing w:line="360" w:lineRule="auto"/>
              <w:rPr>
                <w:rFonts w:hint="eastAsia" w:ascii="仿宋" w:hAnsi="仿宋" w:eastAsia="仿宋" w:cs="仿宋"/>
                <w:color w:val="auto"/>
                <w:sz w:val="24"/>
              </w:rPr>
            </w:pPr>
            <w:r>
              <w:rPr>
                <w:rFonts w:hint="eastAsia" w:ascii="仿宋" w:hAnsi="仿宋" w:eastAsia="仿宋" w:cs="仿宋"/>
                <w:color w:val="auto"/>
                <w:sz w:val="24"/>
              </w:rPr>
              <w:t>1、付款币种：本次招标所述的项目资金均以人民币支付。</w:t>
            </w:r>
          </w:p>
          <w:p w14:paraId="6374AA60">
            <w:pPr>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kern w:val="0"/>
                <w:sz w:val="24"/>
              </w:rPr>
              <w:t xml:space="preserve">付款方式：签订合同后第一次支付合同价款的60%，全部到货并安装完成后第二次支付合同价款的30%，调试运行完成一个月内付款剩余10%。                              </w:t>
            </w:r>
          </w:p>
        </w:tc>
      </w:tr>
      <w:tr w14:paraId="116DC9D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126306DB">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2245" w:type="dxa"/>
            <w:vAlign w:val="center"/>
          </w:tcPr>
          <w:p w14:paraId="7C0AB5B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开标时间及投标截止时间</w:t>
            </w:r>
          </w:p>
        </w:tc>
        <w:tc>
          <w:tcPr>
            <w:tcW w:w="6961" w:type="dxa"/>
            <w:vAlign w:val="center"/>
          </w:tcPr>
          <w:p w14:paraId="41EAAD49">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u w:val="single"/>
              </w:rPr>
              <w:t>0</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29</w:t>
            </w:r>
            <w:r>
              <w:rPr>
                <w:rFonts w:hint="eastAsia" w:ascii="仿宋" w:hAnsi="仿宋" w:eastAsia="仿宋" w:cs="仿宋"/>
                <w:sz w:val="24"/>
              </w:rPr>
              <w:t>日11:00(北京时间)</w:t>
            </w:r>
          </w:p>
          <w:p w14:paraId="6306A827">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投标人应按招标规定的响应截止时间前上传投标文件。</w:t>
            </w:r>
          </w:p>
        </w:tc>
      </w:tr>
      <w:tr w14:paraId="68917B3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3BE4351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2245" w:type="dxa"/>
            <w:vAlign w:val="center"/>
          </w:tcPr>
          <w:p w14:paraId="3CD6596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投标文件递交及开标地点</w:t>
            </w:r>
          </w:p>
        </w:tc>
        <w:tc>
          <w:tcPr>
            <w:tcW w:w="6961" w:type="dxa"/>
            <w:vAlign w:val="center"/>
          </w:tcPr>
          <w:p w14:paraId="062F886D">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政采云平台（如有变动另行通知）</w:t>
            </w:r>
          </w:p>
        </w:tc>
      </w:tr>
      <w:tr w14:paraId="7641D70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302FC61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19</w:t>
            </w:r>
          </w:p>
        </w:tc>
        <w:tc>
          <w:tcPr>
            <w:tcW w:w="2245" w:type="dxa"/>
            <w:vAlign w:val="center"/>
          </w:tcPr>
          <w:p w14:paraId="33D0330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投标有效期</w:t>
            </w:r>
          </w:p>
        </w:tc>
        <w:tc>
          <w:tcPr>
            <w:tcW w:w="6961" w:type="dxa"/>
            <w:vAlign w:val="center"/>
          </w:tcPr>
          <w:p w14:paraId="5542945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自投标截止之日起90日历天</w:t>
            </w:r>
          </w:p>
        </w:tc>
      </w:tr>
      <w:tr w14:paraId="318DB2B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56E2DFF7">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20</w:t>
            </w:r>
          </w:p>
        </w:tc>
        <w:tc>
          <w:tcPr>
            <w:tcW w:w="2245" w:type="dxa"/>
            <w:vAlign w:val="center"/>
          </w:tcPr>
          <w:p w14:paraId="58B6D80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履约担保</w:t>
            </w:r>
          </w:p>
        </w:tc>
        <w:tc>
          <w:tcPr>
            <w:tcW w:w="6961" w:type="dxa"/>
            <w:vAlign w:val="center"/>
          </w:tcPr>
          <w:p w14:paraId="798A617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履约保证金金额：合同金额的</w:t>
            </w:r>
            <w:r>
              <w:rPr>
                <w:rFonts w:hint="eastAsia" w:ascii="仿宋" w:hAnsi="仿宋" w:eastAsia="仿宋" w:cs="仿宋"/>
                <w:sz w:val="24"/>
                <w:u w:val="single"/>
              </w:rPr>
              <w:t xml:space="preserve"> / </w:t>
            </w:r>
            <w:r>
              <w:rPr>
                <w:rFonts w:hint="eastAsia" w:ascii="仿宋" w:hAnsi="仿宋" w:eastAsia="仿宋" w:cs="仿宋"/>
                <w:sz w:val="24"/>
              </w:rPr>
              <w:t>%</w:t>
            </w:r>
          </w:p>
          <w:p w14:paraId="4CC981F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履约保证金递交：中标单位收到《中标通知书》且签订合同同时，向采购人缴纳；</w:t>
            </w:r>
          </w:p>
          <w:p w14:paraId="698BF76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履约保证金形式：支票、汇票、银行转账等非现金形式；（中标单位未按招标文件规定缴纳履约保证金的，其投标保证金将不予退还。）</w:t>
            </w:r>
          </w:p>
          <w:p w14:paraId="399F5BB3">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266C75B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240E551A">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21</w:t>
            </w:r>
          </w:p>
        </w:tc>
        <w:tc>
          <w:tcPr>
            <w:tcW w:w="2245" w:type="dxa"/>
            <w:vAlign w:val="center"/>
          </w:tcPr>
          <w:p w14:paraId="54E37D8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投标保证金</w:t>
            </w:r>
          </w:p>
        </w:tc>
        <w:tc>
          <w:tcPr>
            <w:tcW w:w="6961" w:type="dxa"/>
            <w:vAlign w:val="center"/>
          </w:tcPr>
          <w:p w14:paraId="36531E33">
            <w:pPr>
              <w:pStyle w:val="29"/>
              <w:ind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1、标项一：20000 元（贰万元整）</w:t>
            </w:r>
          </w:p>
          <w:p w14:paraId="2DBA5DE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2、投标保证金缴纳形式：转账或银行电汇等</w:t>
            </w:r>
          </w:p>
          <w:p w14:paraId="61B206F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3、保证金截止时间：投标截止时间前</w:t>
            </w:r>
          </w:p>
          <w:p w14:paraId="05C12E1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（投标保证金未按规定时间缴纳或提交金额不足的，将被视为无效投标,其投标文件将被拒绝。投标人应充分考虑资金在途时间）</w:t>
            </w:r>
          </w:p>
          <w:p w14:paraId="5F11AFF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4、保证金缴纳账户信息：</w:t>
            </w:r>
          </w:p>
          <w:p w14:paraId="4499B7B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帐户名称：新疆凌云天成工程管理咨询有限公司</w:t>
            </w:r>
          </w:p>
          <w:p w14:paraId="58296E1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开户行行号：302881000115</w:t>
            </w:r>
          </w:p>
          <w:p w14:paraId="4870A82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帐号： 8113701013600070647（转账时请在汇款备注栏注明项目名称、项目编号）</w:t>
            </w:r>
          </w:p>
          <w:p w14:paraId="24EF53B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开户银行：中信银行乌鲁木齐河北路支行</w:t>
            </w:r>
          </w:p>
          <w:p w14:paraId="0C6C00E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03C33F9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29EBC8DD">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22</w:t>
            </w:r>
          </w:p>
        </w:tc>
        <w:tc>
          <w:tcPr>
            <w:tcW w:w="2245" w:type="dxa"/>
            <w:vAlign w:val="center"/>
          </w:tcPr>
          <w:p w14:paraId="55859DA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投标文件解密</w:t>
            </w:r>
          </w:p>
        </w:tc>
        <w:tc>
          <w:tcPr>
            <w:tcW w:w="6961" w:type="dxa"/>
            <w:vAlign w:val="center"/>
          </w:tcPr>
          <w:p w14:paraId="01FDE19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投标人应在解密开始后30分钟内完成投标文件解密，否则其投标将被拒绝。</w:t>
            </w:r>
          </w:p>
        </w:tc>
      </w:tr>
      <w:tr w14:paraId="1B96E17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746C058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23</w:t>
            </w:r>
          </w:p>
        </w:tc>
        <w:tc>
          <w:tcPr>
            <w:tcW w:w="2245" w:type="dxa"/>
            <w:vAlign w:val="center"/>
          </w:tcPr>
          <w:p w14:paraId="6F1D3CA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投标文件份数</w:t>
            </w:r>
          </w:p>
        </w:tc>
        <w:tc>
          <w:tcPr>
            <w:tcW w:w="6961" w:type="dxa"/>
            <w:vAlign w:val="center"/>
          </w:tcPr>
          <w:p w14:paraId="4FAC2F14">
            <w:pPr>
              <w:adjustRightInd w:val="0"/>
              <w:snapToGrid w:val="0"/>
              <w:spacing w:line="400" w:lineRule="exact"/>
              <w:rPr>
                <w:rFonts w:hint="eastAsia" w:ascii="仿宋" w:hAnsi="仿宋" w:eastAsia="仿宋" w:cs="仿宋"/>
                <w:sz w:val="24"/>
              </w:rPr>
            </w:pPr>
            <w:r>
              <w:rPr>
                <w:rFonts w:hint="eastAsia" w:ascii="仿宋" w:hAnsi="仿宋" w:eastAsia="仿宋" w:cs="仿宋"/>
                <w:b/>
                <w:bCs/>
                <w:sz w:val="24"/>
              </w:rPr>
              <w:t>解密文件一份、BFBS备份文件一份</w:t>
            </w:r>
          </w:p>
        </w:tc>
      </w:tr>
      <w:tr w14:paraId="4B32777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vAlign w:val="center"/>
          </w:tcPr>
          <w:p w14:paraId="06546BD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24</w:t>
            </w:r>
          </w:p>
        </w:tc>
        <w:tc>
          <w:tcPr>
            <w:tcW w:w="2245" w:type="dxa"/>
            <w:vAlign w:val="center"/>
          </w:tcPr>
          <w:p w14:paraId="6FBA209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p>
        </w:tc>
        <w:tc>
          <w:tcPr>
            <w:tcW w:w="6961" w:type="dxa"/>
            <w:vAlign w:val="center"/>
          </w:tcPr>
          <w:p w14:paraId="5281735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2460C43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A1F010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25</w:t>
            </w:r>
          </w:p>
        </w:tc>
        <w:tc>
          <w:tcPr>
            <w:tcW w:w="2245" w:type="dxa"/>
            <w:vAlign w:val="center"/>
          </w:tcPr>
          <w:p w14:paraId="427744B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政府采购政策支持</w:t>
            </w:r>
          </w:p>
        </w:tc>
        <w:tc>
          <w:tcPr>
            <w:tcW w:w="6961" w:type="dxa"/>
            <w:vAlign w:val="center"/>
          </w:tcPr>
          <w:p w14:paraId="749495F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根据《政府采购促进中小企业发展管理办法》（财库﹝2020﹞46号）文件、《关于进一步加大政府采购支持中小企业力度的通知》（财库〔2022〕19号）的规定，专门面向中小微企业的采购标项，评标时将给予此类企业进行价格10%的优惠，监狱企业、残疾人福利性单位视同为小微企业，用优惠后的价格参与评审。</w:t>
            </w:r>
          </w:p>
          <w:p w14:paraId="034940D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2、落实其他政府采购政策条款：详见中华人民共和国财政部、中华人民共和国工业和信息化部《政府采购促进中小企业发展管理办法》（财库﹝2020﹞46号）文件。</w:t>
            </w:r>
          </w:p>
          <w:p w14:paraId="2C49C03E">
            <w:pPr>
              <w:pStyle w:val="16"/>
              <w:ind w:firstLine="0" w:firstLineChars="0"/>
              <w:rPr>
                <w:rFonts w:eastAsia="仿宋"/>
              </w:rPr>
            </w:pPr>
            <w:r>
              <w:rPr>
                <w:rFonts w:hint="eastAsia" w:ascii="仿宋" w:hAnsi="仿宋" w:eastAsia="仿宋" w:cs="仿宋"/>
                <w:sz w:val="24"/>
              </w:rPr>
              <w:t>3、本项目须落实节约能源、保护环境、扶持不发达地区和少数民族地区、促进中小企业发展、支持创新等政府采购政策。</w:t>
            </w:r>
          </w:p>
        </w:tc>
      </w:tr>
      <w:tr w14:paraId="44021F5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F5483F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26</w:t>
            </w:r>
          </w:p>
        </w:tc>
        <w:tc>
          <w:tcPr>
            <w:tcW w:w="2245" w:type="dxa"/>
            <w:vAlign w:val="center"/>
          </w:tcPr>
          <w:p w14:paraId="58568818">
            <w:pPr>
              <w:spacing w:line="360" w:lineRule="auto"/>
              <w:rPr>
                <w:rFonts w:hint="eastAsia" w:ascii="仿宋" w:hAnsi="仿宋" w:eastAsia="仿宋" w:cs="仿宋"/>
                <w:sz w:val="24"/>
              </w:rPr>
            </w:pPr>
            <w:r>
              <w:rPr>
                <w:rFonts w:hint="eastAsia" w:ascii="仿宋" w:hAnsi="仿宋" w:eastAsia="仿宋" w:cs="仿宋"/>
                <w:sz w:val="24"/>
              </w:rPr>
              <w:t>中标原则</w:t>
            </w:r>
          </w:p>
          <w:p w14:paraId="0AAFEEDE">
            <w:pPr>
              <w:adjustRightInd w:val="0"/>
              <w:snapToGrid w:val="0"/>
              <w:spacing w:line="400" w:lineRule="exact"/>
              <w:rPr>
                <w:rFonts w:hint="eastAsia" w:ascii="仿宋" w:hAnsi="仿宋" w:eastAsia="仿宋" w:cs="仿宋"/>
                <w:b/>
                <w:bCs/>
                <w:sz w:val="24"/>
              </w:rPr>
            </w:pPr>
          </w:p>
        </w:tc>
        <w:tc>
          <w:tcPr>
            <w:tcW w:w="6961" w:type="dxa"/>
            <w:vAlign w:val="center"/>
          </w:tcPr>
          <w:p w14:paraId="1A6B6E94">
            <w:pPr>
              <w:spacing w:line="360" w:lineRule="auto"/>
              <w:rPr>
                <w:rFonts w:hint="eastAsia" w:ascii="仿宋" w:hAnsi="仿宋" w:eastAsia="仿宋" w:cs="仿宋"/>
                <w:sz w:val="24"/>
              </w:rPr>
            </w:pPr>
            <w:r>
              <w:rPr>
                <w:rFonts w:hint="eastAsia" w:ascii="仿宋" w:hAnsi="仿宋" w:eastAsia="仿宋" w:cs="仿宋"/>
                <w:sz w:val="24"/>
              </w:rPr>
              <w:t>1、本项目采用综合评分法。</w:t>
            </w:r>
          </w:p>
          <w:p w14:paraId="267DD28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22E74A4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079437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27</w:t>
            </w:r>
          </w:p>
        </w:tc>
        <w:tc>
          <w:tcPr>
            <w:tcW w:w="2245" w:type="dxa"/>
            <w:vAlign w:val="center"/>
          </w:tcPr>
          <w:p w14:paraId="671D230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合同签订 </w:t>
            </w:r>
          </w:p>
        </w:tc>
        <w:tc>
          <w:tcPr>
            <w:tcW w:w="6961" w:type="dxa"/>
            <w:vAlign w:val="center"/>
          </w:tcPr>
          <w:p w14:paraId="63D5FA11">
            <w:pPr>
              <w:adjustRightInd w:val="0"/>
              <w:snapToGrid w:val="0"/>
              <w:spacing w:line="400" w:lineRule="exact"/>
              <w:rPr>
                <w:rFonts w:hint="eastAsia" w:ascii="仿宋" w:hAnsi="仿宋" w:eastAsia="仿宋" w:cs="仿宋"/>
                <w:sz w:val="24"/>
              </w:rPr>
            </w:pPr>
            <w:r>
              <w:rPr>
                <w:rFonts w:hint="eastAsia" w:ascii="仿宋" w:hAnsi="仿宋" w:eastAsia="仿宋" w:cs="仿宋"/>
                <w:bCs/>
                <w:sz w:val="24"/>
              </w:rPr>
              <w:t>中标人收到中标通知书起 30日历日内。</w:t>
            </w:r>
          </w:p>
        </w:tc>
      </w:tr>
      <w:tr w14:paraId="4221D2F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E1A239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28</w:t>
            </w:r>
          </w:p>
        </w:tc>
        <w:tc>
          <w:tcPr>
            <w:tcW w:w="2245" w:type="dxa"/>
            <w:vAlign w:val="center"/>
          </w:tcPr>
          <w:p w14:paraId="6BD3695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代理服务费</w:t>
            </w:r>
          </w:p>
        </w:tc>
        <w:tc>
          <w:tcPr>
            <w:tcW w:w="6961" w:type="dxa"/>
            <w:vAlign w:val="center"/>
          </w:tcPr>
          <w:p w14:paraId="287CE528">
            <w:pPr>
              <w:spacing w:line="360" w:lineRule="auto"/>
              <w:ind w:right="105" w:rightChars="50"/>
              <w:rPr>
                <w:rFonts w:hint="eastAsia" w:ascii="仿宋" w:hAnsi="仿宋" w:eastAsia="仿宋" w:cs="仿宋"/>
                <w:bCs/>
                <w:sz w:val="24"/>
              </w:rPr>
            </w:pPr>
            <w:r>
              <w:rPr>
                <w:rFonts w:hint="eastAsia" w:ascii="仿宋" w:hAnsi="仿宋" w:eastAsia="仿宋" w:cs="仿宋"/>
                <w:bCs/>
                <w:sz w:val="24"/>
              </w:rPr>
              <w:t>1、代理服务费的计算方法：</w:t>
            </w:r>
            <w:r>
              <w:rPr>
                <w:rFonts w:hint="eastAsia" w:ascii="仿宋" w:hAnsi="仿宋" w:eastAsia="仿宋" w:cs="仿宋"/>
                <w:sz w:val="24"/>
              </w:rPr>
              <w:t>按照国家计委计价格[2002]1980号文件《招标代理服务收费管理暂行办法》、《发改办价格〔2011〕534号》和国家发改办价格[2003]857号《关于招标代理服务收费有关问题的通知》的收费执行。</w:t>
            </w:r>
          </w:p>
          <w:p w14:paraId="5A6FEBFF">
            <w:pPr>
              <w:spacing w:line="360" w:lineRule="auto"/>
              <w:ind w:right="105" w:rightChars="50"/>
              <w:rPr>
                <w:rFonts w:hint="eastAsia" w:ascii="仿宋" w:hAnsi="仿宋" w:eastAsia="仿宋" w:cs="仿宋"/>
                <w:bCs/>
                <w:sz w:val="24"/>
              </w:rPr>
            </w:pPr>
            <w:r>
              <w:rPr>
                <w:rFonts w:hint="eastAsia" w:ascii="仿宋" w:hAnsi="仿宋" w:eastAsia="仿宋" w:cs="仿宋"/>
                <w:bCs/>
                <w:sz w:val="24"/>
              </w:rPr>
              <w:t>2、代理服务费的收取金额：中标金额为基数按照规定收取。</w:t>
            </w:r>
          </w:p>
          <w:p w14:paraId="12BD85E2">
            <w:pPr>
              <w:spacing w:line="360" w:lineRule="auto"/>
              <w:ind w:right="105" w:rightChars="50"/>
              <w:rPr>
                <w:rFonts w:hint="eastAsia" w:ascii="仿宋" w:hAnsi="仿宋" w:eastAsia="仿宋" w:cs="仿宋"/>
                <w:bCs/>
                <w:sz w:val="24"/>
              </w:rPr>
            </w:pPr>
            <w:r>
              <w:rPr>
                <w:rFonts w:hint="eastAsia" w:ascii="仿宋" w:hAnsi="仿宋" w:eastAsia="仿宋" w:cs="仿宋"/>
                <w:bCs/>
                <w:sz w:val="24"/>
              </w:rPr>
              <w:t>3、代理服务费支付方式：由中标人支付。</w:t>
            </w:r>
          </w:p>
          <w:p w14:paraId="0BC5E654">
            <w:pPr>
              <w:adjustRightInd w:val="0"/>
              <w:snapToGrid w:val="0"/>
              <w:spacing w:line="400" w:lineRule="exact"/>
              <w:rPr>
                <w:rFonts w:hint="eastAsia" w:ascii="仿宋" w:hAnsi="仿宋" w:eastAsia="仿宋" w:cs="仿宋"/>
                <w:sz w:val="24"/>
              </w:rPr>
            </w:pPr>
            <w:r>
              <w:rPr>
                <w:rFonts w:hint="eastAsia" w:ascii="仿宋" w:hAnsi="仿宋" w:eastAsia="仿宋" w:cs="仿宋"/>
                <w:bCs/>
                <w:sz w:val="24"/>
              </w:rPr>
              <w:t>4、代理服务费的支付时间：由中标人领取中标通知书前支付。</w:t>
            </w:r>
          </w:p>
        </w:tc>
      </w:tr>
      <w:tr w14:paraId="776D9F9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6A7659D">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29</w:t>
            </w:r>
          </w:p>
        </w:tc>
        <w:tc>
          <w:tcPr>
            <w:tcW w:w="2245" w:type="dxa"/>
            <w:vAlign w:val="center"/>
          </w:tcPr>
          <w:p w14:paraId="7EF1F2A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特别说明</w:t>
            </w:r>
          </w:p>
        </w:tc>
        <w:tc>
          <w:tcPr>
            <w:tcW w:w="6961" w:type="dxa"/>
            <w:vAlign w:val="center"/>
          </w:tcPr>
          <w:p w14:paraId="22F5E5F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1.为保证本项目质量，良好的售后服务，最低报价不作为中标的唯一依据。</w:t>
            </w:r>
          </w:p>
          <w:p w14:paraId="4E84796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4B32D04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3.招标文件中如出现前后不一致情况，均以前附表内容为准。</w:t>
            </w:r>
          </w:p>
        </w:tc>
      </w:tr>
      <w:tr w14:paraId="4B331A7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390559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注意 事项</w:t>
            </w:r>
          </w:p>
        </w:tc>
        <w:tc>
          <w:tcPr>
            <w:tcW w:w="9206" w:type="dxa"/>
            <w:gridSpan w:val="2"/>
            <w:vAlign w:val="center"/>
          </w:tcPr>
          <w:p w14:paraId="13309E3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4C2BBCB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028C448B">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2245" w:type="dxa"/>
            <w:vAlign w:val="center"/>
          </w:tcPr>
          <w:p w14:paraId="5A2E4A22">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备   注</w:t>
            </w:r>
          </w:p>
        </w:tc>
        <w:tc>
          <w:tcPr>
            <w:tcW w:w="6961" w:type="dxa"/>
            <w:vAlign w:val="center"/>
          </w:tcPr>
          <w:p w14:paraId="3CDED8B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供应商须知前附表与招标文件正文内容不一致时以供应商须知前附表为准。</w:t>
            </w:r>
          </w:p>
        </w:tc>
      </w:tr>
    </w:tbl>
    <w:p w14:paraId="44F39E15">
      <w:pPr>
        <w:jc w:val="center"/>
        <w:rPr>
          <w:rFonts w:hint="eastAsia" w:ascii="仿宋" w:hAnsi="仿宋" w:eastAsia="仿宋" w:cs="仿宋"/>
          <w:b/>
          <w:bCs/>
          <w:sz w:val="24"/>
        </w:rPr>
      </w:pPr>
    </w:p>
    <w:p w14:paraId="51047128">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3275EA18">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70A25709">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1EF1D694">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3EC1AB3B">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sz w:val="24"/>
          <w:u w:val="single"/>
        </w:rPr>
        <w:t>新疆维吾尔自治区农业科学院</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26D2CA81">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7FAF890E">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0C29E84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3EBFDD5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619BBA6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1.4.3供货期、质保期、投标有效期等符合招标文件要求；</w:t>
      </w:r>
    </w:p>
    <w:p w14:paraId="2E4C0E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14:paraId="36C2733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14:paraId="5CC9DA1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14:paraId="46BFB2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14:paraId="431D1640">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4DEB6413">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14:paraId="5A6B0A0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576CF301">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09B3513F">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3F40963C">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2BD0460D">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14:paraId="701C3AC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0608179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7F7E15AE">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5. 交货期及项目地点</w:t>
      </w:r>
    </w:p>
    <w:p w14:paraId="2312B0E5">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交货期已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14:paraId="1F18FE43">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1CDF053E">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32D8D824">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14:paraId="43E8B4E5">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51708A89">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657F7F5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6744F0B7">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14:paraId="5AD37A97">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投标人开标会代表为法定代表人的，须上传法定代表人身份证明书和法定代表人身份证原件扫描件；投标人开标会代表不是投标人的法定代表人的，须上传授权委托书和授权代表人的身份证原件扫描件。</w:t>
      </w:r>
    </w:p>
    <w:p w14:paraId="7E12D216">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14:paraId="33129107">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6A5276E8">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78A8996A">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7712705D">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14:paraId="196D9F8A">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14:paraId="1D8E3F6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14:paraId="7524580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14:paraId="0E528C3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14:paraId="0FD9FB5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388B040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14:paraId="482663D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03D062F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14:paraId="6C71FC0A">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6BDF090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666B8759">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463447C2">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5EB1C2EE">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648FFC0D">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02C56587">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14:paraId="69D4A79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1E2EF507">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12.2凡符合资格要求并有意参加投标的投标人，按招标公告获取招标文件要求提交的材料后，在代理机构处获取。</w:t>
      </w:r>
    </w:p>
    <w:p w14:paraId="0A7AC07F">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12.3 投标人一经报名应积极参加招标项目若不参加请于开标前三天向招标代理公司提交加盖单位公章弃标函若不提供该企业将被列入不诚信名单。</w:t>
      </w:r>
    </w:p>
    <w:p w14:paraId="22378F65">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12.4招投标双方应分别为对方在投标文件和招标文件中涉及的商业和技术等秘密保密，违者应对由此造成的后果承担责任。投标方不得将参加此次投标活动的事实进行商业性宣传。</w:t>
      </w:r>
    </w:p>
    <w:p w14:paraId="4884E591">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14:paraId="2D67B748">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7EEF0332">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325A7E4A">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54ABB0BA">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本项目变更、更正、澄清等信息将通过采购补充文件发送投标人获取招标文件时预留的邮箱</w:t>
      </w:r>
      <w:r>
        <w:rPr>
          <w:rFonts w:hint="eastAsia" w:ascii="仿宋" w:hAnsi="仿宋" w:eastAsia="仿宋" w:cs="仿宋"/>
          <w:sz w:val="24"/>
        </w:rPr>
        <w:t>），</w:t>
      </w:r>
      <w:r>
        <w:rPr>
          <w:rFonts w:hint="eastAsia" w:ascii="仿宋" w:hAnsi="仿宋" w:eastAsia="仿宋" w:cs="仿宋"/>
          <w:bCs/>
          <w:sz w:val="24"/>
        </w:rPr>
        <w:t>投标人对索取书面修改或者澄清文件或者查阅电子修改或者澄清文件的行为自行承担责任；在投标截止时间后上传递交的投标文件视为无效投标文件。</w:t>
      </w:r>
    </w:p>
    <w:p w14:paraId="59A7B339">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14:paraId="119381E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62EA44FE">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50659D3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654D11C2">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58AF23F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520337BC">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607DF6F2">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5B777EF9">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124F073A">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7CD4FDB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1215E717">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6D4F2B3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11395F88">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61129EC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2261FEE1">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14:paraId="247BB54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或因投标人提供虚假证明文件可根据本须知的有关规定没收投标人的投标保证金。中标人如未能按招标文件要求与采购人签署项目合同或未按招标文件要求提交履约保证金的，视为投标人违约，则采购人有权提取中标人投标保证金。</w:t>
      </w:r>
    </w:p>
    <w:p w14:paraId="38E595A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5AABA22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057894A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7DEA8B86">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29F785D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14:paraId="17D78EF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中标人投标保证金自动转为履约保证金，合同执行完毕之后退回，（需携带原始交款凭据、采购单位出具的“验收合格”证明资料、开户银行许可证复印件等资料办理退付手续）。</w:t>
      </w:r>
    </w:p>
    <w:p w14:paraId="439429C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2613191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14:paraId="45B6A63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0B12F5B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7169BC6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006EBC5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333B997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14:paraId="107A3D00">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投标人办理投标保证金退款申请手续须提供以下资料：</w:t>
      </w:r>
    </w:p>
    <w:p w14:paraId="3C82E9C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054F3F0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15.7.2 保证金收据及退款申请单；</w:t>
      </w:r>
    </w:p>
    <w:p w14:paraId="4C32263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3AF1060A">
      <w:pPr>
        <w:pStyle w:val="29"/>
        <w:spacing w:line="360" w:lineRule="auto"/>
        <w:ind w:firstLine="480" w:firstLineChars="200"/>
      </w:pPr>
      <w:r>
        <w:rPr>
          <w:rFonts w:hint="eastAsia" w:ascii="仿宋" w:hAnsi="仿宋" w:eastAsia="仿宋" w:cs="仿宋"/>
          <w:sz w:val="24"/>
          <w:szCs w:val="24"/>
        </w:rPr>
        <w:t>15.7.3 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rPr>
        <w:t>376441883@qq.com），如因未发送合同扫描件导致合同未备案影响采购方支付款项，所造成的损失由中标方承担。</w:t>
      </w:r>
      <w:r>
        <w:rPr>
          <w:rFonts w:hint="eastAsia" w:ascii="仿宋" w:hAnsi="仿宋" w:eastAsia="仿宋" w:cs="仿宋"/>
          <w:sz w:val="24"/>
          <w:szCs w:val="24"/>
        </w:rPr>
        <w:fldChar w:fldCharType="end"/>
      </w:r>
    </w:p>
    <w:p w14:paraId="4B81835A">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14:paraId="4298E5B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7EB27FE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20E12DD0">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17. 投标有效期、廉洁自律承诺要求</w:t>
      </w:r>
    </w:p>
    <w:p w14:paraId="79A7524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230BBC0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1439B476">
      <w:pPr>
        <w:pStyle w:val="16"/>
        <w:spacing w:line="360" w:lineRule="auto"/>
        <w:ind w:firstLine="480"/>
        <w:rPr>
          <w:rFonts w:hint="eastAsia" w:ascii="仿宋" w:hAnsi="仿宋" w:eastAsia="仿宋" w:cs="仿宋"/>
          <w:sz w:val="24"/>
        </w:rPr>
      </w:pPr>
      <w:r>
        <w:rPr>
          <w:rFonts w:hint="eastAsia" w:ascii="仿宋" w:hAnsi="仿宋" w:eastAsia="仿宋" w:cs="仿宋"/>
          <w:sz w:val="24"/>
        </w:rPr>
        <w:t>17.3 廉洁自律承诺要求</w:t>
      </w:r>
    </w:p>
    <w:p w14:paraId="04CCCAC5">
      <w:pPr>
        <w:pStyle w:val="16"/>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3F8B8803">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（三） 投标文件的编制</w:t>
      </w:r>
    </w:p>
    <w:p w14:paraId="66EDA784">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14:paraId="4640574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2D614750">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14:paraId="07F99FF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14:paraId="0E7A2FF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14:paraId="008E751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742EB7D6">
      <w:pPr>
        <w:shd w:val="clear" w:color="auto" w:fill="FFFFFF"/>
        <w:spacing w:line="400" w:lineRule="exact"/>
        <w:ind w:firstLine="487" w:firstLineChars="202"/>
        <w:outlineLvl w:val="0"/>
        <w:rPr>
          <w:rFonts w:hint="eastAsia" w:ascii="仿宋" w:hAnsi="仿宋" w:eastAsia="仿宋" w:cs="仿宋"/>
          <w:b/>
          <w:kern w:val="0"/>
          <w:sz w:val="24"/>
        </w:rPr>
      </w:pPr>
      <w:bookmarkStart w:id="5" w:name="_Toc4995"/>
      <w:r>
        <w:rPr>
          <w:rFonts w:hint="eastAsia" w:ascii="仿宋" w:hAnsi="仿宋" w:eastAsia="仿宋" w:cs="仿宋"/>
          <w:b/>
          <w:kern w:val="0"/>
          <w:sz w:val="24"/>
        </w:rPr>
        <w:t>20. 投标文件的组成</w:t>
      </w:r>
      <w:bookmarkEnd w:id="5"/>
    </w:p>
    <w:p w14:paraId="3F4F8DB2">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69FBBBE7">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79648FBD">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21EB4B69">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（1）投标函；</w:t>
      </w:r>
    </w:p>
    <w:p w14:paraId="5AB8B77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（2）投标承诺书；</w:t>
      </w:r>
    </w:p>
    <w:p w14:paraId="7B630C2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（3）法定代表人身份证明书；</w:t>
      </w:r>
    </w:p>
    <w:p w14:paraId="21D6D9D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（4）法定代表人授权委托书；</w:t>
      </w:r>
    </w:p>
    <w:p w14:paraId="4A6ED4B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（5）投标报价一览表；</w:t>
      </w:r>
    </w:p>
    <w:p w14:paraId="18E2FCE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（6）明细报价表；</w:t>
      </w:r>
    </w:p>
    <w:p w14:paraId="570DA30E">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（7）投标人的资格证明材料；</w:t>
      </w:r>
    </w:p>
    <w:p w14:paraId="4135283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（8）投标保证金缴纳凭证；</w:t>
      </w:r>
    </w:p>
    <w:p w14:paraId="2F541DBF">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（9）项目人员配备情况表；</w:t>
      </w:r>
    </w:p>
    <w:p w14:paraId="4905ED78">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（10）投标人相关项目业绩表（2022年</w:t>
      </w:r>
      <w:r>
        <w:rPr>
          <w:rFonts w:hint="eastAsia" w:ascii="仿宋" w:hAnsi="仿宋" w:eastAsia="仿宋" w:cs="仿宋"/>
          <w:bCs/>
          <w:sz w:val="24"/>
          <w:lang w:val="en-US" w:eastAsia="zh-CN"/>
        </w:rPr>
        <w:t>7</w:t>
      </w:r>
      <w:r>
        <w:rPr>
          <w:rFonts w:hint="eastAsia" w:ascii="仿宋" w:hAnsi="仿宋" w:eastAsia="仿宋" w:cs="仿宋"/>
          <w:bCs/>
          <w:sz w:val="24"/>
        </w:rPr>
        <w:t>月至今）；</w:t>
      </w:r>
    </w:p>
    <w:p w14:paraId="03740092">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（11）商务、技术条款偏离表；</w:t>
      </w:r>
    </w:p>
    <w:p w14:paraId="14468AB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（12）有关投标产品的证明、检测报告或鉴定证书</w:t>
      </w:r>
    </w:p>
    <w:p w14:paraId="7143CE9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（13）技术方案；</w:t>
      </w:r>
    </w:p>
    <w:p w14:paraId="51586CD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（14）投标人认为需要提交的其他商务技术资料</w:t>
      </w:r>
    </w:p>
    <w:p w14:paraId="485437C4">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21. 投标文件的编制及格式</w:t>
      </w:r>
    </w:p>
    <w:p w14:paraId="61EC34D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3DB4FA3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62F1154E">
      <w:pPr>
        <w:shd w:val="clear" w:color="auto" w:fill="FFFFFF"/>
        <w:spacing w:line="400" w:lineRule="exact"/>
        <w:ind w:firstLine="484" w:firstLineChars="202"/>
        <w:outlineLvl w:val="0"/>
        <w:rPr>
          <w:rFonts w:hint="eastAsia" w:ascii="仿宋" w:hAnsi="仿宋" w:eastAsia="仿宋" w:cs="仿宋"/>
          <w:sz w:val="24"/>
        </w:rPr>
      </w:pPr>
      <w:bookmarkStart w:id="6"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6"/>
    </w:p>
    <w:p w14:paraId="55CB4A0B">
      <w:pPr>
        <w:shd w:val="clear" w:color="auto" w:fill="FFFFFF"/>
        <w:spacing w:line="400" w:lineRule="exact"/>
        <w:ind w:firstLine="484" w:firstLineChars="202"/>
        <w:outlineLvl w:val="0"/>
        <w:rPr>
          <w:rFonts w:hint="eastAsia" w:ascii="仿宋" w:hAnsi="仿宋" w:eastAsia="仿宋" w:cs="仿宋"/>
          <w:sz w:val="24"/>
        </w:rPr>
      </w:pPr>
      <w:bookmarkStart w:id="7" w:name="_Toc32267"/>
      <w:r>
        <w:rPr>
          <w:rFonts w:hint="eastAsia" w:ascii="仿宋" w:hAnsi="仿宋" w:eastAsia="仿宋" w:cs="仿宋"/>
          <w:sz w:val="24"/>
        </w:rPr>
        <w:t>21.4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w:t>
      </w:r>
      <w:r>
        <w:rPr>
          <w:rFonts w:hint="eastAsia" w:ascii="仿宋" w:hAnsi="仿宋" w:eastAsia="仿宋" w:cs="仿宋"/>
          <w:bCs/>
          <w:sz w:val="24"/>
        </w:rPr>
        <w:t>上传</w:t>
      </w:r>
      <w:r>
        <w:rPr>
          <w:rFonts w:hint="eastAsia" w:ascii="仿宋" w:hAnsi="仿宋" w:eastAsia="仿宋" w:cs="仿宋"/>
          <w:bCs/>
          <w:sz w:val="24"/>
          <w:lang w:val="zh-CN"/>
        </w:rPr>
        <w:t>。</w:t>
      </w:r>
      <w:r>
        <w:rPr>
          <w:rFonts w:hint="eastAsia" w:ascii="仿宋" w:hAnsi="仿宋" w:eastAsia="仿宋" w:cs="仿宋"/>
          <w:bCs/>
          <w:sz w:val="24"/>
        </w:rPr>
        <w:t>投标文件应当对招标文件提出的要求和条件作出实质性响应，否则视为无效投标。</w:t>
      </w:r>
      <w:bookmarkEnd w:id="7"/>
    </w:p>
    <w:p w14:paraId="72E479BC">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22. 投标文件的份数和签署</w:t>
      </w:r>
    </w:p>
    <w:p w14:paraId="421F1729">
      <w:pPr>
        <w:shd w:val="clear" w:color="auto" w:fill="FFFFFF"/>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22.1 投标人应当按照本须知前附表规定进行上传，否则视为非实质响应招标文件的投标。</w:t>
      </w:r>
    </w:p>
    <w:p w14:paraId="3DC84F18">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22.2 投标文件格式、内容、签署和盖章、标识等均应符合招标文件要求，投标文件未按照上述规定编制，初步评审将不予以通过。</w:t>
      </w:r>
    </w:p>
    <w:p w14:paraId="488F2555">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.3 </w:t>
      </w:r>
      <w:r>
        <w:rPr>
          <w:rFonts w:hint="eastAsia" w:ascii="仿宋" w:hAnsi="仿宋" w:eastAsia="仿宋" w:cs="仿宋"/>
          <w:b/>
          <w:sz w:val="24"/>
        </w:rPr>
        <w:t>发生下列情况之一者，应在资格性、符合性检查时按照无效投标处理：</w:t>
      </w:r>
    </w:p>
    <w:p w14:paraId="3698110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（1）应缴未缴投标保证金或金额不足、投标保证金缴纳形式不符合招标文件要求的；</w:t>
      </w:r>
    </w:p>
    <w:p w14:paraId="02D15F7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（2）未按照招标文件中投标文件有关“规定格式、内容、密封、签署、盖章、标识、提交”等要求上传的；</w:t>
      </w:r>
    </w:p>
    <w:p w14:paraId="3548BEC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42CBFB5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26760CAD">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19D11B0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060758CE">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14:paraId="62E68836">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4104745B">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62F0A0B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14:paraId="4453A97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14:paraId="5899DBA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218D6FB0">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（四）投标文件的递交</w:t>
      </w:r>
    </w:p>
    <w:p w14:paraId="4A0285BC">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23. 投标</w:t>
      </w:r>
      <w:r>
        <w:rPr>
          <w:rFonts w:hint="eastAsia" w:ascii="仿宋" w:hAnsi="仿宋" w:eastAsia="仿宋" w:cs="仿宋"/>
          <w:b/>
          <w:kern w:val="0"/>
          <w:sz w:val="24"/>
          <w:lang w:val="zh-CN"/>
        </w:rPr>
        <w:t>截止时间</w:t>
      </w:r>
    </w:p>
    <w:p w14:paraId="5DD14C1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w:t>
      </w:r>
      <w:r>
        <w:rPr>
          <w:rFonts w:hint="eastAsia" w:ascii="仿宋" w:hAnsi="仿宋" w:eastAsia="仿宋" w:cs="仿宋"/>
          <w:kern w:val="0"/>
          <w:sz w:val="24"/>
          <w:lang w:val="zh-CN"/>
        </w:rPr>
        <w:t>文件的上传不得迟于202</w:t>
      </w:r>
      <w:r>
        <w:rPr>
          <w:rFonts w:hint="eastAsia" w:ascii="仿宋" w:hAnsi="仿宋" w:eastAsia="仿宋" w:cs="仿宋"/>
          <w:kern w:val="0"/>
          <w:sz w:val="24"/>
        </w:rPr>
        <w:t>5</w:t>
      </w:r>
      <w:r>
        <w:rPr>
          <w:rFonts w:hint="eastAsia" w:ascii="仿宋" w:hAnsi="仿宋" w:eastAsia="仿宋" w:cs="仿宋"/>
          <w:kern w:val="0"/>
          <w:sz w:val="24"/>
          <w:lang w:val="zh-CN"/>
        </w:rPr>
        <w:t>年</w:t>
      </w:r>
      <w:r>
        <w:rPr>
          <w:rFonts w:hint="eastAsia" w:ascii="仿宋" w:hAnsi="仿宋" w:eastAsia="仿宋" w:cs="仿宋"/>
          <w:kern w:val="0"/>
          <w:sz w:val="24"/>
        </w:rPr>
        <w:t>0</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29</w:t>
      </w:r>
      <w:r>
        <w:rPr>
          <w:rFonts w:hint="eastAsia" w:ascii="仿宋" w:hAnsi="仿宋" w:eastAsia="仿宋" w:cs="仿宋"/>
          <w:kern w:val="0"/>
          <w:sz w:val="24"/>
        </w:rPr>
        <w:t>日11</w:t>
      </w:r>
      <w:r>
        <w:rPr>
          <w:rFonts w:hint="eastAsia" w:ascii="仿宋" w:hAnsi="仿宋" w:eastAsia="仿宋" w:cs="仿宋"/>
          <w:kern w:val="0"/>
          <w:sz w:val="24"/>
          <w:lang w:val="zh-CN"/>
        </w:rPr>
        <w:t>：</w:t>
      </w:r>
      <w:r>
        <w:rPr>
          <w:rFonts w:hint="eastAsia" w:ascii="仿宋" w:hAnsi="仿宋" w:eastAsia="仿宋" w:cs="仿宋"/>
          <w:kern w:val="0"/>
          <w:sz w:val="24"/>
        </w:rPr>
        <w:t>00</w:t>
      </w:r>
      <w:r>
        <w:rPr>
          <w:rFonts w:hint="eastAsia" w:ascii="仿宋" w:hAnsi="仿宋" w:eastAsia="仿宋" w:cs="仿宋"/>
          <w:kern w:val="0"/>
          <w:sz w:val="24"/>
          <w:lang w:val="zh-CN"/>
        </w:rPr>
        <w:t>时（北京时间）</w:t>
      </w:r>
      <w:r>
        <w:rPr>
          <w:rFonts w:hint="eastAsia" w:ascii="仿宋" w:hAnsi="仿宋" w:eastAsia="仿宋" w:cs="仿宋"/>
          <w:kern w:val="0"/>
          <w:sz w:val="24"/>
        </w:rPr>
        <w:t>；</w:t>
      </w:r>
    </w:p>
    <w:p w14:paraId="41621E66">
      <w:pPr>
        <w:shd w:val="clear" w:color="auto" w:fill="FFFFFF"/>
        <w:spacing w:line="400" w:lineRule="exact"/>
        <w:ind w:firstLine="487" w:firstLineChars="202"/>
      </w:pPr>
      <w:r>
        <w:rPr>
          <w:rFonts w:hint="eastAsia" w:ascii="仿宋" w:hAnsi="仿宋" w:eastAsia="仿宋" w:cs="仿宋"/>
          <w:b/>
          <w:kern w:val="0"/>
          <w:sz w:val="24"/>
        </w:rPr>
        <w:t>24. 迟交的投标文件</w:t>
      </w:r>
    </w:p>
    <w:p w14:paraId="6C35006D">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485E397A">
      <w:pPr>
        <w:shd w:val="clear" w:color="auto" w:fill="FFFFFF"/>
        <w:spacing w:line="400" w:lineRule="exact"/>
        <w:ind w:firstLine="487" w:firstLineChars="202"/>
      </w:pPr>
      <w:r>
        <w:rPr>
          <w:rFonts w:hint="eastAsia" w:ascii="仿宋" w:hAnsi="仿宋" w:eastAsia="仿宋" w:cs="仿宋"/>
          <w:b/>
          <w:kern w:val="0"/>
          <w:sz w:val="24"/>
        </w:rPr>
        <w:t>25. 投标文件的补充、修改与撤回</w:t>
      </w:r>
    </w:p>
    <w:p w14:paraId="61CFDC1A">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rPr>
        <w:t>投标</w:t>
      </w:r>
      <w:r>
        <w:rPr>
          <w:rFonts w:hint="eastAsia" w:ascii="仿宋" w:hAnsi="仿宋" w:eastAsia="仿宋" w:cs="仿宋"/>
          <w:sz w:val="24"/>
          <w:lang w:val="zh-CN"/>
        </w:rPr>
        <w:t>时间递交。</w:t>
      </w:r>
    </w:p>
    <w:p w14:paraId="7E3BC90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25.2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69C0DD9">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26. 投标文件的其他情况</w:t>
      </w:r>
    </w:p>
    <w:p w14:paraId="3BCC24D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21AEDC66">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（五）开标</w:t>
      </w:r>
    </w:p>
    <w:p w14:paraId="4C49EBAD">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27. 开标</w:t>
      </w:r>
    </w:p>
    <w:p w14:paraId="4AE335A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098DE711">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23E62EC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28.1.1投标人不足3家的，不得开标。</w:t>
      </w:r>
    </w:p>
    <w:p w14:paraId="509D333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28.1.2 开标由采购人或采购代理机构主持；</w:t>
      </w:r>
    </w:p>
    <w:p w14:paraId="39C314F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28.2.1 宣读开标纪律，介绍采购人和监督人；</w:t>
      </w:r>
    </w:p>
    <w:p w14:paraId="0C08C4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28.2.2 招标人或代理机构对投标人进行资格查验；合格投标人不足3家的，不得评标；</w:t>
      </w:r>
    </w:p>
    <w:p w14:paraId="4754975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28.2.3 经审查确认无误后，由采购人或采购代理机构工作人员解密投标文件的《开标一览表》，宣读开标一览表中投标人的名称及供货期、投标总报价等招标文件规定的需要宣布的其他内容；投标人代表确认。</w:t>
      </w:r>
    </w:p>
    <w:p w14:paraId="133E757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28.2.4投标人代表对开标过程和开标记录有疑义，以及认为采购人、采购代理机构相关工作人员有需要回避的情形的，应当场提出询问或者回避申请。</w:t>
      </w:r>
    </w:p>
    <w:p w14:paraId="5E2D2B0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05D95CE1">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7ECCDE5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147A3E5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30B76DBF">
      <w:pPr>
        <w:shd w:val="clear" w:color="auto" w:fill="FFFFFF"/>
        <w:spacing w:line="400" w:lineRule="exact"/>
        <w:ind w:firstLine="487" w:firstLineChars="202"/>
        <w:outlineLvl w:val="0"/>
        <w:rPr>
          <w:rFonts w:hint="eastAsia" w:ascii="仿宋" w:hAnsi="仿宋" w:eastAsia="仿宋" w:cs="仿宋"/>
          <w:b/>
          <w:kern w:val="0"/>
          <w:sz w:val="24"/>
        </w:rPr>
      </w:pPr>
      <w:bookmarkStart w:id="8" w:name="_Toc12275"/>
      <w:r>
        <w:rPr>
          <w:rFonts w:hint="eastAsia" w:ascii="仿宋" w:hAnsi="仿宋" w:eastAsia="仿宋" w:cs="仿宋"/>
          <w:b/>
          <w:kern w:val="0"/>
          <w:sz w:val="24"/>
        </w:rPr>
        <w:t>（六） 评标</w:t>
      </w:r>
      <w:bookmarkEnd w:id="8"/>
    </w:p>
    <w:p w14:paraId="07FA0AD0">
      <w:pPr>
        <w:shd w:val="clear" w:color="auto" w:fill="FFFFFF"/>
        <w:spacing w:line="400" w:lineRule="exact"/>
        <w:ind w:firstLine="487" w:firstLineChars="202"/>
        <w:outlineLvl w:val="0"/>
        <w:rPr>
          <w:rFonts w:hint="eastAsia" w:ascii="仿宋" w:hAnsi="仿宋" w:eastAsia="仿宋" w:cs="仿宋"/>
          <w:b/>
          <w:kern w:val="0"/>
          <w:sz w:val="24"/>
        </w:rPr>
      </w:pPr>
      <w:bookmarkStart w:id="9" w:name="_Toc26065"/>
      <w:r>
        <w:rPr>
          <w:rFonts w:hint="eastAsia" w:ascii="仿宋" w:hAnsi="仿宋" w:eastAsia="仿宋" w:cs="仿宋"/>
          <w:b/>
          <w:kern w:val="0"/>
          <w:sz w:val="24"/>
        </w:rPr>
        <w:t>29. 评标委员会与评标</w:t>
      </w:r>
      <w:bookmarkEnd w:id="9"/>
    </w:p>
    <w:p w14:paraId="1E7D798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29.1 评标工作由采购人依法组建的评标委员会负责。评标委员会的名单在评标结果公告前应当保密。</w:t>
      </w:r>
    </w:p>
    <w:p w14:paraId="4EACBB3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29.2 本项目评标委员会由5人或5人以上单数组成；</w:t>
      </w:r>
    </w:p>
    <w:p w14:paraId="5397E2A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04DF3C8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29.4 评标委员会组长由评标委员会成员推举产生，并与评标委员会其他成员有同等的权利和义务。采购人代表不得担任评标委员会组长。</w:t>
      </w:r>
    </w:p>
    <w:p w14:paraId="03218CF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29.5 评标委员会成员应当客观、公正地履行职责，遵守职业道德，对所提出的评审意见承担个人责任。</w:t>
      </w:r>
    </w:p>
    <w:p w14:paraId="3929A09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29.6 评标委员会根据招标文件确定的评比标准和方法，对投标文件进行系统地评审和比较。招标文件中没有规定的标准和方法不得作为评标的依据。</w:t>
      </w:r>
    </w:p>
    <w:p w14:paraId="0D03B2C8">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29.7 在评标过程中，评标委员会发现投标人以他人的名义投标、串通投标、以行贿手段谋取中标或者以其他弄虚作假方式投标的，该投标人的投标应作无效标处理。</w:t>
      </w:r>
    </w:p>
    <w:p w14:paraId="61EE63EB">
      <w:pPr>
        <w:shd w:val="clear" w:color="auto" w:fill="FFFFFF"/>
        <w:spacing w:line="400" w:lineRule="exact"/>
        <w:ind w:firstLine="487" w:firstLineChars="202"/>
        <w:outlineLvl w:val="0"/>
        <w:rPr>
          <w:rFonts w:hint="eastAsia" w:ascii="仿宋" w:hAnsi="仿宋" w:eastAsia="仿宋" w:cs="仿宋"/>
          <w:b/>
          <w:kern w:val="0"/>
          <w:sz w:val="24"/>
        </w:rPr>
      </w:pPr>
      <w:bookmarkStart w:id="10" w:name="_Toc30759"/>
      <w:r>
        <w:rPr>
          <w:rFonts w:hint="eastAsia" w:ascii="仿宋" w:hAnsi="仿宋" w:eastAsia="仿宋" w:cs="仿宋"/>
          <w:b/>
          <w:kern w:val="0"/>
          <w:sz w:val="24"/>
        </w:rPr>
        <w:t>30. 投标文件的澄清</w:t>
      </w:r>
      <w:bookmarkEnd w:id="10"/>
    </w:p>
    <w:p w14:paraId="117C103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5F87637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30.2 投标人未按照要求对投标文件进行澄清、说明或者补正的，评标委员会可以否决其投标。</w:t>
      </w:r>
    </w:p>
    <w:p w14:paraId="67FF1F92">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31. 投标文件的评审、比较</w:t>
      </w:r>
    </w:p>
    <w:p w14:paraId="416B1A5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31.1 投标文件符合性审查</w:t>
      </w:r>
    </w:p>
    <w:p w14:paraId="44DEC14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30A92DFD">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 投标文件的详细评审</w:t>
      </w:r>
    </w:p>
    <w:p w14:paraId="6556060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3032CA9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32.2.1评审中，评标委员会可对投标文件中含义不明确、同类问题表述不一致或者有明显文字和计算错误的内容，评标委员会可以线上要求投标供应商在规定的时间内作出必要的说明或者补正。</w:t>
      </w:r>
    </w:p>
    <w:p w14:paraId="27938AC1">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3EDDE9">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D41EA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32.2.4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04A8621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32.2.5评标结果汇总完成后，除下列情形外，任何人不得修改评标结果：</w:t>
      </w:r>
    </w:p>
    <w:p w14:paraId="4AC86832">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05521D76">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3A40DC6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65555A60">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14:paraId="1678FCB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843BF8">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kern w:val="0"/>
          <w:sz w:val="24"/>
        </w:rPr>
        <w:t>32.2.6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7DFD6F1C">
      <w:pPr>
        <w:shd w:val="clear" w:color="auto" w:fill="FFFFFF"/>
        <w:spacing w:line="400" w:lineRule="exact"/>
        <w:ind w:firstLine="480" w:firstLineChars="200"/>
        <w:rPr>
          <w:rFonts w:hint="eastAsia" w:ascii="仿宋" w:hAnsi="仿宋" w:eastAsia="仿宋" w:cs="仿宋"/>
          <w:bCs/>
          <w:kern w:val="0"/>
          <w:sz w:val="24"/>
        </w:rPr>
      </w:pPr>
      <w:bookmarkStart w:id="11" w:name="_Toc520393969"/>
      <w:r>
        <w:rPr>
          <w:rFonts w:hint="eastAsia" w:ascii="仿宋" w:hAnsi="仿宋" w:eastAsia="仿宋" w:cs="仿宋"/>
          <w:bCs/>
          <w:kern w:val="0"/>
          <w:sz w:val="24"/>
        </w:rPr>
        <w:t>32.2.7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1"/>
    </w:p>
    <w:p w14:paraId="7E9C7317">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52F8252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本采购项目评标方法为投标须知前附表规定的方法；评标委员会以评分方式对投标文件提出的商务部分、技术部分等，能否最大限度满足招标文件中规定的各项要求和评价标准进行评估。</w:t>
      </w:r>
    </w:p>
    <w:p w14:paraId="14B717E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4F1BAEC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740C462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33.2.2资格性和符合性审查</w:t>
      </w:r>
    </w:p>
    <w:p w14:paraId="15EB514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7F9A033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14:paraId="5279F01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14:paraId="2AFD0C5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48CFE303">
      <w:pPr>
        <w:pStyle w:val="28"/>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14:paraId="6A44CFC4">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34.质疑处理</w:t>
      </w:r>
    </w:p>
    <w:p w14:paraId="6CE37EB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6E80737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50DA7F5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6954D23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7612B55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46C2DCF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3CA4936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10B89B4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152AEFF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2B443DB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740008F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4064DF1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14:paraId="78D0779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14:paraId="7089833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667BFCBE">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3D9BF98A">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23C0E7EB">
      <w:pPr>
        <w:pStyle w:val="2"/>
        <w:rPr>
          <w:rStyle w:val="74"/>
          <w:rFonts w:hint="eastAsia"/>
          <w:b/>
        </w:rPr>
      </w:pPr>
      <w:r>
        <w:rPr>
          <w:rFonts w:hint="eastAsia" w:cs="仿宋"/>
          <w:b w:val="0"/>
          <w:bCs/>
          <w:szCs w:val="32"/>
        </w:rPr>
        <w:br w:type="page"/>
      </w:r>
      <w:bookmarkStart w:id="12" w:name="_Toc8521"/>
      <w:r>
        <w:rPr>
          <w:rStyle w:val="74"/>
          <w:rFonts w:hint="eastAsia"/>
          <w:b/>
        </w:rPr>
        <w:fldChar w:fldCharType="begin"/>
      </w:r>
      <w:r>
        <w:rPr>
          <w:rStyle w:val="74"/>
          <w:rFonts w:hint="eastAsia"/>
          <w:b/>
        </w:rPr>
        <w:instrText xml:space="preserve"> HYPERLINK \l "_Toc4069" </w:instrText>
      </w:r>
      <w:r>
        <w:rPr>
          <w:rStyle w:val="74"/>
          <w:rFonts w:hint="eastAsia"/>
          <w:b/>
        </w:rPr>
        <w:fldChar w:fldCharType="separate"/>
      </w:r>
      <w:r>
        <w:rPr>
          <w:rStyle w:val="74"/>
          <w:rFonts w:hint="eastAsia"/>
          <w:b/>
        </w:rPr>
        <w:t>第三章 评标办法</w:t>
      </w:r>
      <w:r>
        <w:rPr>
          <w:rStyle w:val="74"/>
          <w:rFonts w:hint="eastAsia"/>
          <w:b/>
        </w:rPr>
        <w:fldChar w:fldCharType="end"/>
      </w:r>
      <w:bookmarkEnd w:id="12"/>
    </w:p>
    <w:p w14:paraId="3A8DF278">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资格性和符合性审查</w:t>
      </w:r>
    </w:p>
    <w:p w14:paraId="729BC619">
      <w:pPr>
        <w:spacing w:line="52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2512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14:paraId="5D0BAB7C">
            <w:pPr>
              <w:jc w:val="center"/>
              <w:rPr>
                <w:rFonts w:hint="eastAsia" w:ascii="仿宋" w:hAnsi="仿宋" w:eastAsia="仿宋" w:cs="仿宋"/>
                <w:sz w:val="24"/>
              </w:rPr>
            </w:pPr>
            <w:r>
              <w:rPr>
                <w:rFonts w:hint="eastAsia" w:ascii="仿宋" w:hAnsi="仿宋" w:eastAsia="仿宋" w:cs="仿宋"/>
                <w:sz w:val="24"/>
              </w:rPr>
              <w:t>序号</w:t>
            </w:r>
          </w:p>
        </w:tc>
        <w:tc>
          <w:tcPr>
            <w:tcW w:w="3189" w:type="dxa"/>
            <w:gridSpan w:val="2"/>
            <w:vAlign w:val="center"/>
          </w:tcPr>
          <w:p w14:paraId="23BE9E5F">
            <w:pPr>
              <w:jc w:val="center"/>
              <w:rPr>
                <w:rFonts w:hint="eastAsia" w:ascii="仿宋" w:hAnsi="仿宋" w:eastAsia="仿宋" w:cs="仿宋"/>
                <w:sz w:val="24"/>
              </w:rPr>
            </w:pPr>
            <w:r>
              <w:rPr>
                <w:rFonts w:hint="eastAsia" w:ascii="仿宋" w:hAnsi="仿宋" w:eastAsia="仿宋" w:cs="仿宋"/>
                <w:sz w:val="24"/>
              </w:rPr>
              <w:t>检查因素</w:t>
            </w:r>
          </w:p>
        </w:tc>
        <w:tc>
          <w:tcPr>
            <w:tcW w:w="5815" w:type="dxa"/>
            <w:vAlign w:val="center"/>
          </w:tcPr>
          <w:p w14:paraId="62CE72AF">
            <w:pPr>
              <w:jc w:val="center"/>
              <w:rPr>
                <w:rFonts w:hint="eastAsia" w:ascii="仿宋" w:hAnsi="仿宋" w:eastAsia="仿宋" w:cs="仿宋"/>
                <w:sz w:val="24"/>
              </w:rPr>
            </w:pPr>
            <w:r>
              <w:rPr>
                <w:rFonts w:hint="eastAsia" w:ascii="仿宋" w:hAnsi="仿宋" w:eastAsia="仿宋" w:cs="仿宋"/>
                <w:sz w:val="24"/>
              </w:rPr>
              <w:t>检查内容</w:t>
            </w:r>
          </w:p>
        </w:tc>
      </w:tr>
      <w:tr w14:paraId="715A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14:paraId="536D45A4">
            <w:pPr>
              <w:jc w:val="center"/>
              <w:rPr>
                <w:rFonts w:hint="eastAsia" w:ascii="仿宋" w:hAnsi="仿宋" w:eastAsia="仿宋" w:cs="仿宋"/>
                <w:sz w:val="24"/>
              </w:rPr>
            </w:pPr>
            <w:r>
              <w:rPr>
                <w:rFonts w:hint="eastAsia" w:ascii="仿宋" w:hAnsi="仿宋" w:eastAsia="仿宋" w:cs="仿宋"/>
                <w:sz w:val="24"/>
              </w:rPr>
              <w:t>1</w:t>
            </w:r>
          </w:p>
        </w:tc>
        <w:tc>
          <w:tcPr>
            <w:tcW w:w="968" w:type="dxa"/>
            <w:vMerge w:val="restart"/>
            <w:vAlign w:val="center"/>
          </w:tcPr>
          <w:p w14:paraId="22158F34">
            <w:pPr>
              <w:jc w:val="center"/>
              <w:rPr>
                <w:rFonts w:hint="eastAsia"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Merge w:val="restart"/>
            <w:vAlign w:val="center"/>
          </w:tcPr>
          <w:p w14:paraId="30238393">
            <w:pPr>
              <w:rPr>
                <w:rFonts w:hint="eastAsia"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5D7B7565">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6453791C">
            <w:pPr>
              <w:widowControl/>
              <w:spacing w:line="400" w:lineRule="exact"/>
              <w:jc w:val="left"/>
              <w:rPr>
                <w:rFonts w:hint="eastAsia" w:ascii="仿宋" w:hAnsi="仿宋" w:eastAsia="仿宋" w:cs="仿宋"/>
                <w:sz w:val="24"/>
              </w:rPr>
            </w:pPr>
            <w:r>
              <w:rPr>
                <w:rFonts w:hint="eastAsia" w:ascii="仿宋" w:hAnsi="仿宋" w:eastAsia="仿宋" w:cs="仿宋"/>
                <w:kern w:val="0"/>
                <w:sz w:val="24"/>
              </w:rPr>
              <w:t>（2）单位负责人为同一人或者存在直接控股、管理关系的不同供应商，不得参加同一合同项下的政府采购活动；</w:t>
            </w:r>
          </w:p>
        </w:tc>
      </w:tr>
      <w:tr w14:paraId="0E71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254D1D1C">
            <w:pPr>
              <w:jc w:val="center"/>
              <w:rPr>
                <w:rFonts w:hint="eastAsia" w:ascii="仿宋" w:hAnsi="仿宋" w:eastAsia="仿宋" w:cs="仿宋"/>
                <w:sz w:val="24"/>
              </w:rPr>
            </w:pPr>
          </w:p>
        </w:tc>
        <w:tc>
          <w:tcPr>
            <w:tcW w:w="968" w:type="dxa"/>
            <w:vMerge w:val="continue"/>
            <w:vAlign w:val="center"/>
          </w:tcPr>
          <w:p w14:paraId="1A627372">
            <w:pPr>
              <w:rPr>
                <w:rFonts w:hint="eastAsia" w:ascii="仿宋" w:hAnsi="仿宋" w:eastAsia="仿宋" w:cs="仿宋"/>
                <w:sz w:val="24"/>
              </w:rPr>
            </w:pPr>
          </w:p>
        </w:tc>
        <w:tc>
          <w:tcPr>
            <w:tcW w:w="2221" w:type="dxa"/>
            <w:vMerge w:val="continue"/>
            <w:vAlign w:val="center"/>
          </w:tcPr>
          <w:p w14:paraId="4DF39FB3">
            <w:pPr>
              <w:jc w:val="left"/>
              <w:rPr>
                <w:rFonts w:hint="eastAsia" w:ascii="仿宋" w:hAnsi="仿宋" w:eastAsia="仿宋" w:cs="仿宋"/>
                <w:sz w:val="24"/>
              </w:rPr>
            </w:pPr>
          </w:p>
        </w:tc>
        <w:tc>
          <w:tcPr>
            <w:tcW w:w="5815" w:type="dxa"/>
            <w:vAlign w:val="center"/>
          </w:tcPr>
          <w:p w14:paraId="16427437">
            <w:pPr>
              <w:rPr>
                <w:rFonts w:hint="eastAsia" w:ascii="仿宋" w:hAnsi="仿宋" w:eastAsia="仿宋" w:cs="仿宋"/>
                <w:bCs/>
                <w:sz w:val="24"/>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如同一人或者存在直接控股、管理关系的不同供应商，报名参加同一合同项下的政府采购活动，将允许先报名并系统审核合格的单位参与该政府采购活动（提供承诺函）；</w:t>
            </w:r>
          </w:p>
        </w:tc>
      </w:tr>
      <w:tr w14:paraId="3C3D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4" w:type="dxa"/>
            <w:vMerge w:val="continue"/>
            <w:vAlign w:val="center"/>
          </w:tcPr>
          <w:p w14:paraId="252B45D7">
            <w:pPr>
              <w:jc w:val="center"/>
              <w:rPr>
                <w:rFonts w:hint="eastAsia" w:ascii="仿宋" w:hAnsi="仿宋" w:eastAsia="仿宋" w:cs="仿宋"/>
                <w:sz w:val="24"/>
              </w:rPr>
            </w:pPr>
          </w:p>
        </w:tc>
        <w:tc>
          <w:tcPr>
            <w:tcW w:w="968" w:type="dxa"/>
            <w:vMerge w:val="continue"/>
            <w:vAlign w:val="center"/>
          </w:tcPr>
          <w:p w14:paraId="082306B3">
            <w:pPr>
              <w:rPr>
                <w:rFonts w:hint="eastAsia" w:ascii="仿宋" w:hAnsi="仿宋" w:eastAsia="仿宋" w:cs="仿宋"/>
                <w:sz w:val="24"/>
              </w:rPr>
            </w:pPr>
          </w:p>
        </w:tc>
        <w:tc>
          <w:tcPr>
            <w:tcW w:w="2221" w:type="dxa"/>
            <w:vMerge w:val="continue"/>
            <w:vAlign w:val="center"/>
          </w:tcPr>
          <w:p w14:paraId="42C4C058">
            <w:pPr>
              <w:jc w:val="left"/>
              <w:rPr>
                <w:rFonts w:hint="eastAsia" w:ascii="仿宋" w:hAnsi="仿宋" w:eastAsia="仿宋" w:cs="仿宋"/>
                <w:sz w:val="24"/>
              </w:rPr>
            </w:pPr>
          </w:p>
        </w:tc>
        <w:tc>
          <w:tcPr>
            <w:tcW w:w="5815" w:type="dxa"/>
            <w:vAlign w:val="center"/>
          </w:tcPr>
          <w:p w14:paraId="1113B61B">
            <w:pPr>
              <w:rPr>
                <w:rFonts w:hint="eastAsia" w:ascii="仿宋" w:hAnsi="仿宋" w:eastAsia="仿宋" w:cs="仿宋"/>
                <w:bCs/>
                <w:sz w:val="24"/>
              </w:rPr>
            </w:pPr>
            <w:r>
              <w:rPr>
                <w:rFonts w:hint="eastAsia" w:ascii="仿宋" w:hAnsi="仿宋" w:eastAsia="仿宋" w:cs="仿宋"/>
                <w:bCs/>
                <w:sz w:val="24"/>
              </w:rPr>
              <w:t>提供主要股东或出资人信息的证明材料。</w:t>
            </w:r>
          </w:p>
        </w:tc>
      </w:tr>
      <w:tr w14:paraId="44F3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2C760A29">
            <w:pPr>
              <w:jc w:val="center"/>
              <w:rPr>
                <w:rFonts w:hint="eastAsia" w:ascii="仿宋" w:hAnsi="仿宋" w:eastAsia="仿宋" w:cs="仿宋"/>
                <w:sz w:val="24"/>
              </w:rPr>
            </w:pPr>
          </w:p>
        </w:tc>
        <w:tc>
          <w:tcPr>
            <w:tcW w:w="968" w:type="dxa"/>
            <w:vMerge w:val="continue"/>
            <w:vAlign w:val="center"/>
          </w:tcPr>
          <w:p w14:paraId="47707F51">
            <w:pPr>
              <w:rPr>
                <w:rFonts w:hint="eastAsia" w:ascii="仿宋" w:hAnsi="仿宋" w:eastAsia="仿宋" w:cs="仿宋"/>
                <w:sz w:val="24"/>
              </w:rPr>
            </w:pPr>
          </w:p>
        </w:tc>
        <w:tc>
          <w:tcPr>
            <w:tcW w:w="2221" w:type="dxa"/>
            <w:vAlign w:val="center"/>
          </w:tcPr>
          <w:p w14:paraId="41D117A6">
            <w:pPr>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“信用中国”、中国政府采购网网站截图</w:t>
            </w:r>
          </w:p>
        </w:tc>
        <w:tc>
          <w:tcPr>
            <w:tcW w:w="5815" w:type="dxa"/>
            <w:vAlign w:val="center"/>
          </w:tcPr>
          <w:p w14:paraId="0D851140">
            <w:pPr>
              <w:rPr>
                <w:rFonts w:hint="eastAsia" w:ascii="仿宋" w:hAnsi="仿宋" w:eastAsia="仿宋" w:cs="仿宋"/>
                <w:sz w:val="24"/>
              </w:rPr>
            </w:pPr>
            <w:r>
              <w:rPr>
                <w:rFonts w:hint="eastAsia" w:ascii="仿宋" w:hAnsi="仿宋" w:eastAsia="仿宋" w:cs="仿宋"/>
                <w:bCs/>
                <w:sz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1702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4D3BF59C">
            <w:pPr>
              <w:jc w:val="center"/>
              <w:rPr>
                <w:rFonts w:hint="eastAsia" w:ascii="仿宋" w:hAnsi="仿宋" w:eastAsia="仿宋" w:cs="仿宋"/>
                <w:sz w:val="24"/>
              </w:rPr>
            </w:pPr>
          </w:p>
        </w:tc>
        <w:tc>
          <w:tcPr>
            <w:tcW w:w="968" w:type="dxa"/>
            <w:vMerge w:val="continue"/>
            <w:vAlign w:val="center"/>
          </w:tcPr>
          <w:p w14:paraId="104A42C8">
            <w:pPr>
              <w:rPr>
                <w:rFonts w:hint="eastAsia" w:ascii="仿宋" w:hAnsi="仿宋" w:eastAsia="仿宋" w:cs="仿宋"/>
                <w:sz w:val="24"/>
              </w:rPr>
            </w:pPr>
          </w:p>
        </w:tc>
        <w:tc>
          <w:tcPr>
            <w:tcW w:w="2221" w:type="dxa"/>
            <w:vAlign w:val="center"/>
          </w:tcPr>
          <w:p w14:paraId="0BF0B5B8">
            <w:pPr>
              <w:jc w:val="center"/>
              <w:rPr>
                <w:rFonts w:hint="eastAsia" w:ascii="仿宋" w:hAnsi="仿宋" w:eastAsia="仿宋" w:cs="仿宋"/>
                <w:sz w:val="24"/>
              </w:rPr>
            </w:pPr>
            <w:r>
              <w:rPr>
                <w:rFonts w:hint="eastAsia" w:ascii="仿宋" w:hAnsi="仿宋" w:eastAsia="仿宋" w:cs="仿宋"/>
                <w:sz w:val="24"/>
              </w:rPr>
              <w:t>（3）具有良好的商业信誉和健全的财务会计制度</w:t>
            </w:r>
          </w:p>
        </w:tc>
        <w:tc>
          <w:tcPr>
            <w:tcW w:w="5815" w:type="dxa"/>
            <w:vAlign w:val="center"/>
          </w:tcPr>
          <w:p w14:paraId="2C781D20">
            <w:pPr>
              <w:rPr>
                <w:rFonts w:hint="eastAsia" w:ascii="仿宋" w:hAnsi="仿宋" w:eastAsia="仿宋" w:cs="仿宋"/>
                <w:sz w:val="24"/>
              </w:rPr>
            </w:pPr>
            <w:r>
              <w:rPr>
                <w:rFonts w:hint="eastAsia" w:ascii="仿宋" w:hAnsi="仿宋" w:eastAsia="仿宋" w:cs="仿宋"/>
                <w:sz w:val="24"/>
              </w:rPr>
              <w:t>投标人应提供上一年度</w:t>
            </w:r>
            <w:r>
              <w:rPr>
                <w:rFonts w:hint="eastAsia" w:ascii="仿宋" w:hAnsi="仿宋" w:eastAsia="仿宋" w:cs="仿宋"/>
                <w:sz w:val="24"/>
                <w:lang w:val="en-US" w:eastAsia="zh-CN"/>
              </w:rPr>
              <w:t>审计报告或财务报表</w:t>
            </w:r>
            <w:r>
              <w:rPr>
                <w:rFonts w:hint="eastAsia" w:ascii="仿宋" w:hAnsi="仿宋" w:eastAsia="仿宋" w:cs="仿宋"/>
                <w:sz w:val="24"/>
              </w:rPr>
              <w:t>，或其基本开户银行出具的资信证明。其他组织和自然人，没有财务报告，提供银行出具的资信证明。</w:t>
            </w:r>
          </w:p>
        </w:tc>
      </w:tr>
      <w:tr w14:paraId="17AE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vAlign w:val="center"/>
          </w:tcPr>
          <w:p w14:paraId="47B23471">
            <w:pPr>
              <w:jc w:val="center"/>
              <w:rPr>
                <w:rFonts w:hint="eastAsia" w:ascii="仿宋" w:hAnsi="仿宋" w:eastAsia="仿宋" w:cs="仿宋"/>
                <w:sz w:val="24"/>
              </w:rPr>
            </w:pPr>
          </w:p>
        </w:tc>
        <w:tc>
          <w:tcPr>
            <w:tcW w:w="968" w:type="dxa"/>
            <w:vMerge w:val="continue"/>
            <w:vAlign w:val="center"/>
          </w:tcPr>
          <w:p w14:paraId="1A929B36">
            <w:pPr>
              <w:rPr>
                <w:rFonts w:hint="eastAsia" w:ascii="仿宋" w:hAnsi="仿宋" w:eastAsia="仿宋" w:cs="仿宋"/>
                <w:sz w:val="24"/>
              </w:rPr>
            </w:pPr>
          </w:p>
        </w:tc>
        <w:tc>
          <w:tcPr>
            <w:tcW w:w="2221" w:type="dxa"/>
            <w:vAlign w:val="center"/>
          </w:tcPr>
          <w:p w14:paraId="05591706">
            <w:pPr>
              <w:jc w:val="center"/>
              <w:rPr>
                <w:rFonts w:hint="eastAsia" w:ascii="仿宋" w:hAnsi="仿宋" w:eastAsia="仿宋" w:cs="仿宋"/>
                <w:sz w:val="24"/>
              </w:rPr>
            </w:pPr>
            <w:r>
              <w:rPr>
                <w:rFonts w:hint="eastAsia" w:ascii="仿宋" w:hAnsi="仿宋" w:eastAsia="仿宋" w:cs="仿宋"/>
                <w:sz w:val="24"/>
              </w:rPr>
              <w:t>（4）具有履行合同所必须的设备和专业技术能力</w:t>
            </w:r>
          </w:p>
        </w:tc>
        <w:tc>
          <w:tcPr>
            <w:tcW w:w="5815" w:type="dxa"/>
            <w:vAlign w:val="center"/>
          </w:tcPr>
          <w:p w14:paraId="45D501B1">
            <w:pPr>
              <w:rPr>
                <w:rFonts w:hint="eastAsia" w:ascii="仿宋" w:hAnsi="仿宋" w:eastAsia="仿宋" w:cs="仿宋"/>
                <w:sz w:val="24"/>
              </w:rPr>
            </w:pPr>
            <w:r>
              <w:rPr>
                <w:rFonts w:hint="eastAsia" w:ascii="仿宋" w:hAnsi="仿宋" w:eastAsia="仿宋" w:cs="仿宋"/>
                <w:sz w:val="24"/>
              </w:rPr>
              <w:t>投标人履行合同所必须的设备和专业技术能力的证明材料或声明（格式自拟）</w:t>
            </w:r>
          </w:p>
        </w:tc>
      </w:tr>
      <w:tr w14:paraId="27CA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27DCA5C2">
            <w:pPr>
              <w:jc w:val="center"/>
              <w:rPr>
                <w:rFonts w:hint="eastAsia" w:ascii="仿宋" w:hAnsi="仿宋" w:eastAsia="仿宋" w:cs="仿宋"/>
                <w:sz w:val="24"/>
              </w:rPr>
            </w:pPr>
          </w:p>
        </w:tc>
        <w:tc>
          <w:tcPr>
            <w:tcW w:w="968" w:type="dxa"/>
            <w:vMerge w:val="continue"/>
            <w:vAlign w:val="center"/>
          </w:tcPr>
          <w:p w14:paraId="56CFC629">
            <w:pPr>
              <w:rPr>
                <w:rFonts w:hint="eastAsia" w:ascii="仿宋" w:hAnsi="仿宋" w:eastAsia="仿宋" w:cs="仿宋"/>
                <w:sz w:val="24"/>
              </w:rPr>
            </w:pPr>
          </w:p>
        </w:tc>
        <w:tc>
          <w:tcPr>
            <w:tcW w:w="2221" w:type="dxa"/>
            <w:vAlign w:val="center"/>
          </w:tcPr>
          <w:p w14:paraId="7BF2060E">
            <w:pPr>
              <w:jc w:val="center"/>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按时、足额缴纳投标保证金</w:t>
            </w:r>
          </w:p>
        </w:tc>
        <w:tc>
          <w:tcPr>
            <w:tcW w:w="5815" w:type="dxa"/>
            <w:vAlign w:val="center"/>
          </w:tcPr>
          <w:p w14:paraId="0EDF4E43">
            <w:pPr>
              <w:rPr>
                <w:rFonts w:hint="eastAsia" w:ascii="仿宋" w:hAnsi="仿宋" w:eastAsia="仿宋" w:cs="仿宋"/>
                <w:sz w:val="24"/>
              </w:rPr>
            </w:pPr>
            <w:r>
              <w:rPr>
                <w:rFonts w:hint="eastAsia" w:ascii="仿宋" w:hAnsi="仿宋" w:eastAsia="仿宋" w:cs="仿宋"/>
                <w:sz w:val="24"/>
              </w:rPr>
              <w:t>投标保证金缴纳凭证</w:t>
            </w:r>
          </w:p>
        </w:tc>
      </w:tr>
      <w:tr w14:paraId="4188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0C8F9FCF">
            <w:pPr>
              <w:jc w:val="center"/>
              <w:rPr>
                <w:rFonts w:hint="eastAsia" w:ascii="仿宋" w:hAnsi="仿宋" w:eastAsia="仿宋" w:cs="仿宋"/>
                <w:sz w:val="24"/>
              </w:rPr>
            </w:pPr>
          </w:p>
        </w:tc>
        <w:tc>
          <w:tcPr>
            <w:tcW w:w="968" w:type="dxa"/>
            <w:vMerge w:val="continue"/>
            <w:vAlign w:val="center"/>
          </w:tcPr>
          <w:p w14:paraId="7CF292E6">
            <w:pPr>
              <w:rPr>
                <w:rFonts w:hint="eastAsia" w:ascii="仿宋" w:hAnsi="仿宋" w:eastAsia="仿宋" w:cs="仿宋"/>
                <w:sz w:val="24"/>
              </w:rPr>
            </w:pPr>
          </w:p>
        </w:tc>
        <w:tc>
          <w:tcPr>
            <w:tcW w:w="2221" w:type="dxa"/>
            <w:vAlign w:val="center"/>
          </w:tcPr>
          <w:p w14:paraId="00FA856F">
            <w:pPr>
              <w:jc w:val="center"/>
              <w:rPr>
                <w:rFonts w:hint="eastAsia" w:ascii="仿宋" w:hAnsi="仿宋" w:eastAsia="仿宋" w:cs="仿宋"/>
                <w:sz w:val="24"/>
              </w:rPr>
            </w:pPr>
            <w:r>
              <w:rPr>
                <w:rFonts w:hint="eastAsia" w:ascii="仿宋" w:hAnsi="仿宋" w:eastAsia="仿宋" w:cs="仿宋"/>
                <w:sz w:val="24"/>
              </w:rPr>
              <w:t>（6）有依法缴纳税收和社会保障金的良好记录</w:t>
            </w:r>
          </w:p>
        </w:tc>
        <w:tc>
          <w:tcPr>
            <w:tcW w:w="5815" w:type="dxa"/>
            <w:vAlign w:val="center"/>
          </w:tcPr>
          <w:p w14:paraId="25DD9AD0">
            <w:pPr>
              <w:rPr>
                <w:rFonts w:hint="eastAsia" w:ascii="仿宋" w:hAnsi="仿宋" w:eastAsia="仿宋" w:cs="仿宋"/>
                <w:sz w:val="24"/>
              </w:rPr>
            </w:pPr>
            <w:r>
              <w:rPr>
                <w:rFonts w:hint="eastAsia" w:ascii="仿宋" w:hAnsi="仿宋" w:eastAsia="仿宋" w:cs="仿宋"/>
                <w:sz w:val="24"/>
              </w:rPr>
              <w:t>投标人依法缴纳税收的证明材料：本项目投标截止时间前6个月内</w:t>
            </w:r>
            <w:r>
              <w:rPr>
                <w:rFonts w:hint="eastAsia" w:ascii="仿宋" w:hAnsi="仿宋" w:eastAsia="仿宋" w:cs="仿宋"/>
                <w:sz w:val="24"/>
                <w:lang w:eastAsia="zh-CN"/>
              </w:rPr>
              <w:t>（</w:t>
            </w:r>
            <w:r>
              <w:rPr>
                <w:rFonts w:hint="eastAsia" w:ascii="仿宋" w:hAnsi="仿宋" w:eastAsia="仿宋" w:cs="仿宋"/>
                <w:sz w:val="24"/>
                <w:lang w:val="en-US" w:eastAsia="zh-CN"/>
              </w:rPr>
              <w:t>任意一个月</w:t>
            </w:r>
            <w:r>
              <w:rPr>
                <w:rFonts w:hint="eastAsia" w:ascii="仿宋" w:hAnsi="仿宋" w:eastAsia="仿宋" w:cs="仿宋"/>
                <w:sz w:val="24"/>
                <w:lang w:eastAsia="zh-CN"/>
              </w:rPr>
              <w:t>）</w:t>
            </w:r>
            <w:r>
              <w:rPr>
                <w:rFonts w:hint="eastAsia" w:ascii="仿宋" w:hAnsi="仿宋" w:eastAsia="仿宋" w:cs="仿宋"/>
                <w:sz w:val="24"/>
              </w:rPr>
              <w:t>缴纳税收的凭据（完税证、缴款书、印花税票、银行代扣（代缴）转账凭证等均可）；投标人依法缴纳保障金的证明材料：本项目投标截止时间时间前6个月内</w:t>
            </w:r>
            <w:r>
              <w:rPr>
                <w:rFonts w:hint="eastAsia" w:ascii="仿宋" w:hAnsi="仿宋" w:eastAsia="仿宋" w:cs="仿宋"/>
                <w:sz w:val="24"/>
                <w:lang w:eastAsia="zh-CN"/>
              </w:rPr>
              <w:t>（</w:t>
            </w:r>
            <w:r>
              <w:rPr>
                <w:rFonts w:hint="eastAsia" w:ascii="仿宋" w:hAnsi="仿宋" w:eastAsia="仿宋" w:cs="仿宋"/>
                <w:sz w:val="24"/>
                <w:lang w:val="en-US" w:eastAsia="zh-CN"/>
              </w:rPr>
              <w:t>任意一个月</w:t>
            </w:r>
            <w:r>
              <w:rPr>
                <w:rFonts w:hint="eastAsia" w:ascii="仿宋" w:hAnsi="仿宋" w:eastAsia="仿宋" w:cs="仿宋"/>
                <w:sz w:val="24"/>
                <w:lang w:eastAsia="zh-CN"/>
              </w:rPr>
              <w:t>）</w:t>
            </w:r>
            <w:r>
              <w:rPr>
                <w:rFonts w:hint="eastAsia" w:ascii="仿宋" w:hAnsi="仿宋" w:eastAsia="仿宋" w:cs="仿宋"/>
                <w:sz w:val="24"/>
              </w:rPr>
              <w:t>缴纳社会保险的凭据；投标人为其他组织或自然人的，也需要按此项规定提供缴纳税收的凭据和交纳社会保险的凭据（以社保机构出具的加盖社保部门公章的汇缴截图为准）。</w:t>
            </w:r>
          </w:p>
        </w:tc>
      </w:tr>
      <w:tr w14:paraId="489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vAlign w:val="center"/>
          </w:tcPr>
          <w:p w14:paraId="3CF2B9D4">
            <w:pPr>
              <w:jc w:val="center"/>
              <w:rPr>
                <w:rFonts w:hint="eastAsia" w:ascii="仿宋" w:hAnsi="仿宋" w:eastAsia="仿宋" w:cs="仿宋"/>
                <w:sz w:val="24"/>
              </w:rPr>
            </w:pPr>
          </w:p>
        </w:tc>
        <w:tc>
          <w:tcPr>
            <w:tcW w:w="968" w:type="dxa"/>
            <w:vMerge w:val="continue"/>
            <w:vAlign w:val="center"/>
          </w:tcPr>
          <w:p w14:paraId="46CFC159">
            <w:pPr>
              <w:rPr>
                <w:rFonts w:hint="eastAsia" w:ascii="仿宋" w:hAnsi="仿宋" w:eastAsia="仿宋" w:cs="仿宋"/>
                <w:sz w:val="24"/>
              </w:rPr>
            </w:pPr>
          </w:p>
        </w:tc>
        <w:tc>
          <w:tcPr>
            <w:tcW w:w="2221" w:type="dxa"/>
            <w:vAlign w:val="center"/>
          </w:tcPr>
          <w:p w14:paraId="2B394A2D">
            <w:pPr>
              <w:jc w:val="center"/>
              <w:rPr>
                <w:rFonts w:hint="eastAsia" w:ascii="仿宋" w:hAnsi="仿宋" w:eastAsia="仿宋" w:cs="仿宋"/>
                <w:sz w:val="24"/>
              </w:rPr>
            </w:pPr>
            <w:r>
              <w:rPr>
                <w:rFonts w:hint="eastAsia" w:ascii="仿宋" w:hAnsi="仿宋" w:eastAsia="仿宋" w:cs="仿宋"/>
                <w:sz w:val="24"/>
              </w:rPr>
              <w:t>（7）参加政府采购活动近3年内，在经营活动中没有重大违法记录</w:t>
            </w:r>
          </w:p>
        </w:tc>
        <w:tc>
          <w:tcPr>
            <w:tcW w:w="5815" w:type="dxa"/>
            <w:vAlign w:val="center"/>
          </w:tcPr>
          <w:p w14:paraId="4FDF67D4">
            <w:pPr>
              <w:rPr>
                <w:rFonts w:hint="eastAsia"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7C01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Align w:val="center"/>
          </w:tcPr>
          <w:p w14:paraId="19ED955A">
            <w:pPr>
              <w:jc w:val="center"/>
              <w:rPr>
                <w:rFonts w:hint="eastAsia" w:ascii="仿宋" w:hAnsi="仿宋" w:eastAsia="仿宋" w:cs="仿宋"/>
                <w:sz w:val="24"/>
              </w:rPr>
            </w:pPr>
          </w:p>
        </w:tc>
        <w:tc>
          <w:tcPr>
            <w:tcW w:w="968" w:type="dxa"/>
            <w:vAlign w:val="center"/>
          </w:tcPr>
          <w:p w14:paraId="4A875CDC">
            <w:pPr>
              <w:rPr>
                <w:rFonts w:hint="eastAsia" w:ascii="仿宋" w:hAnsi="仿宋" w:eastAsia="仿宋" w:cs="仿宋"/>
                <w:sz w:val="24"/>
              </w:rPr>
            </w:pPr>
          </w:p>
        </w:tc>
        <w:tc>
          <w:tcPr>
            <w:tcW w:w="2221" w:type="dxa"/>
            <w:vAlign w:val="center"/>
          </w:tcPr>
          <w:p w14:paraId="4602427B">
            <w:pPr>
              <w:jc w:val="center"/>
              <w:rPr>
                <w:rFonts w:hint="eastAsia" w:ascii="仿宋" w:hAnsi="仿宋" w:eastAsia="仿宋" w:cs="仿宋"/>
                <w:sz w:val="24"/>
              </w:rPr>
            </w:pPr>
            <w:r>
              <w:rPr>
                <w:rFonts w:hint="eastAsia" w:ascii="仿宋" w:hAnsi="仿宋" w:eastAsia="仿宋" w:cs="仿宋"/>
                <w:sz w:val="24"/>
              </w:rPr>
              <w:t>（8）采购政策：面向小微企业</w:t>
            </w:r>
          </w:p>
        </w:tc>
        <w:tc>
          <w:tcPr>
            <w:tcW w:w="5815" w:type="dxa"/>
            <w:vAlign w:val="center"/>
          </w:tcPr>
          <w:p w14:paraId="5FBD4B5D">
            <w:pPr>
              <w:rPr>
                <w:rFonts w:hint="eastAsia" w:ascii="仿宋" w:hAnsi="仿宋" w:eastAsia="仿宋" w:cs="仿宋"/>
                <w:sz w:val="24"/>
              </w:rPr>
            </w:pPr>
            <w:r>
              <w:rPr>
                <w:rFonts w:hint="eastAsia" w:ascii="仿宋" w:hAnsi="仿宋" w:eastAsia="仿宋" w:cs="仿宋"/>
                <w:sz w:val="24"/>
              </w:rPr>
              <w:t>请根据"落实政府采购政策需满足的资格要求"，上传对应的资格文件，格式以采购文件要求为准。</w:t>
            </w:r>
          </w:p>
        </w:tc>
      </w:tr>
    </w:tbl>
    <w:p w14:paraId="4FF9852F">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32773038">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sz w:val="32"/>
          <w:szCs w:val="32"/>
        </w:rPr>
      </w:pPr>
      <w:r>
        <w:rPr>
          <w:rFonts w:hint="eastAsia" w:ascii="仿宋" w:hAnsi="仿宋" w:eastAsia="仿宋" w:cs="仿宋"/>
          <w:b/>
          <w:sz w:val="24"/>
        </w:rPr>
        <w:t>符合性审查表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74D8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2181AD83">
            <w:pPr>
              <w:jc w:val="center"/>
              <w:rPr>
                <w:rFonts w:hint="eastAsia" w:ascii="仿宋" w:hAnsi="仿宋" w:eastAsia="仿宋" w:cs="仿宋"/>
                <w:sz w:val="24"/>
              </w:rPr>
            </w:pPr>
            <w:r>
              <w:rPr>
                <w:rFonts w:hint="eastAsia" w:ascii="仿宋" w:hAnsi="仿宋" w:eastAsia="仿宋" w:cs="仿宋"/>
                <w:sz w:val="24"/>
              </w:rPr>
              <w:t>序号</w:t>
            </w:r>
          </w:p>
        </w:tc>
        <w:tc>
          <w:tcPr>
            <w:tcW w:w="3261" w:type="dxa"/>
            <w:gridSpan w:val="2"/>
            <w:vAlign w:val="center"/>
          </w:tcPr>
          <w:p w14:paraId="06EA33EA">
            <w:pPr>
              <w:jc w:val="center"/>
              <w:rPr>
                <w:rFonts w:hint="eastAsia" w:ascii="仿宋" w:hAnsi="仿宋" w:eastAsia="仿宋" w:cs="仿宋"/>
                <w:sz w:val="24"/>
              </w:rPr>
            </w:pPr>
            <w:r>
              <w:rPr>
                <w:rFonts w:hint="eastAsia" w:ascii="仿宋" w:hAnsi="仿宋" w:eastAsia="仿宋" w:cs="仿宋"/>
                <w:sz w:val="24"/>
              </w:rPr>
              <w:t>评标因素</w:t>
            </w:r>
          </w:p>
        </w:tc>
        <w:tc>
          <w:tcPr>
            <w:tcW w:w="5870" w:type="dxa"/>
            <w:vAlign w:val="center"/>
          </w:tcPr>
          <w:p w14:paraId="61D649C2">
            <w:pPr>
              <w:jc w:val="center"/>
              <w:rPr>
                <w:rFonts w:hint="eastAsia" w:ascii="仿宋" w:hAnsi="仿宋" w:eastAsia="仿宋" w:cs="仿宋"/>
                <w:sz w:val="24"/>
              </w:rPr>
            </w:pPr>
            <w:r>
              <w:rPr>
                <w:rFonts w:hint="eastAsia" w:ascii="仿宋" w:hAnsi="仿宋" w:eastAsia="仿宋" w:cs="仿宋"/>
                <w:sz w:val="24"/>
              </w:rPr>
              <w:t>评标标准</w:t>
            </w:r>
          </w:p>
        </w:tc>
      </w:tr>
      <w:tr w14:paraId="6AAB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3200D9C0">
            <w:pPr>
              <w:jc w:val="center"/>
              <w:rPr>
                <w:rFonts w:hint="eastAsia" w:ascii="仿宋" w:hAnsi="仿宋" w:eastAsia="仿宋" w:cs="仿宋"/>
                <w:sz w:val="24"/>
              </w:rPr>
            </w:pPr>
            <w:r>
              <w:rPr>
                <w:rFonts w:hint="eastAsia" w:ascii="仿宋" w:hAnsi="仿宋" w:eastAsia="仿宋" w:cs="仿宋"/>
                <w:sz w:val="24"/>
              </w:rPr>
              <w:t>1</w:t>
            </w:r>
          </w:p>
        </w:tc>
        <w:tc>
          <w:tcPr>
            <w:tcW w:w="993" w:type="dxa"/>
            <w:vMerge w:val="restart"/>
            <w:vAlign w:val="center"/>
          </w:tcPr>
          <w:p w14:paraId="65AE6082">
            <w:pPr>
              <w:jc w:val="center"/>
              <w:rPr>
                <w:rFonts w:hint="eastAsia" w:ascii="仿宋" w:hAnsi="仿宋" w:eastAsia="仿宋" w:cs="仿宋"/>
                <w:sz w:val="24"/>
              </w:rPr>
            </w:pPr>
            <w:r>
              <w:rPr>
                <w:rFonts w:hint="eastAsia" w:ascii="仿宋" w:hAnsi="仿宋" w:eastAsia="仿宋" w:cs="仿宋"/>
                <w:sz w:val="24"/>
              </w:rPr>
              <w:t>有效性</w:t>
            </w:r>
          </w:p>
          <w:p w14:paraId="6DB9392F">
            <w:pPr>
              <w:jc w:val="center"/>
              <w:rPr>
                <w:rFonts w:hint="eastAsia" w:ascii="仿宋" w:hAnsi="仿宋" w:eastAsia="仿宋" w:cs="仿宋"/>
                <w:sz w:val="24"/>
              </w:rPr>
            </w:pPr>
            <w:r>
              <w:rPr>
                <w:rFonts w:hint="eastAsia" w:ascii="仿宋" w:hAnsi="仿宋" w:eastAsia="仿宋" w:cs="仿宋"/>
                <w:sz w:val="24"/>
              </w:rPr>
              <w:t>审查</w:t>
            </w:r>
          </w:p>
        </w:tc>
        <w:tc>
          <w:tcPr>
            <w:tcW w:w="2268" w:type="dxa"/>
            <w:vAlign w:val="center"/>
          </w:tcPr>
          <w:p w14:paraId="75D3B7BB">
            <w:pPr>
              <w:rPr>
                <w:rFonts w:hint="eastAsia" w:ascii="仿宋" w:hAnsi="仿宋" w:eastAsia="仿宋" w:cs="仿宋"/>
                <w:sz w:val="24"/>
              </w:rPr>
            </w:pPr>
            <w:r>
              <w:rPr>
                <w:rFonts w:hint="eastAsia" w:ascii="仿宋" w:hAnsi="仿宋" w:eastAsia="仿宋" w:cs="仿宋"/>
                <w:sz w:val="24"/>
              </w:rPr>
              <w:t>投标文件签署</w:t>
            </w:r>
          </w:p>
        </w:tc>
        <w:tc>
          <w:tcPr>
            <w:tcW w:w="5870" w:type="dxa"/>
            <w:vAlign w:val="center"/>
          </w:tcPr>
          <w:p w14:paraId="563C8448">
            <w:pPr>
              <w:rPr>
                <w:rFonts w:hint="eastAsia" w:ascii="仿宋" w:hAnsi="仿宋" w:eastAsia="仿宋" w:cs="仿宋"/>
                <w:sz w:val="24"/>
              </w:rPr>
            </w:pPr>
            <w:r>
              <w:rPr>
                <w:rFonts w:hint="eastAsia" w:ascii="仿宋" w:hAnsi="仿宋" w:eastAsia="仿宋" w:cs="仿宋"/>
                <w:sz w:val="24"/>
              </w:rPr>
              <w:t>提交的投标文件“格式、内容、标识、签字、盖章”等符合招标文件要求；投标文件上法定代表人的签章、其授权代理人的签字、投标人的单位章齐全符合招标文件规定。</w:t>
            </w:r>
          </w:p>
        </w:tc>
      </w:tr>
      <w:tr w14:paraId="35A4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565A07A2">
            <w:pPr>
              <w:jc w:val="center"/>
              <w:rPr>
                <w:rFonts w:hint="eastAsia" w:ascii="仿宋" w:hAnsi="仿宋" w:eastAsia="仿宋" w:cs="仿宋"/>
                <w:sz w:val="24"/>
              </w:rPr>
            </w:pPr>
          </w:p>
        </w:tc>
        <w:tc>
          <w:tcPr>
            <w:tcW w:w="993" w:type="dxa"/>
            <w:vMerge w:val="continue"/>
            <w:vAlign w:val="center"/>
          </w:tcPr>
          <w:p w14:paraId="56E3ABB1">
            <w:pPr>
              <w:jc w:val="center"/>
              <w:rPr>
                <w:rFonts w:hint="eastAsia" w:ascii="仿宋" w:hAnsi="仿宋" w:eastAsia="仿宋" w:cs="仿宋"/>
                <w:sz w:val="24"/>
              </w:rPr>
            </w:pPr>
          </w:p>
        </w:tc>
        <w:tc>
          <w:tcPr>
            <w:tcW w:w="2268" w:type="dxa"/>
            <w:vAlign w:val="center"/>
          </w:tcPr>
          <w:p w14:paraId="773E76F8">
            <w:pPr>
              <w:rPr>
                <w:rFonts w:hint="eastAsia"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326707D9">
            <w:pPr>
              <w:rPr>
                <w:rFonts w:hint="eastAsia" w:ascii="仿宋" w:hAnsi="仿宋" w:eastAsia="仿宋" w:cs="仿宋"/>
                <w:sz w:val="24"/>
              </w:rPr>
            </w:pPr>
            <w:r>
              <w:rPr>
                <w:rFonts w:hint="eastAsia" w:ascii="仿宋" w:hAnsi="仿宋" w:eastAsia="仿宋" w:cs="仿宋"/>
                <w:sz w:val="24"/>
              </w:rPr>
              <w:t>法定代表人身份证明及授权委托书有效，且符合招标文件规定的格式并按招标文件的要求签字和盖章。</w:t>
            </w:r>
          </w:p>
        </w:tc>
      </w:tr>
      <w:tr w14:paraId="1406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10EA9113">
            <w:pPr>
              <w:jc w:val="center"/>
              <w:rPr>
                <w:rFonts w:hint="eastAsia" w:ascii="仿宋" w:hAnsi="仿宋" w:eastAsia="仿宋" w:cs="仿宋"/>
                <w:sz w:val="24"/>
              </w:rPr>
            </w:pPr>
          </w:p>
        </w:tc>
        <w:tc>
          <w:tcPr>
            <w:tcW w:w="993" w:type="dxa"/>
            <w:vMerge w:val="continue"/>
            <w:vAlign w:val="center"/>
          </w:tcPr>
          <w:p w14:paraId="11CC4DC3">
            <w:pPr>
              <w:jc w:val="center"/>
              <w:rPr>
                <w:rFonts w:hint="eastAsia" w:ascii="仿宋" w:hAnsi="仿宋" w:eastAsia="仿宋" w:cs="仿宋"/>
                <w:sz w:val="24"/>
              </w:rPr>
            </w:pPr>
          </w:p>
        </w:tc>
        <w:tc>
          <w:tcPr>
            <w:tcW w:w="2268" w:type="dxa"/>
            <w:vAlign w:val="center"/>
          </w:tcPr>
          <w:p w14:paraId="65CFECBB">
            <w:pPr>
              <w:rPr>
                <w:rFonts w:hint="eastAsia" w:ascii="仿宋" w:hAnsi="仿宋" w:eastAsia="仿宋" w:cs="仿宋"/>
                <w:sz w:val="24"/>
              </w:rPr>
            </w:pPr>
            <w:r>
              <w:rPr>
                <w:rFonts w:hint="eastAsia" w:ascii="仿宋" w:hAnsi="仿宋" w:eastAsia="仿宋" w:cs="仿宋"/>
                <w:sz w:val="24"/>
              </w:rPr>
              <w:t>报价唯一</w:t>
            </w:r>
          </w:p>
        </w:tc>
        <w:tc>
          <w:tcPr>
            <w:tcW w:w="5870" w:type="dxa"/>
            <w:vAlign w:val="center"/>
          </w:tcPr>
          <w:p w14:paraId="74B9B94B">
            <w:pPr>
              <w:rPr>
                <w:rFonts w:hint="eastAsia" w:ascii="仿宋" w:hAnsi="仿宋" w:eastAsia="仿宋" w:cs="仿宋"/>
                <w:sz w:val="24"/>
              </w:rPr>
            </w:pPr>
            <w:r>
              <w:rPr>
                <w:rFonts w:hint="eastAsia" w:ascii="仿宋" w:hAnsi="仿宋" w:eastAsia="仿宋" w:cs="仿宋"/>
                <w:sz w:val="24"/>
              </w:rPr>
              <w:t>其报价未超过采购预算金额，且只有一个有效报价，不得提交选择性报价。</w:t>
            </w:r>
          </w:p>
        </w:tc>
      </w:tr>
      <w:tr w14:paraId="0451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14:paraId="52AA0241">
            <w:pPr>
              <w:jc w:val="center"/>
              <w:rPr>
                <w:rFonts w:hint="eastAsia" w:ascii="仿宋" w:hAnsi="仿宋" w:eastAsia="仿宋" w:cs="仿宋"/>
                <w:sz w:val="24"/>
              </w:rPr>
            </w:pPr>
          </w:p>
        </w:tc>
        <w:tc>
          <w:tcPr>
            <w:tcW w:w="993" w:type="dxa"/>
            <w:vMerge w:val="continue"/>
            <w:vAlign w:val="center"/>
          </w:tcPr>
          <w:p w14:paraId="5F25665B">
            <w:pPr>
              <w:jc w:val="center"/>
              <w:rPr>
                <w:rFonts w:hint="eastAsia" w:ascii="仿宋" w:hAnsi="仿宋" w:eastAsia="仿宋" w:cs="仿宋"/>
                <w:sz w:val="24"/>
              </w:rPr>
            </w:pPr>
          </w:p>
        </w:tc>
        <w:tc>
          <w:tcPr>
            <w:tcW w:w="2268" w:type="dxa"/>
            <w:vAlign w:val="center"/>
          </w:tcPr>
          <w:p w14:paraId="38D49CBB">
            <w:pPr>
              <w:rPr>
                <w:rFonts w:hint="eastAsia" w:ascii="仿宋" w:hAnsi="仿宋" w:eastAsia="仿宋" w:cs="仿宋"/>
                <w:sz w:val="24"/>
              </w:rPr>
            </w:pPr>
            <w:r>
              <w:rPr>
                <w:rFonts w:hint="eastAsia" w:ascii="仿宋" w:hAnsi="仿宋" w:eastAsia="仿宋" w:cs="仿宋"/>
                <w:sz w:val="24"/>
              </w:rPr>
              <w:t>投标文件内容</w:t>
            </w:r>
          </w:p>
        </w:tc>
        <w:tc>
          <w:tcPr>
            <w:tcW w:w="5870" w:type="dxa"/>
            <w:vAlign w:val="center"/>
          </w:tcPr>
          <w:p w14:paraId="4F8D8C72">
            <w:pPr>
              <w:rPr>
                <w:rFonts w:hint="eastAsia" w:ascii="仿宋" w:hAnsi="仿宋" w:eastAsia="仿宋" w:cs="仿宋"/>
                <w:sz w:val="24"/>
              </w:rPr>
            </w:pPr>
            <w:r>
              <w:rPr>
                <w:rFonts w:hint="eastAsia" w:ascii="仿宋" w:hAnsi="仿宋" w:eastAsia="仿宋" w:cs="仿宋"/>
                <w:sz w:val="24"/>
              </w:rPr>
              <w:t>投标文件内容齐全、字迹清晰可辨、无遗漏。</w:t>
            </w:r>
          </w:p>
        </w:tc>
      </w:tr>
      <w:tr w14:paraId="2BCF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535C325A">
            <w:pPr>
              <w:jc w:val="center"/>
              <w:rPr>
                <w:rFonts w:hint="eastAsia" w:ascii="仿宋" w:hAnsi="仿宋" w:eastAsia="仿宋" w:cs="仿宋"/>
                <w:sz w:val="24"/>
              </w:rPr>
            </w:pPr>
          </w:p>
        </w:tc>
        <w:tc>
          <w:tcPr>
            <w:tcW w:w="993" w:type="dxa"/>
            <w:vMerge w:val="continue"/>
            <w:vAlign w:val="center"/>
          </w:tcPr>
          <w:p w14:paraId="1304784C">
            <w:pPr>
              <w:rPr>
                <w:rFonts w:hint="eastAsia" w:ascii="仿宋" w:hAnsi="仿宋" w:eastAsia="仿宋" w:cs="仿宋"/>
                <w:sz w:val="24"/>
              </w:rPr>
            </w:pPr>
          </w:p>
        </w:tc>
        <w:tc>
          <w:tcPr>
            <w:tcW w:w="2268" w:type="dxa"/>
            <w:vAlign w:val="center"/>
          </w:tcPr>
          <w:p w14:paraId="2D87A7AB">
            <w:pPr>
              <w:rPr>
                <w:rFonts w:hint="eastAsia" w:ascii="仿宋" w:hAnsi="仿宋" w:eastAsia="仿宋" w:cs="仿宋"/>
                <w:sz w:val="24"/>
              </w:rPr>
            </w:pPr>
            <w:r>
              <w:rPr>
                <w:rFonts w:hint="eastAsia" w:ascii="仿宋" w:hAnsi="仿宋" w:eastAsia="仿宋" w:cs="仿宋"/>
                <w:sz w:val="24"/>
              </w:rPr>
              <w:t>供货期、质保期</w:t>
            </w:r>
          </w:p>
        </w:tc>
        <w:tc>
          <w:tcPr>
            <w:tcW w:w="5870" w:type="dxa"/>
            <w:vAlign w:val="center"/>
          </w:tcPr>
          <w:p w14:paraId="48381D78">
            <w:pPr>
              <w:rPr>
                <w:rFonts w:hint="eastAsia" w:ascii="仿宋" w:hAnsi="仿宋" w:eastAsia="仿宋" w:cs="仿宋"/>
                <w:sz w:val="24"/>
              </w:rPr>
            </w:pPr>
            <w:r>
              <w:rPr>
                <w:rFonts w:hint="eastAsia" w:ascii="仿宋" w:hAnsi="仿宋" w:eastAsia="仿宋" w:cs="仿宋"/>
                <w:sz w:val="24"/>
              </w:rPr>
              <w:t>满足招标文件要求。</w:t>
            </w:r>
          </w:p>
        </w:tc>
      </w:tr>
      <w:tr w14:paraId="7F09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Merge w:val="continue"/>
            <w:vAlign w:val="center"/>
          </w:tcPr>
          <w:p w14:paraId="4B3BD2F5">
            <w:pPr>
              <w:jc w:val="center"/>
              <w:rPr>
                <w:rFonts w:hint="eastAsia" w:ascii="仿宋" w:hAnsi="仿宋" w:eastAsia="仿宋" w:cs="仿宋"/>
                <w:sz w:val="24"/>
              </w:rPr>
            </w:pPr>
          </w:p>
        </w:tc>
        <w:tc>
          <w:tcPr>
            <w:tcW w:w="993" w:type="dxa"/>
            <w:vMerge w:val="continue"/>
            <w:vAlign w:val="center"/>
          </w:tcPr>
          <w:p w14:paraId="5118D021">
            <w:pPr>
              <w:rPr>
                <w:rFonts w:hint="eastAsia" w:ascii="仿宋" w:hAnsi="仿宋" w:eastAsia="仿宋" w:cs="仿宋"/>
                <w:sz w:val="24"/>
              </w:rPr>
            </w:pPr>
          </w:p>
        </w:tc>
        <w:tc>
          <w:tcPr>
            <w:tcW w:w="2268" w:type="dxa"/>
            <w:vAlign w:val="center"/>
          </w:tcPr>
          <w:p w14:paraId="3FF554A2">
            <w:pPr>
              <w:rPr>
                <w:rFonts w:hint="eastAsia" w:ascii="仿宋" w:hAnsi="仿宋" w:eastAsia="仿宋" w:cs="仿宋"/>
                <w:sz w:val="24"/>
              </w:rPr>
            </w:pPr>
            <w:r>
              <w:rPr>
                <w:rFonts w:hint="eastAsia" w:ascii="仿宋" w:hAnsi="仿宋" w:eastAsia="仿宋" w:cs="仿宋"/>
                <w:sz w:val="24"/>
              </w:rPr>
              <w:t>技术要求</w:t>
            </w:r>
          </w:p>
        </w:tc>
        <w:tc>
          <w:tcPr>
            <w:tcW w:w="5870" w:type="dxa"/>
            <w:vAlign w:val="center"/>
          </w:tcPr>
          <w:p w14:paraId="41BCB21A">
            <w:pPr>
              <w:rPr>
                <w:rFonts w:hint="eastAsia" w:ascii="仿宋" w:hAnsi="仿宋" w:eastAsia="仿宋" w:cs="仿宋"/>
                <w:sz w:val="24"/>
              </w:rPr>
            </w:pPr>
            <w:r>
              <w:rPr>
                <w:rFonts w:hint="eastAsia" w:ascii="仿宋" w:hAnsi="仿宋" w:eastAsia="仿宋" w:cs="仿宋"/>
                <w:sz w:val="24"/>
              </w:rPr>
              <w:t>满足招标文件要求。</w:t>
            </w:r>
          </w:p>
        </w:tc>
      </w:tr>
      <w:tr w14:paraId="0886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28D39347">
            <w:pPr>
              <w:jc w:val="center"/>
              <w:rPr>
                <w:rFonts w:hint="eastAsia" w:ascii="仿宋" w:hAnsi="仿宋" w:eastAsia="仿宋" w:cs="仿宋"/>
                <w:sz w:val="24"/>
              </w:rPr>
            </w:pPr>
          </w:p>
        </w:tc>
        <w:tc>
          <w:tcPr>
            <w:tcW w:w="993" w:type="dxa"/>
            <w:vMerge w:val="continue"/>
            <w:vAlign w:val="center"/>
          </w:tcPr>
          <w:p w14:paraId="57C5CF5A">
            <w:pPr>
              <w:rPr>
                <w:rFonts w:hint="eastAsia" w:ascii="仿宋" w:hAnsi="仿宋" w:eastAsia="仿宋" w:cs="仿宋"/>
                <w:sz w:val="24"/>
              </w:rPr>
            </w:pPr>
          </w:p>
        </w:tc>
        <w:tc>
          <w:tcPr>
            <w:tcW w:w="2268" w:type="dxa"/>
            <w:vAlign w:val="center"/>
          </w:tcPr>
          <w:p w14:paraId="5AB09140">
            <w:pPr>
              <w:rPr>
                <w:rFonts w:hint="eastAsia" w:ascii="仿宋" w:hAnsi="仿宋" w:eastAsia="仿宋" w:cs="仿宋"/>
                <w:sz w:val="24"/>
              </w:rPr>
            </w:pPr>
            <w:r>
              <w:rPr>
                <w:rFonts w:hint="eastAsia" w:ascii="仿宋" w:hAnsi="仿宋" w:eastAsia="仿宋" w:cs="仿宋"/>
                <w:sz w:val="24"/>
              </w:rPr>
              <w:t>投标有效期</w:t>
            </w:r>
          </w:p>
        </w:tc>
        <w:tc>
          <w:tcPr>
            <w:tcW w:w="5870" w:type="dxa"/>
            <w:vAlign w:val="center"/>
          </w:tcPr>
          <w:p w14:paraId="42C1311F">
            <w:pPr>
              <w:rPr>
                <w:rFonts w:hint="eastAsia" w:ascii="仿宋" w:hAnsi="仿宋" w:eastAsia="仿宋" w:cs="仿宋"/>
                <w:sz w:val="24"/>
              </w:rPr>
            </w:pPr>
            <w:r>
              <w:rPr>
                <w:rFonts w:hint="eastAsia" w:ascii="仿宋" w:hAnsi="仿宋" w:eastAsia="仿宋" w:cs="仿宋"/>
                <w:sz w:val="24"/>
              </w:rPr>
              <w:t>满足招标文件规定。</w:t>
            </w:r>
          </w:p>
        </w:tc>
      </w:tr>
      <w:tr w14:paraId="2DAB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14:paraId="22B2382A">
            <w:pPr>
              <w:jc w:val="center"/>
              <w:rPr>
                <w:rFonts w:hint="eastAsia" w:ascii="仿宋" w:hAnsi="仿宋" w:eastAsia="仿宋" w:cs="仿宋"/>
                <w:sz w:val="24"/>
              </w:rPr>
            </w:pPr>
          </w:p>
        </w:tc>
        <w:tc>
          <w:tcPr>
            <w:tcW w:w="993" w:type="dxa"/>
            <w:vMerge w:val="continue"/>
            <w:vAlign w:val="center"/>
          </w:tcPr>
          <w:p w14:paraId="2A215D8E">
            <w:pPr>
              <w:rPr>
                <w:rFonts w:hint="eastAsia" w:ascii="仿宋" w:hAnsi="仿宋" w:eastAsia="仿宋" w:cs="仿宋"/>
                <w:sz w:val="24"/>
              </w:rPr>
            </w:pPr>
          </w:p>
        </w:tc>
        <w:tc>
          <w:tcPr>
            <w:tcW w:w="2268" w:type="dxa"/>
            <w:vAlign w:val="center"/>
          </w:tcPr>
          <w:p w14:paraId="5D0ED033">
            <w:pPr>
              <w:rPr>
                <w:rFonts w:hint="eastAsia"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1C561689">
            <w:pPr>
              <w:rPr>
                <w:rFonts w:hint="eastAsia" w:ascii="仿宋" w:hAnsi="仿宋" w:eastAsia="仿宋" w:cs="仿宋"/>
                <w:sz w:val="24"/>
              </w:rPr>
            </w:pPr>
            <w:r>
              <w:rPr>
                <w:rFonts w:hint="eastAsia" w:ascii="仿宋" w:hAnsi="仿宋" w:eastAsia="仿宋" w:cs="仿宋"/>
                <w:sz w:val="24"/>
              </w:rPr>
              <w:t>投标文件未附有采购人不能接受的附加条件及法律、法规和招标文件规定的其他无效情形；满足“投标须知”规定的实质性要求。</w:t>
            </w:r>
          </w:p>
        </w:tc>
      </w:tr>
    </w:tbl>
    <w:p w14:paraId="201E50C3">
      <w:pPr>
        <w:shd w:val="clear" w:color="auto" w:fill="FFFFFF"/>
        <w:spacing w:line="400" w:lineRule="exact"/>
        <w:rPr>
          <w:rFonts w:hint="eastAsia" w:ascii="仿宋" w:hAnsi="仿宋" w:eastAsia="仿宋" w:cs="仿宋"/>
          <w:b/>
          <w:bCs/>
          <w:sz w:val="32"/>
          <w:szCs w:val="32"/>
        </w:rPr>
      </w:pPr>
    </w:p>
    <w:p w14:paraId="460D198A">
      <w:pPr>
        <w:shd w:val="clear" w:color="auto" w:fill="FFFFFF"/>
        <w:spacing w:line="400" w:lineRule="exact"/>
        <w:ind w:firstLine="482" w:firstLineChars="200"/>
        <w:jc w:val="center"/>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5852"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33"/>
        <w:gridCol w:w="28"/>
        <w:gridCol w:w="2102"/>
        <w:gridCol w:w="22"/>
        <w:gridCol w:w="6006"/>
        <w:gridCol w:w="1411"/>
      </w:tblGrid>
      <w:tr w14:paraId="0ACB5F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84" w:type="pct"/>
            <w:gridSpan w:val="2"/>
            <w:tcBorders>
              <w:top w:val="outset" w:color="auto" w:sz="6" w:space="0"/>
              <w:left w:val="outset" w:color="auto" w:sz="6" w:space="0"/>
              <w:bottom w:val="outset" w:color="auto" w:sz="6" w:space="0"/>
              <w:right w:val="outset" w:color="auto" w:sz="6" w:space="0"/>
            </w:tcBorders>
            <w:vAlign w:val="center"/>
          </w:tcPr>
          <w:p w14:paraId="7F998EA8">
            <w:pPr>
              <w:spacing w:line="360" w:lineRule="auto"/>
              <w:jc w:val="center"/>
              <w:rPr>
                <w:rFonts w:hint="eastAsia" w:ascii="宋体" w:hAnsi="宋体" w:cs="宋体"/>
              </w:rPr>
            </w:pPr>
            <w:bookmarkStart w:id="13" w:name="_Toc20898"/>
            <w:r>
              <w:rPr>
                <w:rFonts w:hint="eastAsia" w:ascii="宋体" w:hAnsi="宋体" w:cs="宋体"/>
                <w:b/>
                <w:bCs/>
              </w:rPr>
              <w:t>评分因素</w:t>
            </w:r>
          </w:p>
        </w:tc>
        <w:tc>
          <w:tcPr>
            <w:tcW w:w="983" w:type="pct"/>
            <w:gridSpan w:val="2"/>
            <w:tcBorders>
              <w:top w:val="outset" w:color="auto" w:sz="6" w:space="0"/>
              <w:left w:val="outset" w:color="auto" w:sz="6" w:space="0"/>
              <w:bottom w:val="outset" w:color="auto" w:sz="6" w:space="0"/>
              <w:right w:val="outset" w:color="auto" w:sz="6" w:space="0"/>
            </w:tcBorders>
            <w:vAlign w:val="center"/>
          </w:tcPr>
          <w:p w14:paraId="4102C6D5">
            <w:pPr>
              <w:spacing w:line="360" w:lineRule="auto"/>
              <w:jc w:val="center"/>
              <w:rPr>
                <w:rFonts w:hint="eastAsia" w:ascii="宋体" w:hAnsi="宋体" w:cs="宋体"/>
              </w:rPr>
            </w:pPr>
            <w:r>
              <w:rPr>
                <w:rFonts w:hint="eastAsia" w:ascii="宋体" w:hAnsi="宋体" w:cs="宋体"/>
                <w:b/>
                <w:bCs/>
              </w:rPr>
              <w:t>评分点</w:t>
            </w:r>
          </w:p>
        </w:tc>
        <w:tc>
          <w:tcPr>
            <w:tcW w:w="2780" w:type="pct"/>
            <w:tcBorders>
              <w:top w:val="outset" w:color="auto" w:sz="6" w:space="0"/>
              <w:left w:val="outset" w:color="auto" w:sz="6" w:space="0"/>
              <w:bottom w:val="outset" w:color="auto" w:sz="6" w:space="0"/>
              <w:right w:val="outset" w:color="auto" w:sz="6" w:space="0"/>
            </w:tcBorders>
            <w:vAlign w:val="center"/>
          </w:tcPr>
          <w:p w14:paraId="2292A057">
            <w:pPr>
              <w:spacing w:line="360" w:lineRule="auto"/>
              <w:jc w:val="center"/>
              <w:rPr>
                <w:rFonts w:hint="eastAsia" w:ascii="宋体" w:hAnsi="宋体" w:cs="宋体"/>
              </w:rPr>
            </w:pPr>
            <w:r>
              <w:rPr>
                <w:rFonts w:hint="eastAsia" w:ascii="宋体" w:hAnsi="宋体" w:cs="宋体"/>
                <w:b/>
                <w:bCs/>
              </w:rPr>
              <w:t>评分标准</w:t>
            </w:r>
          </w:p>
        </w:tc>
        <w:tc>
          <w:tcPr>
            <w:tcW w:w="651" w:type="pct"/>
            <w:tcBorders>
              <w:top w:val="outset" w:color="auto" w:sz="6" w:space="0"/>
              <w:left w:val="outset" w:color="auto" w:sz="6" w:space="0"/>
              <w:bottom w:val="outset" w:color="auto" w:sz="6" w:space="0"/>
              <w:right w:val="outset" w:color="auto" w:sz="6" w:space="0"/>
            </w:tcBorders>
            <w:vAlign w:val="center"/>
          </w:tcPr>
          <w:p w14:paraId="6E1DDD9A">
            <w:pPr>
              <w:spacing w:line="360" w:lineRule="auto"/>
              <w:jc w:val="center"/>
              <w:rPr>
                <w:rFonts w:hint="eastAsia" w:ascii="宋体" w:hAnsi="宋体" w:cs="宋体"/>
                <w:b/>
                <w:bCs/>
              </w:rPr>
            </w:pPr>
            <w:r>
              <w:rPr>
                <w:rFonts w:hint="eastAsia" w:ascii="宋体" w:hAnsi="宋体" w:cs="宋体"/>
                <w:b/>
                <w:bCs/>
              </w:rPr>
              <w:t>权重分配</w:t>
            </w:r>
          </w:p>
        </w:tc>
      </w:tr>
      <w:tr w14:paraId="2C79C7C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tcBorders>
              <w:top w:val="outset" w:color="auto" w:sz="6" w:space="0"/>
              <w:left w:val="outset" w:color="auto" w:sz="6" w:space="0"/>
              <w:bottom w:val="outset" w:color="auto" w:sz="6" w:space="0"/>
              <w:right w:val="outset" w:color="auto" w:sz="6" w:space="0"/>
            </w:tcBorders>
            <w:vAlign w:val="center"/>
          </w:tcPr>
          <w:p w14:paraId="371788AC">
            <w:pPr>
              <w:jc w:val="center"/>
              <w:rPr>
                <w:rFonts w:hint="eastAsia" w:ascii="仿宋" w:hAnsi="仿宋" w:eastAsia="仿宋" w:cs="仿宋"/>
                <w:sz w:val="24"/>
              </w:rPr>
            </w:pPr>
            <w:r>
              <w:rPr>
                <w:rFonts w:hint="eastAsia" w:ascii="仿宋" w:hAnsi="仿宋" w:eastAsia="仿宋" w:cs="仿宋"/>
                <w:sz w:val="24"/>
              </w:rPr>
              <w:t>价格评审（30 分）</w:t>
            </w: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1CE3064E">
            <w:pPr>
              <w:jc w:val="center"/>
              <w:rPr>
                <w:rFonts w:hint="eastAsia" w:ascii="仿宋" w:hAnsi="仿宋" w:eastAsia="仿宋" w:cs="仿宋"/>
                <w:sz w:val="24"/>
              </w:rPr>
            </w:pPr>
            <w:r>
              <w:rPr>
                <w:rFonts w:hint="eastAsia" w:ascii="仿宋" w:hAnsi="仿宋" w:eastAsia="仿宋" w:cs="仿宋"/>
                <w:sz w:val="24"/>
              </w:rPr>
              <w:t>投标报价</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4C758D51">
            <w:pPr>
              <w:rPr>
                <w:rFonts w:hint="eastAsia" w:ascii="仿宋" w:hAnsi="仿宋" w:eastAsia="仿宋" w:cs="仿宋"/>
                <w:sz w:val="24"/>
              </w:rPr>
            </w:pPr>
            <w:r>
              <w:rPr>
                <w:rFonts w:hint="eastAsia" w:ascii="仿宋" w:hAnsi="仿宋" w:eastAsia="仿宋" w:cs="仿宋"/>
                <w:sz w:val="24"/>
              </w:rPr>
              <w:t>满足招标文件要求且投标报价最低的投标报价为基准价，其价格分为满分。投标人的价格分统一按照下列公式计算：评标基准价=有效投标报价的最低值，有效投标报价等于基准值的得满分，投标报价得分=（评标基准价/投标报价）×价格权重×100。有效投标报价为通过初步审查的投标人报价。</w:t>
            </w:r>
          </w:p>
        </w:tc>
        <w:tc>
          <w:tcPr>
            <w:tcW w:w="651" w:type="pct"/>
            <w:tcBorders>
              <w:top w:val="outset" w:color="auto" w:sz="6" w:space="0"/>
              <w:left w:val="outset" w:color="auto" w:sz="6" w:space="0"/>
              <w:bottom w:val="outset" w:color="auto" w:sz="6" w:space="0"/>
              <w:right w:val="outset" w:color="auto" w:sz="6" w:space="0"/>
            </w:tcBorders>
            <w:vAlign w:val="center"/>
          </w:tcPr>
          <w:p w14:paraId="54BB31FE">
            <w:pPr>
              <w:ind w:firstLine="240" w:firstLineChars="100"/>
              <w:jc w:val="center"/>
              <w:rPr>
                <w:rFonts w:hint="eastAsia" w:ascii="仿宋" w:hAnsi="仿宋" w:eastAsia="仿宋" w:cs="仿宋"/>
                <w:sz w:val="24"/>
              </w:rPr>
            </w:pPr>
            <w:r>
              <w:rPr>
                <w:rFonts w:hint="eastAsia" w:ascii="仿宋" w:hAnsi="仿宋" w:eastAsia="仿宋" w:cs="仿宋"/>
                <w:sz w:val="24"/>
              </w:rPr>
              <w:t>30</w:t>
            </w:r>
          </w:p>
        </w:tc>
      </w:tr>
      <w:tr w14:paraId="07ED8B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vMerge w:val="restart"/>
            <w:tcBorders>
              <w:top w:val="outset" w:color="auto" w:sz="6" w:space="0"/>
              <w:left w:val="outset" w:color="auto" w:sz="6" w:space="0"/>
              <w:bottom w:val="outset" w:color="auto" w:sz="6" w:space="0"/>
              <w:right w:val="outset" w:color="auto" w:sz="6" w:space="0"/>
            </w:tcBorders>
            <w:vAlign w:val="center"/>
          </w:tcPr>
          <w:p w14:paraId="56F0C87F">
            <w:pPr>
              <w:jc w:val="center"/>
              <w:rPr>
                <w:rFonts w:hint="eastAsia" w:ascii="仿宋" w:hAnsi="仿宋" w:eastAsia="仿宋" w:cs="仿宋"/>
                <w:sz w:val="24"/>
              </w:rPr>
            </w:pPr>
            <w:r>
              <w:rPr>
                <w:rFonts w:hint="eastAsia" w:ascii="仿宋" w:hAnsi="仿宋" w:eastAsia="仿宋" w:cs="仿宋"/>
                <w:sz w:val="24"/>
              </w:rPr>
              <w:t>商务标评审（ 10分）</w:t>
            </w: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6E488F5E">
            <w:pPr>
              <w:jc w:val="center"/>
              <w:rPr>
                <w:rFonts w:hint="eastAsia" w:ascii="仿宋" w:hAnsi="仿宋" w:eastAsia="仿宋" w:cs="仿宋"/>
                <w:sz w:val="24"/>
              </w:rPr>
            </w:pPr>
            <w:r>
              <w:rPr>
                <w:rFonts w:hint="eastAsia" w:ascii="仿宋" w:hAnsi="仿宋" w:eastAsia="仿宋" w:cs="仿宋"/>
                <w:sz w:val="24"/>
              </w:rPr>
              <w:t>同类项目实施业绩（4分)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70B1042E">
            <w:pPr>
              <w:rPr>
                <w:rFonts w:hint="eastAsia" w:ascii="仿宋" w:hAnsi="仿宋" w:eastAsia="仿宋" w:cs="仿宋"/>
                <w:sz w:val="24"/>
              </w:rPr>
            </w:pPr>
            <w:r>
              <w:rPr>
                <w:rFonts w:hint="eastAsia" w:ascii="仿宋" w:hAnsi="仿宋" w:eastAsia="仿宋" w:cs="仿宋"/>
                <w:sz w:val="24"/>
              </w:rPr>
              <w:t>根据投标人近年（2022年</w:t>
            </w:r>
            <w:r>
              <w:rPr>
                <w:rFonts w:hint="eastAsia" w:ascii="仿宋" w:hAnsi="仿宋" w:eastAsia="仿宋" w:cs="仿宋"/>
                <w:sz w:val="24"/>
                <w:lang w:val="en-US" w:eastAsia="zh-CN"/>
              </w:rPr>
              <w:t>7</w:t>
            </w:r>
            <w:r>
              <w:rPr>
                <w:rFonts w:hint="eastAsia" w:ascii="仿宋" w:hAnsi="仿宋" w:eastAsia="仿宋" w:cs="仿宋"/>
                <w:sz w:val="24"/>
              </w:rPr>
              <w:t>月至今，以合同签订时间为准）类似设备供货及安装项目合同为依据。须提供：提供合同关键页复印件，提供1个有效、齐全业绩得1分，最多得4</w:t>
            </w:r>
            <w:r>
              <w:rPr>
                <w:rFonts w:hint="eastAsia" w:ascii="仿宋" w:hAnsi="仿宋" w:eastAsia="仿宋" w:cs="仿宋"/>
                <w:sz w:val="24"/>
                <w:lang w:val="en-US" w:eastAsia="zh-CN"/>
              </w:rPr>
              <w:t>分</w:t>
            </w:r>
            <w:r>
              <w:rPr>
                <w:rFonts w:hint="eastAsia" w:ascii="仿宋" w:hAnsi="仿宋" w:eastAsia="仿宋" w:cs="仿宋"/>
                <w:sz w:val="24"/>
              </w:rPr>
              <w:t xml:space="preserve">，未提供不得分。 </w:t>
            </w:r>
          </w:p>
        </w:tc>
        <w:tc>
          <w:tcPr>
            <w:tcW w:w="651" w:type="pct"/>
            <w:vMerge w:val="restart"/>
            <w:tcBorders>
              <w:top w:val="outset" w:color="auto" w:sz="6" w:space="0"/>
              <w:left w:val="outset" w:color="auto" w:sz="6" w:space="0"/>
              <w:right w:val="outset" w:color="auto" w:sz="6" w:space="0"/>
            </w:tcBorders>
            <w:vAlign w:val="center"/>
          </w:tcPr>
          <w:p w14:paraId="51FA3C71">
            <w:pPr>
              <w:ind w:firstLine="240" w:firstLineChars="100"/>
              <w:jc w:val="center"/>
              <w:rPr>
                <w:rFonts w:hint="eastAsia" w:ascii="仿宋" w:hAnsi="仿宋" w:eastAsia="仿宋" w:cs="仿宋"/>
                <w:sz w:val="24"/>
              </w:rPr>
            </w:pPr>
            <w:r>
              <w:rPr>
                <w:rFonts w:hint="eastAsia" w:ascii="仿宋" w:hAnsi="仿宋" w:eastAsia="仿宋" w:cs="仿宋"/>
                <w:sz w:val="24"/>
              </w:rPr>
              <w:t>10</w:t>
            </w:r>
          </w:p>
        </w:tc>
      </w:tr>
      <w:tr w14:paraId="53BC9F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vMerge w:val="continue"/>
            <w:tcBorders>
              <w:top w:val="outset" w:color="auto" w:sz="6" w:space="0"/>
              <w:left w:val="outset" w:color="auto" w:sz="6" w:space="0"/>
              <w:bottom w:val="outset" w:color="auto" w:sz="6" w:space="0"/>
              <w:right w:val="outset" w:color="auto" w:sz="6" w:space="0"/>
            </w:tcBorders>
            <w:vAlign w:val="center"/>
          </w:tcPr>
          <w:p w14:paraId="3F1CD005">
            <w:pPr>
              <w:rPr>
                <w:rFonts w:hint="eastAsia" w:ascii="仿宋" w:hAnsi="仿宋" w:eastAsia="仿宋" w:cs="仿宋"/>
                <w:sz w:val="24"/>
              </w:rPr>
            </w:pP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4F652502">
            <w:pPr>
              <w:jc w:val="center"/>
              <w:rPr>
                <w:rFonts w:hint="eastAsia" w:ascii="仿宋" w:hAnsi="仿宋" w:eastAsia="仿宋" w:cs="仿宋"/>
                <w:sz w:val="24"/>
              </w:rPr>
            </w:pPr>
            <w:r>
              <w:rPr>
                <w:rFonts w:hint="eastAsia" w:ascii="仿宋" w:hAnsi="仿宋" w:eastAsia="仿宋" w:cs="仿宋"/>
                <w:sz w:val="24"/>
              </w:rPr>
              <w:t>投标人基本概况</w:t>
            </w:r>
          </w:p>
          <w:p w14:paraId="7649ABB8">
            <w:pPr>
              <w:jc w:val="center"/>
              <w:rPr>
                <w:rFonts w:hint="eastAsia" w:ascii="仿宋" w:hAnsi="仿宋" w:eastAsia="仿宋" w:cs="仿宋"/>
                <w:sz w:val="24"/>
              </w:rPr>
            </w:pPr>
            <w:r>
              <w:rPr>
                <w:rFonts w:hint="eastAsia" w:ascii="仿宋" w:hAnsi="仿宋" w:eastAsia="仿宋" w:cs="仿宋"/>
                <w:sz w:val="24"/>
              </w:rPr>
              <w:t>（4分）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034DA490">
            <w:pPr>
              <w:rPr>
                <w:rFonts w:hint="eastAsia" w:ascii="仿宋" w:hAnsi="仿宋" w:eastAsia="仿宋" w:cs="仿宋"/>
                <w:sz w:val="24"/>
              </w:rPr>
            </w:pPr>
            <w:r>
              <w:rPr>
                <w:rFonts w:hint="eastAsia" w:ascii="仿宋" w:hAnsi="仿宋" w:eastAsia="仿宋" w:cs="仿宋"/>
                <w:sz w:val="24"/>
              </w:rPr>
              <w:t>技术力量合理，装备齐全，人员配置上需明确划分技术培训服务岗和售后支持岗，至少配置2人以上。投标人设有售后服务机构的须提供该机构相关资料，疆内企业提供售后服务承诺书；疆外企业提供与疆内企业的售后服务协议书及售后服务承诺书。人员及设备配置合理承诺书等全部内容按要求提供的得5分；技术力量一般、装备一般，人员及设备配置基本合理、内容部分有缺陷的酌情评审得3分；技术力量较差，装备较差，人员及设备配置、内容有缺陷不合理酌情评审得1分，未提供不得分。</w:t>
            </w:r>
          </w:p>
        </w:tc>
        <w:tc>
          <w:tcPr>
            <w:tcW w:w="651" w:type="pct"/>
            <w:vMerge w:val="continue"/>
            <w:tcBorders>
              <w:left w:val="outset" w:color="auto" w:sz="6" w:space="0"/>
              <w:right w:val="outset" w:color="auto" w:sz="6" w:space="0"/>
            </w:tcBorders>
            <w:vAlign w:val="center"/>
          </w:tcPr>
          <w:p w14:paraId="54AEDF62">
            <w:pPr>
              <w:rPr>
                <w:rFonts w:hint="eastAsia" w:ascii="仿宋" w:hAnsi="仿宋" w:eastAsia="仿宋" w:cs="仿宋"/>
                <w:sz w:val="24"/>
              </w:rPr>
            </w:pPr>
          </w:p>
        </w:tc>
      </w:tr>
      <w:tr w14:paraId="3232EC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571" w:type="pct"/>
            <w:vMerge w:val="continue"/>
            <w:tcBorders>
              <w:top w:val="outset" w:color="auto" w:sz="6" w:space="0"/>
              <w:left w:val="outset" w:color="auto" w:sz="6" w:space="0"/>
              <w:bottom w:val="outset" w:color="auto" w:sz="6" w:space="0"/>
              <w:right w:val="outset" w:color="auto" w:sz="6" w:space="0"/>
            </w:tcBorders>
            <w:vAlign w:val="center"/>
          </w:tcPr>
          <w:p w14:paraId="064D323C">
            <w:pPr>
              <w:rPr>
                <w:rFonts w:hint="eastAsia" w:ascii="仿宋" w:hAnsi="仿宋" w:eastAsia="仿宋" w:cs="仿宋"/>
                <w:sz w:val="24"/>
              </w:rPr>
            </w:pP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5A8CD893">
            <w:pPr>
              <w:jc w:val="center"/>
              <w:rPr>
                <w:rFonts w:hint="eastAsia" w:ascii="仿宋" w:hAnsi="仿宋" w:eastAsia="仿宋" w:cs="仿宋"/>
                <w:sz w:val="24"/>
              </w:rPr>
            </w:pPr>
            <w:r>
              <w:rPr>
                <w:rFonts w:hint="eastAsia" w:ascii="仿宋" w:hAnsi="仿宋" w:eastAsia="仿宋" w:cs="仿宋"/>
                <w:sz w:val="24"/>
              </w:rPr>
              <w:t>用户评价（2分）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685D62C1">
            <w:pPr>
              <w:rPr>
                <w:rFonts w:hint="eastAsia" w:ascii="仿宋" w:hAnsi="仿宋" w:eastAsia="仿宋" w:cs="仿宋"/>
                <w:sz w:val="24"/>
              </w:rPr>
            </w:pPr>
            <w:r>
              <w:rPr>
                <w:rFonts w:hint="eastAsia" w:ascii="仿宋" w:hAnsi="仿宋" w:eastAsia="仿宋" w:cs="仿宋"/>
                <w:sz w:val="24"/>
              </w:rPr>
              <w:t>投标商提供相关实验室用户评价表，每份0.5分，满分2分。</w:t>
            </w:r>
          </w:p>
        </w:tc>
        <w:tc>
          <w:tcPr>
            <w:tcW w:w="651" w:type="pct"/>
            <w:vMerge w:val="continue"/>
            <w:tcBorders>
              <w:left w:val="outset" w:color="auto" w:sz="6" w:space="0"/>
              <w:bottom w:val="outset" w:color="auto" w:sz="6" w:space="0"/>
              <w:right w:val="outset" w:color="auto" w:sz="6" w:space="0"/>
            </w:tcBorders>
            <w:vAlign w:val="center"/>
          </w:tcPr>
          <w:p w14:paraId="61A280C5">
            <w:pPr>
              <w:rPr>
                <w:rFonts w:hint="eastAsia" w:ascii="仿宋" w:hAnsi="仿宋" w:eastAsia="仿宋" w:cs="仿宋"/>
                <w:sz w:val="24"/>
              </w:rPr>
            </w:pPr>
          </w:p>
        </w:tc>
      </w:tr>
      <w:tr w14:paraId="07EBFE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vMerge w:val="restart"/>
            <w:tcBorders>
              <w:top w:val="outset" w:color="auto" w:sz="6" w:space="0"/>
              <w:left w:val="outset" w:color="auto" w:sz="6" w:space="0"/>
              <w:bottom w:val="outset" w:color="auto" w:sz="6" w:space="0"/>
              <w:right w:val="outset" w:color="auto" w:sz="6" w:space="0"/>
            </w:tcBorders>
            <w:vAlign w:val="center"/>
          </w:tcPr>
          <w:p w14:paraId="66AE338F">
            <w:pPr>
              <w:rPr>
                <w:rFonts w:hint="eastAsia" w:ascii="仿宋" w:hAnsi="仿宋" w:eastAsia="仿宋" w:cs="仿宋"/>
                <w:sz w:val="24"/>
              </w:rPr>
            </w:pPr>
            <w:r>
              <w:rPr>
                <w:rFonts w:hint="eastAsia" w:ascii="仿宋" w:hAnsi="仿宋" w:eastAsia="仿宋" w:cs="仿宋"/>
                <w:sz w:val="24"/>
              </w:rPr>
              <w:t>技术标评审（60分）</w:t>
            </w: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43FCF42D">
            <w:pPr>
              <w:jc w:val="center"/>
              <w:rPr>
                <w:rFonts w:hint="eastAsia" w:ascii="仿宋" w:hAnsi="仿宋" w:eastAsia="仿宋" w:cs="仿宋"/>
                <w:sz w:val="24"/>
              </w:rPr>
            </w:pPr>
            <w:r>
              <w:rPr>
                <w:rFonts w:hint="eastAsia" w:ascii="仿宋" w:hAnsi="仿宋" w:eastAsia="仿宋" w:cs="仿宋"/>
                <w:sz w:val="24"/>
              </w:rPr>
              <w:t>对招标文件技术参数的响应程度</w:t>
            </w:r>
          </w:p>
          <w:p w14:paraId="5A304C85">
            <w:pPr>
              <w:jc w:val="center"/>
              <w:rPr>
                <w:rFonts w:hint="eastAsia" w:ascii="仿宋" w:hAnsi="仿宋" w:eastAsia="仿宋" w:cs="仿宋"/>
                <w:sz w:val="24"/>
              </w:rPr>
            </w:pPr>
            <w:r>
              <w:rPr>
                <w:rFonts w:hint="eastAsia" w:ascii="仿宋" w:hAnsi="仿宋" w:eastAsia="仿宋" w:cs="仿宋"/>
                <w:sz w:val="24"/>
              </w:rPr>
              <w:t>（15分）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09F472EC">
            <w:pPr>
              <w:rPr>
                <w:rFonts w:hint="eastAsia" w:ascii="仿宋" w:hAnsi="仿宋" w:eastAsia="仿宋" w:cs="仿宋"/>
                <w:sz w:val="24"/>
              </w:rPr>
            </w:pPr>
            <w:r>
              <w:rPr>
                <w:rFonts w:hint="eastAsia" w:ascii="仿宋" w:hAnsi="仿宋" w:eastAsia="仿宋" w:cs="仿宋"/>
                <w:sz w:val="24"/>
              </w:rPr>
              <w:t xml:space="preserve">所投产品配置、性能指标及技术参数所有指标能够全部满足采购人需求和技术参数要求并提供相关证明材料的得15分。每有一项“★”不满足扣2分，普通参数每有一项不满足扣1分，扣完为止。 </w:t>
            </w:r>
          </w:p>
          <w:p w14:paraId="01E96ABB">
            <w:pPr>
              <w:rPr>
                <w:rFonts w:hint="eastAsia" w:ascii="仿宋" w:hAnsi="仿宋" w:eastAsia="仿宋" w:cs="仿宋"/>
                <w:sz w:val="24"/>
              </w:rPr>
            </w:pPr>
            <w:r>
              <w:rPr>
                <w:rFonts w:hint="eastAsia" w:ascii="仿宋" w:hAnsi="仿宋" w:eastAsia="仿宋" w:cs="仿宋"/>
                <w:sz w:val="24"/>
              </w:rPr>
              <w:t>漏报技术条款视为负偏离。缺漏采购数量视为报价内容不完整，技术性能得0分。</w:t>
            </w:r>
          </w:p>
          <w:p w14:paraId="72B034BD">
            <w:pPr>
              <w:rPr>
                <w:rFonts w:hint="eastAsia" w:ascii="仿宋" w:hAnsi="仿宋" w:eastAsia="仿宋" w:cs="仿宋"/>
                <w:sz w:val="24"/>
              </w:rPr>
            </w:pPr>
            <w:r>
              <w:rPr>
                <w:rFonts w:hint="eastAsia" w:ascii="仿宋" w:hAnsi="仿宋" w:eastAsia="仿宋" w:cs="仿宋"/>
                <w:sz w:val="24"/>
              </w:rPr>
              <w:t>投标人若中标，其投标文件中投标设备技术参数响应部分 将并入双方采购合同附件做为验收指标，如验收中不符合要求，采购方有权单方面终止合同并追究中标人法律及经济责任。</w:t>
            </w:r>
          </w:p>
        </w:tc>
        <w:tc>
          <w:tcPr>
            <w:tcW w:w="651" w:type="pct"/>
            <w:vMerge w:val="restart"/>
            <w:tcBorders>
              <w:top w:val="outset" w:color="auto" w:sz="6" w:space="0"/>
              <w:left w:val="outset" w:color="auto" w:sz="6" w:space="0"/>
              <w:right w:val="outset" w:color="auto" w:sz="6" w:space="0"/>
            </w:tcBorders>
            <w:vAlign w:val="center"/>
          </w:tcPr>
          <w:p w14:paraId="6CE42854">
            <w:pPr>
              <w:ind w:firstLine="480" w:firstLineChars="200"/>
              <w:rPr>
                <w:rFonts w:hint="eastAsia" w:ascii="仿宋" w:hAnsi="仿宋" w:eastAsia="仿宋" w:cs="仿宋"/>
                <w:sz w:val="24"/>
              </w:rPr>
            </w:pPr>
            <w:r>
              <w:rPr>
                <w:rFonts w:hint="eastAsia" w:ascii="仿宋" w:hAnsi="仿宋" w:eastAsia="仿宋" w:cs="仿宋"/>
                <w:sz w:val="24"/>
              </w:rPr>
              <w:t>60</w:t>
            </w:r>
          </w:p>
        </w:tc>
      </w:tr>
      <w:tr w14:paraId="6B0A69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vMerge w:val="continue"/>
            <w:tcBorders>
              <w:top w:val="outset" w:color="auto" w:sz="6" w:space="0"/>
              <w:left w:val="outset" w:color="auto" w:sz="6" w:space="0"/>
              <w:bottom w:val="outset" w:color="auto" w:sz="6" w:space="0"/>
              <w:right w:val="outset" w:color="auto" w:sz="6" w:space="0"/>
            </w:tcBorders>
            <w:vAlign w:val="center"/>
          </w:tcPr>
          <w:p w14:paraId="037E02FB">
            <w:pPr>
              <w:rPr>
                <w:rFonts w:hint="eastAsia" w:ascii="仿宋" w:hAnsi="仿宋" w:eastAsia="仿宋" w:cs="仿宋"/>
                <w:sz w:val="24"/>
              </w:rPr>
            </w:pP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14450AE3">
            <w:pPr>
              <w:jc w:val="center"/>
              <w:rPr>
                <w:rFonts w:hint="eastAsia" w:ascii="仿宋" w:hAnsi="仿宋" w:eastAsia="仿宋" w:cs="仿宋"/>
                <w:sz w:val="24"/>
              </w:rPr>
            </w:pPr>
            <w:r>
              <w:rPr>
                <w:rFonts w:hint="eastAsia" w:ascii="仿宋" w:hAnsi="仿宋" w:eastAsia="仿宋" w:cs="仿宋"/>
                <w:sz w:val="24"/>
              </w:rPr>
              <w:t>实施方案（12分）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37BF66AE">
            <w:pPr>
              <w:rPr>
                <w:rFonts w:hint="eastAsia" w:ascii="仿宋" w:hAnsi="仿宋" w:eastAsia="仿宋" w:cs="仿宋"/>
                <w:sz w:val="24"/>
              </w:rPr>
            </w:pPr>
            <w:r>
              <w:rPr>
                <w:rFonts w:hint="eastAsia" w:ascii="仿宋" w:hAnsi="仿宋" w:eastAsia="仿宋" w:cs="仿宋"/>
                <w:sz w:val="24"/>
              </w:rPr>
              <w:t>提供科学合理的安装调试方案，进度计划可行；明确验收方法、步骤及标准，符合国家和行业规定；提供详细的培训方案，包括培训内容、时间、方式的得12分。方案不完善，欠合理的，每处扣3分，扣完为止。</w:t>
            </w:r>
          </w:p>
        </w:tc>
        <w:tc>
          <w:tcPr>
            <w:tcW w:w="651" w:type="pct"/>
            <w:vMerge w:val="continue"/>
            <w:tcBorders>
              <w:left w:val="outset" w:color="auto" w:sz="6" w:space="0"/>
              <w:right w:val="outset" w:color="auto" w:sz="6" w:space="0"/>
            </w:tcBorders>
            <w:vAlign w:val="center"/>
          </w:tcPr>
          <w:p w14:paraId="44D2EE3D">
            <w:pPr>
              <w:rPr>
                <w:rFonts w:hint="eastAsia" w:ascii="仿宋" w:hAnsi="仿宋" w:eastAsia="仿宋" w:cs="仿宋"/>
                <w:sz w:val="24"/>
              </w:rPr>
            </w:pPr>
          </w:p>
        </w:tc>
      </w:tr>
      <w:tr w14:paraId="69E562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vMerge w:val="continue"/>
            <w:tcBorders>
              <w:top w:val="outset" w:color="auto" w:sz="6" w:space="0"/>
              <w:left w:val="outset" w:color="auto" w:sz="6" w:space="0"/>
              <w:bottom w:val="outset" w:color="auto" w:sz="6" w:space="0"/>
              <w:right w:val="outset" w:color="auto" w:sz="6" w:space="0"/>
            </w:tcBorders>
            <w:vAlign w:val="center"/>
          </w:tcPr>
          <w:p w14:paraId="097E87C8">
            <w:pPr>
              <w:rPr>
                <w:rFonts w:hint="eastAsia" w:ascii="仿宋" w:hAnsi="仿宋" w:eastAsia="仿宋" w:cs="仿宋"/>
                <w:sz w:val="24"/>
              </w:rPr>
            </w:pP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562BB854">
            <w:pPr>
              <w:jc w:val="center"/>
              <w:rPr>
                <w:rFonts w:hint="eastAsia" w:ascii="仿宋" w:hAnsi="仿宋" w:eastAsia="仿宋" w:cs="仿宋"/>
                <w:sz w:val="24"/>
              </w:rPr>
            </w:pPr>
            <w:r>
              <w:rPr>
                <w:rFonts w:hint="eastAsia" w:ascii="仿宋" w:hAnsi="仿宋" w:eastAsia="仿宋" w:cs="仿宋"/>
                <w:sz w:val="24"/>
              </w:rPr>
              <w:t>售后服务及维保计划（8分）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664B62F4">
            <w:pPr>
              <w:rPr>
                <w:rFonts w:hint="eastAsia" w:ascii="仿宋" w:hAnsi="仿宋" w:eastAsia="仿宋" w:cs="仿宋"/>
                <w:sz w:val="24"/>
              </w:rPr>
            </w:pPr>
            <w:r>
              <w:rPr>
                <w:rFonts w:hint="eastAsia" w:ascii="仿宋" w:hAnsi="仿宋" w:eastAsia="仿宋" w:cs="仿宋"/>
                <w:sz w:val="24"/>
              </w:rPr>
              <w:t>有优质的售后服务措施和零配件的供应方案，维保计划详细可行得8分；有售后服务措施和零配件的供应方案，维保计划一般5分；没有完整的售后服务措施和零配件的供应方案，维保计划较差2分，不提供不得分。</w:t>
            </w:r>
          </w:p>
        </w:tc>
        <w:tc>
          <w:tcPr>
            <w:tcW w:w="651" w:type="pct"/>
            <w:vMerge w:val="continue"/>
            <w:tcBorders>
              <w:left w:val="outset" w:color="auto" w:sz="6" w:space="0"/>
              <w:right w:val="outset" w:color="auto" w:sz="6" w:space="0"/>
            </w:tcBorders>
            <w:vAlign w:val="center"/>
          </w:tcPr>
          <w:p w14:paraId="75200ED1">
            <w:pPr>
              <w:rPr>
                <w:rFonts w:hint="eastAsia" w:ascii="仿宋" w:hAnsi="仿宋" w:eastAsia="仿宋" w:cs="仿宋"/>
                <w:sz w:val="24"/>
              </w:rPr>
            </w:pPr>
          </w:p>
        </w:tc>
      </w:tr>
      <w:tr w14:paraId="50ADFD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vMerge w:val="continue"/>
            <w:tcBorders>
              <w:top w:val="outset" w:color="auto" w:sz="6" w:space="0"/>
              <w:left w:val="outset" w:color="auto" w:sz="6" w:space="0"/>
              <w:bottom w:val="outset" w:color="auto" w:sz="6" w:space="0"/>
              <w:right w:val="outset" w:color="auto" w:sz="6" w:space="0"/>
            </w:tcBorders>
            <w:vAlign w:val="center"/>
          </w:tcPr>
          <w:p w14:paraId="2000F55D">
            <w:pPr>
              <w:rPr>
                <w:rFonts w:hint="eastAsia" w:ascii="仿宋" w:hAnsi="仿宋" w:eastAsia="仿宋" w:cs="仿宋"/>
                <w:sz w:val="24"/>
              </w:rPr>
            </w:pP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5FD1A5FC">
            <w:pPr>
              <w:rPr>
                <w:rFonts w:hint="eastAsia" w:ascii="仿宋" w:hAnsi="仿宋" w:eastAsia="仿宋" w:cs="仿宋"/>
                <w:sz w:val="24"/>
              </w:rPr>
            </w:pPr>
            <w:r>
              <w:rPr>
                <w:rFonts w:hint="eastAsia" w:ascii="仿宋" w:hAnsi="仿宋" w:eastAsia="仿宋" w:cs="仿宋"/>
                <w:sz w:val="24"/>
              </w:rPr>
              <w:t>履约能力（15分）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08D98D0A">
            <w:pPr>
              <w:rPr>
                <w:rFonts w:hint="eastAsia" w:ascii="仿宋" w:hAnsi="仿宋" w:eastAsia="仿宋" w:cs="仿宋"/>
                <w:sz w:val="24"/>
              </w:rPr>
            </w:pPr>
            <w:r>
              <w:rPr>
                <w:rFonts w:hint="eastAsia" w:ascii="仿宋" w:hAnsi="仿宋" w:eastAsia="仿宋" w:cs="仿宋"/>
                <w:sz w:val="24"/>
              </w:rPr>
              <w:t>承诺提供全新原装产品，提供制造商授权书（如适用）及供货渠道证明；承诺自合同签订之日起 90 天内完成安装、调试、验收，提供详细的时间进度表；提供设备质保期 1 年（自验收合格之日起）的承诺，及质保期内的服务措施的的15分，每缺少一项扣3分，扣完为止。</w:t>
            </w:r>
          </w:p>
        </w:tc>
        <w:tc>
          <w:tcPr>
            <w:tcW w:w="651" w:type="pct"/>
            <w:vMerge w:val="continue"/>
            <w:tcBorders>
              <w:left w:val="outset" w:color="auto" w:sz="6" w:space="0"/>
              <w:right w:val="outset" w:color="auto" w:sz="6" w:space="0"/>
            </w:tcBorders>
            <w:vAlign w:val="center"/>
          </w:tcPr>
          <w:p w14:paraId="1D047FF8">
            <w:pPr>
              <w:rPr>
                <w:rFonts w:hint="eastAsia" w:ascii="仿宋" w:hAnsi="仿宋" w:eastAsia="仿宋" w:cs="仿宋"/>
                <w:sz w:val="24"/>
              </w:rPr>
            </w:pPr>
          </w:p>
        </w:tc>
      </w:tr>
      <w:tr w14:paraId="55E3B05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vMerge w:val="continue"/>
            <w:tcBorders>
              <w:top w:val="outset" w:color="auto" w:sz="6" w:space="0"/>
              <w:left w:val="outset" w:color="auto" w:sz="6" w:space="0"/>
              <w:bottom w:val="outset" w:color="auto" w:sz="6" w:space="0"/>
              <w:right w:val="outset" w:color="auto" w:sz="6" w:space="0"/>
            </w:tcBorders>
            <w:vAlign w:val="center"/>
          </w:tcPr>
          <w:p w14:paraId="3DE5B7E2">
            <w:pPr>
              <w:rPr>
                <w:rFonts w:hint="eastAsia" w:ascii="仿宋" w:hAnsi="仿宋" w:eastAsia="仿宋" w:cs="仿宋"/>
                <w:sz w:val="24"/>
              </w:rPr>
            </w:pP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30CC3DE2">
            <w:pPr>
              <w:jc w:val="center"/>
              <w:rPr>
                <w:rFonts w:hint="eastAsia" w:ascii="仿宋" w:hAnsi="仿宋" w:eastAsia="仿宋" w:cs="仿宋"/>
                <w:sz w:val="24"/>
              </w:rPr>
            </w:pPr>
            <w:r>
              <w:rPr>
                <w:rFonts w:hint="eastAsia" w:ascii="仿宋" w:hAnsi="仿宋" w:eastAsia="仿宋" w:cs="仿宋"/>
                <w:sz w:val="24"/>
              </w:rPr>
              <w:t>培训方案</w:t>
            </w:r>
          </w:p>
          <w:p w14:paraId="266EC658">
            <w:pPr>
              <w:jc w:val="center"/>
              <w:rPr>
                <w:rFonts w:hint="eastAsia" w:ascii="仿宋" w:hAnsi="仿宋" w:eastAsia="仿宋" w:cs="仿宋"/>
                <w:sz w:val="24"/>
              </w:rPr>
            </w:pPr>
            <w:r>
              <w:rPr>
                <w:rFonts w:hint="eastAsia" w:ascii="仿宋" w:hAnsi="仿宋" w:eastAsia="仿宋" w:cs="仿宋"/>
                <w:sz w:val="24"/>
              </w:rPr>
              <w:t>（5分）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02BBDD23">
            <w:pPr>
              <w:rPr>
                <w:rFonts w:hint="eastAsia" w:ascii="仿宋" w:hAnsi="仿宋" w:eastAsia="仿宋" w:cs="仿宋"/>
                <w:sz w:val="24"/>
              </w:rPr>
            </w:pPr>
            <w:r>
              <w:rPr>
                <w:rFonts w:hint="eastAsia" w:ascii="仿宋" w:hAnsi="仿宋" w:eastAsia="仿宋" w:cs="仿宋"/>
                <w:sz w:val="24"/>
              </w:rPr>
              <w:t>投标人根据采购人要求提供相关内容培训，对培训方案进行评审。内容清晰合理、内容详尽、有条理、可实施性强的得5分；内容清晰合理、内容详尽、有条理、可实施性基本满足的得3分，内容完善但缺乏条理性及可实施性的得1分，内容有缺漏项或表述不清晰的得0。</w:t>
            </w:r>
          </w:p>
        </w:tc>
        <w:tc>
          <w:tcPr>
            <w:tcW w:w="651" w:type="pct"/>
            <w:vMerge w:val="continue"/>
            <w:tcBorders>
              <w:left w:val="outset" w:color="auto" w:sz="6" w:space="0"/>
              <w:right w:val="outset" w:color="auto" w:sz="6" w:space="0"/>
            </w:tcBorders>
            <w:vAlign w:val="center"/>
          </w:tcPr>
          <w:p w14:paraId="7C1F3FE8">
            <w:pPr>
              <w:rPr>
                <w:rFonts w:hint="eastAsia" w:ascii="仿宋" w:hAnsi="仿宋" w:eastAsia="仿宋" w:cs="仿宋"/>
                <w:sz w:val="24"/>
              </w:rPr>
            </w:pPr>
          </w:p>
        </w:tc>
      </w:tr>
      <w:tr w14:paraId="346A300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vMerge w:val="continue"/>
            <w:tcBorders>
              <w:top w:val="outset" w:color="auto" w:sz="6" w:space="0"/>
              <w:left w:val="outset" w:color="auto" w:sz="6" w:space="0"/>
              <w:bottom w:val="outset" w:color="auto" w:sz="6" w:space="0"/>
              <w:right w:val="outset" w:color="auto" w:sz="6" w:space="0"/>
            </w:tcBorders>
            <w:vAlign w:val="center"/>
          </w:tcPr>
          <w:p w14:paraId="1AF05977">
            <w:pPr>
              <w:rPr>
                <w:rFonts w:hint="eastAsia" w:ascii="仿宋" w:hAnsi="仿宋" w:eastAsia="仿宋" w:cs="仿宋"/>
                <w:sz w:val="24"/>
              </w:rPr>
            </w:pPr>
          </w:p>
        </w:tc>
        <w:tc>
          <w:tcPr>
            <w:tcW w:w="986" w:type="pct"/>
            <w:gridSpan w:val="2"/>
            <w:tcBorders>
              <w:top w:val="outset" w:color="auto" w:sz="6" w:space="0"/>
              <w:left w:val="outset" w:color="auto" w:sz="6" w:space="0"/>
              <w:bottom w:val="outset" w:color="auto" w:sz="6" w:space="0"/>
              <w:right w:val="outset" w:color="auto" w:sz="6" w:space="0"/>
            </w:tcBorders>
            <w:vAlign w:val="center"/>
          </w:tcPr>
          <w:p w14:paraId="11A4E0A2">
            <w:pPr>
              <w:jc w:val="center"/>
              <w:rPr>
                <w:rFonts w:hint="eastAsia" w:ascii="仿宋" w:hAnsi="仿宋" w:eastAsia="仿宋" w:cs="仿宋"/>
                <w:sz w:val="24"/>
              </w:rPr>
            </w:pPr>
            <w:r>
              <w:rPr>
                <w:rFonts w:hint="eastAsia" w:ascii="仿宋" w:hAnsi="仿宋" w:eastAsia="仿宋" w:cs="仿宋"/>
                <w:sz w:val="24"/>
              </w:rPr>
              <w:t>项目质量保证措施（5分）</w:t>
            </w:r>
          </w:p>
        </w:tc>
        <w:tc>
          <w:tcPr>
            <w:tcW w:w="2790" w:type="pct"/>
            <w:gridSpan w:val="2"/>
            <w:tcBorders>
              <w:top w:val="outset" w:color="auto" w:sz="6" w:space="0"/>
              <w:left w:val="outset" w:color="auto" w:sz="6" w:space="0"/>
              <w:bottom w:val="outset" w:color="auto" w:sz="6" w:space="0"/>
              <w:right w:val="outset" w:color="auto" w:sz="6" w:space="0"/>
            </w:tcBorders>
            <w:vAlign w:val="center"/>
          </w:tcPr>
          <w:p w14:paraId="7D4A5561">
            <w:pPr>
              <w:rPr>
                <w:rFonts w:hint="eastAsia" w:ascii="仿宋" w:hAnsi="仿宋" w:eastAsia="仿宋" w:cs="仿宋"/>
                <w:sz w:val="24"/>
              </w:rPr>
            </w:pPr>
            <w:r>
              <w:rPr>
                <w:rFonts w:hint="eastAsia" w:ascii="仿宋" w:hAnsi="仿宋" w:eastAsia="仿宋" w:cs="仿宋"/>
                <w:sz w:val="24"/>
              </w:rPr>
              <w:t>根据对投标人的相关工作研究基础、过程管理、质量保障的措施和机制、质量保证期限等进行综合评审，质量保证措施、人员配置等其他保障措施情况的科学性、合理性、全面性得5分；保证措施较科学 、较完善可行，能满足实际要求得3分；不能满足项目需要，科学性和合理性较差，不具有可操作性得1分。不提供不得分。</w:t>
            </w:r>
          </w:p>
        </w:tc>
        <w:tc>
          <w:tcPr>
            <w:tcW w:w="651" w:type="pct"/>
            <w:vMerge w:val="continue"/>
            <w:tcBorders>
              <w:left w:val="outset" w:color="auto" w:sz="6" w:space="0"/>
              <w:bottom w:val="outset" w:color="auto" w:sz="6" w:space="0"/>
              <w:right w:val="outset" w:color="auto" w:sz="6" w:space="0"/>
            </w:tcBorders>
            <w:vAlign w:val="center"/>
          </w:tcPr>
          <w:p w14:paraId="27BA62BA">
            <w:pPr>
              <w:rPr>
                <w:rFonts w:hint="eastAsia" w:ascii="仿宋" w:hAnsi="仿宋" w:eastAsia="仿宋" w:cs="仿宋"/>
                <w:sz w:val="24"/>
              </w:rPr>
            </w:pPr>
          </w:p>
        </w:tc>
      </w:tr>
      <w:tr w14:paraId="044204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1" w:type="pct"/>
            <w:tcBorders>
              <w:top w:val="outset" w:color="auto" w:sz="6" w:space="0"/>
              <w:left w:val="outset" w:color="auto" w:sz="6" w:space="0"/>
              <w:bottom w:val="outset" w:color="auto" w:sz="6" w:space="0"/>
              <w:right w:val="outset" w:color="auto" w:sz="6" w:space="0"/>
            </w:tcBorders>
            <w:vAlign w:val="center"/>
          </w:tcPr>
          <w:p w14:paraId="68C1F1DB">
            <w:pPr>
              <w:rPr>
                <w:rFonts w:hint="eastAsia" w:ascii="仿宋" w:hAnsi="仿宋" w:eastAsia="仿宋" w:cs="仿宋"/>
                <w:sz w:val="24"/>
              </w:rPr>
            </w:pPr>
            <w:r>
              <w:rPr>
                <w:rFonts w:hint="eastAsia" w:ascii="仿宋" w:hAnsi="仿宋" w:eastAsia="仿宋" w:cs="仿宋"/>
                <w:sz w:val="24"/>
              </w:rPr>
              <w:t>合计</w:t>
            </w:r>
          </w:p>
        </w:tc>
        <w:tc>
          <w:tcPr>
            <w:tcW w:w="4428" w:type="pct"/>
            <w:gridSpan w:val="5"/>
            <w:tcBorders>
              <w:top w:val="outset" w:color="auto" w:sz="6" w:space="0"/>
              <w:left w:val="outset" w:color="auto" w:sz="6" w:space="0"/>
              <w:bottom w:val="outset" w:color="auto" w:sz="6" w:space="0"/>
              <w:right w:val="outset" w:color="auto" w:sz="6" w:space="0"/>
            </w:tcBorders>
            <w:vAlign w:val="center"/>
          </w:tcPr>
          <w:p w14:paraId="736852EB">
            <w:pPr>
              <w:rPr>
                <w:rFonts w:hint="eastAsia" w:ascii="仿宋" w:hAnsi="仿宋" w:eastAsia="仿宋" w:cs="仿宋"/>
                <w:sz w:val="24"/>
              </w:rPr>
            </w:pPr>
            <w:r>
              <w:rPr>
                <w:rFonts w:hint="eastAsia" w:ascii="仿宋" w:hAnsi="仿宋" w:eastAsia="仿宋" w:cs="仿宋"/>
                <w:sz w:val="24"/>
              </w:rPr>
              <w:t>100%</w:t>
            </w:r>
          </w:p>
        </w:tc>
      </w:tr>
      <w:tr w14:paraId="56DEED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6"/>
            <w:tcBorders>
              <w:top w:val="outset" w:color="auto" w:sz="6" w:space="0"/>
              <w:left w:val="outset" w:color="auto" w:sz="6" w:space="0"/>
              <w:bottom w:val="outset" w:color="auto" w:sz="6" w:space="0"/>
              <w:right w:val="outset" w:color="auto" w:sz="6" w:space="0"/>
            </w:tcBorders>
            <w:vAlign w:val="center"/>
          </w:tcPr>
          <w:p w14:paraId="73C49040">
            <w:pPr>
              <w:rPr>
                <w:rFonts w:hint="eastAsia" w:ascii="仿宋" w:hAnsi="仿宋" w:eastAsia="仿宋" w:cs="仿宋"/>
                <w:sz w:val="24"/>
              </w:rPr>
            </w:pPr>
            <w:r>
              <w:rPr>
                <w:rFonts w:hint="eastAsia" w:ascii="仿宋" w:hAnsi="仿宋" w:eastAsia="仿宋" w:cs="仿宋"/>
                <w:sz w:val="24"/>
              </w:rPr>
              <w:t>注：评分分值计算保留小数点后两位，小数点后第三位“四舍五入”。</w:t>
            </w:r>
          </w:p>
        </w:tc>
      </w:tr>
    </w:tbl>
    <w:p w14:paraId="414534BF"/>
    <w:p w14:paraId="1705580F">
      <w:pPr>
        <w:pStyle w:val="2"/>
        <w:jc w:val="both"/>
        <w:rPr>
          <w:rFonts w:hint="eastAsia" w:cs="仿宋"/>
          <w:szCs w:val="32"/>
        </w:rPr>
      </w:pPr>
    </w:p>
    <w:p w14:paraId="430FF4AA">
      <w:pPr>
        <w:pStyle w:val="2"/>
        <w:ind w:firstLine="3534" w:firstLineChars="1100"/>
        <w:jc w:val="both"/>
        <w:rPr>
          <w:rFonts w:hint="eastAsia" w:cs="仿宋"/>
          <w:szCs w:val="32"/>
        </w:rPr>
      </w:pPr>
    </w:p>
    <w:p w14:paraId="562A06F5">
      <w:pPr>
        <w:pStyle w:val="2"/>
        <w:ind w:firstLine="3534" w:firstLineChars="1100"/>
        <w:jc w:val="both"/>
        <w:rPr>
          <w:rFonts w:hint="eastAsia" w:cs="仿宋"/>
          <w:szCs w:val="32"/>
        </w:rPr>
      </w:pPr>
    </w:p>
    <w:p w14:paraId="2559BFBE">
      <w:pPr>
        <w:pStyle w:val="2"/>
        <w:ind w:firstLine="3534" w:firstLineChars="1100"/>
        <w:jc w:val="both"/>
        <w:rPr>
          <w:rFonts w:hint="eastAsia" w:cs="仿宋"/>
          <w:szCs w:val="32"/>
        </w:rPr>
      </w:pPr>
    </w:p>
    <w:p w14:paraId="7F1DB496">
      <w:pPr>
        <w:pStyle w:val="2"/>
        <w:ind w:firstLine="3534" w:firstLineChars="1100"/>
        <w:jc w:val="both"/>
        <w:rPr>
          <w:rFonts w:hint="eastAsia" w:cs="仿宋"/>
          <w:szCs w:val="32"/>
        </w:rPr>
      </w:pPr>
    </w:p>
    <w:p w14:paraId="31A5D328">
      <w:pPr>
        <w:pStyle w:val="59"/>
        <w:ind w:firstLine="480"/>
      </w:pPr>
    </w:p>
    <w:p w14:paraId="41A27854">
      <w:pPr>
        <w:pStyle w:val="59"/>
        <w:ind w:firstLine="480"/>
      </w:pPr>
    </w:p>
    <w:p w14:paraId="10EEFD58">
      <w:pPr>
        <w:pStyle w:val="59"/>
        <w:ind w:firstLine="480"/>
      </w:pPr>
    </w:p>
    <w:p w14:paraId="3B79CFBE">
      <w:pPr>
        <w:pStyle w:val="59"/>
        <w:ind w:firstLine="480"/>
      </w:pPr>
    </w:p>
    <w:p w14:paraId="4B237D65">
      <w:pPr>
        <w:pStyle w:val="59"/>
        <w:ind w:firstLine="480"/>
      </w:pPr>
    </w:p>
    <w:p w14:paraId="2B8E6F93">
      <w:pPr>
        <w:pStyle w:val="59"/>
        <w:ind w:firstLine="480"/>
      </w:pPr>
    </w:p>
    <w:p w14:paraId="125B12C0">
      <w:pPr>
        <w:pStyle w:val="59"/>
        <w:ind w:firstLine="480"/>
      </w:pPr>
    </w:p>
    <w:p w14:paraId="4AEB1A01">
      <w:pPr>
        <w:pStyle w:val="59"/>
        <w:ind w:firstLine="480"/>
      </w:pPr>
    </w:p>
    <w:p w14:paraId="3851726E">
      <w:pPr>
        <w:pStyle w:val="59"/>
        <w:ind w:firstLine="480"/>
      </w:pPr>
    </w:p>
    <w:p w14:paraId="279FA62D">
      <w:pPr>
        <w:pStyle w:val="59"/>
        <w:ind w:firstLine="480"/>
      </w:pPr>
    </w:p>
    <w:p w14:paraId="32B6D960">
      <w:pPr>
        <w:pStyle w:val="59"/>
        <w:ind w:firstLine="480"/>
      </w:pPr>
    </w:p>
    <w:p w14:paraId="2BBE073A">
      <w:pPr>
        <w:pStyle w:val="59"/>
        <w:ind w:firstLine="480"/>
      </w:pPr>
    </w:p>
    <w:p w14:paraId="3427FD42">
      <w:pPr>
        <w:pStyle w:val="59"/>
        <w:ind w:firstLine="480"/>
      </w:pPr>
    </w:p>
    <w:p w14:paraId="7D2BA7DC">
      <w:pPr>
        <w:pStyle w:val="59"/>
        <w:ind w:firstLine="480"/>
      </w:pPr>
    </w:p>
    <w:p w14:paraId="0ED3AFCA"/>
    <w:p w14:paraId="6A0B9E70">
      <w:pPr>
        <w:numPr>
          <w:ilvl w:val="0"/>
          <w:numId w:val="13"/>
        </w:numPr>
        <w:adjustRightInd w:val="0"/>
        <w:snapToGrid w:val="0"/>
        <w:spacing w:line="360" w:lineRule="auto"/>
        <w:ind w:firstLine="643" w:firstLineChars="200"/>
        <w:jc w:val="center"/>
        <w:rPr>
          <w:b/>
          <w:bCs/>
          <w:sz w:val="28"/>
          <w:szCs w:val="28"/>
        </w:rPr>
      </w:pPr>
      <w:r>
        <w:rPr>
          <w:rFonts w:hint="eastAsia" w:ascii="仿宋" w:hAnsi="仿宋" w:eastAsia="仿宋" w:cs="仿宋"/>
          <w:b/>
          <w:bCs/>
          <w:sz w:val="32"/>
          <w:szCs w:val="32"/>
        </w:rPr>
        <w:t xml:space="preserve"> 采购需求</w:t>
      </w:r>
    </w:p>
    <w:bookmarkEnd w:id="13"/>
    <w:p w14:paraId="5ACA2885">
      <w:pPr>
        <w:pStyle w:val="29"/>
        <w:spacing w:line="360" w:lineRule="auto"/>
        <w:ind w:firstLine="480" w:firstLineChars="200"/>
        <w:rPr>
          <w:rFonts w:hint="eastAsia" w:ascii="仿宋" w:hAnsi="仿宋" w:eastAsia="仿宋" w:cs="仿宋"/>
          <w:color w:val="auto"/>
          <w:kern w:val="2"/>
          <w:sz w:val="24"/>
          <w:szCs w:val="24"/>
        </w:rPr>
      </w:pPr>
      <w:bookmarkStart w:id="14" w:name="_Toc6343"/>
      <w:r>
        <w:rPr>
          <w:rFonts w:hint="eastAsia" w:ascii="仿宋" w:hAnsi="仿宋" w:eastAsia="仿宋" w:cs="仿宋"/>
          <w:color w:val="auto"/>
          <w:kern w:val="2"/>
          <w:sz w:val="24"/>
          <w:szCs w:val="24"/>
        </w:rPr>
        <w:t>本项目基于表面增强拉曼光谱（SERS）技术开展新疆特色农畜产品中安全风险因子、特征营养品质等快速检测技术及应用研究。利用表面增强拉曼光谱法解决快速检测中普遍存在的基质效应、竞争吸附等问题；突破多种目标物质同时快速定性与定量检测技术，现采购三台拉曼光谱相关设备，详见下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047"/>
        <w:gridCol w:w="3082"/>
      </w:tblGrid>
      <w:tr w14:paraId="135A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8815D7F">
            <w:pPr>
              <w:pStyle w:val="29"/>
              <w:ind w:firstLine="24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设备名称</w:t>
            </w:r>
          </w:p>
        </w:tc>
        <w:tc>
          <w:tcPr>
            <w:tcW w:w="4047" w:type="dxa"/>
          </w:tcPr>
          <w:p w14:paraId="35EC892F">
            <w:pPr>
              <w:pStyle w:val="29"/>
              <w:ind w:firstLine="24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数量</w:t>
            </w:r>
          </w:p>
        </w:tc>
        <w:tc>
          <w:tcPr>
            <w:tcW w:w="3082" w:type="dxa"/>
          </w:tcPr>
          <w:p w14:paraId="4E57A4D1">
            <w:pPr>
              <w:pStyle w:val="29"/>
              <w:ind w:firstLine="24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单位</w:t>
            </w:r>
          </w:p>
        </w:tc>
      </w:tr>
      <w:tr w14:paraId="712E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DFC970A">
            <w:pPr>
              <w:pStyle w:val="29"/>
              <w:ind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785手持式拉曼光谱仪</w:t>
            </w:r>
          </w:p>
        </w:tc>
        <w:tc>
          <w:tcPr>
            <w:tcW w:w="4047" w:type="dxa"/>
            <w:vAlign w:val="center"/>
          </w:tcPr>
          <w:p w14:paraId="7E3B0F61">
            <w:pPr>
              <w:pStyle w:val="29"/>
              <w:ind w:firstLine="24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p>
        </w:tc>
        <w:tc>
          <w:tcPr>
            <w:tcW w:w="3082" w:type="dxa"/>
            <w:vAlign w:val="center"/>
          </w:tcPr>
          <w:p w14:paraId="3AC9F7A5">
            <w:pPr>
              <w:pStyle w:val="29"/>
              <w:ind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台</w:t>
            </w:r>
          </w:p>
        </w:tc>
      </w:tr>
      <w:tr w14:paraId="2F28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9829578">
            <w:pPr>
              <w:pStyle w:val="29"/>
              <w:ind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EC电化学拉曼系统</w:t>
            </w:r>
          </w:p>
        </w:tc>
        <w:tc>
          <w:tcPr>
            <w:tcW w:w="4047" w:type="dxa"/>
            <w:vAlign w:val="center"/>
          </w:tcPr>
          <w:p w14:paraId="41ACCEDF">
            <w:pPr>
              <w:pStyle w:val="29"/>
              <w:ind w:firstLine="24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p>
        </w:tc>
        <w:tc>
          <w:tcPr>
            <w:tcW w:w="3082" w:type="dxa"/>
            <w:vAlign w:val="center"/>
          </w:tcPr>
          <w:p w14:paraId="1D891648">
            <w:pPr>
              <w:pStyle w:val="29"/>
              <w:ind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台</w:t>
            </w:r>
          </w:p>
        </w:tc>
      </w:tr>
      <w:tr w14:paraId="3EC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32C58B5">
            <w:pPr>
              <w:pStyle w:val="29"/>
              <w:ind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1064便携式拉曼光谱仪</w:t>
            </w:r>
          </w:p>
        </w:tc>
        <w:tc>
          <w:tcPr>
            <w:tcW w:w="4047" w:type="dxa"/>
            <w:vAlign w:val="center"/>
          </w:tcPr>
          <w:p w14:paraId="1753F57E">
            <w:pPr>
              <w:pStyle w:val="29"/>
              <w:ind w:firstLine="24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p>
        </w:tc>
        <w:tc>
          <w:tcPr>
            <w:tcW w:w="3082" w:type="dxa"/>
            <w:vAlign w:val="center"/>
          </w:tcPr>
          <w:p w14:paraId="0AFD9F2B">
            <w:pPr>
              <w:pStyle w:val="29"/>
              <w:ind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台</w:t>
            </w:r>
          </w:p>
        </w:tc>
      </w:tr>
    </w:tbl>
    <w:p w14:paraId="4B57FE1D">
      <w:pPr>
        <w:pStyle w:val="29"/>
        <w:ind w:firstLine="240"/>
        <w:rPr>
          <w:rFonts w:hint="eastAsia" w:ascii="仿宋" w:hAnsi="仿宋" w:eastAsia="仿宋" w:cs="仿宋"/>
          <w:color w:val="auto"/>
          <w:kern w:val="2"/>
          <w:sz w:val="24"/>
          <w:szCs w:val="24"/>
        </w:rPr>
      </w:pPr>
    </w:p>
    <w:p w14:paraId="4B80281F">
      <w:pPr>
        <w:pStyle w:val="28"/>
        <w:numPr>
          <w:ilvl w:val="0"/>
          <w:numId w:val="14"/>
        </w:numPr>
        <w:spacing w:line="560" w:lineRule="exact"/>
        <w:ind w:firstLine="480" w:firstLineChars="200"/>
      </w:pPr>
      <w:r>
        <w:rPr>
          <w:rFonts w:hint="eastAsia" w:ascii="仿宋" w:hAnsi="仿宋" w:eastAsia="仿宋" w:cs="仿宋"/>
          <w:kern w:val="2"/>
          <w:sz w:val="24"/>
        </w:rPr>
        <w:t>项目技术规格及要求（填写货物的技术参数要求等,可表格形式呈现，也可逐个进行文字描述，必要时添加货物图片）</w:t>
      </w:r>
    </w:p>
    <w:p w14:paraId="0E9006E1">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785手持式拉曼光谱仪 </w:t>
      </w:r>
    </w:p>
    <w:p w14:paraId="4664A281">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激光波长：785 nm</w:t>
      </w:r>
      <w:r>
        <w:rPr>
          <w:rFonts w:hint="eastAsia" w:ascii="仿宋" w:hAnsi="仿宋" w:eastAsia="仿宋" w:cs="仿宋"/>
          <w:color w:val="auto"/>
          <w:kern w:val="2"/>
          <w:sz w:val="24"/>
          <w:szCs w:val="24"/>
        </w:rPr>
        <w:tab/>
      </w:r>
    </w:p>
    <w:p w14:paraId="1DBB149E">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激光输出功率：激光功率＜100mw，10%可调。</w:t>
      </w:r>
      <w:r>
        <w:rPr>
          <w:rFonts w:hint="eastAsia" w:ascii="仿宋" w:hAnsi="仿宋" w:eastAsia="仿宋" w:cs="仿宋"/>
          <w:color w:val="auto"/>
          <w:kern w:val="2"/>
          <w:sz w:val="24"/>
          <w:szCs w:val="24"/>
        </w:rPr>
        <w:tab/>
      </w:r>
    </w:p>
    <w:p w14:paraId="2D12BE80">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光谱范围：250 cm-1 ~2700 cm-1</w:t>
      </w:r>
      <w:r>
        <w:rPr>
          <w:rFonts w:hint="eastAsia" w:ascii="仿宋" w:hAnsi="仿宋" w:eastAsia="仿宋" w:cs="仿宋"/>
          <w:color w:val="auto"/>
          <w:kern w:val="2"/>
          <w:sz w:val="24"/>
          <w:szCs w:val="24"/>
        </w:rPr>
        <w:tab/>
      </w:r>
    </w:p>
    <w:p w14:paraId="43230AD1">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谱图分辨率：不低于10 cm-1</w:t>
      </w:r>
      <w:r>
        <w:rPr>
          <w:rFonts w:hint="eastAsia" w:ascii="仿宋" w:hAnsi="仿宋" w:eastAsia="仿宋" w:cs="仿宋"/>
          <w:color w:val="auto"/>
          <w:kern w:val="2"/>
          <w:sz w:val="24"/>
          <w:szCs w:val="24"/>
        </w:rPr>
        <w:tab/>
      </w:r>
    </w:p>
    <w:p w14:paraId="3262D75B">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检测器类型：线性 CCD 阵列</w:t>
      </w:r>
      <w:r>
        <w:rPr>
          <w:rFonts w:hint="eastAsia" w:ascii="仿宋" w:hAnsi="仿宋" w:eastAsia="仿宋" w:cs="仿宋"/>
          <w:color w:val="auto"/>
          <w:kern w:val="2"/>
          <w:sz w:val="24"/>
          <w:szCs w:val="24"/>
        </w:rPr>
        <w:tab/>
      </w:r>
    </w:p>
    <w:p w14:paraId="14EC9953">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连接方式：加密的蓝牙连接方式</w:t>
      </w:r>
      <w:r>
        <w:rPr>
          <w:rFonts w:hint="eastAsia" w:ascii="仿宋" w:hAnsi="仿宋" w:eastAsia="仿宋" w:cs="仿宋"/>
          <w:color w:val="auto"/>
          <w:kern w:val="2"/>
          <w:sz w:val="24"/>
          <w:szCs w:val="24"/>
        </w:rPr>
        <w:tab/>
      </w:r>
    </w:p>
    <w:p w14:paraId="53C2C1C5">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电池：内置锂离子电池，大于 5 小时工作时间</w:t>
      </w:r>
    </w:p>
    <w:p w14:paraId="71907A61">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8</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接口：USB电源输入接口</w:t>
      </w:r>
      <w:r>
        <w:rPr>
          <w:rFonts w:hint="eastAsia" w:ascii="仿宋" w:hAnsi="仿宋" w:eastAsia="仿宋" w:cs="仿宋"/>
          <w:color w:val="auto"/>
          <w:kern w:val="2"/>
          <w:sz w:val="24"/>
          <w:szCs w:val="24"/>
        </w:rPr>
        <w:tab/>
      </w:r>
    </w:p>
    <w:p w14:paraId="4EB3D6F2">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9</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尺寸（含保护套）:整机尺寸不大于17cm × 9cm × 4 cm。多点触摸电容屏，屏幕大小不小于5寸。，</w:t>
      </w:r>
    </w:p>
    <w:p w14:paraId="6449D78E">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10 重量（含电池）：小于600 g</w:t>
      </w:r>
      <w:r>
        <w:rPr>
          <w:rFonts w:hint="eastAsia" w:ascii="仿宋" w:hAnsi="仿宋" w:eastAsia="仿宋" w:cs="仿宋"/>
          <w:color w:val="auto"/>
          <w:kern w:val="2"/>
          <w:sz w:val="24"/>
          <w:szCs w:val="24"/>
        </w:rPr>
        <w:tab/>
      </w:r>
    </w:p>
    <w:p w14:paraId="7FDF5406">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11工作温度：0 ℃ ~ 40 ℃</w:t>
      </w:r>
      <w:r>
        <w:rPr>
          <w:rFonts w:hint="eastAsia" w:ascii="仿宋" w:hAnsi="仿宋" w:eastAsia="仿宋" w:cs="仿宋"/>
          <w:color w:val="auto"/>
          <w:kern w:val="2"/>
          <w:sz w:val="24"/>
          <w:szCs w:val="24"/>
        </w:rPr>
        <w:tab/>
      </w:r>
    </w:p>
    <w:p w14:paraId="35A76A88">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12储藏温度：-30 ℃ ~ 60 ℃</w:t>
      </w:r>
      <w:r>
        <w:rPr>
          <w:rFonts w:hint="eastAsia" w:ascii="仿宋" w:hAnsi="仿宋" w:eastAsia="仿宋" w:cs="仿宋"/>
          <w:color w:val="auto"/>
          <w:kern w:val="2"/>
          <w:sz w:val="24"/>
          <w:szCs w:val="24"/>
        </w:rPr>
        <w:tab/>
      </w:r>
    </w:p>
    <w:p w14:paraId="72AEC316">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★13</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仪器配置</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设备应由主机、表面增强拉曼分析模块和电源适配器共同组成。其中，表面增强拉曼分析模块应包括表面增强拉曼分析芯片和可接插在主机激光头上的芯片卡槽。（提供具备经公安部认可的第三方有权检测机构出具的该测试报告；样机备查）</w:t>
      </w:r>
    </w:p>
    <w:p w14:paraId="357F2179">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★14</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存储功能</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可自动记录检测时间、样品照片等信息，数据存储不小于1000万条。（提供具备经公安部认可的第三方有权检测机构出具的该测试报告；样机备查。）</w:t>
      </w:r>
    </w:p>
    <w:p w14:paraId="1336B7C6">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w:t>
      </w:r>
      <w:r>
        <w:rPr>
          <w:rFonts w:hint="eastAsia" w:ascii="仿宋" w:hAnsi="仿宋" w:eastAsia="仿宋" w:cs="仿宋"/>
          <w:sz w:val="24"/>
        </w:rPr>
        <w:t>15</w:t>
      </w:r>
      <w:r>
        <w:rPr>
          <w:rFonts w:ascii="仿宋" w:hAnsi="仿宋" w:eastAsia="仿宋" w:cs="仿宋"/>
          <w:sz w:val="24"/>
        </w:rPr>
        <w:t>可检测固态毒品种类</w:t>
      </w:r>
      <w:r>
        <w:rPr>
          <w:rFonts w:hint="eastAsia" w:ascii="仿宋" w:hAnsi="仿宋" w:eastAsia="仿宋" w:cs="仿宋"/>
          <w:sz w:val="24"/>
        </w:rPr>
        <w:t>：在未使用表面增强拉曼分析模块时，设备主机应具备固态毒品检测功能。应能检测出以下毒品样品：1、冰毒。2、氯胺酮(K粉)。3、麻黄碱。4、氟代芬太尼。5、丁酰芬太尼。6、戊酰芬太尼。</w:t>
      </w:r>
      <w:r>
        <w:rPr>
          <w:rFonts w:hint="eastAsia" w:ascii="仿宋" w:hAnsi="仿宋" w:eastAsia="仿宋" w:cs="仿宋"/>
          <w:color w:val="auto"/>
          <w:kern w:val="2"/>
          <w:sz w:val="24"/>
          <w:szCs w:val="24"/>
        </w:rPr>
        <w:t>（</w:t>
      </w:r>
      <w:r>
        <w:rPr>
          <w:rFonts w:ascii="仿宋" w:hAnsi="仿宋" w:eastAsia="仿宋" w:cs="仿宋"/>
          <w:sz w:val="24"/>
        </w:rPr>
        <w:t>提供具备经公安部认可的第三方有权检测机构出具的该测试报告；样机备查</w:t>
      </w:r>
      <w:r>
        <w:rPr>
          <w:rFonts w:hint="eastAsia" w:ascii="仿宋" w:hAnsi="仿宋" w:eastAsia="仿宋" w:cs="仿宋"/>
          <w:color w:val="auto"/>
          <w:kern w:val="2"/>
          <w:sz w:val="24"/>
          <w:szCs w:val="24"/>
        </w:rPr>
        <w:t>）</w:t>
      </w:r>
    </w:p>
    <w:p w14:paraId="7A9B8249">
      <w:pPr>
        <w:pStyle w:val="29"/>
        <w:spacing w:line="360" w:lineRule="auto"/>
        <w:ind w:firstLine="240"/>
        <w:rPr>
          <w:rFonts w:hint="eastAsia" w:ascii="仿宋" w:hAnsi="仿宋" w:eastAsia="仿宋" w:cs="仿宋"/>
          <w:color w:val="000000"/>
          <w:kern w:val="0"/>
          <w:sz w:val="24"/>
          <w:szCs w:val="32"/>
        </w:rPr>
      </w:pPr>
      <w:r>
        <w:rPr>
          <w:rFonts w:hint="eastAsia" w:ascii="仿宋" w:hAnsi="仿宋" w:eastAsia="仿宋" w:cs="仿宋"/>
          <w:color w:val="auto"/>
          <w:kern w:val="2"/>
          <w:sz w:val="24"/>
          <w:szCs w:val="24"/>
        </w:rPr>
        <w:t>★</w:t>
      </w:r>
      <w:r>
        <w:rPr>
          <w:rFonts w:hint="eastAsia" w:ascii="仿宋" w:hAnsi="仿宋" w:eastAsia="仿宋" w:cs="仿宋"/>
          <w:sz w:val="24"/>
        </w:rPr>
        <w:t>16 固态爆炸物种类试验：在未使用增强拉曼分析模块时，设备应具备爆炸物固体检测功能；包括但不限于以下爆炸物样品：1、TNT。2、黑索令。（</w:t>
      </w:r>
      <w:r>
        <w:rPr>
          <w:rFonts w:ascii="仿宋" w:hAnsi="仿宋" w:eastAsia="仿宋" w:cs="仿宋"/>
          <w:sz w:val="24"/>
        </w:rPr>
        <w:t>提供具备经公安部认可的第三方有权检测机构出具的该测试报告；样机备查</w:t>
      </w:r>
      <w:r>
        <w:rPr>
          <w:rFonts w:hint="eastAsia" w:ascii="仿宋" w:hAnsi="仿宋" w:eastAsia="仿宋" w:cs="仿宋"/>
          <w:sz w:val="24"/>
        </w:rPr>
        <w:t>）</w:t>
      </w:r>
    </w:p>
    <w:p w14:paraId="6933E9CF">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★17</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痕量小分子检测功能：设备应具备痕量小分子检测功能，包括但不限于以下样品：1.海洛因  20ng(20ng/ul，1ul)；2.芬太尼  0.1ng(0.1ng/ul，1ul)；3.冰毒 1ng(1ng/ul，1ul)；4.氯胺酮  10ng(10ng/ul，1ul)。（提供的第三方有权检测机构出具的该测试报告；样机备查）</w:t>
      </w:r>
    </w:p>
    <w:p w14:paraId="079D95A6">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★18</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表面增强拉曼试剂性能:供应商应具备提供溶胶型和基底型等SERS增强试剂的能力，增强试剂的稳定≥12个月，增强因子（大于10E6），对农产品抗菌剂孔雀石绿分子的检测限不低于0.1 ppb。（提供国家级以上技术部门出具的稳定性检测报告、增强因子检测报告、检测限报告及纳米粒子高分辨透射电镜图）</w:t>
      </w:r>
    </w:p>
    <w:p w14:paraId="4382C6EA">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★19</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表面增强拉曼试剂运输条件：纳米增强试剂和拉曼检测试剂需要提供证明非易燃爆炸物、非腐蚀性、非有毒和传染性物质，无放射性及货物运输和安全鉴定证书，可允许按照非限制货物运输条件办理。（提供部委权威技术部门证明材料）</w:t>
      </w:r>
    </w:p>
    <w:p w14:paraId="0B15CF09">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★20数据库：常规化学品拉曼数据库不低于12000条。常规拉曼毒品数据库不低于400种，表面增强拉曼毒品数据库不低于200个。（提供列表等证明材料）</w:t>
      </w:r>
    </w:p>
    <w:p w14:paraId="5EB43F72">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21谱图库升级功能：在有线或无线的环境下，设备应支持手动或自动升级谱图库功能。（提供具备经公安部认可的第三方有权检测机构出具的该测试报告；样机备查。）</w:t>
      </w:r>
    </w:p>
    <w:p w14:paraId="43F2D493">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22辅助功能：设备支持手电筒照明，可适应现场检测，具有字符报警提示功能。</w:t>
      </w:r>
      <w:r>
        <w:rPr>
          <w:rFonts w:hint="eastAsia" w:ascii="仿宋" w:hAnsi="仿宋" w:eastAsia="仿宋" w:cs="仿宋"/>
          <w:color w:val="auto"/>
          <w:kern w:val="2"/>
          <w:sz w:val="24"/>
          <w:szCs w:val="24"/>
        </w:rPr>
        <w:tab/>
      </w:r>
    </w:p>
    <w:p w14:paraId="55D1F546">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23检测模式功能：至少拥有三种基于不同的谱图识别算法的检测模式，应用在不同的场景，用户可根据自身需求进行选择。（提供软件界面截图；现场样机备查）</w:t>
      </w:r>
    </w:p>
    <w:p w14:paraId="72BB7184">
      <w:pPr>
        <w:pStyle w:val="29"/>
        <w:spacing w:line="360" w:lineRule="auto"/>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24 结果输出：可现场拍照取证，并输出检测报告。</w:t>
      </w:r>
      <w:r>
        <w:rPr>
          <w:rFonts w:hint="eastAsia" w:ascii="仿宋" w:hAnsi="仿宋" w:eastAsia="仿宋" w:cs="仿宋"/>
          <w:color w:val="auto"/>
          <w:kern w:val="2"/>
          <w:sz w:val="24"/>
          <w:szCs w:val="24"/>
        </w:rPr>
        <w:tab/>
      </w:r>
    </w:p>
    <w:p w14:paraId="1BFED528">
      <w:pPr>
        <w:pStyle w:val="29"/>
        <w:spacing w:line="360" w:lineRule="auto"/>
        <w:ind w:firstLine="240"/>
        <w:rPr>
          <w:rFonts w:hint="eastAsia" w:ascii="仿宋" w:hAnsi="仿宋" w:eastAsia="仿宋" w:cs="仿宋"/>
          <w:color w:val="auto"/>
          <w:kern w:val="2"/>
          <w:sz w:val="24"/>
          <w:szCs w:val="24"/>
        </w:rPr>
      </w:pPr>
    </w:p>
    <w:p w14:paraId="45235127">
      <w:pPr>
        <w:pStyle w:val="29"/>
        <w:ind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 </w:t>
      </w:r>
    </w:p>
    <w:p w14:paraId="76ED0F45">
      <w:pPr>
        <w:pStyle w:val="29"/>
        <w:ind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EC电化学拉曼系统</w:t>
      </w:r>
    </w:p>
    <w:p w14:paraId="7F6FBC8E">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★激发波长785 nm，Cleanlaze激光技术，内置VBG（体布拉格光栅），保证激光波长的稳定性。</w:t>
      </w:r>
    </w:p>
    <w:p w14:paraId="7CA18267">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★CCD制冷至-2℃，有效降低暗噪声，提高仪器的动态范围。</w:t>
      </w:r>
    </w:p>
    <w:p w14:paraId="5B149C22">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使用高量子效率CCD阵列。</w:t>
      </w:r>
    </w:p>
    <w:p w14:paraId="40B6A1CA">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★光谱分辨率4.5cm-1@912.29 nm。</w:t>
      </w:r>
    </w:p>
    <w:p w14:paraId="39698944">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探头端激光功率大于285 mW，功率1%可调。</w:t>
      </w:r>
    </w:p>
    <w:p w14:paraId="20C3C91A">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积分时间100 ms~30 min可调。</w:t>
      </w:r>
    </w:p>
    <w:p w14:paraId="1206A44B">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光谱范围 175-3200 cm-1。</w:t>
      </w:r>
    </w:p>
    <w:p w14:paraId="23D98D6A">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线宽稳定性：优于0.2cm-1。</w:t>
      </w:r>
    </w:p>
    <w:p w14:paraId="6C12EFE0">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强度稳定性：相对标准偏差&lt;0.5%。</w:t>
      </w:r>
    </w:p>
    <w:p w14:paraId="2D895272">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频率稳定性：优于0.5cm-1。</w:t>
      </w:r>
    </w:p>
    <w:p w14:paraId="082CB2D0">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激光聚焦光斑直径：85um。</w:t>
      </w:r>
    </w:p>
    <w:p w14:paraId="35D48F68">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光纤长度1.5m。</w:t>
      </w:r>
    </w:p>
    <w:p w14:paraId="368E6B50">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激发光路光纤：105um纤芯；FC/PC光纤接头。</w:t>
      </w:r>
    </w:p>
    <w:p w14:paraId="10B7B06F">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收集光路光纤：200um纤芯；SMA 905光纤接头（标准模式）；300um纤芯；FC/PC光纤接头（HT模型）。</w:t>
      </w:r>
    </w:p>
    <w:p w14:paraId="71F85A07">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sz w:val="24"/>
        </w:rPr>
        <w:t>★</w:t>
      </w:r>
      <w:r>
        <w:rPr>
          <w:rFonts w:hint="eastAsia"/>
          <w:sz w:val="24"/>
          <w:szCs w:val="24"/>
          <w:lang w:val="en-US" w:eastAsia="zh-CN"/>
        </w:rPr>
        <w:t xml:space="preserve"> </w:t>
      </w:r>
      <w:r>
        <w:rPr>
          <w:rFonts w:hint="eastAsia"/>
          <w:sz w:val="24"/>
          <w:szCs w:val="24"/>
        </w:rPr>
        <w:t>集成拉曼光谱池，材质：Teflon聚四氟乙烯，拉曼探头窗片为浮法石英玻璃，石英窗片厚度0.5mm。</w:t>
      </w:r>
    </w:p>
    <w:p w14:paraId="5FA2B83A">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石英窗片：厚度0.5 mm。</w:t>
      </w:r>
    </w:p>
    <w:p w14:paraId="00826250">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铂丝：直径0.5 mm。</w:t>
      </w:r>
    </w:p>
    <w:p w14:paraId="2502575A">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配备专用电极：玻碳电极、饱和甘汞参比电极。</w:t>
      </w:r>
    </w:p>
    <w:p w14:paraId="65DDEBB0">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电极与窗片之间的距离，可自由调节。</w:t>
      </w:r>
    </w:p>
    <w:p w14:paraId="0DA7BC09">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设备应具有单次采谱功能和连续采谱功能。</w:t>
      </w:r>
    </w:p>
    <w:p w14:paraId="76E54F14">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★设备应由主机、显微镜和恒电位仪共同组成。其中恒电位仪同时具有恒电流和恒电压模式，且电流/电压连续可调。</w:t>
      </w:r>
    </w:p>
    <w:p w14:paraId="561799BE">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设备的显微平台可以xyz三个方向进行调节，便于查找样品。</w:t>
      </w:r>
    </w:p>
    <w:p w14:paraId="6271E204">
      <w:pPr>
        <w:pStyle w:val="29"/>
        <w:numPr>
          <w:ilvl w:val="0"/>
          <w:numId w:val="15"/>
        </w:numPr>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★设备不仅可以采集固体/液体样品拉曼信号，还可以看到固体表面微区形貌，放大倍数最大可达500倍。</w:t>
      </w:r>
    </w:p>
    <w:p w14:paraId="6BF0F5E8">
      <w:pPr>
        <w:pStyle w:val="29"/>
        <w:keepNext w:val="0"/>
        <w:keepLines w:val="0"/>
        <w:pageBreakBefore w:val="0"/>
        <w:widowControl w:val="0"/>
        <w:numPr>
          <w:ilvl w:val="0"/>
          <w:numId w:val="15"/>
        </w:numPr>
        <w:kinsoku/>
        <w:wordWrap/>
        <w:overflowPunct/>
        <w:topLinePunct w:val="0"/>
        <w:autoSpaceDE/>
        <w:autoSpaceDN/>
        <w:bidi w:val="0"/>
        <w:adjustRightInd/>
        <w:snapToGrid/>
        <w:ind w:left="360" w:firstLine="240" w:firstLineChars="100"/>
        <w:jc w:val="left"/>
        <w:textAlignment w:val="auto"/>
        <w:rPr>
          <w:sz w:val="24"/>
          <w:szCs w:val="24"/>
        </w:rPr>
      </w:pPr>
      <w:r>
        <w:rPr>
          <w:rFonts w:hint="eastAsia" w:ascii="仿宋" w:hAnsi="仿宋" w:eastAsia="仿宋" w:cs="仿宋"/>
          <w:color w:val="auto"/>
          <w:kern w:val="2"/>
          <w:sz w:val="24"/>
          <w:szCs w:val="24"/>
        </w:rPr>
        <w:t>★</w:t>
      </w:r>
      <w:r>
        <w:rPr>
          <w:rFonts w:hint="eastAsia"/>
          <w:sz w:val="24"/>
          <w:szCs w:val="24"/>
        </w:rPr>
        <w:t>适配于恒电位仪和显微镜，搭配恒电位仪和显微镜后能够原位表征铂基纳米材料表面氧还原反应过程，同时能捕获氧还原反应中间产物OOH*的拉曼光谱。</w:t>
      </w:r>
    </w:p>
    <w:p w14:paraId="45F8A50B">
      <w:pPr>
        <w:pStyle w:val="29"/>
        <w:numPr>
          <w:ilvl w:val="-1"/>
          <w:numId w:val="0"/>
        </w:numPr>
        <w:ind w:left="210" w:leftChars="100" w:firstLine="0" w:firstLineChars="0"/>
        <w:rPr>
          <w:rFonts w:hint="eastAsia" w:ascii="仿宋" w:hAnsi="仿宋" w:eastAsia="仿宋" w:cs="仿宋"/>
          <w:color w:val="auto"/>
          <w:kern w:val="2"/>
          <w:sz w:val="24"/>
          <w:szCs w:val="24"/>
        </w:rPr>
      </w:pPr>
    </w:p>
    <w:p w14:paraId="6EE07EEB">
      <w:pPr>
        <w:pStyle w:val="29"/>
        <w:ind w:firstLine="0" w:firstLineChars="0"/>
        <w:rPr>
          <w:rFonts w:hint="eastAsia" w:ascii="仿宋" w:hAnsi="仿宋" w:eastAsia="仿宋" w:cs="仿宋"/>
          <w:color w:val="auto"/>
          <w:kern w:val="2"/>
          <w:sz w:val="24"/>
          <w:szCs w:val="24"/>
        </w:rPr>
      </w:pPr>
    </w:p>
    <w:p w14:paraId="70BAE67D">
      <w:pPr>
        <w:pStyle w:val="29"/>
        <w:ind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1064便携式拉曼光谱仪</w:t>
      </w:r>
    </w:p>
    <w:p w14:paraId="4D2945A4">
      <w:pPr>
        <w:pStyle w:val="29"/>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1.1064nm激发的便携式拉曼光谱仪， InGaAs深度制冷检测器， 检测器有效像元≧512像素， 制冷后检测器内部温度≦-20℃，软件能够读取和显示检测器内部控温温度， 读取电路采用16bitAD转换.</w:t>
      </w:r>
    </w:p>
    <w:p w14:paraId="436184B6">
      <w:pPr>
        <w:pStyle w:val="29"/>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2.光谱积分时间10 ms-600 s， 软件提供长时间周期性光谱采集功能， 光谱数据可以保存为*.spc， *.txt， *.csv和*.dx等多种文件格式。</w:t>
      </w:r>
    </w:p>
    <w:p w14:paraId="0F2D15AF">
      <w:pPr>
        <w:pStyle w:val="29"/>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3.激发波长:1064 </w:t>
      </w:r>
      <w:r>
        <w:rPr>
          <w:rFonts w:hint="eastAsia" w:ascii="仿宋" w:hAnsi="仿宋" w:eastAsia="仿宋" w:cs="仿宋"/>
          <w:color w:val="auto"/>
          <w:kern w:val="2"/>
          <w:sz w:val="24"/>
          <w:szCs w:val="24"/>
        </w:rPr>
        <w:sym w:font="Symbol" w:char="F0B1"/>
      </w:r>
      <w:r>
        <w:rPr>
          <w:rFonts w:hint="eastAsia" w:ascii="仿宋" w:hAnsi="仿宋" w:eastAsia="仿宋" w:cs="仿宋"/>
          <w:color w:val="auto"/>
          <w:kern w:val="2"/>
          <w:sz w:val="24"/>
          <w:szCs w:val="24"/>
        </w:rPr>
        <w:t xml:space="preserve"> 0.5 nm，激光器线宽≦0.1nm，IIIB激光器，激光功率最大值≦500mW；激光器寿命≧10000hrs。</w:t>
      </w:r>
    </w:p>
    <w:p w14:paraId="4FA58CB3">
      <w:pPr>
        <w:pStyle w:val="29"/>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4.拉曼光谱范围200-2200cm-1，拉曼光谱分辨率≦12cm-1，拉曼频移示值误差≦1cm-1，频移重复性≦1cm-1。</w:t>
      </w:r>
    </w:p>
    <w:p w14:paraId="1D139CBA">
      <w:pPr>
        <w:pStyle w:val="29"/>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5.★检出限：1%浓度的酒精， 配置1% -10%阶梯浓度的酒精信号，采用梯度浓度溶液方法评价。  </w:t>
      </w:r>
    </w:p>
    <w:p w14:paraId="14703C0D">
      <w:pPr>
        <w:pStyle w:val="29"/>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6.★灵敏度要求：最短积分时间10 ms， 最长积分时间600 s，在600s内能有效的测量5%浓度的乙醇水溶液， 882±2 cm-1附近的拉曼信号信噪比不低于200：1(需提供书面或者视频等证明材料进行实质性响应)</w:t>
      </w:r>
    </w:p>
    <w:p w14:paraId="30BC8635">
      <w:pPr>
        <w:pStyle w:val="29"/>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7.便携式拉曼的探头采用光纤耦合设计，探头尾部光纤长度≧1m；探头前端可以拆卸，常规拉曼探头前端聚焦透镜， 工作距离≧5mm。</w:t>
      </w:r>
    </w:p>
    <w:p w14:paraId="4B755DAB">
      <w:pPr>
        <w:pStyle w:val="29"/>
        <w:ind w:firstLine="24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8.★主机内置嵌入式Linux操作系统和光谱采集软件，内置32G以上存储空间。可以通过主机外接的HDMI接口和USB接口，无需电脑就可以实现拉曼光谱采集和测量。 </w:t>
      </w:r>
    </w:p>
    <w:p w14:paraId="70974EB9">
      <w:pPr>
        <w:pStyle w:val="29"/>
        <w:ind w:firstLine="240"/>
        <w:rPr>
          <w:rFonts w:hint="eastAsia" w:ascii="仿宋" w:hAnsi="仿宋" w:cs="仿宋"/>
          <w:color w:val="auto"/>
          <w:sz w:val="24"/>
          <w:szCs w:val="24"/>
        </w:rPr>
      </w:pPr>
      <w:r>
        <w:rPr>
          <w:rFonts w:hint="eastAsia" w:ascii="仿宋" w:hAnsi="仿宋" w:eastAsia="仿宋" w:cs="仿宋"/>
          <w:color w:val="auto"/>
          <w:kern w:val="2"/>
          <w:sz w:val="24"/>
          <w:szCs w:val="24"/>
        </w:rPr>
        <w:t>9.★通讯接口为网口，可以配置电脑端拉曼光谱采集分析软件。 采集分析软件及算法：需要包含拉曼光谱去噪平滑，去荧光背景，拉曼频移校准，峰位识别，峰位匹配，自动标峰，HQI 相似度识别，峰位逆检索，具备数据库建库、识别功能，CNN神经网络深度学习和识别等功能。</w:t>
      </w:r>
    </w:p>
    <w:p w14:paraId="77B3F4BB">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注：以上技术参数如出现技术规格、品牌、型号等，仅供参考；</w:t>
      </w:r>
    </w:p>
    <w:p w14:paraId="4DC0AEEE">
      <w:pPr>
        <w:tabs>
          <w:tab w:val="left" w:pos="0"/>
        </w:tabs>
        <w:jc w:val="center"/>
        <w:rPr>
          <w:b/>
          <w:szCs w:val="28"/>
        </w:rPr>
      </w:pPr>
    </w:p>
    <w:p w14:paraId="7403CA2F">
      <w:pPr>
        <w:pStyle w:val="59"/>
        <w:ind w:left="0" w:leftChars="0" w:firstLine="0" w:firstLineChars="0"/>
        <w:rPr>
          <w:rFonts w:hint="eastAsia" w:ascii="宋体" w:hAnsi="宋体" w:eastAsia="宋体" w:cs="宋体"/>
          <w:sz w:val="21"/>
          <w:szCs w:val="21"/>
        </w:rPr>
      </w:pPr>
    </w:p>
    <w:p w14:paraId="5070523A">
      <w:pPr>
        <w:pStyle w:val="59"/>
        <w:ind w:left="0" w:leftChars="0" w:firstLine="0" w:firstLineChars="0"/>
        <w:rPr>
          <w:rFonts w:hint="eastAsia" w:ascii="宋体" w:hAnsi="宋体" w:eastAsia="宋体" w:cs="宋体"/>
          <w:sz w:val="21"/>
          <w:szCs w:val="21"/>
        </w:rPr>
      </w:pPr>
    </w:p>
    <w:p w14:paraId="000F5D4E">
      <w:pPr>
        <w:pStyle w:val="59"/>
        <w:ind w:left="0" w:leftChars="0" w:firstLine="0" w:firstLineChars="0"/>
        <w:rPr>
          <w:rFonts w:hint="eastAsia" w:ascii="宋体" w:hAnsi="宋体" w:eastAsia="宋体" w:cs="宋体"/>
          <w:sz w:val="21"/>
          <w:szCs w:val="21"/>
        </w:rPr>
      </w:pPr>
    </w:p>
    <w:p w14:paraId="4ABBDB87">
      <w:pPr>
        <w:ind w:firstLine="2520" w:firstLineChars="1200"/>
        <w:rPr>
          <w:rFonts w:cs="仿宋"/>
          <w:bCs/>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14"/>
    </w:p>
    <w:p w14:paraId="23E1A66E">
      <w:pPr>
        <w:spacing w:line="360" w:lineRule="auto"/>
        <w:jc w:val="center"/>
        <w:rPr>
          <w:rFonts w:hint="eastAsia" w:ascii="仿宋" w:hAnsi="仿宋" w:eastAsia="仿宋" w:cs="仿宋"/>
          <w:b/>
          <w:bCs/>
          <w:sz w:val="28"/>
          <w:szCs w:val="21"/>
        </w:rPr>
      </w:pPr>
      <w:r>
        <w:rPr>
          <w:rFonts w:hint="eastAsia" w:ascii="仿宋" w:hAnsi="仿宋" w:eastAsia="仿宋" w:cs="仿宋"/>
          <w:b/>
          <w:bCs/>
          <w:color w:val="000000"/>
          <w:szCs w:val="21"/>
        </w:rPr>
        <w:t>（注：此合同仅供参考，具体的合同签订双方可根据项目的具体要求进行修订）</w:t>
      </w:r>
    </w:p>
    <w:p w14:paraId="22BAA261">
      <w:pPr>
        <w:spacing w:line="300" w:lineRule="exact"/>
        <w:rPr>
          <w:rFonts w:hint="eastAsia" w:ascii="仿宋" w:hAnsi="仿宋" w:eastAsia="仿宋" w:cs="仿宋"/>
          <w:color w:val="000000"/>
          <w:sz w:val="24"/>
        </w:rPr>
      </w:pPr>
      <w:r>
        <w:rPr>
          <w:rFonts w:hint="eastAsia" w:ascii="仿宋" w:hAnsi="仿宋" w:eastAsia="仿宋" w:cs="仿宋"/>
          <w:color w:val="000000"/>
          <w:sz w:val="24"/>
        </w:rPr>
        <w:t>甲方：</w:t>
      </w:r>
      <w:r>
        <w:rPr>
          <w:rFonts w:hint="eastAsia" w:ascii="仿宋" w:hAnsi="仿宋" w:eastAsia="仿宋" w:cs="仿宋"/>
          <w:color w:val="000000"/>
          <w:szCs w:val="21"/>
        </w:rPr>
        <w:t>新疆维吾尔自治区农业科学院</w:t>
      </w:r>
    </w:p>
    <w:p w14:paraId="6CF42399">
      <w:pPr>
        <w:spacing w:line="300" w:lineRule="exact"/>
        <w:rPr>
          <w:rFonts w:hint="eastAsia" w:ascii="仿宋" w:hAnsi="仿宋" w:eastAsia="仿宋" w:cs="仿宋"/>
          <w:color w:val="000000"/>
          <w:sz w:val="24"/>
        </w:rPr>
      </w:pPr>
      <w:r>
        <w:rPr>
          <w:rFonts w:hint="eastAsia" w:ascii="仿宋" w:hAnsi="仿宋" w:eastAsia="仿宋" w:cs="仿宋"/>
          <w:color w:val="000000"/>
          <w:sz w:val="24"/>
        </w:rPr>
        <w:t>乙方：</w:t>
      </w:r>
      <w:r>
        <w:rPr>
          <w:rFonts w:hint="eastAsia" w:ascii="仿宋" w:hAnsi="仿宋" w:eastAsia="仿宋" w:cs="仿宋"/>
          <w:color w:val="000000"/>
          <w:sz w:val="24"/>
          <w:u w:val="single"/>
        </w:rPr>
        <w:t xml:space="preserve">                                </w:t>
      </w:r>
    </w:p>
    <w:p w14:paraId="6D06A5E8">
      <w:pPr>
        <w:spacing w:line="3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新疆维吾尔自治区农业科学院（以下简称甲方）经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组织的招标采购，并选定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（以下简称乙方）：为提供</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产品的中标单位。依据《中华人民共和国民法典》、《中华人民共和国政府采购法》及相关法律、法规，经甲、乙双方共同协商，按下述条款签署本合同。</w:t>
      </w:r>
    </w:p>
    <w:p w14:paraId="3317A2E7">
      <w:pPr>
        <w:spacing w:line="300" w:lineRule="exact"/>
        <w:ind w:firstLine="420" w:firstLineChars="200"/>
        <w:rPr>
          <w:rFonts w:hint="eastAsia" w:ascii="仿宋" w:hAnsi="仿宋" w:eastAsia="仿宋" w:cs="仿宋"/>
          <w:color w:val="000000"/>
          <w:sz w:val="24"/>
        </w:rPr>
      </w:pPr>
      <w:r>
        <w:rPr>
          <w:rFonts w:hint="eastAsia" w:ascii="仿宋" w:hAnsi="仿宋" w:eastAsia="仿宋" w:cs="仿宋"/>
          <w:color w:val="000000"/>
          <w:szCs w:val="21"/>
        </w:rPr>
        <w:t>本合同特别约定：本合同甲方所采购的货物（产品）。乙方必须按甲方指定地点、时间、保质、保量送达各地（送达单见附件一）。对货物）（产品）的验收由目的地收货人行使甲方的权利，按本合同第二条、第三条、第四条、第五条执行，保修与售后服务按本合同第九条执行。</w:t>
      </w:r>
    </w:p>
    <w:p w14:paraId="2CD147DE">
      <w:pPr>
        <w:spacing w:line="300" w:lineRule="exact"/>
        <w:rPr>
          <w:rFonts w:hint="eastAsia" w:ascii="仿宋" w:hAnsi="仿宋" w:eastAsia="仿宋" w:cs="仿宋"/>
          <w:color w:val="000000"/>
          <w:sz w:val="24"/>
        </w:rPr>
      </w:pPr>
      <w:r>
        <w:rPr>
          <w:rFonts w:hint="eastAsia" w:ascii="仿宋" w:hAnsi="仿宋" w:eastAsia="仿宋" w:cs="仿宋"/>
          <w:color w:val="000000"/>
          <w:szCs w:val="21"/>
        </w:rPr>
        <w:t>一、合同标的、规格、数量、单价</w:t>
      </w:r>
      <w:r>
        <w:rPr>
          <w:rFonts w:hint="eastAsia" w:ascii="仿宋" w:hAnsi="仿宋" w:eastAsia="仿宋" w:cs="仿宋"/>
          <w:color w:val="000000"/>
          <w:sz w:val="24"/>
        </w:rPr>
        <w:t xml:space="preserve"> </w:t>
      </w:r>
    </w:p>
    <w:tbl>
      <w:tblPr>
        <w:tblStyle w:val="60"/>
        <w:tblW w:w="10419" w:type="dxa"/>
        <w:jc w:val="center"/>
        <w:tblLayout w:type="fixed"/>
        <w:tblCellMar>
          <w:top w:w="0" w:type="dxa"/>
          <w:left w:w="108" w:type="dxa"/>
          <w:bottom w:w="0" w:type="dxa"/>
          <w:right w:w="108" w:type="dxa"/>
        </w:tblCellMar>
      </w:tblPr>
      <w:tblGrid>
        <w:gridCol w:w="855"/>
        <w:gridCol w:w="1266"/>
        <w:gridCol w:w="851"/>
        <w:gridCol w:w="728"/>
        <w:gridCol w:w="242"/>
        <w:gridCol w:w="732"/>
        <w:gridCol w:w="850"/>
        <w:gridCol w:w="1559"/>
        <w:gridCol w:w="1276"/>
        <w:gridCol w:w="996"/>
        <w:gridCol w:w="262"/>
        <w:gridCol w:w="802"/>
      </w:tblGrid>
      <w:tr w14:paraId="02E31209">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vAlign w:val="center"/>
          </w:tcPr>
          <w:p w14:paraId="73BEE237">
            <w:pPr>
              <w:spacing w:line="300" w:lineRule="exact"/>
              <w:rPr>
                <w:rFonts w:hint="eastAsia" w:ascii="仿宋" w:hAnsi="仿宋" w:eastAsia="仿宋" w:cs="仿宋"/>
                <w:color w:val="000000"/>
                <w:szCs w:val="21"/>
              </w:rPr>
            </w:pPr>
            <w:r>
              <w:rPr>
                <w:rFonts w:hint="eastAsia" w:ascii="仿宋" w:hAnsi="仿宋" w:eastAsia="仿宋" w:cs="仿宋"/>
                <w:color w:val="000000"/>
                <w:szCs w:val="21"/>
              </w:rPr>
              <w:t>项目序号</w:t>
            </w:r>
          </w:p>
        </w:tc>
        <w:tc>
          <w:tcPr>
            <w:tcW w:w="1266" w:type="dxa"/>
            <w:vMerge w:val="restart"/>
            <w:tcBorders>
              <w:top w:val="single" w:color="auto" w:sz="4" w:space="0"/>
              <w:left w:val="single" w:color="auto" w:sz="4" w:space="0"/>
              <w:right w:val="single" w:color="auto" w:sz="4" w:space="0"/>
            </w:tcBorders>
            <w:vAlign w:val="center"/>
          </w:tcPr>
          <w:p w14:paraId="7CF95EA0">
            <w:pPr>
              <w:spacing w:line="300" w:lineRule="exact"/>
              <w:rPr>
                <w:rFonts w:hint="eastAsia" w:ascii="仿宋" w:hAnsi="仿宋" w:eastAsia="仿宋" w:cs="仿宋"/>
                <w:color w:val="000000"/>
                <w:szCs w:val="21"/>
              </w:rPr>
            </w:pPr>
            <w:r>
              <w:rPr>
                <w:rFonts w:hint="eastAsia" w:ascii="仿宋" w:hAnsi="仿宋" w:eastAsia="仿宋" w:cs="仿宋"/>
                <w:color w:val="000000"/>
                <w:szCs w:val="21"/>
              </w:rPr>
              <w:t>名   称</w:t>
            </w:r>
          </w:p>
          <w:p w14:paraId="05B009B4">
            <w:pPr>
              <w:spacing w:line="300" w:lineRule="exact"/>
              <w:rPr>
                <w:rFonts w:hint="eastAsia" w:ascii="仿宋" w:hAnsi="仿宋" w:eastAsia="仿宋" w:cs="仿宋"/>
                <w:color w:val="000000"/>
                <w:szCs w:val="21"/>
              </w:rPr>
            </w:pPr>
            <w:r>
              <w:rPr>
                <w:rFonts w:hint="eastAsia" w:ascii="仿宋" w:hAnsi="仿宋" w:eastAsia="仿宋" w:cs="仿宋"/>
                <w:color w:val="000000"/>
                <w:szCs w:val="21"/>
              </w:rPr>
              <w:t>（通用名）</w:t>
            </w:r>
          </w:p>
        </w:tc>
        <w:tc>
          <w:tcPr>
            <w:tcW w:w="851" w:type="dxa"/>
            <w:vMerge w:val="restart"/>
            <w:tcBorders>
              <w:top w:val="single" w:color="auto" w:sz="4" w:space="0"/>
              <w:left w:val="single" w:color="auto" w:sz="4" w:space="0"/>
              <w:right w:val="single" w:color="auto" w:sz="4" w:space="0"/>
            </w:tcBorders>
            <w:vAlign w:val="center"/>
          </w:tcPr>
          <w:p w14:paraId="4D70EF51">
            <w:pPr>
              <w:spacing w:line="300" w:lineRule="exact"/>
              <w:rPr>
                <w:rFonts w:hint="eastAsia" w:ascii="仿宋" w:hAnsi="仿宋" w:eastAsia="仿宋" w:cs="仿宋"/>
                <w:color w:val="000000"/>
                <w:szCs w:val="21"/>
              </w:rPr>
            </w:pPr>
            <w:r>
              <w:rPr>
                <w:rFonts w:hint="eastAsia" w:ascii="仿宋" w:hAnsi="仿宋" w:eastAsia="仿宋" w:cs="仿宋"/>
                <w:color w:val="000000"/>
                <w:szCs w:val="21"/>
              </w:rPr>
              <w:t>国产/进口</w:t>
            </w:r>
          </w:p>
        </w:tc>
        <w:tc>
          <w:tcPr>
            <w:tcW w:w="728" w:type="dxa"/>
            <w:tcBorders>
              <w:top w:val="single" w:color="auto" w:sz="4" w:space="0"/>
              <w:left w:val="single" w:color="auto" w:sz="4" w:space="0"/>
              <w:right w:val="single" w:color="auto" w:sz="4" w:space="0"/>
            </w:tcBorders>
          </w:tcPr>
          <w:p w14:paraId="0099E7B9">
            <w:pPr>
              <w:spacing w:line="300" w:lineRule="exact"/>
              <w:rPr>
                <w:rFonts w:hint="eastAsia" w:ascii="仿宋" w:hAnsi="仿宋" w:eastAsia="仿宋" w:cs="仿宋"/>
                <w:color w:val="000000"/>
                <w:szCs w:val="21"/>
              </w:rPr>
            </w:pPr>
          </w:p>
        </w:tc>
        <w:tc>
          <w:tcPr>
            <w:tcW w:w="974" w:type="dxa"/>
            <w:gridSpan w:val="2"/>
            <w:vMerge w:val="restart"/>
            <w:tcBorders>
              <w:top w:val="single" w:color="auto" w:sz="4" w:space="0"/>
              <w:left w:val="single" w:color="auto" w:sz="4" w:space="0"/>
              <w:right w:val="single" w:color="auto" w:sz="4" w:space="0"/>
            </w:tcBorders>
            <w:vAlign w:val="center"/>
          </w:tcPr>
          <w:p w14:paraId="2B5B49E6">
            <w:pPr>
              <w:spacing w:line="300" w:lineRule="exact"/>
              <w:rPr>
                <w:rFonts w:hint="eastAsia" w:ascii="仿宋" w:hAnsi="仿宋" w:eastAsia="仿宋" w:cs="仿宋"/>
                <w:color w:val="000000"/>
                <w:szCs w:val="21"/>
              </w:rPr>
            </w:pPr>
            <w:r>
              <w:rPr>
                <w:rFonts w:hint="eastAsia" w:ascii="仿宋" w:hAnsi="仿宋" w:eastAsia="仿宋" w:cs="仿宋"/>
                <w:color w:val="000000"/>
                <w:szCs w:val="21"/>
              </w:rPr>
              <w:t>技术参 数</w:t>
            </w:r>
          </w:p>
        </w:tc>
        <w:tc>
          <w:tcPr>
            <w:tcW w:w="850" w:type="dxa"/>
            <w:tcBorders>
              <w:top w:val="single" w:color="auto" w:sz="4" w:space="0"/>
              <w:left w:val="single" w:color="auto" w:sz="4" w:space="0"/>
              <w:right w:val="single" w:color="auto" w:sz="4" w:space="0"/>
            </w:tcBorders>
          </w:tcPr>
          <w:p w14:paraId="682EBE0B">
            <w:pPr>
              <w:spacing w:line="300" w:lineRule="exact"/>
              <w:rPr>
                <w:rFonts w:hint="eastAsia" w:ascii="仿宋" w:hAnsi="仿宋" w:eastAsia="仿宋" w:cs="仿宋"/>
                <w:color w:val="000000"/>
                <w:szCs w:val="21"/>
              </w:rPr>
            </w:pPr>
          </w:p>
        </w:tc>
        <w:tc>
          <w:tcPr>
            <w:tcW w:w="1559" w:type="dxa"/>
            <w:vMerge w:val="restart"/>
            <w:tcBorders>
              <w:top w:val="single" w:color="auto" w:sz="4" w:space="0"/>
              <w:left w:val="single" w:color="auto" w:sz="4" w:space="0"/>
              <w:right w:val="single" w:color="auto" w:sz="4" w:space="0"/>
            </w:tcBorders>
            <w:vAlign w:val="center"/>
          </w:tcPr>
          <w:p w14:paraId="643D87E5">
            <w:pPr>
              <w:spacing w:line="300" w:lineRule="exact"/>
              <w:rPr>
                <w:rFonts w:hint="eastAsia" w:ascii="仿宋" w:hAnsi="仿宋" w:eastAsia="仿宋" w:cs="仿宋"/>
                <w:color w:val="000000"/>
                <w:szCs w:val="21"/>
              </w:rPr>
            </w:pPr>
            <w:r>
              <w:rPr>
                <w:rFonts w:hint="eastAsia" w:ascii="仿宋" w:hAnsi="仿宋" w:eastAsia="仿宋" w:cs="仿宋"/>
                <w:color w:val="000000"/>
                <w:szCs w:val="21"/>
              </w:rPr>
              <w:t>投标方报价</w:t>
            </w:r>
          </w:p>
          <w:p w14:paraId="279340E6">
            <w:pPr>
              <w:spacing w:line="300" w:lineRule="exact"/>
              <w:rPr>
                <w:rFonts w:hint="eastAsia" w:ascii="仿宋" w:hAnsi="仿宋" w:eastAsia="仿宋" w:cs="仿宋"/>
                <w:color w:val="000000"/>
                <w:szCs w:val="21"/>
              </w:rPr>
            </w:pPr>
            <w:r>
              <w:rPr>
                <w:rFonts w:hint="eastAsia" w:ascii="仿宋" w:hAnsi="仿宋" w:eastAsia="仿宋" w:cs="仿宋"/>
                <w:color w:val="000000"/>
                <w:szCs w:val="21"/>
              </w:rPr>
              <w:t>单价（元/</w:t>
            </w:r>
          </w:p>
          <w:p w14:paraId="572D6FD3">
            <w:pPr>
              <w:spacing w:line="300" w:lineRule="exact"/>
              <w:rPr>
                <w:rFonts w:hint="eastAsia" w:ascii="仿宋" w:hAnsi="仿宋" w:eastAsia="仿宋" w:cs="仿宋"/>
                <w:color w:val="000000"/>
                <w:szCs w:val="21"/>
              </w:rPr>
            </w:pPr>
            <w:r>
              <w:rPr>
                <w:rFonts w:hint="eastAsia" w:ascii="仿宋" w:hAnsi="仿宋" w:eastAsia="仿宋" w:cs="仿宋"/>
                <w:color w:val="000000"/>
                <w:szCs w:val="21"/>
              </w:rPr>
              <w:t>支）</w:t>
            </w:r>
          </w:p>
        </w:tc>
        <w:tc>
          <w:tcPr>
            <w:tcW w:w="1276" w:type="dxa"/>
            <w:vMerge w:val="restart"/>
            <w:tcBorders>
              <w:top w:val="single" w:color="auto" w:sz="4" w:space="0"/>
              <w:left w:val="single" w:color="auto" w:sz="4" w:space="0"/>
              <w:right w:val="single" w:color="auto" w:sz="4" w:space="0"/>
            </w:tcBorders>
            <w:vAlign w:val="center"/>
          </w:tcPr>
          <w:p w14:paraId="0527DB4E">
            <w:pPr>
              <w:spacing w:line="300" w:lineRule="exact"/>
              <w:rPr>
                <w:rFonts w:hint="eastAsia" w:ascii="仿宋" w:hAnsi="仿宋" w:eastAsia="仿宋" w:cs="仿宋"/>
                <w:color w:val="000000"/>
                <w:szCs w:val="21"/>
              </w:rPr>
            </w:pPr>
            <w:r>
              <w:rPr>
                <w:rFonts w:hint="eastAsia" w:ascii="仿宋" w:hAnsi="仿宋" w:eastAsia="仿宋" w:cs="仿宋"/>
                <w:color w:val="000000"/>
                <w:szCs w:val="21"/>
              </w:rPr>
              <w:t>合同总价</w:t>
            </w:r>
          </w:p>
        </w:tc>
        <w:tc>
          <w:tcPr>
            <w:tcW w:w="996" w:type="dxa"/>
            <w:vMerge w:val="restart"/>
            <w:tcBorders>
              <w:top w:val="single" w:color="auto" w:sz="4" w:space="0"/>
              <w:left w:val="single" w:color="auto" w:sz="4" w:space="0"/>
              <w:right w:val="single" w:color="auto" w:sz="4" w:space="0"/>
            </w:tcBorders>
            <w:vAlign w:val="center"/>
          </w:tcPr>
          <w:p w14:paraId="6514F728">
            <w:pPr>
              <w:spacing w:line="300" w:lineRule="exact"/>
              <w:rPr>
                <w:rFonts w:hint="eastAsia" w:ascii="仿宋" w:hAnsi="仿宋" w:eastAsia="仿宋" w:cs="仿宋"/>
                <w:color w:val="000000"/>
                <w:szCs w:val="21"/>
              </w:rPr>
            </w:pPr>
            <w:r>
              <w:rPr>
                <w:rFonts w:hint="eastAsia" w:ascii="仿宋" w:hAnsi="仿宋" w:eastAsia="仿宋" w:cs="仿宋"/>
                <w:color w:val="000000"/>
                <w:szCs w:val="21"/>
              </w:rPr>
              <w:t>金额大写</w:t>
            </w:r>
          </w:p>
        </w:tc>
        <w:tc>
          <w:tcPr>
            <w:tcW w:w="262" w:type="dxa"/>
            <w:tcBorders>
              <w:top w:val="single" w:color="auto" w:sz="4" w:space="0"/>
            </w:tcBorders>
          </w:tcPr>
          <w:p w14:paraId="705A9FBB">
            <w:pPr>
              <w:spacing w:line="300" w:lineRule="exact"/>
              <w:rPr>
                <w:rFonts w:hint="eastAsia" w:ascii="仿宋" w:hAnsi="仿宋" w:eastAsia="仿宋" w:cs="仿宋"/>
                <w:color w:val="000000"/>
                <w:szCs w:val="21"/>
              </w:rPr>
            </w:pPr>
          </w:p>
          <w:p w14:paraId="5FAEBFD8">
            <w:pPr>
              <w:spacing w:line="300" w:lineRule="exact"/>
              <w:rPr>
                <w:rFonts w:hint="eastAsia" w:ascii="仿宋" w:hAnsi="仿宋" w:eastAsia="仿宋" w:cs="仿宋"/>
                <w:color w:val="000000"/>
                <w:szCs w:val="21"/>
              </w:rPr>
            </w:pPr>
          </w:p>
        </w:tc>
        <w:tc>
          <w:tcPr>
            <w:tcW w:w="802" w:type="dxa"/>
            <w:vMerge w:val="restart"/>
            <w:tcBorders>
              <w:top w:val="single" w:color="auto" w:sz="4" w:space="0"/>
              <w:right w:val="single" w:color="auto" w:sz="4" w:space="0"/>
            </w:tcBorders>
            <w:vAlign w:val="center"/>
          </w:tcPr>
          <w:p w14:paraId="4E02A57F">
            <w:pPr>
              <w:spacing w:line="300" w:lineRule="exact"/>
              <w:rPr>
                <w:rFonts w:hint="eastAsia" w:ascii="仿宋" w:hAnsi="仿宋" w:eastAsia="仿宋" w:cs="仿宋"/>
                <w:color w:val="000000"/>
                <w:szCs w:val="21"/>
              </w:rPr>
            </w:pPr>
          </w:p>
          <w:p w14:paraId="5693E5C8">
            <w:pPr>
              <w:spacing w:line="300" w:lineRule="exact"/>
              <w:rPr>
                <w:rFonts w:hint="eastAsia" w:ascii="仿宋" w:hAnsi="仿宋" w:eastAsia="仿宋" w:cs="仿宋"/>
                <w:color w:val="000000"/>
                <w:szCs w:val="21"/>
              </w:rPr>
            </w:pPr>
            <w:r>
              <w:rPr>
                <w:rFonts w:hint="eastAsia" w:ascii="仿宋" w:hAnsi="仿宋" w:eastAsia="仿宋" w:cs="仿宋"/>
                <w:color w:val="000000"/>
                <w:szCs w:val="21"/>
              </w:rPr>
              <w:t>收货人及电话</w:t>
            </w:r>
          </w:p>
        </w:tc>
      </w:tr>
      <w:tr w14:paraId="60677417">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vAlign w:val="center"/>
          </w:tcPr>
          <w:p w14:paraId="5C3797B8">
            <w:pPr>
              <w:spacing w:line="300" w:lineRule="exact"/>
              <w:rPr>
                <w:rFonts w:hint="eastAsia" w:ascii="仿宋" w:hAnsi="仿宋" w:eastAsia="仿宋" w:cs="仿宋"/>
                <w:color w:val="000000"/>
                <w:szCs w:val="21"/>
              </w:rPr>
            </w:pPr>
          </w:p>
        </w:tc>
        <w:tc>
          <w:tcPr>
            <w:tcW w:w="1266" w:type="dxa"/>
            <w:vMerge w:val="continue"/>
            <w:tcBorders>
              <w:left w:val="single" w:color="auto" w:sz="4" w:space="0"/>
              <w:right w:val="single" w:color="auto" w:sz="4" w:space="0"/>
            </w:tcBorders>
            <w:vAlign w:val="center"/>
          </w:tcPr>
          <w:p w14:paraId="5BC44D61">
            <w:pPr>
              <w:spacing w:line="300" w:lineRule="exact"/>
              <w:rPr>
                <w:rFonts w:hint="eastAsia" w:ascii="仿宋" w:hAnsi="仿宋" w:eastAsia="仿宋" w:cs="仿宋"/>
                <w:color w:val="000000"/>
                <w:szCs w:val="21"/>
              </w:rPr>
            </w:pPr>
          </w:p>
        </w:tc>
        <w:tc>
          <w:tcPr>
            <w:tcW w:w="851" w:type="dxa"/>
            <w:vMerge w:val="continue"/>
            <w:tcBorders>
              <w:left w:val="single" w:color="auto" w:sz="4" w:space="0"/>
              <w:right w:val="single" w:color="auto" w:sz="4" w:space="0"/>
            </w:tcBorders>
            <w:vAlign w:val="center"/>
          </w:tcPr>
          <w:p w14:paraId="14D9636C">
            <w:pPr>
              <w:spacing w:line="300" w:lineRule="exact"/>
              <w:rPr>
                <w:rFonts w:hint="eastAsia" w:ascii="仿宋" w:hAnsi="仿宋" w:eastAsia="仿宋" w:cs="仿宋"/>
                <w:color w:val="000000"/>
                <w:szCs w:val="21"/>
              </w:rPr>
            </w:pPr>
          </w:p>
        </w:tc>
        <w:tc>
          <w:tcPr>
            <w:tcW w:w="728" w:type="dxa"/>
            <w:tcBorders>
              <w:left w:val="single" w:color="auto" w:sz="4" w:space="0"/>
              <w:right w:val="single" w:color="auto" w:sz="4" w:space="0"/>
            </w:tcBorders>
          </w:tcPr>
          <w:p w14:paraId="72C7F043">
            <w:pPr>
              <w:spacing w:line="300" w:lineRule="exact"/>
              <w:rPr>
                <w:rFonts w:hint="eastAsia" w:ascii="仿宋" w:hAnsi="仿宋" w:eastAsia="仿宋" w:cs="仿宋"/>
                <w:color w:val="000000"/>
                <w:szCs w:val="21"/>
              </w:rPr>
            </w:pPr>
            <w:r>
              <w:rPr>
                <w:rFonts w:hint="eastAsia" w:ascii="仿宋" w:hAnsi="仿宋" w:eastAsia="仿宋" w:cs="仿宋"/>
                <w:color w:val="000000"/>
                <w:szCs w:val="21"/>
              </w:rPr>
              <w:t>品名型号</w:t>
            </w:r>
          </w:p>
        </w:tc>
        <w:tc>
          <w:tcPr>
            <w:tcW w:w="974" w:type="dxa"/>
            <w:gridSpan w:val="2"/>
            <w:vMerge w:val="continue"/>
            <w:tcBorders>
              <w:left w:val="single" w:color="auto" w:sz="4" w:space="0"/>
              <w:right w:val="single" w:color="auto" w:sz="4" w:space="0"/>
            </w:tcBorders>
            <w:vAlign w:val="center"/>
          </w:tcPr>
          <w:p w14:paraId="7B5925DC">
            <w:pPr>
              <w:spacing w:line="300" w:lineRule="exact"/>
              <w:rPr>
                <w:rFonts w:hint="eastAsia" w:ascii="仿宋" w:hAnsi="仿宋" w:eastAsia="仿宋" w:cs="仿宋"/>
                <w:color w:val="000000"/>
                <w:szCs w:val="21"/>
              </w:rPr>
            </w:pPr>
          </w:p>
        </w:tc>
        <w:tc>
          <w:tcPr>
            <w:tcW w:w="850" w:type="dxa"/>
            <w:tcBorders>
              <w:left w:val="single" w:color="auto" w:sz="4" w:space="0"/>
              <w:right w:val="single" w:color="auto" w:sz="4" w:space="0"/>
            </w:tcBorders>
          </w:tcPr>
          <w:p w14:paraId="260E5BF0">
            <w:pPr>
              <w:spacing w:line="300" w:lineRule="exact"/>
              <w:rPr>
                <w:rFonts w:hint="eastAsia" w:ascii="仿宋" w:hAnsi="仿宋" w:eastAsia="仿宋" w:cs="仿宋"/>
                <w:color w:val="000000"/>
                <w:szCs w:val="21"/>
              </w:rPr>
            </w:pPr>
            <w:r>
              <w:rPr>
                <w:rFonts w:hint="eastAsia" w:ascii="仿宋" w:hAnsi="仿宋" w:eastAsia="仿宋" w:cs="仿宋"/>
                <w:color w:val="000000"/>
                <w:szCs w:val="21"/>
              </w:rPr>
              <w:t>数量</w:t>
            </w:r>
          </w:p>
        </w:tc>
        <w:tc>
          <w:tcPr>
            <w:tcW w:w="1559" w:type="dxa"/>
            <w:vMerge w:val="continue"/>
            <w:tcBorders>
              <w:left w:val="single" w:color="auto" w:sz="4" w:space="0"/>
              <w:right w:val="single" w:color="auto" w:sz="4" w:space="0"/>
            </w:tcBorders>
            <w:vAlign w:val="center"/>
          </w:tcPr>
          <w:p w14:paraId="0FE9D923">
            <w:pPr>
              <w:spacing w:line="300" w:lineRule="exact"/>
              <w:rPr>
                <w:rFonts w:hint="eastAsia" w:ascii="仿宋" w:hAnsi="仿宋" w:eastAsia="仿宋" w:cs="仿宋"/>
                <w:color w:val="000000"/>
                <w:szCs w:val="21"/>
              </w:rPr>
            </w:pPr>
          </w:p>
        </w:tc>
        <w:tc>
          <w:tcPr>
            <w:tcW w:w="1276" w:type="dxa"/>
            <w:vMerge w:val="continue"/>
            <w:tcBorders>
              <w:left w:val="single" w:color="auto" w:sz="4" w:space="0"/>
              <w:right w:val="single" w:color="auto" w:sz="4" w:space="0"/>
            </w:tcBorders>
            <w:vAlign w:val="center"/>
          </w:tcPr>
          <w:p w14:paraId="193BCA1E">
            <w:pPr>
              <w:spacing w:line="300" w:lineRule="exact"/>
              <w:rPr>
                <w:rFonts w:hint="eastAsia" w:ascii="仿宋" w:hAnsi="仿宋" w:eastAsia="仿宋" w:cs="仿宋"/>
                <w:color w:val="000000"/>
                <w:szCs w:val="21"/>
              </w:rPr>
            </w:pPr>
          </w:p>
        </w:tc>
        <w:tc>
          <w:tcPr>
            <w:tcW w:w="996" w:type="dxa"/>
            <w:vMerge w:val="continue"/>
            <w:tcBorders>
              <w:left w:val="single" w:color="auto" w:sz="4" w:space="0"/>
              <w:bottom w:val="single" w:color="auto" w:sz="4" w:space="0"/>
              <w:right w:val="single" w:color="auto" w:sz="4" w:space="0"/>
            </w:tcBorders>
            <w:vAlign w:val="center"/>
          </w:tcPr>
          <w:p w14:paraId="25C58F6E">
            <w:pPr>
              <w:spacing w:line="300" w:lineRule="exact"/>
              <w:rPr>
                <w:rFonts w:hint="eastAsia" w:ascii="仿宋" w:hAnsi="仿宋" w:eastAsia="仿宋" w:cs="仿宋"/>
                <w:color w:val="000000"/>
                <w:szCs w:val="21"/>
              </w:rPr>
            </w:pPr>
          </w:p>
        </w:tc>
        <w:tc>
          <w:tcPr>
            <w:tcW w:w="262" w:type="dxa"/>
            <w:tcBorders>
              <w:bottom w:val="single" w:color="auto" w:sz="4" w:space="0"/>
            </w:tcBorders>
          </w:tcPr>
          <w:p w14:paraId="271C4116">
            <w:pPr>
              <w:spacing w:line="300" w:lineRule="exact"/>
              <w:rPr>
                <w:rFonts w:hint="eastAsia" w:ascii="仿宋" w:hAnsi="仿宋" w:eastAsia="仿宋" w:cs="仿宋"/>
                <w:color w:val="000000"/>
                <w:szCs w:val="21"/>
              </w:rPr>
            </w:pPr>
          </w:p>
        </w:tc>
        <w:tc>
          <w:tcPr>
            <w:tcW w:w="802" w:type="dxa"/>
            <w:vMerge w:val="continue"/>
            <w:tcBorders>
              <w:bottom w:val="single" w:color="auto" w:sz="4" w:space="0"/>
              <w:right w:val="single" w:color="auto" w:sz="4" w:space="0"/>
            </w:tcBorders>
          </w:tcPr>
          <w:p w14:paraId="01F99F78">
            <w:pPr>
              <w:spacing w:line="300" w:lineRule="exact"/>
              <w:rPr>
                <w:rFonts w:hint="eastAsia" w:ascii="仿宋" w:hAnsi="仿宋" w:eastAsia="仿宋" w:cs="仿宋"/>
                <w:color w:val="000000"/>
                <w:szCs w:val="21"/>
              </w:rPr>
            </w:pPr>
          </w:p>
        </w:tc>
      </w:tr>
      <w:tr w14:paraId="16C0020D">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14:paraId="7BDD8AB8">
            <w:pPr>
              <w:spacing w:line="300" w:lineRule="exact"/>
              <w:rPr>
                <w:rFonts w:hint="eastAsia" w:ascii="仿宋" w:hAnsi="仿宋" w:eastAsia="仿宋" w:cs="仿宋"/>
                <w:color w:val="000000"/>
                <w:szCs w:val="21"/>
              </w:rPr>
            </w:pPr>
          </w:p>
        </w:tc>
        <w:tc>
          <w:tcPr>
            <w:tcW w:w="1266" w:type="dxa"/>
            <w:tcBorders>
              <w:top w:val="single" w:color="auto" w:sz="6" w:space="0"/>
              <w:left w:val="single" w:color="auto" w:sz="4" w:space="0"/>
              <w:bottom w:val="single" w:color="auto" w:sz="6" w:space="0"/>
              <w:right w:val="single" w:color="auto" w:sz="6" w:space="0"/>
            </w:tcBorders>
            <w:vAlign w:val="center"/>
          </w:tcPr>
          <w:p w14:paraId="7D1FA90E">
            <w:pPr>
              <w:spacing w:line="300" w:lineRule="exact"/>
              <w:rPr>
                <w:rFonts w:hint="eastAsia" w:ascii="仿宋" w:hAnsi="仿宋" w:eastAsia="仿宋" w:cs="仿宋"/>
                <w:color w:val="000000"/>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42A573CC">
            <w:pPr>
              <w:spacing w:line="300" w:lineRule="exact"/>
              <w:rPr>
                <w:rFonts w:hint="eastAsia" w:ascii="仿宋" w:hAnsi="仿宋" w:eastAsia="仿宋" w:cs="仿宋"/>
                <w:color w:val="000000"/>
                <w:szCs w:val="21"/>
              </w:rPr>
            </w:pPr>
          </w:p>
        </w:tc>
        <w:tc>
          <w:tcPr>
            <w:tcW w:w="728" w:type="dxa"/>
            <w:tcBorders>
              <w:top w:val="single" w:color="auto" w:sz="4" w:space="0"/>
              <w:left w:val="single" w:color="auto" w:sz="6" w:space="0"/>
              <w:bottom w:val="single" w:color="auto" w:sz="4" w:space="0"/>
              <w:right w:val="single" w:color="auto" w:sz="6" w:space="0"/>
            </w:tcBorders>
          </w:tcPr>
          <w:p w14:paraId="605840BC">
            <w:pPr>
              <w:spacing w:line="300" w:lineRule="exact"/>
              <w:rPr>
                <w:rFonts w:hint="eastAsia" w:ascii="仿宋" w:hAnsi="仿宋" w:eastAsia="仿宋" w:cs="仿宋"/>
                <w:color w:val="000000"/>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14:paraId="34B84E27">
            <w:pPr>
              <w:spacing w:line="300" w:lineRule="exact"/>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tcPr>
          <w:p w14:paraId="1D9B108D">
            <w:pPr>
              <w:spacing w:line="300" w:lineRule="exact"/>
              <w:rPr>
                <w:rFonts w:hint="eastAsia" w:ascii="仿宋" w:hAnsi="仿宋" w:eastAsia="仿宋" w:cs="仿宋"/>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0D6B7A7">
            <w:pPr>
              <w:spacing w:line="300" w:lineRule="exact"/>
              <w:rPr>
                <w:rFonts w:hint="eastAsia" w:ascii="仿宋" w:hAnsi="仿宋" w:eastAsia="仿宋" w:cs="仿宋"/>
                <w:color w:val="000000"/>
                <w:szCs w:val="21"/>
              </w:rPr>
            </w:pPr>
          </w:p>
        </w:tc>
        <w:tc>
          <w:tcPr>
            <w:tcW w:w="1276" w:type="dxa"/>
            <w:tcBorders>
              <w:top w:val="single" w:color="auto" w:sz="4" w:space="0"/>
              <w:left w:val="single" w:color="auto" w:sz="4" w:space="0"/>
              <w:bottom w:val="single" w:color="auto" w:sz="4" w:space="0"/>
              <w:right w:val="single" w:color="auto" w:sz="6" w:space="0"/>
            </w:tcBorders>
            <w:vAlign w:val="center"/>
          </w:tcPr>
          <w:p w14:paraId="285077FB">
            <w:pPr>
              <w:spacing w:line="300" w:lineRule="exact"/>
              <w:rPr>
                <w:rFonts w:hint="eastAsia" w:ascii="仿宋" w:hAnsi="仿宋" w:eastAsia="仿宋" w:cs="仿宋"/>
                <w:color w:val="000000"/>
                <w:szCs w:val="21"/>
              </w:rPr>
            </w:pPr>
          </w:p>
        </w:tc>
        <w:tc>
          <w:tcPr>
            <w:tcW w:w="996" w:type="dxa"/>
            <w:tcBorders>
              <w:top w:val="single" w:color="auto" w:sz="4" w:space="0"/>
              <w:left w:val="single" w:color="auto" w:sz="6" w:space="0"/>
              <w:bottom w:val="single" w:color="auto" w:sz="4" w:space="0"/>
              <w:right w:val="single" w:color="auto" w:sz="4" w:space="0"/>
            </w:tcBorders>
            <w:vAlign w:val="center"/>
          </w:tcPr>
          <w:p w14:paraId="3217AAC1">
            <w:pPr>
              <w:spacing w:line="300" w:lineRule="exact"/>
              <w:rPr>
                <w:rFonts w:hint="eastAsia" w:ascii="仿宋" w:hAnsi="仿宋" w:eastAsia="仿宋" w:cs="仿宋"/>
                <w:color w:val="000000"/>
                <w:szCs w:val="21"/>
              </w:rPr>
            </w:pPr>
          </w:p>
        </w:tc>
        <w:tc>
          <w:tcPr>
            <w:tcW w:w="262" w:type="dxa"/>
            <w:tcBorders>
              <w:top w:val="single" w:color="auto" w:sz="4" w:space="0"/>
              <w:left w:val="single" w:color="auto" w:sz="4" w:space="0"/>
              <w:bottom w:val="single" w:color="auto" w:sz="4" w:space="0"/>
            </w:tcBorders>
          </w:tcPr>
          <w:p w14:paraId="50FE8E65">
            <w:pPr>
              <w:spacing w:line="300" w:lineRule="exact"/>
              <w:rPr>
                <w:rFonts w:hint="eastAsia" w:ascii="仿宋" w:hAnsi="仿宋" w:eastAsia="仿宋" w:cs="仿宋"/>
                <w:color w:val="000000"/>
                <w:szCs w:val="21"/>
              </w:rPr>
            </w:pPr>
          </w:p>
        </w:tc>
        <w:tc>
          <w:tcPr>
            <w:tcW w:w="802" w:type="dxa"/>
            <w:tcBorders>
              <w:top w:val="single" w:color="auto" w:sz="4" w:space="0"/>
              <w:bottom w:val="single" w:color="auto" w:sz="4" w:space="0"/>
              <w:right w:val="single" w:color="auto" w:sz="4" w:space="0"/>
            </w:tcBorders>
          </w:tcPr>
          <w:p w14:paraId="50A9A231">
            <w:pPr>
              <w:spacing w:line="300" w:lineRule="exact"/>
              <w:rPr>
                <w:rFonts w:hint="eastAsia" w:ascii="仿宋" w:hAnsi="仿宋" w:eastAsia="仿宋" w:cs="仿宋"/>
                <w:color w:val="000000"/>
                <w:szCs w:val="21"/>
              </w:rPr>
            </w:pPr>
          </w:p>
        </w:tc>
      </w:tr>
      <w:tr w14:paraId="53191AE5">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14:paraId="5F1B74CD">
            <w:pPr>
              <w:spacing w:line="300" w:lineRule="exact"/>
              <w:rPr>
                <w:rFonts w:hint="eastAsia" w:ascii="仿宋" w:hAnsi="仿宋" w:eastAsia="仿宋" w:cs="仿宋"/>
                <w:color w:val="000000"/>
                <w:szCs w:val="21"/>
              </w:rPr>
            </w:pPr>
          </w:p>
        </w:tc>
        <w:tc>
          <w:tcPr>
            <w:tcW w:w="1266" w:type="dxa"/>
            <w:tcBorders>
              <w:top w:val="single" w:color="auto" w:sz="6" w:space="0"/>
              <w:left w:val="single" w:color="auto" w:sz="4" w:space="0"/>
              <w:bottom w:val="single" w:color="auto" w:sz="6" w:space="0"/>
              <w:right w:val="single" w:color="auto" w:sz="4" w:space="0"/>
            </w:tcBorders>
            <w:vAlign w:val="center"/>
          </w:tcPr>
          <w:p w14:paraId="3B5CD2A3">
            <w:pPr>
              <w:spacing w:line="300" w:lineRule="exact"/>
              <w:rPr>
                <w:rFonts w:hint="eastAsia" w:ascii="仿宋" w:hAnsi="仿宋" w:eastAsia="仿宋" w:cs="仿宋"/>
                <w:color w:val="000000"/>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3097BD9">
            <w:pPr>
              <w:spacing w:line="300" w:lineRule="exact"/>
              <w:rPr>
                <w:rFonts w:hint="eastAsia" w:ascii="仿宋" w:hAnsi="仿宋" w:eastAsia="仿宋" w:cs="仿宋"/>
                <w:color w:val="000000"/>
                <w:szCs w:val="21"/>
              </w:rPr>
            </w:pPr>
          </w:p>
        </w:tc>
        <w:tc>
          <w:tcPr>
            <w:tcW w:w="728" w:type="dxa"/>
            <w:tcBorders>
              <w:top w:val="single" w:color="auto" w:sz="4" w:space="0"/>
              <w:left w:val="single" w:color="auto" w:sz="6" w:space="0"/>
              <w:bottom w:val="single" w:color="auto" w:sz="4" w:space="0"/>
              <w:right w:val="single" w:color="auto" w:sz="6" w:space="0"/>
            </w:tcBorders>
          </w:tcPr>
          <w:p w14:paraId="4DE11C5B">
            <w:pPr>
              <w:spacing w:line="300" w:lineRule="exact"/>
              <w:rPr>
                <w:rFonts w:hint="eastAsia" w:ascii="仿宋" w:hAnsi="仿宋" w:eastAsia="仿宋" w:cs="仿宋"/>
                <w:color w:val="000000"/>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14:paraId="5009B7E2">
            <w:pPr>
              <w:spacing w:line="300" w:lineRule="exact"/>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tcPr>
          <w:p w14:paraId="1FE0375D">
            <w:pPr>
              <w:spacing w:line="300" w:lineRule="exact"/>
              <w:rPr>
                <w:rFonts w:hint="eastAsia" w:ascii="仿宋" w:hAnsi="仿宋" w:eastAsia="仿宋" w:cs="仿宋"/>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7B8B197">
            <w:pPr>
              <w:spacing w:line="300" w:lineRule="exact"/>
              <w:rPr>
                <w:rFonts w:hint="eastAsia" w:ascii="仿宋" w:hAnsi="仿宋" w:eastAsia="仿宋" w:cs="仿宋"/>
                <w:color w:val="000000"/>
                <w:szCs w:val="21"/>
              </w:rPr>
            </w:pPr>
          </w:p>
        </w:tc>
        <w:tc>
          <w:tcPr>
            <w:tcW w:w="1276" w:type="dxa"/>
            <w:tcBorders>
              <w:top w:val="single" w:color="auto" w:sz="4" w:space="0"/>
              <w:left w:val="single" w:color="auto" w:sz="4" w:space="0"/>
              <w:bottom w:val="single" w:color="auto" w:sz="4" w:space="0"/>
              <w:right w:val="single" w:color="auto" w:sz="6" w:space="0"/>
            </w:tcBorders>
            <w:vAlign w:val="center"/>
          </w:tcPr>
          <w:p w14:paraId="0381E0A6">
            <w:pPr>
              <w:spacing w:line="300" w:lineRule="exact"/>
              <w:rPr>
                <w:rFonts w:hint="eastAsia" w:ascii="仿宋" w:hAnsi="仿宋" w:eastAsia="仿宋" w:cs="仿宋"/>
                <w:color w:val="000000"/>
                <w:szCs w:val="21"/>
              </w:rPr>
            </w:pPr>
          </w:p>
        </w:tc>
        <w:tc>
          <w:tcPr>
            <w:tcW w:w="996" w:type="dxa"/>
            <w:tcBorders>
              <w:top w:val="single" w:color="auto" w:sz="4" w:space="0"/>
              <w:left w:val="single" w:color="auto" w:sz="6" w:space="0"/>
              <w:bottom w:val="single" w:color="auto" w:sz="4" w:space="0"/>
              <w:right w:val="single" w:color="auto" w:sz="4" w:space="0"/>
            </w:tcBorders>
            <w:vAlign w:val="center"/>
          </w:tcPr>
          <w:p w14:paraId="2893FE46">
            <w:pPr>
              <w:spacing w:line="300" w:lineRule="exact"/>
              <w:rPr>
                <w:rFonts w:hint="eastAsia" w:ascii="仿宋" w:hAnsi="仿宋" w:eastAsia="仿宋" w:cs="仿宋"/>
                <w:color w:val="000000"/>
                <w:szCs w:val="21"/>
              </w:rPr>
            </w:pPr>
          </w:p>
        </w:tc>
        <w:tc>
          <w:tcPr>
            <w:tcW w:w="262" w:type="dxa"/>
            <w:tcBorders>
              <w:top w:val="single" w:color="auto" w:sz="4" w:space="0"/>
              <w:left w:val="single" w:color="auto" w:sz="4" w:space="0"/>
              <w:bottom w:val="single" w:color="auto" w:sz="4" w:space="0"/>
            </w:tcBorders>
            <w:vAlign w:val="center"/>
          </w:tcPr>
          <w:p w14:paraId="508E7F39">
            <w:pPr>
              <w:spacing w:line="300" w:lineRule="exact"/>
              <w:rPr>
                <w:rFonts w:hint="eastAsia" w:ascii="仿宋" w:hAnsi="仿宋" w:eastAsia="仿宋" w:cs="仿宋"/>
                <w:color w:val="000000"/>
                <w:szCs w:val="21"/>
              </w:rPr>
            </w:pPr>
          </w:p>
        </w:tc>
        <w:tc>
          <w:tcPr>
            <w:tcW w:w="802" w:type="dxa"/>
            <w:tcBorders>
              <w:top w:val="single" w:color="auto" w:sz="4" w:space="0"/>
              <w:bottom w:val="single" w:color="auto" w:sz="4" w:space="0"/>
              <w:right w:val="single" w:color="auto" w:sz="4" w:space="0"/>
            </w:tcBorders>
          </w:tcPr>
          <w:p w14:paraId="05B3859A">
            <w:pPr>
              <w:spacing w:line="300" w:lineRule="exact"/>
              <w:rPr>
                <w:rFonts w:hint="eastAsia" w:ascii="仿宋" w:hAnsi="仿宋" w:eastAsia="仿宋" w:cs="仿宋"/>
                <w:color w:val="000000"/>
                <w:szCs w:val="21"/>
              </w:rPr>
            </w:pPr>
          </w:p>
        </w:tc>
      </w:tr>
      <w:tr w14:paraId="188DCCBB">
        <w:tblPrEx>
          <w:tblCellMar>
            <w:top w:w="0" w:type="dxa"/>
            <w:left w:w="108" w:type="dxa"/>
            <w:bottom w:w="0" w:type="dxa"/>
            <w:right w:w="108" w:type="dxa"/>
          </w:tblCellMar>
        </w:tblPrEx>
        <w:trPr>
          <w:cantSplit/>
          <w:trHeight w:val="922" w:hRule="atLeast"/>
          <w:jc w:val="center"/>
        </w:trPr>
        <w:tc>
          <w:tcPr>
            <w:tcW w:w="2121" w:type="dxa"/>
            <w:gridSpan w:val="2"/>
            <w:tcBorders>
              <w:top w:val="single" w:color="auto" w:sz="4" w:space="0"/>
              <w:left w:val="single" w:color="auto" w:sz="6" w:space="0"/>
              <w:bottom w:val="single" w:color="auto" w:sz="4" w:space="0"/>
              <w:right w:val="single" w:color="auto" w:sz="6" w:space="0"/>
            </w:tcBorders>
            <w:vAlign w:val="center"/>
          </w:tcPr>
          <w:p w14:paraId="052994A4">
            <w:pPr>
              <w:spacing w:line="300" w:lineRule="exact"/>
              <w:rPr>
                <w:rFonts w:hint="eastAsia" w:ascii="仿宋" w:hAnsi="仿宋" w:eastAsia="仿宋" w:cs="仿宋"/>
                <w:color w:val="000000"/>
                <w:szCs w:val="21"/>
              </w:rPr>
            </w:pPr>
            <w:r>
              <w:rPr>
                <w:rFonts w:hint="eastAsia" w:ascii="仿宋" w:hAnsi="仿宋" w:eastAsia="仿宋" w:cs="仿宋"/>
                <w:color w:val="000000"/>
                <w:szCs w:val="21"/>
              </w:rPr>
              <w:t>合同总价</w:t>
            </w:r>
          </w:p>
        </w:tc>
        <w:tc>
          <w:tcPr>
            <w:tcW w:w="851" w:type="dxa"/>
            <w:tcBorders>
              <w:top w:val="single" w:color="auto" w:sz="4" w:space="0"/>
              <w:left w:val="single" w:color="auto" w:sz="6" w:space="0"/>
              <w:bottom w:val="single" w:color="auto" w:sz="4" w:space="0"/>
              <w:right w:val="nil"/>
            </w:tcBorders>
          </w:tcPr>
          <w:p w14:paraId="27381C10">
            <w:pPr>
              <w:spacing w:line="300" w:lineRule="exact"/>
              <w:rPr>
                <w:rFonts w:hint="eastAsia" w:ascii="仿宋" w:hAnsi="仿宋" w:eastAsia="仿宋" w:cs="仿宋"/>
                <w:color w:val="000000"/>
                <w:szCs w:val="21"/>
              </w:rPr>
            </w:pPr>
          </w:p>
        </w:tc>
        <w:tc>
          <w:tcPr>
            <w:tcW w:w="970" w:type="dxa"/>
            <w:gridSpan w:val="2"/>
            <w:tcBorders>
              <w:top w:val="single" w:color="auto" w:sz="4" w:space="0"/>
              <w:left w:val="nil"/>
              <w:bottom w:val="single" w:color="auto" w:sz="4" w:space="0"/>
            </w:tcBorders>
          </w:tcPr>
          <w:p w14:paraId="2E996C67">
            <w:pPr>
              <w:spacing w:line="300" w:lineRule="exact"/>
              <w:rPr>
                <w:rFonts w:hint="eastAsia" w:ascii="仿宋" w:hAnsi="仿宋" w:eastAsia="仿宋" w:cs="仿宋"/>
                <w:color w:val="000000"/>
                <w:szCs w:val="21"/>
              </w:rPr>
            </w:pPr>
          </w:p>
        </w:tc>
        <w:tc>
          <w:tcPr>
            <w:tcW w:w="6477" w:type="dxa"/>
            <w:gridSpan w:val="7"/>
            <w:tcBorders>
              <w:top w:val="single" w:color="auto" w:sz="4" w:space="0"/>
              <w:bottom w:val="single" w:color="auto" w:sz="4" w:space="0"/>
              <w:right w:val="single" w:color="auto" w:sz="4" w:space="0"/>
            </w:tcBorders>
          </w:tcPr>
          <w:p w14:paraId="4EE0760C">
            <w:pPr>
              <w:spacing w:line="300" w:lineRule="exact"/>
              <w:rPr>
                <w:rFonts w:hint="eastAsia" w:ascii="仿宋" w:hAnsi="仿宋" w:eastAsia="仿宋" w:cs="仿宋"/>
                <w:color w:val="000000"/>
                <w:szCs w:val="21"/>
              </w:rPr>
            </w:pPr>
          </w:p>
          <w:p w14:paraId="141D80E8">
            <w:pPr>
              <w:spacing w:line="300" w:lineRule="exact"/>
              <w:rPr>
                <w:rFonts w:hint="eastAsia" w:ascii="仿宋" w:hAnsi="仿宋" w:eastAsia="仿宋" w:cs="仿宋"/>
                <w:color w:val="000000"/>
                <w:szCs w:val="21"/>
              </w:rPr>
            </w:pPr>
            <w:r>
              <w:rPr>
                <w:rFonts w:hint="eastAsia" w:ascii="仿宋" w:hAnsi="仿宋" w:eastAsia="仿宋" w:cs="仿宋"/>
                <w:color w:val="000000"/>
                <w:szCs w:val="21"/>
              </w:rPr>
              <w:t>人民币大写：                        （小写￥      元）</w:t>
            </w:r>
          </w:p>
          <w:p w14:paraId="4AE6EFE4">
            <w:pPr>
              <w:spacing w:line="300" w:lineRule="exact"/>
              <w:rPr>
                <w:rFonts w:hint="eastAsia" w:ascii="仿宋" w:hAnsi="仿宋" w:eastAsia="仿宋" w:cs="仿宋"/>
                <w:color w:val="000000"/>
                <w:szCs w:val="21"/>
              </w:rPr>
            </w:pPr>
          </w:p>
        </w:tc>
      </w:tr>
    </w:tbl>
    <w:p w14:paraId="12F3DFAD">
      <w:pPr>
        <w:spacing w:line="360" w:lineRule="auto"/>
        <w:rPr>
          <w:rFonts w:hint="eastAsia" w:ascii="仿宋" w:hAnsi="仿宋" w:eastAsia="仿宋" w:cs="仿宋"/>
          <w:color w:val="000000"/>
          <w:szCs w:val="21"/>
        </w:rPr>
      </w:pPr>
      <w:r>
        <w:rPr>
          <w:rFonts w:hint="eastAsia" w:ascii="仿宋" w:hAnsi="仿宋" w:eastAsia="仿宋" w:cs="仿宋"/>
          <w:color w:val="000000"/>
          <w:szCs w:val="21"/>
        </w:rPr>
        <w:t>说      明：</w:t>
      </w:r>
    </w:p>
    <w:p w14:paraId="30D8BD1A">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（一） 合同总价包含到达交货地点的运杂费、技术服务（相关技术指导）、运输费、保险费、培训及其他各项费用。</w:t>
      </w:r>
    </w:p>
    <w:p w14:paraId="05DB4C57">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（二）合同总价包括乙方销售本合同产品，国家根据现行税法向乙方征收的与履行合同有关的一切税费。</w:t>
      </w:r>
    </w:p>
    <w:p w14:paraId="490C5A6E">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（三） 合同总价一次包死，不受市场价格变化的影响，并作为结算的唯一依据。</w:t>
      </w:r>
    </w:p>
    <w:p w14:paraId="79F609F8">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二、产品质量要求</w:t>
      </w:r>
    </w:p>
    <w:p w14:paraId="6EE97164">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（一） 国家标准：</w:t>
      </w:r>
      <w:r>
        <w:rPr>
          <w:rFonts w:hint="eastAsia" w:ascii="仿宋" w:hAnsi="仿宋" w:eastAsia="仿宋" w:cs="仿宋"/>
          <w:color w:val="000000"/>
          <w:szCs w:val="21"/>
          <w:u w:val="single"/>
        </w:rPr>
        <w:t xml:space="preserve">  符合国家标准        </w:t>
      </w:r>
      <w:r>
        <w:rPr>
          <w:rFonts w:hint="eastAsia" w:ascii="仿宋" w:hAnsi="仿宋" w:eastAsia="仿宋" w:cs="仿宋"/>
          <w:color w:val="000000"/>
          <w:szCs w:val="21"/>
        </w:rPr>
        <w:t xml:space="preserve">  </w:t>
      </w:r>
    </w:p>
    <w:p w14:paraId="0CB004BD">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（二） 行业标准：</w:t>
      </w:r>
      <w:r>
        <w:rPr>
          <w:rFonts w:hint="eastAsia" w:ascii="仿宋" w:hAnsi="仿宋" w:eastAsia="仿宋" w:cs="仿宋"/>
          <w:color w:val="000000"/>
          <w:szCs w:val="21"/>
          <w:u w:val="single"/>
        </w:rPr>
        <w:t xml:space="preserve">    符合行业标准       </w:t>
      </w:r>
      <w:r>
        <w:rPr>
          <w:rFonts w:hint="eastAsia" w:ascii="仿宋" w:hAnsi="仿宋" w:eastAsia="仿宋" w:cs="仿宋"/>
          <w:color w:val="000000"/>
          <w:szCs w:val="21"/>
        </w:rPr>
        <w:t xml:space="preserve">                               </w:t>
      </w:r>
    </w:p>
    <w:p w14:paraId="57B2806E">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（三） 样品标准： /  </w:t>
      </w:r>
    </w:p>
    <w:p w14:paraId="75F5D785">
      <w:pPr>
        <w:spacing w:line="360" w:lineRule="auto"/>
        <w:rPr>
          <w:rFonts w:hint="eastAsia" w:ascii="仿宋" w:hAnsi="仿宋" w:eastAsia="仿宋" w:cs="仿宋"/>
          <w:color w:val="000000"/>
          <w:szCs w:val="21"/>
        </w:rPr>
      </w:pPr>
      <w:r>
        <w:rPr>
          <w:rFonts w:hint="eastAsia" w:ascii="仿宋" w:hAnsi="仿宋" w:eastAsia="仿宋" w:cs="仿宋"/>
          <w:color w:val="000000"/>
          <w:szCs w:val="21"/>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7天内，免费负责更换新的产品。对造成的损失甲方保留索赔的权利。</w:t>
      </w:r>
    </w:p>
    <w:p w14:paraId="735A082B">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（五）因乙方产品发生知识产权纠纷、质量问题导致的产品被监管部门没收、罚款或召回及因第三方主张民事权利等造成的甲方经济损失和相关费用均由乙方承担。</w:t>
      </w:r>
    </w:p>
    <w:p w14:paraId="5FF84764">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三、包装方式及包装品处理</w:t>
      </w:r>
    </w:p>
    <w:p w14:paraId="52D7A536">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（一）包装方式：  </w:t>
      </w:r>
      <w:r>
        <w:rPr>
          <w:rFonts w:hint="eastAsia" w:ascii="仿宋" w:hAnsi="仿宋" w:eastAsia="仿宋" w:cs="仿宋"/>
          <w:color w:val="000000"/>
          <w:szCs w:val="21"/>
          <w:u w:val="single"/>
        </w:rPr>
        <w:t xml:space="preserve">   纸箱/木箱/泡沫     </w:t>
      </w:r>
      <w:r>
        <w:rPr>
          <w:rFonts w:hint="eastAsia" w:ascii="仿宋" w:hAnsi="仿宋" w:eastAsia="仿宋" w:cs="仿宋"/>
          <w:color w:val="000000"/>
          <w:szCs w:val="21"/>
        </w:rPr>
        <w:t xml:space="preserve">                 </w:t>
      </w:r>
    </w:p>
    <w:p w14:paraId="35E9F94F">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（二）包装品处理：</w:t>
      </w:r>
      <w:r>
        <w:rPr>
          <w:rFonts w:hint="eastAsia" w:ascii="仿宋" w:hAnsi="仿宋" w:eastAsia="仿宋" w:cs="仿宋"/>
          <w:color w:val="000000"/>
          <w:szCs w:val="21"/>
          <w:u w:val="single"/>
        </w:rPr>
        <w:t xml:space="preserve">   由甲方指定处理     </w:t>
      </w:r>
      <w:r>
        <w:rPr>
          <w:rFonts w:hint="eastAsia" w:ascii="仿宋" w:hAnsi="仿宋" w:eastAsia="仿宋" w:cs="仿宋"/>
          <w:color w:val="000000"/>
          <w:szCs w:val="21"/>
        </w:rPr>
        <w:t xml:space="preserve">                 </w:t>
      </w:r>
    </w:p>
    <w:p w14:paraId="6C0E2CBB">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交货方式</w:t>
      </w:r>
    </w:p>
    <w:p w14:paraId="76D6E463">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交货期限：  自合同签订之日起   日完成交货。  </w:t>
      </w:r>
    </w:p>
    <w:p w14:paraId="2D049DE1">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（二）交货地点：   甲方指定地点。 </w:t>
      </w:r>
    </w:p>
    <w:p w14:paraId="25299A94">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（三）运输方式：  乙方负责运输到甲方指定地点     </w:t>
      </w:r>
    </w:p>
    <w:p w14:paraId="481BF170">
      <w:pPr>
        <w:spacing w:line="360" w:lineRule="auto"/>
        <w:rPr>
          <w:rFonts w:hint="eastAsia" w:ascii="仿宋" w:hAnsi="仿宋" w:eastAsia="仿宋" w:cs="仿宋"/>
          <w:color w:val="000000"/>
          <w:szCs w:val="21"/>
        </w:rPr>
      </w:pPr>
      <w:r>
        <w:rPr>
          <w:rFonts w:hint="eastAsia" w:ascii="仿宋" w:hAnsi="仿宋" w:eastAsia="仿宋" w:cs="仿宋"/>
          <w:color w:val="000000"/>
          <w:szCs w:val="21"/>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730A2F13">
      <w:pPr>
        <w:spacing w:line="360" w:lineRule="auto"/>
        <w:rPr>
          <w:rFonts w:hint="eastAsia" w:ascii="仿宋" w:hAnsi="仿宋" w:eastAsia="仿宋" w:cs="仿宋"/>
          <w:color w:val="000000"/>
          <w:szCs w:val="21"/>
        </w:rPr>
      </w:pPr>
      <w:r>
        <w:rPr>
          <w:rFonts w:hint="eastAsia" w:ascii="仿宋" w:hAnsi="仿宋" w:eastAsia="仿宋" w:cs="仿宋"/>
          <w:color w:val="000000"/>
          <w:szCs w:val="21"/>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68BCE07D">
      <w:pPr>
        <w:spacing w:line="360" w:lineRule="auto"/>
        <w:rPr>
          <w:rFonts w:hint="eastAsia" w:ascii="仿宋" w:hAnsi="仿宋" w:eastAsia="仿宋" w:cs="仿宋"/>
          <w:color w:val="000000"/>
          <w:szCs w:val="21"/>
        </w:rPr>
      </w:pPr>
      <w:r>
        <w:rPr>
          <w:rFonts w:hint="eastAsia" w:ascii="仿宋" w:hAnsi="仿宋" w:eastAsia="仿宋" w:cs="仿宋"/>
          <w:color w:val="000000"/>
          <w:szCs w:val="21"/>
        </w:rPr>
        <w:t>验收</w:t>
      </w:r>
    </w:p>
    <w:p w14:paraId="30FD0D87">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（一）验收时间：</w:t>
      </w:r>
      <w:r>
        <w:rPr>
          <w:rFonts w:hint="eastAsia" w:ascii="仿宋" w:hAnsi="仿宋" w:eastAsia="仿宋" w:cs="仿宋"/>
          <w:color w:val="000000"/>
          <w:szCs w:val="21"/>
          <w:u w:val="single"/>
        </w:rPr>
        <w:t xml:space="preserve"> 货到现场验收 。 </w:t>
      </w:r>
      <w:r>
        <w:rPr>
          <w:rFonts w:hint="eastAsia" w:ascii="仿宋" w:hAnsi="仿宋" w:eastAsia="仿宋" w:cs="仿宋"/>
          <w:color w:val="000000"/>
          <w:szCs w:val="21"/>
        </w:rPr>
        <w:t xml:space="preserve">  </w:t>
      </w:r>
    </w:p>
    <w:p w14:paraId="76FCC004">
      <w:pPr>
        <w:spacing w:line="360" w:lineRule="auto"/>
        <w:rPr>
          <w:rFonts w:hint="eastAsia" w:ascii="仿宋" w:hAnsi="仿宋" w:eastAsia="仿宋" w:cs="仿宋"/>
          <w:color w:val="000000"/>
          <w:szCs w:val="21"/>
          <w:u w:val="single"/>
        </w:rPr>
      </w:pPr>
      <w:r>
        <w:rPr>
          <w:rFonts w:hint="eastAsia" w:ascii="仿宋" w:hAnsi="仿宋" w:eastAsia="仿宋" w:cs="仿宋"/>
          <w:color w:val="000000"/>
          <w:szCs w:val="21"/>
        </w:rPr>
        <w:t>（二）验收方式：</w:t>
      </w:r>
    </w:p>
    <w:p w14:paraId="595F60B3">
      <w:pPr>
        <w:spacing w:line="360" w:lineRule="auto"/>
        <w:rPr>
          <w:rFonts w:hint="eastAsia" w:ascii="仿宋" w:hAnsi="仿宋" w:eastAsia="仿宋" w:cs="仿宋"/>
          <w:color w:val="000000"/>
          <w:szCs w:val="21"/>
        </w:rPr>
      </w:pPr>
      <w:r>
        <w:rPr>
          <w:rFonts w:hint="eastAsia" w:ascii="仿宋" w:hAnsi="仿宋" w:eastAsia="仿宋" w:cs="仿宋"/>
          <w:color w:val="000000"/>
          <w:szCs w:val="21"/>
        </w:rPr>
        <w:t>验收按照下列要求验收，如一项不合格，视同产品不合格：</w:t>
      </w:r>
    </w:p>
    <w:p w14:paraId="3B0D879F">
      <w:pPr>
        <w:spacing w:line="360" w:lineRule="auto"/>
        <w:rPr>
          <w:rFonts w:hint="eastAsia" w:ascii="仿宋" w:hAnsi="仿宋" w:eastAsia="仿宋" w:cs="仿宋"/>
          <w:color w:val="000000"/>
          <w:szCs w:val="21"/>
        </w:rPr>
      </w:pP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 1 \* GB2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⑴</w:t>
      </w:r>
      <w:r>
        <w:rPr>
          <w:rFonts w:hint="eastAsia" w:ascii="仿宋" w:hAnsi="仿宋" w:eastAsia="仿宋" w:cs="仿宋"/>
          <w:color w:val="000000"/>
          <w:szCs w:val="21"/>
        </w:rPr>
        <w:fldChar w:fldCharType="end"/>
      </w:r>
      <w:r>
        <w:rPr>
          <w:rFonts w:hint="eastAsia" w:ascii="仿宋" w:hAnsi="仿宋" w:eastAsia="仿宋" w:cs="仿宋"/>
          <w:color w:val="000000"/>
          <w:szCs w:val="21"/>
        </w:rPr>
        <w:t>资料验收：供方交货时应按合同规定的要求，提供相关的技术资料。</w:t>
      </w:r>
    </w:p>
    <w:p w14:paraId="1118BB60">
      <w:pPr>
        <w:spacing w:line="360" w:lineRule="auto"/>
        <w:rPr>
          <w:rFonts w:hint="eastAsia" w:ascii="仿宋" w:hAnsi="仿宋" w:eastAsia="仿宋" w:cs="仿宋"/>
          <w:color w:val="000000"/>
          <w:szCs w:val="21"/>
        </w:rPr>
      </w:pP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 2 \* GB2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⑵</w:t>
      </w:r>
      <w:r>
        <w:rPr>
          <w:rFonts w:hint="eastAsia" w:ascii="仿宋" w:hAnsi="仿宋" w:eastAsia="仿宋" w:cs="仿宋"/>
          <w:color w:val="000000"/>
          <w:szCs w:val="21"/>
        </w:rPr>
        <w:fldChar w:fldCharType="end"/>
      </w:r>
      <w:r>
        <w:rPr>
          <w:rFonts w:hint="eastAsia" w:ascii="仿宋" w:hAnsi="仿宋" w:eastAsia="仿宋" w:cs="仿宋"/>
          <w:color w:val="000000"/>
          <w:szCs w:val="21"/>
        </w:rPr>
        <w:t>实物验收：包括产品名称、数量、规格和包装等外观形态。质保期剩余期限不得低于该产品限定质保期的 （12个月） 。</w:t>
      </w:r>
    </w:p>
    <w:p w14:paraId="7CD918D4">
      <w:pPr>
        <w:spacing w:line="360" w:lineRule="auto"/>
        <w:rPr>
          <w:rFonts w:hint="eastAsia" w:ascii="仿宋" w:hAnsi="仿宋" w:eastAsia="仿宋" w:cs="仿宋"/>
          <w:color w:val="000000"/>
          <w:szCs w:val="21"/>
        </w:rPr>
      </w:pPr>
      <w:r>
        <w:rPr>
          <w:rFonts w:hint="eastAsia" w:ascii="仿宋" w:hAnsi="仿宋" w:eastAsia="仿宋" w:cs="仿宋"/>
          <w:color w:val="000000"/>
          <w:szCs w:val="21"/>
        </w:rPr>
        <w:fldChar w:fldCharType="begin"/>
      </w:r>
      <w:r>
        <w:rPr>
          <w:rFonts w:hint="eastAsia" w:ascii="仿宋" w:hAnsi="仿宋" w:eastAsia="仿宋" w:cs="仿宋"/>
          <w:color w:val="000000"/>
          <w:szCs w:val="21"/>
        </w:rPr>
        <w:instrText xml:space="preserve"> = 3 \* GB2 </w:instrText>
      </w:r>
      <w:r>
        <w:rPr>
          <w:rFonts w:hint="eastAsia" w:ascii="仿宋" w:hAnsi="仿宋" w:eastAsia="仿宋" w:cs="仿宋"/>
          <w:color w:val="000000"/>
          <w:szCs w:val="21"/>
        </w:rPr>
        <w:fldChar w:fldCharType="separate"/>
      </w:r>
      <w:r>
        <w:rPr>
          <w:rFonts w:hint="eastAsia" w:ascii="仿宋" w:hAnsi="仿宋" w:eastAsia="仿宋" w:cs="仿宋"/>
          <w:color w:val="000000"/>
          <w:szCs w:val="21"/>
        </w:rPr>
        <w:t>⑶</w:t>
      </w:r>
      <w:r>
        <w:rPr>
          <w:rFonts w:hint="eastAsia" w:ascii="仿宋" w:hAnsi="仿宋" w:eastAsia="仿宋" w:cs="仿宋"/>
          <w:color w:val="000000"/>
          <w:szCs w:val="21"/>
        </w:rPr>
        <w:fldChar w:fldCharType="end"/>
      </w:r>
      <w:r>
        <w:rPr>
          <w:rFonts w:hint="eastAsia" w:ascii="仿宋" w:hAnsi="仿宋" w:eastAsia="仿宋" w:cs="仿宋"/>
          <w:color w:val="000000"/>
          <w:szCs w:val="21"/>
        </w:rPr>
        <w:t>产品质量抽检复核。</w:t>
      </w:r>
    </w:p>
    <w:p w14:paraId="2F9A7DBE">
      <w:pPr>
        <w:spacing w:line="360" w:lineRule="auto"/>
        <w:rPr>
          <w:rFonts w:hint="eastAsia" w:ascii="仿宋" w:hAnsi="仿宋" w:eastAsia="仿宋" w:cs="仿宋"/>
          <w:color w:val="000000"/>
          <w:szCs w:val="21"/>
        </w:rPr>
      </w:pPr>
      <w:r>
        <w:rPr>
          <w:rFonts w:hint="eastAsia" w:ascii="仿宋" w:hAnsi="仿宋" w:eastAsia="仿宋" w:cs="仿宋"/>
          <w:color w:val="000000"/>
          <w:szCs w:val="21"/>
        </w:rPr>
        <w:t>(4)验收人员可以包括使用部门人员、财务部门人员、乙方人员、代理机构。</w:t>
      </w:r>
    </w:p>
    <w:p w14:paraId="54D6BE42">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（三）安装验收：</w:t>
      </w:r>
    </w:p>
    <w:p w14:paraId="4D4DDAD1">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产品如需安装验收，自设备正常运转 7 天后，视为验收合格。</w:t>
      </w:r>
    </w:p>
    <w:p w14:paraId="3ED072E5">
      <w:pPr>
        <w:spacing w:line="360" w:lineRule="auto"/>
        <w:rPr>
          <w:rFonts w:hint="eastAsia" w:ascii="仿宋" w:hAnsi="仿宋" w:eastAsia="仿宋" w:cs="仿宋"/>
          <w:color w:val="000000"/>
          <w:szCs w:val="21"/>
        </w:rPr>
      </w:pPr>
      <w:r>
        <w:rPr>
          <w:rFonts w:hint="eastAsia" w:ascii="仿宋" w:hAnsi="仿宋" w:eastAsia="仿宋" w:cs="仿宋"/>
          <w:color w:val="000000"/>
          <w:szCs w:val="21"/>
        </w:rPr>
        <w:t>（四）销售进口产品的，还应当提供进口通关单复印件，并加盖企业印章。甲方在产品质量保证期内有权进行抽检复核，如发现产品质量问题，乙方应按照甲方要求及时予以退换。</w:t>
      </w:r>
    </w:p>
    <w:p w14:paraId="5DD49567">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（五）质量争议：对产品质量发生争议由 具有检验资质的第三方 检验机构进行检验，检验费由乙方承担。  </w:t>
      </w:r>
    </w:p>
    <w:p w14:paraId="3F7484EF">
      <w:pPr>
        <w:spacing w:line="360" w:lineRule="auto"/>
        <w:rPr>
          <w:rFonts w:hint="eastAsia" w:ascii="仿宋" w:hAnsi="仿宋" w:eastAsia="仿宋" w:cs="仿宋"/>
          <w:color w:val="000000"/>
          <w:szCs w:val="21"/>
        </w:rPr>
      </w:pPr>
      <w:r>
        <w:rPr>
          <w:rFonts w:hint="eastAsia" w:ascii="仿宋" w:hAnsi="仿宋" w:eastAsia="仿宋" w:cs="仿宋"/>
          <w:color w:val="000000"/>
          <w:szCs w:val="21"/>
        </w:rPr>
        <w:t>（六）乙方接到甲方对产品质量提出异议的通知后，3天内负责处理并通知甲方处理情况，否则即视为默认甲方提出的异议和处理意见。</w:t>
      </w:r>
    </w:p>
    <w:p w14:paraId="741C899B">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（七）甲方因使用、保管、保养不善等造成产品质量下降的，不得提出异议。 </w:t>
      </w:r>
    </w:p>
    <w:p w14:paraId="05D7F5C6">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（八）货物符合合同约定的技术规范要求和验收标准的，甲方签署验收合格证明 。                    </w:t>
      </w:r>
    </w:p>
    <w:p w14:paraId="48FC6726">
      <w:pPr>
        <w:spacing w:line="360" w:lineRule="auto"/>
        <w:ind w:firstLine="210" w:firstLineChars="100"/>
        <w:rPr>
          <w:rFonts w:hint="eastAsia" w:ascii="仿宋" w:hAnsi="仿宋" w:eastAsia="仿宋" w:cs="仿宋"/>
          <w:color w:val="000000"/>
          <w:szCs w:val="21"/>
        </w:rPr>
      </w:pPr>
      <w:r>
        <w:rPr>
          <w:rFonts w:hint="eastAsia" w:ascii="仿宋" w:hAnsi="仿宋" w:eastAsia="仿宋" w:cs="仿宋"/>
          <w:color w:val="000000"/>
          <w:szCs w:val="21"/>
        </w:rPr>
        <w:t>六、款项支付</w:t>
      </w:r>
    </w:p>
    <w:p w14:paraId="160DFBD1">
      <w:pPr>
        <w:spacing w:line="360" w:lineRule="auto"/>
        <w:rPr>
          <w:rFonts w:hint="eastAsia" w:ascii="仿宋" w:hAnsi="仿宋" w:eastAsia="仿宋" w:cs="仿宋"/>
          <w:color w:val="000000"/>
          <w:szCs w:val="21"/>
        </w:rPr>
      </w:pPr>
      <w:r>
        <w:rPr>
          <w:rFonts w:hint="eastAsia" w:ascii="仿宋" w:hAnsi="仿宋" w:eastAsia="仿宋" w:cs="仿宋"/>
          <w:color w:val="000000"/>
          <w:szCs w:val="21"/>
        </w:rPr>
        <w:t>合同总价包含到达交货地点的运杂费、技术服务（相关技术指导）、运输费、保险费、培训、税费及其他各项费用(本合同按以下</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条款执行)。</w:t>
      </w:r>
    </w:p>
    <w:p w14:paraId="318240B1">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（1）乙方按照甲方需求分批次供货，待货物验收合格后，乙方按甲方要求开具发票付款。甲方需于   工作日付清全款。  </w:t>
      </w:r>
    </w:p>
    <w:p w14:paraId="6CF88FE1">
      <w:pPr>
        <w:spacing w:line="360" w:lineRule="auto"/>
        <w:rPr>
          <w:rFonts w:hint="eastAsia" w:ascii="仿宋" w:hAnsi="仿宋" w:eastAsia="仿宋" w:cs="仿宋"/>
          <w:color w:val="000000"/>
          <w:szCs w:val="21"/>
        </w:rPr>
      </w:pPr>
      <w:r>
        <w:rPr>
          <w:rFonts w:hint="eastAsia" w:ascii="仿宋" w:hAnsi="仿宋" w:eastAsia="仿宋" w:cs="仿宋"/>
          <w:color w:val="000000"/>
          <w:szCs w:val="21"/>
        </w:rPr>
        <w:t>（2）双方约定，合同签订后，乙方按照甲方需求一次性供货，所有货物验收合格后，乙方向甲方开具合同全额发票，甲方收到发票后向乙方支付100%货款</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元。</w:t>
      </w:r>
    </w:p>
    <w:p w14:paraId="16B492D1">
      <w:pPr>
        <w:spacing w:line="360" w:lineRule="auto"/>
        <w:rPr>
          <w:rFonts w:hint="eastAsia" w:ascii="仿宋" w:hAnsi="仿宋" w:eastAsia="仿宋" w:cs="仿宋"/>
          <w:color w:val="000000"/>
          <w:szCs w:val="21"/>
        </w:rPr>
      </w:pPr>
      <w:r>
        <w:rPr>
          <w:rFonts w:hint="eastAsia" w:ascii="仿宋" w:hAnsi="仿宋" w:eastAsia="仿宋" w:cs="仿宋"/>
          <w:color w:val="000000"/>
          <w:szCs w:val="21"/>
        </w:rPr>
        <w:t>(3）乙方按照甲方需求完成设备类供货， 所有设备经甲方验收合格后，甲方向乙方分三次付款。</w:t>
      </w:r>
    </w:p>
    <w:p w14:paraId="28711AF1">
      <w:pPr>
        <w:spacing w:line="360" w:lineRule="auto"/>
        <w:rPr>
          <w:rFonts w:hint="eastAsia" w:ascii="仿宋" w:hAnsi="仿宋" w:eastAsia="仿宋" w:cs="仿宋"/>
          <w:color w:val="000000"/>
          <w:szCs w:val="21"/>
        </w:rPr>
      </w:pPr>
      <w:r>
        <w:rPr>
          <w:rFonts w:hint="eastAsia" w:ascii="仿宋" w:hAnsi="仿宋" w:eastAsia="仿宋" w:cs="仿宋"/>
          <w:color w:val="000000"/>
          <w:szCs w:val="21"/>
        </w:rPr>
        <w:t>（4）付款要求：甲方财务凭下列单据支付货款（按甲乙各方的义务提交）：</w:t>
      </w:r>
    </w:p>
    <w:p w14:paraId="1623602D">
      <w:pPr>
        <w:spacing w:line="360" w:lineRule="auto"/>
        <w:rPr>
          <w:rFonts w:hint="eastAsia" w:ascii="仿宋" w:hAnsi="仿宋" w:eastAsia="仿宋" w:cs="仿宋"/>
          <w:color w:val="000000"/>
          <w:szCs w:val="21"/>
        </w:rPr>
      </w:pPr>
      <w:r>
        <w:rPr>
          <w:rFonts w:hint="eastAsia" w:ascii="仿宋" w:hAnsi="仿宋" w:eastAsia="仿宋" w:cs="仿宋"/>
          <w:color w:val="000000"/>
          <w:szCs w:val="21"/>
        </w:rPr>
        <w:t>（a）全额发票（原件及复印件各1份）；（b）中标通知书复印件（1份）（c）新疆农业科学院农业质量标准与检测技术研究所采购验收单；（d）乙方供货清单（盖章） ；因乙方提交单据不全导致甲方财务未能付款的，甲方不承担逾期付款责任。</w:t>
      </w:r>
    </w:p>
    <w:p w14:paraId="662D62E8">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（三）付款信息:</w:t>
      </w:r>
    </w:p>
    <w:p w14:paraId="76383FD6">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甲方：税号：                                     乙方：税号：           </w:t>
      </w:r>
    </w:p>
    <w:p w14:paraId="66F5E19C">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 户 行：                                       开 户 行：</w:t>
      </w:r>
    </w:p>
    <w:p w14:paraId="01DD1B08">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开户行号：                                       开户行号：</w:t>
      </w:r>
    </w:p>
    <w:p w14:paraId="1A62B0F7">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帐   号:                                         帐   号：   </w:t>
      </w:r>
    </w:p>
    <w:p w14:paraId="572BA9E8">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七、延期交货与核定损失额</w:t>
      </w:r>
    </w:p>
    <w:p w14:paraId="41220046">
      <w:pPr>
        <w:spacing w:line="360" w:lineRule="auto"/>
        <w:rPr>
          <w:rFonts w:hint="eastAsia" w:ascii="仿宋" w:hAnsi="仿宋" w:eastAsia="仿宋" w:cs="仿宋"/>
          <w:color w:val="000000"/>
          <w:szCs w:val="21"/>
        </w:rPr>
      </w:pPr>
      <w:r>
        <w:rPr>
          <w:rFonts w:hint="eastAsia" w:ascii="仿宋" w:hAnsi="仿宋" w:eastAsia="仿宋" w:cs="仿宋"/>
          <w:color w:val="000000"/>
          <w:szCs w:val="21"/>
        </w:rPr>
        <w:t>如果乙方未能按合同规定的时间按期交货(不可抗力除外)，在乙方同意支付核定损失额的条件下，甲方可适当延长交货期。核定损失额的支付将从未付款或从质保证金中扣除。核定损失额计付比率为每迟交1天，按货物全额的 0.01 %。如果乙方 7天后仍不能交货，甲方有权因乙方违约终止合同，而乙方仍有义务支付上述迟交核定损失金额。</w:t>
      </w:r>
    </w:p>
    <w:p w14:paraId="507152D9">
      <w:pPr>
        <w:spacing w:line="360" w:lineRule="auto"/>
        <w:rPr>
          <w:rFonts w:hint="eastAsia" w:ascii="仿宋" w:hAnsi="仿宋" w:eastAsia="仿宋" w:cs="仿宋"/>
          <w:color w:val="000000"/>
          <w:szCs w:val="21"/>
        </w:rPr>
      </w:pPr>
      <w:r>
        <w:rPr>
          <w:rFonts w:hint="eastAsia" w:ascii="仿宋" w:hAnsi="仿宋" w:eastAsia="仿宋" w:cs="仿宋"/>
          <w:color w:val="000000"/>
          <w:szCs w:val="21"/>
        </w:rPr>
        <w:t>八、保密</w:t>
      </w:r>
    </w:p>
    <w:p w14:paraId="26842B5F">
      <w:pPr>
        <w:spacing w:line="360" w:lineRule="auto"/>
        <w:rPr>
          <w:rFonts w:hint="eastAsia" w:ascii="仿宋" w:hAnsi="仿宋" w:eastAsia="仿宋" w:cs="仿宋"/>
          <w:color w:val="000000"/>
          <w:szCs w:val="21"/>
        </w:rPr>
      </w:pPr>
      <w:r>
        <w:rPr>
          <w:rFonts w:hint="eastAsia" w:ascii="仿宋" w:hAnsi="仿宋" w:eastAsia="仿宋" w:cs="仿宋"/>
          <w:color w:val="000000"/>
          <w:szCs w:val="21"/>
        </w:rPr>
        <w:t>双方保证对从另一方取得且无法自公开渠道获得的商业秘密（技术信息、经济信息及其他商业秘密）予以保密。未经对方同意不得向任何第三方泄露该商业秘密。</w:t>
      </w:r>
    </w:p>
    <w:p w14:paraId="37809B80">
      <w:pPr>
        <w:spacing w:line="360" w:lineRule="auto"/>
        <w:rPr>
          <w:rFonts w:hint="eastAsia" w:ascii="仿宋" w:hAnsi="仿宋" w:eastAsia="仿宋" w:cs="仿宋"/>
          <w:color w:val="000000"/>
          <w:szCs w:val="21"/>
        </w:rPr>
      </w:pPr>
      <w:r>
        <w:rPr>
          <w:rFonts w:hint="eastAsia" w:ascii="仿宋" w:hAnsi="仿宋" w:eastAsia="仿宋" w:cs="仿宋"/>
          <w:color w:val="000000"/>
          <w:szCs w:val="21"/>
        </w:rPr>
        <w:t>九、保修与售后服务</w:t>
      </w:r>
    </w:p>
    <w:p w14:paraId="5BDA5BFC">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（一）、质保期为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 自产品最终验收合格之日起至质保期届满且经甲方确认无任何质量问题时止。在质保期内因产品质量造成产品不能正常使用，影响不能正常工作时间从质保期扣除。</w:t>
      </w:r>
    </w:p>
    <w:p w14:paraId="6307AE42">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（二）、接到甲方通知，乙方应在 / 小时内派遣相关人员到达现场， / 小时内维修完毕；发生紧急抢修事故的，乙方应在接到甲方通知后立即赶往现场排除故障。乙方未在约定时间到达现场，甲方可另选第三方修复，相关费用由乙方承担。乙方未在约定时间内修复的或同一产品经 /  次维修后仍不能稳定、可靠运行的，甲方有权要求乙方免费更换。返修或更换部件后的产品保修期应重新计算。</w:t>
      </w:r>
    </w:p>
    <w:p w14:paraId="38B50068">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（三）、在质保期内，乙方应对产品出现的质量及安全问题负责处理解决并承担一切费用。</w:t>
      </w:r>
    </w:p>
    <w:p w14:paraId="12DD54E0">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（四）、质保期届满后，乙方对本合同项下产品提供终身维修服务，且维修时只收取所需维修部件的成本费              </w:t>
      </w:r>
    </w:p>
    <w:p w14:paraId="500DC69A">
      <w:pPr>
        <w:spacing w:line="360" w:lineRule="auto"/>
        <w:rPr>
          <w:rFonts w:hint="eastAsia" w:ascii="仿宋" w:hAnsi="仿宋" w:eastAsia="仿宋" w:cs="仿宋"/>
          <w:color w:val="000000"/>
          <w:szCs w:val="21"/>
        </w:rPr>
      </w:pPr>
      <w:r>
        <w:rPr>
          <w:rFonts w:hint="eastAsia" w:ascii="仿宋" w:hAnsi="仿宋" w:eastAsia="仿宋" w:cs="仿宋"/>
          <w:color w:val="000000"/>
          <w:szCs w:val="21"/>
        </w:rPr>
        <w:t>十、不可抗力</w:t>
      </w:r>
    </w:p>
    <w:p w14:paraId="3B88E8BF">
      <w:pPr>
        <w:spacing w:line="360" w:lineRule="auto"/>
        <w:rPr>
          <w:rFonts w:hint="eastAsia" w:ascii="仿宋" w:hAnsi="仿宋" w:eastAsia="仿宋" w:cs="仿宋"/>
          <w:color w:val="000000"/>
          <w:szCs w:val="21"/>
        </w:rPr>
      </w:pPr>
      <w:r>
        <w:rPr>
          <w:rFonts w:hint="eastAsia" w:ascii="仿宋" w:hAnsi="仿宋" w:eastAsia="仿宋" w:cs="仿宋"/>
          <w:color w:val="000000"/>
          <w:szCs w:val="21"/>
        </w:rPr>
        <w:t>本合同所称不可抗力是指不能预见、不能克服、不能避免并对另一方造成重大影响的客观事件。包括但不限于自然灾害如洪水、地震、火灾和风暴等以及社会事件如战争、动乱、政府行为等。</w:t>
      </w:r>
    </w:p>
    <w:p w14:paraId="0E55C952">
      <w:pPr>
        <w:spacing w:line="360" w:lineRule="auto"/>
        <w:rPr>
          <w:rFonts w:hint="eastAsia" w:ascii="仿宋" w:hAnsi="仿宋" w:eastAsia="仿宋" w:cs="仿宋"/>
          <w:color w:val="000000"/>
          <w:szCs w:val="21"/>
        </w:rPr>
      </w:pPr>
      <w:r>
        <w:rPr>
          <w:rFonts w:hint="eastAsia" w:ascii="仿宋" w:hAnsi="仿宋" w:eastAsia="仿宋" w:cs="仿宋"/>
          <w:color w:val="000000"/>
          <w:szCs w:val="21"/>
        </w:rPr>
        <w:t>如遇不可抗力事件的一方导致合同无法履行时，应立即将事故情况书面告知另一方，并在3天内，提供事故详情。</w:t>
      </w:r>
    </w:p>
    <w:p w14:paraId="0C1911C7">
      <w:pPr>
        <w:spacing w:line="360" w:lineRule="auto"/>
        <w:rPr>
          <w:rFonts w:hint="eastAsia" w:ascii="仿宋" w:hAnsi="仿宋" w:eastAsia="仿宋" w:cs="仿宋"/>
          <w:color w:val="000000"/>
          <w:szCs w:val="21"/>
        </w:rPr>
      </w:pPr>
      <w:r>
        <w:rPr>
          <w:rFonts w:hint="eastAsia" w:ascii="仿宋" w:hAnsi="仿宋" w:eastAsia="仿宋" w:cs="仿宋"/>
          <w:color w:val="000000"/>
          <w:szCs w:val="21"/>
        </w:rPr>
        <w:t>十一、违约责任</w:t>
      </w:r>
    </w:p>
    <w:p w14:paraId="38CBC19B">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（一）、在补救违约而采取的任何其他措施未能实现的情况下，即在乙方收到甲方发出的违约整改通知后 3天内(或经甲方书面确认的更长时间内)仍未纠正其下述任何一种违约行为，甲方可向乙方发出书面解除通知，终止全部或部分合同条款：</w:t>
      </w:r>
    </w:p>
    <w:p w14:paraId="7BCF27A1">
      <w:pPr>
        <w:spacing w:line="360" w:lineRule="auto"/>
        <w:rPr>
          <w:rFonts w:hint="eastAsia" w:ascii="仿宋" w:hAnsi="仿宋" w:eastAsia="仿宋" w:cs="仿宋"/>
          <w:color w:val="000000"/>
          <w:szCs w:val="21"/>
        </w:rPr>
      </w:pPr>
      <w:r>
        <w:rPr>
          <w:rFonts w:hint="eastAsia" w:ascii="仿宋" w:hAnsi="仿宋" w:eastAsia="仿宋" w:cs="仿宋"/>
          <w:color w:val="000000"/>
          <w:szCs w:val="21"/>
        </w:rPr>
        <w:t>(1)如果乙方未能在合同规定的期限内或甲方准许的任何延期内交付部分或全部产品。</w:t>
      </w:r>
    </w:p>
    <w:p w14:paraId="553040E6">
      <w:pPr>
        <w:spacing w:line="360" w:lineRule="auto"/>
        <w:rPr>
          <w:rFonts w:hint="eastAsia" w:ascii="仿宋" w:hAnsi="仿宋" w:eastAsia="仿宋" w:cs="仿宋"/>
          <w:color w:val="000000"/>
          <w:szCs w:val="21"/>
        </w:rPr>
      </w:pPr>
      <w:r>
        <w:rPr>
          <w:rFonts w:hint="eastAsia" w:ascii="仿宋" w:hAnsi="仿宋" w:eastAsia="仿宋" w:cs="仿宋"/>
          <w:color w:val="000000"/>
          <w:szCs w:val="21"/>
        </w:rPr>
        <w:t>(2)乙方未能履行合同项下的其它义务。</w:t>
      </w:r>
    </w:p>
    <w:p w14:paraId="3736A9AC">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（二）、因乙方违约致使甲方终止合同时，乙方除退还甲方已付全部货款及资金占用费外，应无条件承担合同总价30%的违约金。</w:t>
      </w:r>
    </w:p>
    <w:p w14:paraId="4717F776">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（三）、严禁乙方转让合同，若乙方违约，则甲方有权终止合同，乙方承担合同总价30%的违约金。</w:t>
      </w:r>
    </w:p>
    <w:p w14:paraId="7D7D4ABF">
      <w:pPr>
        <w:spacing w:line="360" w:lineRule="auto"/>
        <w:rPr>
          <w:rFonts w:hint="eastAsia" w:ascii="仿宋" w:hAnsi="仿宋" w:eastAsia="仿宋" w:cs="仿宋"/>
          <w:color w:val="000000"/>
          <w:szCs w:val="21"/>
        </w:rPr>
      </w:pPr>
      <w:r>
        <w:rPr>
          <w:rFonts w:hint="eastAsia" w:ascii="仿宋" w:hAnsi="仿宋" w:eastAsia="仿宋" w:cs="仿宋"/>
          <w:color w:val="000000"/>
          <w:szCs w:val="21"/>
        </w:rPr>
        <w:t>（四）：任何一方违约应承担守约方因主张权利而支付的所有费用，包含且不限于误工费、差旅费、住宿费、交通费、律师费等。</w:t>
      </w:r>
    </w:p>
    <w:p w14:paraId="4AA97C45">
      <w:pPr>
        <w:spacing w:line="360" w:lineRule="auto"/>
        <w:rPr>
          <w:rFonts w:hint="eastAsia" w:ascii="仿宋" w:hAnsi="仿宋" w:eastAsia="仿宋" w:cs="仿宋"/>
          <w:color w:val="000000"/>
          <w:szCs w:val="21"/>
        </w:rPr>
      </w:pPr>
      <w:r>
        <w:rPr>
          <w:rFonts w:hint="eastAsia" w:ascii="仿宋" w:hAnsi="仿宋" w:eastAsia="仿宋" w:cs="仿宋"/>
          <w:color w:val="000000"/>
          <w:szCs w:val="21"/>
        </w:rPr>
        <w:t>十二、其它事项</w:t>
      </w:r>
    </w:p>
    <w:p w14:paraId="631138B5">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（一）、招投标文件均作为合同不可分割的部分。解释顺序为招标文件、投标文件、合同、合同附件。</w:t>
      </w:r>
    </w:p>
    <w:p w14:paraId="26B96932">
      <w:pPr>
        <w:spacing w:line="360" w:lineRule="auto"/>
        <w:rPr>
          <w:rFonts w:hint="eastAsia" w:ascii="仿宋" w:hAnsi="仿宋" w:eastAsia="仿宋" w:cs="仿宋"/>
          <w:color w:val="000000"/>
          <w:szCs w:val="21"/>
        </w:rPr>
      </w:pPr>
      <w:r>
        <w:rPr>
          <w:rFonts w:hint="eastAsia" w:ascii="仿宋" w:hAnsi="仿宋" w:eastAsia="仿宋" w:cs="仿宋"/>
          <w:color w:val="000000"/>
          <w:szCs w:val="21"/>
        </w:rPr>
        <w:t>（二）、合同未尽事宜，由甲、乙双方协商，作为合同的补充与原合同具有同等法律效力。</w:t>
      </w:r>
    </w:p>
    <w:p w14:paraId="32057D27">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（三）、双方如对履行合同发生争执，应友好协商解决，如协商不成，任何一方均可向甲方所在地法院提起诉讼。</w:t>
      </w:r>
    </w:p>
    <w:p w14:paraId="179F20C7">
      <w:pPr>
        <w:spacing w:line="360" w:lineRule="auto"/>
        <w:rPr>
          <w:rFonts w:hint="eastAsia" w:ascii="仿宋" w:hAnsi="仿宋" w:eastAsia="仿宋" w:cs="仿宋"/>
          <w:color w:val="000000"/>
          <w:szCs w:val="21"/>
        </w:rPr>
      </w:pPr>
      <w:r>
        <w:rPr>
          <w:rFonts w:hint="eastAsia" w:ascii="仿宋" w:hAnsi="仿宋" w:eastAsia="仿宋" w:cs="仿宋"/>
          <w:color w:val="000000"/>
          <w:szCs w:val="21"/>
        </w:rPr>
        <w:t>十三、 通知和送达</w:t>
      </w:r>
    </w:p>
    <w:p w14:paraId="4EB94371">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甲、乙双方因履行本合同而相互发出或者提供的所有通知、文件、材料等均以本合同所列明的地址、电子邮箱、传真送达。一方迁址或者变更邮箱、传真电话的，应当五日内书面通知对方。</w:t>
      </w:r>
    </w:p>
    <w:p w14:paraId="345D1507">
      <w:pPr>
        <w:spacing w:line="360" w:lineRule="auto"/>
        <w:rPr>
          <w:rFonts w:hint="eastAsia" w:ascii="仿宋" w:hAnsi="仿宋" w:eastAsia="仿宋" w:cs="仿宋"/>
          <w:color w:val="000000"/>
          <w:szCs w:val="21"/>
        </w:rPr>
      </w:pPr>
      <w:r>
        <w:rPr>
          <w:rFonts w:hint="eastAsia" w:ascii="仿宋" w:hAnsi="仿宋" w:eastAsia="仿宋" w:cs="仿宋"/>
          <w:color w:val="000000"/>
          <w:szCs w:val="21"/>
        </w:rPr>
        <w:t>以当面交付文件方式送达的，交付之时视为送达；以电子邮件方式送达的，发出电子邮件时视为送达；以传真方式送达的，发出传真时视为送达；以邮寄方式送达的，邮件交邮当日视为送达。</w:t>
      </w:r>
    </w:p>
    <w:p w14:paraId="71FC7240">
      <w:pPr>
        <w:spacing w:line="360" w:lineRule="auto"/>
        <w:rPr>
          <w:rFonts w:hint="eastAsia" w:ascii="仿宋" w:hAnsi="仿宋" w:eastAsia="仿宋" w:cs="仿宋"/>
          <w:color w:val="000000"/>
          <w:szCs w:val="21"/>
        </w:rPr>
      </w:pPr>
    </w:p>
    <w:p w14:paraId="7CB7F0BD">
      <w:pPr>
        <w:spacing w:line="360" w:lineRule="auto"/>
        <w:rPr>
          <w:rFonts w:hint="eastAsia" w:ascii="仿宋" w:hAnsi="仿宋" w:eastAsia="仿宋" w:cs="仿宋"/>
          <w:color w:val="000000"/>
          <w:szCs w:val="21"/>
        </w:rPr>
      </w:pPr>
      <w:r>
        <w:rPr>
          <w:rFonts w:hint="eastAsia" w:ascii="仿宋" w:hAnsi="仿宋" w:eastAsia="仿宋" w:cs="仿宋"/>
          <w:color w:val="000000"/>
          <w:szCs w:val="21"/>
        </w:rPr>
        <w:t>十四、本合同签订时间、地点、履行期限</w:t>
      </w:r>
    </w:p>
    <w:p w14:paraId="379B8DA7">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（一）签订时间：   2025年    月    日      </w:t>
      </w:r>
    </w:p>
    <w:p w14:paraId="65961768">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（二）签订地点：甲方所在地。</w:t>
      </w:r>
    </w:p>
    <w:p w14:paraId="4A0CE585">
      <w:pPr>
        <w:spacing w:line="360" w:lineRule="auto"/>
        <w:rPr>
          <w:rFonts w:hint="eastAsia" w:ascii="仿宋" w:hAnsi="仿宋" w:eastAsia="仿宋" w:cs="仿宋"/>
          <w:color w:val="000000"/>
          <w:szCs w:val="21"/>
        </w:rPr>
      </w:pPr>
      <w:r>
        <w:rPr>
          <w:rFonts w:hint="eastAsia" w:ascii="仿宋" w:hAnsi="仿宋" w:eastAsia="仿宋" w:cs="仿宋"/>
          <w:color w:val="000000"/>
          <w:szCs w:val="21"/>
        </w:rPr>
        <w:t>十五、合同签订及生效：本合同共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页，一式四份，甲方执叁份、乙方执壹份，双方签字并盖章后生效。</w:t>
      </w:r>
    </w:p>
    <w:p w14:paraId="6BCDF901">
      <w:pPr>
        <w:spacing w:line="360" w:lineRule="auto"/>
        <w:rPr>
          <w:rFonts w:hint="eastAsia" w:ascii="仿宋" w:hAnsi="仿宋" w:eastAsia="仿宋" w:cs="仿宋"/>
          <w:color w:val="000000"/>
          <w:szCs w:val="21"/>
        </w:rPr>
      </w:pPr>
    </w:p>
    <w:p w14:paraId="57D68576">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甲    方                                      乙    方</w:t>
      </w:r>
    </w:p>
    <w:p w14:paraId="5BCAE17F">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单位名称：                                  单位名称： </w:t>
      </w:r>
    </w:p>
    <w:p w14:paraId="1139B8FB">
      <w:pPr>
        <w:spacing w:line="360" w:lineRule="auto"/>
        <w:rPr>
          <w:rFonts w:hint="eastAsia" w:ascii="仿宋" w:hAnsi="仿宋" w:eastAsia="仿宋" w:cs="仿宋"/>
          <w:color w:val="000000"/>
          <w:szCs w:val="21"/>
        </w:rPr>
      </w:pPr>
      <w:r>
        <w:rPr>
          <w:rFonts w:hint="eastAsia" w:ascii="仿宋" w:hAnsi="仿宋" w:eastAsia="仿宋" w:cs="仿宋"/>
          <w:color w:val="000000"/>
          <w:szCs w:val="21"/>
        </w:rPr>
        <w:t>（盖章）                                     （盖章）</w:t>
      </w:r>
    </w:p>
    <w:p w14:paraId="6E7A219D">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地    址：                                    地   址： </w:t>
      </w:r>
    </w:p>
    <w:p w14:paraId="5E687939">
      <w:pPr>
        <w:spacing w:line="360" w:lineRule="auto"/>
        <w:rPr>
          <w:rFonts w:hint="eastAsia" w:ascii="仿宋" w:hAnsi="仿宋" w:eastAsia="仿宋" w:cs="仿宋"/>
          <w:color w:val="000000"/>
          <w:szCs w:val="21"/>
        </w:rPr>
      </w:pPr>
    </w:p>
    <w:p w14:paraId="68FF5CD7">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法定代表人：                                  法定代表人（签字）： </w:t>
      </w:r>
    </w:p>
    <w:p w14:paraId="27999BD8">
      <w:pPr>
        <w:spacing w:line="360" w:lineRule="auto"/>
        <w:rPr>
          <w:rFonts w:hint="eastAsia" w:ascii="仿宋" w:hAnsi="仿宋" w:eastAsia="仿宋" w:cs="仿宋"/>
          <w:color w:val="000000"/>
          <w:szCs w:val="21"/>
        </w:rPr>
      </w:pPr>
      <w:r>
        <w:rPr>
          <w:rFonts w:hint="eastAsia" w:ascii="仿宋" w:hAnsi="仿宋" w:eastAsia="仿宋" w:cs="仿宋"/>
          <w:color w:val="000000"/>
          <w:szCs w:val="21"/>
        </w:rPr>
        <w:t>代 理 人：                                    代 理 人（签字）：</w:t>
      </w:r>
    </w:p>
    <w:p w14:paraId="4AFC6AFC">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联系电话：                                    联系电话：            </w:t>
      </w:r>
    </w:p>
    <w:p w14:paraId="50A12441">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p>
    <w:p w14:paraId="50F8C23B">
      <w:pPr>
        <w:spacing w:line="300" w:lineRule="exact"/>
        <w:rPr>
          <w:rFonts w:hint="eastAsia" w:ascii="仿宋" w:hAnsi="仿宋" w:eastAsia="仿宋"/>
          <w:color w:val="000000"/>
          <w:sz w:val="28"/>
          <w:szCs w:val="28"/>
        </w:rPr>
      </w:pPr>
    </w:p>
    <w:p w14:paraId="72402B7F">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附件：</w:t>
      </w:r>
    </w:p>
    <w:p w14:paraId="22D18DB7">
      <w:pPr>
        <w:adjustRightInd w:val="0"/>
        <w:snapToGrid w:val="0"/>
        <w:spacing w:line="360" w:lineRule="auto"/>
        <w:rPr>
          <w:rFonts w:hint="eastAsia" w:ascii="仿宋" w:hAnsi="仿宋" w:eastAsia="仿宋" w:cs="仿宋"/>
          <w:bCs/>
          <w:sz w:val="24"/>
        </w:rPr>
      </w:pPr>
      <w:r>
        <w:rPr>
          <w:rFonts w:hint="eastAsia" w:ascii="仿宋" w:hAnsi="仿宋" w:eastAsia="仿宋" w:cs="仿宋"/>
          <w:bCs/>
          <w:sz w:val="24"/>
        </w:rPr>
        <w:t>技术参数和售后服务：</w:t>
      </w:r>
    </w:p>
    <w:p w14:paraId="5C367295">
      <w:pPr>
        <w:adjustRightInd w:val="0"/>
        <w:snapToGrid w:val="0"/>
        <w:spacing w:line="360" w:lineRule="auto"/>
        <w:outlineLvl w:val="0"/>
        <w:rPr>
          <w:rFonts w:hint="eastAsia" w:ascii="仿宋" w:hAnsi="仿宋" w:eastAsia="仿宋" w:cs="仿宋"/>
          <w:sz w:val="24"/>
        </w:rPr>
      </w:pPr>
      <w:r>
        <w:rPr>
          <w:rFonts w:hint="eastAsia" w:ascii="仿宋" w:hAnsi="仿宋" w:eastAsia="仿宋" w:cs="仿宋"/>
          <w:sz w:val="24"/>
        </w:rPr>
        <w:t>一、乙方承诺</w:t>
      </w:r>
    </w:p>
    <w:p w14:paraId="2FD6947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鉴于国家</w:t>
      </w:r>
      <w:r>
        <w:rPr>
          <w:rFonts w:hint="eastAsia" w:ascii="仿宋" w:hAnsi="仿宋" w:eastAsia="仿宋" w:cs="仿宋"/>
          <w:bCs/>
          <w:sz w:val="24"/>
        </w:rPr>
        <w:t>、</w:t>
      </w:r>
      <w:r>
        <w:rPr>
          <w:rFonts w:hint="eastAsia" w:ascii="仿宋" w:hAnsi="仿宋" w:eastAsia="仿宋" w:cs="仿宋"/>
          <w:sz w:val="24"/>
        </w:rPr>
        <w:t>自治区、行业对</w:t>
      </w:r>
      <w:r>
        <w:rPr>
          <w:rFonts w:hint="eastAsia" w:ascii="仿宋" w:hAnsi="仿宋" w:eastAsia="仿宋" w:cs="仿宋"/>
          <w:sz w:val="24"/>
          <w:u w:val="single"/>
        </w:rPr>
        <w:t xml:space="preserve">                   </w:t>
      </w:r>
      <w:r>
        <w:rPr>
          <w:rFonts w:hint="eastAsia" w:ascii="仿宋" w:hAnsi="仿宋" w:eastAsia="仿宋" w:cs="仿宋"/>
          <w:sz w:val="24"/>
        </w:rPr>
        <w:t>产</w:t>
      </w:r>
      <w:r>
        <w:rPr>
          <w:rFonts w:hint="eastAsia" w:ascii="仿宋" w:hAnsi="仿宋" w:eastAsia="仿宋" w:cs="仿宋"/>
          <w:sz w:val="24"/>
          <w:u w:val="single"/>
        </w:rPr>
        <w:t>品</w:t>
      </w:r>
      <w:r>
        <w:rPr>
          <w:rFonts w:hint="eastAsia" w:ascii="仿宋" w:hAnsi="仿宋" w:eastAsia="仿宋" w:cs="仿宋"/>
          <w:sz w:val="24"/>
        </w:rPr>
        <w:t>的要求，乙方承诺按照要求标准组织供货，按时运到甲方指定的交货地点并确保所中标的产品各项指标符合招标技术要求；同时乙方根据产品的使用特性做好售后服务。</w:t>
      </w:r>
    </w:p>
    <w:p w14:paraId="5609BCD8">
      <w:pPr>
        <w:adjustRightInd w:val="0"/>
        <w:snapToGrid w:val="0"/>
        <w:spacing w:line="360" w:lineRule="auto"/>
        <w:ind w:firstLine="480" w:firstLineChars="200"/>
        <w:rPr>
          <w:rFonts w:hint="eastAsia" w:ascii="仿宋" w:hAnsi="仿宋" w:eastAsia="仿宋" w:cs="仿宋"/>
          <w:sz w:val="24"/>
        </w:rPr>
      </w:pPr>
    </w:p>
    <w:p w14:paraId="4E9E85BB">
      <w:pPr>
        <w:adjustRightInd w:val="0"/>
        <w:snapToGrid w:val="0"/>
        <w:spacing w:line="360" w:lineRule="auto"/>
        <w:ind w:firstLine="480" w:firstLineChars="200"/>
        <w:rPr>
          <w:rFonts w:hint="eastAsia" w:ascii="仿宋" w:hAnsi="仿宋" w:eastAsia="仿宋" w:cs="仿宋"/>
          <w:sz w:val="24"/>
        </w:rPr>
      </w:pPr>
    </w:p>
    <w:p w14:paraId="327D39EA">
      <w:pPr>
        <w:adjustRightInd w:val="0"/>
        <w:snapToGrid w:val="0"/>
        <w:spacing w:line="360" w:lineRule="auto"/>
        <w:ind w:firstLine="480" w:firstLineChars="200"/>
        <w:rPr>
          <w:rFonts w:hint="eastAsia" w:ascii="仿宋" w:hAnsi="仿宋" w:eastAsia="仿宋" w:cs="仿宋"/>
          <w:sz w:val="24"/>
        </w:rPr>
      </w:pPr>
    </w:p>
    <w:p w14:paraId="09239DD4">
      <w:pPr>
        <w:adjustRightInd w:val="0"/>
        <w:snapToGrid w:val="0"/>
        <w:spacing w:line="360" w:lineRule="auto"/>
        <w:ind w:firstLine="480" w:firstLineChars="200"/>
        <w:rPr>
          <w:rFonts w:hint="eastAsia" w:ascii="仿宋" w:hAnsi="仿宋" w:eastAsia="仿宋" w:cs="仿宋"/>
          <w:sz w:val="24"/>
        </w:rPr>
      </w:pPr>
    </w:p>
    <w:p w14:paraId="366A7CFF">
      <w:pPr>
        <w:adjustRightInd w:val="0"/>
        <w:snapToGrid w:val="0"/>
        <w:spacing w:line="360" w:lineRule="auto"/>
        <w:ind w:firstLine="480" w:firstLineChars="200"/>
        <w:rPr>
          <w:rFonts w:hint="eastAsia" w:ascii="仿宋" w:hAnsi="仿宋" w:eastAsia="仿宋" w:cs="仿宋"/>
          <w:sz w:val="24"/>
        </w:rPr>
      </w:pPr>
    </w:p>
    <w:p w14:paraId="2E4A1835">
      <w:pPr>
        <w:numPr>
          <w:ilvl w:val="0"/>
          <w:numId w:val="16"/>
        </w:numPr>
        <w:adjustRightInd w:val="0"/>
        <w:snapToGrid w:val="0"/>
        <w:spacing w:line="360" w:lineRule="auto"/>
        <w:rPr>
          <w:rFonts w:hint="eastAsia" w:ascii="仿宋" w:hAnsi="仿宋" w:eastAsia="仿宋" w:cs="仿宋"/>
          <w:sz w:val="24"/>
        </w:rPr>
      </w:pPr>
      <w:r>
        <w:rPr>
          <w:rFonts w:hint="eastAsia" w:ascii="仿宋" w:hAnsi="仿宋" w:eastAsia="仿宋" w:cs="仿宋"/>
          <w:sz w:val="24"/>
        </w:rPr>
        <w:t>详细技术参数（不仅限于投标文件中的技术参数和图片）</w:t>
      </w:r>
    </w:p>
    <w:p w14:paraId="6B8F6D5D">
      <w:pPr>
        <w:adjustRightInd w:val="0"/>
        <w:snapToGrid w:val="0"/>
        <w:spacing w:line="360" w:lineRule="auto"/>
        <w:rPr>
          <w:rFonts w:hint="eastAsia" w:ascii="仿宋" w:hAnsi="仿宋" w:eastAsia="仿宋" w:cs="仿宋"/>
          <w:szCs w:val="21"/>
        </w:rPr>
      </w:pPr>
    </w:p>
    <w:p w14:paraId="786366E4">
      <w:pPr>
        <w:adjustRightInd w:val="0"/>
        <w:snapToGrid w:val="0"/>
        <w:spacing w:line="360" w:lineRule="auto"/>
        <w:rPr>
          <w:rFonts w:hint="eastAsia" w:ascii="仿宋" w:hAnsi="仿宋" w:eastAsia="仿宋" w:cs="仿宋"/>
          <w:szCs w:val="21"/>
        </w:rPr>
      </w:pPr>
    </w:p>
    <w:p w14:paraId="186F3E6E">
      <w:pPr>
        <w:adjustRightInd w:val="0"/>
        <w:snapToGrid w:val="0"/>
        <w:spacing w:line="360" w:lineRule="auto"/>
        <w:rPr>
          <w:rFonts w:hint="eastAsia" w:ascii="仿宋" w:hAnsi="仿宋" w:eastAsia="仿宋" w:cs="仿宋"/>
          <w:szCs w:val="21"/>
        </w:rPr>
      </w:pPr>
    </w:p>
    <w:p w14:paraId="7EBAB057">
      <w:pPr>
        <w:adjustRightInd w:val="0"/>
        <w:snapToGrid w:val="0"/>
        <w:spacing w:line="360" w:lineRule="auto"/>
        <w:rPr>
          <w:rFonts w:hint="eastAsia" w:ascii="仿宋" w:hAnsi="仿宋" w:eastAsia="仿宋" w:cs="仿宋"/>
          <w:szCs w:val="21"/>
        </w:rPr>
      </w:pPr>
    </w:p>
    <w:p w14:paraId="5B0BE427">
      <w:pPr>
        <w:adjustRightInd w:val="0"/>
        <w:snapToGrid w:val="0"/>
        <w:spacing w:line="360" w:lineRule="auto"/>
        <w:rPr>
          <w:rFonts w:hint="eastAsia" w:ascii="仿宋" w:hAnsi="仿宋" w:eastAsia="仿宋" w:cs="仿宋"/>
          <w:szCs w:val="21"/>
        </w:rPr>
      </w:pPr>
    </w:p>
    <w:p w14:paraId="723C9165">
      <w:pPr>
        <w:adjustRightInd w:val="0"/>
        <w:snapToGrid w:val="0"/>
        <w:spacing w:line="360" w:lineRule="auto"/>
        <w:rPr>
          <w:rFonts w:hint="eastAsia" w:ascii="仿宋" w:hAnsi="仿宋" w:eastAsia="仿宋" w:cs="仿宋"/>
          <w:szCs w:val="21"/>
        </w:rPr>
      </w:pPr>
    </w:p>
    <w:p w14:paraId="18A2B8BE">
      <w:pPr>
        <w:numPr>
          <w:ilvl w:val="0"/>
          <w:numId w:val="16"/>
        </w:numPr>
        <w:adjustRightInd w:val="0"/>
        <w:snapToGrid w:val="0"/>
        <w:spacing w:line="360" w:lineRule="auto"/>
        <w:rPr>
          <w:rFonts w:hint="eastAsia" w:ascii="仿宋" w:hAnsi="仿宋" w:eastAsia="仿宋" w:cs="仿宋"/>
          <w:sz w:val="24"/>
        </w:rPr>
      </w:pPr>
      <w:r>
        <w:rPr>
          <w:rFonts w:hint="eastAsia" w:ascii="仿宋" w:hAnsi="仿宋" w:eastAsia="仿宋" w:cs="仿宋"/>
          <w:sz w:val="24"/>
        </w:rPr>
        <w:t>售后服务（不仅限于投标文件中的售后服务要求）</w:t>
      </w:r>
    </w:p>
    <w:p w14:paraId="35961DFA">
      <w:pPr>
        <w:spacing w:line="480" w:lineRule="auto"/>
        <w:rPr>
          <w:rFonts w:hint="eastAsia" w:ascii="仿宋" w:hAnsi="仿宋" w:eastAsia="仿宋" w:cs="仿宋"/>
          <w:b/>
          <w:spacing w:val="26"/>
          <w:sz w:val="24"/>
        </w:rPr>
      </w:pPr>
    </w:p>
    <w:p w14:paraId="5B08C833">
      <w:pPr>
        <w:spacing w:line="480" w:lineRule="auto"/>
        <w:jc w:val="center"/>
        <w:rPr>
          <w:rFonts w:hint="eastAsia" w:ascii="仿宋" w:hAnsi="仿宋" w:eastAsia="仿宋" w:cs="仿宋"/>
          <w:b/>
          <w:spacing w:val="26"/>
          <w:sz w:val="24"/>
        </w:rPr>
      </w:pPr>
    </w:p>
    <w:p w14:paraId="7AF53832">
      <w:pPr>
        <w:spacing w:line="480" w:lineRule="auto"/>
        <w:jc w:val="center"/>
        <w:rPr>
          <w:rFonts w:hint="eastAsia" w:ascii="仿宋" w:hAnsi="仿宋" w:eastAsia="仿宋" w:cs="仿宋"/>
          <w:b/>
          <w:spacing w:val="26"/>
          <w:sz w:val="24"/>
        </w:rPr>
      </w:pPr>
    </w:p>
    <w:p w14:paraId="2C79D70B">
      <w:pPr>
        <w:spacing w:line="480" w:lineRule="auto"/>
        <w:jc w:val="center"/>
        <w:rPr>
          <w:rFonts w:hint="eastAsia" w:ascii="仿宋" w:hAnsi="仿宋" w:eastAsia="仿宋" w:cs="仿宋"/>
          <w:b/>
          <w:spacing w:val="26"/>
          <w:sz w:val="24"/>
        </w:rPr>
      </w:pPr>
    </w:p>
    <w:p w14:paraId="593B84A8">
      <w:pPr>
        <w:spacing w:line="480" w:lineRule="auto"/>
        <w:jc w:val="center"/>
        <w:rPr>
          <w:rFonts w:hint="eastAsia" w:ascii="仿宋" w:hAnsi="仿宋" w:eastAsia="仿宋" w:cs="仿宋"/>
          <w:b/>
          <w:spacing w:val="26"/>
          <w:sz w:val="24"/>
        </w:rPr>
      </w:pPr>
    </w:p>
    <w:p w14:paraId="5B5CFBB1">
      <w:pPr>
        <w:spacing w:line="480" w:lineRule="auto"/>
        <w:jc w:val="center"/>
        <w:rPr>
          <w:rFonts w:hint="eastAsia" w:ascii="仿宋" w:hAnsi="仿宋" w:eastAsia="仿宋" w:cs="仿宋"/>
          <w:b/>
          <w:spacing w:val="26"/>
          <w:sz w:val="24"/>
        </w:rPr>
      </w:pPr>
    </w:p>
    <w:p w14:paraId="1930AD43">
      <w:pPr>
        <w:spacing w:line="480" w:lineRule="auto"/>
        <w:jc w:val="center"/>
        <w:rPr>
          <w:rFonts w:hint="eastAsia" w:ascii="仿宋" w:hAnsi="仿宋" w:eastAsia="仿宋" w:cs="仿宋"/>
          <w:b/>
          <w:spacing w:val="26"/>
          <w:sz w:val="24"/>
        </w:rPr>
      </w:pPr>
    </w:p>
    <w:p w14:paraId="7B73B5C2">
      <w:pPr>
        <w:pStyle w:val="4"/>
        <w:ind w:left="359"/>
      </w:pPr>
    </w:p>
    <w:p w14:paraId="2110CC30">
      <w:pPr>
        <w:spacing w:line="480" w:lineRule="auto"/>
        <w:jc w:val="center"/>
        <w:rPr>
          <w:rFonts w:hint="eastAsia" w:ascii="仿宋" w:hAnsi="仿宋" w:eastAsia="仿宋" w:cs="仿宋"/>
          <w:b/>
          <w:spacing w:val="26"/>
          <w:sz w:val="24"/>
        </w:rPr>
      </w:pPr>
    </w:p>
    <w:p w14:paraId="1C7618E5">
      <w:pPr>
        <w:spacing w:line="480" w:lineRule="auto"/>
        <w:jc w:val="center"/>
        <w:rPr>
          <w:rFonts w:hint="eastAsia" w:ascii="仿宋" w:hAnsi="仿宋" w:eastAsia="仿宋" w:cs="仿宋"/>
          <w:b/>
          <w:spacing w:val="26"/>
          <w:sz w:val="24"/>
        </w:rPr>
      </w:pPr>
    </w:p>
    <w:p w14:paraId="79A5B94B">
      <w:pPr>
        <w:pStyle w:val="59"/>
        <w:ind w:firstLine="586"/>
        <w:rPr>
          <w:rFonts w:hint="eastAsia" w:ascii="仿宋" w:hAnsi="仿宋" w:eastAsia="仿宋" w:cs="仿宋"/>
          <w:b/>
          <w:spacing w:val="26"/>
        </w:rPr>
      </w:pPr>
    </w:p>
    <w:p w14:paraId="65C2639C">
      <w:pPr>
        <w:pStyle w:val="59"/>
        <w:ind w:firstLine="586"/>
        <w:rPr>
          <w:rFonts w:hint="eastAsia" w:ascii="仿宋" w:hAnsi="仿宋" w:eastAsia="仿宋" w:cs="仿宋"/>
          <w:b/>
          <w:spacing w:val="26"/>
        </w:rPr>
      </w:pPr>
    </w:p>
    <w:p w14:paraId="6D745121">
      <w:pPr>
        <w:pStyle w:val="2"/>
        <w:jc w:val="both"/>
        <w:rPr>
          <w:rFonts w:hint="eastAsia" w:cs="仿宋"/>
          <w:bCs/>
        </w:rPr>
      </w:pPr>
      <w:bookmarkStart w:id="15" w:name="_Toc26746"/>
    </w:p>
    <w:p w14:paraId="225949B0">
      <w:pPr>
        <w:pStyle w:val="2"/>
        <w:rPr>
          <w:rFonts w:hint="eastAsia" w:cs="仿宋"/>
          <w:b w:val="0"/>
          <w:bCs/>
          <w:szCs w:val="32"/>
        </w:rPr>
      </w:pPr>
      <w:r>
        <w:fldChar w:fldCharType="begin"/>
      </w:r>
      <w:r>
        <w:instrText xml:space="preserve"> HYPERLINK \l "_Toc26330" </w:instrText>
      </w:r>
      <w:r>
        <w:fldChar w:fldCharType="separate"/>
      </w:r>
      <w:r>
        <w:rPr>
          <w:rFonts w:hint="eastAsia" w:cs="仿宋"/>
          <w:bCs/>
          <w:szCs w:val="32"/>
        </w:rPr>
        <w:t>第六章 投标文件格式</w:t>
      </w:r>
      <w:r>
        <w:rPr>
          <w:rFonts w:hint="eastAsia" w:cs="仿宋"/>
          <w:bCs/>
          <w:szCs w:val="32"/>
        </w:rPr>
        <w:fldChar w:fldCharType="end"/>
      </w:r>
      <w:bookmarkEnd w:id="15"/>
    </w:p>
    <w:p w14:paraId="566CB197">
      <w:pPr>
        <w:shd w:val="clear" w:color="auto" w:fill="FFFFFF"/>
        <w:spacing w:line="440" w:lineRule="exact"/>
        <w:jc w:val="center"/>
        <w:rPr>
          <w:rFonts w:hint="eastAsia" w:ascii="仿宋" w:hAnsi="仿宋" w:eastAsia="仿宋" w:cs="仿宋"/>
          <w:bCs/>
          <w:szCs w:val="21"/>
        </w:rPr>
      </w:pPr>
    </w:p>
    <w:p w14:paraId="22E5C0BA">
      <w:pPr>
        <w:widowControl/>
        <w:spacing w:line="440" w:lineRule="exact"/>
        <w:jc w:val="left"/>
        <w:rPr>
          <w:rFonts w:hint="eastAsia" w:ascii="仿宋" w:hAnsi="仿宋" w:eastAsia="仿宋" w:cs="仿宋"/>
          <w:sz w:val="24"/>
          <w:lang w:val="zh-CN"/>
        </w:rPr>
      </w:pPr>
    </w:p>
    <w:p w14:paraId="631F755D">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48E649CD">
      <w:pPr>
        <w:shd w:val="clear" w:color="auto" w:fill="FFFFFF"/>
        <w:spacing w:line="440" w:lineRule="exact"/>
        <w:ind w:firstLine="420"/>
        <w:jc w:val="right"/>
        <w:outlineLvl w:val="0"/>
        <w:rPr>
          <w:rFonts w:hint="eastAsia" w:ascii="仿宋" w:hAnsi="仿宋" w:eastAsia="仿宋" w:cs="仿宋"/>
          <w:bCs/>
          <w:sz w:val="24"/>
          <w:lang w:val="zh-CN"/>
        </w:rPr>
      </w:pPr>
      <w:bookmarkStart w:id="16" w:name="_Toc16621"/>
    </w:p>
    <w:bookmarkEnd w:id="16"/>
    <w:p w14:paraId="45AA0F38">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2816B7B4">
      <w:pPr>
        <w:spacing w:line="400" w:lineRule="exact"/>
        <w:ind w:firstLine="643" w:firstLineChars="200"/>
        <w:jc w:val="center"/>
        <w:rPr>
          <w:rFonts w:hint="eastAsia" w:ascii="仿宋" w:hAnsi="仿宋" w:eastAsia="仿宋" w:cs="仿宋"/>
          <w:b/>
          <w:bCs/>
          <w:sz w:val="32"/>
          <w:szCs w:val="32"/>
        </w:rPr>
      </w:pPr>
    </w:p>
    <w:p w14:paraId="0A923E80">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  录</w:t>
      </w:r>
    </w:p>
    <w:p w14:paraId="27745A4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（1）投标函；</w:t>
      </w:r>
    </w:p>
    <w:p w14:paraId="35B7AB29">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（2）投标承诺书；</w:t>
      </w:r>
    </w:p>
    <w:p w14:paraId="622E102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（3）法定代表人身份证明书；</w:t>
      </w:r>
    </w:p>
    <w:p w14:paraId="1C2F3E61">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（4）法定代表人授权委托书；</w:t>
      </w:r>
    </w:p>
    <w:p w14:paraId="5B78D34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（5）投标报价一览表；</w:t>
      </w:r>
    </w:p>
    <w:p w14:paraId="454DFB92">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（6）明细报价表；</w:t>
      </w:r>
    </w:p>
    <w:p w14:paraId="5BB8F36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（7）投标人的资格证明材料；</w:t>
      </w:r>
    </w:p>
    <w:p w14:paraId="615E3DF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（8）投标保证金缴纳凭证；</w:t>
      </w:r>
    </w:p>
    <w:p w14:paraId="777CD3A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（9）项目人员配备情况表；</w:t>
      </w:r>
    </w:p>
    <w:p w14:paraId="0AD05EC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（10）投标人相关项目业绩表（2022年</w:t>
      </w:r>
      <w:r>
        <w:rPr>
          <w:rFonts w:hint="eastAsia" w:ascii="仿宋" w:hAnsi="仿宋" w:eastAsia="仿宋" w:cs="仿宋"/>
          <w:bCs/>
          <w:sz w:val="24"/>
          <w:lang w:val="en-US" w:eastAsia="zh-CN"/>
        </w:rPr>
        <w:t>7</w:t>
      </w:r>
      <w:r>
        <w:rPr>
          <w:rFonts w:hint="eastAsia" w:ascii="仿宋" w:hAnsi="仿宋" w:eastAsia="仿宋" w:cs="仿宋"/>
          <w:bCs/>
          <w:sz w:val="24"/>
        </w:rPr>
        <w:t>月至今）；</w:t>
      </w:r>
    </w:p>
    <w:p w14:paraId="76CF9E53">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（11）商务、技术条款偏离表；</w:t>
      </w:r>
    </w:p>
    <w:p w14:paraId="15F9C74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（12）有关投标产品的证明、检测报告或产品鉴定证书</w:t>
      </w:r>
    </w:p>
    <w:p w14:paraId="2A5F6CE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（13）技术方案；</w:t>
      </w:r>
    </w:p>
    <w:p w14:paraId="29E0A50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（14）投标人认为需要提交的其他商务技术资料</w:t>
      </w:r>
    </w:p>
    <w:p w14:paraId="2A285E68">
      <w:pPr>
        <w:spacing w:line="360" w:lineRule="auto"/>
        <w:ind w:firstLine="480" w:firstLineChars="200"/>
        <w:rPr>
          <w:rFonts w:hint="eastAsia" w:ascii="仿宋" w:hAnsi="仿宋" w:eastAsia="仿宋" w:cs="仿宋"/>
          <w:bCs/>
          <w:sz w:val="24"/>
        </w:rPr>
      </w:pPr>
    </w:p>
    <w:p w14:paraId="69BA733A">
      <w:pPr>
        <w:ind w:firstLine="482" w:firstLineChars="200"/>
        <w:rPr>
          <w:rFonts w:hint="eastAsia" w:ascii="仿宋" w:hAnsi="仿宋" w:eastAsia="仿宋" w:cs="仿宋"/>
          <w:b/>
          <w:sz w:val="24"/>
        </w:rPr>
      </w:pPr>
    </w:p>
    <w:p w14:paraId="30E361CC">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1E2B8DE7">
      <w:pPr>
        <w:ind w:firstLine="420" w:firstLineChars="200"/>
        <w:rPr>
          <w:rFonts w:hint="eastAsia" w:ascii="仿宋" w:hAnsi="仿宋" w:eastAsia="仿宋" w:cs="仿宋"/>
          <w:bCs/>
          <w:szCs w:val="21"/>
        </w:rPr>
      </w:pPr>
    </w:p>
    <w:p w14:paraId="07EF92A4">
      <w:pPr>
        <w:widowControl/>
        <w:spacing w:line="440" w:lineRule="exact"/>
        <w:jc w:val="left"/>
        <w:rPr>
          <w:rFonts w:hint="eastAsia" w:ascii="仿宋" w:hAnsi="仿宋" w:eastAsia="仿宋" w:cs="仿宋"/>
          <w:sz w:val="24"/>
        </w:rPr>
      </w:pPr>
      <w:r>
        <w:rPr>
          <w:rFonts w:hint="eastAsia" w:ascii="仿宋" w:hAnsi="仿宋" w:eastAsia="仿宋" w:cs="仿宋"/>
          <w:bCs/>
          <w:szCs w:val="21"/>
        </w:rPr>
        <w:br w:type="page"/>
      </w:r>
    </w:p>
    <w:p w14:paraId="0CD94824">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1、投标函</w:t>
      </w:r>
    </w:p>
    <w:p w14:paraId="06B14727">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5A034DE0">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4BCF78BE">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71580037">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580D2D19">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0C880050">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5880A393">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5A10262D">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14:paraId="38957C24">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7、一旦我方中标，我方承诺按采购人要求提供全额增值税专用发票。</w:t>
      </w:r>
    </w:p>
    <w:p w14:paraId="59C84B37">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73FA6A86">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68D585F2">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62808B13">
      <w:pPr>
        <w:pStyle w:val="329"/>
        <w:shd w:val="clear" w:color="auto" w:fill="FFFFFF"/>
        <w:snapToGrid w:val="0"/>
        <w:spacing w:line="440" w:lineRule="exact"/>
        <w:rPr>
          <w:rFonts w:hint="eastAsia" w:ascii="仿宋" w:hAnsi="仿宋" w:eastAsia="仿宋" w:cs="仿宋"/>
          <w:color w:val="auto"/>
          <w:sz w:val="24"/>
        </w:rPr>
      </w:pPr>
    </w:p>
    <w:p w14:paraId="786442E6">
      <w:pPr>
        <w:pStyle w:val="329"/>
        <w:shd w:val="clear" w:color="auto" w:fill="FFFFFF"/>
        <w:snapToGrid w:val="0"/>
        <w:spacing w:line="440" w:lineRule="exact"/>
        <w:rPr>
          <w:rFonts w:hint="eastAsia" w:ascii="仿宋" w:hAnsi="仿宋" w:eastAsia="仿宋" w:cs="仿宋"/>
          <w:color w:val="auto"/>
          <w:sz w:val="24"/>
        </w:rPr>
      </w:pPr>
    </w:p>
    <w:p w14:paraId="39675A15">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CF79A17">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51DF429D">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7D0B6E34">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3A8FB3AE">
      <w:pPr>
        <w:shd w:val="clear" w:color="auto" w:fill="FFFFFF"/>
        <w:spacing w:line="440" w:lineRule="exact"/>
        <w:rPr>
          <w:rFonts w:hint="eastAsia" w:ascii="仿宋" w:hAnsi="仿宋" w:eastAsia="仿宋" w:cs="仿宋"/>
          <w:bCs/>
          <w:sz w:val="24"/>
        </w:rPr>
      </w:pPr>
      <w:r>
        <w:rPr>
          <w:rFonts w:hint="eastAsia"/>
        </w:rPr>
        <w:br w:type="page"/>
      </w:r>
    </w:p>
    <w:p w14:paraId="35ECFE8A">
      <w:pPr>
        <w:jc w:val="center"/>
        <w:rPr>
          <w:rFonts w:hint="eastAsia" w:ascii="仿宋" w:hAnsi="仿宋" w:eastAsia="仿宋" w:cs="仿宋"/>
          <w:b/>
          <w:bCs/>
          <w:sz w:val="24"/>
        </w:rPr>
      </w:pPr>
      <w:r>
        <w:rPr>
          <w:rFonts w:hint="eastAsia" w:ascii="仿宋" w:hAnsi="仿宋" w:eastAsia="仿宋" w:cs="仿宋"/>
          <w:b/>
          <w:bCs/>
          <w:sz w:val="24"/>
        </w:rPr>
        <w:t>2、投标承诺书</w:t>
      </w:r>
    </w:p>
    <w:p w14:paraId="5FEDD64A">
      <w:pPr>
        <w:ind w:left="424" w:leftChars="202"/>
        <w:rPr>
          <w:rFonts w:hint="eastAsia" w:ascii="仿宋" w:hAnsi="仿宋" w:eastAsia="仿宋" w:cs="仿宋"/>
          <w:b/>
        </w:rPr>
      </w:pPr>
    </w:p>
    <w:p w14:paraId="4242ACC6">
      <w:pPr>
        <w:spacing w:line="360" w:lineRule="auto"/>
        <w:ind w:left="424" w:leftChars="202"/>
        <w:jc w:val="center"/>
        <w:rPr>
          <w:rFonts w:hint="eastAsia" w:ascii="仿宋" w:hAnsi="仿宋" w:eastAsia="仿宋" w:cs="仿宋"/>
          <w:b/>
        </w:rPr>
      </w:pPr>
    </w:p>
    <w:p w14:paraId="12EB043F">
      <w:pPr>
        <w:spacing w:line="360" w:lineRule="auto"/>
        <w:ind w:left="424" w:leftChars="202"/>
        <w:rPr>
          <w:rFonts w:hint="eastAsia" w:ascii="仿宋" w:hAnsi="仿宋" w:eastAsia="仿宋" w:cs="仿宋"/>
          <w:sz w:val="24"/>
        </w:rPr>
      </w:pPr>
      <w:r>
        <w:rPr>
          <w:rFonts w:hint="eastAsia" w:ascii="仿宋" w:hAnsi="仿宋" w:eastAsia="仿宋" w:cs="仿宋"/>
          <w:sz w:val="24"/>
        </w:rPr>
        <w:t xml:space="preserve">采购人：                 </w:t>
      </w:r>
    </w:p>
    <w:p w14:paraId="5D0E8FF8">
      <w:pPr>
        <w:spacing w:line="360" w:lineRule="auto"/>
        <w:ind w:left="424" w:leftChars="202"/>
        <w:rPr>
          <w:rFonts w:hint="eastAsia" w:ascii="仿宋" w:hAnsi="仿宋" w:eastAsia="仿宋" w:cs="仿宋"/>
          <w:sz w:val="24"/>
        </w:rPr>
      </w:pPr>
    </w:p>
    <w:p w14:paraId="12B607F2">
      <w:pPr>
        <w:spacing w:line="360" w:lineRule="auto"/>
        <w:ind w:left="424" w:leftChars="202"/>
        <w:rPr>
          <w:rFonts w:hint="eastAsia" w:ascii="仿宋" w:hAnsi="仿宋" w:eastAsia="仿宋" w:cs="仿宋"/>
          <w:sz w:val="24"/>
        </w:rPr>
      </w:pPr>
      <w:r>
        <w:rPr>
          <w:rFonts w:hint="eastAsia" w:ascii="仿宋" w:hAnsi="仿宋" w:eastAsia="仿宋" w:cs="仿宋"/>
          <w:sz w:val="24"/>
        </w:rPr>
        <w:t>若我公司中标后，项目负责人为：</w:t>
      </w:r>
    </w:p>
    <w:p w14:paraId="6C5B8323">
      <w:pPr>
        <w:spacing w:line="360" w:lineRule="auto"/>
        <w:ind w:left="424" w:leftChars="202"/>
        <w:rPr>
          <w:rFonts w:hint="eastAsia" w:ascii="仿宋" w:hAnsi="仿宋" w:eastAsia="仿宋" w:cs="仿宋"/>
          <w:sz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39CB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0DC2C6B6">
            <w:pPr>
              <w:rPr>
                <w:rFonts w:hint="eastAsia" w:ascii="仿宋" w:hAnsi="仿宋" w:eastAsia="仿宋" w:cs="仿宋"/>
                <w:sz w:val="24"/>
              </w:rPr>
            </w:pPr>
            <w:r>
              <w:rPr>
                <w:rFonts w:hint="eastAsia" w:ascii="仿宋" w:hAnsi="仿宋" w:eastAsia="仿宋" w:cs="仿宋"/>
                <w:sz w:val="24"/>
              </w:rPr>
              <w:t>姓名</w:t>
            </w:r>
          </w:p>
        </w:tc>
        <w:tc>
          <w:tcPr>
            <w:tcW w:w="2404" w:type="dxa"/>
          </w:tcPr>
          <w:p w14:paraId="044DE44D">
            <w:pPr>
              <w:rPr>
                <w:rFonts w:hint="eastAsia" w:ascii="仿宋" w:hAnsi="仿宋" w:eastAsia="仿宋" w:cs="仿宋"/>
                <w:sz w:val="24"/>
              </w:rPr>
            </w:pPr>
          </w:p>
        </w:tc>
        <w:tc>
          <w:tcPr>
            <w:tcW w:w="2409" w:type="dxa"/>
          </w:tcPr>
          <w:p w14:paraId="3B3C0995">
            <w:pPr>
              <w:rPr>
                <w:rFonts w:hint="eastAsia" w:ascii="仿宋" w:hAnsi="仿宋" w:eastAsia="仿宋" w:cs="仿宋"/>
                <w:sz w:val="24"/>
              </w:rPr>
            </w:pPr>
            <w:r>
              <w:rPr>
                <w:rFonts w:hint="eastAsia" w:ascii="仿宋" w:hAnsi="仿宋" w:eastAsia="仿宋" w:cs="仿宋"/>
                <w:sz w:val="24"/>
              </w:rPr>
              <w:t>职称</w:t>
            </w:r>
          </w:p>
        </w:tc>
        <w:tc>
          <w:tcPr>
            <w:tcW w:w="2404" w:type="dxa"/>
          </w:tcPr>
          <w:p w14:paraId="09486808">
            <w:pPr>
              <w:rPr>
                <w:rFonts w:hint="eastAsia" w:ascii="仿宋" w:hAnsi="仿宋" w:eastAsia="仿宋" w:cs="仿宋"/>
                <w:sz w:val="24"/>
              </w:rPr>
            </w:pPr>
          </w:p>
        </w:tc>
      </w:tr>
      <w:tr w14:paraId="2E01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777858E">
            <w:pPr>
              <w:rPr>
                <w:rFonts w:hint="eastAsia" w:ascii="仿宋" w:hAnsi="仿宋" w:eastAsia="仿宋" w:cs="仿宋"/>
                <w:sz w:val="24"/>
              </w:rPr>
            </w:pPr>
            <w:r>
              <w:rPr>
                <w:rFonts w:hint="eastAsia" w:ascii="仿宋" w:hAnsi="仿宋" w:eastAsia="仿宋" w:cs="仿宋"/>
                <w:sz w:val="24"/>
              </w:rPr>
              <w:t>相关证件号</w:t>
            </w:r>
          </w:p>
        </w:tc>
        <w:tc>
          <w:tcPr>
            <w:tcW w:w="7217" w:type="dxa"/>
            <w:gridSpan w:val="3"/>
          </w:tcPr>
          <w:p w14:paraId="1F4B7CD8">
            <w:pPr>
              <w:rPr>
                <w:rFonts w:hint="eastAsia" w:ascii="仿宋" w:hAnsi="仿宋" w:eastAsia="仿宋" w:cs="仿宋"/>
                <w:sz w:val="24"/>
              </w:rPr>
            </w:pPr>
          </w:p>
        </w:tc>
      </w:tr>
      <w:tr w14:paraId="5D6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C1A5C41">
            <w:pPr>
              <w:rPr>
                <w:rFonts w:hint="eastAsia" w:ascii="仿宋" w:hAnsi="仿宋" w:eastAsia="仿宋" w:cs="仿宋"/>
                <w:sz w:val="24"/>
              </w:rPr>
            </w:pPr>
            <w:r>
              <w:rPr>
                <w:rFonts w:hint="eastAsia" w:ascii="仿宋" w:hAnsi="仿宋" w:eastAsia="仿宋" w:cs="仿宋"/>
                <w:sz w:val="24"/>
              </w:rPr>
              <w:t>身份证号码</w:t>
            </w:r>
          </w:p>
        </w:tc>
        <w:tc>
          <w:tcPr>
            <w:tcW w:w="7217" w:type="dxa"/>
            <w:gridSpan w:val="3"/>
          </w:tcPr>
          <w:p w14:paraId="1A522BEB">
            <w:pPr>
              <w:rPr>
                <w:rFonts w:hint="eastAsia" w:ascii="仿宋" w:hAnsi="仿宋" w:eastAsia="仿宋" w:cs="仿宋"/>
                <w:sz w:val="24"/>
              </w:rPr>
            </w:pPr>
          </w:p>
        </w:tc>
      </w:tr>
    </w:tbl>
    <w:p w14:paraId="00DC23C9">
      <w:pPr>
        <w:rPr>
          <w:rFonts w:hint="eastAsia" w:ascii="仿宋" w:hAnsi="仿宋" w:eastAsia="仿宋" w:cs="仿宋"/>
          <w:sz w:val="24"/>
        </w:rPr>
      </w:pPr>
    </w:p>
    <w:p w14:paraId="18558441">
      <w:pPr>
        <w:ind w:firstLine="480" w:firstLineChars="200"/>
        <w:rPr>
          <w:rFonts w:hint="eastAsia"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23BF67DD">
      <w:pPr>
        <w:rPr>
          <w:rFonts w:hint="eastAsia" w:ascii="仿宋" w:hAnsi="仿宋" w:eastAsia="仿宋" w:cs="仿宋"/>
          <w:sz w:val="24"/>
        </w:rPr>
      </w:pPr>
    </w:p>
    <w:p w14:paraId="01005BBF">
      <w:pPr>
        <w:rPr>
          <w:rFonts w:hint="eastAsia" w:ascii="仿宋" w:hAnsi="仿宋" w:eastAsia="仿宋" w:cs="仿宋"/>
          <w:sz w:val="24"/>
        </w:rPr>
      </w:pPr>
    </w:p>
    <w:p w14:paraId="05CC710A">
      <w:pPr>
        <w:rPr>
          <w:rFonts w:hint="eastAsia" w:ascii="仿宋" w:hAnsi="仿宋" w:eastAsia="仿宋" w:cs="仿宋"/>
          <w:sz w:val="24"/>
        </w:rPr>
      </w:pPr>
    </w:p>
    <w:p w14:paraId="0F1942C6">
      <w:pPr>
        <w:rPr>
          <w:rFonts w:hint="eastAsia" w:ascii="仿宋" w:hAnsi="仿宋" w:eastAsia="仿宋" w:cs="仿宋"/>
          <w:sz w:val="24"/>
        </w:rPr>
      </w:pPr>
    </w:p>
    <w:p w14:paraId="57235AC0">
      <w:pPr>
        <w:rPr>
          <w:rFonts w:hint="eastAsia" w:ascii="仿宋" w:hAnsi="仿宋" w:eastAsia="仿宋" w:cs="仿宋"/>
          <w:sz w:val="24"/>
        </w:rPr>
      </w:pPr>
      <w:r>
        <w:rPr>
          <w:rFonts w:hint="eastAsia" w:ascii="仿宋" w:hAnsi="仿宋" w:eastAsia="仿宋" w:cs="仿宋"/>
          <w:sz w:val="24"/>
        </w:rPr>
        <w:t>投标人：（盖章）</w:t>
      </w:r>
    </w:p>
    <w:p w14:paraId="025D4C24">
      <w:pPr>
        <w:spacing w:line="500" w:lineRule="exact"/>
        <w:rPr>
          <w:rFonts w:hint="eastAsia" w:ascii="仿宋" w:hAnsi="仿宋" w:eastAsia="仿宋" w:cs="仿宋"/>
          <w:sz w:val="24"/>
        </w:rPr>
      </w:pPr>
    </w:p>
    <w:p w14:paraId="503EC0EB">
      <w:pPr>
        <w:spacing w:line="500" w:lineRule="exact"/>
        <w:rPr>
          <w:rFonts w:hint="eastAsia" w:ascii="仿宋" w:hAnsi="仿宋" w:eastAsia="仿宋" w:cs="仿宋"/>
          <w:sz w:val="24"/>
        </w:rPr>
      </w:pPr>
    </w:p>
    <w:p w14:paraId="127BC7ED">
      <w:pPr>
        <w:spacing w:line="500" w:lineRule="exact"/>
        <w:rPr>
          <w:rFonts w:hint="eastAsia" w:ascii="仿宋" w:hAnsi="仿宋" w:eastAsia="仿宋" w:cs="仿宋"/>
          <w:sz w:val="24"/>
        </w:rPr>
      </w:pPr>
      <w:r>
        <w:rPr>
          <w:rFonts w:hint="eastAsia" w:ascii="仿宋" w:hAnsi="仿宋" w:eastAsia="仿宋" w:cs="仿宋"/>
          <w:sz w:val="24"/>
        </w:rPr>
        <w:t>法定代表人或授权代理人：   （签字）</w:t>
      </w:r>
    </w:p>
    <w:p w14:paraId="31B17D54">
      <w:pPr>
        <w:rPr>
          <w:rFonts w:hint="eastAsia" w:ascii="仿宋" w:hAnsi="仿宋" w:eastAsia="仿宋" w:cs="仿宋"/>
          <w:sz w:val="24"/>
        </w:rPr>
      </w:pPr>
    </w:p>
    <w:p w14:paraId="0121DC22">
      <w:pPr>
        <w:rPr>
          <w:rFonts w:hint="eastAsia" w:ascii="仿宋" w:hAnsi="仿宋" w:eastAsia="仿宋" w:cs="仿宋"/>
          <w:sz w:val="24"/>
        </w:rPr>
      </w:pPr>
    </w:p>
    <w:p w14:paraId="0B06A4F3">
      <w:pPr>
        <w:rPr>
          <w:rFonts w:hint="eastAsia" w:ascii="仿宋" w:hAnsi="仿宋" w:eastAsia="仿宋" w:cs="仿宋"/>
          <w:sz w:val="24"/>
        </w:rPr>
      </w:pPr>
    </w:p>
    <w:p w14:paraId="18F2B248">
      <w:pPr>
        <w:wordWrap w:val="0"/>
        <w:jc w:val="right"/>
        <w:rPr>
          <w:rFonts w:hint="eastAsia" w:ascii="仿宋" w:hAnsi="仿宋" w:eastAsia="仿宋" w:cs="仿宋"/>
          <w:sz w:val="24"/>
        </w:rPr>
      </w:pPr>
      <w:r>
        <w:rPr>
          <w:rFonts w:hint="eastAsia" w:ascii="仿宋" w:hAnsi="仿宋" w:eastAsia="仿宋" w:cs="仿宋"/>
          <w:sz w:val="24"/>
        </w:rPr>
        <w:t>日期：        年    月    日</w:t>
      </w:r>
    </w:p>
    <w:p w14:paraId="31AE3562">
      <w:pPr>
        <w:shd w:val="clear" w:color="auto" w:fill="FFFFFF"/>
        <w:spacing w:line="440" w:lineRule="exact"/>
        <w:jc w:val="center"/>
        <w:rPr>
          <w:rFonts w:hint="eastAsia" w:ascii="仿宋" w:hAnsi="仿宋" w:eastAsia="仿宋" w:cs="仿宋"/>
          <w:b/>
          <w:bCs/>
          <w:sz w:val="24"/>
        </w:rPr>
      </w:pPr>
    </w:p>
    <w:p w14:paraId="0342BBCC">
      <w:pPr>
        <w:shd w:val="clear" w:color="auto" w:fill="FFFFFF"/>
        <w:spacing w:line="440" w:lineRule="exact"/>
        <w:jc w:val="center"/>
        <w:rPr>
          <w:rFonts w:hint="eastAsia" w:ascii="仿宋" w:hAnsi="仿宋" w:eastAsia="仿宋" w:cs="仿宋"/>
          <w:b/>
          <w:bCs/>
          <w:sz w:val="24"/>
        </w:rPr>
      </w:pPr>
    </w:p>
    <w:p w14:paraId="322B2C02">
      <w:pPr>
        <w:shd w:val="clear" w:color="auto" w:fill="FFFFFF"/>
        <w:spacing w:line="440" w:lineRule="exact"/>
        <w:jc w:val="center"/>
        <w:rPr>
          <w:rFonts w:hint="eastAsia" w:ascii="仿宋" w:hAnsi="仿宋" w:eastAsia="仿宋" w:cs="仿宋"/>
          <w:b/>
          <w:bCs/>
          <w:sz w:val="24"/>
        </w:rPr>
      </w:pPr>
    </w:p>
    <w:p w14:paraId="3D440EFA">
      <w:pPr>
        <w:shd w:val="clear" w:color="auto" w:fill="FFFFFF"/>
        <w:spacing w:line="440" w:lineRule="exact"/>
        <w:jc w:val="center"/>
        <w:rPr>
          <w:rFonts w:hint="eastAsia" w:ascii="仿宋" w:hAnsi="仿宋" w:eastAsia="仿宋" w:cs="仿宋"/>
          <w:b/>
          <w:bCs/>
          <w:sz w:val="24"/>
        </w:rPr>
      </w:pPr>
    </w:p>
    <w:p w14:paraId="76FF4F2B">
      <w:pPr>
        <w:shd w:val="clear" w:color="auto" w:fill="FFFFFF"/>
        <w:spacing w:line="440" w:lineRule="exact"/>
        <w:jc w:val="center"/>
        <w:rPr>
          <w:rFonts w:hint="eastAsia" w:ascii="仿宋" w:hAnsi="仿宋" w:eastAsia="仿宋" w:cs="仿宋"/>
          <w:b/>
          <w:bCs/>
          <w:sz w:val="24"/>
        </w:rPr>
      </w:pPr>
    </w:p>
    <w:p w14:paraId="3B8D0B93">
      <w:pPr>
        <w:shd w:val="clear" w:color="auto" w:fill="FFFFFF"/>
        <w:spacing w:line="440" w:lineRule="exact"/>
        <w:jc w:val="center"/>
        <w:rPr>
          <w:rFonts w:hint="eastAsia" w:ascii="仿宋" w:hAnsi="仿宋" w:eastAsia="仿宋" w:cs="仿宋"/>
          <w:b/>
          <w:bCs/>
          <w:sz w:val="24"/>
        </w:rPr>
      </w:pPr>
    </w:p>
    <w:p w14:paraId="2D01D00F">
      <w:pPr>
        <w:shd w:val="clear" w:color="auto" w:fill="FFFFFF"/>
        <w:spacing w:line="440" w:lineRule="exact"/>
        <w:jc w:val="center"/>
        <w:rPr>
          <w:rFonts w:hint="eastAsia" w:ascii="仿宋" w:hAnsi="仿宋" w:eastAsia="仿宋" w:cs="仿宋"/>
          <w:b/>
          <w:bCs/>
          <w:sz w:val="24"/>
        </w:rPr>
      </w:pPr>
    </w:p>
    <w:p w14:paraId="39979821">
      <w:pPr>
        <w:shd w:val="clear" w:color="auto" w:fill="FFFFFF"/>
        <w:spacing w:line="440" w:lineRule="exact"/>
        <w:jc w:val="center"/>
        <w:rPr>
          <w:rFonts w:hint="eastAsia" w:ascii="仿宋" w:hAnsi="仿宋" w:eastAsia="仿宋" w:cs="仿宋"/>
          <w:b/>
          <w:bCs/>
          <w:sz w:val="24"/>
        </w:rPr>
      </w:pPr>
    </w:p>
    <w:p w14:paraId="07B40B2D">
      <w:pPr>
        <w:shd w:val="clear" w:color="auto" w:fill="FFFFFF"/>
        <w:spacing w:line="440" w:lineRule="exact"/>
        <w:jc w:val="center"/>
        <w:rPr>
          <w:rFonts w:hint="eastAsia" w:ascii="仿宋" w:hAnsi="仿宋" w:eastAsia="仿宋" w:cs="仿宋"/>
          <w:b/>
          <w:bCs/>
          <w:sz w:val="24"/>
        </w:rPr>
      </w:pPr>
    </w:p>
    <w:p w14:paraId="211D6104">
      <w:pPr>
        <w:shd w:val="clear" w:color="auto" w:fill="FFFFFF"/>
        <w:spacing w:line="440" w:lineRule="exact"/>
        <w:jc w:val="center"/>
        <w:rPr>
          <w:rFonts w:hint="eastAsia" w:ascii="仿宋" w:hAnsi="仿宋" w:eastAsia="仿宋" w:cs="仿宋"/>
          <w:b/>
          <w:bCs/>
          <w:sz w:val="24"/>
        </w:rPr>
      </w:pPr>
    </w:p>
    <w:p w14:paraId="7F1F9B9C">
      <w:pPr>
        <w:shd w:val="clear" w:color="auto" w:fill="FFFFFF"/>
        <w:spacing w:line="440" w:lineRule="exact"/>
        <w:jc w:val="center"/>
        <w:rPr>
          <w:rFonts w:hint="eastAsia" w:ascii="仿宋" w:hAnsi="仿宋" w:eastAsia="仿宋" w:cs="仿宋"/>
          <w:b/>
          <w:bCs/>
          <w:sz w:val="24"/>
        </w:rPr>
      </w:pPr>
    </w:p>
    <w:p w14:paraId="7AA1A29C">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3、法定代表人身份证明书</w:t>
      </w:r>
    </w:p>
    <w:p w14:paraId="25E82D17">
      <w:pPr>
        <w:shd w:val="clear" w:color="auto" w:fill="FFFFFF"/>
        <w:spacing w:line="440" w:lineRule="exact"/>
        <w:rPr>
          <w:rFonts w:hint="eastAsia" w:ascii="仿宋" w:hAnsi="仿宋" w:eastAsia="仿宋" w:cs="仿宋"/>
          <w:b/>
          <w:bCs/>
          <w:sz w:val="24"/>
        </w:rPr>
      </w:pPr>
    </w:p>
    <w:p w14:paraId="57168CEB">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1728EABE">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17C2268F">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0E4E03E2">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61F7B6F6">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7732EE9B">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77F89815">
      <w:pPr>
        <w:shd w:val="clear" w:color="auto" w:fill="FFFFFF"/>
        <w:spacing w:line="440" w:lineRule="exact"/>
        <w:rPr>
          <w:rFonts w:hint="eastAsia" w:ascii="仿宋" w:hAnsi="仿宋" w:eastAsia="仿宋" w:cs="仿宋"/>
          <w:sz w:val="24"/>
        </w:rPr>
      </w:pPr>
    </w:p>
    <w:p w14:paraId="16EF4D80">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757CE251">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53032DD1">
      <w:pPr>
        <w:shd w:val="clear" w:color="auto" w:fill="FFFFFF"/>
        <w:spacing w:line="440" w:lineRule="exact"/>
        <w:rPr>
          <w:rFonts w:hint="eastAsia" w:ascii="仿宋" w:hAnsi="仿宋" w:eastAsia="仿宋" w:cs="仿宋"/>
          <w:sz w:val="24"/>
        </w:rPr>
      </w:pPr>
    </w:p>
    <w:p w14:paraId="3C019673">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8BC8DB8">
                            <w:pPr>
                              <w:rPr>
                                <w:sz w:val="24"/>
                              </w:rPr>
                            </w:pPr>
                          </w:p>
                          <w:p w14:paraId="449581DE">
                            <w:pPr>
                              <w:rPr>
                                <w:sz w:val="24"/>
                              </w:rPr>
                            </w:pPr>
                          </w:p>
                          <w:p w14:paraId="36A3FA11">
                            <w:pPr>
                              <w:rPr>
                                <w:sz w:val="24"/>
                              </w:rPr>
                            </w:pPr>
                          </w:p>
                          <w:p w14:paraId="4BBD1E8A">
                            <w:pPr>
                              <w:rPr>
                                <w:sz w:val="24"/>
                              </w:rPr>
                            </w:pPr>
                          </w:p>
                          <w:p w14:paraId="31496F19">
                            <w:pPr>
                              <w:jc w:val="center"/>
                              <w:rPr>
                                <w:rFonts w:hint="eastAsia" w:ascii="仿宋" w:hAnsi="仿宋" w:eastAsia="仿宋"/>
                                <w:sz w:val="24"/>
                              </w:rPr>
                            </w:pPr>
                            <w:r>
                              <w:rPr>
                                <w:rFonts w:hint="eastAsia" w:ascii="仿宋" w:hAnsi="仿宋" w:eastAsia="仿宋"/>
                                <w:sz w:val="24"/>
                              </w:rPr>
                              <w:t>法定代表人身份证复印件</w:t>
                            </w:r>
                          </w:p>
                          <w:p w14:paraId="6937D930">
                            <w:pPr>
                              <w:jc w:val="center"/>
                              <w:rPr>
                                <w:rFonts w:hint="eastAsia" w:ascii="仿宋" w:hAnsi="仿宋" w:eastAsia="仿宋"/>
                                <w:sz w:val="24"/>
                              </w:rPr>
                            </w:pPr>
                            <w:r>
                              <w:rPr>
                                <w:rFonts w:hint="eastAsia" w:ascii="仿宋" w:hAnsi="仿宋" w:eastAsia="仿宋"/>
                                <w:sz w:val="24"/>
                              </w:rPr>
                              <w:t>（正面）</w:t>
                            </w:r>
                          </w:p>
                          <w:p w14:paraId="1E93EEBD">
                            <w:pPr>
                              <w:rPr>
                                <w:sz w:val="24"/>
                              </w:rPr>
                            </w:pPr>
                          </w:p>
                          <w:p w14:paraId="2C3A9C82">
                            <w:pPr>
                              <w:rPr>
                                <w:sz w:val="24"/>
                              </w:rPr>
                            </w:pPr>
                          </w:p>
                          <w:p w14:paraId="5F92E484">
                            <w:pPr>
                              <w:rPr>
                                <w:sz w:val="24"/>
                              </w:rPr>
                            </w:pPr>
                          </w:p>
                          <w:p w14:paraId="21558C1F">
                            <w:pPr>
                              <w:rPr>
                                <w:sz w:val="24"/>
                              </w:rPr>
                            </w:pPr>
                          </w:p>
                          <w:p w14:paraId="69ED57E0">
                            <w:pPr>
                              <w:rPr>
                                <w:sz w:val="24"/>
                              </w:rPr>
                            </w:pPr>
                          </w:p>
                          <w:p w14:paraId="51512BAD">
                            <w:pPr>
                              <w:rPr>
                                <w:sz w:val="24"/>
                              </w:rPr>
                            </w:pPr>
                          </w:p>
                          <w:p w14:paraId="32057CFE">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08BC8DB8">
                      <w:pPr>
                        <w:rPr>
                          <w:sz w:val="24"/>
                        </w:rPr>
                      </w:pPr>
                    </w:p>
                    <w:p w14:paraId="449581DE">
                      <w:pPr>
                        <w:rPr>
                          <w:sz w:val="24"/>
                        </w:rPr>
                      </w:pPr>
                    </w:p>
                    <w:p w14:paraId="36A3FA11">
                      <w:pPr>
                        <w:rPr>
                          <w:sz w:val="24"/>
                        </w:rPr>
                      </w:pPr>
                    </w:p>
                    <w:p w14:paraId="4BBD1E8A">
                      <w:pPr>
                        <w:rPr>
                          <w:sz w:val="24"/>
                        </w:rPr>
                      </w:pPr>
                    </w:p>
                    <w:p w14:paraId="31496F19">
                      <w:pPr>
                        <w:jc w:val="center"/>
                        <w:rPr>
                          <w:rFonts w:hint="eastAsia" w:ascii="仿宋" w:hAnsi="仿宋" w:eastAsia="仿宋"/>
                          <w:sz w:val="24"/>
                        </w:rPr>
                      </w:pPr>
                      <w:r>
                        <w:rPr>
                          <w:rFonts w:hint="eastAsia" w:ascii="仿宋" w:hAnsi="仿宋" w:eastAsia="仿宋"/>
                          <w:sz w:val="24"/>
                        </w:rPr>
                        <w:t>法定代表人身份证复印件</w:t>
                      </w:r>
                    </w:p>
                    <w:p w14:paraId="6937D930">
                      <w:pPr>
                        <w:jc w:val="center"/>
                        <w:rPr>
                          <w:rFonts w:hint="eastAsia" w:ascii="仿宋" w:hAnsi="仿宋" w:eastAsia="仿宋"/>
                          <w:sz w:val="24"/>
                        </w:rPr>
                      </w:pPr>
                      <w:r>
                        <w:rPr>
                          <w:rFonts w:hint="eastAsia" w:ascii="仿宋" w:hAnsi="仿宋" w:eastAsia="仿宋"/>
                          <w:sz w:val="24"/>
                        </w:rPr>
                        <w:t>（正面）</w:t>
                      </w:r>
                    </w:p>
                    <w:p w14:paraId="1E93EEBD">
                      <w:pPr>
                        <w:rPr>
                          <w:sz w:val="24"/>
                        </w:rPr>
                      </w:pPr>
                    </w:p>
                    <w:p w14:paraId="2C3A9C82">
                      <w:pPr>
                        <w:rPr>
                          <w:sz w:val="24"/>
                        </w:rPr>
                      </w:pPr>
                    </w:p>
                    <w:p w14:paraId="5F92E484">
                      <w:pPr>
                        <w:rPr>
                          <w:sz w:val="24"/>
                        </w:rPr>
                      </w:pPr>
                    </w:p>
                    <w:p w14:paraId="21558C1F">
                      <w:pPr>
                        <w:rPr>
                          <w:sz w:val="24"/>
                        </w:rPr>
                      </w:pPr>
                    </w:p>
                    <w:p w14:paraId="69ED57E0">
                      <w:pPr>
                        <w:rPr>
                          <w:sz w:val="24"/>
                        </w:rPr>
                      </w:pPr>
                    </w:p>
                    <w:p w14:paraId="51512BAD">
                      <w:pPr>
                        <w:rPr>
                          <w:sz w:val="24"/>
                        </w:rPr>
                      </w:pPr>
                    </w:p>
                    <w:p w14:paraId="32057CFE">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DFEF80E"/>
                          <w:p w14:paraId="197F271A"/>
                          <w:p w14:paraId="3E0BC725"/>
                          <w:p w14:paraId="64E3A0D8"/>
                          <w:p w14:paraId="0B9E6679">
                            <w:pPr>
                              <w:jc w:val="center"/>
                              <w:rPr>
                                <w:rFonts w:hint="eastAsia" w:ascii="仿宋" w:hAnsi="仿宋" w:eastAsia="仿宋"/>
                                <w:sz w:val="24"/>
                              </w:rPr>
                            </w:pPr>
                            <w:r>
                              <w:rPr>
                                <w:rFonts w:hint="eastAsia" w:ascii="仿宋" w:hAnsi="仿宋" w:eastAsia="仿宋"/>
                                <w:sz w:val="24"/>
                              </w:rPr>
                              <w:t>法定代表人身份证复印件</w:t>
                            </w:r>
                          </w:p>
                          <w:p w14:paraId="56CDE7ED">
                            <w:pPr>
                              <w:jc w:val="center"/>
                              <w:rPr>
                                <w:rFonts w:hint="eastAsia" w:ascii="仿宋" w:hAnsi="仿宋" w:eastAsia="仿宋"/>
                                <w:sz w:val="24"/>
                              </w:rPr>
                            </w:pPr>
                            <w:r>
                              <w:rPr>
                                <w:rFonts w:hint="eastAsia" w:ascii="仿宋" w:hAnsi="仿宋" w:eastAsia="仿宋"/>
                                <w:sz w:val="24"/>
                              </w:rPr>
                              <w:t>（背面）</w:t>
                            </w:r>
                          </w:p>
                          <w:p w14:paraId="3447633D"/>
                          <w:p w14:paraId="31B6E378"/>
                          <w:p w14:paraId="504130EF"/>
                          <w:p w14:paraId="6FFF1F75"/>
                          <w:p w14:paraId="2966B528"/>
                          <w:p w14:paraId="64407780"/>
                          <w:p w14:paraId="18355DA4">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5DFEF80E"/>
                    <w:p w14:paraId="197F271A"/>
                    <w:p w14:paraId="3E0BC725"/>
                    <w:p w14:paraId="64E3A0D8"/>
                    <w:p w14:paraId="0B9E6679">
                      <w:pPr>
                        <w:jc w:val="center"/>
                        <w:rPr>
                          <w:rFonts w:hint="eastAsia" w:ascii="仿宋" w:hAnsi="仿宋" w:eastAsia="仿宋"/>
                          <w:sz w:val="24"/>
                        </w:rPr>
                      </w:pPr>
                      <w:r>
                        <w:rPr>
                          <w:rFonts w:hint="eastAsia" w:ascii="仿宋" w:hAnsi="仿宋" w:eastAsia="仿宋"/>
                          <w:sz w:val="24"/>
                        </w:rPr>
                        <w:t>法定代表人身份证复印件</w:t>
                      </w:r>
                    </w:p>
                    <w:p w14:paraId="56CDE7ED">
                      <w:pPr>
                        <w:jc w:val="center"/>
                        <w:rPr>
                          <w:rFonts w:hint="eastAsia" w:ascii="仿宋" w:hAnsi="仿宋" w:eastAsia="仿宋"/>
                          <w:sz w:val="24"/>
                        </w:rPr>
                      </w:pPr>
                      <w:r>
                        <w:rPr>
                          <w:rFonts w:hint="eastAsia" w:ascii="仿宋" w:hAnsi="仿宋" w:eastAsia="仿宋"/>
                          <w:sz w:val="24"/>
                        </w:rPr>
                        <w:t>（背面）</w:t>
                      </w:r>
                    </w:p>
                    <w:p w14:paraId="3447633D"/>
                    <w:p w14:paraId="31B6E378"/>
                    <w:p w14:paraId="504130EF"/>
                    <w:p w14:paraId="6FFF1F75"/>
                    <w:p w14:paraId="2966B528"/>
                    <w:p w14:paraId="64407780"/>
                    <w:p w14:paraId="18355DA4">
                      <w:pPr>
                        <w:rPr>
                          <w:sz w:val="32"/>
                          <w:szCs w:val="32"/>
                        </w:rPr>
                      </w:pPr>
                    </w:p>
                  </w:txbxContent>
                </v:textbox>
              </v:shape>
            </w:pict>
          </mc:Fallback>
        </mc:AlternateContent>
      </w:r>
    </w:p>
    <w:p w14:paraId="23F5865B">
      <w:pPr>
        <w:shd w:val="clear" w:color="auto" w:fill="FFFFFF"/>
        <w:spacing w:line="440" w:lineRule="exact"/>
        <w:rPr>
          <w:rFonts w:hint="eastAsia" w:ascii="仿宋" w:hAnsi="仿宋" w:eastAsia="仿宋" w:cs="仿宋"/>
          <w:sz w:val="24"/>
        </w:rPr>
      </w:pPr>
    </w:p>
    <w:p w14:paraId="1D301CF7">
      <w:pPr>
        <w:shd w:val="clear" w:color="auto" w:fill="FFFFFF"/>
        <w:spacing w:line="440" w:lineRule="exact"/>
        <w:rPr>
          <w:rFonts w:hint="eastAsia" w:ascii="仿宋" w:hAnsi="仿宋" w:eastAsia="仿宋" w:cs="仿宋"/>
          <w:sz w:val="24"/>
        </w:rPr>
      </w:pPr>
    </w:p>
    <w:p w14:paraId="59D3E348">
      <w:pPr>
        <w:shd w:val="clear" w:color="auto" w:fill="FFFFFF"/>
        <w:spacing w:line="440" w:lineRule="exact"/>
        <w:rPr>
          <w:rFonts w:hint="eastAsia" w:ascii="仿宋" w:hAnsi="仿宋" w:eastAsia="仿宋" w:cs="仿宋"/>
          <w:sz w:val="24"/>
        </w:rPr>
      </w:pPr>
    </w:p>
    <w:p w14:paraId="30C319CC">
      <w:pPr>
        <w:shd w:val="clear" w:color="auto" w:fill="FFFFFF"/>
        <w:spacing w:line="440" w:lineRule="exact"/>
        <w:rPr>
          <w:rFonts w:hint="eastAsia" w:ascii="仿宋" w:hAnsi="仿宋" w:eastAsia="仿宋" w:cs="仿宋"/>
          <w:sz w:val="24"/>
        </w:rPr>
      </w:pPr>
    </w:p>
    <w:p w14:paraId="47C17C61">
      <w:pPr>
        <w:shd w:val="clear" w:color="auto" w:fill="FFFFFF"/>
        <w:spacing w:line="440" w:lineRule="exact"/>
        <w:rPr>
          <w:rFonts w:hint="eastAsia" w:ascii="仿宋" w:hAnsi="仿宋" w:eastAsia="仿宋" w:cs="仿宋"/>
          <w:sz w:val="24"/>
        </w:rPr>
      </w:pPr>
    </w:p>
    <w:p w14:paraId="64CD63D6">
      <w:pPr>
        <w:shd w:val="clear" w:color="auto" w:fill="FFFFFF"/>
        <w:spacing w:line="440" w:lineRule="exact"/>
        <w:rPr>
          <w:rFonts w:hint="eastAsia" w:ascii="仿宋" w:hAnsi="仿宋" w:eastAsia="仿宋" w:cs="仿宋"/>
          <w:sz w:val="24"/>
        </w:rPr>
      </w:pPr>
    </w:p>
    <w:p w14:paraId="367BF756">
      <w:pPr>
        <w:shd w:val="clear" w:color="auto" w:fill="FFFFFF"/>
        <w:spacing w:line="440" w:lineRule="exact"/>
        <w:rPr>
          <w:rFonts w:hint="eastAsia" w:ascii="仿宋" w:hAnsi="仿宋" w:eastAsia="仿宋" w:cs="仿宋"/>
          <w:sz w:val="24"/>
        </w:rPr>
      </w:pPr>
    </w:p>
    <w:p w14:paraId="4CCC7BFA">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5BBD0893">
      <w:pPr>
        <w:shd w:val="clear" w:color="auto" w:fill="FFFFFF"/>
        <w:spacing w:line="440" w:lineRule="exact"/>
        <w:rPr>
          <w:rFonts w:hint="eastAsia" w:ascii="仿宋" w:hAnsi="仿宋" w:eastAsia="仿宋" w:cs="仿宋"/>
          <w:sz w:val="24"/>
        </w:rPr>
      </w:pPr>
    </w:p>
    <w:p w14:paraId="7DFED8AC">
      <w:pPr>
        <w:shd w:val="clear" w:color="auto" w:fill="FFFFFF"/>
        <w:spacing w:line="440" w:lineRule="exact"/>
        <w:rPr>
          <w:rFonts w:hint="eastAsia" w:ascii="仿宋" w:hAnsi="仿宋" w:eastAsia="仿宋" w:cs="仿宋"/>
          <w:sz w:val="24"/>
        </w:rPr>
      </w:pPr>
    </w:p>
    <w:p w14:paraId="34CB468E">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14:paraId="755E8A07">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14:paraId="46E22395">
      <w:pPr>
        <w:shd w:val="clear" w:color="auto" w:fill="FFFFFF"/>
        <w:spacing w:line="440" w:lineRule="exact"/>
        <w:rPr>
          <w:rFonts w:hint="eastAsia" w:ascii="仿宋" w:hAnsi="仿宋" w:eastAsia="仿宋" w:cs="仿宋"/>
          <w:b/>
          <w:bCs/>
          <w:szCs w:val="21"/>
        </w:rPr>
      </w:pPr>
    </w:p>
    <w:p w14:paraId="6C7BDA7A">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667961DF">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4、法定代表人授权委托书</w:t>
      </w:r>
    </w:p>
    <w:p w14:paraId="59AC830C">
      <w:pPr>
        <w:shd w:val="clear" w:color="auto" w:fill="FFFFFF"/>
        <w:spacing w:line="440" w:lineRule="exact"/>
        <w:jc w:val="center"/>
        <w:rPr>
          <w:rFonts w:hint="eastAsia" w:ascii="仿宋" w:hAnsi="仿宋" w:eastAsia="仿宋" w:cs="仿宋"/>
          <w:b/>
          <w:bCs/>
          <w:sz w:val="24"/>
        </w:rPr>
      </w:pPr>
    </w:p>
    <w:p w14:paraId="4A2C57CC">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2231114A">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4F71181A">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40B67D94">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DD1D6CE">
                            <w:pPr>
                              <w:rPr>
                                <w:sz w:val="24"/>
                              </w:rPr>
                            </w:pPr>
                          </w:p>
                          <w:p w14:paraId="062A7B79">
                            <w:pPr>
                              <w:rPr>
                                <w:sz w:val="24"/>
                              </w:rPr>
                            </w:pPr>
                          </w:p>
                          <w:p w14:paraId="26CF943F">
                            <w:pPr>
                              <w:rPr>
                                <w:sz w:val="24"/>
                              </w:rPr>
                            </w:pPr>
                          </w:p>
                          <w:p w14:paraId="0476ECB6">
                            <w:pPr>
                              <w:rPr>
                                <w:sz w:val="24"/>
                              </w:rPr>
                            </w:pPr>
                          </w:p>
                          <w:p w14:paraId="6163C1F4">
                            <w:pPr>
                              <w:jc w:val="center"/>
                              <w:rPr>
                                <w:rFonts w:hint="eastAsia" w:ascii="仿宋" w:hAnsi="仿宋" w:eastAsia="仿宋"/>
                                <w:sz w:val="24"/>
                              </w:rPr>
                            </w:pPr>
                            <w:r>
                              <w:rPr>
                                <w:rFonts w:hint="eastAsia" w:ascii="仿宋" w:hAnsi="仿宋" w:eastAsia="仿宋"/>
                                <w:sz w:val="24"/>
                              </w:rPr>
                              <w:t>法定代表人身份证复印件</w:t>
                            </w:r>
                          </w:p>
                          <w:p w14:paraId="4B14A48D">
                            <w:pPr>
                              <w:jc w:val="center"/>
                              <w:rPr>
                                <w:rFonts w:hint="eastAsia" w:ascii="仿宋" w:hAnsi="仿宋" w:eastAsia="仿宋"/>
                                <w:sz w:val="24"/>
                              </w:rPr>
                            </w:pPr>
                            <w:r>
                              <w:rPr>
                                <w:rFonts w:hint="eastAsia" w:ascii="仿宋" w:hAnsi="仿宋" w:eastAsia="仿宋"/>
                                <w:sz w:val="24"/>
                              </w:rPr>
                              <w:t>（背面）</w:t>
                            </w:r>
                          </w:p>
                          <w:p w14:paraId="71F9992D">
                            <w:pPr>
                              <w:rPr>
                                <w:sz w:val="24"/>
                              </w:rPr>
                            </w:pPr>
                          </w:p>
                          <w:p w14:paraId="0F763907">
                            <w:pPr>
                              <w:rPr>
                                <w:sz w:val="24"/>
                              </w:rPr>
                            </w:pPr>
                          </w:p>
                          <w:p w14:paraId="457687C0">
                            <w:pPr>
                              <w:rPr>
                                <w:sz w:val="24"/>
                              </w:rPr>
                            </w:pPr>
                          </w:p>
                          <w:p w14:paraId="6F42B227">
                            <w:pPr>
                              <w:rPr>
                                <w:sz w:val="24"/>
                              </w:rPr>
                            </w:pPr>
                          </w:p>
                          <w:p w14:paraId="6CB98777">
                            <w:pPr>
                              <w:rPr>
                                <w:sz w:val="24"/>
                              </w:rPr>
                            </w:pPr>
                          </w:p>
                          <w:p w14:paraId="248EBF77">
                            <w:pPr>
                              <w:rPr>
                                <w:sz w:val="24"/>
                              </w:rPr>
                            </w:pPr>
                          </w:p>
                          <w:p w14:paraId="13540CFA">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4DD1D6CE">
                      <w:pPr>
                        <w:rPr>
                          <w:sz w:val="24"/>
                        </w:rPr>
                      </w:pPr>
                    </w:p>
                    <w:p w14:paraId="062A7B79">
                      <w:pPr>
                        <w:rPr>
                          <w:sz w:val="24"/>
                        </w:rPr>
                      </w:pPr>
                    </w:p>
                    <w:p w14:paraId="26CF943F">
                      <w:pPr>
                        <w:rPr>
                          <w:sz w:val="24"/>
                        </w:rPr>
                      </w:pPr>
                    </w:p>
                    <w:p w14:paraId="0476ECB6">
                      <w:pPr>
                        <w:rPr>
                          <w:sz w:val="24"/>
                        </w:rPr>
                      </w:pPr>
                    </w:p>
                    <w:p w14:paraId="6163C1F4">
                      <w:pPr>
                        <w:jc w:val="center"/>
                        <w:rPr>
                          <w:rFonts w:hint="eastAsia" w:ascii="仿宋" w:hAnsi="仿宋" w:eastAsia="仿宋"/>
                          <w:sz w:val="24"/>
                        </w:rPr>
                      </w:pPr>
                      <w:r>
                        <w:rPr>
                          <w:rFonts w:hint="eastAsia" w:ascii="仿宋" w:hAnsi="仿宋" w:eastAsia="仿宋"/>
                          <w:sz w:val="24"/>
                        </w:rPr>
                        <w:t>法定代表人身份证复印件</w:t>
                      </w:r>
                    </w:p>
                    <w:p w14:paraId="4B14A48D">
                      <w:pPr>
                        <w:jc w:val="center"/>
                        <w:rPr>
                          <w:rFonts w:hint="eastAsia" w:ascii="仿宋" w:hAnsi="仿宋" w:eastAsia="仿宋"/>
                          <w:sz w:val="24"/>
                        </w:rPr>
                      </w:pPr>
                      <w:r>
                        <w:rPr>
                          <w:rFonts w:hint="eastAsia" w:ascii="仿宋" w:hAnsi="仿宋" w:eastAsia="仿宋"/>
                          <w:sz w:val="24"/>
                        </w:rPr>
                        <w:t>（背面）</w:t>
                      </w:r>
                    </w:p>
                    <w:p w14:paraId="71F9992D">
                      <w:pPr>
                        <w:rPr>
                          <w:sz w:val="24"/>
                        </w:rPr>
                      </w:pPr>
                    </w:p>
                    <w:p w14:paraId="0F763907">
                      <w:pPr>
                        <w:rPr>
                          <w:sz w:val="24"/>
                        </w:rPr>
                      </w:pPr>
                    </w:p>
                    <w:p w14:paraId="457687C0">
                      <w:pPr>
                        <w:rPr>
                          <w:sz w:val="24"/>
                        </w:rPr>
                      </w:pPr>
                    </w:p>
                    <w:p w14:paraId="6F42B227">
                      <w:pPr>
                        <w:rPr>
                          <w:sz w:val="24"/>
                        </w:rPr>
                      </w:pPr>
                    </w:p>
                    <w:p w14:paraId="6CB98777">
                      <w:pPr>
                        <w:rPr>
                          <w:sz w:val="24"/>
                        </w:rPr>
                      </w:pPr>
                    </w:p>
                    <w:p w14:paraId="248EBF77">
                      <w:pPr>
                        <w:rPr>
                          <w:sz w:val="24"/>
                        </w:rPr>
                      </w:pPr>
                    </w:p>
                    <w:p w14:paraId="13540CFA">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EE7E672">
                            <w:pPr>
                              <w:rPr>
                                <w:sz w:val="24"/>
                              </w:rPr>
                            </w:pPr>
                          </w:p>
                          <w:p w14:paraId="4180582A">
                            <w:pPr>
                              <w:rPr>
                                <w:sz w:val="24"/>
                              </w:rPr>
                            </w:pPr>
                          </w:p>
                          <w:p w14:paraId="73C3184C">
                            <w:pPr>
                              <w:rPr>
                                <w:sz w:val="24"/>
                              </w:rPr>
                            </w:pPr>
                          </w:p>
                          <w:p w14:paraId="1E882208">
                            <w:pPr>
                              <w:rPr>
                                <w:sz w:val="24"/>
                              </w:rPr>
                            </w:pPr>
                          </w:p>
                          <w:p w14:paraId="678E61A6">
                            <w:pPr>
                              <w:jc w:val="center"/>
                              <w:rPr>
                                <w:rFonts w:hint="eastAsia" w:ascii="仿宋" w:hAnsi="仿宋" w:eastAsia="仿宋"/>
                                <w:sz w:val="24"/>
                              </w:rPr>
                            </w:pPr>
                            <w:r>
                              <w:rPr>
                                <w:rFonts w:hint="eastAsia" w:ascii="仿宋" w:hAnsi="仿宋" w:eastAsia="仿宋"/>
                                <w:sz w:val="24"/>
                              </w:rPr>
                              <w:t>法定代表人身份证复印件</w:t>
                            </w:r>
                          </w:p>
                          <w:p w14:paraId="5C4507DA">
                            <w:pPr>
                              <w:jc w:val="center"/>
                              <w:rPr>
                                <w:rFonts w:hint="eastAsia" w:ascii="仿宋" w:hAnsi="仿宋" w:eastAsia="仿宋"/>
                                <w:sz w:val="24"/>
                              </w:rPr>
                            </w:pPr>
                            <w:r>
                              <w:rPr>
                                <w:rFonts w:hint="eastAsia" w:ascii="仿宋" w:hAnsi="仿宋" w:eastAsia="仿宋"/>
                                <w:sz w:val="24"/>
                              </w:rPr>
                              <w:t>（正面）</w:t>
                            </w:r>
                          </w:p>
                          <w:p w14:paraId="5F4B1B46">
                            <w:pPr>
                              <w:rPr>
                                <w:sz w:val="24"/>
                              </w:rPr>
                            </w:pPr>
                          </w:p>
                          <w:p w14:paraId="5F62278A">
                            <w:pPr>
                              <w:rPr>
                                <w:sz w:val="24"/>
                              </w:rPr>
                            </w:pPr>
                          </w:p>
                          <w:p w14:paraId="5393D48A">
                            <w:pPr>
                              <w:rPr>
                                <w:sz w:val="24"/>
                              </w:rPr>
                            </w:pPr>
                          </w:p>
                          <w:p w14:paraId="694D9230">
                            <w:pPr>
                              <w:rPr>
                                <w:sz w:val="24"/>
                              </w:rPr>
                            </w:pPr>
                          </w:p>
                          <w:p w14:paraId="5FEE3665">
                            <w:pPr>
                              <w:rPr>
                                <w:sz w:val="24"/>
                              </w:rPr>
                            </w:pPr>
                          </w:p>
                          <w:p w14:paraId="50A99D4D">
                            <w:pPr>
                              <w:rPr>
                                <w:sz w:val="24"/>
                              </w:rPr>
                            </w:pPr>
                          </w:p>
                          <w:p w14:paraId="1604804C">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1EE7E672">
                      <w:pPr>
                        <w:rPr>
                          <w:sz w:val="24"/>
                        </w:rPr>
                      </w:pPr>
                    </w:p>
                    <w:p w14:paraId="4180582A">
                      <w:pPr>
                        <w:rPr>
                          <w:sz w:val="24"/>
                        </w:rPr>
                      </w:pPr>
                    </w:p>
                    <w:p w14:paraId="73C3184C">
                      <w:pPr>
                        <w:rPr>
                          <w:sz w:val="24"/>
                        </w:rPr>
                      </w:pPr>
                    </w:p>
                    <w:p w14:paraId="1E882208">
                      <w:pPr>
                        <w:rPr>
                          <w:sz w:val="24"/>
                        </w:rPr>
                      </w:pPr>
                    </w:p>
                    <w:p w14:paraId="678E61A6">
                      <w:pPr>
                        <w:jc w:val="center"/>
                        <w:rPr>
                          <w:rFonts w:hint="eastAsia" w:ascii="仿宋" w:hAnsi="仿宋" w:eastAsia="仿宋"/>
                          <w:sz w:val="24"/>
                        </w:rPr>
                      </w:pPr>
                      <w:r>
                        <w:rPr>
                          <w:rFonts w:hint="eastAsia" w:ascii="仿宋" w:hAnsi="仿宋" w:eastAsia="仿宋"/>
                          <w:sz w:val="24"/>
                        </w:rPr>
                        <w:t>法定代表人身份证复印件</w:t>
                      </w:r>
                    </w:p>
                    <w:p w14:paraId="5C4507DA">
                      <w:pPr>
                        <w:jc w:val="center"/>
                        <w:rPr>
                          <w:rFonts w:hint="eastAsia" w:ascii="仿宋" w:hAnsi="仿宋" w:eastAsia="仿宋"/>
                          <w:sz w:val="24"/>
                        </w:rPr>
                      </w:pPr>
                      <w:r>
                        <w:rPr>
                          <w:rFonts w:hint="eastAsia" w:ascii="仿宋" w:hAnsi="仿宋" w:eastAsia="仿宋"/>
                          <w:sz w:val="24"/>
                        </w:rPr>
                        <w:t>（正面）</w:t>
                      </w:r>
                    </w:p>
                    <w:p w14:paraId="5F4B1B46">
                      <w:pPr>
                        <w:rPr>
                          <w:sz w:val="24"/>
                        </w:rPr>
                      </w:pPr>
                    </w:p>
                    <w:p w14:paraId="5F62278A">
                      <w:pPr>
                        <w:rPr>
                          <w:sz w:val="24"/>
                        </w:rPr>
                      </w:pPr>
                    </w:p>
                    <w:p w14:paraId="5393D48A">
                      <w:pPr>
                        <w:rPr>
                          <w:sz w:val="24"/>
                        </w:rPr>
                      </w:pPr>
                    </w:p>
                    <w:p w14:paraId="694D9230">
                      <w:pPr>
                        <w:rPr>
                          <w:sz w:val="24"/>
                        </w:rPr>
                      </w:pPr>
                    </w:p>
                    <w:p w14:paraId="5FEE3665">
                      <w:pPr>
                        <w:rPr>
                          <w:sz w:val="24"/>
                        </w:rPr>
                      </w:pPr>
                    </w:p>
                    <w:p w14:paraId="50A99D4D">
                      <w:pPr>
                        <w:rPr>
                          <w:sz w:val="24"/>
                        </w:rPr>
                      </w:pPr>
                    </w:p>
                    <w:p w14:paraId="1604804C">
                      <w:pPr>
                        <w:rPr>
                          <w:sz w:val="24"/>
                        </w:rPr>
                      </w:pPr>
                    </w:p>
                  </w:txbxContent>
                </v:textbox>
              </v:shape>
            </w:pict>
          </mc:Fallback>
        </mc:AlternateContent>
      </w:r>
    </w:p>
    <w:p w14:paraId="33FC7254">
      <w:pPr>
        <w:shd w:val="clear" w:color="auto" w:fill="FFFFFF"/>
        <w:spacing w:line="440" w:lineRule="exact"/>
        <w:rPr>
          <w:rFonts w:hint="eastAsia" w:ascii="仿宋" w:hAnsi="仿宋" w:eastAsia="仿宋" w:cs="仿宋"/>
          <w:bCs/>
          <w:sz w:val="24"/>
        </w:rPr>
      </w:pPr>
    </w:p>
    <w:p w14:paraId="76BAD901">
      <w:pPr>
        <w:shd w:val="clear" w:color="auto" w:fill="FFFFFF"/>
        <w:spacing w:line="440" w:lineRule="exact"/>
        <w:rPr>
          <w:rFonts w:hint="eastAsia" w:ascii="仿宋" w:hAnsi="仿宋" w:eastAsia="仿宋" w:cs="仿宋"/>
          <w:bCs/>
          <w:sz w:val="24"/>
        </w:rPr>
      </w:pPr>
    </w:p>
    <w:p w14:paraId="7923E90E">
      <w:pPr>
        <w:shd w:val="clear" w:color="auto" w:fill="FFFFFF"/>
        <w:spacing w:line="440" w:lineRule="exact"/>
        <w:rPr>
          <w:rFonts w:hint="eastAsia" w:ascii="仿宋" w:hAnsi="仿宋" w:eastAsia="仿宋" w:cs="仿宋"/>
          <w:bCs/>
          <w:sz w:val="24"/>
        </w:rPr>
      </w:pPr>
    </w:p>
    <w:p w14:paraId="71B0BB4A">
      <w:pPr>
        <w:shd w:val="clear" w:color="auto" w:fill="FFFFFF"/>
        <w:spacing w:line="440" w:lineRule="exact"/>
        <w:rPr>
          <w:rFonts w:hint="eastAsia" w:ascii="仿宋" w:hAnsi="仿宋" w:eastAsia="仿宋" w:cs="仿宋"/>
          <w:bCs/>
          <w:sz w:val="24"/>
        </w:rPr>
      </w:pPr>
    </w:p>
    <w:p w14:paraId="240DF3CE">
      <w:pPr>
        <w:shd w:val="clear" w:color="auto" w:fill="FFFFFF"/>
        <w:spacing w:line="440" w:lineRule="exact"/>
        <w:rPr>
          <w:rFonts w:hint="eastAsia" w:ascii="仿宋" w:hAnsi="仿宋" w:eastAsia="仿宋" w:cs="仿宋"/>
          <w:bCs/>
          <w:sz w:val="24"/>
        </w:rPr>
      </w:pPr>
    </w:p>
    <w:p w14:paraId="464EEB4B">
      <w:pPr>
        <w:shd w:val="clear" w:color="auto" w:fill="FFFFFF"/>
        <w:spacing w:line="440" w:lineRule="exact"/>
        <w:rPr>
          <w:rFonts w:hint="eastAsia" w:ascii="仿宋" w:hAnsi="仿宋" w:eastAsia="仿宋" w:cs="仿宋"/>
          <w:bCs/>
          <w:sz w:val="24"/>
        </w:rPr>
      </w:pPr>
    </w:p>
    <w:p w14:paraId="5CA584B2">
      <w:pPr>
        <w:shd w:val="clear" w:color="auto" w:fill="FFFFFF"/>
        <w:spacing w:line="440" w:lineRule="exact"/>
        <w:rPr>
          <w:rFonts w:hint="eastAsia" w:ascii="仿宋" w:hAnsi="仿宋" w:eastAsia="仿宋" w:cs="仿宋"/>
          <w:bCs/>
          <w:sz w:val="24"/>
        </w:rPr>
      </w:pPr>
    </w:p>
    <w:p w14:paraId="54E08272">
      <w:pPr>
        <w:pStyle w:val="329"/>
        <w:shd w:val="clear" w:color="auto" w:fill="FFFFFF"/>
        <w:snapToGrid w:val="0"/>
        <w:spacing w:line="440" w:lineRule="exact"/>
        <w:rPr>
          <w:rFonts w:hint="eastAsia" w:ascii="仿宋" w:hAnsi="仿宋" w:eastAsia="仿宋" w:cs="仿宋"/>
          <w:color w:val="auto"/>
          <w:sz w:val="24"/>
        </w:rPr>
      </w:pPr>
    </w:p>
    <w:p w14:paraId="43F92AD4">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25717C3">
                            <w:pPr>
                              <w:rPr>
                                <w:sz w:val="24"/>
                              </w:rPr>
                            </w:pPr>
                          </w:p>
                          <w:p w14:paraId="02375063">
                            <w:pPr>
                              <w:rPr>
                                <w:sz w:val="24"/>
                              </w:rPr>
                            </w:pPr>
                          </w:p>
                          <w:p w14:paraId="1F139074">
                            <w:pPr>
                              <w:rPr>
                                <w:sz w:val="24"/>
                              </w:rPr>
                            </w:pPr>
                          </w:p>
                          <w:p w14:paraId="4C99653E">
                            <w:pPr>
                              <w:rPr>
                                <w:sz w:val="24"/>
                              </w:rPr>
                            </w:pPr>
                          </w:p>
                          <w:p w14:paraId="33CDE7B9">
                            <w:pPr>
                              <w:jc w:val="center"/>
                              <w:rPr>
                                <w:rFonts w:hint="eastAsia" w:ascii="仿宋" w:hAnsi="仿宋" w:eastAsia="仿宋"/>
                                <w:sz w:val="24"/>
                              </w:rPr>
                            </w:pPr>
                            <w:r>
                              <w:rPr>
                                <w:rFonts w:hint="eastAsia" w:ascii="仿宋" w:hAnsi="仿宋" w:eastAsia="仿宋"/>
                                <w:sz w:val="24"/>
                              </w:rPr>
                              <w:t>代理人身份证复印件</w:t>
                            </w:r>
                          </w:p>
                          <w:p w14:paraId="7D3F62C5">
                            <w:pPr>
                              <w:jc w:val="center"/>
                              <w:rPr>
                                <w:rFonts w:hint="eastAsia" w:ascii="仿宋" w:hAnsi="仿宋" w:eastAsia="仿宋"/>
                                <w:sz w:val="24"/>
                              </w:rPr>
                            </w:pPr>
                            <w:r>
                              <w:rPr>
                                <w:rFonts w:hint="eastAsia" w:ascii="仿宋" w:hAnsi="仿宋" w:eastAsia="仿宋"/>
                                <w:sz w:val="24"/>
                              </w:rPr>
                              <w:t>（背面）</w:t>
                            </w:r>
                          </w:p>
                          <w:p w14:paraId="03BD131C">
                            <w:pPr>
                              <w:rPr>
                                <w:sz w:val="24"/>
                              </w:rPr>
                            </w:pPr>
                          </w:p>
                          <w:p w14:paraId="0792D03F">
                            <w:pPr>
                              <w:rPr>
                                <w:sz w:val="24"/>
                              </w:rPr>
                            </w:pPr>
                          </w:p>
                          <w:p w14:paraId="264BC7C5">
                            <w:pPr>
                              <w:rPr>
                                <w:sz w:val="24"/>
                              </w:rPr>
                            </w:pPr>
                          </w:p>
                          <w:p w14:paraId="443BA3F6">
                            <w:pPr>
                              <w:rPr>
                                <w:sz w:val="24"/>
                              </w:rPr>
                            </w:pPr>
                          </w:p>
                          <w:p w14:paraId="3F0DF493">
                            <w:pPr>
                              <w:rPr>
                                <w:sz w:val="24"/>
                              </w:rPr>
                            </w:pPr>
                          </w:p>
                          <w:p w14:paraId="156C8DF0">
                            <w:pPr>
                              <w:rPr>
                                <w:sz w:val="24"/>
                              </w:rPr>
                            </w:pPr>
                          </w:p>
                          <w:p w14:paraId="008DDE3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225717C3">
                      <w:pPr>
                        <w:rPr>
                          <w:sz w:val="24"/>
                        </w:rPr>
                      </w:pPr>
                    </w:p>
                    <w:p w14:paraId="02375063">
                      <w:pPr>
                        <w:rPr>
                          <w:sz w:val="24"/>
                        </w:rPr>
                      </w:pPr>
                    </w:p>
                    <w:p w14:paraId="1F139074">
                      <w:pPr>
                        <w:rPr>
                          <w:sz w:val="24"/>
                        </w:rPr>
                      </w:pPr>
                    </w:p>
                    <w:p w14:paraId="4C99653E">
                      <w:pPr>
                        <w:rPr>
                          <w:sz w:val="24"/>
                        </w:rPr>
                      </w:pPr>
                    </w:p>
                    <w:p w14:paraId="33CDE7B9">
                      <w:pPr>
                        <w:jc w:val="center"/>
                        <w:rPr>
                          <w:rFonts w:hint="eastAsia" w:ascii="仿宋" w:hAnsi="仿宋" w:eastAsia="仿宋"/>
                          <w:sz w:val="24"/>
                        </w:rPr>
                      </w:pPr>
                      <w:r>
                        <w:rPr>
                          <w:rFonts w:hint="eastAsia" w:ascii="仿宋" w:hAnsi="仿宋" w:eastAsia="仿宋"/>
                          <w:sz w:val="24"/>
                        </w:rPr>
                        <w:t>代理人身份证复印件</w:t>
                      </w:r>
                    </w:p>
                    <w:p w14:paraId="7D3F62C5">
                      <w:pPr>
                        <w:jc w:val="center"/>
                        <w:rPr>
                          <w:rFonts w:hint="eastAsia" w:ascii="仿宋" w:hAnsi="仿宋" w:eastAsia="仿宋"/>
                          <w:sz w:val="24"/>
                        </w:rPr>
                      </w:pPr>
                      <w:r>
                        <w:rPr>
                          <w:rFonts w:hint="eastAsia" w:ascii="仿宋" w:hAnsi="仿宋" w:eastAsia="仿宋"/>
                          <w:sz w:val="24"/>
                        </w:rPr>
                        <w:t>（背面）</w:t>
                      </w:r>
                    </w:p>
                    <w:p w14:paraId="03BD131C">
                      <w:pPr>
                        <w:rPr>
                          <w:sz w:val="24"/>
                        </w:rPr>
                      </w:pPr>
                    </w:p>
                    <w:p w14:paraId="0792D03F">
                      <w:pPr>
                        <w:rPr>
                          <w:sz w:val="24"/>
                        </w:rPr>
                      </w:pPr>
                    </w:p>
                    <w:p w14:paraId="264BC7C5">
                      <w:pPr>
                        <w:rPr>
                          <w:sz w:val="24"/>
                        </w:rPr>
                      </w:pPr>
                    </w:p>
                    <w:p w14:paraId="443BA3F6">
                      <w:pPr>
                        <w:rPr>
                          <w:sz w:val="24"/>
                        </w:rPr>
                      </w:pPr>
                    </w:p>
                    <w:p w14:paraId="3F0DF493">
                      <w:pPr>
                        <w:rPr>
                          <w:sz w:val="24"/>
                        </w:rPr>
                      </w:pPr>
                    </w:p>
                    <w:p w14:paraId="156C8DF0">
                      <w:pPr>
                        <w:rPr>
                          <w:sz w:val="24"/>
                        </w:rPr>
                      </w:pPr>
                    </w:p>
                    <w:p w14:paraId="008DDE33">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2129D55">
                            <w:pPr>
                              <w:rPr>
                                <w:sz w:val="24"/>
                              </w:rPr>
                            </w:pPr>
                          </w:p>
                          <w:p w14:paraId="5F2AAA95">
                            <w:pPr>
                              <w:rPr>
                                <w:sz w:val="24"/>
                              </w:rPr>
                            </w:pPr>
                          </w:p>
                          <w:p w14:paraId="02DEF4C4">
                            <w:pPr>
                              <w:rPr>
                                <w:sz w:val="24"/>
                              </w:rPr>
                            </w:pPr>
                          </w:p>
                          <w:p w14:paraId="3E60C67D">
                            <w:pPr>
                              <w:rPr>
                                <w:sz w:val="24"/>
                              </w:rPr>
                            </w:pPr>
                          </w:p>
                          <w:p w14:paraId="21AB8799">
                            <w:pPr>
                              <w:jc w:val="center"/>
                              <w:rPr>
                                <w:rFonts w:hint="eastAsia" w:ascii="仿宋" w:hAnsi="仿宋" w:eastAsia="仿宋"/>
                                <w:sz w:val="24"/>
                              </w:rPr>
                            </w:pPr>
                            <w:r>
                              <w:rPr>
                                <w:rFonts w:hint="eastAsia" w:ascii="仿宋" w:hAnsi="仿宋" w:eastAsia="仿宋"/>
                                <w:sz w:val="24"/>
                              </w:rPr>
                              <w:t>代理人身份证复印件</w:t>
                            </w:r>
                          </w:p>
                          <w:p w14:paraId="4C7DCF6C">
                            <w:pPr>
                              <w:jc w:val="center"/>
                              <w:rPr>
                                <w:rFonts w:hint="eastAsia" w:ascii="仿宋" w:hAnsi="仿宋" w:eastAsia="仿宋"/>
                                <w:sz w:val="24"/>
                              </w:rPr>
                            </w:pPr>
                            <w:r>
                              <w:rPr>
                                <w:rFonts w:hint="eastAsia" w:ascii="仿宋" w:hAnsi="仿宋" w:eastAsia="仿宋"/>
                                <w:sz w:val="24"/>
                              </w:rPr>
                              <w:t>（正面）</w:t>
                            </w:r>
                          </w:p>
                          <w:p w14:paraId="118B5015">
                            <w:pPr>
                              <w:rPr>
                                <w:sz w:val="24"/>
                              </w:rPr>
                            </w:pPr>
                          </w:p>
                          <w:p w14:paraId="288BF40C">
                            <w:pPr>
                              <w:rPr>
                                <w:sz w:val="24"/>
                              </w:rPr>
                            </w:pPr>
                          </w:p>
                          <w:p w14:paraId="1C1E2F9A">
                            <w:pPr>
                              <w:rPr>
                                <w:sz w:val="24"/>
                              </w:rPr>
                            </w:pPr>
                          </w:p>
                          <w:p w14:paraId="4D14E61C">
                            <w:pPr>
                              <w:rPr>
                                <w:sz w:val="24"/>
                              </w:rPr>
                            </w:pPr>
                          </w:p>
                          <w:p w14:paraId="35CC9EBB">
                            <w:pPr>
                              <w:rPr>
                                <w:sz w:val="24"/>
                              </w:rPr>
                            </w:pPr>
                          </w:p>
                          <w:p w14:paraId="05F24E9E">
                            <w:pPr>
                              <w:rPr>
                                <w:sz w:val="24"/>
                              </w:rPr>
                            </w:pPr>
                          </w:p>
                          <w:p w14:paraId="3BBEBF57">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42129D55">
                      <w:pPr>
                        <w:rPr>
                          <w:sz w:val="24"/>
                        </w:rPr>
                      </w:pPr>
                    </w:p>
                    <w:p w14:paraId="5F2AAA95">
                      <w:pPr>
                        <w:rPr>
                          <w:sz w:val="24"/>
                        </w:rPr>
                      </w:pPr>
                    </w:p>
                    <w:p w14:paraId="02DEF4C4">
                      <w:pPr>
                        <w:rPr>
                          <w:sz w:val="24"/>
                        </w:rPr>
                      </w:pPr>
                    </w:p>
                    <w:p w14:paraId="3E60C67D">
                      <w:pPr>
                        <w:rPr>
                          <w:sz w:val="24"/>
                        </w:rPr>
                      </w:pPr>
                    </w:p>
                    <w:p w14:paraId="21AB8799">
                      <w:pPr>
                        <w:jc w:val="center"/>
                        <w:rPr>
                          <w:rFonts w:hint="eastAsia" w:ascii="仿宋" w:hAnsi="仿宋" w:eastAsia="仿宋"/>
                          <w:sz w:val="24"/>
                        </w:rPr>
                      </w:pPr>
                      <w:r>
                        <w:rPr>
                          <w:rFonts w:hint="eastAsia" w:ascii="仿宋" w:hAnsi="仿宋" w:eastAsia="仿宋"/>
                          <w:sz w:val="24"/>
                        </w:rPr>
                        <w:t>代理人身份证复印件</w:t>
                      </w:r>
                    </w:p>
                    <w:p w14:paraId="4C7DCF6C">
                      <w:pPr>
                        <w:jc w:val="center"/>
                        <w:rPr>
                          <w:rFonts w:hint="eastAsia" w:ascii="仿宋" w:hAnsi="仿宋" w:eastAsia="仿宋"/>
                          <w:sz w:val="24"/>
                        </w:rPr>
                      </w:pPr>
                      <w:r>
                        <w:rPr>
                          <w:rFonts w:hint="eastAsia" w:ascii="仿宋" w:hAnsi="仿宋" w:eastAsia="仿宋"/>
                          <w:sz w:val="24"/>
                        </w:rPr>
                        <w:t>（正面）</w:t>
                      </w:r>
                    </w:p>
                    <w:p w14:paraId="118B5015">
                      <w:pPr>
                        <w:rPr>
                          <w:sz w:val="24"/>
                        </w:rPr>
                      </w:pPr>
                    </w:p>
                    <w:p w14:paraId="288BF40C">
                      <w:pPr>
                        <w:rPr>
                          <w:sz w:val="24"/>
                        </w:rPr>
                      </w:pPr>
                    </w:p>
                    <w:p w14:paraId="1C1E2F9A">
                      <w:pPr>
                        <w:rPr>
                          <w:sz w:val="24"/>
                        </w:rPr>
                      </w:pPr>
                    </w:p>
                    <w:p w14:paraId="4D14E61C">
                      <w:pPr>
                        <w:rPr>
                          <w:sz w:val="24"/>
                        </w:rPr>
                      </w:pPr>
                    </w:p>
                    <w:p w14:paraId="35CC9EBB">
                      <w:pPr>
                        <w:rPr>
                          <w:sz w:val="24"/>
                        </w:rPr>
                      </w:pPr>
                    </w:p>
                    <w:p w14:paraId="05F24E9E">
                      <w:pPr>
                        <w:rPr>
                          <w:sz w:val="24"/>
                        </w:rPr>
                      </w:pPr>
                    </w:p>
                    <w:p w14:paraId="3BBEBF57">
                      <w:pPr>
                        <w:rPr>
                          <w:sz w:val="24"/>
                        </w:rPr>
                      </w:pPr>
                    </w:p>
                  </w:txbxContent>
                </v:textbox>
              </v:shape>
            </w:pict>
          </mc:Fallback>
        </mc:AlternateContent>
      </w:r>
    </w:p>
    <w:p w14:paraId="48ECD192">
      <w:pPr>
        <w:pStyle w:val="329"/>
        <w:shd w:val="clear" w:color="auto" w:fill="FFFFFF"/>
        <w:snapToGrid w:val="0"/>
        <w:spacing w:line="440" w:lineRule="exact"/>
        <w:rPr>
          <w:rFonts w:hint="eastAsia" w:ascii="仿宋" w:hAnsi="仿宋" w:eastAsia="仿宋" w:cs="仿宋"/>
          <w:color w:val="auto"/>
          <w:sz w:val="24"/>
        </w:rPr>
      </w:pPr>
    </w:p>
    <w:p w14:paraId="40309D9D">
      <w:pPr>
        <w:pStyle w:val="329"/>
        <w:shd w:val="clear" w:color="auto" w:fill="FFFFFF"/>
        <w:snapToGrid w:val="0"/>
        <w:spacing w:line="440" w:lineRule="exact"/>
        <w:rPr>
          <w:rFonts w:hint="eastAsia" w:ascii="仿宋" w:hAnsi="仿宋" w:eastAsia="仿宋" w:cs="仿宋"/>
          <w:color w:val="auto"/>
          <w:sz w:val="24"/>
        </w:rPr>
      </w:pPr>
    </w:p>
    <w:p w14:paraId="241B6621">
      <w:pPr>
        <w:pStyle w:val="329"/>
        <w:shd w:val="clear" w:color="auto" w:fill="FFFFFF"/>
        <w:snapToGrid w:val="0"/>
        <w:spacing w:line="440" w:lineRule="exact"/>
        <w:rPr>
          <w:rFonts w:hint="eastAsia" w:ascii="仿宋" w:hAnsi="仿宋" w:eastAsia="仿宋" w:cs="仿宋"/>
          <w:color w:val="auto"/>
          <w:sz w:val="24"/>
        </w:rPr>
      </w:pPr>
    </w:p>
    <w:p w14:paraId="4A29CE83">
      <w:pPr>
        <w:pStyle w:val="329"/>
        <w:shd w:val="clear" w:color="auto" w:fill="FFFFFF"/>
        <w:snapToGrid w:val="0"/>
        <w:spacing w:line="440" w:lineRule="exact"/>
        <w:rPr>
          <w:rFonts w:hint="eastAsia" w:ascii="仿宋" w:hAnsi="仿宋" w:eastAsia="仿宋" w:cs="仿宋"/>
          <w:color w:val="auto"/>
          <w:sz w:val="24"/>
        </w:rPr>
      </w:pPr>
    </w:p>
    <w:p w14:paraId="40E45F37">
      <w:pPr>
        <w:pStyle w:val="329"/>
        <w:shd w:val="clear" w:color="auto" w:fill="FFFFFF"/>
        <w:snapToGrid w:val="0"/>
        <w:spacing w:line="440" w:lineRule="exact"/>
        <w:rPr>
          <w:rFonts w:hint="eastAsia" w:ascii="仿宋" w:hAnsi="仿宋" w:eastAsia="仿宋" w:cs="仿宋"/>
          <w:color w:val="auto"/>
          <w:sz w:val="24"/>
        </w:rPr>
      </w:pPr>
    </w:p>
    <w:p w14:paraId="1425A2D7">
      <w:pPr>
        <w:pStyle w:val="329"/>
        <w:shd w:val="clear" w:color="auto" w:fill="FFFFFF"/>
        <w:snapToGrid w:val="0"/>
        <w:spacing w:line="440" w:lineRule="exact"/>
        <w:rPr>
          <w:rFonts w:hint="eastAsia" w:ascii="仿宋" w:hAnsi="仿宋" w:eastAsia="仿宋" w:cs="仿宋"/>
          <w:color w:val="auto"/>
          <w:sz w:val="24"/>
        </w:rPr>
      </w:pPr>
    </w:p>
    <w:p w14:paraId="02E4CE21">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1EC4680F">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6FD8D766">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6CCC4DA0">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74CAF0C7">
      <w:pPr>
        <w:ind w:firstLine="420" w:firstLineChars="200"/>
        <w:rPr>
          <w:rFonts w:hint="eastAsia" w:ascii="仿宋" w:hAnsi="仿宋" w:eastAsia="仿宋" w:cs="仿宋"/>
          <w:sz w:val="24"/>
        </w:rPr>
      </w:pPr>
      <w:r>
        <w:rPr>
          <w:rFonts w:hint="eastAsia" w:ascii="仿宋" w:hAnsi="仿宋" w:eastAsia="仿宋" w:cs="仿宋"/>
          <w:szCs w:val="21"/>
        </w:rPr>
        <w:br w:type="page"/>
      </w:r>
    </w:p>
    <w:p w14:paraId="2883F3A9">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5、投标报价一览表</w:t>
      </w:r>
    </w:p>
    <w:p w14:paraId="69276D7D">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项目编号/标项号：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2B61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28A03F1C">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vAlign w:val="center"/>
          </w:tcPr>
          <w:p w14:paraId="26A1E1D3">
            <w:pPr>
              <w:shd w:val="clear" w:color="auto" w:fill="FFFFFF"/>
              <w:tabs>
                <w:tab w:val="left" w:pos="3780"/>
              </w:tabs>
              <w:spacing w:line="440" w:lineRule="exact"/>
              <w:ind w:firstLine="480" w:firstLineChars="200"/>
              <w:rPr>
                <w:rFonts w:hint="eastAsia" w:ascii="仿宋" w:hAnsi="仿宋" w:eastAsia="仿宋" w:cs="仿宋"/>
                <w:sz w:val="24"/>
              </w:rPr>
            </w:pPr>
          </w:p>
        </w:tc>
      </w:tr>
      <w:tr w14:paraId="7623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4A42A079">
            <w:pPr>
              <w:shd w:val="clear" w:color="auto" w:fill="FFFFFF"/>
              <w:tabs>
                <w:tab w:val="left" w:pos="3780"/>
              </w:tabs>
              <w:spacing w:line="440" w:lineRule="exact"/>
              <w:rPr>
                <w:rFonts w:hint="eastAsia" w:ascii="仿宋" w:hAnsi="仿宋" w:cs="仿宋"/>
                <w:sz w:val="24"/>
              </w:rPr>
            </w:pPr>
            <w:r>
              <w:rPr>
                <w:rFonts w:hint="eastAsia" w:ascii="仿宋" w:hAnsi="仿宋" w:eastAsia="仿宋" w:cs="仿宋"/>
                <w:sz w:val="24"/>
              </w:rPr>
              <w:t>投标总价</w:t>
            </w:r>
            <w:r>
              <w:rPr>
                <w:rFonts w:hint="eastAsia"/>
              </w:rPr>
              <w:t>（元）</w:t>
            </w:r>
          </w:p>
          <w:p w14:paraId="79131AF8">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（人民币）</w:t>
            </w:r>
          </w:p>
        </w:tc>
        <w:tc>
          <w:tcPr>
            <w:tcW w:w="6984" w:type="dxa"/>
            <w:shd w:val="clear" w:color="auto" w:fill="F3F3F3"/>
            <w:vAlign w:val="center"/>
          </w:tcPr>
          <w:p w14:paraId="6CFE9434">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D886F52">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14:paraId="3494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05" w:type="dxa"/>
            <w:shd w:val="clear" w:color="auto" w:fill="F3F3F3"/>
            <w:vAlign w:val="center"/>
          </w:tcPr>
          <w:p w14:paraId="4DFD1D06">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交货期</w:t>
            </w:r>
          </w:p>
        </w:tc>
        <w:tc>
          <w:tcPr>
            <w:tcW w:w="6984" w:type="dxa"/>
            <w:shd w:val="clear" w:color="auto" w:fill="F3F3F3"/>
            <w:vAlign w:val="center"/>
          </w:tcPr>
          <w:p w14:paraId="024F3AF0">
            <w:pPr>
              <w:shd w:val="clear" w:color="auto" w:fill="FFFFFF"/>
              <w:tabs>
                <w:tab w:val="left" w:pos="3780"/>
              </w:tabs>
              <w:spacing w:line="440" w:lineRule="exact"/>
              <w:rPr>
                <w:rFonts w:hint="eastAsia" w:ascii="仿宋" w:hAnsi="仿宋" w:eastAsia="仿宋" w:cs="仿宋"/>
                <w:sz w:val="24"/>
              </w:rPr>
            </w:pPr>
          </w:p>
        </w:tc>
      </w:tr>
      <w:tr w14:paraId="29E4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vAlign w:val="center"/>
          </w:tcPr>
          <w:p w14:paraId="4702CF5B">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质保期</w:t>
            </w:r>
          </w:p>
        </w:tc>
        <w:tc>
          <w:tcPr>
            <w:tcW w:w="6984" w:type="dxa"/>
            <w:shd w:val="clear" w:color="auto" w:fill="F3F3F3"/>
            <w:vAlign w:val="center"/>
          </w:tcPr>
          <w:p w14:paraId="51D9C194">
            <w:pPr>
              <w:shd w:val="clear" w:color="auto" w:fill="FFFFFF"/>
              <w:tabs>
                <w:tab w:val="left" w:pos="3780"/>
              </w:tabs>
              <w:spacing w:line="440" w:lineRule="exact"/>
              <w:rPr>
                <w:rFonts w:hint="eastAsia" w:ascii="仿宋" w:hAnsi="仿宋" w:eastAsia="仿宋" w:cs="仿宋"/>
                <w:sz w:val="24"/>
              </w:rPr>
            </w:pPr>
          </w:p>
        </w:tc>
      </w:tr>
      <w:tr w14:paraId="24D8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vAlign w:val="center"/>
          </w:tcPr>
          <w:p w14:paraId="342014A8">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4DC54AF2">
            <w:pPr>
              <w:shd w:val="clear" w:color="auto" w:fill="FFFFFF"/>
              <w:tabs>
                <w:tab w:val="left" w:pos="3780"/>
              </w:tabs>
              <w:spacing w:line="440" w:lineRule="exact"/>
              <w:rPr>
                <w:rFonts w:hint="eastAsia" w:ascii="仿宋" w:hAnsi="仿宋" w:eastAsia="仿宋" w:cs="仿宋"/>
                <w:sz w:val="24"/>
              </w:rPr>
            </w:pPr>
          </w:p>
        </w:tc>
      </w:tr>
    </w:tbl>
    <w:p w14:paraId="33AA62DB">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2A9F3A29">
      <w:pPr>
        <w:numPr>
          <w:ilvl w:val="0"/>
          <w:numId w:val="17"/>
        </w:numPr>
        <w:shd w:val="clear" w:color="auto" w:fill="FFFFFF"/>
        <w:tabs>
          <w:tab w:val="left" w:pos="3780"/>
        </w:tabs>
        <w:spacing w:line="440" w:lineRule="exact"/>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3986FF20">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0AF64C5D">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rPr>
        <w:t>3、综合单价报价应包含货物的采购、包装、运输、装卸、保险、技术支持、验收、检验、售后服务、培训等一切费用。</w:t>
      </w:r>
    </w:p>
    <w:p w14:paraId="25DC482E">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0EC9CFA0">
      <w:pPr>
        <w:pStyle w:val="329"/>
        <w:shd w:val="clear" w:color="auto" w:fill="FFFFFF"/>
        <w:snapToGrid w:val="0"/>
        <w:spacing w:line="440" w:lineRule="exact"/>
        <w:rPr>
          <w:rFonts w:hint="eastAsia" w:ascii="仿宋" w:hAnsi="仿宋" w:eastAsia="仿宋" w:cs="仿宋"/>
          <w:color w:val="auto"/>
          <w:sz w:val="24"/>
        </w:rPr>
      </w:pPr>
    </w:p>
    <w:p w14:paraId="6F2EE877">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75991809">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D3C0663">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52CDB3D8">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387941EE">
      <w:pPr>
        <w:spacing w:line="460" w:lineRule="atLeast"/>
        <w:rPr>
          <w:sz w:val="24"/>
        </w:rPr>
      </w:pPr>
      <w:r>
        <w:rPr>
          <w:rFonts w:hint="eastAsia"/>
        </w:rPr>
        <w:br w:type="page"/>
      </w:r>
    </w:p>
    <w:p w14:paraId="1EE326D9">
      <w:pPr>
        <w:spacing w:line="460" w:lineRule="atLeast"/>
        <w:jc w:val="center"/>
        <w:rPr>
          <w:rFonts w:hint="eastAsia" w:ascii="仿宋" w:hAnsi="仿宋" w:eastAsia="仿宋" w:cs="仿宋"/>
          <w:b/>
          <w:sz w:val="24"/>
        </w:rPr>
      </w:pPr>
      <w:r>
        <w:rPr>
          <w:rFonts w:hint="eastAsia" w:ascii="仿宋" w:hAnsi="仿宋" w:eastAsia="仿宋" w:cs="仿宋"/>
          <w:b/>
          <w:sz w:val="24"/>
        </w:rPr>
        <w:t>6、明细报价表</w:t>
      </w:r>
    </w:p>
    <w:p w14:paraId="0B560F14">
      <w:pPr>
        <w:tabs>
          <w:tab w:val="left" w:pos="5100"/>
        </w:tabs>
        <w:spacing w:line="440" w:lineRule="exact"/>
        <w:ind w:firstLine="352" w:firstLineChars="147"/>
        <w:rPr>
          <w:rFonts w:hint="eastAsia" w:ascii="仿宋" w:hAnsi="仿宋" w:eastAsia="仿宋" w:cs="仿宋"/>
          <w:bCs/>
          <w:sz w:val="24"/>
        </w:rPr>
      </w:pPr>
      <w:r>
        <w:rPr>
          <w:rFonts w:hint="eastAsia" w:ascii="仿宋" w:hAnsi="仿宋" w:eastAsia="仿宋" w:cs="仿宋"/>
          <w:bCs/>
          <w:sz w:val="24"/>
        </w:rPr>
        <w:t xml:space="preserve">项目名称：                                 招标编号/标项号：                       </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2"/>
        <w:gridCol w:w="1317"/>
        <w:gridCol w:w="850"/>
        <w:gridCol w:w="1420"/>
        <w:gridCol w:w="1346"/>
        <w:gridCol w:w="1710"/>
      </w:tblGrid>
      <w:tr w14:paraId="1A2F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95" w:type="dxa"/>
            <w:vAlign w:val="center"/>
          </w:tcPr>
          <w:p w14:paraId="7F8D273D">
            <w:pPr>
              <w:spacing w:line="360" w:lineRule="auto"/>
              <w:jc w:val="center"/>
              <w:rPr>
                <w:rFonts w:hint="eastAsia" w:ascii="仿宋" w:hAnsi="仿宋" w:eastAsia="仿宋" w:cs="仿宋"/>
                <w:b/>
                <w:bCs/>
                <w:szCs w:val="21"/>
              </w:rPr>
            </w:pPr>
            <w:r>
              <w:rPr>
                <w:rFonts w:hint="eastAsia" w:ascii="仿宋" w:hAnsi="仿宋" w:eastAsia="仿宋" w:cs="仿宋"/>
                <w:b/>
                <w:bCs/>
                <w:szCs w:val="21"/>
              </w:rPr>
              <w:t>序号</w:t>
            </w:r>
          </w:p>
        </w:tc>
        <w:tc>
          <w:tcPr>
            <w:tcW w:w="1802" w:type="dxa"/>
            <w:vAlign w:val="center"/>
          </w:tcPr>
          <w:p w14:paraId="6527391B">
            <w:pPr>
              <w:spacing w:line="360" w:lineRule="auto"/>
              <w:jc w:val="center"/>
              <w:rPr>
                <w:rFonts w:hint="eastAsia" w:ascii="仿宋" w:hAnsi="仿宋" w:eastAsia="仿宋" w:cs="仿宋"/>
                <w:b/>
                <w:bCs/>
                <w:szCs w:val="21"/>
              </w:rPr>
            </w:pPr>
            <w:r>
              <w:rPr>
                <w:rFonts w:hint="eastAsia" w:ascii="仿宋" w:hAnsi="仿宋" w:eastAsia="仿宋" w:cs="仿宋"/>
                <w:b/>
                <w:bCs/>
                <w:szCs w:val="21"/>
              </w:rPr>
              <w:t>名称</w:t>
            </w:r>
          </w:p>
        </w:tc>
        <w:tc>
          <w:tcPr>
            <w:tcW w:w="1317" w:type="dxa"/>
            <w:vAlign w:val="center"/>
          </w:tcPr>
          <w:p w14:paraId="2CC6BB05">
            <w:pPr>
              <w:spacing w:line="360" w:lineRule="auto"/>
              <w:jc w:val="center"/>
              <w:rPr>
                <w:rFonts w:hint="eastAsia" w:ascii="仿宋" w:hAnsi="仿宋" w:eastAsia="仿宋" w:cs="仿宋"/>
                <w:b/>
                <w:bCs/>
                <w:szCs w:val="21"/>
              </w:rPr>
            </w:pPr>
            <w:r>
              <w:rPr>
                <w:rFonts w:hint="eastAsia" w:ascii="仿宋" w:hAnsi="仿宋" w:eastAsia="仿宋" w:cs="仿宋"/>
                <w:b/>
                <w:bCs/>
                <w:szCs w:val="21"/>
              </w:rPr>
              <w:t>单价（元）</w:t>
            </w:r>
          </w:p>
        </w:tc>
        <w:tc>
          <w:tcPr>
            <w:tcW w:w="850" w:type="dxa"/>
            <w:vAlign w:val="center"/>
          </w:tcPr>
          <w:p w14:paraId="5F016C1B">
            <w:pPr>
              <w:spacing w:line="360" w:lineRule="auto"/>
              <w:jc w:val="center"/>
              <w:rPr>
                <w:rFonts w:hint="eastAsia" w:ascii="仿宋" w:hAnsi="仿宋" w:eastAsia="仿宋" w:cs="仿宋"/>
                <w:b/>
                <w:bCs/>
                <w:szCs w:val="21"/>
              </w:rPr>
            </w:pPr>
            <w:r>
              <w:rPr>
                <w:rFonts w:hint="eastAsia" w:ascii="仿宋" w:hAnsi="仿宋" w:eastAsia="仿宋" w:cs="仿宋"/>
                <w:b/>
                <w:bCs/>
                <w:szCs w:val="21"/>
              </w:rPr>
              <w:t>数量（批）</w:t>
            </w:r>
          </w:p>
        </w:tc>
        <w:tc>
          <w:tcPr>
            <w:tcW w:w="1420" w:type="dxa"/>
            <w:vAlign w:val="center"/>
          </w:tcPr>
          <w:p w14:paraId="549D37FA">
            <w:pPr>
              <w:spacing w:line="360" w:lineRule="auto"/>
              <w:jc w:val="center"/>
              <w:rPr>
                <w:rFonts w:hint="eastAsia" w:ascii="仿宋" w:hAnsi="仿宋" w:eastAsia="仿宋" w:cs="仿宋"/>
                <w:b/>
                <w:bCs/>
                <w:szCs w:val="21"/>
              </w:rPr>
            </w:pPr>
            <w:r>
              <w:rPr>
                <w:rFonts w:hint="eastAsia" w:ascii="仿宋" w:hAnsi="仿宋" w:eastAsia="仿宋" w:cs="仿宋"/>
                <w:b/>
                <w:bCs/>
                <w:szCs w:val="21"/>
              </w:rPr>
              <w:t>合价（元）</w:t>
            </w:r>
          </w:p>
        </w:tc>
        <w:tc>
          <w:tcPr>
            <w:tcW w:w="1346" w:type="dxa"/>
            <w:vAlign w:val="center"/>
          </w:tcPr>
          <w:p w14:paraId="2E794870">
            <w:pPr>
              <w:spacing w:line="360" w:lineRule="auto"/>
              <w:jc w:val="center"/>
              <w:rPr>
                <w:rFonts w:hint="eastAsia" w:ascii="仿宋" w:hAnsi="仿宋" w:eastAsia="仿宋" w:cs="仿宋"/>
                <w:b/>
                <w:bCs/>
                <w:szCs w:val="21"/>
              </w:rPr>
            </w:pPr>
            <w:r>
              <w:rPr>
                <w:rFonts w:hint="eastAsia" w:ascii="仿宋" w:hAnsi="仿宋" w:eastAsia="仿宋" w:cs="仿宋"/>
                <w:b/>
                <w:bCs/>
                <w:szCs w:val="21"/>
              </w:rPr>
              <w:t>规格型号</w:t>
            </w:r>
          </w:p>
        </w:tc>
        <w:tc>
          <w:tcPr>
            <w:tcW w:w="1710" w:type="dxa"/>
            <w:vAlign w:val="center"/>
          </w:tcPr>
          <w:p w14:paraId="7DDCC9A0">
            <w:pPr>
              <w:spacing w:line="360" w:lineRule="auto"/>
              <w:jc w:val="center"/>
              <w:rPr>
                <w:rFonts w:hint="eastAsia" w:ascii="仿宋" w:hAnsi="仿宋" w:eastAsia="仿宋" w:cs="仿宋"/>
                <w:b/>
                <w:bCs/>
                <w:szCs w:val="21"/>
              </w:rPr>
            </w:pPr>
            <w:r>
              <w:rPr>
                <w:rFonts w:hint="eastAsia" w:ascii="仿宋" w:hAnsi="仿宋" w:eastAsia="仿宋" w:cs="仿宋"/>
                <w:b/>
                <w:bCs/>
                <w:szCs w:val="21"/>
              </w:rPr>
              <w:t>生产厂家</w:t>
            </w:r>
          </w:p>
        </w:tc>
      </w:tr>
      <w:tr w14:paraId="6A46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5" w:type="dxa"/>
          </w:tcPr>
          <w:p w14:paraId="3C214555">
            <w:pPr>
              <w:widowControl/>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1802" w:type="dxa"/>
            <w:vAlign w:val="center"/>
          </w:tcPr>
          <w:p w14:paraId="636DA58B">
            <w:pPr>
              <w:spacing w:line="360" w:lineRule="auto"/>
              <w:jc w:val="center"/>
              <w:rPr>
                <w:rFonts w:hint="eastAsia" w:ascii="仿宋" w:hAnsi="仿宋" w:eastAsia="仿宋" w:cs="仿宋"/>
                <w:szCs w:val="21"/>
              </w:rPr>
            </w:pPr>
          </w:p>
        </w:tc>
        <w:tc>
          <w:tcPr>
            <w:tcW w:w="1317" w:type="dxa"/>
            <w:vAlign w:val="center"/>
          </w:tcPr>
          <w:p w14:paraId="0074B345">
            <w:pPr>
              <w:spacing w:line="360" w:lineRule="auto"/>
              <w:jc w:val="center"/>
              <w:rPr>
                <w:rFonts w:hint="eastAsia" w:ascii="仿宋" w:hAnsi="仿宋" w:eastAsia="仿宋" w:cs="仿宋"/>
                <w:szCs w:val="21"/>
              </w:rPr>
            </w:pPr>
          </w:p>
        </w:tc>
        <w:tc>
          <w:tcPr>
            <w:tcW w:w="850" w:type="dxa"/>
            <w:vAlign w:val="center"/>
          </w:tcPr>
          <w:p w14:paraId="180E1584">
            <w:pPr>
              <w:spacing w:line="360" w:lineRule="auto"/>
              <w:jc w:val="center"/>
              <w:rPr>
                <w:rFonts w:hint="eastAsia" w:ascii="仿宋" w:hAnsi="仿宋" w:eastAsia="仿宋" w:cs="仿宋"/>
                <w:szCs w:val="21"/>
              </w:rPr>
            </w:pPr>
          </w:p>
        </w:tc>
        <w:tc>
          <w:tcPr>
            <w:tcW w:w="1420" w:type="dxa"/>
            <w:vAlign w:val="center"/>
          </w:tcPr>
          <w:p w14:paraId="6F5C2C50">
            <w:pPr>
              <w:spacing w:line="360" w:lineRule="auto"/>
              <w:jc w:val="center"/>
              <w:rPr>
                <w:rFonts w:hint="eastAsia" w:ascii="仿宋" w:hAnsi="仿宋" w:eastAsia="仿宋" w:cs="仿宋"/>
                <w:szCs w:val="21"/>
              </w:rPr>
            </w:pPr>
          </w:p>
        </w:tc>
        <w:tc>
          <w:tcPr>
            <w:tcW w:w="1346" w:type="dxa"/>
            <w:vAlign w:val="center"/>
          </w:tcPr>
          <w:p w14:paraId="3E1CE9B8">
            <w:pPr>
              <w:spacing w:line="360" w:lineRule="auto"/>
              <w:jc w:val="center"/>
              <w:rPr>
                <w:rFonts w:hint="eastAsia" w:ascii="仿宋" w:hAnsi="仿宋" w:eastAsia="仿宋" w:cs="仿宋"/>
                <w:szCs w:val="21"/>
              </w:rPr>
            </w:pPr>
          </w:p>
        </w:tc>
        <w:tc>
          <w:tcPr>
            <w:tcW w:w="1710" w:type="dxa"/>
            <w:vAlign w:val="center"/>
          </w:tcPr>
          <w:p w14:paraId="763F023F">
            <w:pPr>
              <w:spacing w:line="360" w:lineRule="auto"/>
              <w:jc w:val="center"/>
              <w:rPr>
                <w:rFonts w:hint="eastAsia" w:ascii="仿宋" w:hAnsi="仿宋" w:eastAsia="仿宋" w:cs="仿宋"/>
                <w:szCs w:val="21"/>
              </w:rPr>
            </w:pPr>
          </w:p>
        </w:tc>
      </w:tr>
      <w:tr w14:paraId="7F50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5" w:type="dxa"/>
          </w:tcPr>
          <w:p w14:paraId="1D4F6CCD">
            <w:pPr>
              <w:widowControl/>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1802" w:type="dxa"/>
            <w:vAlign w:val="center"/>
          </w:tcPr>
          <w:p w14:paraId="0B0DC240">
            <w:pPr>
              <w:spacing w:line="360" w:lineRule="auto"/>
              <w:jc w:val="center"/>
              <w:rPr>
                <w:rFonts w:hint="eastAsia" w:ascii="仿宋" w:hAnsi="仿宋" w:eastAsia="仿宋" w:cs="仿宋"/>
                <w:szCs w:val="21"/>
              </w:rPr>
            </w:pPr>
          </w:p>
        </w:tc>
        <w:tc>
          <w:tcPr>
            <w:tcW w:w="1317" w:type="dxa"/>
            <w:vAlign w:val="center"/>
          </w:tcPr>
          <w:p w14:paraId="29E1D98F">
            <w:pPr>
              <w:spacing w:line="360" w:lineRule="auto"/>
              <w:jc w:val="center"/>
              <w:rPr>
                <w:rFonts w:hint="eastAsia" w:ascii="仿宋" w:hAnsi="仿宋" w:eastAsia="仿宋" w:cs="仿宋"/>
                <w:szCs w:val="21"/>
              </w:rPr>
            </w:pPr>
          </w:p>
        </w:tc>
        <w:tc>
          <w:tcPr>
            <w:tcW w:w="850" w:type="dxa"/>
            <w:vAlign w:val="center"/>
          </w:tcPr>
          <w:p w14:paraId="5864014A">
            <w:pPr>
              <w:spacing w:line="360" w:lineRule="auto"/>
              <w:jc w:val="center"/>
              <w:rPr>
                <w:rFonts w:hint="eastAsia" w:ascii="仿宋" w:hAnsi="仿宋" w:eastAsia="仿宋" w:cs="仿宋"/>
                <w:szCs w:val="21"/>
              </w:rPr>
            </w:pPr>
          </w:p>
        </w:tc>
        <w:tc>
          <w:tcPr>
            <w:tcW w:w="1420" w:type="dxa"/>
            <w:vAlign w:val="center"/>
          </w:tcPr>
          <w:p w14:paraId="0F925285">
            <w:pPr>
              <w:spacing w:line="360" w:lineRule="auto"/>
              <w:jc w:val="center"/>
              <w:rPr>
                <w:rFonts w:hint="eastAsia" w:ascii="仿宋" w:hAnsi="仿宋" w:eastAsia="仿宋" w:cs="仿宋"/>
                <w:szCs w:val="21"/>
              </w:rPr>
            </w:pPr>
          </w:p>
        </w:tc>
        <w:tc>
          <w:tcPr>
            <w:tcW w:w="1346" w:type="dxa"/>
            <w:vAlign w:val="center"/>
          </w:tcPr>
          <w:p w14:paraId="7B747B99">
            <w:pPr>
              <w:spacing w:line="360" w:lineRule="auto"/>
              <w:jc w:val="center"/>
              <w:rPr>
                <w:rFonts w:hint="eastAsia" w:ascii="仿宋" w:hAnsi="仿宋" w:eastAsia="仿宋" w:cs="仿宋"/>
                <w:szCs w:val="21"/>
              </w:rPr>
            </w:pPr>
          </w:p>
        </w:tc>
        <w:tc>
          <w:tcPr>
            <w:tcW w:w="1710" w:type="dxa"/>
            <w:vAlign w:val="center"/>
          </w:tcPr>
          <w:p w14:paraId="3EB6A121">
            <w:pPr>
              <w:spacing w:line="360" w:lineRule="auto"/>
              <w:jc w:val="center"/>
              <w:rPr>
                <w:rFonts w:hint="eastAsia" w:ascii="仿宋" w:hAnsi="仿宋" w:eastAsia="仿宋" w:cs="仿宋"/>
                <w:szCs w:val="21"/>
              </w:rPr>
            </w:pPr>
          </w:p>
        </w:tc>
      </w:tr>
      <w:tr w14:paraId="06EF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95" w:type="dxa"/>
            <w:tcBorders>
              <w:bottom w:val="single" w:color="auto" w:sz="4" w:space="0"/>
            </w:tcBorders>
          </w:tcPr>
          <w:p w14:paraId="47E3E938">
            <w:pPr>
              <w:widowControl/>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1802" w:type="dxa"/>
            <w:tcBorders>
              <w:bottom w:val="single" w:color="auto" w:sz="4" w:space="0"/>
            </w:tcBorders>
            <w:vAlign w:val="center"/>
          </w:tcPr>
          <w:p w14:paraId="0D76E92E">
            <w:pPr>
              <w:spacing w:line="360" w:lineRule="auto"/>
              <w:jc w:val="center"/>
              <w:rPr>
                <w:rFonts w:hint="eastAsia" w:ascii="仿宋" w:hAnsi="仿宋" w:eastAsia="仿宋" w:cs="仿宋"/>
                <w:szCs w:val="21"/>
              </w:rPr>
            </w:pPr>
          </w:p>
        </w:tc>
        <w:tc>
          <w:tcPr>
            <w:tcW w:w="1317" w:type="dxa"/>
            <w:tcBorders>
              <w:bottom w:val="single" w:color="auto" w:sz="4" w:space="0"/>
            </w:tcBorders>
            <w:vAlign w:val="center"/>
          </w:tcPr>
          <w:p w14:paraId="25DC4967">
            <w:pPr>
              <w:spacing w:line="360" w:lineRule="auto"/>
              <w:jc w:val="center"/>
              <w:rPr>
                <w:rFonts w:hint="eastAsia" w:ascii="仿宋" w:hAnsi="仿宋" w:eastAsia="仿宋" w:cs="仿宋"/>
                <w:szCs w:val="21"/>
              </w:rPr>
            </w:pPr>
          </w:p>
        </w:tc>
        <w:tc>
          <w:tcPr>
            <w:tcW w:w="850" w:type="dxa"/>
            <w:tcBorders>
              <w:bottom w:val="single" w:color="auto" w:sz="4" w:space="0"/>
            </w:tcBorders>
            <w:vAlign w:val="center"/>
          </w:tcPr>
          <w:p w14:paraId="0EF8B708">
            <w:pPr>
              <w:spacing w:line="360" w:lineRule="auto"/>
              <w:jc w:val="center"/>
              <w:rPr>
                <w:rFonts w:hint="eastAsia" w:ascii="仿宋" w:hAnsi="仿宋" w:eastAsia="仿宋" w:cs="仿宋"/>
                <w:szCs w:val="21"/>
              </w:rPr>
            </w:pPr>
          </w:p>
        </w:tc>
        <w:tc>
          <w:tcPr>
            <w:tcW w:w="1420" w:type="dxa"/>
            <w:tcBorders>
              <w:bottom w:val="single" w:color="auto" w:sz="4" w:space="0"/>
            </w:tcBorders>
            <w:vAlign w:val="center"/>
          </w:tcPr>
          <w:p w14:paraId="769273BD">
            <w:pPr>
              <w:spacing w:line="360" w:lineRule="auto"/>
              <w:jc w:val="center"/>
              <w:rPr>
                <w:rFonts w:hint="eastAsia" w:ascii="仿宋" w:hAnsi="仿宋" w:eastAsia="仿宋" w:cs="仿宋"/>
                <w:szCs w:val="21"/>
              </w:rPr>
            </w:pPr>
          </w:p>
        </w:tc>
        <w:tc>
          <w:tcPr>
            <w:tcW w:w="1346" w:type="dxa"/>
            <w:tcBorders>
              <w:bottom w:val="single" w:color="auto" w:sz="4" w:space="0"/>
            </w:tcBorders>
            <w:vAlign w:val="center"/>
          </w:tcPr>
          <w:p w14:paraId="6B6EFE96">
            <w:pPr>
              <w:spacing w:line="360" w:lineRule="auto"/>
              <w:jc w:val="center"/>
              <w:rPr>
                <w:rFonts w:hint="eastAsia" w:ascii="仿宋" w:hAnsi="仿宋" w:eastAsia="仿宋" w:cs="仿宋"/>
                <w:szCs w:val="21"/>
              </w:rPr>
            </w:pPr>
          </w:p>
        </w:tc>
        <w:tc>
          <w:tcPr>
            <w:tcW w:w="1710" w:type="dxa"/>
            <w:tcBorders>
              <w:bottom w:val="single" w:color="auto" w:sz="4" w:space="0"/>
            </w:tcBorders>
            <w:vAlign w:val="center"/>
          </w:tcPr>
          <w:p w14:paraId="1C29B41C">
            <w:pPr>
              <w:spacing w:line="360" w:lineRule="auto"/>
              <w:jc w:val="center"/>
              <w:rPr>
                <w:rFonts w:hint="eastAsia" w:ascii="仿宋" w:hAnsi="仿宋" w:eastAsia="仿宋" w:cs="仿宋"/>
                <w:szCs w:val="21"/>
              </w:rPr>
            </w:pPr>
          </w:p>
        </w:tc>
      </w:tr>
      <w:tr w14:paraId="382F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95" w:type="dxa"/>
            <w:tcBorders>
              <w:bottom w:val="single" w:color="auto" w:sz="4" w:space="0"/>
            </w:tcBorders>
          </w:tcPr>
          <w:p w14:paraId="267BA4DF">
            <w:pPr>
              <w:widowControl/>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1802" w:type="dxa"/>
            <w:tcBorders>
              <w:bottom w:val="single" w:color="auto" w:sz="4" w:space="0"/>
            </w:tcBorders>
            <w:vAlign w:val="center"/>
          </w:tcPr>
          <w:p w14:paraId="7070D6E6">
            <w:pPr>
              <w:spacing w:line="360" w:lineRule="auto"/>
              <w:jc w:val="center"/>
              <w:rPr>
                <w:rFonts w:hint="eastAsia" w:ascii="仿宋" w:hAnsi="仿宋" w:eastAsia="仿宋" w:cs="仿宋"/>
                <w:szCs w:val="21"/>
              </w:rPr>
            </w:pPr>
          </w:p>
        </w:tc>
        <w:tc>
          <w:tcPr>
            <w:tcW w:w="1317" w:type="dxa"/>
            <w:tcBorders>
              <w:bottom w:val="single" w:color="auto" w:sz="4" w:space="0"/>
            </w:tcBorders>
            <w:vAlign w:val="center"/>
          </w:tcPr>
          <w:p w14:paraId="33F1383B">
            <w:pPr>
              <w:spacing w:line="360" w:lineRule="auto"/>
              <w:jc w:val="center"/>
              <w:rPr>
                <w:rFonts w:hint="eastAsia" w:ascii="仿宋" w:hAnsi="仿宋" w:eastAsia="仿宋" w:cs="仿宋"/>
                <w:szCs w:val="21"/>
              </w:rPr>
            </w:pPr>
          </w:p>
        </w:tc>
        <w:tc>
          <w:tcPr>
            <w:tcW w:w="850" w:type="dxa"/>
            <w:tcBorders>
              <w:bottom w:val="single" w:color="auto" w:sz="4" w:space="0"/>
            </w:tcBorders>
            <w:vAlign w:val="center"/>
          </w:tcPr>
          <w:p w14:paraId="480700E1">
            <w:pPr>
              <w:spacing w:line="360" w:lineRule="auto"/>
              <w:jc w:val="center"/>
              <w:rPr>
                <w:rFonts w:hint="eastAsia" w:ascii="仿宋" w:hAnsi="仿宋" w:eastAsia="仿宋" w:cs="仿宋"/>
                <w:szCs w:val="21"/>
              </w:rPr>
            </w:pPr>
          </w:p>
        </w:tc>
        <w:tc>
          <w:tcPr>
            <w:tcW w:w="1420" w:type="dxa"/>
            <w:tcBorders>
              <w:bottom w:val="single" w:color="auto" w:sz="4" w:space="0"/>
            </w:tcBorders>
            <w:vAlign w:val="center"/>
          </w:tcPr>
          <w:p w14:paraId="4FB9A296">
            <w:pPr>
              <w:spacing w:line="360" w:lineRule="auto"/>
              <w:jc w:val="center"/>
              <w:rPr>
                <w:rFonts w:hint="eastAsia" w:ascii="仿宋" w:hAnsi="仿宋" w:eastAsia="仿宋" w:cs="仿宋"/>
                <w:szCs w:val="21"/>
              </w:rPr>
            </w:pPr>
          </w:p>
        </w:tc>
        <w:tc>
          <w:tcPr>
            <w:tcW w:w="1346" w:type="dxa"/>
            <w:tcBorders>
              <w:bottom w:val="single" w:color="auto" w:sz="4" w:space="0"/>
            </w:tcBorders>
            <w:vAlign w:val="center"/>
          </w:tcPr>
          <w:p w14:paraId="1F9F2F15">
            <w:pPr>
              <w:spacing w:line="360" w:lineRule="auto"/>
              <w:jc w:val="center"/>
              <w:rPr>
                <w:rFonts w:hint="eastAsia" w:ascii="仿宋" w:hAnsi="仿宋" w:eastAsia="仿宋" w:cs="仿宋"/>
                <w:szCs w:val="21"/>
              </w:rPr>
            </w:pPr>
          </w:p>
        </w:tc>
        <w:tc>
          <w:tcPr>
            <w:tcW w:w="1710" w:type="dxa"/>
            <w:tcBorders>
              <w:bottom w:val="single" w:color="auto" w:sz="4" w:space="0"/>
            </w:tcBorders>
            <w:vAlign w:val="center"/>
          </w:tcPr>
          <w:p w14:paraId="38DE0342">
            <w:pPr>
              <w:spacing w:line="360" w:lineRule="auto"/>
              <w:jc w:val="center"/>
              <w:rPr>
                <w:rFonts w:hint="eastAsia" w:ascii="仿宋" w:hAnsi="仿宋" w:eastAsia="仿宋" w:cs="仿宋"/>
                <w:szCs w:val="21"/>
              </w:rPr>
            </w:pPr>
          </w:p>
        </w:tc>
      </w:tr>
      <w:tr w14:paraId="3EAD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95" w:type="dxa"/>
            <w:tcBorders>
              <w:bottom w:val="single" w:color="auto" w:sz="4" w:space="0"/>
            </w:tcBorders>
          </w:tcPr>
          <w:p w14:paraId="1D85AD4A">
            <w:pPr>
              <w:widowControl/>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802" w:type="dxa"/>
            <w:tcBorders>
              <w:bottom w:val="single" w:color="auto" w:sz="4" w:space="0"/>
            </w:tcBorders>
            <w:vAlign w:val="center"/>
          </w:tcPr>
          <w:p w14:paraId="2C55BEC9">
            <w:pPr>
              <w:spacing w:line="360" w:lineRule="auto"/>
              <w:jc w:val="center"/>
              <w:rPr>
                <w:rFonts w:hint="eastAsia" w:ascii="仿宋" w:hAnsi="仿宋" w:eastAsia="仿宋" w:cs="仿宋"/>
                <w:szCs w:val="21"/>
              </w:rPr>
            </w:pPr>
          </w:p>
        </w:tc>
        <w:tc>
          <w:tcPr>
            <w:tcW w:w="1317" w:type="dxa"/>
            <w:tcBorders>
              <w:bottom w:val="single" w:color="auto" w:sz="4" w:space="0"/>
            </w:tcBorders>
            <w:vAlign w:val="center"/>
          </w:tcPr>
          <w:p w14:paraId="7084E2C2">
            <w:pPr>
              <w:spacing w:line="360" w:lineRule="auto"/>
              <w:jc w:val="center"/>
              <w:rPr>
                <w:rFonts w:hint="eastAsia" w:ascii="仿宋" w:hAnsi="仿宋" w:eastAsia="仿宋" w:cs="仿宋"/>
                <w:szCs w:val="21"/>
              </w:rPr>
            </w:pPr>
          </w:p>
        </w:tc>
        <w:tc>
          <w:tcPr>
            <w:tcW w:w="850" w:type="dxa"/>
            <w:tcBorders>
              <w:bottom w:val="single" w:color="auto" w:sz="4" w:space="0"/>
            </w:tcBorders>
            <w:vAlign w:val="center"/>
          </w:tcPr>
          <w:p w14:paraId="34FC2018">
            <w:pPr>
              <w:spacing w:line="360" w:lineRule="auto"/>
              <w:jc w:val="center"/>
              <w:rPr>
                <w:rFonts w:hint="eastAsia" w:ascii="仿宋" w:hAnsi="仿宋" w:eastAsia="仿宋" w:cs="仿宋"/>
                <w:szCs w:val="21"/>
              </w:rPr>
            </w:pPr>
          </w:p>
        </w:tc>
        <w:tc>
          <w:tcPr>
            <w:tcW w:w="1420" w:type="dxa"/>
            <w:tcBorders>
              <w:bottom w:val="single" w:color="auto" w:sz="4" w:space="0"/>
            </w:tcBorders>
            <w:vAlign w:val="center"/>
          </w:tcPr>
          <w:p w14:paraId="4767F6AF">
            <w:pPr>
              <w:spacing w:line="360" w:lineRule="auto"/>
              <w:jc w:val="center"/>
              <w:rPr>
                <w:rFonts w:hint="eastAsia" w:ascii="仿宋" w:hAnsi="仿宋" w:eastAsia="仿宋" w:cs="仿宋"/>
                <w:szCs w:val="21"/>
              </w:rPr>
            </w:pPr>
          </w:p>
        </w:tc>
        <w:tc>
          <w:tcPr>
            <w:tcW w:w="1346" w:type="dxa"/>
            <w:tcBorders>
              <w:bottom w:val="single" w:color="auto" w:sz="4" w:space="0"/>
            </w:tcBorders>
            <w:vAlign w:val="center"/>
          </w:tcPr>
          <w:p w14:paraId="7A6F79BA">
            <w:pPr>
              <w:spacing w:line="360" w:lineRule="auto"/>
              <w:jc w:val="center"/>
              <w:rPr>
                <w:rFonts w:hint="eastAsia" w:ascii="仿宋" w:hAnsi="仿宋" w:eastAsia="仿宋" w:cs="仿宋"/>
                <w:szCs w:val="21"/>
              </w:rPr>
            </w:pPr>
          </w:p>
        </w:tc>
        <w:tc>
          <w:tcPr>
            <w:tcW w:w="1710" w:type="dxa"/>
            <w:tcBorders>
              <w:bottom w:val="single" w:color="auto" w:sz="4" w:space="0"/>
            </w:tcBorders>
            <w:vAlign w:val="center"/>
          </w:tcPr>
          <w:p w14:paraId="219DD2D4">
            <w:pPr>
              <w:spacing w:line="360" w:lineRule="auto"/>
              <w:jc w:val="center"/>
              <w:rPr>
                <w:rFonts w:hint="eastAsia" w:ascii="仿宋" w:hAnsi="仿宋" w:eastAsia="仿宋" w:cs="仿宋"/>
                <w:szCs w:val="21"/>
              </w:rPr>
            </w:pPr>
          </w:p>
        </w:tc>
      </w:tr>
      <w:tr w14:paraId="0323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95" w:type="dxa"/>
            <w:tcBorders>
              <w:bottom w:val="single" w:color="auto" w:sz="4" w:space="0"/>
            </w:tcBorders>
          </w:tcPr>
          <w:p w14:paraId="2B6CE90D">
            <w:pPr>
              <w:widowControl/>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1802" w:type="dxa"/>
            <w:tcBorders>
              <w:bottom w:val="single" w:color="auto" w:sz="4" w:space="0"/>
            </w:tcBorders>
            <w:vAlign w:val="center"/>
          </w:tcPr>
          <w:p w14:paraId="0C355817">
            <w:pPr>
              <w:spacing w:line="360" w:lineRule="auto"/>
              <w:jc w:val="center"/>
              <w:rPr>
                <w:rFonts w:hint="eastAsia" w:ascii="仿宋" w:hAnsi="仿宋" w:eastAsia="仿宋" w:cs="仿宋"/>
                <w:szCs w:val="21"/>
              </w:rPr>
            </w:pPr>
          </w:p>
        </w:tc>
        <w:tc>
          <w:tcPr>
            <w:tcW w:w="1317" w:type="dxa"/>
            <w:tcBorders>
              <w:bottom w:val="single" w:color="auto" w:sz="4" w:space="0"/>
            </w:tcBorders>
            <w:vAlign w:val="center"/>
          </w:tcPr>
          <w:p w14:paraId="75811EF4">
            <w:pPr>
              <w:spacing w:line="360" w:lineRule="auto"/>
              <w:jc w:val="center"/>
              <w:rPr>
                <w:rFonts w:hint="eastAsia" w:ascii="仿宋" w:hAnsi="仿宋" w:eastAsia="仿宋" w:cs="仿宋"/>
                <w:szCs w:val="21"/>
              </w:rPr>
            </w:pPr>
          </w:p>
        </w:tc>
        <w:tc>
          <w:tcPr>
            <w:tcW w:w="850" w:type="dxa"/>
            <w:tcBorders>
              <w:bottom w:val="single" w:color="auto" w:sz="4" w:space="0"/>
            </w:tcBorders>
            <w:vAlign w:val="center"/>
          </w:tcPr>
          <w:p w14:paraId="758D641C">
            <w:pPr>
              <w:spacing w:line="360" w:lineRule="auto"/>
              <w:jc w:val="center"/>
              <w:rPr>
                <w:rFonts w:hint="eastAsia" w:ascii="仿宋" w:hAnsi="仿宋" w:eastAsia="仿宋" w:cs="仿宋"/>
                <w:szCs w:val="21"/>
              </w:rPr>
            </w:pPr>
          </w:p>
        </w:tc>
        <w:tc>
          <w:tcPr>
            <w:tcW w:w="1420" w:type="dxa"/>
            <w:tcBorders>
              <w:bottom w:val="single" w:color="auto" w:sz="4" w:space="0"/>
            </w:tcBorders>
            <w:vAlign w:val="center"/>
          </w:tcPr>
          <w:p w14:paraId="4C466E8C">
            <w:pPr>
              <w:spacing w:line="360" w:lineRule="auto"/>
              <w:jc w:val="center"/>
              <w:rPr>
                <w:rFonts w:hint="eastAsia" w:ascii="仿宋" w:hAnsi="仿宋" w:eastAsia="仿宋" w:cs="仿宋"/>
                <w:szCs w:val="21"/>
              </w:rPr>
            </w:pPr>
          </w:p>
        </w:tc>
        <w:tc>
          <w:tcPr>
            <w:tcW w:w="1346" w:type="dxa"/>
            <w:tcBorders>
              <w:bottom w:val="single" w:color="auto" w:sz="4" w:space="0"/>
            </w:tcBorders>
            <w:vAlign w:val="center"/>
          </w:tcPr>
          <w:p w14:paraId="450BCBBF">
            <w:pPr>
              <w:spacing w:line="360" w:lineRule="auto"/>
              <w:jc w:val="center"/>
              <w:rPr>
                <w:rFonts w:hint="eastAsia" w:ascii="仿宋" w:hAnsi="仿宋" w:eastAsia="仿宋" w:cs="仿宋"/>
                <w:szCs w:val="21"/>
              </w:rPr>
            </w:pPr>
          </w:p>
        </w:tc>
        <w:tc>
          <w:tcPr>
            <w:tcW w:w="1710" w:type="dxa"/>
            <w:tcBorders>
              <w:bottom w:val="single" w:color="auto" w:sz="4" w:space="0"/>
            </w:tcBorders>
            <w:vAlign w:val="center"/>
          </w:tcPr>
          <w:p w14:paraId="709444E3">
            <w:pPr>
              <w:spacing w:line="360" w:lineRule="auto"/>
              <w:jc w:val="center"/>
              <w:rPr>
                <w:rFonts w:hint="eastAsia" w:ascii="仿宋" w:hAnsi="仿宋" w:eastAsia="仿宋" w:cs="仿宋"/>
                <w:szCs w:val="21"/>
              </w:rPr>
            </w:pPr>
          </w:p>
        </w:tc>
      </w:tr>
      <w:tr w14:paraId="4215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795" w:type="dxa"/>
            <w:vAlign w:val="center"/>
          </w:tcPr>
          <w:p w14:paraId="09796C03">
            <w:pPr>
              <w:spacing w:line="360" w:lineRule="auto"/>
              <w:jc w:val="center"/>
              <w:rPr>
                <w:rFonts w:hint="eastAsia" w:ascii="仿宋" w:hAnsi="仿宋" w:eastAsia="仿宋" w:cs="仿宋"/>
                <w:b/>
                <w:bCs/>
                <w:szCs w:val="21"/>
              </w:rPr>
            </w:pPr>
            <w:r>
              <w:rPr>
                <w:rFonts w:hint="eastAsia" w:ascii="仿宋" w:hAnsi="仿宋" w:eastAsia="仿宋" w:cs="仿宋"/>
                <w:b/>
                <w:bCs/>
                <w:szCs w:val="21"/>
              </w:rPr>
              <w:t>投标</w:t>
            </w:r>
          </w:p>
          <w:p w14:paraId="123176E0">
            <w:pPr>
              <w:spacing w:line="360" w:lineRule="auto"/>
              <w:jc w:val="center"/>
              <w:rPr>
                <w:rFonts w:hint="eastAsia" w:ascii="仿宋" w:hAnsi="仿宋" w:eastAsia="仿宋" w:cs="仿宋"/>
                <w:b/>
                <w:bCs/>
                <w:szCs w:val="21"/>
              </w:rPr>
            </w:pPr>
            <w:r>
              <w:rPr>
                <w:rFonts w:hint="eastAsia" w:ascii="仿宋" w:hAnsi="仿宋" w:eastAsia="仿宋" w:cs="仿宋"/>
                <w:b/>
                <w:bCs/>
                <w:szCs w:val="21"/>
              </w:rPr>
              <w:t>报价总计</w:t>
            </w:r>
          </w:p>
        </w:tc>
        <w:tc>
          <w:tcPr>
            <w:tcW w:w="8445" w:type="dxa"/>
            <w:gridSpan w:val="6"/>
            <w:vAlign w:val="center"/>
          </w:tcPr>
          <w:p w14:paraId="0EAA3A4C">
            <w:pPr>
              <w:spacing w:line="360" w:lineRule="auto"/>
              <w:rPr>
                <w:rFonts w:hint="eastAsia" w:ascii="仿宋" w:hAnsi="仿宋" w:eastAsia="仿宋" w:cs="仿宋"/>
                <w:szCs w:val="21"/>
              </w:rPr>
            </w:pPr>
            <w:r>
              <w:rPr>
                <w:rFonts w:hint="eastAsia" w:ascii="仿宋" w:hAnsi="仿宋" w:eastAsia="仿宋" w:cs="仿宋"/>
                <w:bCs/>
                <w:szCs w:val="21"/>
              </w:rPr>
              <w:t>￥（小写）：</w:t>
            </w:r>
            <w:r>
              <w:rPr>
                <w:rFonts w:hint="eastAsia" w:ascii="仿宋" w:hAnsi="仿宋" w:eastAsia="仿宋" w:cs="仿宋"/>
                <w:bCs/>
                <w:szCs w:val="21"/>
                <w:u w:val="single"/>
              </w:rPr>
              <w:t xml:space="preserve">                   （单位：元）</w:t>
            </w:r>
          </w:p>
          <w:p w14:paraId="338B326A">
            <w:pPr>
              <w:spacing w:line="360" w:lineRule="auto"/>
              <w:rPr>
                <w:rFonts w:hint="eastAsia" w:ascii="仿宋" w:hAnsi="仿宋" w:eastAsia="仿宋" w:cs="仿宋"/>
                <w:bCs/>
                <w:szCs w:val="21"/>
              </w:rPr>
            </w:pPr>
          </w:p>
          <w:p w14:paraId="7E19E28F">
            <w:pPr>
              <w:spacing w:line="360" w:lineRule="auto"/>
              <w:rPr>
                <w:rFonts w:hint="eastAsia" w:ascii="仿宋" w:hAnsi="仿宋" w:eastAsia="仿宋" w:cs="仿宋"/>
                <w:b/>
                <w:bCs/>
                <w:szCs w:val="21"/>
              </w:rPr>
            </w:pPr>
            <w:r>
              <w:rPr>
                <w:rFonts w:hint="eastAsia" w:ascii="仿宋" w:hAnsi="仿宋" w:eastAsia="仿宋" w:cs="仿宋"/>
                <w:bCs/>
                <w:szCs w:val="21"/>
              </w:rPr>
              <w:t>人民币（大写）：</w:t>
            </w:r>
            <w:r>
              <w:rPr>
                <w:rFonts w:hint="eastAsia" w:ascii="仿宋" w:hAnsi="仿宋" w:eastAsia="仿宋" w:cs="仿宋"/>
                <w:bCs/>
                <w:szCs w:val="21"/>
                <w:u w:val="single"/>
              </w:rPr>
              <w:t xml:space="preserve">                （单位：元）</w:t>
            </w:r>
          </w:p>
        </w:tc>
      </w:tr>
    </w:tbl>
    <w:p w14:paraId="4FBD3A50">
      <w:pPr>
        <w:pStyle w:val="329"/>
        <w:spacing w:line="440" w:lineRule="exact"/>
        <w:jc w:val="both"/>
        <w:rPr>
          <w:rFonts w:hint="eastAsia" w:ascii="仿宋" w:hAnsi="仿宋" w:eastAsia="仿宋" w:cs="仿宋"/>
          <w:bCs/>
          <w:color w:val="auto"/>
          <w:kern w:val="2"/>
          <w:sz w:val="24"/>
        </w:rPr>
      </w:pPr>
      <w:r>
        <w:rPr>
          <w:rFonts w:hint="eastAsia" w:ascii="仿宋" w:hAnsi="仿宋" w:eastAsia="仿宋" w:cs="仿宋"/>
          <w:b/>
          <w:color w:val="auto"/>
          <w:kern w:val="2"/>
          <w:sz w:val="24"/>
        </w:rPr>
        <w:t>注：</w:t>
      </w:r>
      <w:r>
        <w:rPr>
          <w:rFonts w:hint="eastAsia" w:ascii="仿宋" w:hAnsi="仿宋" w:eastAsia="仿宋" w:cs="仿宋"/>
          <w:bCs/>
          <w:color w:val="auto"/>
          <w:kern w:val="2"/>
          <w:sz w:val="24"/>
        </w:rPr>
        <w:t>供应商应根据货物内容分项进行填报，表中表格行数可自行添加。投标人按照货物内容作完整唯一的报价，投标报价必须包含项目所有的费用（</w:t>
      </w:r>
      <w:r>
        <w:rPr>
          <w:rFonts w:hint="eastAsia" w:ascii="仿宋" w:hAnsi="仿宋" w:eastAsia="仿宋" w:cs="仿宋"/>
          <w:sz w:val="24"/>
        </w:rPr>
        <w:t>货物的采购、包装、运输、装卸、保险、技术支持、验收、检验、售后服务、培训等一切费用</w:t>
      </w:r>
      <w:r>
        <w:rPr>
          <w:rFonts w:hint="eastAsia" w:ascii="仿宋" w:hAnsi="仿宋" w:eastAsia="仿宋" w:cs="仿宋"/>
          <w:bCs/>
          <w:color w:val="auto"/>
          <w:kern w:val="2"/>
          <w:sz w:val="24"/>
        </w:rPr>
        <w:t>）。</w:t>
      </w:r>
    </w:p>
    <w:p w14:paraId="2972E109">
      <w:pPr>
        <w:pStyle w:val="329"/>
        <w:spacing w:line="440" w:lineRule="exact"/>
        <w:ind w:firstLine="480" w:firstLineChars="200"/>
        <w:jc w:val="both"/>
        <w:rPr>
          <w:rFonts w:hint="eastAsia" w:ascii="仿宋" w:hAnsi="仿宋" w:eastAsia="仿宋" w:cs="仿宋"/>
          <w:bCs/>
          <w:color w:val="auto"/>
          <w:kern w:val="2"/>
          <w:sz w:val="24"/>
        </w:rPr>
      </w:pPr>
      <w:r>
        <w:rPr>
          <w:rFonts w:hint="eastAsia" w:ascii="仿宋" w:hAnsi="仿宋" w:eastAsia="仿宋" w:cs="仿宋"/>
          <w:bCs/>
          <w:color w:val="auto"/>
          <w:kern w:val="2"/>
          <w:sz w:val="24"/>
        </w:rPr>
        <w:t>招标文件中未列出的相关辅助材料和在实施过程中涉及到的劳务、税金等其它一切费用应在报价时一并考虑，项目实施过程中不再单独结算。表中投标报价总计应与对应报价一览表中投标总价一致。</w:t>
      </w:r>
    </w:p>
    <w:p w14:paraId="372FE52B">
      <w:pPr>
        <w:pStyle w:val="329"/>
        <w:spacing w:line="440" w:lineRule="exact"/>
        <w:ind w:left="208" w:leftChars="99" w:firstLine="120" w:firstLineChars="50"/>
        <w:jc w:val="both"/>
        <w:rPr>
          <w:rFonts w:hint="eastAsia" w:ascii="仿宋" w:hAnsi="仿宋" w:eastAsia="仿宋" w:cs="仿宋"/>
          <w:bCs/>
          <w:color w:val="auto"/>
          <w:kern w:val="2"/>
          <w:sz w:val="24"/>
        </w:rPr>
      </w:pPr>
    </w:p>
    <w:p w14:paraId="437786BA">
      <w:pPr>
        <w:pStyle w:val="32"/>
        <w:rPr>
          <w:rFonts w:hint="eastAsia" w:ascii="仿宋" w:hAnsi="仿宋" w:eastAsia="仿宋" w:cs="仿宋"/>
          <w:sz w:val="24"/>
          <w:szCs w:val="24"/>
        </w:rPr>
      </w:pPr>
    </w:p>
    <w:p w14:paraId="5B785AD2">
      <w:pPr>
        <w:pStyle w:val="32"/>
        <w:rPr>
          <w:rFonts w:hint="eastAsia" w:ascii="仿宋" w:hAnsi="仿宋" w:eastAsia="仿宋" w:cs="仿宋"/>
          <w:sz w:val="24"/>
          <w:szCs w:val="24"/>
        </w:rPr>
      </w:pPr>
    </w:p>
    <w:p w14:paraId="33410E8B">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1D7C5AF">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DC7A696">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5F4EA46D">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6706E4ED">
      <w:pPr>
        <w:spacing w:line="440" w:lineRule="exact"/>
        <w:rPr>
          <w:rFonts w:hint="eastAsia" w:ascii="仿宋" w:hAnsi="仿宋" w:eastAsia="仿宋" w:cs="仿宋"/>
          <w:b/>
          <w:sz w:val="24"/>
        </w:rPr>
      </w:pPr>
    </w:p>
    <w:p w14:paraId="0E89578E">
      <w:pPr>
        <w:spacing w:line="440" w:lineRule="exact"/>
        <w:rPr>
          <w:rFonts w:hint="eastAsia" w:ascii="仿宋" w:hAnsi="仿宋" w:eastAsia="仿宋" w:cs="仿宋"/>
          <w:b/>
          <w:szCs w:val="21"/>
        </w:rPr>
      </w:pPr>
    </w:p>
    <w:p w14:paraId="45F094F0">
      <w:pPr>
        <w:pStyle w:val="16"/>
        <w:ind w:firstLine="400"/>
        <w:rPr>
          <w:rFonts w:hint="eastAsia" w:ascii="仿宋" w:hAnsi="仿宋" w:eastAsia="仿宋" w:cs="仿宋"/>
          <w:szCs w:val="21"/>
        </w:rPr>
      </w:pPr>
    </w:p>
    <w:p w14:paraId="398E976D">
      <w:pPr>
        <w:widowControl/>
        <w:spacing w:line="440" w:lineRule="exact"/>
        <w:jc w:val="left"/>
        <w:rPr>
          <w:rFonts w:hint="eastAsia" w:ascii="仿宋" w:hAnsi="仿宋" w:eastAsia="仿宋" w:cs="仿宋"/>
          <w:sz w:val="24"/>
        </w:rPr>
      </w:pPr>
      <w:r>
        <w:rPr>
          <w:rFonts w:hint="eastAsia"/>
        </w:rPr>
        <w:br w:type="page"/>
      </w:r>
    </w:p>
    <w:p w14:paraId="2E53FB14">
      <w:pPr>
        <w:spacing w:line="460" w:lineRule="atLeast"/>
        <w:jc w:val="center"/>
        <w:rPr>
          <w:rFonts w:hint="eastAsia" w:ascii="仿宋" w:hAnsi="仿宋" w:eastAsia="仿宋" w:cs="仿宋"/>
          <w:b/>
          <w:sz w:val="24"/>
        </w:rPr>
      </w:pPr>
      <w:r>
        <w:rPr>
          <w:rFonts w:hint="eastAsia" w:ascii="仿宋" w:hAnsi="仿宋" w:eastAsia="仿宋" w:cs="仿宋"/>
          <w:b/>
          <w:sz w:val="24"/>
        </w:rPr>
        <w:t>7、投标人的资格证明材料</w:t>
      </w:r>
    </w:p>
    <w:p w14:paraId="66D3F6DE">
      <w:pPr>
        <w:tabs>
          <w:tab w:val="left" w:pos="1660"/>
          <w:tab w:val="left" w:pos="9453"/>
        </w:tabs>
        <w:jc w:val="left"/>
        <w:rPr>
          <w:rFonts w:hint="eastAsia"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6CB2A339">
      <w:pPr>
        <w:tabs>
          <w:tab w:val="left" w:pos="1660"/>
          <w:tab w:val="left" w:pos="9453"/>
        </w:tabs>
        <w:jc w:val="left"/>
        <w:rPr>
          <w:rFonts w:hint="eastAsia" w:ascii="仿宋" w:hAnsi="仿宋" w:eastAsia="仿宋" w:cs="仿宋"/>
          <w:sz w:val="24"/>
        </w:rPr>
      </w:pPr>
      <w:r>
        <w:rPr>
          <w:rFonts w:hint="eastAsia" w:ascii="仿宋" w:hAnsi="仿宋" w:eastAsia="仿宋" w:cs="仿宋"/>
          <w:sz w:val="24"/>
        </w:rPr>
        <w:t>2、资质证书：</w:t>
      </w:r>
      <w:r>
        <w:rPr>
          <w:rFonts w:hint="eastAsia" w:ascii="仿宋" w:hAnsi="仿宋" w:eastAsia="仿宋" w:cs="仿宋"/>
          <w:sz w:val="24"/>
        </w:rPr>
        <w:tab/>
      </w:r>
    </w:p>
    <w:p w14:paraId="1C2CB639">
      <w:pPr>
        <w:tabs>
          <w:tab w:val="left" w:pos="1660"/>
          <w:tab w:val="left" w:pos="9453"/>
        </w:tabs>
        <w:jc w:val="left"/>
        <w:rPr>
          <w:rFonts w:hint="eastAsia" w:ascii="仿宋" w:hAnsi="仿宋" w:eastAsia="仿宋" w:cs="仿宋"/>
          <w:sz w:val="24"/>
        </w:rPr>
      </w:pPr>
      <w:r>
        <w:rPr>
          <w:rFonts w:hint="eastAsia" w:ascii="仿宋" w:hAnsi="仿宋" w:eastAsia="仿宋" w:cs="仿宋"/>
          <w:sz w:val="24"/>
        </w:rPr>
        <w:t>3、投标人地址：</w:t>
      </w:r>
      <w:r>
        <w:rPr>
          <w:rFonts w:hint="eastAsia" w:ascii="仿宋" w:hAnsi="仿宋" w:eastAsia="仿宋" w:cs="仿宋"/>
          <w:sz w:val="24"/>
        </w:rPr>
        <w:tab/>
      </w:r>
    </w:p>
    <w:p w14:paraId="7A576D90">
      <w:pPr>
        <w:tabs>
          <w:tab w:val="left" w:pos="1660"/>
          <w:tab w:val="left" w:pos="9453"/>
        </w:tabs>
        <w:jc w:val="left"/>
        <w:rPr>
          <w:rFonts w:hint="eastAsia"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07132ABF">
      <w:pPr>
        <w:rPr>
          <w:sz w:val="24"/>
        </w:rPr>
      </w:pPr>
      <w:r>
        <w:rPr>
          <w:rFonts w:hint="eastAsia" w:ascii="仿宋" w:hAnsi="仿宋" w:eastAsia="仿宋" w:cs="仿宋"/>
          <w:sz w:val="24"/>
        </w:rPr>
        <w:t>5、投标人自我介绍：</w:t>
      </w:r>
    </w:p>
    <w:p w14:paraId="055B9790">
      <w:pPr>
        <w:shd w:val="clear" w:color="auto" w:fill="FFFFFF"/>
        <w:spacing w:line="440" w:lineRule="exact"/>
        <w:jc w:val="center"/>
        <w:rPr>
          <w:rFonts w:hint="eastAsia" w:ascii="仿宋" w:hAnsi="仿宋" w:eastAsia="仿宋" w:cs="仿宋"/>
          <w:bCs/>
          <w:sz w:val="24"/>
        </w:rPr>
      </w:pPr>
      <w:bookmarkStart w:id="17" w:name="_Toc60925523"/>
      <w:r>
        <w:rPr>
          <w:rFonts w:hint="eastAsia" w:ascii="仿宋" w:hAnsi="仿宋" w:eastAsia="仿宋" w:cs="仿宋"/>
          <w:bCs/>
          <w:sz w:val="24"/>
        </w:rPr>
        <w:t>（1）投标人基本情况表</w:t>
      </w:r>
      <w:bookmarkEnd w:id="17"/>
    </w:p>
    <w:tbl>
      <w:tblPr>
        <w:tblStyle w:val="60"/>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02261338">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5D22F4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0B6D7B76">
            <w:pPr>
              <w:autoSpaceDE w:val="0"/>
              <w:autoSpaceDN w:val="0"/>
              <w:adjustRightInd w:val="0"/>
              <w:snapToGrid w:val="0"/>
              <w:spacing w:line="520" w:lineRule="exact"/>
              <w:jc w:val="center"/>
              <w:rPr>
                <w:rFonts w:hint="eastAsia" w:ascii="仿宋" w:hAnsi="仿宋" w:eastAsia="仿宋" w:cs="仿宋"/>
                <w:kern w:val="0"/>
                <w:sz w:val="24"/>
              </w:rPr>
            </w:pPr>
          </w:p>
        </w:tc>
      </w:tr>
      <w:tr w14:paraId="33CBB74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9BC0B69">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E0E7A3D">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C743E6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728A0416">
            <w:pPr>
              <w:autoSpaceDE w:val="0"/>
              <w:autoSpaceDN w:val="0"/>
              <w:adjustRightInd w:val="0"/>
              <w:snapToGrid w:val="0"/>
              <w:spacing w:line="520" w:lineRule="exact"/>
              <w:jc w:val="center"/>
              <w:rPr>
                <w:rFonts w:hint="eastAsia" w:ascii="仿宋" w:hAnsi="仿宋" w:eastAsia="仿宋" w:cs="仿宋"/>
                <w:kern w:val="0"/>
                <w:sz w:val="24"/>
              </w:rPr>
            </w:pPr>
          </w:p>
        </w:tc>
      </w:tr>
      <w:tr w14:paraId="1E94816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942FF3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A462525">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00BC47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1E7C389C">
            <w:pPr>
              <w:autoSpaceDE w:val="0"/>
              <w:autoSpaceDN w:val="0"/>
              <w:adjustRightInd w:val="0"/>
              <w:snapToGrid w:val="0"/>
              <w:spacing w:line="520" w:lineRule="exact"/>
              <w:jc w:val="center"/>
              <w:rPr>
                <w:rFonts w:hint="eastAsia" w:ascii="仿宋" w:hAnsi="仿宋" w:eastAsia="仿宋" w:cs="仿宋"/>
                <w:kern w:val="0"/>
                <w:sz w:val="24"/>
              </w:rPr>
            </w:pPr>
          </w:p>
        </w:tc>
      </w:tr>
      <w:tr w14:paraId="257635B1">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2361AC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0ACFDA9">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78C01E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5132D084">
            <w:pPr>
              <w:autoSpaceDE w:val="0"/>
              <w:autoSpaceDN w:val="0"/>
              <w:adjustRightInd w:val="0"/>
              <w:snapToGrid w:val="0"/>
              <w:spacing w:line="520" w:lineRule="exact"/>
              <w:jc w:val="center"/>
              <w:rPr>
                <w:rFonts w:hint="eastAsia" w:ascii="仿宋" w:hAnsi="仿宋" w:eastAsia="仿宋" w:cs="仿宋"/>
                <w:kern w:val="0"/>
                <w:sz w:val="24"/>
              </w:rPr>
            </w:pPr>
          </w:p>
        </w:tc>
      </w:tr>
      <w:tr w14:paraId="7018B91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2F683B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6270694">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234171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4367619E">
            <w:pPr>
              <w:autoSpaceDE w:val="0"/>
              <w:autoSpaceDN w:val="0"/>
              <w:adjustRightInd w:val="0"/>
              <w:snapToGrid w:val="0"/>
              <w:spacing w:line="520" w:lineRule="exact"/>
              <w:jc w:val="center"/>
              <w:rPr>
                <w:rFonts w:hint="eastAsia" w:ascii="仿宋" w:hAnsi="仿宋" w:eastAsia="仿宋" w:cs="仿宋"/>
                <w:kern w:val="0"/>
                <w:sz w:val="24"/>
              </w:rPr>
            </w:pPr>
          </w:p>
        </w:tc>
      </w:tr>
      <w:tr w14:paraId="00EA368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F80DD19">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DAF0823">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ED7EA8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0C4CFF48">
            <w:pPr>
              <w:autoSpaceDE w:val="0"/>
              <w:autoSpaceDN w:val="0"/>
              <w:adjustRightInd w:val="0"/>
              <w:snapToGrid w:val="0"/>
              <w:spacing w:line="520" w:lineRule="exact"/>
              <w:jc w:val="center"/>
              <w:rPr>
                <w:rFonts w:hint="eastAsia" w:ascii="仿宋" w:hAnsi="仿宋" w:eastAsia="仿宋" w:cs="仿宋"/>
                <w:kern w:val="0"/>
                <w:sz w:val="24"/>
              </w:rPr>
            </w:pPr>
          </w:p>
        </w:tc>
      </w:tr>
      <w:tr w14:paraId="2A0BF1E1">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343A12C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32EE8E25">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04CFF57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390904DA">
            <w:pPr>
              <w:autoSpaceDE w:val="0"/>
              <w:autoSpaceDN w:val="0"/>
              <w:adjustRightInd w:val="0"/>
              <w:snapToGrid w:val="0"/>
              <w:spacing w:line="520" w:lineRule="exact"/>
              <w:rPr>
                <w:rFonts w:hint="eastAsia" w:ascii="仿宋" w:hAnsi="仿宋" w:eastAsia="仿宋" w:cs="仿宋"/>
                <w:kern w:val="0"/>
                <w:sz w:val="24"/>
              </w:rPr>
            </w:pPr>
          </w:p>
        </w:tc>
      </w:tr>
      <w:tr w14:paraId="1CFBBD2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74B1C4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787C973">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F48007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0846BE35">
            <w:pPr>
              <w:autoSpaceDE w:val="0"/>
              <w:autoSpaceDN w:val="0"/>
              <w:adjustRightInd w:val="0"/>
              <w:snapToGrid w:val="0"/>
              <w:spacing w:line="520" w:lineRule="exact"/>
              <w:jc w:val="center"/>
              <w:rPr>
                <w:rFonts w:hint="eastAsia" w:ascii="仿宋" w:hAnsi="仿宋" w:eastAsia="仿宋" w:cs="仿宋"/>
                <w:kern w:val="0"/>
                <w:sz w:val="24"/>
              </w:rPr>
            </w:pPr>
          </w:p>
        </w:tc>
      </w:tr>
      <w:tr w14:paraId="5FC775C0">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0094B9C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64A869CD">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2BEFBB23">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26EAEE9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14:paraId="1DD06F5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04B93C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4E70FDDA">
            <w:pPr>
              <w:autoSpaceDE w:val="0"/>
              <w:autoSpaceDN w:val="0"/>
              <w:adjustRightInd w:val="0"/>
              <w:snapToGrid w:val="0"/>
              <w:spacing w:line="520" w:lineRule="exact"/>
              <w:jc w:val="center"/>
              <w:rPr>
                <w:rFonts w:hint="eastAsia" w:ascii="仿宋" w:hAnsi="仿宋" w:eastAsia="仿宋" w:cs="仿宋"/>
                <w:kern w:val="0"/>
                <w:sz w:val="24"/>
              </w:rPr>
            </w:pPr>
          </w:p>
        </w:tc>
      </w:tr>
      <w:tr w14:paraId="4BDA265D">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1FD33A0">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69B231AD">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7428AEA9">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57C1810E">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580D31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2A2E4357">
            <w:pPr>
              <w:autoSpaceDE w:val="0"/>
              <w:autoSpaceDN w:val="0"/>
              <w:adjustRightInd w:val="0"/>
              <w:snapToGrid w:val="0"/>
              <w:spacing w:line="520" w:lineRule="exact"/>
              <w:jc w:val="center"/>
              <w:rPr>
                <w:rFonts w:hint="eastAsia" w:ascii="仿宋" w:hAnsi="仿宋" w:eastAsia="仿宋" w:cs="仿宋"/>
                <w:kern w:val="0"/>
                <w:sz w:val="24"/>
              </w:rPr>
            </w:pPr>
          </w:p>
        </w:tc>
      </w:tr>
      <w:tr w14:paraId="51771F5D">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AFE9BC0">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64A9BFAF">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5F2B797C">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21E06CE1">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9BDBD9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F2033FC">
            <w:pPr>
              <w:autoSpaceDE w:val="0"/>
              <w:autoSpaceDN w:val="0"/>
              <w:adjustRightInd w:val="0"/>
              <w:snapToGrid w:val="0"/>
              <w:spacing w:line="520" w:lineRule="exact"/>
              <w:jc w:val="center"/>
              <w:rPr>
                <w:rFonts w:hint="eastAsia" w:ascii="仿宋" w:hAnsi="仿宋" w:eastAsia="仿宋" w:cs="仿宋"/>
                <w:kern w:val="0"/>
                <w:sz w:val="24"/>
              </w:rPr>
            </w:pPr>
          </w:p>
        </w:tc>
      </w:tr>
      <w:tr w14:paraId="468E4BF3">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61FB244D">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7AAC7EE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7E4C5FC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C047ADF">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32EAB5C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714D257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37A2C4E2">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7A67E1BF">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1B6C3A9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304791E">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6DA7438B">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44D72EEC">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0E2FDE4B">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5D6F8C75">
            <w:pPr>
              <w:autoSpaceDE w:val="0"/>
              <w:autoSpaceDN w:val="0"/>
              <w:adjustRightInd w:val="0"/>
              <w:snapToGrid w:val="0"/>
              <w:spacing w:line="520" w:lineRule="exact"/>
              <w:rPr>
                <w:rFonts w:hint="eastAsia" w:ascii="仿宋" w:hAnsi="仿宋" w:eastAsia="仿宋" w:cs="仿宋"/>
                <w:kern w:val="0"/>
                <w:sz w:val="24"/>
              </w:rPr>
            </w:pPr>
          </w:p>
        </w:tc>
      </w:tr>
      <w:tr w14:paraId="4D9F892E">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210CE1C">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79BFC96E">
            <w:pPr>
              <w:autoSpaceDE w:val="0"/>
              <w:autoSpaceDN w:val="0"/>
              <w:adjustRightInd w:val="0"/>
              <w:snapToGrid w:val="0"/>
              <w:spacing w:line="520" w:lineRule="exact"/>
              <w:rPr>
                <w:rFonts w:hint="eastAsia" w:ascii="仿宋" w:hAnsi="仿宋" w:eastAsia="仿宋" w:cs="仿宋"/>
                <w:kern w:val="0"/>
                <w:sz w:val="24"/>
              </w:rPr>
            </w:pPr>
          </w:p>
        </w:tc>
      </w:tr>
    </w:tbl>
    <w:p w14:paraId="7C5E8C3D">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5236FAE4">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2243EB0D">
      <w:pPr>
        <w:spacing w:line="588" w:lineRule="exact"/>
        <w:rPr>
          <w:rFonts w:hint="eastAsia"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14:paraId="229D0C9E">
      <w:pPr>
        <w:jc w:val="center"/>
        <w:rPr>
          <w:rFonts w:hint="eastAsia" w:ascii="仿宋" w:hAnsi="仿宋" w:eastAsia="仿宋" w:cs="仿宋"/>
          <w:b/>
          <w:sz w:val="28"/>
          <w:szCs w:val="28"/>
        </w:rPr>
      </w:pPr>
      <w:r>
        <w:rPr>
          <w:rFonts w:hint="eastAsia" w:ascii="仿宋" w:hAnsi="仿宋" w:eastAsia="仿宋" w:cs="仿宋"/>
          <w:b/>
          <w:sz w:val="28"/>
          <w:szCs w:val="28"/>
        </w:rPr>
        <w:t>中小企业声明函(货物)</w:t>
      </w:r>
    </w:p>
    <w:p w14:paraId="7DF9DA64">
      <w:pPr>
        <w:ind w:left="1280"/>
        <w:rPr>
          <w:rFonts w:hint="eastAsia" w:ascii="仿宋" w:hAnsi="仿宋" w:eastAsia="仿宋" w:cs="仿宋"/>
          <w:sz w:val="32"/>
          <w:szCs w:val="32"/>
        </w:rPr>
      </w:pPr>
    </w:p>
    <w:p w14:paraId="753C3C1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i/>
          <w:sz w:val="24"/>
          <w:u w:val="single"/>
        </w:rPr>
        <w:t>（单位名称）</w:t>
      </w:r>
      <w:r>
        <w:rPr>
          <w:rFonts w:hint="eastAsia" w:ascii="仿宋" w:hAnsi="仿宋" w:eastAsia="仿宋" w:cs="仿宋"/>
          <w:sz w:val="24"/>
        </w:rPr>
        <w:t>的</w:t>
      </w:r>
      <w:r>
        <w:rPr>
          <w:rFonts w:hint="eastAsia" w:ascii="仿宋" w:hAnsi="仿宋" w:eastAsia="仿宋" w:cs="仿宋"/>
          <w:i/>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22DA31A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Style w:val="70"/>
          <w:rFonts w:hint="eastAsia" w:ascii="仿宋" w:hAnsi="仿宋" w:eastAsia="仿宋" w:cs="仿宋"/>
          <w:sz w:val="24"/>
        </w:rPr>
        <w:footnoteReference w:id="0"/>
      </w:r>
      <w:r>
        <w:rPr>
          <w:rFonts w:hint="eastAsia" w:ascii="仿宋" w:hAnsi="仿宋" w:eastAsia="仿宋" w:cs="仿宋"/>
          <w:sz w:val="24"/>
        </w:rPr>
        <w:t>，属于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14:paraId="27B05BF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14:paraId="33C3F8D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w:t>
      </w:r>
    </w:p>
    <w:p w14:paraId="002DB36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448872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D76C6D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70B78B02">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4C5CC88F">
      <w:pPr>
        <w:pStyle w:val="55"/>
        <w:spacing w:line="420" w:lineRule="atLeast"/>
        <w:ind w:firstLine="420"/>
        <w:jc w:val="center"/>
        <w:rPr>
          <w:rFonts w:hint="eastAsia" w:ascii="仿宋" w:hAnsi="仿宋" w:eastAsia="仿宋" w:cs="仿宋"/>
          <w:b/>
          <w:bCs/>
          <w:sz w:val="21"/>
          <w:szCs w:val="21"/>
        </w:rPr>
      </w:pPr>
      <w:r>
        <w:rPr>
          <w:rFonts w:hint="eastAsia" w:ascii="仿宋" w:hAnsi="仿宋" w:eastAsia="仿宋" w:cs="仿宋"/>
          <w:b/>
          <w:bCs/>
          <w:sz w:val="21"/>
          <w:szCs w:val="21"/>
        </w:rPr>
        <w:t>中小企业划型标准规定</w:t>
      </w:r>
    </w:p>
    <w:p w14:paraId="1E86E11B">
      <w:pPr>
        <w:snapToGrid w:val="0"/>
        <w:spacing w:line="336" w:lineRule="auto"/>
        <w:ind w:firstLine="420" w:firstLineChars="200"/>
        <w:rPr>
          <w:rFonts w:hint="eastAsia" w:ascii="仿宋" w:hAnsi="仿宋" w:eastAsia="仿宋" w:cs="仿宋"/>
          <w:szCs w:val="21"/>
        </w:rPr>
      </w:pPr>
      <w:r>
        <w:rPr>
          <w:rFonts w:hint="eastAsia" w:ascii="仿宋" w:hAnsi="仿宋" w:eastAsia="仿宋" w:cs="仿宋"/>
          <w:szCs w:val="21"/>
        </w:rPr>
        <w:t xml:space="preserve">一、根据《中华人民共和国中小企业促进法》和《国务院关于进一步促进中小企业发展的若干意见》(国发〔2009〕36号)，制定本规定。 </w:t>
      </w:r>
    </w:p>
    <w:p w14:paraId="37768367">
      <w:pPr>
        <w:snapToGrid w:val="0"/>
        <w:spacing w:line="336" w:lineRule="auto"/>
        <w:ind w:firstLine="420" w:firstLineChars="200"/>
        <w:rPr>
          <w:rFonts w:hint="eastAsia" w:ascii="仿宋" w:hAnsi="仿宋" w:eastAsia="仿宋" w:cs="仿宋"/>
          <w:szCs w:val="21"/>
        </w:rPr>
      </w:pPr>
      <w:r>
        <w:rPr>
          <w:rFonts w:hint="eastAsia" w:ascii="仿宋" w:hAnsi="仿宋" w:eastAsia="仿宋" w:cs="仿宋"/>
          <w:szCs w:val="21"/>
        </w:rPr>
        <w:t>二、中小企业划分为中型、小型、微型三种类型，具体标准根据企业从业人员、营业收入、资产总额等指标，结合行业特点制定。</w:t>
      </w:r>
    </w:p>
    <w:p w14:paraId="589BE1E7">
      <w:pPr>
        <w:snapToGrid w:val="0"/>
        <w:spacing w:line="336" w:lineRule="auto"/>
        <w:ind w:firstLine="420" w:firstLineChars="200"/>
        <w:rPr>
          <w:rFonts w:hint="eastAsia" w:ascii="仿宋" w:hAnsi="仿宋" w:eastAsia="仿宋" w:cs="仿宋"/>
          <w:szCs w:val="21"/>
        </w:rPr>
      </w:pPr>
      <w:r>
        <w:rPr>
          <w:rFonts w:hint="eastAsia" w:ascii="仿宋" w:hAnsi="仿宋" w:eastAsia="仿宋" w:cs="仿宋"/>
          <w:szCs w:val="21"/>
        </w:rPr>
        <w:t xml:space="preserve">三、各行业划型标准参考关于印发中小企业划型标准规定的通知（工信部联企业〔2011〕300号） </w:t>
      </w:r>
    </w:p>
    <w:p w14:paraId="6F3652CD">
      <w:pPr>
        <w:snapToGrid w:val="0"/>
        <w:spacing w:line="336" w:lineRule="auto"/>
        <w:ind w:firstLine="420" w:firstLineChars="200"/>
        <w:rPr>
          <w:rFonts w:hint="eastAsia" w:ascii="仿宋" w:hAnsi="仿宋" w:eastAsia="仿宋" w:cs="仿宋"/>
          <w:sz w:val="24"/>
        </w:rPr>
      </w:pPr>
      <w:r>
        <w:rPr>
          <w:rFonts w:hint="eastAsia" w:ascii="仿宋" w:hAnsi="仿宋" w:eastAsia="仿宋" w:cs="仿宋"/>
          <w:szCs w:val="21"/>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rPr>
        <w:t xml:space="preserve"> </w:t>
      </w:r>
    </w:p>
    <w:p w14:paraId="1213744B">
      <w:pPr>
        <w:snapToGrid w:val="0"/>
        <w:spacing w:line="336" w:lineRule="auto"/>
        <w:ind w:firstLine="480" w:firstLineChars="200"/>
        <w:rPr>
          <w:rFonts w:hint="eastAsia" w:ascii="仿宋" w:hAnsi="仿宋" w:eastAsia="仿宋" w:cs="仿宋"/>
          <w:sz w:val="24"/>
        </w:rPr>
      </w:pPr>
    </w:p>
    <w:p w14:paraId="0F61116E">
      <w:pPr>
        <w:snapToGrid w:val="0"/>
        <w:spacing w:line="336" w:lineRule="auto"/>
        <w:ind w:firstLine="480" w:firstLineChars="200"/>
        <w:rPr>
          <w:rFonts w:hint="eastAsia" w:ascii="仿宋" w:hAnsi="仿宋" w:eastAsia="仿宋" w:cs="仿宋"/>
          <w:sz w:val="24"/>
        </w:rPr>
      </w:pPr>
    </w:p>
    <w:p w14:paraId="19E65492">
      <w:pPr>
        <w:snapToGrid w:val="0"/>
        <w:spacing w:line="336" w:lineRule="auto"/>
        <w:ind w:firstLine="482" w:firstLineChars="200"/>
        <w:rPr>
          <w:rFonts w:hint="eastAsia" w:ascii="仿宋" w:hAnsi="仿宋" w:eastAsia="仿宋" w:cs="仿宋"/>
          <w:b/>
          <w:bCs/>
          <w:sz w:val="24"/>
        </w:rPr>
      </w:pPr>
    </w:p>
    <w:p w14:paraId="344733F1">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2AA0624B">
      <w:pPr>
        <w:spacing w:line="588" w:lineRule="exact"/>
        <w:jc w:val="center"/>
        <w:rPr>
          <w:rFonts w:hint="eastAsia" w:ascii="仿宋" w:hAnsi="仿宋" w:eastAsia="仿宋" w:cs="仿宋"/>
          <w:b/>
          <w:spacing w:val="6"/>
          <w:sz w:val="24"/>
        </w:rPr>
      </w:pPr>
      <w:bookmarkStart w:id="18" w:name="OLE_LINK13"/>
      <w:bookmarkStart w:id="19" w:name="OLE_LINK14"/>
      <w:r>
        <w:rPr>
          <w:rFonts w:hint="eastAsia" w:ascii="仿宋" w:hAnsi="仿宋" w:eastAsia="仿宋" w:cs="仿宋"/>
          <w:b/>
          <w:spacing w:val="6"/>
          <w:sz w:val="24"/>
        </w:rPr>
        <w:t>残疾人福利性单位声明函</w:t>
      </w:r>
    </w:p>
    <w:bookmarkEnd w:id="18"/>
    <w:bookmarkEnd w:id="19"/>
    <w:p w14:paraId="65E7A47F">
      <w:pPr>
        <w:spacing w:line="588" w:lineRule="exact"/>
        <w:rPr>
          <w:rFonts w:hint="eastAsia" w:ascii="仿宋" w:hAnsi="仿宋" w:eastAsia="仿宋" w:cs="仿宋"/>
          <w:b/>
          <w:spacing w:val="6"/>
          <w:sz w:val="24"/>
        </w:rPr>
      </w:pPr>
    </w:p>
    <w:p w14:paraId="029E8065">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15B05785">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291A3EF8">
      <w:pPr>
        <w:spacing w:line="588" w:lineRule="exact"/>
        <w:ind w:firstLine="504" w:firstLineChars="200"/>
        <w:rPr>
          <w:rFonts w:hint="eastAsia" w:ascii="仿宋" w:hAnsi="仿宋" w:eastAsia="仿宋" w:cs="仿宋"/>
          <w:spacing w:val="6"/>
          <w:sz w:val="24"/>
        </w:rPr>
      </w:pPr>
    </w:p>
    <w:p w14:paraId="6EEE7CAB">
      <w:pPr>
        <w:spacing w:line="588" w:lineRule="exact"/>
        <w:ind w:firstLine="504" w:firstLineChars="200"/>
        <w:rPr>
          <w:rFonts w:hint="eastAsia" w:ascii="仿宋" w:hAnsi="仿宋" w:eastAsia="仿宋" w:cs="仿宋"/>
          <w:spacing w:val="6"/>
          <w:sz w:val="24"/>
        </w:rPr>
      </w:pPr>
    </w:p>
    <w:p w14:paraId="4E319E63">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单位名称（盖章）：</w:t>
      </w:r>
    </w:p>
    <w:p w14:paraId="609615F4">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78D5113F">
      <w:pPr>
        <w:rPr>
          <w:rFonts w:hint="eastAsia" w:ascii="仿宋" w:hAnsi="仿宋" w:eastAsia="仿宋" w:cs="仿宋"/>
          <w:sz w:val="24"/>
        </w:rPr>
      </w:pPr>
    </w:p>
    <w:p w14:paraId="21039566">
      <w:pPr>
        <w:widowControl/>
        <w:jc w:val="left"/>
        <w:rPr>
          <w:rFonts w:hint="eastAsia" w:ascii="仿宋" w:hAnsi="仿宋" w:eastAsia="仿宋" w:cs="仿宋"/>
          <w:sz w:val="24"/>
        </w:rPr>
      </w:pPr>
    </w:p>
    <w:p w14:paraId="2187391B">
      <w:pPr>
        <w:widowControl/>
        <w:jc w:val="left"/>
        <w:rPr>
          <w:rFonts w:hint="eastAsia" w:ascii="仿宋" w:hAnsi="仿宋" w:eastAsia="仿宋" w:cs="仿宋"/>
          <w:sz w:val="24"/>
        </w:rPr>
      </w:pPr>
    </w:p>
    <w:p w14:paraId="5BA68C7C">
      <w:pPr>
        <w:widowControl/>
        <w:jc w:val="left"/>
        <w:rPr>
          <w:rFonts w:hint="eastAsia" w:ascii="仿宋" w:hAnsi="仿宋" w:eastAsia="仿宋" w:cs="仿宋"/>
          <w:sz w:val="24"/>
        </w:rPr>
      </w:pPr>
    </w:p>
    <w:p w14:paraId="1F685C6C">
      <w:pPr>
        <w:pStyle w:val="73"/>
        <w:ind w:firstLine="480"/>
        <w:rPr>
          <w:rFonts w:hint="eastAsia" w:ascii="仿宋" w:hAnsi="仿宋" w:eastAsia="仿宋" w:cs="仿宋"/>
        </w:rPr>
      </w:pPr>
    </w:p>
    <w:p w14:paraId="01AE59E1">
      <w:pPr>
        <w:pStyle w:val="73"/>
        <w:ind w:firstLine="480"/>
        <w:rPr>
          <w:rFonts w:hint="eastAsia" w:ascii="仿宋" w:hAnsi="仿宋" w:eastAsia="仿宋" w:cs="仿宋"/>
        </w:rPr>
      </w:pPr>
    </w:p>
    <w:p w14:paraId="18BABA86">
      <w:pPr>
        <w:pStyle w:val="73"/>
        <w:ind w:firstLine="480"/>
        <w:rPr>
          <w:rFonts w:hint="eastAsia" w:ascii="仿宋" w:hAnsi="仿宋" w:eastAsia="仿宋" w:cs="仿宋"/>
        </w:rPr>
      </w:pPr>
    </w:p>
    <w:p w14:paraId="4E92597C">
      <w:pPr>
        <w:pStyle w:val="73"/>
        <w:ind w:firstLine="480"/>
        <w:rPr>
          <w:rFonts w:hint="eastAsia" w:ascii="仿宋" w:hAnsi="仿宋" w:eastAsia="仿宋" w:cs="仿宋"/>
        </w:rPr>
      </w:pPr>
    </w:p>
    <w:p w14:paraId="5F7FBA5E">
      <w:pPr>
        <w:pStyle w:val="73"/>
        <w:ind w:firstLine="480"/>
        <w:rPr>
          <w:rFonts w:hint="eastAsia" w:ascii="仿宋" w:hAnsi="仿宋" w:eastAsia="仿宋" w:cs="仿宋"/>
        </w:rPr>
      </w:pPr>
    </w:p>
    <w:p w14:paraId="421D9D90">
      <w:pPr>
        <w:pStyle w:val="73"/>
        <w:ind w:firstLine="480"/>
        <w:rPr>
          <w:rFonts w:hint="eastAsia" w:ascii="仿宋" w:hAnsi="仿宋" w:eastAsia="仿宋" w:cs="仿宋"/>
        </w:rPr>
      </w:pPr>
    </w:p>
    <w:p w14:paraId="053268FE">
      <w:pPr>
        <w:pStyle w:val="73"/>
        <w:ind w:firstLine="480"/>
        <w:rPr>
          <w:rFonts w:hint="eastAsia" w:ascii="仿宋" w:hAnsi="仿宋" w:eastAsia="仿宋" w:cs="仿宋"/>
        </w:rPr>
      </w:pPr>
    </w:p>
    <w:p w14:paraId="79F29D47">
      <w:pPr>
        <w:pStyle w:val="73"/>
        <w:ind w:firstLine="480"/>
        <w:rPr>
          <w:rFonts w:hint="eastAsia" w:ascii="仿宋" w:hAnsi="仿宋" w:eastAsia="仿宋" w:cs="仿宋"/>
        </w:rPr>
      </w:pPr>
    </w:p>
    <w:p w14:paraId="6B88B828">
      <w:pPr>
        <w:pStyle w:val="73"/>
        <w:ind w:firstLine="480"/>
        <w:rPr>
          <w:rFonts w:hint="eastAsia" w:ascii="仿宋" w:hAnsi="仿宋" w:eastAsia="仿宋" w:cs="仿宋"/>
        </w:rPr>
      </w:pPr>
    </w:p>
    <w:p w14:paraId="770DD109">
      <w:pPr>
        <w:pStyle w:val="73"/>
        <w:ind w:firstLine="480"/>
        <w:rPr>
          <w:rFonts w:hint="eastAsia" w:ascii="仿宋" w:hAnsi="仿宋" w:eastAsia="仿宋" w:cs="仿宋"/>
        </w:rPr>
      </w:pPr>
    </w:p>
    <w:p w14:paraId="681945DF">
      <w:pPr>
        <w:pStyle w:val="73"/>
        <w:ind w:firstLine="480"/>
        <w:rPr>
          <w:rFonts w:hint="eastAsia" w:ascii="仿宋" w:hAnsi="仿宋" w:eastAsia="仿宋" w:cs="仿宋"/>
        </w:rPr>
      </w:pPr>
    </w:p>
    <w:p w14:paraId="2C9A62BD">
      <w:pPr>
        <w:widowControl/>
        <w:jc w:val="left"/>
        <w:rPr>
          <w:rStyle w:val="63"/>
          <w:rFonts w:hint="eastAsia" w:ascii="仿宋" w:hAnsi="仿宋" w:eastAsia="仿宋" w:cs="仿宋"/>
          <w:kern w:val="0"/>
          <w:sz w:val="24"/>
        </w:rPr>
      </w:pPr>
    </w:p>
    <w:p w14:paraId="39CAC7A0">
      <w:pPr>
        <w:widowControl/>
        <w:jc w:val="left"/>
        <w:rPr>
          <w:rStyle w:val="63"/>
          <w:rFonts w:hint="eastAsia" w:ascii="仿宋" w:hAnsi="仿宋" w:eastAsia="仿宋" w:cs="仿宋"/>
          <w:kern w:val="0"/>
          <w:sz w:val="24"/>
        </w:rPr>
      </w:pPr>
      <w:r>
        <w:rPr>
          <w:rStyle w:val="63"/>
          <w:rFonts w:hint="eastAsia" w:ascii="仿宋" w:hAnsi="仿宋" w:eastAsia="仿宋" w:cs="仿宋"/>
          <w:kern w:val="0"/>
          <w:sz w:val="24"/>
        </w:rPr>
        <w:t>附表三、</w:t>
      </w:r>
    </w:p>
    <w:p w14:paraId="33590C3C">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7A371BBB">
      <w:pPr>
        <w:pStyle w:val="55"/>
        <w:spacing w:line="360" w:lineRule="auto"/>
        <w:ind w:firstLine="480" w:firstLineChars="200"/>
        <w:rPr>
          <w:rStyle w:val="63"/>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2F2FCF25">
      <w:pPr>
        <w:shd w:val="clear" w:color="auto" w:fill="FFFFFF"/>
        <w:tabs>
          <w:tab w:val="left" w:pos="3780"/>
        </w:tabs>
        <w:spacing w:line="440" w:lineRule="exact"/>
        <w:jc w:val="center"/>
        <w:rPr>
          <w:rFonts w:hint="eastAsia" w:ascii="仿宋" w:hAnsi="仿宋" w:eastAsia="仿宋" w:cs="仿宋"/>
          <w:sz w:val="24"/>
        </w:rPr>
      </w:pPr>
    </w:p>
    <w:p w14:paraId="582A7BCE">
      <w:pPr>
        <w:shd w:val="clear" w:color="auto" w:fill="FFFFFF"/>
        <w:spacing w:line="440" w:lineRule="exact"/>
        <w:rPr>
          <w:rFonts w:hint="eastAsia" w:ascii="仿宋" w:hAnsi="仿宋" w:eastAsia="仿宋" w:cs="仿宋"/>
          <w:b/>
          <w:bCs/>
          <w:szCs w:val="21"/>
        </w:rPr>
      </w:pPr>
    </w:p>
    <w:p w14:paraId="70DC84F8">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56E616F4">
      <w:pPr>
        <w:shd w:val="clear" w:color="auto" w:fill="FFFFFF"/>
        <w:spacing w:line="440" w:lineRule="exact"/>
        <w:jc w:val="center"/>
        <w:rPr>
          <w:rFonts w:hint="eastAsia" w:ascii="仿宋" w:hAnsi="仿宋" w:eastAsia="仿宋" w:cs="仿宋"/>
          <w:bCs/>
          <w:sz w:val="24"/>
        </w:rPr>
      </w:pPr>
    </w:p>
    <w:p w14:paraId="540B6807">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（2）资格文件声明函</w:t>
      </w:r>
    </w:p>
    <w:p w14:paraId="54A2C921">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14:paraId="040AE91C">
      <w:pPr>
        <w:pStyle w:val="28"/>
        <w:spacing w:before="139" w:line="360" w:lineRule="auto"/>
        <w:ind w:left="298" w:right="346" w:firstLine="420"/>
        <w:rPr>
          <w:rFonts w:hint="eastAsia"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319D7CC9">
      <w:pPr>
        <w:pStyle w:val="28"/>
        <w:spacing w:line="360" w:lineRule="auto"/>
        <w:ind w:left="581"/>
        <w:rPr>
          <w:rFonts w:hint="eastAsia"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01C90BE8">
      <w:pPr>
        <w:pStyle w:val="28"/>
        <w:spacing w:line="360" w:lineRule="auto"/>
        <w:ind w:left="581"/>
        <w:rPr>
          <w:rFonts w:hint="eastAsia" w:ascii="仿宋" w:hAnsi="仿宋" w:eastAsia="仿宋" w:cs="仿宋"/>
          <w:sz w:val="24"/>
        </w:rPr>
      </w:pPr>
      <w:r>
        <w:rPr>
          <w:rFonts w:hint="eastAsia" w:ascii="仿宋" w:hAnsi="仿宋" w:eastAsia="仿宋" w:cs="仿宋"/>
          <w:sz w:val="24"/>
        </w:rPr>
        <w:t>（一）具有独立承担民事责任的能力；</w:t>
      </w:r>
    </w:p>
    <w:p w14:paraId="18DA7171">
      <w:pPr>
        <w:pStyle w:val="28"/>
        <w:spacing w:line="360" w:lineRule="auto"/>
        <w:ind w:left="581"/>
        <w:rPr>
          <w:rFonts w:hint="eastAsia" w:ascii="仿宋" w:hAnsi="仿宋" w:eastAsia="仿宋" w:cs="仿宋"/>
          <w:sz w:val="24"/>
        </w:rPr>
      </w:pPr>
      <w:r>
        <w:rPr>
          <w:rFonts w:hint="eastAsia" w:ascii="仿宋" w:hAnsi="仿宋" w:eastAsia="仿宋" w:cs="仿宋"/>
          <w:sz w:val="24"/>
        </w:rPr>
        <w:t>（二）具有良好的商业信誉和健全的财务会计制度；</w:t>
      </w:r>
    </w:p>
    <w:p w14:paraId="0F3EAB56">
      <w:pPr>
        <w:pStyle w:val="28"/>
        <w:spacing w:line="360" w:lineRule="auto"/>
        <w:ind w:left="581"/>
        <w:rPr>
          <w:rFonts w:hint="eastAsia" w:ascii="仿宋" w:hAnsi="仿宋" w:eastAsia="仿宋" w:cs="仿宋"/>
          <w:sz w:val="24"/>
        </w:rPr>
      </w:pPr>
      <w:r>
        <w:rPr>
          <w:rFonts w:hint="eastAsia" w:ascii="仿宋" w:hAnsi="仿宋" w:eastAsia="仿宋" w:cs="仿宋"/>
          <w:sz w:val="24"/>
        </w:rPr>
        <w:t>（三）具有履行合同所</w:t>
      </w:r>
      <w:bookmarkStart w:id="23" w:name="_GoBack"/>
      <w:bookmarkEnd w:id="23"/>
      <w:r>
        <w:rPr>
          <w:rFonts w:hint="eastAsia" w:ascii="仿宋" w:hAnsi="仿宋" w:eastAsia="仿宋" w:cs="仿宋"/>
          <w:sz w:val="24"/>
        </w:rPr>
        <w:t>必需的设备和专业技术能力；</w:t>
      </w:r>
    </w:p>
    <w:p w14:paraId="723FBDF5">
      <w:pPr>
        <w:pStyle w:val="28"/>
        <w:spacing w:line="360" w:lineRule="auto"/>
        <w:ind w:left="581"/>
        <w:rPr>
          <w:rFonts w:hint="eastAsia" w:ascii="仿宋" w:hAnsi="仿宋" w:eastAsia="仿宋" w:cs="仿宋"/>
          <w:sz w:val="24"/>
        </w:rPr>
      </w:pPr>
      <w:r>
        <w:rPr>
          <w:rFonts w:hint="eastAsia" w:ascii="仿宋" w:hAnsi="仿宋" w:eastAsia="仿宋" w:cs="仿宋"/>
          <w:sz w:val="24"/>
        </w:rPr>
        <w:t>（四）有依法缴纳税收和社会保障资金的良好记录；</w:t>
      </w:r>
    </w:p>
    <w:p w14:paraId="1267574B">
      <w:pPr>
        <w:pStyle w:val="28"/>
        <w:spacing w:line="360" w:lineRule="auto"/>
        <w:ind w:left="581"/>
        <w:rPr>
          <w:rFonts w:hint="eastAsia" w:ascii="仿宋" w:hAnsi="仿宋" w:eastAsia="仿宋" w:cs="仿宋"/>
          <w:sz w:val="24"/>
        </w:rPr>
      </w:pPr>
      <w:r>
        <w:rPr>
          <w:rFonts w:hint="eastAsia" w:ascii="仿宋" w:hAnsi="仿宋" w:eastAsia="仿宋" w:cs="仿宋"/>
          <w:sz w:val="24"/>
        </w:rPr>
        <w:t>（五）参加政府采购活动前三年内，在经营活动中没有重大违法记录；</w:t>
      </w:r>
    </w:p>
    <w:p w14:paraId="218C9251">
      <w:pPr>
        <w:pStyle w:val="28"/>
        <w:spacing w:line="360" w:lineRule="auto"/>
        <w:ind w:left="581"/>
        <w:rPr>
          <w:rFonts w:hint="eastAsia" w:ascii="仿宋" w:hAnsi="仿宋" w:eastAsia="仿宋" w:cs="仿宋"/>
          <w:sz w:val="24"/>
        </w:rPr>
      </w:pPr>
      <w:r>
        <w:rPr>
          <w:rFonts w:hint="eastAsia" w:ascii="仿宋" w:hAnsi="仿宋" w:eastAsia="仿宋" w:cs="仿宋"/>
          <w:sz w:val="24"/>
        </w:rPr>
        <w:t>（六）法律、行政法规规定的其他条件。</w:t>
      </w:r>
    </w:p>
    <w:p w14:paraId="28D5FE80">
      <w:pPr>
        <w:pStyle w:val="28"/>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34913C82">
      <w:pPr>
        <w:pStyle w:val="28"/>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42CB100F">
      <w:pPr>
        <w:spacing w:line="360" w:lineRule="auto"/>
        <w:ind w:right="7390" w:firstLine="480" w:firstLineChars="200"/>
        <w:jc w:val="left"/>
        <w:rPr>
          <w:rFonts w:hint="eastAsia" w:ascii="仿宋" w:hAnsi="仿宋" w:eastAsia="仿宋" w:cs="仿宋"/>
          <w:sz w:val="24"/>
        </w:rPr>
      </w:pPr>
      <w:r>
        <w:rPr>
          <w:rFonts w:hint="eastAsia" w:ascii="仿宋" w:hAnsi="仿宋" w:eastAsia="仿宋" w:cs="仿宋"/>
          <w:sz w:val="24"/>
        </w:rPr>
        <w:t>特此声明！</w:t>
      </w:r>
    </w:p>
    <w:p w14:paraId="0333D835">
      <w:pPr>
        <w:ind w:firstLine="482" w:firstLineChars="200"/>
        <w:jc w:val="left"/>
        <w:rPr>
          <w:rFonts w:hint="eastAsia" w:ascii="仿宋" w:hAnsi="仿宋" w:eastAsia="仿宋" w:cs="仿宋"/>
          <w:b/>
          <w:sz w:val="24"/>
        </w:rPr>
      </w:pPr>
    </w:p>
    <w:p w14:paraId="76FA2B0A">
      <w:pPr>
        <w:ind w:firstLine="482" w:firstLineChars="200"/>
        <w:jc w:val="left"/>
        <w:rPr>
          <w:rFonts w:hint="eastAsia" w:ascii="仿宋" w:hAnsi="仿宋" w:eastAsia="仿宋" w:cs="仿宋"/>
          <w:b/>
          <w:sz w:val="24"/>
        </w:rPr>
      </w:pPr>
      <w:r>
        <w:rPr>
          <w:rFonts w:hint="eastAsia" w:ascii="仿宋" w:hAnsi="仿宋" w:eastAsia="仿宋" w:cs="仿宋"/>
          <w:b/>
          <w:sz w:val="24"/>
        </w:rPr>
        <w:t>备注：</w:t>
      </w:r>
    </w:p>
    <w:p w14:paraId="76520AE7">
      <w:pPr>
        <w:pStyle w:val="393"/>
        <w:numPr>
          <w:ilvl w:val="1"/>
          <w:numId w:val="18"/>
        </w:numPr>
        <w:tabs>
          <w:tab w:val="left" w:pos="928"/>
        </w:tabs>
        <w:ind w:left="927" w:firstLine="480"/>
        <w:jc w:val="left"/>
        <w:rPr>
          <w:rFonts w:hint="eastAsia" w:ascii="仿宋" w:hAnsi="仿宋" w:eastAsia="仿宋" w:cs="仿宋"/>
        </w:rPr>
      </w:pPr>
      <w:r>
        <w:rPr>
          <w:rFonts w:hint="eastAsia" w:ascii="仿宋" w:hAnsi="仿宋" w:eastAsia="仿宋" w:cs="仿宋"/>
        </w:rPr>
        <w:t>本声明函必须提供且内容不得擅自删改，否则视为无效投标。</w:t>
      </w:r>
    </w:p>
    <w:p w14:paraId="447942D1">
      <w:pPr>
        <w:pStyle w:val="393"/>
        <w:numPr>
          <w:ilvl w:val="1"/>
          <w:numId w:val="18"/>
        </w:numPr>
        <w:tabs>
          <w:tab w:val="left" w:pos="928"/>
        </w:tabs>
        <w:spacing w:before="137"/>
        <w:ind w:left="927" w:firstLine="480"/>
        <w:jc w:val="left"/>
        <w:rPr>
          <w:rFonts w:hint="eastAsia" w:ascii="仿宋" w:hAnsi="仿宋" w:eastAsia="仿宋" w:cs="仿宋"/>
        </w:rPr>
      </w:pPr>
      <w:r>
        <w:rPr>
          <w:rFonts w:hint="eastAsia" w:ascii="仿宋" w:hAnsi="仿宋" w:eastAsia="仿宋" w:cs="仿宋"/>
        </w:rPr>
        <w:t>本声明函如有虚假或与事实不符的，作无效投标处理。</w:t>
      </w:r>
    </w:p>
    <w:p w14:paraId="7B053259">
      <w:pPr>
        <w:shd w:val="clear" w:color="auto" w:fill="FFFFFF"/>
        <w:spacing w:line="440" w:lineRule="exact"/>
        <w:rPr>
          <w:rFonts w:hint="eastAsia" w:ascii="仿宋" w:hAnsi="仿宋" w:eastAsia="仿宋" w:cs="仿宋"/>
          <w:sz w:val="24"/>
        </w:rPr>
      </w:pPr>
    </w:p>
    <w:p w14:paraId="11698C27">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1932658C">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3D6E7A3C">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                           日期：  年  月  日</w:t>
      </w:r>
    </w:p>
    <w:p w14:paraId="5254297C">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01C86426">
      <w:pPr>
        <w:autoSpaceDE w:val="0"/>
        <w:autoSpaceDN w:val="0"/>
        <w:adjustRightInd w:val="0"/>
        <w:spacing w:line="480" w:lineRule="exact"/>
        <w:ind w:left="118"/>
        <w:jc w:val="center"/>
        <w:rPr>
          <w:rFonts w:hint="eastAsia" w:ascii="仿宋" w:hAnsi="仿宋" w:eastAsia="仿宋" w:cs="仿宋"/>
          <w:bCs/>
          <w:sz w:val="24"/>
        </w:rPr>
      </w:pPr>
    </w:p>
    <w:p w14:paraId="7FB6C112">
      <w:pPr>
        <w:autoSpaceDE w:val="0"/>
        <w:autoSpaceDN w:val="0"/>
        <w:adjustRightInd w:val="0"/>
        <w:spacing w:line="480" w:lineRule="exact"/>
        <w:ind w:left="118"/>
        <w:jc w:val="center"/>
        <w:rPr>
          <w:rFonts w:hint="eastAsia" w:ascii="仿宋" w:hAnsi="仿宋" w:eastAsia="仿宋" w:cs="仿宋"/>
          <w:b/>
          <w:sz w:val="24"/>
        </w:rPr>
      </w:pPr>
      <w:r>
        <w:rPr>
          <w:rFonts w:hint="eastAsia" w:ascii="仿宋" w:hAnsi="仿宋" w:eastAsia="仿宋" w:cs="仿宋"/>
          <w:b/>
          <w:sz w:val="24"/>
        </w:rPr>
        <w:t>(3)反商业贿赂承诺书</w:t>
      </w:r>
    </w:p>
    <w:p w14:paraId="2119C362">
      <w:pPr>
        <w:autoSpaceDE w:val="0"/>
        <w:autoSpaceDN w:val="0"/>
        <w:adjustRightInd w:val="0"/>
        <w:spacing w:line="480" w:lineRule="exact"/>
        <w:ind w:left="118"/>
        <w:jc w:val="center"/>
        <w:rPr>
          <w:rFonts w:hint="eastAsia" w:ascii="仿宋" w:hAnsi="仿宋" w:eastAsia="仿宋" w:cs="仿宋"/>
          <w:b/>
          <w:kern w:val="0"/>
          <w:sz w:val="28"/>
          <w:szCs w:val="28"/>
        </w:rPr>
      </w:pPr>
    </w:p>
    <w:p w14:paraId="74694A1C">
      <w:pPr>
        <w:autoSpaceDE w:val="0"/>
        <w:autoSpaceDN w:val="0"/>
        <w:adjustRightInd w:val="0"/>
        <w:spacing w:line="480" w:lineRule="exact"/>
        <w:ind w:left="118"/>
        <w:jc w:val="center"/>
        <w:rPr>
          <w:rFonts w:hint="eastAsia" w:ascii="仿宋" w:hAnsi="仿宋" w:eastAsia="仿宋" w:cs="仿宋"/>
          <w:b/>
          <w:kern w:val="0"/>
          <w:sz w:val="28"/>
          <w:szCs w:val="28"/>
        </w:rPr>
      </w:pPr>
    </w:p>
    <w:p w14:paraId="064D0744">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41C6F2E">
      <w:pPr>
        <w:autoSpaceDE w:val="0"/>
        <w:autoSpaceDN w:val="0"/>
        <w:adjustRightInd w:val="0"/>
        <w:spacing w:line="480" w:lineRule="exact"/>
        <w:ind w:left="118"/>
        <w:jc w:val="center"/>
        <w:rPr>
          <w:rFonts w:hint="eastAsia" w:ascii="仿宋" w:hAnsi="仿宋" w:eastAsia="仿宋" w:cs="仿宋"/>
          <w:bCs/>
          <w:kern w:val="0"/>
          <w:sz w:val="24"/>
        </w:rPr>
      </w:pPr>
    </w:p>
    <w:p w14:paraId="61E20962">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14:paraId="378ECDFE">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法定代表人或其委托代理人（签字盖章）：</w:t>
      </w:r>
    </w:p>
    <w:p w14:paraId="7C81577F">
      <w:pPr>
        <w:spacing w:line="520" w:lineRule="exact"/>
        <w:rPr>
          <w:rFonts w:hint="eastAsia" w:ascii="仿宋" w:hAnsi="仿宋" w:eastAsia="仿宋" w:cs="仿宋"/>
          <w:kern w:val="0"/>
          <w:sz w:val="24"/>
        </w:rPr>
      </w:pPr>
      <w:r>
        <w:rPr>
          <w:rFonts w:hint="eastAsia" w:ascii="仿宋" w:hAnsi="仿宋" w:eastAsia="仿宋" w:cs="仿宋"/>
          <w:kern w:val="0"/>
          <w:sz w:val="24"/>
        </w:rPr>
        <w:t>日期：    年  月  日</w:t>
      </w:r>
    </w:p>
    <w:p w14:paraId="09069542">
      <w:pPr>
        <w:shd w:val="clear" w:color="auto" w:fill="FFFFFF"/>
        <w:tabs>
          <w:tab w:val="left" w:pos="996"/>
        </w:tabs>
        <w:spacing w:line="440" w:lineRule="exact"/>
        <w:rPr>
          <w:rFonts w:hint="eastAsia" w:ascii="仿宋" w:hAnsi="仿宋" w:eastAsia="仿宋" w:cs="仿宋"/>
          <w:szCs w:val="21"/>
        </w:rPr>
      </w:pPr>
    </w:p>
    <w:p w14:paraId="5C98AAAA">
      <w:pPr>
        <w:pStyle w:val="73"/>
        <w:ind w:firstLine="0" w:firstLineChars="0"/>
        <w:jc w:val="center"/>
        <w:rPr>
          <w:rFonts w:hint="eastAsia"/>
        </w:rPr>
      </w:pPr>
      <w:r>
        <w:rPr>
          <w:rFonts w:hint="eastAsia"/>
        </w:rPr>
        <w:br w:type="page"/>
      </w:r>
    </w:p>
    <w:p w14:paraId="67D8239B">
      <w:pPr>
        <w:pStyle w:val="73"/>
        <w:ind w:firstLine="0" w:firstLineChars="0"/>
        <w:jc w:val="center"/>
        <w:rPr>
          <w:rFonts w:hint="eastAsia"/>
        </w:rPr>
      </w:pPr>
    </w:p>
    <w:p w14:paraId="69DAE811">
      <w:pPr>
        <w:pStyle w:val="73"/>
        <w:ind w:firstLine="0" w:firstLineChars="0"/>
        <w:jc w:val="center"/>
        <w:rPr>
          <w:rFonts w:hint="eastAsia"/>
          <w:b/>
        </w:rPr>
      </w:pPr>
      <w:r>
        <w:rPr>
          <w:rFonts w:hint="eastAsia" w:ascii="仿宋" w:hAnsi="仿宋" w:eastAsia="仿宋" w:cs="仿宋"/>
          <w:b/>
          <w:szCs w:val="24"/>
        </w:rPr>
        <w:t>(4)投标人认为需要提交的其他资格证明资料</w:t>
      </w:r>
    </w:p>
    <w:p w14:paraId="0E05D08F">
      <w:pPr>
        <w:shd w:val="clear" w:color="auto" w:fill="FFFFFF"/>
        <w:spacing w:line="440" w:lineRule="exact"/>
        <w:rPr>
          <w:rFonts w:hint="eastAsia" w:ascii="仿宋" w:hAnsi="仿宋" w:eastAsia="仿宋" w:cs="仿宋"/>
          <w:szCs w:val="21"/>
        </w:rPr>
      </w:pPr>
    </w:p>
    <w:p w14:paraId="101EC582">
      <w:pPr>
        <w:shd w:val="clear" w:color="auto" w:fill="FFFFFF"/>
        <w:spacing w:line="440" w:lineRule="exact"/>
        <w:rPr>
          <w:rFonts w:hint="eastAsia" w:ascii="仿宋" w:hAnsi="仿宋" w:eastAsia="仿宋" w:cs="仿宋"/>
          <w:szCs w:val="21"/>
        </w:rPr>
      </w:pPr>
    </w:p>
    <w:p w14:paraId="078BD19D">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19F52F28">
      <w:pPr>
        <w:shd w:val="clear" w:color="auto" w:fill="FFFFFF"/>
        <w:spacing w:line="440" w:lineRule="exact"/>
        <w:jc w:val="center"/>
        <w:rPr>
          <w:rFonts w:hint="eastAsia" w:ascii="仿宋" w:hAnsi="仿宋" w:eastAsia="仿宋" w:cs="仿宋"/>
          <w:szCs w:val="21"/>
        </w:rPr>
      </w:pPr>
    </w:p>
    <w:p w14:paraId="6E1ED111">
      <w:pPr>
        <w:shd w:val="clear" w:color="auto" w:fill="FFFFFF"/>
        <w:spacing w:line="440" w:lineRule="exact"/>
        <w:jc w:val="center"/>
        <w:rPr>
          <w:rFonts w:hint="eastAsia" w:ascii="仿宋" w:hAnsi="仿宋" w:eastAsia="仿宋" w:cs="仿宋"/>
          <w:b/>
          <w:szCs w:val="21"/>
        </w:rPr>
      </w:pPr>
      <w:r>
        <w:rPr>
          <w:rFonts w:hint="eastAsia" w:ascii="仿宋" w:hAnsi="仿宋" w:eastAsia="仿宋" w:cs="仿宋"/>
          <w:b/>
          <w:sz w:val="24"/>
        </w:rPr>
        <w:t>8、投标保证金缴纳凭证</w:t>
      </w:r>
    </w:p>
    <w:p w14:paraId="2F477A94">
      <w:pPr>
        <w:shd w:val="clear" w:color="auto" w:fill="FFFFFF"/>
        <w:spacing w:line="440" w:lineRule="exact"/>
        <w:rPr>
          <w:rFonts w:hint="eastAsia" w:ascii="仿宋" w:hAnsi="仿宋" w:eastAsia="仿宋" w:cs="仿宋"/>
          <w:szCs w:val="21"/>
        </w:rPr>
      </w:pPr>
    </w:p>
    <w:p w14:paraId="64364DEA">
      <w:pPr>
        <w:autoSpaceDE w:val="0"/>
        <w:autoSpaceDN w:val="0"/>
        <w:adjustRightInd w:val="0"/>
        <w:spacing w:line="480" w:lineRule="exact"/>
        <w:jc w:val="left"/>
        <w:rPr>
          <w:rFonts w:hint="eastAsia" w:ascii="仿宋" w:hAnsi="仿宋" w:eastAsia="仿宋" w:cs="仿宋"/>
          <w:b/>
          <w:kern w:val="0"/>
          <w:sz w:val="24"/>
        </w:rPr>
      </w:pPr>
      <w:r>
        <w:rPr>
          <w:rFonts w:hint="eastAsia" w:ascii="仿宋" w:hAnsi="仿宋" w:eastAsia="仿宋" w:cs="仿宋"/>
          <w:b/>
          <w:bCs/>
          <w:kern w:val="0"/>
          <w:sz w:val="24"/>
        </w:rPr>
        <w:t>备注：附投标保证金汇款凭证复印件加盖公章</w:t>
      </w:r>
    </w:p>
    <w:p w14:paraId="1257F529">
      <w:pPr>
        <w:shd w:val="clear" w:color="auto" w:fill="FFFFFF"/>
        <w:spacing w:line="440" w:lineRule="exact"/>
        <w:rPr>
          <w:rFonts w:hint="eastAsia" w:ascii="仿宋" w:hAnsi="仿宋" w:eastAsia="仿宋" w:cs="仿宋"/>
          <w:szCs w:val="21"/>
        </w:rPr>
      </w:pPr>
    </w:p>
    <w:p w14:paraId="5364CFA1">
      <w:pPr>
        <w:spacing w:before="140"/>
        <w:ind w:right="31"/>
        <w:jc w:val="center"/>
        <w:rPr>
          <w:rFonts w:hint="eastAsia" w:ascii="仿宋" w:hAnsi="仿宋" w:eastAsia="仿宋" w:cs="仿宋"/>
          <w:szCs w:val="21"/>
        </w:rPr>
      </w:pPr>
      <w:r>
        <w:rPr>
          <w:rFonts w:hint="eastAsia" w:ascii="仿宋" w:hAnsi="仿宋" w:eastAsia="仿宋" w:cs="仿宋"/>
          <w:szCs w:val="21"/>
        </w:rPr>
        <w:br w:type="page"/>
      </w:r>
    </w:p>
    <w:p w14:paraId="5D7E33FF">
      <w:pPr>
        <w:spacing w:before="140"/>
        <w:ind w:right="31"/>
        <w:jc w:val="center"/>
        <w:rPr>
          <w:rFonts w:hint="eastAsia" w:ascii="仿宋" w:hAnsi="仿宋" w:eastAsia="仿宋" w:cs="仿宋"/>
          <w:szCs w:val="21"/>
        </w:rPr>
      </w:pPr>
    </w:p>
    <w:p w14:paraId="4D9D95AD">
      <w:pPr>
        <w:spacing w:before="140"/>
        <w:ind w:right="31"/>
        <w:jc w:val="center"/>
        <w:rPr>
          <w:rFonts w:hint="eastAsia" w:ascii="仿宋" w:hAnsi="仿宋" w:eastAsia="仿宋" w:cs="仿宋"/>
          <w:b/>
          <w:sz w:val="28"/>
          <w:szCs w:val="28"/>
        </w:rPr>
      </w:pPr>
      <w:r>
        <w:rPr>
          <w:rFonts w:hint="eastAsia" w:ascii="仿宋" w:hAnsi="仿宋" w:eastAsia="仿宋" w:cs="仿宋"/>
          <w:b/>
          <w:sz w:val="24"/>
        </w:rPr>
        <w:t>9、项目人员配备情况表</w:t>
      </w:r>
    </w:p>
    <w:p w14:paraId="3183F819">
      <w:pPr>
        <w:pStyle w:val="28"/>
        <w:spacing w:before="93" w:line="480" w:lineRule="exact"/>
        <w:ind w:left="298" w:right="5213"/>
        <w:rPr>
          <w:rFonts w:hint="eastAsia" w:ascii="仿宋" w:hAnsi="仿宋" w:eastAsia="仿宋" w:cs="仿宋"/>
          <w:sz w:val="24"/>
        </w:rPr>
      </w:pPr>
      <w:r>
        <w:rPr>
          <w:rFonts w:hint="eastAsia" w:ascii="仿宋" w:hAnsi="仿宋" w:eastAsia="仿宋" w:cs="仿宋"/>
          <w:sz w:val="24"/>
        </w:rPr>
        <w:t>项目名称：</w:t>
      </w:r>
    </w:p>
    <w:p w14:paraId="2ED1A04A">
      <w:pPr>
        <w:pStyle w:val="28"/>
        <w:spacing w:before="93" w:line="480" w:lineRule="exact"/>
        <w:ind w:left="298" w:right="5213"/>
        <w:rPr>
          <w:rFonts w:hint="eastAsia" w:ascii="仿宋" w:hAnsi="仿宋" w:eastAsia="仿宋" w:cs="仿宋"/>
          <w:sz w:val="24"/>
        </w:rPr>
      </w:pPr>
      <w:r>
        <w:rPr>
          <w:rFonts w:hint="eastAsia" w:ascii="仿宋" w:hAnsi="仿宋" w:eastAsia="仿宋" w:cs="仿宋"/>
          <w:sz w:val="24"/>
        </w:rPr>
        <w:t>项目编号：</w:t>
      </w:r>
    </w:p>
    <w:tbl>
      <w:tblPr>
        <w:tblStyle w:val="60"/>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94"/>
        <w:gridCol w:w="994"/>
        <w:gridCol w:w="994"/>
        <w:gridCol w:w="994"/>
        <w:gridCol w:w="856"/>
        <w:gridCol w:w="1372"/>
        <w:gridCol w:w="1287"/>
        <w:gridCol w:w="798"/>
        <w:gridCol w:w="798"/>
      </w:tblGrid>
      <w:tr w14:paraId="5D2D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5" w:type="dxa"/>
            <w:vMerge w:val="restart"/>
            <w:vAlign w:val="center"/>
          </w:tcPr>
          <w:p w14:paraId="3AFEFC1E">
            <w:pPr>
              <w:jc w:val="center"/>
              <w:rPr>
                <w:rFonts w:hint="eastAsia"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631ADE71">
            <w:pPr>
              <w:jc w:val="center"/>
              <w:rPr>
                <w:rFonts w:hint="eastAsia"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18D48333">
            <w:pPr>
              <w:jc w:val="center"/>
              <w:rPr>
                <w:rFonts w:hint="eastAsia" w:ascii="仿宋" w:hAnsi="仿宋" w:eastAsia="仿宋" w:cs="仿宋"/>
                <w:sz w:val="24"/>
              </w:rPr>
            </w:pPr>
            <w:r>
              <w:rPr>
                <w:rFonts w:hint="eastAsia" w:ascii="仿宋" w:hAnsi="仿宋" w:eastAsia="仿宋" w:cs="仿宋"/>
                <w:sz w:val="24"/>
              </w:rPr>
              <w:t>拟承担工作内容（职务）</w:t>
            </w:r>
          </w:p>
        </w:tc>
        <w:tc>
          <w:tcPr>
            <w:tcW w:w="994" w:type="dxa"/>
            <w:vMerge w:val="restart"/>
            <w:vAlign w:val="center"/>
          </w:tcPr>
          <w:p w14:paraId="2BB9EF74">
            <w:pPr>
              <w:jc w:val="center"/>
              <w:rPr>
                <w:rFonts w:hint="eastAsia"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17240A43">
            <w:pPr>
              <w:jc w:val="center"/>
              <w:rPr>
                <w:rFonts w:hint="eastAsia"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5CAA6D00">
            <w:pPr>
              <w:jc w:val="center"/>
              <w:rPr>
                <w:rFonts w:hint="eastAsia" w:ascii="仿宋" w:hAnsi="仿宋" w:eastAsia="仿宋" w:cs="仿宋"/>
                <w:sz w:val="24"/>
              </w:rPr>
            </w:pPr>
            <w:r>
              <w:rPr>
                <w:rFonts w:hint="eastAsia" w:ascii="仿宋" w:hAnsi="仿宋" w:eastAsia="仿宋" w:cs="仿宋"/>
                <w:sz w:val="24"/>
              </w:rPr>
              <w:t>专业</w:t>
            </w:r>
          </w:p>
        </w:tc>
        <w:tc>
          <w:tcPr>
            <w:tcW w:w="2659" w:type="dxa"/>
            <w:gridSpan w:val="2"/>
            <w:vAlign w:val="center"/>
          </w:tcPr>
          <w:p w14:paraId="11248FD7">
            <w:pPr>
              <w:jc w:val="center"/>
              <w:rPr>
                <w:rFonts w:hint="eastAsia"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42AEE1BA">
            <w:pPr>
              <w:jc w:val="center"/>
              <w:rPr>
                <w:rFonts w:hint="eastAsia" w:ascii="仿宋" w:hAnsi="仿宋" w:eastAsia="仿宋" w:cs="仿宋"/>
                <w:sz w:val="24"/>
              </w:rPr>
            </w:pPr>
            <w:r>
              <w:rPr>
                <w:rFonts w:hint="eastAsia" w:ascii="仿宋" w:hAnsi="仿宋" w:eastAsia="仿宋" w:cs="仿宋"/>
                <w:sz w:val="24"/>
              </w:rPr>
              <w:t>工作年限</w:t>
            </w:r>
          </w:p>
        </w:tc>
        <w:tc>
          <w:tcPr>
            <w:tcW w:w="798" w:type="dxa"/>
            <w:vMerge w:val="restart"/>
            <w:vAlign w:val="center"/>
          </w:tcPr>
          <w:p w14:paraId="4A16865E">
            <w:pPr>
              <w:jc w:val="center"/>
              <w:rPr>
                <w:rFonts w:hint="eastAsia" w:ascii="仿宋" w:hAnsi="仿宋" w:eastAsia="仿宋" w:cs="仿宋"/>
                <w:sz w:val="24"/>
              </w:rPr>
            </w:pPr>
            <w:r>
              <w:rPr>
                <w:rFonts w:hint="eastAsia" w:ascii="仿宋" w:hAnsi="仿宋" w:eastAsia="仿宋" w:cs="仿宋"/>
                <w:sz w:val="24"/>
              </w:rPr>
              <w:t>联系电话</w:t>
            </w:r>
          </w:p>
        </w:tc>
      </w:tr>
      <w:tr w14:paraId="7EDC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5" w:type="dxa"/>
            <w:vMerge w:val="continue"/>
            <w:vAlign w:val="center"/>
          </w:tcPr>
          <w:p w14:paraId="3CD02507">
            <w:pPr>
              <w:jc w:val="center"/>
              <w:rPr>
                <w:rFonts w:hint="eastAsia" w:ascii="仿宋" w:hAnsi="仿宋" w:eastAsia="仿宋" w:cs="仿宋"/>
                <w:sz w:val="24"/>
              </w:rPr>
            </w:pPr>
          </w:p>
        </w:tc>
        <w:tc>
          <w:tcPr>
            <w:tcW w:w="994" w:type="dxa"/>
            <w:vMerge w:val="continue"/>
            <w:vAlign w:val="center"/>
          </w:tcPr>
          <w:p w14:paraId="18294ED8">
            <w:pPr>
              <w:jc w:val="center"/>
              <w:rPr>
                <w:rFonts w:hint="eastAsia" w:ascii="仿宋" w:hAnsi="仿宋" w:eastAsia="仿宋" w:cs="仿宋"/>
                <w:sz w:val="24"/>
              </w:rPr>
            </w:pPr>
          </w:p>
        </w:tc>
        <w:tc>
          <w:tcPr>
            <w:tcW w:w="994" w:type="dxa"/>
            <w:vMerge w:val="continue"/>
            <w:vAlign w:val="center"/>
          </w:tcPr>
          <w:p w14:paraId="03C26B05">
            <w:pPr>
              <w:jc w:val="center"/>
              <w:rPr>
                <w:rFonts w:hint="eastAsia" w:ascii="仿宋" w:hAnsi="仿宋" w:eastAsia="仿宋" w:cs="仿宋"/>
                <w:sz w:val="24"/>
              </w:rPr>
            </w:pPr>
          </w:p>
        </w:tc>
        <w:tc>
          <w:tcPr>
            <w:tcW w:w="994" w:type="dxa"/>
            <w:vMerge w:val="continue"/>
            <w:vAlign w:val="center"/>
          </w:tcPr>
          <w:p w14:paraId="54905B48">
            <w:pPr>
              <w:jc w:val="center"/>
              <w:rPr>
                <w:rFonts w:hint="eastAsia" w:ascii="仿宋" w:hAnsi="仿宋" w:eastAsia="仿宋" w:cs="仿宋"/>
                <w:sz w:val="24"/>
              </w:rPr>
            </w:pPr>
          </w:p>
        </w:tc>
        <w:tc>
          <w:tcPr>
            <w:tcW w:w="994" w:type="dxa"/>
            <w:vMerge w:val="continue"/>
            <w:vAlign w:val="center"/>
          </w:tcPr>
          <w:p w14:paraId="410AC966">
            <w:pPr>
              <w:jc w:val="center"/>
              <w:rPr>
                <w:rFonts w:hint="eastAsia" w:ascii="仿宋" w:hAnsi="仿宋" w:eastAsia="仿宋" w:cs="仿宋"/>
                <w:sz w:val="24"/>
              </w:rPr>
            </w:pPr>
          </w:p>
        </w:tc>
        <w:tc>
          <w:tcPr>
            <w:tcW w:w="856" w:type="dxa"/>
            <w:vMerge w:val="continue"/>
            <w:vAlign w:val="center"/>
          </w:tcPr>
          <w:p w14:paraId="55DD2BA4">
            <w:pPr>
              <w:jc w:val="center"/>
              <w:rPr>
                <w:rFonts w:hint="eastAsia" w:ascii="仿宋" w:hAnsi="仿宋" w:eastAsia="仿宋" w:cs="仿宋"/>
                <w:sz w:val="24"/>
              </w:rPr>
            </w:pPr>
          </w:p>
        </w:tc>
        <w:tc>
          <w:tcPr>
            <w:tcW w:w="1372" w:type="dxa"/>
            <w:vAlign w:val="center"/>
          </w:tcPr>
          <w:p w14:paraId="20E00766">
            <w:pPr>
              <w:jc w:val="center"/>
              <w:rPr>
                <w:rFonts w:hint="eastAsia" w:ascii="仿宋" w:hAnsi="仿宋" w:eastAsia="仿宋" w:cs="仿宋"/>
                <w:sz w:val="24"/>
              </w:rPr>
            </w:pPr>
            <w:r>
              <w:rPr>
                <w:rFonts w:hint="eastAsia" w:ascii="仿宋" w:hAnsi="仿宋" w:eastAsia="仿宋" w:cs="仿宋"/>
                <w:sz w:val="24"/>
              </w:rPr>
              <w:t>证书名称及范围</w:t>
            </w:r>
          </w:p>
        </w:tc>
        <w:tc>
          <w:tcPr>
            <w:tcW w:w="1287" w:type="dxa"/>
            <w:vAlign w:val="center"/>
          </w:tcPr>
          <w:p w14:paraId="4D889F35">
            <w:pPr>
              <w:jc w:val="center"/>
              <w:rPr>
                <w:rFonts w:hint="eastAsia" w:ascii="仿宋" w:hAnsi="仿宋" w:eastAsia="仿宋" w:cs="仿宋"/>
                <w:sz w:val="24"/>
              </w:rPr>
            </w:pPr>
            <w:r>
              <w:rPr>
                <w:rFonts w:hint="eastAsia" w:ascii="仿宋" w:hAnsi="仿宋" w:eastAsia="仿宋" w:cs="仿宋"/>
                <w:sz w:val="24"/>
              </w:rPr>
              <w:t>证书</w:t>
            </w:r>
          </w:p>
          <w:p w14:paraId="0D509537">
            <w:pPr>
              <w:jc w:val="center"/>
              <w:rPr>
                <w:rFonts w:hint="eastAsia"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6779141A">
            <w:pPr>
              <w:jc w:val="center"/>
              <w:rPr>
                <w:rFonts w:hint="eastAsia" w:ascii="仿宋" w:hAnsi="仿宋" w:eastAsia="仿宋" w:cs="仿宋"/>
                <w:sz w:val="24"/>
              </w:rPr>
            </w:pPr>
          </w:p>
        </w:tc>
        <w:tc>
          <w:tcPr>
            <w:tcW w:w="798" w:type="dxa"/>
            <w:vMerge w:val="continue"/>
            <w:vAlign w:val="center"/>
          </w:tcPr>
          <w:p w14:paraId="2B052155">
            <w:pPr>
              <w:jc w:val="center"/>
              <w:rPr>
                <w:rFonts w:hint="eastAsia" w:ascii="仿宋" w:hAnsi="仿宋" w:eastAsia="仿宋" w:cs="仿宋"/>
                <w:sz w:val="24"/>
              </w:rPr>
            </w:pPr>
          </w:p>
        </w:tc>
      </w:tr>
      <w:tr w14:paraId="077E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6CF3E458">
            <w:pPr>
              <w:jc w:val="center"/>
              <w:rPr>
                <w:rFonts w:hint="eastAsia" w:ascii="仿宋" w:hAnsi="仿宋" w:eastAsia="仿宋" w:cs="仿宋"/>
                <w:sz w:val="24"/>
              </w:rPr>
            </w:pPr>
          </w:p>
        </w:tc>
        <w:tc>
          <w:tcPr>
            <w:tcW w:w="994" w:type="dxa"/>
            <w:vAlign w:val="center"/>
          </w:tcPr>
          <w:p w14:paraId="638BF57C">
            <w:pPr>
              <w:jc w:val="center"/>
              <w:rPr>
                <w:rFonts w:hint="eastAsia" w:ascii="仿宋" w:hAnsi="仿宋" w:eastAsia="仿宋" w:cs="仿宋"/>
                <w:sz w:val="24"/>
              </w:rPr>
            </w:pPr>
          </w:p>
        </w:tc>
        <w:tc>
          <w:tcPr>
            <w:tcW w:w="994" w:type="dxa"/>
            <w:vAlign w:val="center"/>
          </w:tcPr>
          <w:p w14:paraId="0B557715">
            <w:pPr>
              <w:jc w:val="center"/>
              <w:rPr>
                <w:rFonts w:hint="eastAsia" w:ascii="仿宋" w:hAnsi="仿宋" w:eastAsia="仿宋" w:cs="仿宋"/>
                <w:sz w:val="24"/>
              </w:rPr>
            </w:pPr>
            <w:r>
              <w:rPr>
                <w:rFonts w:hint="eastAsia" w:ascii="仿宋" w:hAnsi="仿宋" w:eastAsia="仿宋" w:cs="仿宋"/>
                <w:sz w:val="24"/>
              </w:rPr>
              <w:t>公司负责人</w:t>
            </w:r>
          </w:p>
        </w:tc>
        <w:tc>
          <w:tcPr>
            <w:tcW w:w="994" w:type="dxa"/>
            <w:vAlign w:val="center"/>
          </w:tcPr>
          <w:p w14:paraId="68C61CB8">
            <w:pPr>
              <w:jc w:val="center"/>
              <w:rPr>
                <w:rFonts w:hint="eastAsia" w:ascii="仿宋" w:hAnsi="仿宋" w:eastAsia="仿宋" w:cs="仿宋"/>
                <w:sz w:val="24"/>
              </w:rPr>
            </w:pPr>
          </w:p>
        </w:tc>
        <w:tc>
          <w:tcPr>
            <w:tcW w:w="994" w:type="dxa"/>
            <w:vAlign w:val="center"/>
          </w:tcPr>
          <w:p w14:paraId="1348B29C">
            <w:pPr>
              <w:jc w:val="center"/>
              <w:rPr>
                <w:rFonts w:hint="eastAsia" w:ascii="仿宋" w:hAnsi="仿宋" w:eastAsia="仿宋" w:cs="仿宋"/>
                <w:sz w:val="24"/>
              </w:rPr>
            </w:pPr>
          </w:p>
        </w:tc>
        <w:tc>
          <w:tcPr>
            <w:tcW w:w="856" w:type="dxa"/>
            <w:vAlign w:val="center"/>
          </w:tcPr>
          <w:p w14:paraId="66F8D67F">
            <w:pPr>
              <w:jc w:val="center"/>
              <w:rPr>
                <w:rFonts w:hint="eastAsia" w:ascii="仿宋" w:hAnsi="仿宋" w:eastAsia="仿宋" w:cs="仿宋"/>
                <w:sz w:val="24"/>
              </w:rPr>
            </w:pPr>
          </w:p>
        </w:tc>
        <w:tc>
          <w:tcPr>
            <w:tcW w:w="1372" w:type="dxa"/>
            <w:vAlign w:val="center"/>
          </w:tcPr>
          <w:p w14:paraId="7349BF71">
            <w:pPr>
              <w:jc w:val="center"/>
              <w:rPr>
                <w:rFonts w:hint="eastAsia" w:ascii="仿宋" w:hAnsi="仿宋" w:eastAsia="仿宋" w:cs="仿宋"/>
                <w:sz w:val="24"/>
              </w:rPr>
            </w:pPr>
          </w:p>
        </w:tc>
        <w:tc>
          <w:tcPr>
            <w:tcW w:w="1287" w:type="dxa"/>
            <w:vAlign w:val="center"/>
          </w:tcPr>
          <w:p w14:paraId="6F42552C">
            <w:pPr>
              <w:jc w:val="center"/>
              <w:rPr>
                <w:rFonts w:hint="eastAsia" w:ascii="仿宋" w:hAnsi="仿宋" w:eastAsia="仿宋" w:cs="仿宋"/>
                <w:sz w:val="24"/>
              </w:rPr>
            </w:pPr>
          </w:p>
        </w:tc>
        <w:tc>
          <w:tcPr>
            <w:tcW w:w="798" w:type="dxa"/>
            <w:vAlign w:val="center"/>
          </w:tcPr>
          <w:p w14:paraId="5ECA7464">
            <w:pPr>
              <w:jc w:val="center"/>
              <w:rPr>
                <w:rFonts w:hint="eastAsia" w:ascii="仿宋" w:hAnsi="仿宋" w:eastAsia="仿宋" w:cs="仿宋"/>
                <w:sz w:val="24"/>
              </w:rPr>
            </w:pPr>
          </w:p>
        </w:tc>
        <w:tc>
          <w:tcPr>
            <w:tcW w:w="798" w:type="dxa"/>
            <w:vAlign w:val="center"/>
          </w:tcPr>
          <w:p w14:paraId="17E00077">
            <w:pPr>
              <w:jc w:val="center"/>
              <w:rPr>
                <w:rFonts w:hint="eastAsia" w:ascii="仿宋" w:hAnsi="仿宋" w:eastAsia="仿宋" w:cs="仿宋"/>
                <w:sz w:val="24"/>
              </w:rPr>
            </w:pPr>
          </w:p>
        </w:tc>
      </w:tr>
      <w:tr w14:paraId="1420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1C917674">
            <w:pPr>
              <w:jc w:val="center"/>
              <w:rPr>
                <w:rFonts w:hint="eastAsia" w:ascii="仿宋" w:hAnsi="仿宋" w:eastAsia="仿宋" w:cs="仿宋"/>
                <w:sz w:val="24"/>
              </w:rPr>
            </w:pPr>
          </w:p>
        </w:tc>
        <w:tc>
          <w:tcPr>
            <w:tcW w:w="994" w:type="dxa"/>
            <w:vAlign w:val="center"/>
          </w:tcPr>
          <w:p w14:paraId="137A077A">
            <w:pPr>
              <w:jc w:val="center"/>
              <w:rPr>
                <w:rFonts w:hint="eastAsia" w:ascii="仿宋" w:hAnsi="仿宋" w:eastAsia="仿宋" w:cs="仿宋"/>
                <w:sz w:val="24"/>
              </w:rPr>
            </w:pPr>
          </w:p>
        </w:tc>
        <w:tc>
          <w:tcPr>
            <w:tcW w:w="994" w:type="dxa"/>
            <w:vAlign w:val="center"/>
          </w:tcPr>
          <w:p w14:paraId="4B7D83CC">
            <w:pPr>
              <w:jc w:val="center"/>
              <w:rPr>
                <w:rFonts w:hint="eastAsia" w:ascii="仿宋" w:hAnsi="仿宋" w:eastAsia="仿宋" w:cs="仿宋"/>
                <w:sz w:val="24"/>
              </w:rPr>
            </w:pPr>
            <w:r>
              <w:rPr>
                <w:rFonts w:hint="eastAsia" w:ascii="仿宋" w:hAnsi="仿宋" w:eastAsia="仿宋" w:cs="仿宋"/>
                <w:sz w:val="24"/>
              </w:rPr>
              <w:t>项目负责人</w:t>
            </w:r>
          </w:p>
        </w:tc>
        <w:tc>
          <w:tcPr>
            <w:tcW w:w="994" w:type="dxa"/>
            <w:vAlign w:val="center"/>
          </w:tcPr>
          <w:p w14:paraId="293616F5">
            <w:pPr>
              <w:jc w:val="center"/>
              <w:rPr>
                <w:rFonts w:hint="eastAsia" w:ascii="仿宋" w:hAnsi="仿宋" w:eastAsia="仿宋" w:cs="仿宋"/>
                <w:sz w:val="24"/>
              </w:rPr>
            </w:pPr>
          </w:p>
        </w:tc>
        <w:tc>
          <w:tcPr>
            <w:tcW w:w="994" w:type="dxa"/>
            <w:vAlign w:val="center"/>
          </w:tcPr>
          <w:p w14:paraId="1B1B736C">
            <w:pPr>
              <w:jc w:val="center"/>
              <w:rPr>
                <w:rFonts w:hint="eastAsia" w:ascii="仿宋" w:hAnsi="仿宋" w:eastAsia="仿宋" w:cs="仿宋"/>
                <w:sz w:val="24"/>
              </w:rPr>
            </w:pPr>
          </w:p>
        </w:tc>
        <w:tc>
          <w:tcPr>
            <w:tcW w:w="856" w:type="dxa"/>
            <w:vAlign w:val="center"/>
          </w:tcPr>
          <w:p w14:paraId="0727B57A">
            <w:pPr>
              <w:jc w:val="center"/>
              <w:rPr>
                <w:rFonts w:hint="eastAsia" w:ascii="仿宋" w:hAnsi="仿宋" w:eastAsia="仿宋" w:cs="仿宋"/>
                <w:sz w:val="24"/>
              </w:rPr>
            </w:pPr>
          </w:p>
        </w:tc>
        <w:tc>
          <w:tcPr>
            <w:tcW w:w="1372" w:type="dxa"/>
            <w:vAlign w:val="center"/>
          </w:tcPr>
          <w:p w14:paraId="1969C87D">
            <w:pPr>
              <w:jc w:val="center"/>
              <w:rPr>
                <w:rFonts w:hint="eastAsia" w:ascii="仿宋" w:hAnsi="仿宋" w:eastAsia="仿宋" w:cs="仿宋"/>
                <w:sz w:val="24"/>
              </w:rPr>
            </w:pPr>
          </w:p>
        </w:tc>
        <w:tc>
          <w:tcPr>
            <w:tcW w:w="1287" w:type="dxa"/>
            <w:vAlign w:val="center"/>
          </w:tcPr>
          <w:p w14:paraId="0A3D1B9C">
            <w:pPr>
              <w:jc w:val="center"/>
              <w:rPr>
                <w:rFonts w:hint="eastAsia" w:ascii="仿宋" w:hAnsi="仿宋" w:eastAsia="仿宋" w:cs="仿宋"/>
                <w:sz w:val="24"/>
              </w:rPr>
            </w:pPr>
          </w:p>
        </w:tc>
        <w:tc>
          <w:tcPr>
            <w:tcW w:w="798" w:type="dxa"/>
            <w:vAlign w:val="center"/>
          </w:tcPr>
          <w:p w14:paraId="6558EBFD">
            <w:pPr>
              <w:jc w:val="center"/>
              <w:rPr>
                <w:rFonts w:hint="eastAsia" w:ascii="仿宋" w:hAnsi="仿宋" w:eastAsia="仿宋" w:cs="仿宋"/>
                <w:sz w:val="24"/>
              </w:rPr>
            </w:pPr>
          </w:p>
        </w:tc>
        <w:tc>
          <w:tcPr>
            <w:tcW w:w="798" w:type="dxa"/>
            <w:vAlign w:val="center"/>
          </w:tcPr>
          <w:p w14:paraId="1F622B38">
            <w:pPr>
              <w:jc w:val="center"/>
              <w:rPr>
                <w:rFonts w:hint="eastAsia" w:ascii="仿宋" w:hAnsi="仿宋" w:eastAsia="仿宋" w:cs="仿宋"/>
                <w:sz w:val="24"/>
              </w:rPr>
            </w:pPr>
          </w:p>
        </w:tc>
      </w:tr>
      <w:tr w14:paraId="1ED8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47DE5345">
            <w:pPr>
              <w:jc w:val="center"/>
              <w:rPr>
                <w:rFonts w:hint="eastAsia" w:ascii="仿宋" w:hAnsi="仿宋" w:eastAsia="仿宋" w:cs="仿宋"/>
                <w:sz w:val="24"/>
              </w:rPr>
            </w:pPr>
          </w:p>
        </w:tc>
        <w:tc>
          <w:tcPr>
            <w:tcW w:w="994" w:type="dxa"/>
            <w:vAlign w:val="center"/>
          </w:tcPr>
          <w:p w14:paraId="372D5043">
            <w:pPr>
              <w:jc w:val="center"/>
              <w:rPr>
                <w:rFonts w:hint="eastAsia" w:ascii="仿宋" w:hAnsi="仿宋" w:eastAsia="仿宋" w:cs="仿宋"/>
                <w:sz w:val="24"/>
              </w:rPr>
            </w:pPr>
          </w:p>
        </w:tc>
        <w:tc>
          <w:tcPr>
            <w:tcW w:w="994" w:type="dxa"/>
            <w:vAlign w:val="center"/>
          </w:tcPr>
          <w:p w14:paraId="606CFE25">
            <w:pPr>
              <w:jc w:val="center"/>
              <w:rPr>
                <w:rFonts w:hint="eastAsia" w:ascii="仿宋" w:hAnsi="仿宋" w:eastAsia="仿宋" w:cs="仿宋"/>
                <w:sz w:val="24"/>
              </w:rPr>
            </w:pPr>
            <w:r>
              <w:rPr>
                <w:rFonts w:hint="eastAsia" w:ascii="仿宋" w:hAnsi="仿宋" w:eastAsia="仿宋" w:cs="仿宋"/>
                <w:sz w:val="24"/>
              </w:rPr>
              <w:t>售后负责人</w:t>
            </w:r>
          </w:p>
        </w:tc>
        <w:tc>
          <w:tcPr>
            <w:tcW w:w="994" w:type="dxa"/>
            <w:vAlign w:val="center"/>
          </w:tcPr>
          <w:p w14:paraId="505EA92F">
            <w:pPr>
              <w:jc w:val="center"/>
              <w:rPr>
                <w:rFonts w:hint="eastAsia" w:ascii="仿宋" w:hAnsi="仿宋" w:eastAsia="仿宋" w:cs="仿宋"/>
                <w:sz w:val="24"/>
              </w:rPr>
            </w:pPr>
          </w:p>
        </w:tc>
        <w:tc>
          <w:tcPr>
            <w:tcW w:w="994" w:type="dxa"/>
            <w:vAlign w:val="center"/>
          </w:tcPr>
          <w:p w14:paraId="5A8D3E73">
            <w:pPr>
              <w:jc w:val="center"/>
              <w:rPr>
                <w:rFonts w:hint="eastAsia" w:ascii="仿宋" w:hAnsi="仿宋" w:eastAsia="仿宋" w:cs="仿宋"/>
                <w:sz w:val="24"/>
              </w:rPr>
            </w:pPr>
          </w:p>
        </w:tc>
        <w:tc>
          <w:tcPr>
            <w:tcW w:w="856" w:type="dxa"/>
            <w:vAlign w:val="center"/>
          </w:tcPr>
          <w:p w14:paraId="77A19B77">
            <w:pPr>
              <w:jc w:val="center"/>
              <w:rPr>
                <w:rFonts w:hint="eastAsia" w:ascii="仿宋" w:hAnsi="仿宋" w:eastAsia="仿宋" w:cs="仿宋"/>
                <w:sz w:val="24"/>
              </w:rPr>
            </w:pPr>
          </w:p>
        </w:tc>
        <w:tc>
          <w:tcPr>
            <w:tcW w:w="1372" w:type="dxa"/>
            <w:vAlign w:val="center"/>
          </w:tcPr>
          <w:p w14:paraId="0DD60E55">
            <w:pPr>
              <w:jc w:val="center"/>
              <w:rPr>
                <w:rFonts w:hint="eastAsia" w:ascii="仿宋" w:hAnsi="仿宋" w:eastAsia="仿宋" w:cs="仿宋"/>
                <w:sz w:val="24"/>
              </w:rPr>
            </w:pPr>
          </w:p>
        </w:tc>
        <w:tc>
          <w:tcPr>
            <w:tcW w:w="1287" w:type="dxa"/>
            <w:vAlign w:val="center"/>
          </w:tcPr>
          <w:p w14:paraId="67F08E25">
            <w:pPr>
              <w:jc w:val="center"/>
              <w:rPr>
                <w:rFonts w:hint="eastAsia" w:ascii="仿宋" w:hAnsi="仿宋" w:eastAsia="仿宋" w:cs="仿宋"/>
                <w:sz w:val="24"/>
              </w:rPr>
            </w:pPr>
          </w:p>
        </w:tc>
        <w:tc>
          <w:tcPr>
            <w:tcW w:w="798" w:type="dxa"/>
            <w:vAlign w:val="center"/>
          </w:tcPr>
          <w:p w14:paraId="128A1549">
            <w:pPr>
              <w:jc w:val="center"/>
              <w:rPr>
                <w:rFonts w:hint="eastAsia" w:ascii="仿宋" w:hAnsi="仿宋" w:eastAsia="仿宋" w:cs="仿宋"/>
                <w:sz w:val="24"/>
              </w:rPr>
            </w:pPr>
          </w:p>
        </w:tc>
        <w:tc>
          <w:tcPr>
            <w:tcW w:w="798" w:type="dxa"/>
            <w:vAlign w:val="center"/>
          </w:tcPr>
          <w:p w14:paraId="565F3DF3">
            <w:pPr>
              <w:jc w:val="center"/>
              <w:rPr>
                <w:rFonts w:hint="eastAsia" w:ascii="仿宋" w:hAnsi="仿宋" w:eastAsia="仿宋" w:cs="仿宋"/>
                <w:sz w:val="24"/>
              </w:rPr>
            </w:pPr>
          </w:p>
        </w:tc>
      </w:tr>
      <w:tr w14:paraId="6987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73F81A5D">
            <w:pPr>
              <w:jc w:val="center"/>
              <w:rPr>
                <w:rFonts w:hint="eastAsia" w:ascii="仿宋" w:hAnsi="仿宋" w:eastAsia="仿宋" w:cs="仿宋"/>
                <w:sz w:val="24"/>
              </w:rPr>
            </w:pPr>
          </w:p>
        </w:tc>
        <w:tc>
          <w:tcPr>
            <w:tcW w:w="994" w:type="dxa"/>
            <w:vAlign w:val="center"/>
          </w:tcPr>
          <w:p w14:paraId="10185986">
            <w:pPr>
              <w:jc w:val="center"/>
              <w:rPr>
                <w:rFonts w:hint="eastAsia" w:ascii="仿宋" w:hAnsi="仿宋" w:eastAsia="仿宋" w:cs="仿宋"/>
                <w:sz w:val="24"/>
              </w:rPr>
            </w:pPr>
          </w:p>
        </w:tc>
        <w:tc>
          <w:tcPr>
            <w:tcW w:w="994" w:type="dxa"/>
            <w:vAlign w:val="center"/>
          </w:tcPr>
          <w:p w14:paraId="112F2759">
            <w:pPr>
              <w:jc w:val="center"/>
              <w:rPr>
                <w:rFonts w:hint="eastAsia" w:ascii="仿宋" w:hAnsi="仿宋" w:eastAsia="仿宋" w:cs="仿宋"/>
                <w:sz w:val="24"/>
              </w:rPr>
            </w:pPr>
            <w:r>
              <w:rPr>
                <w:rFonts w:hint="eastAsia" w:ascii="仿宋" w:hAnsi="仿宋" w:eastAsia="仿宋" w:cs="仿宋"/>
                <w:sz w:val="24"/>
              </w:rPr>
              <w:t>会计</w:t>
            </w:r>
          </w:p>
        </w:tc>
        <w:tc>
          <w:tcPr>
            <w:tcW w:w="994" w:type="dxa"/>
            <w:vAlign w:val="center"/>
          </w:tcPr>
          <w:p w14:paraId="5905479D">
            <w:pPr>
              <w:jc w:val="center"/>
              <w:rPr>
                <w:rFonts w:hint="eastAsia" w:ascii="仿宋" w:hAnsi="仿宋" w:eastAsia="仿宋" w:cs="仿宋"/>
                <w:sz w:val="24"/>
              </w:rPr>
            </w:pPr>
          </w:p>
        </w:tc>
        <w:tc>
          <w:tcPr>
            <w:tcW w:w="994" w:type="dxa"/>
            <w:vAlign w:val="center"/>
          </w:tcPr>
          <w:p w14:paraId="3A993A69">
            <w:pPr>
              <w:jc w:val="center"/>
              <w:rPr>
                <w:rFonts w:hint="eastAsia" w:ascii="仿宋" w:hAnsi="仿宋" w:eastAsia="仿宋" w:cs="仿宋"/>
                <w:sz w:val="24"/>
              </w:rPr>
            </w:pPr>
          </w:p>
        </w:tc>
        <w:tc>
          <w:tcPr>
            <w:tcW w:w="856" w:type="dxa"/>
            <w:vAlign w:val="center"/>
          </w:tcPr>
          <w:p w14:paraId="2362A8F6">
            <w:pPr>
              <w:jc w:val="center"/>
              <w:rPr>
                <w:rFonts w:hint="eastAsia" w:ascii="仿宋" w:hAnsi="仿宋" w:eastAsia="仿宋" w:cs="仿宋"/>
                <w:sz w:val="24"/>
              </w:rPr>
            </w:pPr>
          </w:p>
        </w:tc>
        <w:tc>
          <w:tcPr>
            <w:tcW w:w="1372" w:type="dxa"/>
            <w:vAlign w:val="center"/>
          </w:tcPr>
          <w:p w14:paraId="1AF89E8A">
            <w:pPr>
              <w:jc w:val="center"/>
              <w:rPr>
                <w:rFonts w:hint="eastAsia" w:ascii="仿宋" w:hAnsi="仿宋" w:eastAsia="仿宋" w:cs="仿宋"/>
                <w:sz w:val="24"/>
              </w:rPr>
            </w:pPr>
          </w:p>
        </w:tc>
        <w:tc>
          <w:tcPr>
            <w:tcW w:w="1287" w:type="dxa"/>
            <w:vAlign w:val="center"/>
          </w:tcPr>
          <w:p w14:paraId="4EE6DE50">
            <w:pPr>
              <w:jc w:val="center"/>
              <w:rPr>
                <w:rFonts w:hint="eastAsia" w:ascii="仿宋" w:hAnsi="仿宋" w:eastAsia="仿宋" w:cs="仿宋"/>
                <w:sz w:val="24"/>
              </w:rPr>
            </w:pPr>
          </w:p>
        </w:tc>
        <w:tc>
          <w:tcPr>
            <w:tcW w:w="798" w:type="dxa"/>
            <w:vAlign w:val="center"/>
          </w:tcPr>
          <w:p w14:paraId="09EB7629">
            <w:pPr>
              <w:jc w:val="center"/>
              <w:rPr>
                <w:rFonts w:hint="eastAsia" w:ascii="仿宋" w:hAnsi="仿宋" w:eastAsia="仿宋" w:cs="仿宋"/>
                <w:sz w:val="24"/>
              </w:rPr>
            </w:pPr>
          </w:p>
        </w:tc>
        <w:tc>
          <w:tcPr>
            <w:tcW w:w="798" w:type="dxa"/>
            <w:vAlign w:val="center"/>
          </w:tcPr>
          <w:p w14:paraId="2920C73B">
            <w:pPr>
              <w:jc w:val="center"/>
              <w:rPr>
                <w:rFonts w:hint="eastAsia" w:ascii="仿宋" w:hAnsi="仿宋" w:eastAsia="仿宋" w:cs="仿宋"/>
                <w:sz w:val="24"/>
              </w:rPr>
            </w:pPr>
          </w:p>
        </w:tc>
      </w:tr>
      <w:tr w14:paraId="4C74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1EEBF1DD">
            <w:pPr>
              <w:jc w:val="center"/>
              <w:rPr>
                <w:rFonts w:hint="eastAsia" w:ascii="仿宋" w:hAnsi="仿宋" w:eastAsia="仿宋" w:cs="仿宋"/>
                <w:sz w:val="24"/>
              </w:rPr>
            </w:pPr>
          </w:p>
        </w:tc>
        <w:tc>
          <w:tcPr>
            <w:tcW w:w="994" w:type="dxa"/>
            <w:vAlign w:val="center"/>
          </w:tcPr>
          <w:p w14:paraId="5CAA8114">
            <w:pPr>
              <w:jc w:val="center"/>
              <w:rPr>
                <w:rFonts w:hint="eastAsia" w:ascii="仿宋" w:hAnsi="仿宋" w:eastAsia="仿宋" w:cs="仿宋"/>
                <w:sz w:val="24"/>
              </w:rPr>
            </w:pPr>
          </w:p>
        </w:tc>
        <w:tc>
          <w:tcPr>
            <w:tcW w:w="994" w:type="dxa"/>
            <w:vAlign w:val="center"/>
          </w:tcPr>
          <w:p w14:paraId="1426B549">
            <w:pPr>
              <w:jc w:val="center"/>
              <w:rPr>
                <w:rFonts w:hint="eastAsia" w:ascii="仿宋" w:hAnsi="仿宋" w:eastAsia="仿宋" w:cs="仿宋"/>
                <w:sz w:val="24"/>
              </w:rPr>
            </w:pPr>
            <w:r>
              <w:rPr>
                <w:rFonts w:hint="eastAsia" w:ascii="仿宋" w:hAnsi="仿宋" w:eastAsia="仿宋" w:cs="仿宋"/>
                <w:sz w:val="24"/>
              </w:rPr>
              <w:t>出纳</w:t>
            </w:r>
          </w:p>
        </w:tc>
        <w:tc>
          <w:tcPr>
            <w:tcW w:w="994" w:type="dxa"/>
            <w:vAlign w:val="center"/>
          </w:tcPr>
          <w:p w14:paraId="2C055CE8">
            <w:pPr>
              <w:jc w:val="center"/>
              <w:rPr>
                <w:rFonts w:hint="eastAsia" w:ascii="仿宋" w:hAnsi="仿宋" w:eastAsia="仿宋" w:cs="仿宋"/>
                <w:sz w:val="24"/>
              </w:rPr>
            </w:pPr>
          </w:p>
        </w:tc>
        <w:tc>
          <w:tcPr>
            <w:tcW w:w="994" w:type="dxa"/>
            <w:vAlign w:val="center"/>
          </w:tcPr>
          <w:p w14:paraId="64C9EA46">
            <w:pPr>
              <w:jc w:val="center"/>
              <w:rPr>
                <w:rFonts w:hint="eastAsia" w:ascii="仿宋" w:hAnsi="仿宋" w:eastAsia="仿宋" w:cs="仿宋"/>
                <w:sz w:val="24"/>
              </w:rPr>
            </w:pPr>
          </w:p>
        </w:tc>
        <w:tc>
          <w:tcPr>
            <w:tcW w:w="856" w:type="dxa"/>
            <w:vAlign w:val="center"/>
          </w:tcPr>
          <w:p w14:paraId="312D6FE6">
            <w:pPr>
              <w:jc w:val="center"/>
              <w:rPr>
                <w:rFonts w:hint="eastAsia" w:ascii="仿宋" w:hAnsi="仿宋" w:eastAsia="仿宋" w:cs="仿宋"/>
                <w:sz w:val="24"/>
              </w:rPr>
            </w:pPr>
          </w:p>
        </w:tc>
        <w:tc>
          <w:tcPr>
            <w:tcW w:w="1372" w:type="dxa"/>
            <w:vAlign w:val="center"/>
          </w:tcPr>
          <w:p w14:paraId="372A96AF">
            <w:pPr>
              <w:jc w:val="center"/>
              <w:rPr>
                <w:rFonts w:hint="eastAsia" w:ascii="仿宋" w:hAnsi="仿宋" w:eastAsia="仿宋" w:cs="仿宋"/>
                <w:sz w:val="24"/>
              </w:rPr>
            </w:pPr>
          </w:p>
        </w:tc>
        <w:tc>
          <w:tcPr>
            <w:tcW w:w="1287" w:type="dxa"/>
            <w:vAlign w:val="center"/>
          </w:tcPr>
          <w:p w14:paraId="77E38007">
            <w:pPr>
              <w:jc w:val="center"/>
              <w:rPr>
                <w:rFonts w:hint="eastAsia" w:ascii="仿宋" w:hAnsi="仿宋" w:eastAsia="仿宋" w:cs="仿宋"/>
                <w:sz w:val="24"/>
              </w:rPr>
            </w:pPr>
          </w:p>
        </w:tc>
        <w:tc>
          <w:tcPr>
            <w:tcW w:w="798" w:type="dxa"/>
            <w:vAlign w:val="center"/>
          </w:tcPr>
          <w:p w14:paraId="6DB37F2E">
            <w:pPr>
              <w:jc w:val="center"/>
              <w:rPr>
                <w:rFonts w:hint="eastAsia" w:ascii="仿宋" w:hAnsi="仿宋" w:eastAsia="仿宋" w:cs="仿宋"/>
                <w:sz w:val="24"/>
              </w:rPr>
            </w:pPr>
          </w:p>
        </w:tc>
        <w:tc>
          <w:tcPr>
            <w:tcW w:w="798" w:type="dxa"/>
            <w:vAlign w:val="center"/>
          </w:tcPr>
          <w:p w14:paraId="1A23049E">
            <w:pPr>
              <w:jc w:val="center"/>
              <w:rPr>
                <w:rFonts w:hint="eastAsia" w:ascii="仿宋" w:hAnsi="仿宋" w:eastAsia="仿宋" w:cs="仿宋"/>
                <w:sz w:val="24"/>
              </w:rPr>
            </w:pPr>
          </w:p>
        </w:tc>
      </w:tr>
      <w:tr w14:paraId="2FBB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3DAC3248">
            <w:pPr>
              <w:jc w:val="center"/>
              <w:rPr>
                <w:rFonts w:hint="eastAsia" w:ascii="仿宋" w:hAnsi="仿宋" w:eastAsia="仿宋" w:cs="仿宋"/>
                <w:sz w:val="24"/>
              </w:rPr>
            </w:pPr>
          </w:p>
        </w:tc>
        <w:tc>
          <w:tcPr>
            <w:tcW w:w="994" w:type="dxa"/>
            <w:vAlign w:val="center"/>
          </w:tcPr>
          <w:p w14:paraId="1211D424">
            <w:pPr>
              <w:jc w:val="center"/>
              <w:rPr>
                <w:rFonts w:hint="eastAsia" w:ascii="仿宋" w:hAnsi="仿宋" w:eastAsia="仿宋" w:cs="仿宋"/>
                <w:sz w:val="24"/>
              </w:rPr>
            </w:pPr>
          </w:p>
        </w:tc>
        <w:tc>
          <w:tcPr>
            <w:tcW w:w="994" w:type="dxa"/>
            <w:vAlign w:val="center"/>
          </w:tcPr>
          <w:p w14:paraId="510436B4">
            <w:pPr>
              <w:jc w:val="center"/>
              <w:rPr>
                <w:rFonts w:hint="eastAsia" w:ascii="仿宋" w:hAnsi="仿宋" w:eastAsia="仿宋" w:cs="仿宋"/>
                <w:sz w:val="24"/>
              </w:rPr>
            </w:pPr>
            <w:r>
              <w:rPr>
                <w:rFonts w:hint="eastAsia" w:ascii="仿宋" w:hAnsi="仿宋" w:eastAsia="仿宋" w:cs="仿宋"/>
                <w:sz w:val="24"/>
              </w:rPr>
              <w:t>行政</w:t>
            </w:r>
          </w:p>
        </w:tc>
        <w:tc>
          <w:tcPr>
            <w:tcW w:w="994" w:type="dxa"/>
            <w:vAlign w:val="center"/>
          </w:tcPr>
          <w:p w14:paraId="29B37820">
            <w:pPr>
              <w:jc w:val="center"/>
              <w:rPr>
                <w:rFonts w:hint="eastAsia" w:ascii="仿宋" w:hAnsi="仿宋" w:eastAsia="仿宋" w:cs="仿宋"/>
                <w:sz w:val="24"/>
              </w:rPr>
            </w:pPr>
          </w:p>
        </w:tc>
        <w:tc>
          <w:tcPr>
            <w:tcW w:w="994" w:type="dxa"/>
            <w:vAlign w:val="center"/>
          </w:tcPr>
          <w:p w14:paraId="65142A35">
            <w:pPr>
              <w:jc w:val="center"/>
              <w:rPr>
                <w:rFonts w:hint="eastAsia" w:ascii="仿宋" w:hAnsi="仿宋" w:eastAsia="仿宋" w:cs="仿宋"/>
                <w:sz w:val="24"/>
              </w:rPr>
            </w:pPr>
          </w:p>
        </w:tc>
        <w:tc>
          <w:tcPr>
            <w:tcW w:w="856" w:type="dxa"/>
            <w:vAlign w:val="center"/>
          </w:tcPr>
          <w:p w14:paraId="51A41123">
            <w:pPr>
              <w:jc w:val="center"/>
              <w:rPr>
                <w:rFonts w:hint="eastAsia" w:ascii="仿宋" w:hAnsi="仿宋" w:eastAsia="仿宋" w:cs="仿宋"/>
                <w:sz w:val="24"/>
              </w:rPr>
            </w:pPr>
          </w:p>
        </w:tc>
        <w:tc>
          <w:tcPr>
            <w:tcW w:w="1372" w:type="dxa"/>
            <w:vAlign w:val="center"/>
          </w:tcPr>
          <w:p w14:paraId="1E325C69">
            <w:pPr>
              <w:jc w:val="center"/>
              <w:rPr>
                <w:rFonts w:hint="eastAsia" w:ascii="仿宋" w:hAnsi="仿宋" w:eastAsia="仿宋" w:cs="仿宋"/>
                <w:sz w:val="24"/>
              </w:rPr>
            </w:pPr>
          </w:p>
        </w:tc>
        <w:tc>
          <w:tcPr>
            <w:tcW w:w="1287" w:type="dxa"/>
            <w:vAlign w:val="center"/>
          </w:tcPr>
          <w:p w14:paraId="0D0FE2D1">
            <w:pPr>
              <w:jc w:val="center"/>
              <w:rPr>
                <w:rFonts w:hint="eastAsia" w:ascii="仿宋" w:hAnsi="仿宋" w:eastAsia="仿宋" w:cs="仿宋"/>
                <w:sz w:val="24"/>
              </w:rPr>
            </w:pPr>
          </w:p>
        </w:tc>
        <w:tc>
          <w:tcPr>
            <w:tcW w:w="798" w:type="dxa"/>
            <w:vAlign w:val="center"/>
          </w:tcPr>
          <w:p w14:paraId="357D2805">
            <w:pPr>
              <w:jc w:val="center"/>
              <w:rPr>
                <w:rFonts w:hint="eastAsia" w:ascii="仿宋" w:hAnsi="仿宋" w:eastAsia="仿宋" w:cs="仿宋"/>
                <w:sz w:val="24"/>
              </w:rPr>
            </w:pPr>
          </w:p>
        </w:tc>
        <w:tc>
          <w:tcPr>
            <w:tcW w:w="798" w:type="dxa"/>
            <w:vAlign w:val="center"/>
          </w:tcPr>
          <w:p w14:paraId="1D751538">
            <w:pPr>
              <w:jc w:val="center"/>
              <w:rPr>
                <w:rFonts w:hint="eastAsia" w:ascii="仿宋" w:hAnsi="仿宋" w:eastAsia="仿宋" w:cs="仿宋"/>
                <w:sz w:val="24"/>
              </w:rPr>
            </w:pPr>
          </w:p>
        </w:tc>
      </w:tr>
      <w:tr w14:paraId="2F60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535457EE">
            <w:pPr>
              <w:jc w:val="center"/>
              <w:rPr>
                <w:rFonts w:hint="eastAsia" w:ascii="仿宋" w:hAnsi="仿宋" w:eastAsia="仿宋" w:cs="仿宋"/>
                <w:sz w:val="24"/>
              </w:rPr>
            </w:pPr>
          </w:p>
        </w:tc>
        <w:tc>
          <w:tcPr>
            <w:tcW w:w="994" w:type="dxa"/>
            <w:vAlign w:val="center"/>
          </w:tcPr>
          <w:p w14:paraId="65BE2238">
            <w:pPr>
              <w:jc w:val="center"/>
              <w:rPr>
                <w:rFonts w:hint="eastAsia" w:ascii="仿宋" w:hAnsi="仿宋" w:eastAsia="仿宋" w:cs="仿宋"/>
                <w:sz w:val="24"/>
              </w:rPr>
            </w:pPr>
          </w:p>
        </w:tc>
        <w:tc>
          <w:tcPr>
            <w:tcW w:w="994" w:type="dxa"/>
            <w:vAlign w:val="center"/>
          </w:tcPr>
          <w:p w14:paraId="4A33B99A">
            <w:pPr>
              <w:jc w:val="center"/>
              <w:rPr>
                <w:rFonts w:hint="eastAsia" w:ascii="仿宋" w:hAnsi="仿宋" w:eastAsia="仿宋" w:cs="仿宋"/>
                <w:sz w:val="24"/>
              </w:rPr>
            </w:pPr>
            <w:r>
              <w:rPr>
                <w:rFonts w:hint="eastAsia" w:ascii="仿宋" w:hAnsi="仿宋" w:eastAsia="仿宋" w:cs="仿宋"/>
                <w:sz w:val="24"/>
              </w:rPr>
              <w:t>市场业务专员</w:t>
            </w:r>
          </w:p>
        </w:tc>
        <w:tc>
          <w:tcPr>
            <w:tcW w:w="994" w:type="dxa"/>
            <w:vAlign w:val="center"/>
          </w:tcPr>
          <w:p w14:paraId="3D641B11">
            <w:pPr>
              <w:jc w:val="center"/>
              <w:rPr>
                <w:rFonts w:hint="eastAsia" w:ascii="仿宋" w:hAnsi="仿宋" w:eastAsia="仿宋" w:cs="仿宋"/>
                <w:sz w:val="24"/>
              </w:rPr>
            </w:pPr>
          </w:p>
        </w:tc>
        <w:tc>
          <w:tcPr>
            <w:tcW w:w="994" w:type="dxa"/>
            <w:vAlign w:val="center"/>
          </w:tcPr>
          <w:p w14:paraId="446F3803">
            <w:pPr>
              <w:jc w:val="center"/>
              <w:rPr>
                <w:rFonts w:hint="eastAsia" w:ascii="仿宋" w:hAnsi="仿宋" w:eastAsia="仿宋" w:cs="仿宋"/>
                <w:sz w:val="24"/>
              </w:rPr>
            </w:pPr>
          </w:p>
        </w:tc>
        <w:tc>
          <w:tcPr>
            <w:tcW w:w="856" w:type="dxa"/>
            <w:vAlign w:val="center"/>
          </w:tcPr>
          <w:p w14:paraId="79C4A6F3">
            <w:pPr>
              <w:jc w:val="center"/>
              <w:rPr>
                <w:rFonts w:hint="eastAsia" w:ascii="仿宋" w:hAnsi="仿宋" w:eastAsia="仿宋" w:cs="仿宋"/>
                <w:sz w:val="24"/>
              </w:rPr>
            </w:pPr>
          </w:p>
        </w:tc>
        <w:tc>
          <w:tcPr>
            <w:tcW w:w="1372" w:type="dxa"/>
            <w:vAlign w:val="center"/>
          </w:tcPr>
          <w:p w14:paraId="0845ACA5">
            <w:pPr>
              <w:jc w:val="center"/>
              <w:rPr>
                <w:rFonts w:hint="eastAsia" w:ascii="仿宋" w:hAnsi="仿宋" w:eastAsia="仿宋" w:cs="仿宋"/>
                <w:sz w:val="24"/>
              </w:rPr>
            </w:pPr>
          </w:p>
        </w:tc>
        <w:tc>
          <w:tcPr>
            <w:tcW w:w="1287" w:type="dxa"/>
            <w:vAlign w:val="center"/>
          </w:tcPr>
          <w:p w14:paraId="73FCECDC">
            <w:pPr>
              <w:jc w:val="center"/>
              <w:rPr>
                <w:rFonts w:hint="eastAsia" w:ascii="仿宋" w:hAnsi="仿宋" w:eastAsia="仿宋" w:cs="仿宋"/>
                <w:sz w:val="24"/>
              </w:rPr>
            </w:pPr>
          </w:p>
        </w:tc>
        <w:tc>
          <w:tcPr>
            <w:tcW w:w="798" w:type="dxa"/>
            <w:vAlign w:val="center"/>
          </w:tcPr>
          <w:p w14:paraId="4917B998">
            <w:pPr>
              <w:jc w:val="center"/>
              <w:rPr>
                <w:rFonts w:hint="eastAsia" w:ascii="仿宋" w:hAnsi="仿宋" w:eastAsia="仿宋" w:cs="仿宋"/>
                <w:sz w:val="24"/>
              </w:rPr>
            </w:pPr>
          </w:p>
        </w:tc>
        <w:tc>
          <w:tcPr>
            <w:tcW w:w="798" w:type="dxa"/>
            <w:vAlign w:val="center"/>
          </w:tcPr>
          <w:p w14:paraId="2E37D7DC">
            <w:pPr>
              <w:jc w:val="center"/>
              <w:rPr>
                <w:rFonts w:hint="eastAsia" w:ascii="仿宋" w:hAnsi="仿宋" w:eastAsia="仿宋" w:cs="仿宋"/>
                <w:sz w:val="24"/>
              </w:rPr>
            </w:pPr>
          </w:p>
        </w:tc>
      </w:tr>
      <w:tr w14:paraId="46A0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2F7F9F07">
            <w:pPr>
              <w:jc w:val="center"/>
              <w:rPr>
                <w:rFonts w:hint="eastAsia" w:ascii="仿宋" w:hAnsi="仿宋" w:eastAsia="仿宋" w:cs="仿宋"/>
                <w:sz w:val="24"/>
              </w:rPr>
            </w:pPr>
          </w:p>
        </w:tc>
        <w:tc>
          <w:tcPr>
            <w:tcW w:w="994" w:type="dxa"/>
            <w:vAlign w:val="center"/>
          </w:tcPr>
          <w:p w14:paraId="4E04A6C2">
            <w:pPr>
              <w:jc w:val="center"/>
              <w:rPr>
                <w:rFonts w:hint="eastAsia" w:ascii="仿宋" w:hAnsi="仿宋" w:eastAsia="仿宋" w:cs="仿宋"/>
                <w:sz w:val="24"/>
              </w:rPr>
            </w:pPr>
          </w:p>
        </w:tc>
        <w:tc>
          <w:tcPr>
            <w:tcW w:w="994" w:type="dxa"/>
            <w:vAlign w:val="center"/>
          </w:tcPr>
          <w:p w14:paraId="237E4ACD">
            <w:pPr>
              <w:jc w:val="center"/>
              <w:rPr>
                <w:rFonts w:hint="eastAsia" w:ascii="仿宋" w:hAnsi="仿宋" w:eastAsia="仿宋" w:cs="仿宋"/>
                <w:sz w:val="24"/>
              </w:rPr>
            </w:pPr>
            <w:r>
              <w:rPr>
                <w:rFonts w:hint="eastAsia" w:ascii="仿宋" w:hAnsi="仿宋" w:eastAsia="仿宋" w:cs="仿宋"/>
                <w:sz w:val="24"/>
              </w:rPr>
              <w:t>...</w:t>
            </w:r>
          </w:p>
        </w:tc>
        <w:tc>
          <w:tcPr>
            <w:tcW w:w="994" w:type="dxa"/>
            <w:vAlign w:val="center"/>
          </w:tcPr>
          <w:p w14:paraId="3F086AA5">
            <w:pPr>
              <w:jc w:val="center"/>
              <w:rPr>
                <w:rFonts w:hint="eastAsia" w:ascii="仿宋" w:hAnsi="仿宋" w:eastAsia="仿宋" w:cs="仿宋"/>
                <w:sz w:val="24"/>
              </w:rPr>
            </w:pPr>
          </w:p>
        </w:tc>
        <w:tc>
          <w:tcPr>
            <w:tcW w:w="994" w:type="dxa"/>
            <w:vAlign w:val="center"/>
          </w:tcPr>
          <w:p w14:paraId="40F0236B">
            <w:pPr>
              <w:jc w:val="center"/>
              <w:rPr>
                <w:rFonts w:hint="eastAsia" w:ascii="仿宋" w:hAnsi="仿宋" w:eastAsia="仿宋" w:cs="仿宋"/>
                <w:sz w:val="24"/>
              </w:rPr>
            </w:pPr>
          </w:p>
        </w:tc>
        <w:tc>
          <w:tcPr>
            <w:tcW w:w="856" w:type="dxa"/>
            <w:vAlign w:val="center"/>
          </w:tcPr>
          <w:p w14:paraId="578B93CA">
            <w:pPr>
              <w:jc w:val="center"/>
              <w:rPr>
                <w:rFonts w:hint="eastAsia" w:ascii="仿宋" w:hAnsi="仿宋" w:eastAsia="仿宋" w:cs="仿宋"/>
                <w:sz w:val="24"/>
              </w:rPr>
            </w:pPr>
          </w:p>
        </w:tc>
        <w:tc>
          <w:tcPr>
            <w:tcW w:w="1372" w:type="dxa"/>
            <w:vAlign w:val="center"/>
          </w:tcPr>
          <w:p w14:paraId="20B19702">
            <w:pPr>
              <w:jc w:val="center"/>
              <w:rPr>
                <w:rFonts w:hint="eastAsia" w:ascii="仿宋" w:hAnsi="仿宋" w:eastAsia="仿宋" w:cs="仿宋"/>
                <w:sz w:val="24"/>
              </w:rPr>
            </w:pPr>
          </w:p>
        </w:tc>
        <w:tc>
          <w:tcPr>
            <w:tcW w:w="1287" w:type="dxa"/>
            <w:vAlign w:val="center"/>
          </w:tcPr>
          <w:p w14:paraId="57FAED69">
            <w:pPr>
              <w:jc w:val="center"/>
              <w:rPr>
                <w:rFonts w:hint="eastAsia" w:ascii="仿宋" w:hAnsi="仿宋" w:eastAsia="仿宋" w:cs="仿宋"/>
                <w:sz w:val="24"/>
              </w:rPr>
            </w:pPr>
          </w:p>
        </w:tc>
        <w:tc>
          <w:tcPr>
            <w:tcW w:w="798" w:type="dxa"/>
            <w:vAlign w:val="center"/>
          </w:tcPr>
          <w:p w14:paraId="5072AC23">
            <w:pPr>
              <w:jc w:val="center"/>
              <w:rPr>
                <w:rFonts w:hint="eastAsia" w:ascii="仿宋" w:hAnsi="仿宋" w:eastAsia="仿宋" w:cs="仿宋"/>
                <w:sz w:val="24"/>
              </w:rPr>
            </w:pPr>
          </w:p>
        </w:tc>
        <w:tc>
          <w:tcPr>
            <w:tcW w:w="798" w:type="dxa"/>
            <w:vAlign w:val="center"/>
          </w:tcPr>
          <w:p w14:paraId="5A429022">
            <w:pPr>
              <w:jc w:val="center"/>
              <w:rPr>
                <w:rFonts w:hint="eastAsia" w:ascii="仿宋" w:hAnsi="仿宋" w:eastAsia="仿宋" w:cs="仿宋"/>
                <w:sz w:val="24"/>
              </w:rPr>
            </w:pPr>
          </w:p>
        </w:tc>
      </w:tr>
    </w:tbl>
    <w:p w14:paraId="0D7F9ED2">
      <w:pPr>
        <w:pStyle w:val="28"/>
        <w:spacing w:line="480" w:lineRule="exact"/>
        <w:rPr>
          <w:rFonts w:hint="eastAsia" w:ascii="仿宋" w:hAnsi="仿宋" w:eastAsia="仿宋" w:cs="仿宋"/>
          <w:b/>
          <w:sz w:val="24"/>
        </w:rPr>
      </w:pPr>
      <w:r>
        <w:rPr>
          <w:rFonts w:hint="eastAsia" w:ascii="仿宋" w:hAnsi="仿宋" w:eastAsia="仿宋" w:cs="仿宋"/>
          <w:b/>
          <w:sz w:val="24"/>
        </w:rPr>
        <w:t>注：</w:t>
      </w:r>
    </w:p>
    <w:p w14:paraId="73FC9668">
      <w:pPr>
        <w:pStyle w:val="28"/>
        <w:spacing w:line="480" w:lineRule="exact"/>
        <w:rPr>
          <w:rFonts w:hint="eastAsia" w:ascii="仿宋" w:hAnsi="仿宋" w:eastAsia="仿宋" w:cs="仿宋"/>
          <w:b/>
          <w:sz w:val="24"/>
        </w:rPr>
      </w:pPr>
      <w:r>
        <w:rPr>
          <w:rFonts w:hint="eastAsia" w:ascii="仿宋" w:hAnsi="仿宋" w:eastAsia="仿宋" w:cs="仿宋"/>
          <w:b/>
          <w:sz w:val="24"/>
        </w:rPr>
        <w:t>1）投标人必须如实填写此表格，并提供相关证书等复印件证明文件。</w:t>
      </w:r>
    </w:p>
    <w:p w14:paraId="3C2315DB">
      <w:pPr>
        <w:pStyle w:val="28"/>
        <w:spacing w:line="480" w:lineRule="exact"/>
        <w:rPr>
          <w:rFonts w:hint="eastAsia" w:ascii="仿宋" w:hAnsi="仿宋" w:eastAsia="仿宋" w:cs="仿宋"/>
          <w:b/>
          <w:sz w:val="24"/>
        </w:rPr>
      </w:pPr>
      <w:r>
        <w:rPr>
          <w:rFonts w:hint="eastAsia" w:ascii="仿宋" w:hAnsi="仿宋" w:eastAsia="仿宋" w:cs="仿宋"/>
          <w:b/>
          <w:sz w:val="24"/>
        </w:rPr>
        <w:t>2）供应商应保证上述填报内容真实。</w:t>
      </w:r>
    </w:p>
    <w:p w14:paraId="290A58FD">
      <w:pPr>
        <w:pStyle w:val="28"/>
        <w:spacing w:line="480" w:lineRule="exact"/>
        <w:rPr>
          <w:rFonts w:hint="eastAsia" w:ascii="仿宋" w:hAnsi="仿宋" w:eastAsia="仿宋" w:cs="仿宋"/>
          <w:b/>
          <w:sz w:val="24"/>
        </w:rPr>
      </w:pPr>
      <w:r>
        <w:rPr>
          <w:rFonts w:hint="eastAsia" w:ascii="仿宋" w:hAnsi="仿宋" w:eastAsia="仿宋" w:cs="仿宋"/>
          <w:b/>
          <w:sz w:val="24"/>
        </w:rPr>
        <w:t>3）本表不够时按照相同格式自制。</w:t>
      </w:r>
    </w:p>
    <w:p w14:paraId="0D04A101">
      <w:pPr>
        <w:pStyle w:val="28"/>
        <w:spacing w:line="480" w:lineRule="exact"/>
        <w:rPr>
          <w:rFonts w:hint="eastAsia" w:ascii="仿宋" w:hAnsi="仿宋" w:eastAsia="仿宋" w:cs="仿宋"/>
          <w:b/>
          <w:sz w:val="24"/>
        </w:rPr>
      </w:pPr>
      <w:r>
        <w:rPr>
          <w:rFonts w:hint="eastAsia" w:ascii="仿宋" w:hAnsi="仿宋" w:eastAsia="仿宋" w:cs="仿宋"/>
          <w:b/>
          <w:sz w:val="24"/>
        </w:rPr>
        <w:t>4）需提供投标单位个人社保缴纳证明（以社保机构出具的加盖社保部门公章的汇缴截图为准）。</w:t>
      </w:r>
    </w:p>
    <w:p w14:paraId="05A15498">
      <w:pPr>
        <w:shd w:val="clear" w:color="auto" w:fill="FFFFFF"/>
        <w:spacing w:line="440" w:lineRule="exact"/>
        <w:rPr>
          <w:rFonts w:hint="eastAsia" w:ascii="仿宋" w:hAnsi="仿宋" w:eastAsia="仿宋" w:cs="仿宋"/>
          <w:szCs w:val="21"/>
        </w:rPr>
      </w:pPr>
    </w:p>
    <w:p w14:paraId="19370BA9">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  标  人（盖公章）：</w:t>
      </w:r>
    </w:p>
    <w:p w14:paraId="6FC70DF6">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426F7FB7">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4A83784E">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14:paraId="30AB2699">
      <w:pPr>
        <w:widowControl/>
        <w:spacing w:line="440" w:lineRule="exact"/>
        <w:jc w:val="center"/>
        <w:rPr>
          <w:rFonts w:hint="eastAsia" w:ascii="仿宋" w:hAnsi="仿宋" w:eastAsia="仿宋" w:cs="仿宋"/>
          <w:b/>
          <w:sz w:val="24"/>
        </w:rPr>
      </w:pPr>
    </w:p>
    <w:p w14:paraId="30F48264">
      <w:pPr>
        <w:widowControl/>
        <w:spacing w:line="440" w:lineRule="exact"/>
        <w:jc w:val="center"/>
        <w:rPr>
          <w:rFonts w:hint="eastAsia" w:ascii="仿宋" w:hAnsi="仿宋" w:eastAsia="仿宋" w:cs="仿宋"/>
          <w:b/>
          <w:sz w:val="24"/>
        </w:rPr>
      </w:pPr>
      <w:r>
        <w:rPr>
          <w:rFonts w:hint="eastAsia" w:ascii="仿宋" w:hAnsi="仿宋" w:eastAsia="仿宋" w:cs="仿宋"/>
          <w:b/>
          <w:sz w:val="24"/>
        </w:rPr>
        <w:t>10、投标人相关项目业绩表（2022年</w:t>
      </w:r>
      <w:r>
        <w:rPr>
          <w:rFonts w:hint="eastAsia" w:ascii="仿宋" w:hAnsi="仿宋" w:eastAsia="仿宋" w:cs="仿宋"/>
          <w:b/>
          <w:sz w:val="24"/>
          <w:lang w:val="en-US" w:eastAsia="zh-CN"/>
        </w:rPr>
        <w:t>7</w:t>
      </w:r>
      <w:r>
        <w:rPr>
          <w:rFonts w:hint="eastAsia" w:ascii="仿宋" w:hAnsi="仿宋" w:eastAsia="仿宋" w:cs="仿宋"/>
          <w:b/>
          <w:sz w:val="24"/>
        </w:rPr>
        <w:t>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608F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2F3B02C2">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05E58A72">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51FCF335">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700B1024">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737737C0">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3FA2B890">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1013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7052BC91">
            <w:pPr>
              <w:widowControl/>
              <w:spacing w:line="440" w:lineRule="exact"/>
              <w:jc w:val="left"/>
              <w:rPr>
                <w:rFonts w:hint="eastAsia" w:ascii="仿宋" w:hAnsi="仿宋" w:eastAsia="仿宋" w:cs="仿宋"/>
                <w:sz w:val="24"/>
              </w:rPr>
            </w:pPr>
          </w:p>
        </w:tc>
        <w:tc>
          <w:tcPr>
            <w:tcW w:w="1855" w:type="dxa"/>
            <w:vAlign w:val="center"/>
          </w:tcPr>
          <w:p w14:paraId="3118F38C">
            <w:pPr>
              <w:widowControl/>
              <w:spacing w:line="440" w:lineRule="exact"/>
              <w:jc w:val="left"/>
              <w:rPr>
                <w:rFonts w:hint="eastAsia" w:ascii="仿宋" w:hAnsi="仿宋" w:eastAsia="仿宋" w:cs="仿宋"/>
                <w:sz w:val="24"/>
              </w:rPr>
            </w:pPr>
          </w:p>
        </w:tc>
        <w:tc>
          <w:tcPr>
            <w:tcW w:w="2080" w:type="dxa"/>
          </w:tcPr>
          <w:p w14:paraId="254418DA">
            <w:pPr>
              <w:widowControl/>
              <w:spacing w:line="440" w:lineRule="exact"/>
              <w:jc w:val="left"/>
              <w:rPr>
                <w:rFonts w:hint="eastAsia" w:ascii="仿宋" w:hAnsi="仿宋" w:eastAsia="仿宋" w:cs="仿宋"/>
                <w:sz w:val="24"/>
              </w:rPr>
            </w:pPr>
          </w:p>
        </w:tc>
        <w:tc>
          <w:tcPr>
            <w:tcW w:w="1393" w:type="dxa"/>
            <w:vAlign w:val="center"/>
          </w:tcPr>
          <w:p w14:paraId="407A389D">
            <w:pPr>
              <w:widowControl/>
              <w:spacing w:line="440" w:lineRule="exact"/>
              <w:jc w:val="left"/>
              <w:rPr>
                <w:rFonts w:hint="eastAsia" w:ascii="仿宋" w:hAnsi="仿宋" w:eastAsia="仿宋" w:cs="仿宋"/>
                <w:sz w:val="24"/>
              </w:rPr>
            </w:pPr>
          </w:p>
        </w:tc>
        <w:tc>
          <w:tcPr>
            <w:tcW w:w="1668" w:type="dxa"/>
            <w:vAlign w:val="center"/>
          </w:tcPr>
          <w:p w14:paraId="2BDABB93">
            <w:pPr>
              <w:widowControl/>
              <w:spacing w:line="440" w:lineRule="exact"/>
              <w:jc w:val="left"/>
              <w:rPr>
                <w:rFonts w:hint="eastAsia" w:ascii="仿宋" w:hAnsi="仿宋" w:eastAsia="仿宋" w:cs="仿宋"/>
                <w:sz w:val="24"/>
              </w:rPr>
            </w:pPr>
          </w:p>
        </w:tc>
        <w:tc>
          <w:tcPr>
            <w:tcW w:w="1668" w:type="dxa"/>
            <w:vAlign w:val="center"/>
          </w:tcPr>
          <w:p w14:paraId="015AB665">
            <w:pPr>
              <w:widowControl/>
              <w:spacing w:line="440" w:lineRule="exact"/>
              <w:jc w:val="left"/>
              <w:rPr>
                <w:rFonts w:hint="eastAsia" w:ascii="仿宋" w:hAnsi="仿宋" w:eastAsia="仿宋" w:cs="仿宋"/>
                <w:sz w:val="24"/>
              </w:rPr>
            </w:pPr>
          </w:p>
        </w:tc>
      </w:tr>
      <w:tr w14:paraId="66D9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93D1F46">
            <w:pPr>
              <w:widowControl/>
              <w:spacing w:line="440" w:lineRule="exact"/>
              <w:jc w:val="left"/>
              <w:rPr>
                <w:rFonts w:hint="eastAsia" w:ascii="仿宋" w:hAnsi="仿宋" w:eastAsia="仿宋" w:cs="仿宋"/>
                <w:sz w:val="24"/>
              </w:rPr>
            </w:pPr>
          </w:p>
        </w:tc>
        <w:tc>
          <w:tcPr>
            <w:tcW w:w="1855" w:type="dxa"/>
            <w:vAlign w:val="center"/>
          </w:tcPr>
          <w:p w14:paraId="68E5B25B">
            <w:pPr>
              <w:widowControl/>
              <w:spacing w:line="440" w:lineRule="exact"/>
              <w:jc w:val="left"/>
              <w:rPr>
                <w:rFonts w:hint="eastAsia" w:ascii="仿宋" w:hAnsi="仿宋" w:eastAsia="仿宋" w:cs="仿宋"/>
                <w:sz w:val="24"/>
              </w:rPr>
            </w:pPr>
          </w:p>
        </w:tc>
        <w:tc>
          <w:tcPr>
            <w:tcW w:w="2080" w:type="dxa"/>
          </w:tcPr>
          <w:p w14:paraId="4EF84132">
            <w:pPr>
              <w:widowControl/>
              <w:spacing w:line="440" w:lineRule="exact"/>
              <w:jc w:val="left"/>
              <w:rPr>
                <w:rFonts w:hint="eastAsia" w:ascii="仿宋" w:hAnsi="仿宋" w:eastAsia="仿宋" w:cs="仿宋"/>
                <w:sz w:val="24"/>
              </w:rPr>
            </w:pPr>
          </w:p>
        </w:tc>
        <w:tc>
          <w:tcPr>
            <w:tcW w:w="1393" w:type="dxa"/>
            <w:vAlign w:val="center"/>
          </w:tcPr>
          <w:p w14:paraId="24EA09D6">
            <w:pPr>
              <w:widowControl/>
              <w:spacing w:line="440" w:lineRule="exact"/>
              <w:jc w:val="left"/>
              <w:rPr>
                <w:rFonts w:hint="eastAsia" w:ascii="仿宋" w:hAnsi="仿宋" w:eastAsia="仿宋" w:cs="仿宋"/>
                <w:sz w:val="24"/>
              </w:rPr>
            </w:pPr>
          </w:p>
        </w:tc>
        <w:tc>
          <w:tcPr>
            <w:tcW w:w="1668" w:type="dxa"/>
            <w:vAlign w:val="center"/>
          </w:tcPr>
          <w:p w14:paraId="41881515">
            <w:pPr>
              <w:widowControl/>
              <w:spacing w:line="440" w:lineRule="exact"/>
              <w:jc w:val="left"/>
              <w:rPr>
                <w:rFonts w:hint="eastAsia" w:ascii="仿宋" w:hAnsi="仿宋" w:eastAsia="仿宋" w:cs="仿宋"/>
                <w:sz w:val="24"/>
              </w:rPr>
            </w:pPr>
          </w:p>
        </w:tc>
        <w:tc>
          <w:tcPr>
            <w:tcW w:w="1668" w:type="dxa"/>
            <w:vAlign w:val="center"/>
          </w:tcPr>
          <w:p w14:paraId="1C9DA544">
            <w:pPr>
              <w:widowControl/>
              <w:spacing w:line="440" w:lineRule="exact"/>
              <w:jc w:val="left"/>
              <w:rPr>
                <w:rFonts w:hint="eastAsia" w:ascii="仿宋" w:hAnsi="仿宋" w:eastAsia="仿宋" w:cs="仿宋"/>
                <w:sz w:val="24"/>
              </w:rPr>
            </w:pPr>
          </w:p>
        </w:tc>
      </w:tr>
      <w:tr w14:paraId="5583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0329C18">
            <w:pPr>
              <w:widowControl/>
              <w:spacing w:line="440" w:lineRule="exact"/>
              <w:jc w:val="left"/>
              <w:rPr>
                <w:rFonts w:hint="eastAsia" w:ascii="仿宋" w:hAnsi="仿宋" w:eastAsia="仿宋" w:cs="仿宋"/>
                <w:sz w:val="24"/>
              </w:rPr>
            </w:pPr>
          </w:p>
        </w:tc>
        <w:tc>
          <w:tcPr>
            <w:tcW w:w="1855" w:type="dxa"/>
            <w:vAlign w:val="center"/>
          </w:tcPr>
          <w:p w14:paraId="409B2AEC">
            <w:pPr>
              <w:widowControl/>
              <w:spacing w:line="440" w:lineRule="exact"/>
              <w:jc w:val="left"/>
              <w:rPr>
                <w:rFonts w:hint="eastAsia" w:ascii="仿宋" w:hAnsi="仿宋" w:eastAsia="仿宋" w:cs="仿宋"/>
                <w:sz w:val="24"/>
              </w:rPr>
            </w:pPr>
          </w:p>
        </w:tc>
        <w:tc>
          <w:tcPr>
            <w:tcW w:w="2080" w:type="dxa"/>
          </w:tcPr>
          <w:p w14:paraId="1BCA7049">
            <w:pPr>
              <w:widowControl/>
              <w:spacing w:line="440" w:lineRule="exact"/>
              <w:jc w:val="left"/>
              <w:rPr>
                <w:rFonts w:hint="eastAsia" w:ascii="仿宋" w:hAnsi="仿宋" w:eastAsia="仿宋" w:cs="仿宋"/>
                <w:sz w:val="24"/>
              </w:rPr>
            </w:pPr>
          </w:p>
        </w:tc>
        <w:tc>
          <w:tcPr>
            <w:tcW w:w="1393" w:type="dxa"/>
            <w:vAlign w:val="center"/>
          </w:tcPr>
          <w:p w14:paraId="40425E1C">
            <w:pPr>
              <w:widowControl/>
              <w:spacing w:line="440" w:lineRule="exact"/>
              <w:jc w:val="left"/>
              <w:rPr>
                <w:rFonts w:hint="eastAsia" w:ascii="仿宋" w:hAnsi="仿宋" w:eastAsia="仿宋" w:cs="仿宋"/>
                <w:sz w:val="24"/>
              </w:rPr>
            </w:pPr>
          </w:p>
        </w:tc>
        <w:tc>
          <w:tcPr>
            <w:tcW w:w="1668" w:type="dxa"/>
            <w:vAlign w:val="center"/>
          </w:tcPr>
          <w:p w14:paraId="4D213DD9">
            <w:pPr>
              <w:widowControl/>
              <w:spacing w:line="440" w:lineRule="exact"/>
              <w:jc w:val="left"/>
              <w:rPr>
                <w:rFonts w:hint="eastAsia" w:ascii="仿宋" w:hAnsi="仿宋" w:eastAsia="仿宋" w:cs="仿宋"/>
                <w:sz w:val="24"/>
              </w:rPr>
            </w:pPr>
          </w:p>
        </w:tc>
        <w:tc>
          <w:tcPr>
            <w:tcW w:w="1668" w:type="dxa"/>
            <w:vAlign w:val="center"/>
          </w:tcPr>
          <w:p w14:paraId="0F4E9A55">
            <w:pPr>
              <w:widowControl/>
              <w:spacing w:line="440" w:lineRule="exact"/>
              <w:jc w:val="left"/>
              <w:rPr>
                <w:rFonts w:hint="eastAsia" w:ascii="仿宋" w:hAnsi="仿宋" w:eastAsia="仿宋" w:cs="仿宋"/>
                <w:sz w:val="24"/>
              </w:rPr>
            </w:pPr>
          </w:p>
        </w:tc>
      </w:tr>
      <w:tr w14:paraId="020E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C780DB3">
            <w:pPr>
              <w:widowControl/>
              <w:spacing w:line="440" w:lineRule="exact"/>
              <w:jc w:val="left"/>
              <w:rPr>
                <w:rFonts w:hint="eastAsia" w:ascii="仿宋" w:hAnsi="仿宋" w:eastAsia="仿宋" w:cs="仿宋"/>
                <w:sz w:val="24"/>
              </w:rPr>
            </w:pPr>
          </w:p>
        </w:tc>
        <w:tc>
          <w:tcPr>
            <w:tcW w:w="1855" w:type="dxa"/>
            <w:vAlign w:val="center"/>
          </w:tcPr>
          <w:p w14:paraId="14B24474">
            <w:pPr>
              <w:widowControl/>
              <w:spacing w:line="440" w:lineRule="exact"/>
              <w:jc w:val="left"/>
              <w:rPr>
                <w:rFonts w:hint="eastAsia" w:ascii="仿宋" w:hAnsi="仿宋" w:eastAsia="仿宋" w:cs="仿宋"/>
                <w:sz w:val="24"/>
              </w:rPr>
            </w:pPr>
          </w:p>
        </w:tc>
        <w:tc>
          <w:tcPr>
            <w:tcW w:w="2080" w:type="dxa"/>
          </w:tcPr>
          <w:p w14:paraId="15F8C101">
            <w:pPr>
              <w:widowControl/>
              <w:spacing w:line="440" w:lineRule="exact"/>
              <w:jc w:val="left"/>
              <w:rPr>
                <w:rFonts w:hint="eastAsia" w:ascii="仿宋" w:hAnsi="仿宋" w:eastAsia="仿宋" w:cs="仿宋"/>
                <w:sz w:val="24"/>
              </w:rPr>
            </w:pPr>
          </w:p>
        </w:tc>
        <w:tc>
          <w:tcPr>
            <w:tcW w:w="1393" w:type="dxa"/>
            <w:vAlign w:val="center"/>
          </w:tcPr>
          <w:p w14:paraId="0310F2F2">
            <w:pPr>
              <w:widowControl/>
              <w:spacing w:line="440" w:lineRule="exact"/>
              <w:jc w:val="left"/>
              <w:rPr>
                <w:rFonts w:hint="eastAsia" w:ascii="仿宋" w:hAnsi="仿宋" w:eastAsia="仿宋" w:cs="仿宋"/>
                <w:sz w:val="24"/>
              </w:rPr>
            </w:pPr>
          </w:p>
        </w:tc>
        <w:tc>
          <w:tcPr>
            <w:tcW w:w="1668" w:type="dxa"/>
            <w:vAlign w:val="center"/>
          </w:tcPr>
          <w:p w14:paraId="3C44EE81">
            <w:pPr>
              <w:widowControl/>
              <w:spacing w:line="440" w:lineRule="exact"/>
              <w:jc w:val="left"/>
              <w:rPr>
                <w:rFonts w:hint="eastAsia" w:ascii="仿宋" w:hAnsi="仿宋" w:eastAsia="仿宋" w:cs="仿宋"/>
                <w:sz w:val="24"/>
              </w:rPr>
            </w:pPr>
          </w:p>
        </w:tc>
        <w:tc>
          <w:tcPr>
            <w:tcW w:w="1668" w:type="dxa"/>
            <w:vAlign w:val="center"/>
          </w:tcPr>
          <w:p w14:paraId="3B7E945F">
            <w:pPr>
              <w:widowControl/>
              <w:spacing w:line="440" w:lineRule="exact"/>
              <w:jc w:val="left"/>
              <w:rPr>
                <w:rFonts w:hint="eastAsia" w:ascii="仿宋" w:hAnsi="仿宋" w:eastAsia="仿宋" w:cs="仿宋"/>
                <w:sz w:val="24"/>
              </w:rPr>
            </w:pPr>
          </w:p>
        </w:tc>
      </w:tr>
      <w:tr w14:paraId="79CF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DA50E56">
            <w:pPr>
              <w:widowControl/>
              <w:spacing w:line="440" w:lineRule="exact"/>
              <w:jc w:val="left"/>
              <w:rPr>
                <w:rFonts w:hint="eastAsia" w:ascii="仿宋" w:hAnsi="仿宋" w:eastAsia="仿宋" w:cs="仿宋"/>
                <w:sz w:val="24"/>
              </w:rPr>
            </w:pPr>
          </w:p>
        </w:tc>
        <w:tc>
          <w:tcPr>
            <w:tcW w:w="1855" w:type="dxa"/>
            <w:vAlign w:val="center"/>
          </w:tcPr>
          <w:p w14:paraId="1023C35A">
            <w:pPr>
              <w:widowControl/>
              <w:spacing w:line="440" w:lineRule="exact"/>
              <w:jc w:val="left"/>
              <w:rPr>
                <w:rFonts w:hint="eastAsia" w:ascii="仿宋" w:hAnsi="仿宋" w:eastAsia="仿宋" w:cs="仿宋"/>
                <w:sz w:val="24"/>
              </w:rPr>
            </w:pPr>
          </w:p>
        </w:tc>
        <w:tc>
          <w:tcPr>
            <w:tcW w:w="2080" w:type="dxa"/>
          </w:tcPr>
          <w:p w14:paraId="470A1076">
            <w:pPr>
              <w:widowControl/>
              <w:spacing w:line="440" w:lineRule="exact"/>
              <w:jc w:val="left"/>
              <w:rPr>
                <w:rFonts w:hint="eastAsia" w:ascii="仿宋" w:hAnsi="仿宋" w:eastAsia="仿宋" w:cs="仿宋"/>
                <w:sz w:val="24"/>
              </w:rPr>
            </w:pPr>
          </w:p>
        </w:tc>
        <w:tc>
          <w:tcPr>
            <w:tcW w:w="1393" w:type="dxa"/>
            <w:vAlign w:val="center"/>
          </w:tcPr>
          <w:p w14:paraId="6826649E">
            <w:pPr>
              <w:widowControl/>
              <w:spacing w:line="440" w:lineRule="exact"/>
              <w:jc w:val="left"/>
              <w:rPr>
                <w:rFonts w:hint="eastAsia" w:ascii="仿宋" w:hAnsi="仿宋" w:eastAsia="仿宋" w:cs="仿宋"/>
                <w:sz w:val="24"/>
              </w:rPr>
            </w:pPr>
          </w:p>
        </w:tc>
        <w:tc>
          <w:tcPr>
            <w:tcW w:w="1668" w:type="dxa"/>
            <w:vAlign w:val="center"/>
          </w:tcPr>
          <w:p w14:paraId="23EEF4DD">
            <w:pPr>
              <w:widowControl/>
              <w:spacing w:line="440" w:lineRule="exact"/>
              <w:jc w:val="left"/>
              <w:rPr>
                <w:rFonts w:hint="eastAsia" w:ascii="仿宋" w:hAnsi="仿宋" w:eastAsia="仿宋" w:cs="仿宋"/>
                <w:sz w:val="24"/>
              </w:rPr>
            </w:pPr>
          </w:p>
        </w:tc>
        <w:tc>
          <w:tcPr>
            <w:tcW w:w="1668" w:type="dxa"/>
            <w:vAlign w:val="center"/>
          </w:tcPr>
          <w:p w14:paraId="2134989B">
            <w:pPr>
              <w:widowControl/>
              <w:spacing w:line="440" w:lineRule="exact"/>
              <w:jc w:val="left"/>
              <w:rPr>
                <w:rFonts w:hint="eastAsia" w:ascii="仿宋" w:hAnsi="仿宋" w:eastAsia="仿宋" w:cs="仿宋"/>
                <w:sz w:val="24"/>
              </w:rPr>
            </w:pPr>
          </w:p>
        </w:tc>
      </w:tr>
      <w:tr w14:paraId="72BA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C595124">
            <w:pPr>
              <w:widowControl/>
              <w:spacing w:line="440" w:lineRule="exact"/>
              <w:jc w:val="left"/>
              <w:rPr>
                <w:rFonts w:hint="eastAsia" w:ascii="仿宋" w:hAnsi="仿宋" w:eastAsia="仿宋" w:cs="仿宋"/>
                <w:sz w:val="24"/>
              </w:rPr>
            </w:pPr>
          </w:p>
        </w:tc>
        <w:tc>
          <w:tcPr>
            <w:tcW w:w="1855" w:type="dxa"/>
            <w:vAlign w:val="center"/>
          </w:tcPr>
          <w:p w14:paraId="298A8ED9">
            <w:pPr>
              <w:widowControl/>
              <w:spacing w:line="440" w:lineRule="exact"/>
              <w:jc w:val="left"/>
              <w:rPr>
                <w:rFonts w:hint="eastAsia" w:ascii="仿宋" w:hAnsi="仿宋" w:eastAsia="仿宋" w:cs="仿宋"/>
                <w:sz w:val="24"/>
              </w:rPr>
            </w:pPr>
          </w:p>
        </w:tc>
        <w:tc>
          <w:tcPr>
            <w:tcW w:w="2080" w:type="dxa"/>
          </w:tcPr>
          <w:p w14:paraId="4396DA39">
            <w:pPr>
              <w:widowControl/>
              <w:spacing w:line="440" w:lineRule="exact"/>
              <w:jc w:val="left"/>
              <w:rPr>
                <w:rFonts w:hint="eastAsia" w:ascii="仿宋" w:hAnsi="仿宋" w:eastAsia="仿宋" w:cs="仿宋"/>
                <w:sz w:val="24"/>
              </w:rPr>
            </w:pPr>
          </w:p>
        </w:tc>
        <w:tc>
          <w:tcPr>
            <w:tcW w:w="1393" w:type="dxa"/>
            <w:vAlign w:val="center"/>
          </w:tcPr>
          <w:p w14:paraId="0D3E89D0">
            <w:pPr>
              <w:widowControl/>
              <w:spacing w:line="440" w:lineRule="exact"/>
              <w:jc w:val="left"/>
              <w:rPr>
                <w:rFonts w:hint="eastAsia" w:ascii="仿宋" w:hAnsi="仿宋" w:eastAsia="仿宋" w:cs="仿宋"/>
                <w:sz w:val="24"/>
              </w:rPr>
            </w:pPr>
          </w:p>
        </w:tc>
        <w:tc>
          <w:tcPr>
            <w:tcW w:w="1668" w:type="dxa"/>
            <w:vAlign w:val="center"/>
          </w:tcPr>
          <w:p w14:paraId="3339A085">
            <w:pPr>
              <w:widowControl/>
              <w:spacing w:line="440" w:lineRule="exact"/>
              <w:jc w:val="left"/>
              <w:rPr>
                <w:rFonts w:hint="eastAsia" w:ascii="仿宋" w:hAnsi="仿宋" w:eastAsia="仿宋" w:cs="仿宋"/>
                <w:sz w:val="24"/>
              </w:rPr>
            </w:pPr>
          </w:p>
        </w:tc>
        <w:tc>
          <w:tcPr>
            <w:tcW w:w="1668" w:type="dxa"/>
            <w:vAlign w:val="center"/>
          </w:tcPr>
          <w:p w14:paraId="44CFCB62">
            <w:pPr>
              <w:widowControl/>
              <w:spacing w:line="440" w:lineRule="exact"/>
              <w:jc w:val="left"/>
              <w:rPr>
                <w:rFonts w:hint="eastAsia" w:ascii="仿宋" w:hAnsi="仿宋" w:eastAsia="仿宋" w:cs="仿宋"/>
                <w:sz w:val="24"/>
              </w:rPr>
            </w:pPr>
          </w:p>
        </w:tc>
      </w:tr>
      <w:tr w14:paraId="7243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FB08643">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vAlign w:val="center"/>
          </w:tcPr>
          <w:p w14:paraId="621BB698">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tcPr>
          <w:p w14:paraId="5C38C19B">
            <w:pPr>
              <w:widowControl/>
              <w:spacing w:line="440" w:lineRule="exact"/>
              <w:jc w:val="left"/>
              <w:rPr>
                <w:rFonts w:hint="eastAsia" w:ascii="仿宋" w:hAnsi="仿宋" w:eastAsia="仿宋" w:cs="仿宋"/>
                <w:sz w:val="24"/>
              </w:rPr>
            </w:pPr>
          </w:p>
        </w:tc>
        <w:tc>
          <w:tcPr>
            <w:tcW w:w="1393" w:type="dxa"/>
            <w:vAlign w:val="center"/>
          </w:tcPr>
          <w:p w14:paraId="08682FBA">
            <w:pPr>
              <w:widowControl/>
              <w:spacing w:line="440" w:lineRule="exact"/>
              <w:jc w:val="left"/>
              <w:rPr>
                <w:rFonts w:hint="eastAsia" w:ascii="仿宋" w:hAnsi="仿宋" w:eastAsia="仿宋" w:cs="仿宋"/>
                <w:sz w:val="24"/>
              </w:rPr>
            </w:pPr>
          </w:p>
        </w:tc>
        <w:tc>
          <w:tcPr>
            <w:tcW w:w="1668" w:type="dxa"/>
            <w:vAlign w:val="center"/>
          </w:tcPr>
          <w:p w14:paraId="1FFBB2F0">
            <w:pPr>
              <w:widowControl/>
              <w:spacing w:line="440" w:lineRule="exact"/>
              <w:jc w:val="left"/>
              <w:rPr>
                <w:rFonts w:hint="eastAsia" w:ascii="仿宋" w:hAnsi="仿宋" w:eastAsia="仿宋" w:cs="仿宋"/>
                <w:sz w:val="24"/>
              </w:rPr>
            </w:pPr>
          </w:p>
        </w:tc>
        <w:tc>
          <w:tcPr>
            <w:tcW w:w="1668" w:type="dxa"/>
            <w:vAlign w:val="center"/>
          </w:tcPr>
          <w:p w14:paraId="160C55CA">
            <w:pPr>
              <w:widowControl/>
              <w:spacing w:line="440" w:lineRule="exact"/>
              <w:jc w:val="left"/>
              <w:rPr>
                <w:rFonts w:hint="eastAsia" w:ascii="仿宋" w:hAnsi="仿宋" w:eastAsia="仿宋" w:cs="仿宋"/>
                <w:sz w:val="24"/>
              </w:rPr>
            </w:pPr>
          </w:p>
        </w:tc>
      </w:tr>
    </w:tbl>
    <w:p w14:paraId="32FABCB6">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582665F6">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1.投标人须提供合同复印件作为证明材料。</w:t>
      </w:r>
    </w:p>
    <w:p w14:paraId="54227205">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487D19FC">
      <w:pPr>
        <w:widowControl/>
        <w:spacing w:line="440" w:lineRule="exact"/>
        <w:jc w:val="left"/>
        <w:rPr>
          <w:rFonts w:hint="eastAsia" w:ascii="仿宋" w:hAnsi="仿宋" w:eastAsia="仿宋" w:cs="仿宋"/>
          <w:sz w:val="24"/>
        </w:rPr>
      </w:pPr>
    </w:p>
    <w:p w14:paraId="025AAF2B">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BFEB732">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5C6EA4F">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5B17ADE4">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3676F1D3">
      <w:pPr>
        <w:widowControl/>
        <w:jc w:val="left"/>
        <w:rPr>
          <w:rFonts w:hint="eastAsia" w:ascii="仿宋" w:hAnsi="仿宋" w:eastAsia="仿宋" w:cs="仿宋"/>
          <w:szCs w:val="21"/>
        </w:rPr>
      </w:pPr>
      <w:r>
        <w:rPr>
          <w:rFonts w:hint="eastAsia" w:ascii="仿宋" w:hAnsi="仿宋" w:eastAsia="仿宋" w:cs="仿宋"/>
          <w:szCs w:val="21"/>
        </w:rPr>
        <w:br w:type="page"/>
      </w:r>
    </w:p>
    <w:p w14:paraId="0C27F802">
      <w:pPr>
        <w:spacing w:line="360" w:lineRule="auto"/>
        <w:jc w:val="center"/>
        <w:rPr>
          <w:rFonts w:hint="eastAsia" w:ascii="仿宋" w:hAnsi="仿宋" w:eastAsia="仿宋" w:cs="仿宋"/>
          <w:kern w:val="0"/>
          <w:sz w:val="24"/>
        </w:rPr>
      </w:pPr>
    </w:p>
    <w:p w14:paraId="74621BB9">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33A8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72CE6E7B">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747162A3">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3CE1EE18">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4277D155">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09A66FB7">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51187E0B">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2984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5D65E80E">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62F0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1A73E54">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180EFBFA">
            <w:pPr>
              <w:spacing w:line="360" w:lineRule="auto"/>
              <w:jc w:val="center"/>
              <w:rPr>
                <w:rFonts w:hint="eastAsia" w:ascii="仿宋" w:hAnsi="仿宋" w:eastAsia="仿宋" w:cs="仿宋"/>
                <w:kern w:val="0"/>
                <w:sz w:val="24"/>
              </w:rPr>
            </w:pPr>
          </w:p>
        </w:tc>
        <w:tc>
          <w:tcPr>
            <w:tcW w:w="2453" w:type="dxa"/>
            <w:vAlign w:val="center"/>
          </w:tcPr>
          <w:p w14:paraId="11E56909">
            <w:pPr>
              <w:spacing w:line="360" w:lineRule="auto"/>
              <w:jc w:val="center"/>
              <w:rPr>
                <w:rFonts w:hint="eastAsia" w:ascii="仿宋" w:hAnsi="仿宋" w:eastAsia="仿宋" w:cs="仿宋"/>
                <w:kern w:val="0"/>
                <w:sz w:val="24"/>
              </w:rPr>
            </w:pPr>
          </w:p>
        </w:tc>
        <w:tc>
          <w:tcPr>
            <w:tcW w:w="2154" w:type="dxa"/>
            <w:vAlign w:val="center"/>
          </w:tcPr>
          <w:p w14:paraId="28FB2F20">
            <w:pPr>
              <w:spacing w:line="360" w:lineRule="auto"/>
              <w:jc w:val="center"/>
              <w:rPr>
                <w:rFonts w:hint="eastAsia" w:ascii="仿宋" w:hAnsi="仿宋" w:eastAsia="仿宋" w:cs="仿宋"/>
                <w:kern w:val="0"/>
                <w:sz w:val="24"/>
              </w:rPr>
            </w:pPr>
          </w:p>
        </w:tc>
        <w:tc>
          <w:tcPr>
            <w:tcW w:w="1275" w:type="dxa"/>
            <w:vAlign w:val="center"/>
          </w:tcPr>
          <w:p w14:paraId="474BA296">
            <w:pPr>
              <w:spacing w:line="360" w:lineRule="auto"/>
              <w:jc w:val="center"/>
              <w:rPr>
                <w:rFonts w:hint="eastAsia" w:ascii="仿宋" w:hAnsi="仿宋" w:eastAsia="仿宋" w:cs="仿宋"/>
                <w:kern w:val="0"/>
                <w:sz w:val="24"/>
              </w:rPr>
            </w:pPr>
          </w:p>
        </w:tc>
        <w:tc>
          <w:tcPr>
            <w:tcW w:w="851" w:type="dxa"/>
            <w:vAlign w:val="center"/>
          </w:tcPr>
          <w:p w14:paraId="3BA924AB">
            <w:pPr>
              <w:spacing w:line="360" w:lineRule="auto"/>
              <w:jc w:val="center"/>
              <w:rPr>
                <w:rFonts w:hint="eastAsia" w:ascii="仿宋" w:hAnsi="仿宋" w:eastAsia="仿宋" w:cs="仿宋"/>
                <w:kern w:val="0"/>
                <w:sz w:val="24"/>
              </w:rPr>
            </w:pPr>
          </w:p>
        </w:tc>
      </w:tr>
      <w:tr w14:paraId="408F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DCE52B8">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2F48211B">
            <w:pPr>
              <w:spacing w:line="360" w:lineRule="auto"/>
              <w:jc w:val="center"/>
              <w:rPr>
                <w:rFonts w:hint="eastAsia" w:ascii="仿宋" w:hAnsi="仿宋" w:eastAsia="仿宋" w:cs="仿宋"/>
                <w:kern w:val="0"/>
                <w:sz w:val="24"/>
              </w:rPr>
            </w:pPr>
          </w:p>
        </w:tc>
        <w:tc>
          <w:tcPr>
            <w:tcW w:w="2453" w:type="dxa"/>
            <w:vAlign w:val="center"/>
          </w:tcPr>
          <w:p w14:paraId="7D2ACE7D">
            <w:pPr>
              <w:spacing w:line="360" w:lineRule="auto"/>
              <w:jc w:val="center"/>
              <w:rPr>
                <w:rFonts w:hint="eastAsia" w:ascii="仿宋" w:hAnsi="仿宋" w:eastAsia="仿宋" w:cs="仿宋"/>
                <w:kern w:val="0"/>
                <w:sz w:val="24"/>
              </w:rPr>
            </w:pPr>
          </w:p>
        </w:tc>
        <w:tc>
          <w:tcPr>
            <w:tcW w:w="2154" w:type="dxa"/>
            <w:vAlign w:val="center"/>
          </w:tcPr>
          <w:p w14:paraId="6E408EC3">
            <w:pPr>
              <w:spacing w:line="360" w:lineRule="auto"/>
              <w:jc w:val="center"/>
              <w:rPr>
                <w:rFonts w:hint="eastAsia" w:ascii="仿宋" w:hAnsi="仿宋" w:eastAsia="仿宋" w:cs="仿宋"/>
                <w:kern w:val="0"/>
                <w:sz w:val="24"/>
              </w:rPr>
            </w:pPr>
          </w:p>
        </w:tc>
        <w:tc>
          <w:tcPr>
            <w:tcW w:w="1275" w:type="dxa"/>
            <w:vAlign w:val="center"/>
          </w:tcPr>
          <w:p w14:paraId="3DB1CAB2">
            <w:pPr>
              <w:spacing w:line="360" w:lineRule="auto"/>
              <w:jc w:val="center"/>
              <w:rPr>
                <w:rFonts w:hint="eastAsia" w:ascii="仿宋" w:hAnsi="仿宋" w:eastAsia="仿宋" w:cs="仿宋"/>
                <w:kern w:val="0"/>
                <w:sz w:val="24"/>
              </w:rPr>
            </w:pPr>
          </w:p>
        </w:tc>
        <w:tc>
          <w:tcPr>
            <w:tcW w:w="851" w:type="dxa"/>
            <w:vAlign w:val="center"/>
          </w:tcPr>
          <w:p w14:paraId="68B9F23E">
            <w:pPr>
              <w:spacing w:line="360" w:lineRule="auto"/>
              <w:jc w:val="center"/>
              <w:rPr>
                <w:rFonts w:hint="eastAsia" w:ascii="仿宋" w:hAnsi="仿宋" w:eastAsia="仿宋" w:cs="仿宋"/>
                <w:kern w:val="0"/>
                <w:sz w:val="24"/>
              </w:rPr>
            </w:pPr>
          </w:p>
        </w:tc>
      </w:tr>
      <w:tr w14:paraId="7D74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D741CF2">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7A87487A">
            <w:pPr>
              <w:spacing w:line="360" w:lineRule="auto"/>
              <w:jc w:val="center"/>
              <w:rPr>
                <w:rFonts w:hint="eastAsia" w:ascii="仿宋" w:hAnsi="仿宋" w:eastAsia="仿宋" w:cs="仿宋"/>
                <w:kern w:val="0"/>
                <w:sz w:val="24"/>
              </w:rPr>
            </w:pPr>
          </w:p>
        </w:tc>
        <w:tc>
          <w:tcPr>
            <w:tcW w:w="2453" w:type="dxa"/>
            <w:vAlign w:val="center"/>
          </w:tcPr>
          <w:p w14:paraId="32F464FC">
            <w:pPr>
              <w:spacing w:line="360" w:lineRule="auto"/>
              <w:jc w:val="center"/>
              <w:rPr>
                <w:rFonts w:hint="eastAsia" w:ascii="仿宋" w:hAnsi="仿宋" w:eastAsia="仿宋" w:cs="仿宋"/>
                <w:kern w:val="0"/>
                <w:sz w:val="24"/>
              </w:rPr>
            </w:pPr>
          </w:p>
        </w:tc>
        <w:tc>
          <w:tcPr>
            <w:tcW w:w="2154" w:type="dxa"/>
            <w:vAlign w:val="center"/>
          </w:tcPr>
          <w:p w14:paraId="64D2EA57">
            <w:pPr>
              <w:spacing w:line="360" w:lineRule="auto"/>
              <w:jc w:val="center"/>
              <w:rPr>
                <w:rFonts w:hint="eastAsia" w:ascii="仿宋" w:hAnsi="仿宋" w:eastAsia="仿宋" w:cs="仿宋"/>
                <w:kern w:val="0"/>
                <w:sz w:val="24"/>
              </w:rPr>
            </w:pPr>
          </w:p>
        </w:tc>
        <w:tc>
          <w:tcPr>
            <w:tcW w:w="1275" w:type="dxa"/>
            <w:vAlign w:val="center"/>
          </w:tcPr>
          <w:p w14:paraId="0A7500CC">
            <w:pPr>
              <w:spacing w:line="360" w:lineRule="auto"/>
              <w:jc w:val="center"/>
              <w:rPr>
                <w:rFonts w:hint="eastAsia" w:ascii="仿宋" w:hAnsi="仿宋" w:eastAsia="仿宋" w:cs="仿宋"/>
                <w:kern w:val="0"/>
                <w:sz w:val="24"/>
              </w:rPr>
            </w:pPr>
          </w:p>
        </w:tc>
        <w:tc>
          <w:tcPr>
            <w:tcW w:w="851" w:type="dxa"/>
            <w:vAlign w:val="center"/>
          </w:tcPr>
          <w:p w14:paraId="45AC48E2">
            <w:pPr>
              <w:spacing w:line="360" w:lineRule="auto"/>
              <w:jc w:val="center"/>
              <w:rPr>
                <w:rFonts w:hint="eastAsia" w:ascii="仿宋" w:hAnsi="仿宋" w:eastAsia="仿宋" w:cs="仿宋"/>
                <w:kern w:val="0"/>
                <w:sz w:val="24"/>
              </w:rPr>
            </w:pPr>
          </w:p>
        </w:tc>
      </w:tr>
      <w:tr w14:paraId="6D9C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67B20D7">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3CA79087">
            <w:pPr>
              <w:spacing w:line="360" w:lineRule="auto"/>
              <w:jc w:val="center"/>
              <w:rPr>
                <w:rFonts w:hint="eastAsia" w:ascii="仿宋" w:hAnsi="仿宋" w:eastAsia="仿宋" w:cs="仿宋"/>
                <w:kern w:val="0"/>
                <w:sz w:val="24"/>
              </w:rPr>
            </w:pPr>
          </w:p>
        </w:tc>
        <w:tc>
          <w:tcPr>
            <w:tcW w:w="2453" w:type="dxa"/>
            <w:vAlign w:val="center"/>
          </w:tcPr>
          <w:p w14:paraId="03605C45">
            <w:pPr>
              <w:spacing w:line="360" w:lineRule="auto"/>
              <w:jc w:val="center"/>
              <w:rPr>
                <w:rFonts w:hint="eastAsia" w:ascii="仿宋" w:hAnsi="仿宋" w:eastAsia="仿宋" w:cs="仿宋"/>
                <w:kern w:val="0"/>
                <w:sz w:val="24"/>
              </w:rPr>
            </w:pPr>
          </w:p>
        </w:tc>
        <w:tc>
          <w:tcPr>
            <w:tcW w:w="2154" w:type="dxa"/>
            <w:vAlign w:val="center"/>
          </w:tcPr>
          <w:p w14:paraId="22C072A6">
            <w:pPr>
              <w:spacing w:line="360" w:lineRule="auto"/>
              <w:jc w:val="center"/>
              <w:rPr>
                <w:rFonts w:hint="eastAsia" w:ascii="仿宋" w:hAnsi="仿宋" w:eastAsia="仿宋" w:cs="仿宋"/>
                <w:kern w:val="0"/>
                <w:sz w:val="24"/>
              </w:rPr>
            </w:pPr>
          </w:p>
        </w:tc>
        <w:tc>
          <w:tcPr>
            <w:tcW w:w="1275" w:type="dxa"/>
            <w:vAlign w:val="center"/>
          </w:tcPr>
          <w:p w14:paraId="4BFB0AE4">
            <w:pPr>
              <w:spacing w:line="360" w:lineRule="auto"/>
              <w:jc w:val="center"/>
              <w:rPr>
                <w:rFonts w:hint="eastAsia" w:ascii="仿宋" w:hAnsi="仿宋" w:eastAsia="仿宋" w:cs="仿宋"/>
                <w:kern w:val="0"/>
                <w:sz w:val="24"/>
              </w:rPr>
            </w:pPr>
          </w:p>
        </w:tc>
        <w:tc>
          <w:tcPr>
            <w:tcW w:w="851" w:type="dxa"/>
            <w:vAlign w:val="center"/>
          </w:tcPr>
          <w:p w14:paraId="78DDBCB1">
            <w:pPr>
              <w:spacing w:line="360" w:lineRule="auto"/>
              <w:jc w:val="center"/>
              <w:rPr>
                <w:rFonts w:hint="eastAsia" w:ascii="仿宋" w:hAnsi="仿宋" w:eastAsia="仿宋" w:cs="仿宋"/>
                <w:kern w:val="0"/>
                <w:sz w:val="24"/>
              </w:rPr>
            </w:pPr>
          </w:p>
        </w:tc>
      </w:tr>
      <w:tr w14:paraId="5F9A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55B43FE">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094C30A2">
            <w:pPr>
              <w:spacing w:line="360" w:lineRule="auto"/>
              <w:jc w:val="center"/>
              <w:rPr>
                <w:rFonts w:hint="eastAsia" w:ascii="仿宋" w:hAnsi="仿宋" w:eastAsia="仿宋" w:cs="仿宋"/>
                <w:kern w:val="0"/>
                <w:sz w:val="24"/>
              </w:rPr>
            </w:pPr>
          </w:p>
        </w:tc>
        <w:tc>
          <w:tcPr>
            <w:tcW w:w="2453" w:type="dxa"/>
            <w:vAlign w:val="center"/>
          </w:tcPr>
          <w:p w14:paraId="4AF263A9">
            <w:pPr>
              <w:spacing w:line="360" w:lineRule="auto"/>
              <w:jc w:val="center"/>
              <w:rPr>
                <w:rFonts w:hint="eastAsia" w:ascii="仿宋" w:hAnsi="仿宋" w:eastAsia="仿宋" w:cs="仿宋"/>
                <w:kern w:val="0"/>
                <w:sz w:val="24"/>
              </w:rPr>
            </w:pPr>
          </w:p>
        </w:tc>
        <w:tc>
          <w:tcPr>
            <w:tcW w:w="2154" w:type="dxa"/>
            <w:vAlign w:val="center"/>
          </w:tcPr>
          <w:p w14:paraId="4FE615B2">
            <w:pPr>
              <w:spacing w:line="360" w:lineRule="auto"/>
              <w:jc w:val="center"/>
              <w:rPr>
                <w:rFonts w:hint="eastAsia" w:ascii="仿宋" w:hAnsi="仿宋" w:eastAsia="仿宋" w:cs="仿宋"/>
                <w:kern w:val="0"/>
                <w:sz w:val="24"/>
              </w:rPr>
            </w:pPr>
          </w:p>
        </w:tc>
        <w:tc>
          <w:tcPr>
            <w:tcW w:w="1275" w:type="dxa"/>
            <w:vAlign w:val="center"/>
          </w:tcPr>
          <w:p w14:paraId="48DB3C8F">
            <w:pPr>
              <w:spacing w:line="360" w:lineRule="auto"/>
              <w:jc w:val="center"/>
              <w:rPr>
                <w:rFonts w:hint="eastAsia" w:ascii="仿宋" w:hAnsi="仿宋" w:eastAsia="仿宋" w:cs="仿宋"/>
                <w:kern w:val="0"/>
                <w:sz w:val="24"/>
              </w:rPr>
            </w:pPr>
          </w:p>
        </w:tc>
        <w:tc>
          <w:tcPr>
            <w:tcW w:w="851" w:type="dxa"/>
            <w:vAlign w:val="center"/>
          </w:tcPr>
          <w:p w14:paraId="1DAF0D32">
            <w:pPr>
              <w:spacing w:line="360" w:lineRule="auto"/>
              <w:jc w:val="center"/>
              <w:rPr>
                <w:rFonts w:hint="eastAsia" w:ascii="仿宋" w:hAnsi="仿宋" w:eastAsia="仿宋" w:cs="仿宋"/>
                <w:kern w:val="0"/>
                <w:sz w:val="24"/>
              </w:rPr>
            </w:pPr>
          </w:p>
        </w:tc>
      </w:tr>
      <w:tr w14:paraId="5750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3368D219">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6584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42FB424">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451E9F3F">
            <w:pPr>
              <w:spacing w:line="360" w:lineRule="auto"/>
              <w:jc w:val="center"/>
              <w:rPr>
                <w:rFonts w:hint="eastAsia" w:ascii="仿宋" w:hAnsi="仿宋" w:eastAsia="仿宋" w:cs="仿宋"/>
                <w:kern w:val="0"/>
                <w:sz w:val="24"/>
              </w:rPr>
            </w:pPr>
          </w:p>
        </w:tc>
        <w:tc>
          <w:tcPr>
            <w:tcW w:w="2453" w:type="dxa"/>
            <w:vAlign w:val="center"/>
          </w:tcPr>
          <w:p w14:paraId="42D00961">
            <w:pPr>
              <w:spacing w:line="360" w:lineRule="auto"/>
              <w:jc w:val="center"/>
              <w:rPr>
                <w:rFonts w:hint="eastAsia" w:ascii="仿宋" w:hAnsi="仿宋" w:eastAsia="仿宋" w:cs="仿宋"/>
                <w:kern w:val="0"/>
                <w:sz w:val="24"/>
              </w:rPr>
            </w:pPr>
          </w:p>
        </w:tc>
        <w:tc>
          <w:tcPr>
            <w:tcW w:w="2154" w:type="dxa"/>
            <w:vAlign w:val="center"/>
          </w:tcPr>
          <w:p w14:paraId="4204B1BE">
            <w:pPr>
              <w:spacing w:line="360" w:lineRule="auto"/>
              <w:jc w:val="center"/>
              <w:rPr>
                <w:rFonts w:hint="eastAsia" w:ascii="仿宋" w:hAnsi="仿宋" w:eastAsia="仿宋" w:cs="仿宋"/>
                <w:kern w:val="0"/>
                <w:sz w:val="24"/>
              </w:rPr>
            </w:pPr>
          </w:p>
        </w:tc>
        <w:tc>
          <w:tcPr>
            <w:tcW w:w="1275" w:type="dxa"/>
            <w:vAlign w:val="center"/>
          </w:tcPr>
          <w:p w14:paraId="4923A841">
            <w:pPr>
              <w:spacing w:line="360" w:lineRule="auto"/>
              <w:jc w:val="center"/>
              <w:rPr>
                <w:rFonts w:hint="eastAsia" w:ascii="仿宋" w:hAnsi="仿宋" w:eastAsia="仿宋" w:cs="仿宋"/>
                <w:kern w:val="0"/>
                <w:sz w:val="24"/>
              </w:rPr>
            </w:pPr>
          </w:p>
        </w:tc>
        <w:tc>
          <w:tcPr>
            <w:tcW w:w="851" w:type="dxa"/>
            <w:vAlign w:val="center"/>
          </w:tcPr>
          <w:p w14:paraId="77FAA478">
            <w:pPr>
              <w:spacing w:line="360" w:lineRule="auto"/>
              <w:jc w:val="center"/>
              <w:rPr>
                <w:rFonts w:hint="eastAsia" w:ascii="仿宋" w:hAnsi="仿宋" w:eastAsia="仿宋" w:cs="仿宋"/>
                <w:kern w:val="0"/>
                <w:sz w:val="24"/>
              </w:rPr>
            </w:pPr>
          </w:p>
        </w:tc>
      </w:tr>
      <w:tr w14:paraId="2FEB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94E19B4">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343CD653">
            <w:pPr>
              <w:spacing w:line="360" w:lineRule="auto"/>
              <w:jc w:val="center"/>
              <w:rPr>
                <w:rFonts w:hint="eastAsia" w:ascii="仿宋" w:hAnsi="仿宋" w:eastAsia="仿宋" w:cs="仿宋"/>
                <w:kern w:val="0"/>
                <w:sz w:val="24"/>
              </w:rPr>
            </w:pPr>
          </w:p>
        </w:tc>
        <w:tc>
          <w:tcPr>
            <w:tcW w:w="2453" w:type="dxa"/>
            <w:vAlign w:val="center"/>
          </w:tcPr>
          <w:p w14:paraId="1CF6F004">
            <w:pPr>
              <w:spacing w:line="360" w:lineRule="auto"/>
              <w:jc w:val="center"/>
              <w:rPr>
                <w:rFonts w:hint="eastAsia" w:ascii="仿宋" w:hAnsi="仿宋" w:eastAsia="仿宋" w:cs="仿宋"/>
                <w:kern w:val="0"/>
                <w:sz w:val="24"/>
              </w:rPr>
            </w:pPr>
          </w:p>
        </w:tc>
        <w:tc>
          <w:tcPr>
            <w:tcW w:w="2154" w:type="dxa"/>
            <w:vAlign w:val="center"/>
          </w:tcPr>
          <w:p w14:paraId="48629654">
            <w:pPr>
              <w:spacing w:line="360" w:lineRule="auto"/>
              <w:jc w:val="center"/>
              <w:rPr>
                <w:rFonts w:hint="eastAsia" w:ascii="仿宋" w:hAnsi="仿宋" w:eastAsia="仿宋" w:cs="仿宋"/>
                <w:kern w:val="0"/>
                <w:sz w:val="24"/>
              </w:rPr>
            </w:pPr>
          </w:p>
        </w:tc>
        <w:tc>
          <w:tcPr>
            <w:tcW w:w="1275" w:type="dxa"/>
            <w:vAlign w:val="center"/>
          </w:tcPr>
          <w:p w14:paraId="092DFC4C">
            <w:pPr>
              <w:spacing w:line="360" w:lineRule="auto"/>
              <w:jc w:val="center"/>
              <w:rPr>
                <w:rFonts w:hint="eastAsia" w:ascii="仿宋" w:hAnsi="仿宋" w:eastAsia="仿宋" w:cs="仿宋"/>
                <w:kern w:val="0"/>
                <w:sz w:val="24"/>
              </w:rPr>
            </w:pPr>
          </w:p>
        </w:tc>
        <w:tc>
          <w:tcPr>
            <w:tcW w:w="851" w:type="dxa"/>
            <w:vAlign w:val="center"/>
          </w:tcPr>
          <w:p w14:paraId="443492AD">
            <w:pPr>
              <w:spacing w:line="360" w:lineRule="auto"/>
              <w:jc w:val="center"/>
              <w:rPr>
                <w:rFonts w:hint="eastAsia" w:ascii="仿宋" w:hAnsi="仿宋" w:eastAsia="仿宋" w:cs="仿宋"/>
                <w:kern w:val="0"/>
                <w:sz w:val="24"/>
              </w:rPr>
            </w:pPr>
          </w:p>
        </w:tc>
      </w:tr>
      <w:tr w14:paraId="41ED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4BD4119">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6B76FE9F">
            <w:pPr>
              <w:spacing w:line="360" w:lineRule="auto"/>
              <w:jc w:val="center"/>
              <w:rPr>
                <w:rFonts w:hint="eastAsia" w:ascii="仿宋" w:hAnsi="仿宋" w:eastAsia="仿宋" w:cs="仿宋"/>
                <w:kern w:val="0"/>
                <w:sz w:val="24"/>
              </w:rPr>
            </w:pPr>
          </w:p>
        </w:tc>
        <w:tc>
          <w:tcPr>
            <w:tcW w:w="2453" w:type="dxa"/>
            <w:vAlign w:val="center"/>
          </w:tcPr>
          <w:p w14:paraId="4F130FD9">
            <w:pPr>
              <w:spacing w:line="360" w:lineRule="auto"/>
              <w:jc w:val="center"/>
              <w:rPr>
                <w:rFonts w:hint="eastAsia" w:ascii="仿宋" w:hAnsi="仿宋" w:eastAsia="仿宋" w:cs="仿宋"/>
                <w:kern w:val="0"/>
                <w:sz w:val="24"/>
              </w:rPr>
            </w:pPr>
          </w:p>
        </w:tc>
        <w:tc>
          <w:tcPr>
            <w:tcW w:w="2154" w:type="dxa"/>
            <w:vAlign w:val="center"/>
          </w:tcPr>
          <w:p w14:paraId="2953DBDD">
            <w:pPr>
              <w:spacing w:line="360" w:lineRule="auto"/>
              <w:jc w:val="center"/>
              <w:rPr>
                <w:rFonts w:hint="eastAsia" w:ascii="仿宋" w:hAnsi="仿宋" w:eastAsia="仿宋" w:cs="仿宋"/>
                <w:kern w:val="0"/>
                <w:sz w:val="24"/>
              </w:rPr>
            </w:pPr>
          </w:p>
        </w:tc>
        <w:tc>
          <w:tcPr>
            <w:tcW w:w="1275" w:type="dxa"/>
            <w:vAlign w:val="center"/>
          </w:tcPr>
          <w:p w14:paraId="11267392">
            <w:pPr>
              <w:spacing w:line="360" w:lineRule="auto"/>
              <w:jc w:val="center"/>
              <w:rPr>
                <w:rFonts w:hint="eastAsia" w:ascii="仿宋" w:hAnsi="仿宋" w:eastAsia="仿宋" w:cs="仿宋"/>
                <w:kern w:val="0"/>
                <w:sz w:val="24"/>
              </w:rPr>
            </w:pPr>
          </w:p>
        </w:tc>
        <w:tc>
          <w:tcPr>
            <w:tcW w:w="851" w:type="dxa"/>
            <w:vAlign w:val="center"/>
          </w:tcPr>
          <w:p w14:paraId="0B2C6A0E">
            <w:pPr>
              <w:spacing w:line="360" w:lineRule="auto"/>
              <w:jc w:val="center"/>
              <w:rPr>
                <w:rFonts w:hint="eastAsia" w:ascii="仿宋" w:hAnsi="仿宋" w:eastAsia="仿宋" w:cs="仿宋"/>
                <w:kern w:val="0"/>
                <w:sz w:val="24"/>
              </w:rPr>
            </w:pPr>
          </w:p>
        </w:tc>
      </w:tr>
      <w:tr w14:paraId="2571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8111A4E">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532AEC84">
            <w:pPr>
              <w:spacing w:line="360" w:lineRule="auto"/>
              <w:jc w:val="center"/>
              <w:rPr>
                <w:rFonts w:hint="eastAsia" w:ascii="仿宋" w:hAnsi="仿宋" w:eastAsia="仿宋" w:cs="仿宋"/>
                <w:kern w:val="0"/>
                <w:sz w:val="24"/>
              </w:rPr>
            </w:pPr>
          </w:p>
        </w:tc>
        <w:tc>
          <w:tcPr>
            <w:tcW w:w="2453" w:type="dxa"/>
            <w:vAlign w:val="center"/>
          </w:tcPr>
          <w:p w14:paraId="30C0570D">
            <w:pPr>
              <w:spacing w:line="360" w:lineRule="auto"/>
              <w:jc w:val="center"/>
              <w:rPr>
                <w:rFonts w:hint="eastAsia" w:ascii="仿宋" w:hAnsi="仿宋" w:eastAsia="仿宋" w:cs="仿宋"/>
                <w:kern w:val="0"/>
                <w:sz w:val="24"/>
              </w:rPr>
            </w:pPr>
          </w:p>
        </w:tc>
        <w:tc>
          <w:tcPr>
            <w:tcW w:w="2154" w:type="dxa"/>
            <w:vAlign w:val="center"/>
          </w:tcPr>
          <w:p w14:paraId="5DD8520E">
            <w:pPr>
              <w:spacing w:line="360" w:lineRule="auto"/>
              <w:jc w:val="center"/>
              <w:rPr>
                <w:rFonts w:hint="eastAsia" w:ascii="仿宋" w:hAnsi="仿宋" w:eastAsia="仿宋" w:cs="仿宋"/>
                <w:kern w:val="0"/>
                <w:sz w:val="24"/>
              </w:rPr>
            </w:pPr>
          </w:p>
        </w:tc>
        <w:tc>
          <w:tcPr>
            <w:tcW w:w="1275" w:type="dxa"/>
            <w:vAlign w:val="center"/>
          </w:tcPr>
          <w:p w14:paraId="4ED0D61A">
            <w:pPr>
              <w:spacing w:line="360" w:lineRule="auto"/>
              <w:jc w:val="center"/>
              <w:rPr>
                <w:rFonts w:hint="eastAsia" w:ascii="仿宋" w:hAnsi="仿宋" w:eastAsia="仿宋" w:cs="仿宋"/>
                <w:kern w:val="0"/>
                <w:sz w:val="24"/>
              </w:rPr>
            </w:pPr>
          </w:p>
        </w:tc>
        <w:tc>
          <w:tcPr>
            <w:tcW w:w="851" w:type="dxa"/>
            <w:vAlign w:val="center"/>
          </w:tcPr>
          <w:p w14:paraId="3CB27651">
            <w:pPr>
              <w:spacing w:line="360" w:lineRule="auto"/>
              <w:jc w:val="center"/>
              <w:rPr>
                <w:rFonts w:hint="eastAsia" w:ascii="仿宋" w:hAnsi="仿宋" w:eastAsia="仿宋" w:cs="仿宋"/>
                <w:kern w:val="0"/>
                <w:sz w:val="24"/>
              </w:rPr>
            </w:pPr>
          </w:p>
        </w:tc>
      </w:tr>
      <w:tr w14:paraId="463B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B5A585C">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73FC932A">
            <w:pPr>
              <w:spacing w:line="360" w:lineRule="auto"/>
              <w:jc w:val="center"/>
              <w:rPr>
                <w:rFonts w:hint="eastAsia" w:ascii="仿宋" w:hAnsi="仿宋" w:eastAsia="仿宋" w:cs="仿宋"/>
                <w:kern w:val="0"/>
                <w:sz w:val="24"/>
              </w:rPr>
            </w:pPr>
          </w:p>
        </w:tc>
        <w:tc>
          <w:tcPr>
            <w:tcW w:w="2453" w:type="dxa"/>
            <w:vAlign w:val="center"/>
          </w:tcPr>
          <w:p w14:paraId="3BA6B8FB">
            <w:pPr>
              <w:spacing w:line="360" w:lineRule="auto"/>
              <w:jc w:val="center"/>
              <w:rPr>
                <w:rFonts w:hint="eastAsia" w:ascii="仿宋" w:hAnsi="仿宋" w:eastAsia="仿宋" w:cs="仿宋"/>
                <w:kern w:val="0"/>
                <w:sz w:val="24"/>
              </w:rPr>
            </w:pPr>
          </w:p>
        </w:tc>
        <w:tc>
          <w:tcPr>
            <w:tcW w:w="2154" w:type="dxa"/>
            <w:vAlign w:val="center"/>
          </w:tcPr>
          <w:p w14:paraId="06133F71">
            <w:pPr>
              <w:spacing w:line="360" w:lineRule="auto"/>
              <w:jc w:val="center"/>
              <w:rPr>
                <w:rFonts w:hint="eastAsia" w:ascii="仿宋" w:hAnsi="仿宋" w:eastAsia="仿宋" w:cs="仿宋"/>
                <w:kern w:val="0"/>
                <w:sz w:val="24"/>
              </w:rPr>
            </w:pPr>
          </w:p>
        </w:tc>
        <w:tc>
          <w:tcPr>
            <w:tcW w:w="1275" w:type="dxa"/>
            <w:vAlign w:val="center"/>
          </w:tcPr>
          <w:p w14:paraId="2B7585C1">
            <w:pPr>
              <w:spacing w:line="360" w:lineRule="auto"/>
              <w:jc w:val="center"/>
              <w:rPr>
                <w:rFonts w:hint="eastAsia" w:ascii="仿宋" w:hAnsi="仿宋" w:eastAsia="仿宋" w:cs="仿宋"/>
                <w:kern w:val="0"/>
                <w:sz w:val="24"/>
              </w:rPr>
            </w:pPr>
          </w:p>
        </w:tc>
        <w:tc>
          <w:tcPr>
            <w:tcW w:w="851" w:type="dxa"/>
            <w:vAlign w:val="center"/>
          </w:tcPr>
          <w:p w14:paraId="5698FD53">
            <w:pPr>
              <w:spacing w:line="360" w:lineRule="auto"/>
              <w:jc w:val="center"/>
              <w:rPr>
                <w:rFonts w:hint="eastAsia" w:ascii="仿宋" w:hAnsi="仿宋" w:eastAsia="仿宋" w:cs="仿宋"/>
                <w:kern w:val="0"/>
                <w:sz w:val="24"/>
              </w:rPr>
            </w:pPr>
          </w:p>
        </w:tc>
      </w:tr>
    </w:tbl>
    <w:p w14:paraId="6BF43FD8">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说明：1、“响应与偏离”应注明“响应”或“正偏离”或“负偏离”；</w:t>
      </w:r>
    </w:p>
    <w:p w14:paraId="14422906">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2、商务条款包括投标有效期、交货期、质保期等，技术条款包括第四章采购需求中的内容。</w:t>
      </w:r>
    </w:p>
    <w:p w14:paraId="492C7FDB">
      <w:pPr>
        <w:pStyle w:val="329"/>
        <w:shd w:val="clear" w:color="auto" w:fill="FFFFFF"/>
        <w:snapToGrid w:val="0"/>
        <w:spacing w:line="440" w:lineRule="exact"/>
        <w:rPr>
          <w:rFonts w:hint="eastAsia" w:ascii="仿宋" w:hAnsi="仿宋" w:eastAsia="仿宋" w:cs="仿宋"/>
          <w:color w:val="auto"/>
          <w:sz w:val="24"/>
        </w:rPr>
      </w:pPr>
    </w:p>
    <w:p w14:paraId="4B31C2A2">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F04A508">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03BF821">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17AAC3C3">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0D24C50B">
      <w:pPr>
        <w:pStyle w:val="47"/>
        <w:numPr>
          <w:ilvl w:val="0"/>
          <w:numId w:val="0"/>
        </w:numPr>
        <w:jc w:val="center"/>
        <w:rPr>
          <w:rFonts w:hint="eastAsia" w:ascii="仿宋" w:hAnsi="仿宋" w:eastAsia="仿宋" w:cs="仿宋"/>
          <w:bCs/>
          <w:sz w:val="24"/>
          <w:szCs w:val="24"/>
        </w:rPr>
      </w:pPr>
      <w:r>
        <w:rPr>
          <w:rFonts w:hint="eastAsia" w:ascii="仿宋" w:hAnsi="仿宋" w:eastAsia="仿宋" w:cs="仿宋"/>
          <w:szCs w:val="21"/>
        </w:rPr>
        <w:br w:type="page"/>
      </w:r>
    </w:p>
    <w:p w14:paraId="56A7F77D">
      <w:pPr>
        <w:pStyle w:val="47"/>
        <w:numPr>
          <w:ilvl w:val="0"/>
          <w:numId w:val="0"/>
        </w:numPr>
        <w:jc w:val="center"/>
        <w:rPr>
          <w:rFonts w:hint="eastAsia" w:ascii="仿宋" w:hAnsi="仿宋" w:eastAsia="仿宋" w:cs="仿宋"/>
          <w:b/>
          <w:sz w:val="24"/>
          <w:szCs w:val="24"/>
        </w:rPr>
      </w:pPr>
      <w:r>
        <w:rPr>
          <w:rFonts w:hint="eastAsia" w:ascii="仿宋" w:hAnsi="仿宋" w:eastAsia="仿宋" w:cs="仿宋"/>
          <w:b/>
          <w:sz w:val="24"/>
          <w:szCs w:val="24"/>
        </w:rPr>
        <w:t>12、有关投标产品的证明、检测报告或产品鉴定证书</w:t>
      </w:r>
    </w:p>
    <w:p w14:paraId="04CE672A">
      <w:pPr>
        <w:pStyle w:val="47"/>
        <w:numPr>
          <w:ilvl w:val="0"/>
          <w:numId w:val="0"/>
        </w:numPr>
        <w:rPr>
          <w:rFonts w:hint="eastAsia" w:ascii="仿宋" w:hAnsi="仿宋" w:eastAsia="仿宋" w:cs="仿宋"/>
          <w:sz w:val="24"/>
          <w:szCs w:val="24"/>
        </w:rPr>
      </w:pPr>
    </w:p>
    <w:p w14:paraId="7D585965">
      <w:pPr>
        <w:pStyle w:val="47"/>
        <w:numPr>
          <w:ilvl w:val="0"/>
          <w:numId w:val="0"/>
        </w:numPr>
        <w:rPr>
          <w:rFonts w:hint="eastAsia" w:ascii="仿宋" w:hAnsi="仿宋" w:eastAsia="仿宋" w:cs="仿宋"/>
          <w:sz w:val="24"/>
          <w:szCs w:val="24"/>
        </w:rPr>
      </w:pPr>
      <w:r>
        <w:rPr>
          <w:rFonts w:hint="eastAsia" w:ascii="仿宋" w:hAnsi="仿宋" w:eastAsia="仿宋" w:cs="仿宋"/>
          <w:sz w:val="24"/>
          <w:szCs w:val="24"/>
        </w:rPr>
        <w:t>注：附投标产品的证明文件、检测报告或产品鉴定证书的复印件(并加盖投标单位章)等及相关证明资料。（设备必须要提供产品彩页）</w:t>
      </w:r>
    </w:p>
    <w:p w14:paraId="416A7F29">
      <w:pPr>
        <w:tabs>
          <w:tab w:val="center" w:pos="4832"/>
          <w:tab w:val="left" w:pos="7140"/>
        </w:tabs>
        <w:jc w:val="center"/>
        <w:outlineLvl w:val="1"/>
        <w:rPr>
          <w:rFonts w:hint="eastAsia" w:ascii="仿宋" w:hAnsi="仿宋" w:eastAsia="仿宋" w:cs="仿宋"/>
          <w:bCs/>
          <w:kern w:val="0"/>
          <w:szCs w:val="21"/>
        </w:rPr>
      </w:pPr>
      <w:r>
        <w:rPr>
          <w:rFonts w:hint="eastAsia" w:ascii="仿宋" w:hAnsi="仿宋" w:eastAsia="仿宋" w:cs="仿宋"/>
          <w:szCs w:val="21"/>
        </w:rPr>
        <w:br w:type="page"/>
      </w:r>
      <w:bookmarkStart w:id="20" w:name="_Toc60925526"/>
    </w:p>
    <w:p w14:paraId="2D9D3152">
      <w:pPr>
        <w:tabs>
          <w:tab w:val="center" w:pos="4832"/>
          <w:tab w:val="left" w:pos="7140"/>
        </w:tabs>
        <w:jc w:val="center"/>
        <w:outlineLvl w:val="1"/>
        <w:rPr>
          <w:rFonts w:hint="eastAsia" w:ascii="仿宋" w:hAnsi="仿宋" w:eastAsia="仿宋" w:cs="仿宋"/>
          <w:bCs/>
          <w:sz w:val="24"/>
        </w:rPr>
      </w:pPr>
    </w:p>
    <w:p w14:paraId="0279E013">
      <w:pPr>
        <w:tabs>
          <w:tab w:val="center" w:pos="4832"/>
          <w:tab w:val="left" w:pos="7140"/>
        </w:tabs>
        <w:jc w:val="center"/>
        <w:outlineLvl w:val="1"/>
        <w:rPr>
          <w:rFonts w:hint="eastAsia" w:ascii="仿宋" w:hAnsi="仿宋" w:eastAsia="仿宋" w:cs="仿宋"/>
          <w:b/>
          <w:sz w:val="24"/>
        </w:rPr>
      </w:pPr>
      <w:r>
        <w:rPr>
          <w:rFonts w:hint="eastAsia" w:ascii="仿宋" w:hAnsi="仿宋" w:eastAsia="仿宋" w:cs="仿宋"/>
          <w:b/>
          <w:sz w:val="24"/>
        </w:rPr>
        <w:t>13、技术方案</w:t>
      </w:r>
      <w:bookmarkEnd w:id="20"/>
    </w:p>
    <w:p w14:paraId="1895DEBE">
      <w:pPr>
        <w:spacing w:line="360" w:lineRule="auto"/>
        <w:ind w:firstLine="480" w:firstLineChars="200"/>
        <w:rPr>
          <w:rFonts w:hint="eastAsia" w:ascii="仿宋" w:hAnsi="仿宋" w:eastAsia="仿宋" w:cs="仿宋"/>
          <w:sz w:val="24"/>
        </w:rPr>
      </w:pPr>
      <w:bookmarkStart w:id="21" w:name="_Toc375218897"/>
      <w:r>
        <w:rPr>
          <w:rFonts w:hint="eastAsia" w:ascii="仿宋" w:hAnsi="仿宋" w:eastAsia="仿宋" w:cs="仿宋"/>
          <w:bCs/>
          <w:sz w:val="24"/>
        </w:rPr>
        <w:t>投标人须提交拟完成本项目的技术方案，技术方案的格式和内容由投标人根据本项目的具体情况及评分标准</w:t>
      </w:r>
      <w:r>
        <w:rPr>
          <w:rFonts w:hint="eastAsia" w:ascii="仿宋" w:hAnsi="仿宋" w:eastAsia="仿宋" w:cs="仿宋"/>
          <w:sz w:val="24"/>
        </w:rPr>
        <w:t>自行拟定</w:t>
      </w:r>
      <w:bookmarkStart w:id="22" w:name="_Toc375218899"/>
      <w:r>
        <w:rPr>
          <w:rFonts w:hint="eastAsia" w:ascii="仿宋" w:hAnsi="仿宋" w:eastAsia="仿宋" w:cs="仿宋"/>
          <w:sz w:val="24"/>
        </w:rPr>
        <w:t>。</w:t>
      </w:r>
    </w:p>
    <w:bookmarkEnd w:id="21"/>
    <w:bookmarkEnd w:id="22"/>
    <w:p w14:paraId="488EEE73">
      <w:pPr>
        <w:spacing w:line="360" w:lineRule="auto"/>
        <w:ind w:firstLine="480" w:firstLineChars="200"/>
        <w:rPr>
          <w:rFonts w:hint="eastAsia" w:ascii="仿宋" w:hAnsi="仿宋" w:eastAsia="仿宋" w:cs="仿宋"/>
          <w:sz w:val="24"/>
        </w:rPr>
      </w:pPr>
    </w:p>
    <w:p w14:paraId="2E5E90F0">
      <w:pPr>
        <w:pStyle w:val="47"/>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14:paraId="7CEB14E2">
      <w:pPr>
        <w:pStyle w:val="47"/>
        <w:numPr>
          <w:ilvl w:val="0"/>
          <w:numId w:val="0"/>
        </w:numPr>
        <w:jc w:val="center"/>
        <w:rPr>
          <w:rFonts w:hint="eastAsia" w:ascii="仿宋" w:hAnsi="仿宋" w:eastAsia="仿宋" w:cs="仿宋"/>
          <w:bCs/>
          <w:sz w:val="24"/>
          <w:szCs w:val="24"/>
        </w:rPr>
      </w:pPr>
    </w:p>
    <w:p w14:paraId="618D302A">
      <w:pPr>
        <w:pStyle w:val="47"/>
        <w:numPr>
          <w:ilvl w:val="0"/>
          <w:numId w:val="0"/>
        </w:numPr>
        <w:jc w:val="center"/>
        <w:rPr>
          <w:rFonts w:hint="eastAsia" w:ascii="仿宋" w:hAnsi="仿宋" w:eastAsia="仿宋" w:cs="仿宋"/>
          <w:b/>
          <w:sz w:val="22"/>
          <w:szCs w:val="22"/>
        </w:rPr>
      </w:pPr>
      <w:r>
        <w:rPr>
          <w:rFonts w:hint="eastAsia" w:ascii="仿宋" w:hAnsi="仿宋" w:eastAsia="仿宋" w:cs="仿宋"/>
          <w:b/>
          <w:sz w:val="24"/>
          <w:szCs w:val="24"/>
        </w:rPr>
        <w:t>14、投标人认为需要提交的其他商务技术资料</w:t>
      </w:r>
    </w:p>
    <w:sectPr>
      <w:footerReference r:id="rId7" w:type="default"/>
      <w:pgSz w:w="11906" w:h="16838"/>
      <w:pgMar w:top="680" w:right="1276" w:bottom="1712" w:left="1417" w:header="703" w:footer="850" w:gutter="0"/>
      <w:pgNumType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Geneva">
    <w:altName w:val="Arial"/>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14B4">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534E4">
                          <w:pPr>
                            <w:pStyle w:val="41"/>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FGj8E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MnINCO8OCQuXfjLqCDUVwykVRtNG5TX4816ynv6i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xFGj8EBAACNAwAADgAAAAAAAAABACAAAAAeAQAAZHJzL2Uyb0RvYy54bWxQSwUG&#10;AAAAAAYABgBZAQAAUQUAAAAA&#10;">
              <v:fill on="f" focussize="0,0"/>
              <v:stroke on="f"/>
              <v:imagedata o:title=""/>
              <o:lock v:ext="edit" aspectratio="f"/>
              <v:textbox inset="0mm,0mm,0mm,0mm" style="mso-fit-shape-to-text:t;">
                <w:txbxContent>
                  <w:p w14:paraId="2F1534E4">
                    <w:pPr>
                      <w:pStyle w:val="4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8200B">
    <w:pPr>
      <w:spacing w:line="180" w:lineRule="exac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1BF4">
    <w:pPr>
      <w:spacing w:line="180" w:lineRule="exac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B4ACE">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C9B4ACE">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8C409EA">
      <w:pPr>
        <w:pStyle w:val="47"/>
        <w:numPr>
          <w:ilvl w:val="0"/>
          <w:numId w:val="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61BD">
    <w:pPr>
      <w:pStyle w:val="42"/>
      <w:jc w:val="left"/>
    </w:pPr>
    <w:r>
      <w:t>新疆凌云天成工程管理咨询有限公司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BAB12EB4"/>
    <w:multiLevelType w:val="singleLevel"/>
    <w:tmpl w:val="BAB12EB4"/>
    <w:lvl w:ilvl="0" w:tentative="0">
      <w:start w:val="2"/>
      <w:numFmt w:val="chineseCounting"/>
      <w:suff w:val="nothing"/>
      <w:lvlText w:val="%1、"/>
      <w:lvlJc w:val="left"/>
      <w:rPr>
        <w:rFonts w:hint="eastAsia"/>
      </w:rPr>
    </w:lvl>
  </w:abstractNum>
  <w:abstractNum w:abstractNumId="2">
    <w:nsid w:val="E7CE55BA"/>
    <w:multiLevelType w:val="singleLevel"/>
    <w:tmpl w:val="E7CE55BA"/>
    <w:lvl w:ilvl="0" w:tentative="0">
      <w:start w:val="4"/>
      <w:numFmt w:val="chineseCounting"/>
      <w:suff w:val="space"/>
      <w:lvlText w:val="第%1章"/>
      <w:lvlJc w:val="left"/>
      <w:rPr>
        <w:rFonts w:hint="eastAsia"/>
      </w:rPr>
    </w:lvl>
  </w:abstractNum>
  <w:abstractNum w:abstractNumId="3">
    <w:nsid w:val="E92C0DF3"/>
    <w:multiLevelType w:val="singleLevel"/>
    <w:tmpl w:val="E92C0DF3"/>
    <w:lvl w:ilvl="0" w:tentative="0">
      <w:start w:val="2"/>
      <w:numFmt w:val="decimal"/>
      <w:lvlText w:val="%1."/>
      <w:lvlJc w:val="left"/>
      <w:pPr>
        <w:tabs>
          <w:tab w:val="left" w:pos="312"/>
        </w:tabs>
      </w:pPr>
    </w:lvl>
  </w:abstractNum>
  <w:abstractNum w:abstractNumId="4">
    <w:nsid w:val="0EDB2900"/>
    <w:multiLevelType w:val="multilevel"/>
    <w:tmpl w:val="0EDB2900"/>
    <w:lvl w:ilvl="0" w:tentative="0">
      <w:start w:val="1"/>
      <w:numFmt w:val="bullet"/>
      <w:pStyle w:val="405"/>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5">
    <w:nsid w:val="11BF6E1B"/>
    <w:multiLevelType w:val="multilevel"/>
    <w:tmpl w:val="11BF6E1B"/>
    <w:lvl w:ilvl="0" w:tentative="0">
      <w:start w:val="1"/>
      <w:numFmt w:val="decimal"/>
      <w:pStyle w:val="177"/>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6">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4"/>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7">
    <w:nsid w:val="18232DD3"/>
    <w:multiLevelType w:val="singleLevel"/>
    <w:tmpl w:val="18232DD3"/>
    <w:lvl w:ilvl="0" w:tentative="0">
      <w:start w:val="1"/>
      <w:numFmt w:val="decimal"/>
      <w:pStyle w:val="623"/>
      <w:lvlText w:val="（%1）"/>
      <w:lvlJc w:val="left"/>
      <w:pPr>
        <w:tabs>
          <w:tab w:val="left" w:pos="1800"/>
        </w:tabs>
        <w:ind w:left="1800" w:hanging="900"/>
      </w:pPr>
      <w:rPr>
        <w:rFonts w:hint="eastAsia"/>
      </w:rPr>
    </w:lvl>
  </w:abstractNum>
  <w:abstractNum w:abstractNumId="8">
    <w:nsid w:val="20A10221"/>
    <w:multiLevelType w:val="multilevel"/>
    <w:tmpl w:val="20A10221"/>
    <w:lvl w:ilvl="0" w:tentative="0">
      <w:start w:val="1"/>
      <w:numFmt w:val="decimal"/>
      <w:pStyle w:val="415"/>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727B63"/>
    <w:multiLevelType w:val="multilevel"/>
    <w:tmpl w:val="27727B63"/>
    <w:lvl w:ilvl="0" w:tentative="0">
      <w:start w:val="1"/>
      <w:numFmt w:val="bullet"/>
      <w:pStyle w:val="62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6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3635B9"/>
    <w:multiLevelType w:val="multilevel"/>
    <w:tmpl w:val="3F3635B9"/>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45E346C8"/>
    <w:multiLevelType w:val="singleLevel"/>
    <w:tmpl w:val="45E346C8"/>
    <w:lvl w:ilvl="0" w:tentative="0">
      <w:start w:val="4"/>
      <w:numFmt w:val="japaneseCounting"/>
      <w:pStyle w:val="47"/>
      <w:lvlText w:val="（%1）"/>
      <w:lvlJc w:val="left"/>
      <w:pPr>
        <w:tabs>
          <w:tab w:val="left" w:pos="1080"/>
        </w:tabs>
        <w:ind w:left="1080" w:hanging="1080"/>
      </w:pPr>
      <w:rPr>
        <w:rFonts w:hint="eastAsia"/>
      </w:rPr>
    </w:lvl>
  </w:abstractNum>
  <w:abstractNum w:abstractNumId="13">
    <w:nsid w:val="49DB92BA"/>
    <w:multiLevelType w:val="singleLevel"/>
    <w:tmpl w:val="49DB92BA"/>
    <w:lvl w:ilvl="0" w:tentative="0">
      <w:start w:val="1"/>
      <w:numFmt w:val="decimal"/>
      <w:suff w:val="nothing"/>
      <w:lvlText w:val="%1、"/>
      <w:lvlJc w:val="left"/>
    </w:lvl>
  </w:abstractNum>
  <w:abstractNum w:abstractNumId="14">
    <w:nsid w:val="4F430D32"/>
    <w:multiLevelType w:val="multilevel"/>
    <w:tmpl w:val="4F430D32"/>
    <w:lvl w:ilvl="0" w:tentative="0">
      <w:start w:val="1"/>
      <w:numFmt w:val="decimal"/>
      <w:pStyle w:val="15"/>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5">
    <w:nsid w:val="5B6D3AF1"/>
    <w:multiLevelType w:val="multilevel"/>
    <w:tmpl w:val="5B6D3AF1"/>
    <w:lvl w:ilvl="0" w:tentative="0">
      <w:start w:val="1"/>
      <w:numFmt w:val="decimal"/>
      <w:pStyle w:val="757"/>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6">
    <w:nsid w:val="6E230785"/>
    <w:multiLevelType w:val="multilevel"/>
    <w:tmpl w:val="6E230785"/>
    <w:lvl w:ilvl="0" w:tentative="0">
      <w:start w:val="1"/>
      <w:numFmt w:val="bullet"/>
      <w:pStyle w:val="716"/>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7E3B679F"/>
    <w:multiLevelType w:val="multilevel"/>
    <w:tmpl w:val="7E3B679F"/>
    <w:lvl w:ilvl="0" w:tentative="0">
      <w:start w:val="1"/>
      <w:numFmt w:val="chineseCountingThousand"/>
      <w:pStyle w:val="286"/>
      <w:lvlText w:val="%1."/>
      <w:lvlJc w:val="left"/>
      <w:pPr>
        <w:ind w:left="0" w:firstLine="0"/>
      </w:pPr>
      <w:rPr>
        <w:rFonts w:hint="default"/>
        <w:color w:val="auto"/>
        <w:sz w:val="44"/>
      </w:rPr>
    </w:lvl>
    <w:lvl w:ilvl="1" w:tentative="0">
      <w:start w:val="1"/>
      <w:numFmt w:val="decimal"/>
      <w:pStyle w:val="279"/>
      <w:lvlText w:val="%2"/>
      <w:lvlJc w:val="left"/>
      <w:pPr>
        <w:ind w:left="0" w:firstLine="0"/>
      </w:pPr>
      <w:rPr>
        <w:rFonts w:hint="eastAsia"/>
      </w:rPr>
    </w:lvl>
    <w:lvl w:ilvl="2" w:tentative="0">
      <w:start w:val="1"/>
      <w:numFmt w:val="decimal"/>
      <w:pStyle w:val="653"/>
      <w:lvlText w:val="%2.%3"/>
      <w:lvlJc w:val="left"/>
      <w:pPr>
        <w:ind w:left="0" w:firstLine="0"/>
      </w:pPr>
      <w:rPr>
        <w:rFonts w:hint="eastAsia"/>
      </w:rPr>
    </w:lvl>
    <w:lvl w:ilvl="3" w:tentative="0">
      <w:start w:val="1"/>
      <w:numFmt w:val="decimal"/>
      <w:pStyle w:val="128"/>
      <w:lvlText w:val="%2.%3.%4"/>
      <w:lvlJc w:val="left"/>
      <w:pPr>
        <w:ind w:left="0" w:firstLine="0"/>
      </w:pPr>
      <w:rPr>
        <w:rFonts w:hint="eastAsia"/>
      </w:rPr>
    </w:lvl>
    <w:lvl w:ilvl="4" w:tentative="0">
      <w:start w:val="1"/>
      <w:numFmt w:val="decimal"/>
      <w:pStyle w:val="330"/>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4"/>
  </w:num>
  <w:num w:numId="2">
    <w:abstractNumId w:val="12"/>
  </w:num>
  <w:num w:numId="3">
    <w:abstractNumId w:val="10"/>
  </w:num>
  <w:num w:numId="4">
    <w:abstractNumId w:val="17"/>
  </w:num>
  <w:num w:numId="5">
    <w:abstractNumId w:val="5"/>
  </w:num>
  <w:num w:numId="6">
    <w:abstractNumId w:val="6"/>
  </w:num>
  <w:num w:numId="7">
    <w:abstractNumId w:val="4"/>
  </w:num>
  <w:num w:numId="8">
    <w:abstractNumId w:val="8"/>
  </w:num>
  <w:num w:numId="9">
    <w:abstractNumId w:val="9"/>
  </w:num>
  <w:num w:numId="10">
    <w:abstractNumId w:val="7"/>
  </w:num>
  <w:num w:numId="11">
    <w:abstractNumId w:val="16"/>
  </w:num>
  <w:num w:numId="12">
    <w:abstractNumId w:val="15"/>
  </w:num>
  <w:num w:numId="13">
    <w:abstractNumId w:val="2"/>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9"/>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GJhYzM4YTIzZjFkZTIwMWMzNzk2YzY4YmUwNzc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378E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244D"/>
    <w:rsid w:val="00093B76"/>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1EC"/>
    <w:rsid w:val="00136DE3"/>
    <w:rsid w:val="001429B7"/>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5BA0"/>
    <w:rsid w:val="002160D8"/>
    <w:rsid w:val="002171A8"/>
    <w:rsid w:val="0021781F"/>
    <w:rsid w:val="002220D7"/>
    <w:rsid w:val="002255D3"/>
    <w:rsid w:val="002331C4"/>
    <w:rsid w:val="00246767"/>
    <w:rsid w:val="00246C7E"/>
    <w:rsid w:val="002540AA"/>
    <w:rsid w:val="00257440"/>
    <w:rsid w:val="002601E1"/>
    <w:rsid w:val="002641CD"/>
    <w:rsid w:val="00264D01"/>
    <w:rsid w:val="00265031"/>
    <w:rsid w:val="00271FAF"/>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0300"/>
    <w:rsid w:val="003513E8"/>
    <w:rsid w:val="00353510"/>
    <w:rsid w:val="0035475F"/>
    <w:rsid w:val="00354CA8"/>
    <w:rsid w:val="0035760D"/>
    <w:rsid w:val="003601DD"/>
    <w:rsid w:val="00365933"/>
    <w:rsid w:val="00366861"/>
    <w:rsid w:val="00371FD3"/>
    <w:rsid w:val="00374070"/>
    <w:rsid w:val="00374D0A"/>
    <w:rsid w:val="00376257"/>
    <w:rsid w:val="00376F33"/>
    <w:rsid w:val="00380DB6"/>
    <w:rsid w:val="00381322"/>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C557E"/>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42"/>
    <w:rsid w:val="00413F5A"/>
    <w:rsid w:val="00417DA9"/>
    <w:rsid w:val="0042003A"/>
    <w:rsid w:val="004253FC"/>
    <w:rsid w:val="00425664"/>
    <w:rsid w:val="00427663"/>
    <w:rsid w:val="00431049"/>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336E"/>
    <w:rsid w:val="004840F2"/>
    <w:rsid w:val="00487AC1"/>
    <w:rsid w:val="00490B57"/>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32D"/>
    <w:rsid w:val="00626DDE"/>
    <w:rsid w:val="0062763E"/>
    <w:rsid w:val="0062789A"/>
    <w:rsid w:val="00636FB7"/>
    <w:rsid w:val="0064023D"/>
    <w:rsid w:val="00640F3D"/>
    <w:rsid w:val="00643F3C"/>
    <w:rsid w:val="00645991"/>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3B33"/>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70C3"/>
    <w:rsid w:val="007C1EB8"/>
    <w:rsid w:val="007C3264"/>
    <w:rsid w:val="007C40D1"/>
    <w:rsid w:val="007C5512"/>
    <w:rsid w:val="007D1F0D"/>
    <w:rsid w:val="007D3718"/>
    <w:rsid w:val="007D4A5F"/>
    <w:rsid w:val="007D4FCF"/>
    <w:rsid w:val="007D5D77"/>
    <w:rsid w:val="007D6561"/>
    <w:rsid w:val="007D6A53"/>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4E5"/>
    <w:rsid w:val="00856BE4"/>
    <w:rsid w:val="0086172A"/>
    <w:rsid w:val="00861D6C"/>
    <w:rsid w:val="00865F15"/>
    <w:rsid w:val="008711CE"/>
    <w:rsid w:val="00871E37"/>
    <w:rsid w:val="008731BF"/>
    <w:rsid w:val="00873730"/>
    <w:rsid w:val="00880496"/>
    <w:rsid w:val="00881451"/>
    <w:rsid w:val="00884804"/>
    <w:rsid w:val="00891B8F"/>
    <w:rsid w:val="008965C9"/>
    <w:rsid w:val="008A5994"/>
    <w:rsid w:val="008A68E2"/>
    <w:rsid w:val="008A6E1B"/>
    <w:rsid w:val="008A7D04"/>
    <w:rsid w:val="008B1188"/>
    <w:rsid w:val="008B3200"/>
    <w:rsid w:val="008B4847"/>
    <w:rsid w:val="008C66B8"/>
    <w:rsid w:val="008C7C55"/>
    <w:rsid w:val="008D134B"/>
    <w:rsid w:val="008D1EDA"/>
    <w:rsid w:val="008D3FD2"/>
    <w:rsid w:val="008D48AC"/>
    <w:rsid w:val="008D6467"/>
    <w:rsid w:val="008D6645"/>
    <w:rsid w:val="008E7F41"/>
    <w:rsid w:val="008F0684"/>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2841"/>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C9D"/>
    <w:rsid w:val="00A4145D"/>
    <w:rsid w:val="00A4283B"/>
    <w:rsid w:val="00A43160"/>
    <w:rsid w:val="00A4328A"/>
    <w:rsid w:val="00A5144B"/>
    <w:rsid w:val="00A520A5"/>
    <w:rsid w:val="00A52A22"/>
    <w:rsid w:val="00A54C50"/>
    <w:rsid w:val="00A6246E"/>
    <w:rsid w:val="00A63E45"/>
    <w:rsid w:val="00A66621"/>
    <w:rsid w:val="00A66ED6"/>
    <w:rsid w:val="00A67105"/>
    <w:rsid w:val="00A70B34"/>
    <w:rsid w:val="00A71AB8"/>
    <w:rsid w:val="00A72254"/>
    <w:rsid w:val="00A734BB"/>
    <w:rsid w:val="00A75797"/>
    <w:rsid w:val="00A813B9"/>
    <w:rsid w:val="00A81FB3"/>
    <w:rsid w:val="00A8338F"/>
    <w:rsid w:val="00A87205"/>
    <w:rsid w:val="00A91772"/>
    <w:rsid w:val="00A91EF7"/>
    <w:rsid w:val="00A92650"/>
    <w:rsid w:val="00AA0BDA"/>
    <w:rsid w:val="00AB3452"/>
    <w:rsid w:val="00AB421B"/>
    <w:rsid w:val="00AB59DA"/>
    <w:rsid w:val="00AC2566"/>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E7C"/>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019E"/>
    <w:rsid w:val="00BC1C3F"/>
    <w:rsid w:val="00BC26EA"/>
    <w:rsid w:val="00BC3B2A"/>
    <w:rsid w:val="00BC52E1"/>
    <w:rsid w:val="00BD0E76"/>
    <w:rsid w:val="00BD1665"/>
    <w:rsid w:val="00BD4952"/>
    <w:rsid w:val="00BD5711"/>
    <w:rsid w:val="00BD5E56"/>
    <w:rsid w:val="00BD79A0"/>
    <w:rsid w:val="00BE4A85"/>
    <w:rsid w:val="00BE5923"/>
    <w:rsid w:val="00BE7E99"/>
    <w:rsid w:val="00BF0EF7"/>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3BB5"/>
    <w:rsid w:val="00C54EFB"/>
    <w:rsid w:val="00C5517D"/>
    <w:rsid w:val="00C55707"/>
    <w:rsid w:val="00C61169"/>
    <w:rsid w:val="00C62552"/>
    <w:rsid w:val="00C634D8"/>
    <w:rsid w:val="00C64D35"/>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23F6C"/>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371FE"/>
    <w:rsid w:val="00E4074C"/>
    <w:rsid w:val="00E408AB"/>
    <w:rsid w:val="00E467F5"/>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C0F9F"/>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52BB"/>
    <w:rsid w:val="00F9694B"/>
    <w:rsid w:val="00F96F7E"/>
    <w:rsid w:val="00F9736F"/>
    <w:rsid w:val="00FA0422"/>
    <w:rsid w:val="00FA0F58"/>
    <w:rsid w:val="00FA186E"/>
    <w:rsid w:val="00FA2865"/>
    <w:rsid w:val="00FA632A"/>
    <w:rsid w:val="00FA7EBC"/>
    <w:rsid w:val="00FB21E2"/>
    <w:rsid w:val="00FC1726"/>
    <w:rsid w:val="00FC2DB8"/>
    <w:rsid w:val="00FC2E7B"/>
    <w:rsid w:val="00FC5C44"/>
    <w:rsid w:val="00FC5C5A"/>
    <w:rsid w:val="00FC7B30"/>
    <w:rsid w:val="00FD06A2"/>
    <w:rsid w:val="00FD0EE3"/>
    <w:rsid w:val="00FD37D5"/>
    <w:rsid w:val="00FD3C97"/>
    <w:rsid w:val="00FD418A"/>
    <w:rsid w:val="00FD5305"/>
    <w:rsid w:val="00FE0431"/>
    <w:rsid w:val="00FE0DCD"/>
    <w:rsid w:val="00FE20B5"/>
    <w:rsid w:val="00FE4572"/>
    <w:rsid w:val="00FE4DDD"/>
    <w:rsid w:val="00FF0084"/>
    <w:rsid w:val="00FF1D1F"/>
    <w:rsid w:val="00FF2475"/>
    <w:rsid w:val="00FF499E"/>
    <w:rsid w:val="00FF6828"/>
    <w:rsid w:val="00FF7621"/>
    <w:rsid w:val="00FF7979"/>
    <w:rsid w:val="01021764"/>
    <w:rsid w:val="01076545"/>
    <w:rsid w:val="011A1A6A"/>
    <w:rsid w:val="01371143"/>
    <w:rsid w:val="01441010"/>
    <w:rsid w:val="014A1C94"/>
    <w:rsid w:val="014F7D85"/>
    <w:rsid w:val="015123B9"/>
    <w:rsid w:val="015215CF"/>
    <w:rsid w:val="0165038E"/>
    <w:rsid w:val="0166473D"/>
    <w:rsid w:val="01744DE2"/>
    <w:rsid w:val="017E71B3"/>
    <w:rsid w:val="018F7700"/>
    <w:rsid w:val="01964270"/>
    <w:rsid w:val="01A63033"/>
    <w:rsid w:val="01A7158D"/>
    <w:rsid w:val="01A8358A"/>
    <w:rsid w:val="01AD0284"/>
    <w:rsid w:val="01B11599"/>
    <w:rsid w:val="01BA4EE0"/>
    <w:rsid w:val="01C83B94"/>
    <w:rsid w:val="01F03FB8"/>
    <w:rsid w:val="021A6AB4"/>
    <w:rsid w:val="02247ACE"/>
    <w:rsid w:val="022A76DA"/>
    <w:rsid w:val="0231342E"/>
    <w:rsid w:val="02383240"/>
    <w:rsid w:val="024737BC"/>
    <w:rsid w:val="024912E2"/>
    <w:rsid w:val="02542444"/>
    <w:rsid w:val="026063A8"/>
    <w:rsid w:val="02692E23"/>
    <w:rsid w:val="026C469F"/>
    <w:rsid w:val="02895B83"/>
    <w:rsid w:val="02B40E52"/>
    <w:rsid w:val="02D1798C"/>
    <w:rsid w:val="02D82D98"/>
    <w:rsid w:val="03032A25"/>
    <w:rsid w:val="030F58F6"/>
    <w:rsid w:val="031721BB"/>
    <w:rsid w:val="031A1165"/>
    <w:rsid w:val="03203D4A"/>
    <w:rsid w:val="03335377"/>
    <w:rsid w:val="03425562"/>
    <w:rsid w:val="03473176"/>
    <w:rsid w:val="03483348"/>
    <w:rsid w:val="03565B1C"/>
    <w:rsid w:val="035B5DBF"/>
    <w:rsid w:val="036264CB"/>
    <w:rsid w:val="036C2959"/>
    <w:rsid w:val="038C592B"/>
    <w:rsid w:val="03AA514B"/>
    <w:rsid w:val="03B07937"/>
    <w:rsid w:val="03C51043"/>
    <w:rsid w:val="03C52BEB"/>
    <w:rsid w:val="03C90A5A"/>
    <w:rsid w:val="03DB2F1A"/>
    <w:rsid w:val="03FD14B1"/>
    <w:rsid w:val="04073203"/>
    <w:rsid w:val="040C6C75"/>
    <w:rsid w:val="041D4120"/>
    <w:rsid w:val="04357A7B"/>
    <w:rsid w:val="04442524"/>
    <w:rsid w:val="047D569A"/>
    <w:rsid w:val="048263FC"/>
    <w:rsid w:val="049162CB"/>
    <w:rsid w:val="04B72216"/>
    <w:rsid w:val="04D53301"/>
    <w:rsid w:val="04DE2B29"/>
    <w:rsid w:val="050029E8"/>
    <w:rsid w:val="05085485"/>
    <w:rsid w:val="051B2575"/>
    <w:rsid w:val="052135A4"/>
    <w:rsid w:val="0530678A"/>
    <w:rsid w:val="05696E27"/>
    <w:rsid w:val="056F4631"/>
    <w:rsid w:val="05862F44"/>
    <w:rsid w:val="05991F60"/>
    <w:rsid w:val="05B5619B"/>
    <w:rsid w:val="05BB1BB2"/>
    <w:rsid w:val="05C535A5"/>
    <w:rsid w:val="05CD3EB3"/>
    <w:rsid w:val="05D215EF"/>
    <w:rsid w:val="05DA1A5A"/>
    <w:rsid w:val="05DE75CE"/>
    <w:rsid w:val="05E12078"/>
    <w:rsid w:val="05EC7FFA"/>
    <w:rsid w:val="05F96B7B"/>
    <w:rsid w:val="063876A4"/>
    <w:rsid w:val="063B7F01"/>
    <w:rsid w:val="064402C5"/>
    <w:rsid w:val="065546FA"/>
    <w:rsid w:val="066D4D48"/>
    <w:rsid w:val="06A40584"/>
    <w:rsid w:val="06B9739A"/>
    <w:rsid w:val="06CC4290"/>
    <w:rsid w:val="06D4640B"/>
    <w:rsid w:val="06D72039"/>
    <w:rsid w:val="06F168B5"/>
    <w:rsid w:val="06FA534D"/>
    <w:rsid w:val="07266CF0"/>
    <w:rsid w:val="072A23D5"/>
    <w:rsid w:val="0736502D"/>
    <w:rsid w:val="073C6CB6"/>
    <w:rsid w:val="075375B0"/>
    <w:rsid w:val="07623AA1"/>
    <w:rsid w:val="077A3CEC"/>
    <w:rsid w:val="07A57586"/>
    <w:rsid w:val="07CF5549"/>
    <w:rsid w:val="07D56209"/>
    <w:rsid w:val="07E67FE6"/>
    <w:rsid w:val="07EE2FF3"/>
    <w:rsid w:val="07F414F5"/>
    <w:rsid w:val="08002443"/>
    <w:rsid w:val="0808754A"/>
    <w:rsid w:val="08100FB4"/>
    <w:rsid w:val="081B102B"/>
    <w:rsid w:val="081E6133"/>
    <w:rsid w:val="08353EC5"/>
    <w:rsid w:val="0837135E"/>
    <w:rsid w:val="084F06C8"/>
    <w:rsid w:val="085D0F6F"/>
    <w:rsid w:val="085D2FD7"/>
    <w:rsid w:val="0869448C"/>
    <w:rsid w:val="08760957"/>
    <w:rsid w:val="089745D6"/>
    <w:rsid w:val="089A1325"/>
    <w:rsid w:val="08A95B6D"/>
    <w:rsid w:val="08C416C3"/>
    <w:rsid w:val="08DD6D78"/>
    <w:rsid w:val="08E25FED"/>
    <w:rsid w:val="08EE5E62"/>
    <w:rsid w:val="08F65AC4"/>
    <w:rsid w:val="08FD5F50"/>
    <w:rsid w:val="092035E5"/>
    <w:rsid w:val="0923288D"/>
    <w:rsid w:val="094457C4"/>
    <w:rsid w:val="09553C4C"/>
    <w:rsid w:val="09616F12"/>
    <w:rsid w:val="09975029"/>
    <w:rsid w:val="09AF7ED3"/>
    <w:rsid w:val="09B110B8"/>
    <w:rsid w:val="09C2002A"/>
    <w:rsid w:val="09CA5B4D"/>
    <w:rsid w:val="0A0C672F"/>
    <w:rsid w:val="0A101F09"/>
    <w:rsid w:val="0A142EB0"/>
    <w:rsid w:val="0A3B1E59"/>
    <w:rsid w:val="0A446ED5"/>
    <w:rsid w:val="0A472E60"/>
    <w:rsid w:val="0A5F2116"/>
    <w:rsid w:val="0A6028AA"/>
    <w:rsid w:val="0A6074E0"/>
    <w:rsid w:val="0A8978DE"/>
    <w:rsid w:val="0A965452"/>
    <w:rsid w:val="0A996F9A"/>
    <w:rsid w:val="0AA32C20"/>
    <w:rsid w:val="0AAE034D"/>
    <w:rsid w:val="0AC138BD"/>
    <w:rsid w:val="0AC16151"/>
    <w:rsid w:val="0AD81389"/>
    <w:rsid w:val="0AE34A90"/>
    <w:rsid w:val="0AE375E5"/>
    <w:rsid w:val="0AF10F01"/>
    <w:rsid w:val="0B294BD8"/>
    <w:rsid w:val="0B436F10"/>
    <w:rsid w:val="0B446C7B"/>
    <w:rsid w:val="0B660046"/>
    <w:rsid w:val="0B790285"/>
    <w:rsid w:val="0B8E4BB5"/>
    <w:rsid w:val="0B967C45"/>
    <w:rsid w:val="0BAF6F1B"/>
    <w:rsid w:val="0BB45EC8"/>
    <w:rsid w:val="0BC70A77"/>
    <w:rsid w:val="0BF57DE5"/>
    <w:rsid w:val="0BF9130A"/>
    <w:rsid w:val="0C0A3D85"/>
    <w:rsid w:val="0C0F6BAC"/>
    <w:rsid w:val="0C350433"/>
    <w:rsid w:val="0C3A6446"/>
    <w:rsid w:val="0C3F0FDE"/>
    <w:rsid w:val="0C414E03"/>
    <w:rsid w:val="0C473202"/>
    <w:rsid w:val="0C4C2685"/>
    <w:rsid w:val="0C890632"/>
    <w:rsid w:val="0C8B7B98"/>
    <w:rsid w:val="0C927B41"/>
    <w:rsid w:val="0CA27F6D"/>
    <w:rsid w:val="0CA4019E"/>
    <w:rsid w:val="0CB72F9A"/>
    <w:rsid w:val="0CD336A2"/>
    <w:rsid w:val="0CDE7251"/>
    <w:rsid w:val="0CE2106D"/>
    <w:rsid w:val="0CF55525"/>
    <w:rsid w:val="0D052F62"/>
    <w:rsid w:val="0D1E6DD1"/>
    <w:rsid w:val="0D24141E"/>
    <w:rsid w:val="0D315184"/>
    <w:rsid w:val="0D35493D"/>
    <w:rsid w:val="0D3F3A0E"/>
    <w:rsid w:val="0D4210D2"/>
    <w:rsid w:val="0D434F52"/>
    <w:rsid w:val="0D482840"/>
    <w:rsid w:val="0D733911"/>
    <w:rsid w:val="0D736D33"/>
    <w:rsid w:val="0D773E06"/>
    <w:rsid w:val="0D790F3E"/>
    <w:rsid w:val="0D8742F9"/>
    <w:rsid w:val="0D9F26FE"/>
    <w:rsid w:val="0DAA498D"/>
    <w:rsid w:val="0E042561"/>
    <w:rsid w:val="0E0868AE"/>
    <w:rsid w:val="0E3237B0"/>
    <w:rsid w:val="0E383784"/>
    <w:rsid w:val="0E415713"/>
    <w:rsid w:val="0E471675"/>
    <w:rsid w:val="0E4D292A"/>
    <w:rsid w:val="0E5005EE"/>
    <w:rsid w:val="0E720264"/>
    <w:rsid w:val="0E7C47EE"/>
    <w:rsid w:val="0EE270A5"/>
    <w:rsid w:val="0F0D247C"/>
    <w:rsid w:val="0F350C32"/>
    <w:rsid w:val="0F4446C6"/>
    <w:rsid w:val="0F6F0690"/>
    <w:rsid w:val="0F7829C4"/>
    <w:rsid w:val="0F7F6343"/>
    <w:rsid w:val="0F816842"/>
    <w:rsid w:val="0F8C0AAB"/>
    <w:rsid w:val="0FA92023"/>
    <w:rsid w:val="0FC150CF"/>
    <w:rsid w:val="0FC206E5"/>
    <w:rsid w:val="0FFB36E2"/>
    <w:rsid w:val="0FFC59B8"/>
    <w:rsid w:val="101018CB"/>
    <w:rsid w:val="102351BA"/>
    <w:rsid w:val="103A56ED"/>
    <w:rsid w:val="10482BD9"/>
    <w:rsid w:val="105706E7"/>
    <w:rsid w:val="10661611"/>
    <w:rsid w:val="10685F1C"/>
    <w:rsid w:val="10B1109A"/>
    <w:rsid w:val="10C63A27"/>
    <w:rsid w:val="10C7659F"/>
    <w:rsid w:val="10D00CD6"/>
    <w:rsid w:val="10E326D9"/>
    <w:rsid w:val="10EC17B7"/>
    <w:rsid w:val="10F75AED"/>
    <w:rsid w:val="110D6A04"/>
    <w:rsid w:val="111868BD"/>
    <w:rsid w:val="112A5CCB"/>
    <w:rsid w:val="11660B19"/>
    <w:rsid w:val="11736708"/>
    <w:rsid w:val="11860C60"/>
    <w:rsid w:val="11875F13"/>
    <w:rsid w:val="118E0B1D"/>
    <w:rsid w:val="118E4F1C"/>
    <w:rsid w:val="118F65E6"/>
    <w:rsid w:val="119A6ABC"/>
    <w:rsid w:val="119C142F"/>
    <w:rsid w:val="11A44B8A"/>
    <w:rsid w:val="11C37F86"/>
    <w:rsid w:val="11F03CF0"/>
    <w:rsid w:val="12015736"/>
    <w:rsid w:val="1275078F"/>
    <w:rsid w:val="12955E7E"/>
    <w:rsid w:val="12BC3742"/>
    <w:rsid w:val="12BC78AF"/>
    <w:rsid w:val="12C86F91"/>
    <w:rsid w:val="12CF620B"/>
    <w:rsid w:val="12DF229C"/>
    <w:rsid w:val="130B2C99"/>
    <w:rsid w:val="130E45E7"/>
    <w:rsid w:val="13146843"/>
    <w:rsid w:val="131E2317"/>
    <w:rsid w:val="133B151A"/>
    <w:rsid w:val="13847DC5"/>
    <w:rsid w:val="13A27613"/>
    <w:rsid w:val="14575AE1"/>
    <w:rsid w:val="14744293"/>
    <w:rsid w:val="14956609"/>
    <w:rsid w:val="149B156A"/>
    <w:rsid w:val="14AD74AF"/>
    <w:rsid w:val="14E629C1"/>
    <w:rsid w:val="14ED1FA1"/>
    <w:rsid w:val="14F67727"/>
    <w:rsid w:val="152D239E"/>
    <w:rsid w:val="153621F4"/>
    <w:rsid w:val="1545683E"/>
    <w:rsid w:val="15472A65"/>
    <w:rsid w:val="15532C3D"/>
    <w:rsid w:val="155F41A4"/>
    <w:rsid w:val="15724254"/>
    <w:rsid w:val="15746838"/>
    <w:rsid w:val="157B7392"/>
    <w:rsid w:val="159B484B"/>
    <w:rsid w:val="159B7C4F"/>
    <w:rsid w:val="15AB3011"/>
    <w:rsid w:val="15C27D14"/>
    <w:rsid w:val="15D942D4"/>
    <w:rsid w:val="15E05ADC"/>
    <w:rsid w:val="160A26DF"/>
    <w:rsid w:val="16163E61"/>
    <w:rsid w:val="162D5424"/>
    <w:rsid w:val="163303A8"/>
    <w:rsid w:val="163307DB"/>
    <w:rsid w:val="165D4B52"/>
    <w:rsid w:val="166149F5"/>
    <w:rsid w:val="166444E5"/>
    <w:rsid w:val="16677B31"/>
    <w:rsid w:val="166C5148"/>
    <w:rsid w:val="16702E8A"/>
    <w:rsid w:val="167D1C18"/>
    <w:rsid w:val="16893F4C"/>
    <w:rsid w:val="168B5923"/>
    <w:rsid w:val="16BF4CE2"/>
    <w:rsid w:val="16C17241"/>
    <w:rsid w:val="16C96EE3"/>
    <w:rsid w:val="16CB7CBB"/>
    <w:rsid w:val="16DA72B6"/>
    <w:rsid w:val="1706559C"/>
    <w:rsid w:val="17161A32"/>
    <w:rsid w:val="171A0D29"/>
    <w:rsid w:val="17336C4C"/>
    <w:rsid w:val="174F0F7F"/>
    <w:rsid w:val="175F08EE"/>
    <w:rsid w:val="177B1C7D"/>
    <w:rsid w:val="178B5FFE"/>
    <w:rsid w:val="17A32DEB"/>
    <w:rsid w:val="17A56F65"/>
    <w:rsid w:val="17BE7D1C"/>
    <w:rsid w:val="17C8329E"/>
    <w:rsid w:val="17CF3BE0"/>
    <w:rsid w:val="17F11DA8"/>
    <w:rsid w:val="17F130D5"/>
    <w:rsid w:val="17F51E99"/>
    <w:rsid w:val="18270B95"/>
    <w:rsid w:val="18661600"/>
    <w:rsid w:val="18700F1F"/>
    <w:rsid w:val="1875736E"/>
    <w:rsid w:val="188473D8"/>
    <w:rsid w:val="188576AC"/>
    <w:rsid w:val="189C1059"/>
    <w:rsid w:val="18A70D35"/>
    <w:rsid w:val="18BE0334"/>
    <w:rsid w:val="18C60A1B"/>
    <w:rsid w:val="18F27B86"/>
    <w:rsid w:val="18F60FD3"/>
    <w:rsid w:val="18FF36EC"/>
    <w:rsid w:val="191D40F7"/>
    <w:rsid w:val="19317E8D"/>
    <w:rsid w:val="19364C63"/>
    <w:rsid w:val="193B777F"/>
    <w:rsid w:val="1946725C"/>
    <w:rsid w:val="194C775D"/>
    <w:rsid w:val="19551A7A"/>
    <w:rsid w:val="19722A75"/>
    <w:rsid w:val="19880789"/>
    <w:rsid w:val="19AF7825"/>
    <w:rsid w:val="19B1359D"/>
    <w:rsid w:val="19BE5FBE"/>
    <w:rsid w:val="19D35972"/>
    <w:rsid w:val="19DB061A"/>
    <w:rsid w:val="19E215E1"/>
    <w:rsid w:val="19F416DC"/>
    <w:rsid w:val="19FE07AD"/>
    <w:rsid w:val="1A051B3B"/>
    <w:rsid w:val="1A097900"/>
    <w:rsid w:val="1A257CDF"/>
    <w:rsid w:val="1A33351B"/>
    <w:rsid w:val="1A412D36"/>
    <w:rsid w:val="1A725422"/>
    <w:rsid w:val="1A784A66"/>
    <w:rsid w:val="1A7E422C"/>
    <w:rsid w:val="1A8602DA"/>
    <w:rsid w:val="1A8C5F13"/>
    <w:rsid w:val="1A951883"/>
    <w:rsid w:val="1AA452EF"/>
    <w:rsid w:val="1AAE6EBA"/>
    <w:rsid w:val="1AD97F73"/>
    <w:rsid w:val="1AE30A23"/>
    <w:rsid w:val="1AED33EA"/>
    <w:rsid w:val="1AF57CC6"/>
    <w:rsid w:val="1B304996"/>
    <w:rsid w:val="1B507478"/>
    <w:rsid w:val="1B55540D"/>
    <w:rsid w:val="1B825A10"/>
    <w:rsid w:val="1BD56C8D"/>
    <w:rsid w:val="1BD7197C"/>
    <w:rsid w:val="1BDE2644"/>
    <w:rsid w:val="1BF804AA"/>
    <w:rsid w:val="1C1200D5"/>
    <w:rsid w:val="1C185D6B"/>
    <w:rsid w:val="1C1D1C92"/>
    <w:rsid w:val="1C30192F"/>
    <w:rsid w:val="1C3138AB"/>
    <w:rsid w:val="1C376BC4"/>
    <w:rsid w:val="1C3B7A96"/>
    <w:rsid w:val="1C5744B5"/>
    <w:rsid w:val="1C620B02"/>
    <w:rsid w:val="1C8442EB"/>
    <w:rsid w:val="1C874A89"/>
    <w:rsid w:val="1CA64AB4"/>
    <w:rsid w:val="1CAD18F2"/>
    <w:rsid w:val="1CB01E3E"/>
    <w:rsid w:val="1CD7747E"/>
    <w:rsid w:val="1CDF3EBE"/>
    <w:rsid w:val="1CE974F2"/>
    <w:rsid w:val="1D036806"/>
    <w:rsid w:val="1D0460DA"/>
    <w:rsid w:val="1D1E634F"/>
    <w:rsid w:val="1D216C8C"/>
    <w:rsid w:val="1D3224DC"/>
    <w:rsid w:val="1D395101"/>
    <w:rsid w:val="1D4C6797"/>
    <w:rsid w:val="1D61352C"/>
    <w:rsid w:val="1D721295"/>
    <w:rsid w:val="1D817721"/>
    <w:rsid w:val="1D8520A8"/>
    <w:rsid w:val="1D8D4321"/>
    <w:rsid w:val="1D966D3B"/>
    <w:rsid w:val="1DAA4ED3"/>
    <w:rsid w:val="1DAC5C38"/>
    <w:rsid w:val="1DC212A8"/>
    <w:rsid w:val="1DFC4F05"/>
    <w:rsid w:val="1E010B19"/>
    <w:rsid w:val="1E3A138C"/>
    <w:rsid w:val="1E53796B"/>
    <w:rsid w:val="1E7A2AF8"/>
    <w:rsid w:val="1E813BF3"/>
    <w:rsid w:val="1E817CEF"/>
    <w:rsid w:val="1E8B6273"/>
    <w:rsid w:val="1E8C6387"/>
    <w:rsid w:val="1EAC11B7"/>
    <w:rsid w:val="1EC63A29"/>
    <w:rsid w:val="1EC975DB"/>
    <w:rsid w:val="1ED57074"/>
    <w:rsid w:val="1EDA7B78"/>
    <w:rsid w:val="1EEB2585"/>
    <w:rsid w:val="1EFB3574"/>
    <w:rsid w:val="1F0566C7"/>
    <w:rsid w:val="1F4305F0"/>
    <w:rsid w:val="1F735893"/>
    <w:rsid w:val="1F834A14"/>
    <w:rsid w:val="1F9A415C"/>
    <w:rsid w:val="1FAB65BE"/>
    <w:rsid w:val="1FBC3B37"/>
    <w:rsid w:val="1FF639D9"/>
    <w:rsid w:val="1FF93EF0"/>
    <w:rsid w:val="201B29AB"/>
    <w:rsid w:val="20453738"/>
    <w:rsid w:val="206E043A"/>
    <w:rsid w:val="20745325"/>
    <w:rsid w:val="20806EE9"/>
    <w:rsid w:val="20842E13"/>
    <w:rsid w:val="20873A91"/>
    <w:rsid w:val="20B6731E"/>
    <w:rsid w:val="20B82D8A"/>
    <w:rsid w:val="20D61B3B"/>
    <w:rsid w:val="20DA0532"/>
    <w:rsid w:val="21191E93"/>
    <w:rsid w:val="211D715D"/>
    <w:rsid w:val="21242DBE"/>
    <w:rsid w:val="2134310B"/>
    <w:rsid w:val="2136082C"/>
    <w:rsid w:val="214032F3"/>
    <w:rsid w:val="21457D7C"/>
    <w:rsid w:val="215E4447"/>
    <w:rsid w:val="2160130F"/>
    <w:rsid w:val="21614E9E"/>
    <w:rsid w:val="21621621"/>
    <w:rsid w:val="21640E74"/>
    <w:rsid w:val="217D1734"/>
    <w:rsid w:val="218A1ACF"/>
    <w:rsid w:val="219A525F"/>
    <w:rsid w:val="219F6400"/>
    <w:rsid w:val="21A84D2E"/>
    <w:rsid w:val="21C45A24"/>
    <w:rsid w:val="21C524D4"/>
    <w:rsid w:val="21C67A1F"/>
    <w:rsid w:val="21C7025E"/>
    <w:rsid w:val="21D00C81"/>
    <w:rsid w:val="21DF0EC4"/>
    <w:rsid w:val="21E4046E"/>
    <w:rsid w:val="21EC7741"/>
    <w:rsid w:val="21FB3F4F"/>
    <w:rsid w:val="22010E3A"/>
    <w:rsid w:val="221A1EFC"/>
    <w:rsid w:val="222B2CA2"/>
    <w:rsid w:val="2235750C"/>
    <w:rsid w:val="228B40B9"/>
    <w:rsid w:val="22912F76"/>
    <w:rsid w:val="229D6F36"/>
    <w:rsid w:val="22A7644A"/>
    <w:rsid w:val="22B365D8"/>
    <w:rsid w:val="22DE09AE"/>
    <w:rsid w:val="22ED27A2"/>
    <w:rsid w:val="23041D08"/>
    <w:rsid w:val="232779F1"/>
    <w:rsid w:val="23503E27"/>
    <w:rsid w:val="235B66B5"/>
    <w:rsid w:val="23707CDE"/>
    <w:rsid w:val="23A16834"/>
    <w:rsid w:val="23A32009"/>
    <w:rsid w:val="23A62383"/>
    <w:rsid w:val="23BA511E"/>
    <w:rsid w:val="23BC7DB3"/>
    <w:rsid w:val="23C44815"/>
    <w:rsid w:val="23C815DE"/>
    <w:rsid w:val="23D42CAA"/>
    <w:rsid w:val="23DE26FF"/>
    <w:rsid w:val="23DF445E"/>
    <w:rsid w:val="23E1787A"/>
    <w:rsid w:val="23E521B7"/>
    <w:rsid w:val="23E6166C"/>
    <w:rsid w:val="23EA427B"/>
    <w:rsid w:val="23EC280B"/>
    <w:rsid w:val="23F9517F"/>
    <w:rsid w:val="240A5875"/>
    <w:rsid w:val="24166B45"/>
    <w:rsid w:val="242D008D"/>
    <w:rsid w:val="24327954"/>
    <w:rsid w:val="24392625"/>
    <w:rsid w:val="245B6AAA"/>
    <w:rsid w:val="246636E6"/>
    <w:rsid w:val="24676915"/>
    <w:rsid w:val="246B18E7"/>
    <w:rsid w:val="246C64AC"/>
    <w:rsid w:val="24777C37"/>
    <w:rsid w:val="248278CC"/>
    <w:rsid w:val="248D5970"/>
    <w:rsid w:val="24AC7F5A"/>
    <w:rsid w:val="24AD7057"/>
    <w:rsid w:val="24C10C40"/>
    <w:rsid w:val="24CD76F9"/>
    <w:rsid w:val="24D10F97"/>
    <w:rsid w:val="24D91F57"/>
    <w:rsid w:val="24FE5B05"/>
    <w:rsid w:val="2507150F"/>
    <w:rsid w:val="253011CF"/>
    <w:rsid w:val="255B06FF"/>
    <w:rsid w:val="257811D9"/>
    <w:rsid w:val="25783307"/>
    <w:rsid w:val="25875D27"/>
    <w:rsid w:val="25AD6D9B"/>
    <w:rsid w:val="25B80473"/>
    <w:rsid w:val="25CF7050"/>
    <w:rsid w:val="25D32AED"/>
    <w:rsid w:val="25E1345C"/>
    <w:rsid w:val="25EC0625"/>
    <w:rsid w:val="25ED50B4"/>
    <w:rsid w:val="25F17177"/>
    <w:rsid w:val="26045ADD"/>
    <w:rsid w:val="260B2FDB"/>
    <w:rsid w:val="261E2C01"/>
    <w:rsid w:val="26205F09"/>
    <w:rsid w:val="26284BE7"/>
    <w:rsid w:val="26435B6E"/>
    <w:rsid w:val="26477021"/>
    <w:rsid w:val="26541E80"/>
    <w:rsid w:val="26872FF5"/>
    <w:rsid w:val="26A250DC"/>
    <w:rsid w:val="26A56C46"/>
    <w:rsid w:val="26AE09A2"/>
    <w:rsid w:val="26B50445"/>
    <w:rsid w:val="27247976"/>
    <w:rsid w:val="27282D2C"/>
    <w:rsid w:val="27361586"/>
    <w:rsid w:val="27541A0C"/>
    <w:rsid w:val="27603A7F"/>
    <w:rsid w:val="27751CD1"/>
    <w:rsid w:val="27802801"/>
    <w:rsid w:val="279710F9"/>
    <w:rsid w:val="27B5758F"/>
    <w:rsid w:val="27C0618B"/>
    <w:rsid w:val="27C52CB5"/>
    <w:rsid w:val="27C5542E"/>
    <w:rsid w:val="27E770BC"/>
    <w:rsid w:val="27F94C8C"/>
    <w:rsid w:val="27FA2015"/>
    <w:rsid w:val="28086CAA"/>
    <w:rsid w:val="280E3973"/>
    <w:rsid w:val="28140F26"/>
    <w:rsid w:val="283803EE"/>
    <w:rsid w:val="285C06C5"/>
    <w:rsid w:val="285D48A0"/>
    <w:rsid w:val="28610884"/>
    <w:rsid w:val="286A0F65"/>
    <w:rsid w:val="28745E2A"/>
    <w:rsid w:val="28B01D1E"/>
    <w:rsid w:val="28D22CB7"/>
    <w:rsid w:val="28DA48F5"/>
    <w:rsid w:val="28DF788E"/>
    <w:rsid w:val="28F36B95"/>
    <w:rsid w:val="28F90ABD"/>
    <w:rsid w:val="291161A5"/>
    <w:rsid w:val="291C3251"/>
    <w:rsid w:val="293164A9"/>
    <w:rsid w:val="2936538A"/>
    <w:rsid w:val="293D2655"/>
    <w:rsid w:val="29535AE8"/>
    <w:rsid w:val="295E3016"/>
    <w:rsid w:val="296028EA"/>
    <w:rsid w:val="296D5007"/>
    <w:rsid w:val="297407D1"/>
    <w:rsid w:val="29934A6D"/>
    <w:rsid w:val="29A34B99"/>
    <w:rsid w:val="29AE7AF9"/>
    <w:rsid w:val="29B175E9"/>
    <w:rsid w:val="29E21551"/>
    <w:rsid w:val="29EB7E9F"/>
    <w:rsid w:val="2A1235CC"/>
    <w:rsid w:val="2A2C49E6"/>
    <w:rsid w:val="2A2D1228"/>
    <w:rsid w:val="2A3355FF"/>
    <w:rsid w:val="2A7523C5"/>
    <w:rsid w:val="2A810FEC"/>
    <w:rsid w:val="2A8F3840"/>
    <w:rsid w:val="2AAD392A"/>
    <w:rsid w:val="2AAF7240"/>
    <w:rsid w:val="2ABB14A2"/>
    <w:rsid w:val="2ABE5D7E"/>
    <w:rsid w:val="2AD34B5F"/>
    <w:rsid w:val="2AD37DC7"/>
    <w:rsid w:val="2AD41DE1"/>
    <w:rsid w:val="2B0950DB"/>
    <w:rsid w:val="2B0C7450"/>
    <w:rsid w:val="2B0D3797"/>
    <w:rsid w:val="2B142B1B"/>
    <w:rsid w:val="2B165956"/>
    <w:rsid w:val="2B231E21"/>
    <w:rsid w:val="2B326508"/>
    <w:rsid w:val="2B327D31"/>
    <w:rsid w:val="2B354F53"/>
    <w:rsid w:val="2B3A0971"/>
    <w:rsid w:val="2B581B41"/>
    <w:rsid w:val="2B7B144C"/>
    <w:rsid w:val="2B7E09C6"/>
    <w:rsid w:val="2B90120E"/>
    <w:rsid w:val="2B9C7DB2"/>
    <w:rsid w:val="2BA3408F"/>
    <w:rsid w:val="2BC9162B"/>
    <w:rsid w:val="2BCC070B"/>
    <w:rsid w:val="2BCD76F4"/>
    <w:rsid w:val="2BCE566B"/>
    <w:rsid w:val="2BF41076"/>
    <w:rsid w:val="2C030D3E"/>
    <w:rsid w:val="2C1372A0"/>
    <w:rsid w:val="2C195013"/>
    <w:rsid w:val="2C344365"/>
    <w:rsid w:val="2C456D3D"/>
    <w:rsid w:val="2C4B5AD3"/>
    <w:rsid w:val="2C547D57"/>
    <w:rsid w:val="2C567BEA"/>
    <w:rsid w:val="2C655183"/>
    <w:rsid w:val="2C7374A3"/>
    <w:rsid w:val="2C783443"/>
    <w:rsid w:val="2C956D4E"/>
    <w:rsid w:val="2CB55696"/>
    <w:rsid w:val="2CC969F8"/>
    <w:rsid w:val="2D0368B7"/>
    <w:rsid w:val="2D0D47AB"/>
    <w:rsid w:val="2D46629B"/>
    <w:rsid w:val="2D850B71"/>
    <w:rsid w:val="2D866516"/>
    <w:rsid w:val="2D984240"/>
    <w:rsid w:val="2D9B39F2"/>
    <w:rsid w:val="2DB34632"/>
    <w:rsid w:val="2DDE272B"/>
    <w:rsid w:val="2DF943A0"/>
    <w:rsid w:val="2DFC2769"/>
    <w:rsid w:val="2DFD4BAB"/>
    <w:rsid w:val="2E0306E6"/>
    <w:rsid w:val="2E050F29"/>
    <w:rsid w:val="2E4B51CC"/>
    <w:rsid w:val="2E57039C"/>
    <w:rsid w:val="2E947ED1"/>
    <w:rsid w:val="2E9A0F41"/>
    <w:rsid w:val="2E9A2060"/>
    <w:rsid w:val="2E9E3902"/>
    <w:rsid w:val="2EC465DF"/>
    <w:rsid w:val="2EC90F83"/>
    <w:rsid w:val="2ECB5873"/>
    <w:rsid w:val="2EDA6C9B"/>
    <w:rsid w:val="2EF625A6"/>
    <w:rsid w:val="2F046A57"/>
    <w:rsid w:val="2F225080"/>
    <w:rsid w:val="2F275F5D"/>
    <w:rsid w:val="2F2C1A95"/>
    <w:rsid w:val="2F395E76"/>
    <w:rsid w:val="2F47063D"/>
    <w:rsid w:val="2F4E6A13"/>
    <w:rsid w:val="2F563905"/>
    <w:rsid w:val="2F5B66CE"/>
    <w:rsid w:val="2F675649"/>
    <w:rsid w:val="2F6F1B8C"/>
    <w:rsid w:val="2F715E0E"/>
    <w:rsid w:val="2F9718C9"/>
    <w:rsid w:val="2F977C67"/>
    <w:rsid w:val="2F991FA5"/>
    <w:rsid w:val="2FA1634B"/>
    <w:rsid w:val="2FA441DB"/>
    <w:rsid w:val="2FAC3D6E"/>
    <w:rsid w:val="2FAE518D"/>
    <w:rsid w:val="2FBA4943"/>
    <w:rsid w:val="2FED1242"/>
    <w:rsid w:val="30004E27"/>
    <w:rsid w:val="3002294D"/>
    <w:rsid w:val="301B540D"/>
    <w:rsid w:val="305B205D"/>
    <w:rsid w:val="305D7B83"/>
    <w:rsid w:val="30666552"/>
    <w:rsid w:val="306B6744"/>
    <w:rsid w:val="306D7688"/>
    <w:rsid w:val="307B769F"/>
    <w:rsid w:val="30A27C8C"/>
    <w:rsid w:val="30C63279"/>
    <w:rsid w:val="30EE1123"/>
    <w:rsid w:val="313535B9"/>
    <w:rsid w:val="313740FB"/>
    <w:rsid w:val="314116CC"/>
    <w:rsid w:val="315216B2"/>
    <w:rsid w:val="315D1084"/>
    <w:rsid w:val="315D39D4"/>
    <w:rsid w:val="316259C3"/>
    <w:rsid w:val="316B35BD"/>
    <w:rsid w:val="317E3907"/>
    <w:rsid w:val="319D78B0"/>
    <w:rsid w:val="31A33029"/>
    <w:rsid w:val="31A55C86"/>
    <w:rsid w:val="31A95B5E"/>
    <w:rsid w:val="31D766C2"/>
    <w:rsid w:val="31DD6DC9"/>
    <w:rsid w:val="31E74CB5"/>
    <w:rsid w:val="32002EBC"/>
    <w:rsid w:val="320E738C"/>
    <w:rsid w:val="320F2191"/>
    <w:rsid w:val="321343EE"/>
    <w:rsid w:val="32396127"/>
    <w:rsid w:val="323F0ED4"/>
    <w:rsid w:val="323F1C36"/>
    <w:rsid w:val="325A0E68"/>
    <w:rsid w:val="327A515C"/>
    <w:rsid w:val="32A50401"/>
    <w:rsid w:val="32AE2918"/>
    <w:rsid w:val="32B51751"/>
    <w:rsid w:val="32B75C71"/>
    <w:rsid w:val="32BA12BD"/>
    <w:rsid w:val="32C06A8B"/>
    <w:rsid w:val="32E50E7C"/>
    <w:rsid w:val="32F8532C"/>
    <w:rsid w:val="33027C46"/>
    <w:rsid w:val="33044C2E"/>
    <w:rsid w:val="33185FE3"/>
    <w:rsid w:val="333A3E82"/>
    <w:rsid w:val="337A0A4C"/>
    <w:rsid w:val="338F343D"/>
    <w:rsid w:val="3396129A"/>
    <w:rsid w:val="33991271"/>
    <w:rsid w:val="33C833B1"/>
    <w:rsid w:val="33C90C8B"/>
    <w:rsid w:val="33CB74FA"/>
    <w:rsid w:val="33D22ED3"/>
    <w:rsid w:val="33DE07C3"/>
    <w:rsid w:val="33DE52AB"/>
    <w:rsid w:val="342B4883"/>
    <w:rsid w:val="34316AED"/>
    <w:rsid w:val="344E7738"/>
    <w:rsid w:val="34514D70"/>
    <w:rsid w:val="346C14CC"/>
    <w:rsid w:val="346F3FAB"/>
    <w:rsid w:val="34732D57"/>
    <w:rsid w:val="34767465"/>
    <w:rsid w:val="34BB6546"/>
    <w:rsid w:val="34C34BD4"/>
    <w:rsid w:val="34CB0BB5"/>
    <w:rsid w:val="34CB3D73"/>
    <w:rsid w:val="34E97C37"/>
    <w:rsid w:val="34F34F5A"/>
    <w:rsid w:val="35204ABE"/>
    <w:rsid w:val="354F44CF"/>
    <w:rsid w:val="35562FBC"/>
    <w:rsid w:val="355C48AD"/>
    <w:rsid w:val="356419B4"/>
    <w:rsid w:val="356C2FF0"/>
    <w:rsid w:val="35792A4D"/>
    <w:rsid w:val="35854D8B"/>
    <w:rsid w:val="35873D90"/>
    <w:rsid w:val="3589141A"/>
    <w:rsid w:val="359325E7"/>
    <w:rsid w:val="359C108A"/>
    <w:rsid w:val="359F4498"/>
    <w:rsid w:val="35CA0948"/>
    <w:rsid w:val="35CC0C8F"/>
    <w:rsid w:val="35D02BA5"/>
    <w:rsid w:val="35D703D8"/>
    <w:rsid w:val="360B1967"/>
    <w:rsid w:val="360F1920"/>
    <w:rsid w:val="361316EE"/>
    <w:rsid w:val="362D776A"/>
    <w:rsid w:val="36391210"/>
    <w:rsid w:val="36476206"/>
    <w:rsid w:val="365F0CB6"/>
    <w:rsid w:val="367125DA"/>
    <w:rsid w:val="367311FE"/>
    <w:rsid w:val="369B4F18"/>
    <w:rsid w:val="36AB4DB6"/>
    <w:rsid w:val="36AB693E"/>
    <w:rsid w:val="36AF1D05"/>
    <w:rsid w:val="36B630FF"/>
    <w:rsid w:val="36E06D86"/>
    <w:rsid w:val="36E651FB"/>
    <w:rsid w:val="36F406D2"/>
    <w:rsid w:val="37040D59"/>
    <w:rsid w:val="37074CA8"/>
    <w:rsid w:val="372907BF"/>
    <w:rsid w:val="373F57B5"/>
    <w:rsid w:val="374F75DF"/>
    <w:rsid w:val="376C7FC5"/>
    <w:rsid w:val="377A6117"/>
    <w:rsid w:val="377F0D27"/>
    <w:rsid w:val="37863E63"/>
    <w:rsid w:val="379C71E3"/>
    <w:rsid w:val="37A91900"/>
    <w:rsid w:val="37BE108B"/>
    <w:rsid w:val="37C8703A"/>
    <w:rsid w:val="37CE1367"/>
    <w:rsid w:val="37D90437"/>
    <w:rsid w:val="37D92736"/>
    <w:rsid w:val="37E15CB1"/>
    <w:rsid w:val="37F517AD"/>
    <w:rsid w:val="37F7453C"/>
    <w:rsid w:val="381A5D77"/>
    <w:rsid w:val="382974C8"/>
    <w:rsid w:val="38393ABD"/>
    <w:rsid w:val="38415FDC"/>
    <w:rsid w:val="385A3E56"/>
    <w:rsid w:val="38636963"/>
    <w:rsid w:val="386C5AA3"/>
    <w:rsid w:val="38776F5F"/>
    <w:rsid w:val="387F13FA"/>
    <w:rsid w:val="38883D3C"/>
    <w:rsid w:val="388F698F"/>
    <w:rsid w:val="389C1170"/>
    <w:rsid w:val="38A804CE"/>
    <w:rsid w:val="38A85780"/>
    <w:rsid w:val="38B9167F"/>
    <w:rsid w:val="38C45261"/>
    <w:rsid w:val="38DD3E04"/>
    <w:rsid w:val="38E2331B"/>
    <w:rsid w:val="38FB262F"/>
    <w:rsid w:val="390542D5"/>
    <w:rsid w:val="39627FB8"/>
    <w:rsid w:val="396A0E1F"/>
    <w:rsid w:val="39782384"/>
    <w:rsid w:val="39C10F8E"/>
    <w:rsid w:val="39C474DF"/>
    <w:rsid w:val="39E21D7F"/>
    <w:rsid w:val="39F562C6"/>
    <w:rsid w:val="3A180645"/>
    <w:rsid w:val="3A217E73"/>
    <w:rsid w:val="3A2257D5"/>
    <w:rsid w:val="3A2D5755"/>
    <w:rsid w:val="3A350E69"/>
    <w:rsid w:val="3A3D2878"/>
    <w:rsid w:val="3A4A392C"/>
    <w:rsid w:val="3A5E5AC0"/>
    <w:rsid w:val="3A9C71F6"/>
    <w:rsid w:val="3AD2116E"/>
    <w:rsid w:val="3AE80CB2"/>
    <w:rsid w:val="3AEC222F"/>
    <w:rsid w:val="3AF058E8"/>
    <w:rsid w:val="3AF85078"/>
    <w:rsid w:val="3B024B1C"/>
    <w:rsid w:val="3B093A09"/>
    <w:rsid w:val="3B1E1326"/>
    <w:rsid w:val="3B245F93"/>
    <w:rsid w:val="3B342764"/>
    <w:rsid w:val="3B5A5570"/>
    <w:rsid w:val="3B6C7458"/>
    <w:rsid w:val="3B864B77"/>
    <w:rsid w:val="3B9F1AC7"/>
    <w:rsid w:val="3BAC1821"/>
    <w:rsid w:val="3BAC552A"/>
    <w:rsid w:val="3BE338E1"/>
    <w:rsid w:val="3C323D6F"/>
    <w:rsid w:val="3C4F6C2D"/>
    <w:rsid w:val="3C67025D"/>
    <w:rsid w:val="3C830972"/>
    <w:rsid w:val="3C985418"/>
    <w:rsid w:val="3CA17098"/>
    <w:rsid w:val="3CE01106"/>
    <w:rsid w:val="3CE564D7"/>
    <w:rsid w:val="3CE91A18"/>
    <w:rsid w:val="3D000214"/>
    <w:rsid w:val="3D15116B"/>
    <w:rsid w:val="3D2008B6"/>
    <w:rsid w:val="3D2468BA"/>
    <w:rsid w:val="3D3B124C"/>
    <w:rsid w:val="3D6F5A9F"/>
    <w:rsid w:val="3DA27BAF"/>
    <w:rsid w:val="3DA72447"/>
    <w:rsid w:val="3DAC00C1"/>
    <w:rsid w:val="3DB3004C"/>
    <w:rsid w:val="3DB66B25"/>
    <w:rsid w:val="3DD1389B"/>
    <w:rsid w:val="3E063608"/>
    <w:rsid w:val="3E231A9E"/>
    <w:rsid w:val="3E770C94"/>
    <w:rsid w:val="3E9B4698"/>
    <w:rsid w:val="3EB94B1E"/>
    <w:rsid w:val="3EC94A82"/>
    <w:rsid w:val="3EE80B50"/>
    <w:rsid w:val="3EF86E2A"/>
    <w:rsid w:val="3F0120EA"/>
    <w:rsid w:val="3F067638"/>
    <w:rsid w:val="3F091C63"/>
    <w:rsid w:val="3F172111"/>
    <w:rsid w:val="3F1B42A4"/>
    <w:rsid w:val="3F2B709E"/>
    <w:rsid w:val="3F32257B"/>
    <w:rsid w:val="3F786788"/>
    <w:rsid w:val="3FB35324"/>
    <w:rsid w:val="3FCE63A8"/>
    <w:rsid w:val="3FD414E4"/>
    <w:rsid w:val="3FE34565"/>
    <w:rsid w:val="3FFA217D"/>
    <w:rsid w:val="3FFD282E"/>
    <w:rsid w:val="401223BC"/>
    <w:rsid w:val="40155C28"/>
    <w:rsid w:val="403569E2"/>
    <w:rsid w:val="40484DC1"/>
    <w:rsid w:val="404E659C"/>
    <w:rsid w:val="40502E09"/>
    <w:rsid w:val="40763B34"/>
    <w:rsid w:val="407A78C8"/>
    <w:rsid w:val="408D39BF"/>
    <w:rsid w:val="40B04511"/>
    <w:rsid w:val="40B901A8"/>
    <w:rsid w:val="40BF3564"/>
    <w:rsid w:val="40C477AB"/>
    <w:rsid w:val="40C85D34"/>
    <w:rsid w:val="40DB614F"/>
    <w:rsid w:val="40E41301"/>
    <w:rsid w:val="40EA0BD9"/>
    <w:rsid w:val="40FB48C1"/>
    <w:rsid w:val="40FC5196"/>
    <w:rsid w:val="40FC6F44"/>
    <w:rsid w:val="410718CF"/>
    <w:rsid w:val="410F3B93"/>
    <w:rsid w:val="411E335F"/>
    <w:rsid w:val="4180400E"/>
    <w:rsid w:val="41843D30"/>
    <w:rsid w:val="41970CA5"/>
    <w:rsid w:val="41A71B0F"/>
    <w:rsid w:val="41AD5079"/>
    <w:rsid w:val="41B227D6"/>
    <w:rsid w:val="41B94E35"/>
    <w:rsid w:val="41DE664A"/>
    <w:rsid w:val="41E8013C"/>
    <w:rsid w:val="41F17721"/>
    <w:rsid w:val="4200124E"/>
    <w:rsid w:val="42065803"/>
    <w:rsid w:val="42090B88"/>
    <w:rsid w:val="422E7CCE"/>
    <w:rsid w:val="423546E2"/>
    <w:rsid w:val="42672AE3"/>
    <w:rsid w:val="42674891"/>
    <w:rsid w:val="42AE707D"/>
    <w:rsid w:val="42CC23F7"/>
    <w:rsid w:val="42CD672B"/>
    <w:rsid w:val="42D31134"/>
    <w:rsid w:val="42F6030B"/>
    <w:rsid w:val="43173FBE"/>
    <w:rsid w:val="4332334D"/>
    <w:rsid w:val="433E1849"/>
    <w:rsid w:val="43761230"/>
    <w:rsid w:val="43FC4FDB"/>
    <w:rsid w:val="43FF1225"/>
    <w:rsid w:val="443C6F3A"/>
    <w:rsid w:val="44614D18"/>
    <w:rsid w:val="44717E54"/>
    <w:rsid w:val="449C0743"/>
    <w:rsid w:val="44BD5813"/>
    <w:rsid w:val="44D81D15"/>
    <w:rsid w:val="44F15806"/>
    <w:rsid w:val="44F970E6"/>
    <w:rsid w:val="44FF7003"/>
    <w:rsid w:val="45156CF5"/>
    <w:rsid w:val="45192B55"/>
    <w:rsid w:val="452A5729"/>
    <w:rsid w:val="453E5D7D"/>
    <w:rsid w:val="454A606C"/>
    <w:rsid w:val="4557347D"/>
    <w:rsid w:val="456E2D33"/>
    <w:rsid w:val="457308E6"/>
    <w:rsid w:val="45774DEB"/>
    <w:rsid w:val="459531E3"/>
    <w:rsid w:val="45BD7CDC"/>
    <w:rsid w:val="45E06E35"/>
    <w:rsid w:val="46024B8A"/>
    <w:rsid w:val="46217297"/>
    <w:rsid w:val="462C7EFF"/>
    <w:rsid w:val="46362CB1"/>
    <w:rsid w:val="464C6278"/>
    <w:rsid w:val="46642143"/>
    <w:rsid w:val="46827EEC"/>
    <w:rsid w:val="46B42D1A"/>
    <w:rsid w:val="46C23970"/>
    <w:rsid w:val="46D714AB"/>
    <w:rsid w:val="46D80CC4"/>
    <w:rsid w:val="4703525F"/>
    <w:rsid w:val="470F377E"/>
    <w:rsid w:val="471843AC"/>
    <w:rsid w:val="472678C0"/>
    <w:rsid w:val="472C2AAB"/>
    <w:rsid w:val="474464C9"/>
    <w:rsid w:val="476F7E7B"/>
    <w:rsid w:val="479C322F"/>
    <w:rsid w:val="479D5A7F"/>
    <w:rsid w:val="47B26E2D"/>
    <w:rsid w:val="47B9793D"/>
    <w:rsid w:val="47BA7A37"/>
    <w:rsid w:val="47D50693"/>
    <w:rsid w:val="47DC69C1"/>
    <w:rsid w:val="47FC5EF2"/>
    <w:rsid w:val="48042A70"/>
    <w:rsid w:val="481A5643"/>
    <w:rsid w:val="481F6B0D"/>
    <w:rsid w:val="4836049D"/>
    <w:rsid w:val="485B13CE"/>
    <w:rsid w:val="486378A9"/>
    <w:rsid w:val="487F0EA0"/>
    <w:rsid w:val="488C0A9C"/>
    <w:rsid w:val="488D5250"/>
    <w:rsid w:val="48940E42"/>
    <w:rsid w:val="48A059A6"/>
    <w:rsid w:val="48AB0880"/>
    <w:rsid w:val="48D34A2F"/>
    <w:rsid w:val="48D5496B"/>
    <w:rsid w:val="48DA542B"/>
    <w:rsid w:val="48E06C66"/>
    <w:rsid w:val="48F3275F"/>
    <w:rsid w:val="4901159C"/>
    <w:rsid w:val="4908531F"/>
    <w:rsid w:val="490948F4"/>
    <w:rsid w:val="4924024A"/>
    <w:rsid w:val="492B03C7"/>
    <w:rsid w:val="493C1681"/>
    <w:rsid w:val="49507FFC"/>
    <w:rsid w:val="498B355B"/>
    <w:rsid w:val="49902920"/>
    <w:rsid w:val="49D66F3F"/>
    <w:rsid w:val="49DA50C7"/>
    <w:rsid w:val="49E41050"/>
    <w:rsid w:val="49E60293"/>
    <w:rsid w:val="49EC224C"/>
    <w:rsid w:val="49FD1F96"/>
    <w:rsid w:val="4A046A89"/>
    <w:rsid w:val="4A0F5F3A"/>
    <w:rsid w:val="4A207FAB"/>
    <w:rsid w:val="4A267ED1"/>
    <w:rsid w:val="4A381CE6"/>
    <w:rsid w:val="4A496763"/>
    <w:rsid w:val="4A4E1181"/>
    <w:rsid w:val="4A5C5CE8"/>
    <w:rsid w:val="4A796429"/>
    <w:rsid w:val="4A7F48BE"/>
    <w:rsid w:val="4A8A31DC"/>
    <w:rsid w:val="4A901D0E"/>
    <w:rsid w:val="4A9274F7"/>
    <w:rsid w:val="4A935396"/>
    <w:rsid w:val="4AA057AA"/>
    <w:rsid w:val="4AC565AE"/>
    <w:rsid w:val="4AD97959"/>
    <w:rsid w:val="4AFA40BA"/>
    <w:rsid w:val="4B123D09"/>
    <w:rsid w:val="4B206866"/>
    <w:rsid w:val="4B2205A9"/>
    <w:rsid w:val="4B2A1C26"/>
    <w:rsid w:val="4B2C5BC9"/>
    <w:rsid w:val="4B321EE0"/>
    <w:rsid w:val="4B3442D7"/>
    <w:rsid w:val="4B392414"/>
    <w:rsid w:val="4B4B3AC2"/>
    <w:rsid w:val="4B4B4944"/>
    <w:rsid w:val="4B737D2A"/>
    <w:rsid w:val="4B8524B5"/>
    <w:rsid w:val="4B86014F"/>
    <w:rsid w:val="4B887D52"/>
    <w:rsid w:val="4B8E1CDD"/>
    <w:rsid w:val="4BA26340"/>
    <w:rsid w:val="4BA55F65"/>
    <w:rsid w:val="4BC82845"/>
    <w:rsid w:val="4BDA60D4"/>
    <w:rsid w:val="4BE75F1F"/>
    <w:rsid w:val="4C13454D"/>
    <w:rsid w:val="4C140257"/>
    <w:rsid w:val="4C1545D2"/>
    <w:rsid w:val="4C27660E"/>
    <w:rsid w:val="4C3440CD"/>
    <w:rsid w:val="4C45636E"/>
    <w:rsid w:val="4C4B02DE"/>
    <w:rsid w:val="4C6A3DCF"/>
    <w:rsid w:val="4C705677"/>
    <w:rsid w:val="4C8524E4"/>
    <w:rsid w:val="4C8D13F4"/>
    <w:rsid w:val="4C940979"/>
    <w:rsid w:val="4C963EDC"/>
    <w:rsid w:val="4C9646F1"/>
    <w:rsid w:val="4CA706AC"/>
    <w:rsid w:val="4CBA03DF"/>
    <w:rsid w:val="4CE17941"/>
    <w:rsid w:val="4D092076"/>
    <w:rsid w:val="4D147B22"/>
    <w:rsid w:val="4D2C6E03"/>
    <w:rsid w:val="4D3276EB"/>
    <w:rsid w:val="4D3D179B"/>
    <w:rsid w:val="4D51296B"/>
    <w:rsid w:val="4D6A28C8"/>
    <w:rsid w:val="4D7A10F8"/>
    <w:rsid w:val="4D7A5D67"/>
    <w:rsid w:val="4D981DA3"/>
    <w:rsid w:val="4D9C08E3"/>
    <w:rsid w:val="4DB12E65"/>
    <w:rsid w:val="4DE90850"/>
    <w:rsid w:val="4E0A0EF3"/>
    <w:rsid w:val="4E0D793D"/>
    <w:rsid w:val="4E165041"/>
    <w:rsid w:val="4E1B3100"/>
    <w:rsid w:val="4E1E499E"/>
    <w:rsid w:val="4E1F1DE5"/>
    <w:rsid w:val="4E2A50F1"/>
    <w:rsid w:val="4E3721EE"/>
    <w:rsid w:val="4E493050"/>
    <w:rsid w:val="4E640AB0"/>
    <w:rsid w:val="4E7A177D"/>
    <w:rsid w:val="4E872543"/>
    <w:rsid w:val="4E9F43D2"/>
    <w:rsid w:val="4EA83158"/>
    <w:rsid w:val="4ECD168B"/>
    <w:rsid w:val="4EE43792"/>
    <w:rsid w:val="4EEE2FCC"/>
    <w:rsid w:val="4EF16480"/>
    <w:rsid w:val="4F1B712F"/>
    <w:rsid w:val="4F323823"/>
    <w:rsid w:val="4F334479"/>
    <w:rsid w:val="4F35568B"/>
    <w:rsid w:val="4F3F757D"/>
    <w:rsid w:val="4F475C07"/>
    <w:rsid w:val="4F495A4B"/>
    <w:rsid w:val="4F497530"/>
    <w:rsid w:val="4F4D2A0C"/>
    <w:rsid w:val="4F583E14"/>
    <w:rsid w:val="4F6E2C5B"/>
    <w:rsid w:val="4F723821"/>
    <w:rsid w:val="4F886F9A"/>
    <w:rsid w:val="4F8D3DC7"/>
    <w:rsid w:val="4F94365E"/>
    <w:rsid w:val="4FA15887"/>
    <w:rsid w:val="4FBD53D6"/>
    <w:rsid w:val="4FBD7B70"/>
    <w:rsid w:val="4FD83693"/>
    <w:rsid w:val="501C705B"/>
    <w:rsid w:val="502F2632"/>
    <w:rsid w:val="50306AAF"/>
    <w:rsid w:val="503415FA"/>
    <w:rsid w:val="50487D45"/>
    <w:rsid w:val="504D351A"/>
    <w:rsid w:val="50796036"/>
    <w:rsid w:val="50914A88"/>
    <w:rsid w:val="5095081C"/>
    <w:rsid w:val="50B00232"/>
    <w:rsid w:val="50B30CAF"/>
    <w:rsid w:val="50EA61DB"/>
    <w:rsid w:val="50F9524E"/>
    <w:rsid w:val="50FC2383"/>
    <w:rsid w:val="5123149A"/>
    <w:rsid w:val="5133145B"/>
    <w:rsid w:val="51476ECF"/>
    <w:rsid w:val="515F45AB"/>
    <w:rsid w:val="519B777A"/>
    <w:rsid w:val="51A72EFC"/>
    <w:rsid w:val="51B178D7"/>
    <w:rsid w:val="51B431FD"/>
    <w:rsid w:val="51BD3F5D"/>
    <w:rsid w:val="51F133E9"/>
    <w:rsid w:val="51F4771F"/>
    <w:rsid w:val="51FF0643"/>
    <w:rsid w:val="520143BB"/>
    <w:rsid w:val="52220E78"/>
    <w:rsid w:val="523D0094"/>
    <w:rsid w:val="524845FC"/>
    <w:rsid w:val="52562A82"/>
    <w:rsid w:val="527E5893"/>
    <w:rsid w:val="52886893"/>
    <w:rsid w:val="52933422"/>
    <w:rsid w:val="52C246A1"/>
    <w:rsid w:val="52C72783"/>
    <w:rsid w:val="52CE67D6"/>
    <w:rsid w:val="52CF6267"/>
    <w:rsid w:val="52D7511B"/>
    <w:rsid w:val="52DF544A"/>
    <w:rsid w:val="52EE6121"/>
    <w:rsid w:val="530165F6"/>
    <w:rsid w:val="533407C0"/>
    <w:rsid w:val="53680A97"/>
    <w:rsid w:val="539A609B"/>
    <w:rsid w:val="53A652E3"/>
    <w:rsid w:val="53CD5953"/>
    <w:rsid w:val="53D766AA"/>
    <w:rsid w:val="53E67D0C"/>
    <w:rsid w:val="53FC24E5"/>
    <w:rsid w:val="54056670"/>
    <w:rsid w:val="54137FC6"/>
    <w:rsid w:val="54214EF1"/>
    <w:rsid w:val="543703F2"/>
    <w:rsid w:val="54520F8C"/>
    <w:rsid w:val="546A1027"/>
    <w:rsid w:val="546A435B"/>
    <w:rsid w:val="547D0BE8"/>
    <w:rsid w:val="548239CE"/>
    <w:rsid w:val="549A582E"/>
    <w:rsid w:val="549B2CF5"/>
    <w:rsid w:val="54A91FA4"/>
    <w:rsid w:val="54B571A7"/>
    <w:rsid w:val="54DB57C6"/>
    <w:rsid w:val="54DD04D0"/>
    <w:rsid w:val="54EC24E5"/>
    <w:rsid w:val="54EC5550"/>
    <w:rsid w:val="54EF1117"/>
    <w:rsid w:val="553442D2"/>
    <w:rsid w:val="553F493B"/>
    <w:rsid w:val="554A0474"/>
    <w:rsid w:val="554C55EF"/>
    <w:rsid w:val="554D7917"/>
    <w:rsid w:val="55570DBA"/>
    <w:rsid w:val="55850F34"/>
    <w:rsid w:val="5587623F"/>
    <w:rsid w:val="55881DC4"/>
    <w:rsid w:val="558C2D92"/>
    <w:rsid w:val="55934617"/>
    <w:rsid w:val="559C7321"/>
    <w:rsid w:val="55B7231A"/>
    <w:rsid w:val="55C20305"/>
    <w:rsid w:val="560A614D"/>
    <w:rsid w:val="560D0200"/>
    <w:rsid w:val="5616066A"/>
    <w:rsid w:val="56182E03"/>
    <w:rsid w:val="5628013A"/>
    <w:rsid w:val="563F1656"/>
    <w:rsid w:val="56421EAD"/>
    <w:rsid w:val="56460F02"/>
    <w:rsid w:val="56563B7E"/>
    <w:rsid w:val="56586573"/>
    <w:rsid w:val="56657940"/>
    <w:rsid w:val="569272B9"/>
    <w:rsid w:val="569A05BB"/>
    <w:rsid w:val="56BA4A51"/>
    <w:rsid w:val="56C37E91"/>
    <w:rsid w:val="570F0B1A"/>
    <w:rsid w:val="571444FF"/>
    <w:rsid w:val="5722514B"/>
    <w:rsid w:val="57272B15"/>
    <w:rsid w:val="5730129E"/>
    <w:rsid w:val="57556DB4"/>
    <w:rsid w:val="576378C6"/>
    <w:rsid w:val="57696212"/>
    <w:rsid w:val="57B27F05"/>
    <w:rsid w:val="57BA6F69"/>
    <w:rsid w:val="580F2975"/>
    <w:rsid w:val="580F3EA8"/>
    <w:rsid w:val="580F7795"/>
    <w:rsid w:val="58232CAE"/>
    <w:rsid w:val="58512B76"/>
    <w:rsid w:val="586C0AA8"/>
    <w:rsid w:val="588E562D"/>
    <w:rsid w:val="58B65945"/>
    <w:rsid w:val="58CA3E2F"/>
    <w:rsid w:val="58CE0D6F"/>
    <w:rsid w:val="58EA796C"/>
    <w:rsid w:val="58FB5131"/>
    <w:rsid w:val="58FE28CC"/>
    <w:rsid w:val="58FE34FD"/>
    <w:rsid w:val="5939268C"/>
    <w:rsid w:val="59445591"/>
    <w:rsid w:val="594D6137"/>
    <w:rsid w:val="596A6CE9"/>
    <w:rsid w:val="597044CB"/>
    <w:rsid w:val="597E2637"/>
    <w:rsid w:val="598558D1"/>
    <w:rsid w:val="59A833AB"/>
    <w:rsid w:val="59B86A98"/>
    <w:rsid w:val="59C97EB4"/>
    <w:rsid w:val="59D377DE"/>
    <w:rsid w:val="59F27101"/>
    <w:rsid w:val="59FE7432"/>
    <w:rsid w:val="5A0031AA"/>
    <w:rsid w:val="5A025174"/>
    <w:rsid w:val="5A106711"/>
    <w:rsid w:val="5A413E24"/>
    <w:rsid w:val="5A5A4790"/>
    <w:rsid w:val="5A690519"/>
    <w:rsid w:val="5A6F19E5"/>
    <w:rsid w:val="5A715E56"/>
    <w:rsid w:val="5A8B5169"/>
    <w:rsid w:val="5A954044"/>
    <w:rsid w:val="5A980C37"/>
    <w:rsid w:val="5A9949F3"/>
    <w:rsid w:val="5ABA6857"/>
    <w:rsid w:val="5AC661A1"/>
    <w:rsid w:val="5AC734A9"/>
    <w:rsid w:val="5B034BF6"/>
    <w:rsid w:val="5B0907CB"/>
    <w:rsid w:val="5B1F39DD"/>
    <w:rsid w:val="5B5865A8"/>
    <w:rsid w:val="5B5B54E2"/>
    <w:rsid w:val="5B5F0035"/>
    <w:rsid w:val="5B601508"/>
    <w:rsid w:val="5B6A5FC9"/>
    <w:rsid w:val="5B9A0263"/>
    <w:rsid w:val="5BAE0F23"/>
    <w:rsid w:val="5BC25DD9"/>
    <w:rsid w:val="5BEB6AF9"/>
    <w:rsid w:val="5BF2758E"/>
    <w:rsid w:val="5BF92675"/>
    <w:rsid w:val="5BFC5AC6"/>
    <w:rsid w:val="5C0936A1"/>
    <w:rsid w:val="5C11523C"/>
    <w:rsid w:val="5C1C4C9F"/>
    <w:rsid w:val="5C1C6713"/>
    <w:rsid w:val="5C1E5005"/>
    <w:rsid w:val="5C207B33"/>
    <w:rsid w:val="5C2A121E"/>
    <w:rsid w:val="5C2E0402"/>
    <w:rsid w:val="5C335AB8"/>
    <w:rsid w:val="5C3655A9"/>
    <w:rsid w:val="5C4B1059"/>
    <w:rsid w:val="5C5D258E"/>
    <w:rsid w:val="5C675762"/>
    <w:rsid w:val="5C6C4B26"/>
    <w:rsid w:val="5C8C6A72"/>
    <w:rsid w:val="5C8D11FE"/>
    <w:rsid w:val="5CB11467"/>
    <w:rsid w:val="5CC52CEF"/>
    <w:rsid w:val="5CCF0F18"/>
    <w:rsid w:val="5CD01AE3"/>
    <w:rsid w:val="5CDD294E"/>
    <w:rsid w:val="5CF000D6"/>
    <w:rsid w:val="5D362D78"/>
    <w:rsid w:val="5D3F66DF"/>
    <w:rsid w:val="5D411690"/>
    <w:rsid w:val="5D647B7D"/>
    <w:rsid w:val="5D743C22"/>
    <w:rsid w:val="5D756F8D"/>
    <w:rsid w:val="5D806B3B"/>
    <w:rsid w:val="5D880DBA"/>
    <w:rsid w:val="5DD53BF3"/>
    <w:rsid w:val="5DD62B9F"/>
    <w:rsid w:val="5DFB2606"/>
    <w:rsid w:val="5E203368"/>
    <w:rsid w:val="5E327224"/>
    <w:rsid w:val="5E3E24F3"/>
    <w:rsid w:val="5E43718C"/>
    <w:rsid w:val="5E4B2AFB"/>
    <w:rsid w:val="5E5A0E2E"/>
    <w:rsid w:val="5E8C7C99"/>
    <w:rsid w:val="5E9135EE"/>
    <w:rsid w:val="5E987228"/>
    <w:rsid w:val="5EA70608"/>
    <w:rsid w:val="5EB153BA"/>
    <w:rsid w:val="5EB25567"/>
    <w:rsid w:val="5EC164A4"/>
    <w:rsid w:val="5ECC6918"/>
    <w:rsid w:val="5EF445E0"/>
    <w:rsid w:val="5EF552A7"/>
    <w:rsid w:val="5EFF04E0"/>
    <w:rsid w:val="5EFF1BF3"/>
    <w:rsid w:val="5F00133D"/>
    <w:rsid w:val="5F1F04EF"/>
    <w:rsid w:val="5F4C7024"/>
    <w:rsid w:val="5F526B75"/>
    <w:rsid w:val="5F57008D"/>
    <w:rsid w:val="5F742670"/>
    <w:rsid w:val="5F7A6C2D"/>
    <w:rsid w:val="5F8040C1"/>
    <w:rsid w:val="5F8B5C0B"/>
    <w:rsid w:val="5F954394"/>
    <w:rsid w:val="5FB02F22"/>
    <w:rsid w:val="60262315"/>
    <w:rsid w:val="604318F3"/>
    <w:rsid w:val="60555445"/>
    <w:rsid w:val="605D010C"/>
    <w:rsid w:val="60736A8B"/>
    <w:rsid w:val="60867CE6"/>
    <w:rsid w:val="60885E2E"/>
    <w:rsid w:val="609B32A8"/>
    <w:rsid w:val="609F74E8"/>
    <w:rsid w:val="60B44CEE"/>
    <w:rsid w:val="60BF3DBF"/>
    <w:rsid w:val="60DB227B"/>
    <w:rsid w:val="60F417A0"/>
    <w:rsid w:val="60F457A7"/>
    <w:rsid w:val="6101478E"/>
    <w:rsid w:val="610B2185"/>
    <w:rsid w:val="611339AF"/>
    <w:rsid w:val="6119480C"/>
    <w:rsid w:val="61446D91"/>
    <w:rsid w:val="6148168F"/>
    <w:rsid w:val="615D5386"/>
    <w:rsid w:val="61611308"/>
    <w:rsid w:val="61614E76"/>
    <w:rsid w:val="61691435"/>
    <w:rsid w:val="617050B9"/>
    <w:rsid w:val="617F7C40"/>
    <w:rsid w:val="61895FDA"/>
    <w:rsid w:val="61991BE0"/>
    <w:rsid w:val="61AA67F4"/>
    <w:rsid w:val="61B256D1"/>
    <w:rsid w:val="61BC20AC"/>
    <w:rsid w:val="61DA69D6"/>
    <w:rsid w:val="61E615B2"/>
    <w:rsid w:val="61EA1EF7"/>
    <w:rsid w:val="61EB1DD0"/>
    <w:rsid w:val="62140B91"/>
    <w:rsid w:val="6231070C"/>
    <w:rsid w:val="623560E3"/>
    <w:rsid w:val="62367ECA"/>
    <w:rsid w:val="623972A5"/>
    <w:rsid w:val="62402D30"/>
    <w:rsid w:val="625247BE"/>
    <w:rsid w:val="625978FB"/>
    <w:rsid w:val="625C743B"/>
    <w:rsid w:val="62787AD3"/>
    <w:rsid w:val="627B1F67"/>
    <w:rsid w:val="629F08EF"/>
    <w:rsid w:val="62C17B2D"/>
    <w:rsid w:val="62D71EFE"/>
    <w:rsid w:val="631E435E"/>
    <w:rsid w:val="63357EB3"/>
    <w:rsid w:val="635972A1"/>
    <w:rsid w:val="6367071F"/>
    <w:rsid w:val="638F05D0"/>
    <w:rsid w:val="63A36B31"/>
    <w:rsid w:val="63A63014"/>
    <w:rsid w:val="63A6497A"/>
    <w:rsid w:val="63CD05A1"/>
    <w:rsid w:val="63ED7C0E"/>
    <w:rsid w:val="63EF1B7A"/>
    <w:rsid w:val="63FF44D2"/>
    <w:rsid w:val="64063AB3"/>
    <w:rsid w:val="640C2C61"/>
    <w:rsid w:val="640E522A"/>
    <w:rsid w:val="6413431C"/>
    <w:rsid w:val="643763F1"/>
    <w:rsid w:val="644F0FB6"/>
    <w:rsid w:val="6461518D"/>
    <w:rsid w:val="64716673"/>
    <w:rsid w:val="64761478"/>
    <w:rsid w:val="64847AB0"/>
    <w:rsid w:val="649D6684"/>
    <w:rsid w:val="64B23139"/>
    <w:rsid w:val="64D07098"/>
    <w:rsid w:val="64D82BB8"/>
    <w:rsid w:val="65075D34"/>
    <w:rsid w:val="65171D19"/>
    <w:rsid w:val="65227D5E"/>
    <w:rsid w:val="655956E7"/>
    <w:rsid w:val="65605F45"/>
    <w:rsid w:val="656767D3"/>
    <w:rsid w:val="65882615"/>
    <w:rsid w:val="65AF625D"/>
    <w:rsid w:val="65B14228"/>
    <w:rsid w:val="65B71508"/>
    <w:rsid w:val="65BE5C89"/>
    <w:rsid w:val="65D62028"/>
    <w:rsid w:val="65F928D6"/>
    <w:rsid w:val="66104A11"/>
    <w:rsid w:val="663A205E"/>
    <w:rsid w:val="664733C9"/>
    <w:rsid w:val="664E469F"/>
    <w:rsid w:val="665A5B20"/>
    <w:rsid w:val="665B1840"/>
    <w:rsid w:val="66664B2F"/>
    <w:rsid w:val="66733D92"/>
    <w:rsid w:val="66761FB4"/>
    <w:rsid w:val="667747F4"/>
    <w:rsid w:val="667A731B"/>
    <w:rsid w:val="667F26F4"/>
    <w:rsid w:val="66862C89"/>
    <w:rsid w:val="66946DC4"/>
    <w:rsid w:val="669C24AC"/>
    <w:rsid w:val="669E488B"/>
    <w:rsid w:val="66A23F66"/>
    <w:rsid w:val="66A54C79"/>
    <w:rsid w:val="66A55D6D"/>
    <w:rsid w:val="66AF3F8D"/>
    <w:rsid w:val="66B92DA3"/>
    <w:rsid w:val="67006CAA"/>
    <w:rsid w:val="6708306A"/>
    <w:rsid w:val="6716400D"/>
    <w:rsid w:val="673A7F29"/>
    <w:rsid w:val="67595C50"/>
    <w:rsid w:val="67627252"/>
    <w:rsid w:val="67707A32"/>
    <w:rsid w:val="677772D0"/>
    <w:rsid w:val="67880D3F"/>
    <w:rsid w:val="678F4246"/>
    <w:rsid w:val="67AC0E26"/>
    <w:rsid w:val="67BA0E3C"/>
    <w:rsid w:val="67E45EB9"/>
    <w:rsid w:val="67EE0AE5"/>
    <w:rsid w:val="684921C0"/>
    <w:rsid w:val="68560231"/>
    <w:rsid w:val="686A6296"/>
    <w:rsid w:val="6873723D"/>
    <w:rsid w:val="68740839"/>
    <w:rsid w:val="68773EF6"/>
    <w:rsid w:val="687D57B5"/>
    <w:rsid w:val="6880489C"/>
    <w:rsid w:val="688A50FF"/>
    <w:rsid w:val="68A4068B"/>
    <w:rsid w:val="68BB30BE"/>
    <w:rsid w:val="68D856FF"/>
    <w:rsid w:val="68F1066A"/>
    <w:rsid w:val="690A79D3"/>
    <w:rsid w:val="69417C3F"/>
    <w:rsid w:val="6944439E"/>
    <w:rsid w:val="697C2595"/>
    <w:rsid w:val="698E45BB"/>
    <w:rsid w:val="69A76B40"/>
    <w:rsid w:val="69AF6752"/>
    <w:rsid w:val="69BD7798"/>
    <w:rsid w:val="69E55F18"/>
    <w:rsid w:val="69E623BC"/>
    <w:rsid w:val="69F1685A"/>
    <w:rsid w:val="69F50370"/>
    <w:rsid w:val="6A216345"/>
    <w:rsid w:val="6A283993"/>
    <w:rsid w:val="6A2E3D63"/>
    <w:rsid w:val="6A355B55"/>
    <w:rsid w:val="6A6C57FD"/>
    <w:rsid w:val="6A712A53"/>
    <w:rsid w:val="6AA60E0E"/>
    <w:rsid w:val="6AA84736"/>
    <w:rsid w:val="6AB75CE9"/>
    <w:rsid w:val="6AC540A6"/>
    <w:rsid w:val="6AC63F9C"/>
    <w:rsid w:val="6ACA414C"/>
    <w:rsid w:val="6AD5472B"/>
    <w:rsid w:val="6AEC2E18"/>
    <w:rsid w:val="6AF5135F"/>
    <w:rsid w:val="6B057EF2"/>
    <w:rsid w:val="6B13195C"/>
    <w:rsid w:val="6B2579D2"/>
    <w:rsid w:val="6B35036A"/>
    <w:rsid w:val="6B4F4E04"/>
    <w:rsid w:val="6B5A39C7"/>
    <w:rsid w:val="6B6356D9"/>
    <w:rsid w:val="6B653F5A"/>
    <w:rsid w:val="6B8A6A7E"/>
    <w:rsid w:val="6B901C1E"/>
    <w:rsid w:val="6B955899"/>
    <w:rsid w:val="6BAD1CEB"/>
    <w:rsid w:val="6BB51F5E"/>
    <w:rsid w:val="6BBC47BD"/>
    <w:rsid w:val="6BCA6EC3"/>
    <w:rsid w:val="6BCE244D"/>
    <w:rsid w:val="6BD34359"/>
    <w:rsid w:val="6BD4315F"/>
    <w:rsid w:val="6BD8102F"/>
    <w:rsid w:val="6BF53F5F"/>
    <w:rsid w:val="6C2133DE"/>
    <w:rsid w:val="6C2B2308"/>
    <w:rsid w:val="6C3A3A8D"/>
    <w:rsid w:val="6C541E33"/>
    <w:rsid w:val="6C586513"/>
    <w:rsid w:val="6C5F1FB2"/>
    <w:rsid w:val="6C652711"/>
    <w:rsid w:val="6C7E7627"/>
    <w:rsid w:val="6C8F53FF"/>
    <w:rsid w:val="6C90660F"/>
    <w:rsid w:val="6C9630D7"/>
    <w:rsid w:val="6CBC1355"/>
    <w:rsid w:val="6CC87EEA"/>
    <w:rsid w:val="6CDA788A"/>
    <w:rsid w:val="6CE11222"/>
    <w:rsid w:val="6CE86F56"/>
    <w:rsid w:val="6D007CBE"/>
    <w:rsid w:val="6D1A5D91"/>
    <w:rsid w:val="6D2A360E"/>
    <w:rsid w:val="6D52414D"/>
    <w:rsid w:val="6D572E2F"/>
    <w:rsid w:val="6D692974"/>
    <w:rsid w:val="6D6F091A"/>
    <w:rsid w:val="6D9F77BC"/>
    <w:rsid w:val="6DAF318F"/>
    <w:rsid w:val="6DBB3A65"/>
    <w:rsid w:val="6DC237A8"/>
    <w:rsid w:val="6DD00F60"/>
    <w:rsid w:val="6DD62748"/>
    <w:rsid w:val="6DE72661"/>
    <w:rsid w:val="6DEB0BE0"/>
    <w:rsid w:val="6DEB6993"/>
    <w:rsid w:val="6DEC1F6B"/>
    <w:rsid w:val="6E1F7678"/>
    <w:rsid w:val="6E2E003F"/>
    <w:rsid w:val="6E335A77"/>
    <w:rsid w:val="6E513AEE"/>
    <w:rsid w:val="6E596FB0"/>
    <w:rsid w:val="6E833325"/>
    <w:rsid w:val="6EB623C9"/>
    <w:rsid w:val="6EC6021D"/>
    <w:rsid w:val="6ED20B0B"/>
    <w:rsid w:val="6EE45F81"/>
    <w:rsid w:val="6EF2535F"/>
    <w:rsid w:val="6F00613A"/>
    <w:rsid w:val="6F00699E"/>
    <w:rsid w:val="6F0230C8"/>
    <w:rsid w:val="6F05188B"/>
    <w:rsid w:val="6F0E2A6F"/>
    <w:rsid w:val="6F1C591A"/>
    <w:rsid w:val="6F2A7532"/>
    <w:rsid w:val="6F480478"/>
    <w:rsid w:val="6F573CB0"/>
    <w:rsid w:val="6F616041"/>
    <w:rsid w:val="6F6D649C"/>
    <w:rsid w:val="6F8E15AC"/>
    <w:rsid w:val="6F9D41C4"/>
    <w:rsid w:val="6FA15475"/>
    <w:rsid w:val="6FA653FB"/>
    <w:rsid w:val="6FC10EC1"/>
    <w:rsid w:val="6FC772D4"/>
    <w:rsid w:val="6FDD1AFE"/>
    <w:rsid w:val="6FDF12CB"/>
    <w:rsid w:val="6FE63CCB"/>
    <w:rsid w:val="6FEA4288"/>
    <w:rsid w:val="6FEC7FA1"/>
    <w:rsid w:val="6FF005A6"/>
    <w:rsid w:val="6FFA2E4B"/>
    <w:rsid w:val="70085EEB"/>
    <w:rsid w:val="700B59AC"/>
    <w:rsid w:val="701A20FE"/>
    <w:rsid w:val="70206C28"/>
    <w:rsid w:val="7023779A"/>
    <w:rsid w:val="704B33EC"/>
    <w:rsid w:val="705306D8"/>
    <w:rsid w:val="705D28FB"/>
    <w:rsid w:val="7071060F"/>
    <w:rsid w:val="708741CD"/>
    <w:rsid w:val="708B78AA"/>
    <w:rsid w:val="70BD2481"/>
    <w:rsid w:val="70D7661C"/>
    <w:rsid w:val="710375F5"/>
    <w:rsid w:val="710F6A7D"/>
    <w:rsid w:val="715A1496"/>
    <w:rsid w:val="715B2BCA"/>
    <w:rsid w:val="717B0476"/>
    <w:rsid w:val="718806D9"/>
    <w:rsid w:val="71C83D38"/>
    <w:rsid w:val="71CC4AD0"/>
    <w:rsid w:val="71D074AE"/>
    <w:rsid w:val="71D46F3F"/>
    <w:rsid w:val="71DF4490"/>
    <w:rsid w:val="71E01DE7"/>
    <w:rsid w:val="71E50EA6"/>
    <w:rsid w:val="71EC2014"/>
    <w:rsid w:val="71F118FE"/>
    <w:rsid w:val="71FE226D"/>
    <w:rsid w:val="72082BE4"/>
    <w:rsid w:val="72086C48"/>
    <w:rsid w:val="720F55ED"/>
    <w:rsid w:val="72223149"/>
    <w:rsid w:val="722E78BF"/>
    <w:rsid w:val="7230646A"/>
    <w:rsid w:val="725A3921"/>
    <w:rsid w:val="726A16B0"/>
    <w:rsid w:val="727016C1"/>
    <w:rsid w:val="72895317"/>
    <w:rsid w:val="7290531B"/>
    <w:rsid w:val="72985CC8"/>
    <w:rsid w:val="729D4FA0"/>
    <w:rsid w:val="72A2431C"/>
    <w:rsid w:val="72B17713"/>
    <w:rsid w:val="72C30BFC"/>
    <w:rsid w:val="72C60FDD"/>
    <w:rsid w:val="72C76B03"/>
    <w:rsid w:val="72D15FC0"/>
    <w:rsid w:val="72D323AF"/>
    <w:rsid w:val="72F316A6"/>
    <w:rsid w:val="730432ED"/>
    <w:rsid w:val="73137F9A"/>
    <w:rsid w:val="731645E1"/>
    <w:rsid w:val="73164BEE"/>
    <w:rsid w:val="73226584"/>
    <w:rsid w:val="73284A21"/>
    <w:rsid w:val="732E0930"/>
    <w:rsid w:val="733C68DD"/>
    <w:rsid w:val="7347064A"/>
    <w:rsid w:val="734F7D4B"/>
    <w:rsid w:val="73506AF8"/>
    <w:rsid w:val="735F4E72"/>
    <w:rsid w:val="73683E42"/>
    <w:rsid w:val="737E7670"/>
    <w:rsid w:val="73820117"/>
    <w:rsid w:val="739014F4"/>
    <w:rsid w:val="73931463"/>
    <w:rsid w:val="73964016"/>
    <w:rsid w:val="73A155A6"/>
    <w:rsid w:val="73CB617F"/>
    <w:rsid w:val="73F40F27"/>
    <w:rsid w:val="73F70735"/>
    <w:rsid w:val="7404062C"/>
    <w:rsid w:val="740B61A3"/>
    <w:rsid w:val="7420334D"/>
    <w:rsid w:val="743A4040"/>
    <w:rsid w:val="7454418F"/>
    <w:rsid w:val="745B748A"/>
    <w:rsid w:val="74785904"/>
    <w:rsid w:val="74877B4D"/>
    <w:rsid w:val="74906F6A"/>
    <w:rsid w:val="7496678D"/>
    <w:rsid w:val="749B2AF9"/>
    <w:rsid w:val="74A215D5"/>
    <w:rsid w:val="74AF7574"/>
    <w:rsid w:val="74DB7AC1"/>
    <w:rsid w:val="74E753FA"/>
    <w:rsid w:val="74F11C15"/>
    <w:rsid w:val="74F15553"/>
    <w:rsid w:val="74FB51EC"/>
    <w:rsid w:val="750218DB"/>
    <w:rsid w:val="75295853"/>
    <w:rsid w:val="753326F4"/>
    <w:rsid w:val="753C6991"/>
    <w:rsid w:val="754B3078"/>
    <w:rsid w:val="75691608"/>
    <w:rsid w:val="756C6E5E"/>
    <w:rsid w:val="757028B1"/>
    <w:rsid w:val="75705B39"/>
    <w:rsid w:val="757265FC"/>
    <w:rsid w:val="75987830"/>
    <w:rsid w:val="7599275A"/>
    <w:rsid w:val="75A8074F"/>
    <w:rsid w:val="76216307"/>
    <w:rsid w:val="763E6195"/>
    <w:rsid w:val="764A5A81"/>
    <w:rsid w:val="765B5EE0"/>
    <w:rsid w:val="765C3616"/>
    <w:rsid w:val="7676510C"/>
    <w:rsid w:val="768676A8"/>
    <w:rsid w:val="769235C4"/>
    <w:rsid w:val="76985AB4"/>
    <w:rsid w:val="769F1D04"/>
    <w:rsid w:val="76A74C81"/>
    <w:rsid w:val="76C372DE"/>
    <w:rsid w:val="76C52203"/>
    <w:rsid w:val="76D20D84"/>
    <w:rsid w:val="76D50207"/>
    <w:rsid w:val="76DA5BF7"/>
    <w:rsid w:val="76E16D3B"/>
    <w:rsid w:val="76E47376"/>
    <w:rsid w:val="771F0E0F"/>
    <w:rsid w:val="772F0AD5"/>
    <w:rsid w:val="77416E84"/>
    <w:rsid w:val="775C403B"/>
    <w:rsid w:val="77655D1A"/>
    <w:rsid w:val="779007E2"/>
    <w:rsid w:val="7790461C"/>
    <w:rsid w:val="77AE4874"/>
    <w:rsid w:val="77B85D10"/>
    <w:rsid w:val="77D0645A"/>
    <w:rsid w:val="77D2238D"/>
    <w:rsid w:val="77DC6BAC"/>
    <w:rsid w:val="78076BBD"/>
    <w:rsid w:val="78143510"/>
    <w:rsid w:val="781B2746"/>
    <w:rsid w:val="781E5417"/>
    <w:rsid w:val="783518F6"/>
    <w:rsid w:val="784B3D3D"/>
    <w:rsid w:val="78550CFB"/>
    <w:rsid w:val="785A5367"/>
    <w:rsid w:val="78823FFF"/>
    <w:rsid w:val="78A5534F"/>
    <w:rsid w:val="78AF2513"/>
    <w:rsid w:val="78D079BD"/>
    <w:rsid w:val="78D930EC"/>
    <w:rsid w:val="79053481"/>
    <w:rsid w:val="792425B9"/>
    <w:rsid w:val="79312283"/>
    <w:rsid w:val="793A002E"/>
    <w:rsid w:val="79424773"/>
    <w:rsid w:val="79492E4B"/>
    <w:rsid w:val="797C2612"/>
    <w:rsid w:val="798B088A"/>
    <w:rsid w:val="799E680F"/>
    <w:rsid w:val="79AF5CD0"/>
    <w:rsid w:val="79DF2984"/>
    <w:rsid w:val="79EB4BBC"/>
    <w:rsid w:val="79EC0B0A"/>
    <w:rsid w:val="79EF0F68"/>
    <w:rsid w:val="79F137E1"/>
    <w:rsid w:val="7A0917AF"/>
    <w:rsid w:val="7A263325"/>
    <w:rsid w:val="7A2D2707"/>
    <w:rsid w:val="7A4E496D"/>
    <w:rsid w:val="7A5028E3"/>
    <w:rsid w:val="7A5F5873"/>
    <w:rsid w:val="7A610FD7"/>
    <w:rsid w:val="7A732E5D"/>
    <w:rsid w:val="7A7A445B"/>
    <w:rsid w:val="7A951295"/>
    <w:rsid w:val="7A9A7E22"/>
    <w:rsid w:val="7AA21FFC"/>
    <w:rsid w:val="7AB51E9F"/>
    <w:rsid w:val="7ACF29F8"/>
    <w:rsid w:val="7AD26045"/>
    <w:rsid w:val="7AD87AFF"/>
    <w:rsid w:val="7ADE0E8D"/>
    <w:rsid w:val="7AED07E9"/>
    <w:rsid w:val="7AEE597E"/>
    <w:rsid w:val="7B266373"/>
    <w:rsid w:val="7B2A4102"/>
    <w:rsid w:val="7B382994"/>
    <w:rsid w:val="7B3A4549"/>
    <w:rsid w:val="7B3F7B7E"/>
    <w:rsid w:val="7B503B39"/>
    <w:rsid w:val="7B5C33E6"/>
    <w:rsid w:val="7B660B49"/>
    <w:rsid w:val="7B7A0018"/>
    <w:rsid w:val="7B890DF9"/>
    <w:rsid w:val="7B9D5233"/>
    <w:rsid w:val="7BD02C2C"/>
    <w:rsid w:val="7BD628B3"/>
    <w:rsid w:val="7BE34610"/>
    <w:rsid w:val="7C046174"/>
    <w:rsid w:val="7C263E4B"/>
    <w:rsid w:val="7C345209"/>
    <w:rsid w:val="7C5C4760"/>
    <w:rsid w:val="7C9A76A2"/>
    <w:rsid w:val="7CB13CD2"/>
    <w:rsid w:val="7CB65B83"/>
    <w:rsid w:val="7CDB5353"/>
    <w:rsid w:val="7CDC304C"/>
    <w:rsid w:val="7CE81B50"/>
    <w:rsid w:val="7CEA58C8"/>
    <w:rsid w:val="7CF30519"/>
    <w:rsid w:val="7CF97AA2"/>
    <w:rsid w:val="7CFB1883"/>
    <w:rsid w:val="7D1D1F29"/>
    <w:rsid w:val="7D1F1B92"/>
    <w:rsid w:val="7D235A97"/>
    <w:rsid w:val="7D3635D1"/>
    <w:rsid w:val="7D3B041C"/>
    <w:rsid w:val="7D3E6783"/>
    <w:rsid w:val="7D4165A6"/>
    <w:rsid w:val="7D483F3D"/>
    <w:rsid w:val="7D4F4435"/>
    <w:rsid w:val="7D562F5D"/>
    <w:rsid w:val="7D620562"/>
    <w:rsid w:val="7D656379"/>
    <w:rsid w:val="7D6704C4"/>
    <w:rsid w:val="7DC554A5"/>
    <w:rsid w:val="7DCF536B"/>
    <w:rsid w:val="7DE6018C"/>
    <w:rsid w:val="7DF019EB"/>
    <w:rsid w:val="7E096B41"/>
    <w:rsid w:val="7E1E0ECB"/>
    <w:rsid w:val="7E2C785D"/>
    <w:rsid w:val="7E65158C"/>
    <w:rsid w:val="7E781325"/>
    <w:rsid w:val="7EB55306"/>
    <w:rsid w:val="7ED07423"/>
    <w:rsid w:val="7ED15843"/>
    <w:rsid w:val="7EDA195C"/>
    <w:rsid w:val="7EDE28DD"/>
    <w:rsid w:val="7F107E0B"/>
    <w:rsid w:val="7F405C73"/>
    <w:rsid w:val="7F502D1B"/>
    <w:rsid w:val="7F55643D"/>
    <w:rsid w:val="7F626B4E"/>
    <w:rsid w:val="7F840077"/>
    <w:rsid w:val="7F845667"/>
    <w:rsid w:val="7F99236D"/>
    <w:rsid w:val="7F9E648B"/>
    <w:rsid w:val="7FC34A28"/>
    <w:rsid w:val="7FCC2F11"/>
    <w:rsid w:val="7FCE4B99"/>
    <w:rsid w:val="7FD0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2"/>
    <w:basedOn w:val="1"/>
    <w:next w:val="1"/>
    <w:link w:val="75"/>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76"/>
    <w:qFormat/>
    <w:uiPriority w:val="0"/>
    <w:pPr>
      <w:keepNext/>
      <w:keepLines/>
      <w:spacing w:before="260" w:after="260" w:line="360" w:lineRule="auto"/>
      <w:ind w:left="171" w:leftChars="171"/>
      <w:outlineLvl w:val="2"/>
    </w:pPr>
    <w:rPr>
      <w:rFonts w:eastAsia="Arial Unicode MS"/>
      <w:b/>
      <w:kern w:val="0"/>
      <w:sz w:val="20"/>
      <w:szCs w:val="20"/>
    </w:rPr>
  </w:style>
  <w:style w:type="paragraph" w:styleId="5">
    <w:name w:val="heading 4"/>
    <w:basedOn w:val="1"/>
    <w:next w:val="1"/>
    <w:link w:val="77"/>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78"/>
    <w:qFormat/>
    <w:uiPriority w:val="0"/>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79"/>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80"/>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81"/>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82"/>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260"/>
      <w:jc w:val="left"/>
    </w:pPr>
    <w:rPr>
      <w:sz w:val="18"/>
      <w:szCs w:val="18"/>
    </w:rPr>
  </w:style>
  <w:style w:type="paragraph" w:styleId="13">
    <w:name w:val="table of authorities"/>
    <w:basedOn w:val="1"/>
    <w:next w:val="1"/>
    <w:qFormat/>
    <w:uiPriority w:val="0"/>
    <w:pPr>
      <w:ind w:left="420" w:leftChars="200"/>
    </w:pPr>
    <w:rPr>
      <w:szCs w:val="20"/>
    </w:rPr>
  </w:style>
  <w:style w:type="paragraph" w:styleId="14">
    <w:name w:val="List Bullet 4"/>
    <w:basedOn w:val="1"/>
    <w:qFormat/>
    <w:uiPriority w:val="0"/>
    <w:pPr>
      <w:tabs>
        <w:tab w:val="left" w:pos="980"/>
      </w:tabs>
      <w:spacing w:beforeLines="50" w:afterLines="50" w:line="360" w:lineRule="auto"/>
      <w:ind w:left="980" w:hanging="420"/>
    </w:pPr>
    <w:rPr>
      <w:sz w:val="24"/>
    </w:rPr>
  </w:style>
  <w:style w:type="paragraph" w:styleId="15">
    <w:name w:val="List Number"/>
    <w:basedOn w:val="1"/>
    <w:qFormat/>
    <w:uiPriority w:val="0"/>
    <w:pPr>
      <w:numPr>
        <w:ilvl w:val="0"/>
        <w:numId w:val="1"/>
      </w:numPr>
      <w:tabs>
        <w:tab w:val="left" w:pos="840"/>
      </w:tabs>
    </w:pPr>
    <w:rPr>
      <w:rFonts w:ascii="Calibri" w:hAnsi="Calibri"/>
      <w:sz w:val="28"/>
      <w:szCs w:val="22"/>
    </w:rPr>
  </w:style>
  <w:style w:type="paragraph" w:styleId="16">
    <w:name w:val="Normal Indent"/>
    <w:basedOn w:val="1"/>
    <w:next w:val="1"/>
    <w:link w:val="83"/>
    <w:qFormat/>
    <w:uiPriority w:val="99"/>
    <w:pPr>
      <w:ind w:firstLine="420" w:firstLineChars="200"/>
    </w:pPr>
    <w:rPr>
      <w:kern w:val="0"/>
      <w:sz w:val="20"/>
    </w:rPr>
  </w:style>
  <w:style w:type="paragraph" w:styleId="17">
    <w:name w:val="caption"/>
    <w:basedOn w:val="1"/>
    <w:next w:val="1"/>
    <w:link w:val="84"/>
    <w:qFormat/>
    <w:uiPriority w:val="0"/>
    <w:pPr>
      <w:widowControl/>
      <w:jc w:val="left"/>
    </w:pPr>
    <w:rPr>
      <w:rFonts w:ascii="Arial" w:hAnsi="Arial" w:eastAsia="黑体"/>
      <w:kern w:val="0"/>
      <w:sz w:val="20"/>
      <w:szCs w:val="20"/>
    </w:rPr>
  </w:style>
  <w:style w:type="paragraph" w:styleId="18">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19">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85"/>
    <w:qFormat/>
    <w:uiPriority w:val="99"/>
    <w:pPr>
      <w:shd w:val="clear" w:color="auto" w:fill="000080"/>
    </w:pPr>
    <w:rPr>
      <w:kern w:val="0"/>
      <w:sz w:val="20"/>
    </w:rPr>
  </w:style>
  <w:style w:type="paragraph" w:styleId="21">
    <w:name w:val="toa heading"/>
    <w:basedOn w:val="1"/>
    <w:next w:val="1"/>
    <w:qFormat/>
    <w:uiPriority w:val="0"/>
    <w:pPr>
      <w:spacing w:before="120"/>
    </w:pPr>
    <w:rPr>
      <w:rFonts w:ascii="Cambria" w:hAnsi="Cambria"/>
      <w:sz w:val="24"/>
    </w:rPr>
  </w:style>
  <w:style w:type="paragraph" w:styleId="22">
    <w:name w:val="annotation text"/>
    <w:basedOn w:val="1"/>
    <w:link w:val="86"/>
    <w:unhideWhenUsed/>
    <w:qFormat/>
    <w:uiPriority w:val="0"/>
    <w:pPr>
      <w:jc w:val="left"/>
    </w:pPr>
    <w:rPr>
      <w:kern w:val="0"/>
      <w:sz w:val="20"/>
    </w:rPr>
  </w:style>
  <w:style w:type="paragraph" w:styleId="23">
    <w:name w:val="index 6"/>
    <w:basedOn w:val="1"/>
    <w:next w:val="1"/>
    <w:qFormat/>
    <w:uiPriority w:val="99"/>
    <w:pPr>
      <w:ind w:left="2100"/>
    </w:pPr>
  </w:style>
  <w:style w:type="paragraph" w:styleId="24">
    <w:name w:val="Salutation"/>
    <w:basedOn w:val="1"/>
    <w:next w:val="1"/>
    <w:link w:val="87"/>
    <w:qFormat/>
    <w:uiPriority w:val="0"/>
    <w:rPr>
      <w:kern w:val="0"/>
      <w:sz w:val="20"/>
    </w:rPr>
  </w:style>
  <w:style w:type="paragraph" w:styleId="25">
    <w:name w:val="Body Text 3"/>
    <w:basedOn w:val="1"/>
    <w:link w:val="88"/>
    <w:unhideWhenUsed/>
    <w:qFormat/>
    <w:uiPriority w:val="0"/>
    <w:pPr>
      <w:spacing w:beforeLines="50" w:afterLines="50" w:line="360" w:lineRule="auto"/>
    </w:pPr>
    <w:rPr>
      <w:kern w:val="0"/>
      <w:sz w:val="16"/>
      <w:szCs w:val="16"/>
    </w:rPr>
  </w:style>
  <w:style w:type="paragraph" w:styleId="26">
    <w:name w:val="Closing"/>
    <w:basedOn w:val="1"/>
    <w:link w:val="89"/>
    <w:qFormat/>
    <w:uiPriority w:val="0"/>
    <w:pPr>
      <w:ind w:left="100" w:leftChars="2100"/>
    </w:pPr>
    <w:rPr>
      <w:rFonts w:ascii="宋体" w:hAnsi="宋体"/>
      <w:b/>
      <w:kern w:val="0"/>
      <w:sz w:val="24"/>
    </w:rPr>
  </w:style>
  <w:style w:type="paragraph" w:styleId="27">
    <w:name w:val="List Bullet 3"/>
    <w:basedOn w:val="1"/>
    <w:unhideWhenUsed/>
    <w:qFormat/>
    <w:uiPriority w:val="0"/>
    <w:pPr>
      <w:tabs>
        <w:tab w:val="left" w:pos="1200"/>
      </w:tabs>
      <w:ind w:left="1200" w:leftChars="400" w:hanging="360" w:hangingChars="200"/>
      <w:contextualSpacing/>
    </w:pPr>
    <w:rPr>
      <w:szCs w:val="20"/>
    </w:rPr>
  </w:style>
  <w:style w:type="paragraph" w:styleId="28">
    <w:name w:val="Body Text"/>
    <w:basedOn w:val="1"/>
    <w:next w:val="29"/>
    <w:link w:val="90"/>
    <w:unhideWhenUsed/>
    <w:qFormat/>
    <w:uiPriority w:val="0"/>
    <w:pPr>
      <w:spacing w:after="120"/>
    </w:pPr>
    <w:rPr>
      <w:kern w:val="0"/>
      <w:sz w:val="20"/>
    </w:rPr>
  </w:style>
  <w:style w:type="paragraph" w:styleId="29">
    <w:name w:val="Body Text First Indent"/>
    <w:basedOn w:val="28"/>
    <w:link w:val="91"/>
    <w:qFormat/>
    <w:uiPriority w:val="0"/>
    <w:pPr>
      <w:ind w:firstLine="420" w:firstLineChars="100"/>
    </w:pPr>
    <w:rPr>
      <w:rFonts w:ascii="宋体"/>
      <w:color w:val="000000"/>
      <w:szCs w:val="32"/>
    </w:rPr>
  </w:style>
  <w:style w:type="paragraph" w:styleId="30">
    <w:name w:val="Body Text Indent"/>
    <w:basedOn w:val="1"/>
    <w:link w:val="92"/>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1">
    <w:name w:val="List 2"/>
    <w:basedOn w:val="1"/>
    <w:next w:val="32"/>
    <w:qFormat/>
    <w:uiPriority w:val="0"/>
    <w:pPr>
      <w:spacing w:beforeLines="50" w:afterLines="50" w:line="360" w:lineRule="auto"/>
      <w:ind w:left="100" w:leftChars="200" w:hanging="200" w:hangingChars="200"/>
    </w:pPr>
    <w:rPr>
      <w:sz w:val="24"/>
    </w:rPr>
  </w:style>
  <w:style w:type="paragraph" w:styleId="32">
    <w:name w:val="Plain Text"/>
    <w:basedOn w:val="1"/>
    <w:next w:val="1"/>
    <w:link w:val="93"/>
    <w:qFormat/>
    <w:uiPriority w:val="0"/>
    <w:rPr>
      <w:rFonts w:ascii="宋体" w:hAnsi="Courier New"/>
      <w:kern w:val="0"/>
      <w:sz w:val="20"/>
      <w:szCs w:val="21"/>
    </w:rPr>
  </w:style>
  <w:style w:type="paragraph" w:styleId="33">
    <w:name w:val="Block Text"/>
    <w:basedOn w:val="1"/>
    <w:qFormat/>
    <w:uiPriority w:val="0"/>
    <w:pPr>
      <w:spacing w:beforeLines="50" w:afterLines="50" w:line="360" w:lineRule="auto"/>
      <w:ind w:left="1440" w:leftChars="700" w:right="1440" w:rightChars="700"/>
    </w:pPr>
    <w:rPr>
      <w:sz w:val="24"/>
    </w:rPr>
  </w:style>
  <w:style w:type="paragraph" w:styleId="34">
    <w:name w:val="toc 5"/>
    <w:basedOn w:val="1"/>
    <w:next w:val="1"/>
    <w:qFormat/>
    <w:uiPriority w:val="39"/>
    <w:pPr>
      <w:ind w:left="840"/>
      <w:jc w:val="left"/>
    </w:pPr>
    <w:rPr>
      <w:sz w:val="18"/>
      <w:szCs w:val="18"/>
    </w:rPr>
  </w:style>
  <w:style w:type="paragraph" w:styleId="35">
    <w:name w:val="toc 3"/>
    <w:basedOn w:val="1"/>
    <w:next w:val="1"/>
    <w:qFormat/>
    <w:uiPriority w:val="39"/>
    <w:pPr>
      <w:ind w:left="420"/>
      <w:jc w:val="left"/>
    </w:pPr>
    <w:rPr>
      <w:i/>
      <w:iCs/>
      <w:sz w:val="20"/>
      <w:szCs w:val="20"/>
    </w:rPr>
  </w:style>
  <w:style w:type="paragraph" w:styleId="36">
    <w:name w:val="toc 8"/>
    <w:basedOn w:val="1"/>
    <w:next w:val="1"/>
    <w:qFormat/>
    <w:uiPriority w:val="39"/>
    <w:pPr>
      <w:ind w:left="1470"/>
      <w:jc w:val="left"/>
    </w:pPr>
    <w:rPr>
      <w:sz w:val="18"/>
      <w:szCs w:val="18"/>
    </w:rPr>
  </w:style>
  <w:style w:type="paragraph" w:styleId="37">
    <w:name w:val="Date"/>
    <w:basedOn w:val="1"/>
    <w:next w:val="1"/>
    <w:link w:val="94"/>
    <w:qFormat/>
    <w:uiPriority w:val="0"/>
    <w:pPr>
      <w:ind w:left="100" w:leftChars="2500"/>
    </w:pPr>
    <w:rPr>
      <w:rFonts w:eastAsia="仿宋_GB2312"/>
      <w:color w:val="000000"/>
      <w:kern w:val="0"/>
      <w:sz w:val="28"/>
    </w:rPr>
  </w:style>
  <w:style w:type="paragraph" w:styleId="38">
    <w:name w:val="Body Text Indent 2"/>
    <w:basedOn w:val="1"/>
    <w:link w:val="95"/>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9">
    <w:name w:val="endnote text"/>
    <w:basedOn w:val="1"/>
    <w:link w:val="96"/>
    <w:qFormat/>
    <w:uiPriority w:val="0"/>
    <w:pPr>
      <w:snapToGrid w:val="0"/>
      <w:jc w:val="left"/>
    </w:pPr>
    <w:rPr>
      <w:rFonts w:ascii="Calibri" w:hAnsi="Calibri"/>
      <w:szCs w:val="22"/>
    </w:rPr>
  </w:style>
  <w:style w:type="paragraph" w:styleId="40">
    <w:name w:val="Balloon Text"/>
    <w:basedOn w:val="1"/>
    <w:link w:val="97"/>
    <w:qFormat/>
    <w:uiPriority w:val="0"/>
    <w:rPr>
      <w:kern w:val="0"/>
      <w:sz w:val="18"/>
      <w:szCs w:val="18"/>
    </w:rPr>
  </w:style>
  <w:style w:type="paragraph" w:styleId="41">
    <w:name w:val="footer"/>
    <w:basedOn w:val="1"/>
    <w:link w:val="98"/>
    <w:unhideWhenUsed/>
    <w:qFormat/>
    <w:uiPriority w:val="99"/>
    <w:pPr>
      <w:tabs>
        <w:tab w:val="center" w:pos="4153"/>
        <w:tab w:val="right" w:pos="8306"/>
      </w:tabs>
      <w:snapToGrid w:val="0"/>
      <w:jc w:val="left"/>
    </w:pPr>
    <w:rPr>
      <w:kern w:val="0"/>
      <w:sz w:val="18"/>
      <w:szCs w:val="18"/>
    </w:rPr>
  </w:style>
  <w:style w:type="paragraph" w:styleId="42">
    <w:name w:val="header"/>
    <w:basedOn w:val="1"/>
    <w:link w:val="9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4">
    <w:name w:val="toc 4"/>
    <w:basedOn w:val="1"/>
    <w:next w:val="1"/>
    <w:qFormat/>
    <w:uiPriority w:val="39"/>
    <w:pPr>
      <w:ind w:left="630"/>
      <w:jc w:val="left"/>
    </w:pPr>
    <w:rPr>
      <w:sz w:val="18"/>
      <w:szCs w:val="18"/>
    </w:rPr>
  </w:style>
  <w:style w:type="paragraph" w:styleId="45">
    <w:name w:val="Subtitle"/>
    <w:basedOn w:val="1"/>
    <w:next w:val="1"/>
    <w:link w:val="100"/>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ind w:left="420" w:hanging="420"/>
    </w:pPr>
    <w:rPr>
      <w:sz w:val="24"/>
      <w:szCs w:val="20"/>
    </w:rPr>
  </w:style>
  <w:style w:type="paragraph" w:styleId="47">
    <w:name w:val="footnote text"/>
    <w:basedOn w:val="1"/>
    <w:qFormat/>
    <w:uiPriority w:val="0"/>
    <w:pPr>
      <w:numPr>
        <w:ilvl w:val="0"/>
        <w:numId w:val="2"/>
      </w:numPr>
      <w:snapToGrid w:val="0"/>
      <w:ind w:left="0" w:firstLine="0"/>
      <w:jc w:val="left"/>
    </w:pPr>
    <w:rPr>
      <w:sz w:val="18"/>
      <w:szCs w:val="18"/>
    </w:rPr>
  </w:style>
  <w:style w:type="paragraph" w:styleId="48">
    <w:name w:val="toc 6"/>
    <w:basedOn w:val="1"/>
    <w:next w:val="1"/>
    <w:qFormat/>
    <w:uiPriority w:val="39"/>
    <w:pPr>
      <w:ind w:left="1050"/>
      <w:jc w:val="left"/>
    </w:pPr>
    <w:rPr>
      <w:sz w:val="18"/>
      <w:szCs w:val="18"/>
    </w:rPr>
  </w:style>
  <w:style w:type="paragraph" w:styleId="49">
    <w:name w:val="Body Text Indent 3"/>
    <w:basedOn w:val="1"/>
    <w:link w:val="101"/>
    <w:qFormat/>
    <w:uiPriority w:val="0"/>
    <w:pPr>
      <w:ind w:firstLine="480" w:firstLineChars="200"/>
    </w:pPr>
    <w:rPr>
      <w:rFonts w:ascii="幼圆" w:eastAsia="幼圆"/>
      <w:kern w:val="0"/>
      <w:sz w:val="24"/>
      <w:szCs w:val="32"/>
    </w:rPr>
  </w:style>
  <w:style w:type="paragraph" w:styleId="50">
    <w:name w:val="table of figures"/>
    <w:basedOn w:val="1"/>
    <w:next w:val="1"/>
    <w:qFormat/>
    <w:uiPriority w:val="99"/>
    <w:pPr>
      <w:ind w:left="200" w:leftChars="200" w:hanging="200" w:hangingChars="200"/>
    </w:pPr>
  </w:style>
  <w:style w:type="paragraph" w:styleId="51">
    <w:name w:val="toc 2"/>
    <w:basedOn w:val="1"/>
    <w:next w:val="1"/>
    <w:qFormat/>
    <w:uiPriority w:val="39"/>
    <w:pPr>
      <w:ind w:left="210"/>
      <w:jc w:val="left"/>
    </w:pPr>
    <w:rPr>
      <w:smallCaps/>
      <w:sz w:val="20"/>
      <w:szCs w:val="20"/>
    </w:rPr>
  </w:style>
  <w:style w:type="paragraph" w:styleId="52">
    <w:name w:val="toc 9"/>
    <w:basedOn w:val="1"/>
    <w:next w:val="1"/>
    <w:qFormat/>
    <w:uiPriority w:val="39"/>
    <w:pPr>
      <w:ind w:left="1680"/>
      <w:jc w:val="left"/>
    </w:pPr>
    <w:rPr>
      <w:sz w:val="18"/>
      <w:szCs w:val="18"/>
    </w:rPr>
  </w:style>
  <w:style w:type="paragraph" w:styleId="53">
    <w:name w:val="Body Text 2"/>
    <w:basedOn w:val="1"/>
    <w:link w:val="102"/>
    <w:qFormat/>
    <w:uiPriority w:val="0"/>
    <w:pPr>
      <w:jc w:val="center"/>
    </w:pPr>
    <w:rPr>
      <w:rFonts w:ascii="宋体" w:hAnsi="宋体"/>
      <w:kern w:val="0"/>
      <w:sz w:val="24"/>
    </w:rPr>
  </w:style>
  <w:style w:type="paragraph" w:styleId="54">
    <w:name w:val="HTML Preformatted"/>
    <w:basedOn w:val="1"/>
    <w:link w:val="1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6">
    <w:name w:val="index 1"/>
    <w:basedOn w:val="1"/>
    <w:next w:val="1"/>
    <w:qFormat/>
    <w:uiPriority w:val="0"/>
    <w:rPr>
      <w:kern w:val="0"/>
      <w:sz w:val="24"/>
      <w:szCs w:val="21"/>
    </w:rPr>
  </w:style>
  <w:style w:type="paragraph" w:styleId="57">
    <w:name w:val="Title"/>
    <w:basedOn w:val="1"/>
    <w:next w:val="1"/>
    <w:link w:val="104"/>
    <w:qFormat/>
    <w:uiPriority w:val="0"/>
    <w:pPr>
      <w:spacing w:before="240" w:after="60"/>
      <w:jc w:val="center"/>
      <w:outlineLvl w:val="0"/>
    </w:pPr>
    <w:rPr>
      <w:rFonts w:ascii="Arial" w:hAnsi="Arial"/>
      <w:b/>
      <w:bCs/>
      <w:kern w:val="0"/>
      <w:sz w:val="32"/>
      <w:szCs w:val="32"/>
    </w:rPr>
  </w:style>
  <w:style w:type="paragraph" w:styleId="58">
    <w:name w:val="annotation subject"/>
    <w:basedOn w:val="22"/>
    <w:next w:val="22"/>
    <w:link w:val="105"/>
    <w:qFormat/>
    <w:uiPriority w:val="0"/>
    <w:rPr>
      <w:b/>
      <w:szCs w:val="20"/>
    </w:rPr>
  </w:style>
  <w:style w:type="paragraph" w:styleId="59">
    <w:name w:val="Body Text First Indent 2"/>
    <w:basedOn w:val="30"/>
    <w:link w:val="106"/>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basedOn w:val="62"/>
    <w:qFormat/>
    <w:uiPriority w:val="22"/>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qFormat/>
    <w:uiPriority w:val="99"/>
    <w:rPr>
      <w:color w:val="800080"/>
      <w:u w:val="single"/>
    </w:rPr>
  </w:style>
  <w:style w:type="character" w:styleId="67">
    <w:name w:val="Emphasis"/>
    <w:qFormat/>
    <w:uiPriority w:val="0"/>
    <w:rPr>
      <w:i/>
      <w:iCs/>
    </w:rPr>
  </w:style>
  <w:style w:type="character" w:styleId="68">
    <w:name w:val="Hyperlink"/>
    <w:basedOn w:val="62"/>
    <w:qFormat/>
    <w:uiPriority w:val="99"/>
    <w:rPr>
      <w:color w:val="0000FF"/>
      <w:u w:val="single"/>
    </w:rPr>
  </w:style>
  <w:style w:type="character" w:styleId="69">
    <w:name w:val="annotation reference"/>
    <w:qFormat/>
    <w:uiPriority w:val="0"/>
    <w:rPr>
      <w:sz w:val="21"/>
    </w:rPr>
  </w:style>
  <w:style w:type="character" w:styleId="70">
    <w:name w:val="footnote reference"/>
    <w:unhideWhenUsed/>
    <w:qFormat/>
    <w:uiPriority w:val="99"/>
    <w:rPr>
      <w:vertAlign w:val="superscript"/>
    </w:rPr>
  </w:style>
  <w:style w:type="character" w:styleId="71">
    <w:name w:val="HTML Sample"/>
    <w:basedOn w:val="62"/>
    <w:qFormat/>
    <w:uiPriority w:val="0"/>
    <w:rPr>
      <w:rFonts w:ascii="Courier New" w:hAnsi="Courier New"/>
    </w:rPr>
  </w:style>
  <w:style w:type="paragraph" w:styleId="72">
    <w:name w:val="Quote"/>
    <w:basedOn w:val="1"/>
    <w:next w:val="1"/>
    <w:qFormat/>
    <w:uiPriority w:val="29"/>
    <w:pPr>
      <w:spacing w:beforeLines="50" w:afterLines="50" w:line="360" w:lineRule="auto"/>
    </w:pPr>
    <w:rPr>
      <w:i/>
      <w:iCs/>
      <w:color w:val="000000"/>
      <w:lang w:val="zh-CN"/>
    </w:rPr>
  </w:style>
  <w:style w:type="paragraph" w:customStyle="1" w:styleId="73">
    <w:name w:val="正文缩进1"/>
    <w:basedOn w:val="1"/>
    <w:qFormat/>
    <w:uiPriority w:val="0"/>
    <w:pPr>
      <w:spacing w:line="360" w:lineRule="auto"/>
      <w:ind w:firstLine="200" w:firstLineChars="200"/>
      <w:jc w:val="left"/>
    </w:pPr>
    <w:rPr>
      <w:rFonts w:ascii="宋体" w:hAnsi="宋体"/>
      <w:sz w:val="24"/>
      <w:szCs w:val="22"/>
    </w:rPr>
  </w:style>
  <w:style w:type="character" w:customStyle="1" w:styleId="74">
    <w:name w:val="标题 1 字符"/>
    <w:link w:val="2"/>
    <w:qFormat/>
    <w:uiPriority w:val="0"/>
    <w:rPr>
      <w:rFonts w:ascii="仿宋" w:hAnsi="仿宋" w:eastAsia="仿宋" w:cs="Times New Roman"/>
      <w:b/>
      <w:kern w:val="44"/>
      <w:sz w:val="32"/>
      <w:szCs w:val="20"/>
    </w:rPr>
  </w:style>
  <w:style w:type="character" w:customStyle="1" w:styleId="75">
    <w:name w:val="标题 2 字符"/>
    <w:link w:val="3"/>
    <w:qFormat/>
    <w:uiPriority w:val="0"/>
    <w:rPr>
      <w:rFonts w:ascii="Arial" w:hAnsi="Arial" w:eastAsia="黑体" w:cs="Times New Roman"/>
      <w:b/>
      <w:bCs/>
      <w:sz w:val="32"/>
      <w:szCs w:val="32"/>
    </w:rPr>
  </w:style>
  <w:style w:type="character" w:customStyle="1" w:styleId="76">
    <w:name w:val="标题 3 字符"/>
    <w:link w:val="4"/>
    <w:qFormat/>
    <w:uiPriority w:val="0"/>
    <w:rPr>
      <w:rFonts w:ascii="Times New Roman" w:hAnsi="Times New Roman" w:eastAsia="Arial Unicode MS" w:cs="Times New Roman"/>
      <w:b/>
      <w:szCs w:val="20"/>
    </w:rPr>
  </w:style>
  <w:style w:type="character" w:customStyle="1" w:styleId="77">
    <w:name w:val="标题 4 字符"/>
    <w:link w:val="5"/>
    <w:qFormat/>
    <w:uiPriority w:val="0"/>
    <w:rPr>
      <w:rFonts w:ascii="Cambria" w:hAnsi="Cambria" w:eastAsia="宋体" w:cs="Times New Roman"/>
      <w:b/>
      <w:bCs/>
      <w:sz w:val="28"/>
      <w:szCs w:val="28"/>
    </w:rPr>
  </w:style>
  <w:style w:type="character" w:customStyle="1" w:styleId="78">
    <w:name w:val="标题 5 字符"/>
    <w:link w:val="6"/>
    <w:qFormat/>
    <w:uiPriority w:val="0"/>
    <w:rPr>
      <w:rFonts w:ascii="Calibri" w:hAnsi="Calibri" w:eastAsia="宋体" w:cs="Times New Roman"/>
      <w:b/>
      <w:bCs/>
      <w:sz w:val="28"/>
      <w:szCs w:val="28"/>
    </w:rPr>
  </w:style>
  <w:style w:type="character" w:customStyle="1" w:styleId="79">
    <w:name w:val="标题 6 字符"/>
    <w:link w:val="7"/>
    <w:qFormat/>
    <w:uiPriority w:val="0"/>
    <w:rPr>
      <w:rFonts w:ascii="Arial" w:hAnsi="Arial" w:eastAsia="黑体" w:cs="Times New Roman"/>
      <w:b/>
      <w:bCs/>
      <w:kern w:val="0"/>
      <w:sz w:val="24"/>
      <w:szCs w:val="24"/>
    </w:rPr>
  </w:style>
  <w:style w:type="character" w:customStyle="1" w:styleId="80">
    <w:name w:val="标题 7 字符"/>
    <w:link w:val="8"/>
    <w:qFormat/>
    <w:uiPriority w:val="0"/>
    <w:rPr>
      <w:rFonts w:ascii="Times New Roman" w:hAnsi="Times New Roman" w:eastAsia="宋体" w:cs="Times New Roman"/>
      <w:b/>
      <w:bCs/>
      <w:kern w:val="0"/>
      <w:sz w:val="24"/>
      <w:szCs w:val="24"/>
    </w:rPr>
  </w:style>
  <w:style w:type="character" w:customStyle="1" w:styleId="81">
    <w:name w:val="标题 8 字符"/>
    <w:link w:val="9"/>
    <w:qFormat/>
    <w:uiPriority w:val="0"/>
    <w:rPr>
      <w:rFonts w:ascii="Arial" w:hAnsi="Arial" w:eastAsia="黑体" w:cs="Times New Roman"/>
      <w:kern w:val="0"/>
      <w:sz w:val="24"/>
      <w:szCs w:val="24"/>
    </w:rPr>
  </w:style>
  <w:style w:type="character" w:customStyle="1" w:styleId="82">
    <w:name w:val="标题 9 字符"/>
    <w:link w:val="10"/>
    <w:qFormat/>
    <w:uiPriority w:val="0"/>
    <w:rPr>
      <w:rFonts w:ascii="Arial" w:hAnsi="Arial" w:eastAsia="黑体" w:cs="Times New Roman"/>
      <w:kern w:val="0"/>
      <w:szCs w:val="21"/>
    </w:rPr>
  </w:style>
  <w:style w:type="character" w:customStyle="1" w:styleId="83">
    <w:name w:val="正文缩进 字符"/>
    <w:link w:val="16"/>
    <w:qFormat/>
    <w:uiPriority w:val="99"/>
    <w:rPr>
      <w:szCs w:val="24"/>
    </w:rPr>
  </w:style>
  <w:style w:type="character" w:customStyle="1" w:styleId="84">
    <w:name w:val="题注 字符"/>
    <w:link w:val="17"/>
    <w:qFormat/>
    <w:locked/>
    <w:uiPriority w:val="0"/>
    <w:rPr>
      <w:rFonts w:ascii="Arial" w:hAnsi="Arial" w:eastAsia="黑体"/>
    </w:rPr>
  </w:style>
  <w:style w:type="character" w:customStyle="1" w:styleId="85">
    <w:name w:val="文档结构图 字符"/>
    <w:link w:val="20"/>
    <w:qFormat/>
    <w:uiPriority w:val="99"/>
    <w:rPr>
      <w:szCs w:val="24"/>
      <w:shd w:val="clear" w:color="auto" w:fill="000080"/>
    </w:rPr>
  </w:style>
  <w:style w:type="character" w:customStyle="1" w:styleId="86">
    <w:name w:val="批注文字 字符"/>
    <w:link w:val="22"/>
    <w:qFormat/>
    <w:uiPriority w:val="0"/>
    <w:rPr>
      <w:rFonts w:ascii="Times New Roman" w:hAnsi="Times New Roman" w:eastAsia="宋体" w:cs="Times New Roman"/>
      <w:szCs w:val="24"/>
    </w:rPr>
  </w:style>
  <w:style w:type="character" w:customStyle="1" w:styleId="87">
    <w:name w:val="称呼 字符"/>
    <w:link w:val="24"/>
    <w:qFormat/>
    <w:uiPriority w:val="0"/>
    <w:rPr>
      <w:szCs w:val="24"/>
    </w:rPr>
  </w:style>
  <w:style w:type="character" w:customStyle="1" w:styleId="88">
    <w:name w:val="正文文本 3 字符"/>
    <w:link w:val="25"/>
    <w:qFormat/>
    <w:uiPriority w:val="0"/>
    <w:rPr>
      <w:sz w:val="16"/>
      <w:szCs w:val="16"/>
    </w:rPr>
  </w:style>
  <w:style w:type="character" w:customStyle="1" w:styleId="89">
    <w:name w:val="结束语 字符"/>
    <w:link w:val="26"/>
    <w:qFormat/>
    <w:uiPriority w:val="0"/>
    <w:rPr>
      <w:rFonts w:ascii="宋体" w:hAnsi="宋体"/>
      <w:b/>
      <w:sz w:val="24"/>
      <w:szCs w:val="24"/>
    </w:rPr>
  </w:style>
  <w:style w:type="character" w:customStyle="1" w:styleId="90">
    <w:name w:val="正文文本 字符"/>
    <w:link w:val="28"/>
    <w:qFormat/>
    <w:uiPriority w:val="0"/>
    <w:rPr>
      <w:rFonts w:ascii="Times New Roman" w:hAnsi="Times New Roman" w:eastAsia="宋体" w:cs="Times New Roman"/>
      <w:szCs w:val="24"/>
    </w:rPr>
  </w:style>
  <w:style w:type="character" w:customStyle="1" w:styleId="91">
    <w:name w:val="正文文本首行缩进 字符"/>
    <w:link w:val="29"/>
    <w:qFormat/>
    <w:uiPriority w:val="0"/>
    <w:rPr>
      <w:rFonts w:ascii="宋体"/>
      <w:color w:val="000000"/>
      <w:szCs w:val="32"/>
    </w:rPr>
  </w:style>
  <w:style w:type="character" w:customStyle="1" w:styleId="92">
    <w:name w:val="正文文本缩进 字符"/>
    <w:link w:val="30"/>
    <w:qFormat/>
    <w:uiPriority w:val="99"/>
    <w:rPr>
      <w:rFonts w:ascii="宋体"/>
      <w:color w:val="000000"/>
      <w:sz w:val="32"/>
      <w:szCs w:val="32"/>
    </w:rPr>
  </w:style>
  <w:style w:type="character" w:customStyle="1" w:styleId="93">
    <w:name w:val="纯文本 字符"/>
    <w:link w:val="32"/>
    <w:qFormat/>
    <w:uiPriority w:val="0"/>
    <w:rPr>
      <w:rFonts w:ascii="宋体" w:hAnsi="Courier New" w:cs="Courier New"/>
      <w:szCs w:val="21"/>
    </w:rPr>
  </w:style>
  <w:style w:type="character" w:customStyle="1" w:styleId="94">
    <w:name w:val="日期 字符"/>
    <w:link w:val="37"/>
    <w:qFormat/>
    <w:uiPriority w:val="0"/>
    <w:rPr>
      <w:rFonts w:eastAsia="仿宋_GB2312"/>
      <w:color w:val="000000"/>
      <w:sz w:val="28"/>
      <w:szCs w:val="24"/>
    </w:rPr>
  </w:style>
  <w:style w:type="character" w:customStyle="1" w:styleId="95">
    <w:name w:val="正文文本缩进 2 字符"/>
    <w:link w:val="38"/>
    <w:qFormat/>
    <w:uiPriority w:val="0"/>
    <w:rPr>
      <w:rFonts w:ascii="幼圆" w:eastAsia="幼圆"/>
      <w:color w:val="000000"/>
      <w:sz w:val="30"/>
      <w:szCs w:val="32"/>
    </w:rPr>
  </w:style>
  <w:style w:type="character" w:customStyle="1" w:styleId="96">
    <w:name w:val="尾注文本 字符"/>
    <w:link w:val="39"/>
    <w:qFormat/>
    <w:uiPriority w:val="0"/>
  </w:style>
  <w:style w:type="character" w:customStyle="1" w:styleId="97">
    <w:name w:val="批注框文本 字符"/>
    <w:link w:val="40"/>
    <w:qFormat/>
    <w:uiPriority w:val="0"/>
    <w:rPr>
      <w:sz w:val="18"/>
      <w:szCs w:val="18"/>
    </w:rPr>
  </w:style>
  <w:style w:type="character" w:customStyle="1" w:styleId="98">
    <w:name w:val="页脚 字符"/>
    <w:link w:val="41"/>
    <w:qFormat/>
    <w:uiPriority w:val="99"/>
    <w:rPr>
      <w:rFonts w:ascii="Times New Roman" w:hAnsi="Times New Roman" w:eastAsia="宋体" w:cs="Times New Roman"/>
      <w:sz w:val="18"/>
      <w:szCs w:val="18"/>
    </w:rPr>
  </w:style>
  <w:style w:type="character" w:customStyle="1" w:styleId="99">
    <w:name w:val="页眉 字符"/>
    <w:link w:val="42"/>
    <w:qFormat/>
    <w:uiPriority w:val="99"/>
    <w:rPr>
      <w:rFonts w:ascii="Times New Roman" w:hAnsi="Times New Roman" w:eastAsia="宋体" w:cs="Times New Roman"/>
      <w:sz w:val="18"/>
      <w:szCs w:val="18"/>
    </w:rPr>
  </w:style>
  <w:style w:type="character" w:customStyle="1" w:styleId="100">
    <w:name w:val="副标题 字符"/>
    <w:link w:val="45"/>
    <w:qFormat/>
    <w:uiPriority w:val="0"/>
    <w:rPr>
      <w:rFonts w:ascii="Cambria" w:hAnsi="Cambria"/>
      <w:b/>
      <w:bCs/>
      <w:kern w:val="28"/>
      <w:sz w:val="32"/>
      <w:szCs w:val="32"/>
    </w:rPr>
  </w:style>
  <w:style w:type="character" w:customStyle="1" w:styleId="101">
    <w:name w:val="正文文本缩进 3 字符"/>
    <w:link w:val="49"/>
    <w:qFormat/>
    <w:uiPriority w:val="0"/>
    <w:rPr>
      <w:rFonts w:ascii="幼圆" w:eastAsia="幼圆"/>
      <w:sz w:val="24"/>
      <w:szCs w:val="32"/>
    </w:rPr>
  </w:style>
  <w:style w:type="character" w:customStyle="1" w:styleId="102">
    <w:name w:val="正文文本 2 字符"/>
    <w:link w:val="53"/>
    <w:qFormat/>
    <w:uiPriority w:val="0"/>
    <w:rPr>
      <w:rFonts w:ascii="宋体" w:hAnsi="宋体"/>
      <w:sz w:val="24"/>
      <w:szCs w:val="24"/>
    </w:rPr>
  </w:style>
  <w:style w:type="character" w:customStyle="1" w:styleId="103">
    <w:name w:val="HTML 预设格式 字符"/>
    <w:link w:val="54"/>
    <w:qFormat/>
    <w:uiPriority w:val="99"/>
    <w:rPr>
      <w:rFonts w:ascii="宋体" w:hAnsi="宋体" w:cs="宋体"/>
      <w:sz w:val="24"/>
      <w:szCs w:val="24"/>
    </w:rPr>
  </w:style>
  <w:style w:type="character" w:customStyle="1" w:styleId="104">
    <w:name w:val="标题 字符"/>
    <w:link w:val="57"/>
    <w:qFormat/>
    <w:uiPriority w:val="0"/>
    <w:rPr>
      <w:rFonts w:ascii="Arial" w:hAnsi="Arial"/>
      <w:b/>
      <w:bCs/>
      <w:sz w:val="32"/>
      <w:szCs w:val="32"/>
    </w:rPr>
  </w:style>
  <w:style w:type="character" w:customStyle="1" w:styleId="105">
    <w:name w:val="批注主题 字符"/>
    <w:link w:val="58"/>
    <w:qFormat/>
    <w:uiPriority w:val="0"/>
    <w:rPr>
      <w:b/>
    </w:rPr>
  </w:style>
  <w:style w:type="character" w:customStyle="1" w:styleId="106">
    <w:name w:val="正文文本首行缩进 2 字符"/>
    <w:link w:val="59"/>
    <w:qFormat/>
    <w:uiPriority w:val="0"/>
    <w:rPr>
      <w:rFonts w:ascii="仿宋_GB2312" w:eastAsia="仿宋_GB2312"/>
      <w:sz w:val="24"/>
      <w:szCs w:val="24"/>
    </w:rPr>
  </w:style>
  <w:style w:type="paragraph" w:customStyle="1" w:styleId="107">
    <w:name w:val="标题 5（有编号）（绿盟科技）"/>
    <w:basedOn w:val="1"/>
    <w:next w:val="108"/>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09">
    <w:name w:val="正文文本 Char3"/>
    <w:semiHidden/>
    <w:qFormat/>
    <w:uiPriority w:val="99"/>
    <w:rPr>
      <w:rFonts w:ascii="Times New Roman" w:hAnsi="Times New Roman" w:eastAsia="宋体" w:cs="Times New Roman"/>
      <w:szCs w:val="24"/>
    </w:rPr>
  </w:style>
  <w:style w:type="character" w:customStyle="1" w:styleId="110">
    <w:name w:val="批注文字 Char1"/>
    <w:qFormat/>
    <w:uiPriority w:val="0"/>
    <w:rPr>
      <w:rFonts w:ascii="Times New Roman" w:hAnsi="Times New Roman" w:eastAsia="宋体" w:cs="Times New Roman"/>
      <w:szCs w:val="24"/>
    </w:rPr>
  </w:style>
  <w:style w:type="paragraph" w:customStyle="1" w:styleId="111">
    <w:name w:val="Style1"/>
    <w:basedOn w:val="1"/>
    <w:qFormat/>
    <w:uiPriority w:val="0"/>
    <w:pPr>
      <w:widowControl/>
      <w:tabs>
        <w:tab w:val="left" w:pos="-720"/>
      </w:tabs>
    </w:pPr>
    <w:rPr>
      <w:spacing w:val="-3"/>
      <w:kern w:val="0"/>
      <w:sz w:val="24"/>
      <w:szCs w:val="20"/>
      <w:lang w:val="en-AU" w:eastAsia="en-US"/>
    </w:rPr>
  </w:style>
  <w:style w:type="character" w:customStyle="1" w:styleId="112">
    <w:name w:val="页脚 Char1"/>
    <w:semiHidden/>
    <w:qFormat/>
    <w:uiPriority w:val="0"/>
    <w:rPr>
      <w:rFonts w:ascii="Times New Roman" w:hAnsi="Times New Roman" w:eastAsia="宋体" w:cs="Times New Roman"/>
      <w:sz w:val="18"/>
      <w:szCs w:val="18"/>
    </w:rPr>
  </w:style>
  <w:style w:type="character" w:customStyle="1" w:styleId="113">
    <w:name w:val="正文文本缩进 Char2"/>
    <w:qFormat/>
    <w:uiPriority w:val="0"/>
    <w:rPr>
      <w:rFonts w:ascii="宋体"/>
      <w:color w:val="000000"/>
      <w:sz w:val="32"/>
      <w:szCs w:val="32"/>
    </w:rPr>
  </w:style>
  <w:style w:type="character" w:customStyle="1" w:styleId="114">
    <w:name w:val="Table Text Char1"/>
    <w:qFormat/>
    <w:uiPriority w:val="0"/>
    <w:rPr>
      <w:rFonts w:ascii="Arial" w:hAnsi="Arial" w:eastAsia="宋体" w:cs="Arial"/>
      <w:snapToGrid w:val="0"/>
      <w:sz w:val="21"/>
      <w:szCs w:val="21"/>
      <w:lang w:val="en-US" w:eastAsia="zh-CN" w:bidi="ar-SA"/>
    </w:rPr>
  </w:style>
  <w:style w:type="character" w:customStyle="1" w:styleId="115">
    <w:name w:val="正文首行缩进 2 Char"/>
    <w:qFormat/>
    <w:uiPriority w:val="0"/>
  </w:style>
  <w:style w:type="character" w:customStyle="1" w:styleId="116">
    <w:name w:val="正文文本缩进 Char"/>
    <w:qFormat/>
    <w:uiPriority w:val="99"/>
    <w:rPr>
      <w:rFonts w:ascii="Times New Roman" w:hAnsi="Times New Roman" w:eastAsia="宋体" w:cs="Times New Roman"/>
      <w:szCs w:val="24"/>
    </w:rPr>
  </w:style>
  <w:style w:type="character" w:customStyle="1" w:styleId="117">
    <w:name w:val="B正文 Char"/>
    <w:link w:val="118"/>
    <w:qFormat/>
    <w:locked/>
    <w:uiPriority w:val="0"/>
    <w:rPr>
      <w:rFonts w:ascii="宋体" w:hAnsi="宋体"/>
      <w:sz w:val="24"/>
    </w:rPr>
  </w:style>
  <w:style w:type="paragraph" w:customStyle="1" w:styleId="118">
    <w:name w:val="B正文"/>
    <w:basedOn w:val="1"/>
    <w:link w:val="117"/>
    <w:qFormat/>
    <w:uiPriority w:val="0"/>
    <w:pPr>
      <w:widowControl/>
      <w:spacing w:line="360" w:lineRule="auto"/>
      <w:ind w:firstLine="200" w:firstLineChars="200"/>
    </w:pPr>
    <w:rPr>
      <w:rFonts w:ascii="宋体" w:hAnsi="宋体"/>
      <w:kern w:val="0"/>
      <w:sz w:val="24"/>
      <w:szCs w:val="20"/>
    </w:rPr>
  </w:style>
  <w:style w:type="character" w:customStyle="1" w:styleId="119">
    <w:name w:val="font11"/>
    <w:basedOn w:val="62"/>
    <w:qFormat/>
    <w:uiPriority w:val="0"/>
    <w:rPr>
      <w:rFonts w:hint="eastAsia" w:ascii="宋体" w:hAnsi="宋体" w:eastAsia="宋体" w:cs="宋体"/>
      <w:color w:val="000000"/>
      <w:sz w:val="20"/>
      <w:szCs w:val="20"/>
      <w:u w:val="none"/>
    </w:rPr>
  </w:style>
  <w:style w:type="character" w:customStyle="1" w:styleId="120">
    <w:name w:val="结束语 Char1"/>
    <w:qFormat/>
    <w:uiPriority w:val="0"/>
    <w:rPr>
      <w:kern w:val="2"/>
      <w:sz w:val="21"/>
      <w:szCs w:val="24"/>
    </w:rPr>
  </w:style>
  <w:style w:type="character" w:customStyle="1" w:styleId="121">
    <w:name w:val="常规 Char"/>
    <w:link w:val="122"/>
    <w:qFormat/>
    <w:uiPriority w:val="0"/>
    <w:rPr>
      <w:rFonts w:ascii="Tahoma" w:hAnsi="Tahoma"/>
      <w:color w:val="000000"/>
      <w:sz w:val="28"/>
      <w:szCs w:val="21"/>
    </w:rPr>
  </w:style>
  <w:style w:type="paragraph" w:customStyle="1" w:styleId="122">
    <w:name w:val="常规"/>
    <w:basedOn w:val="1"/>
    <w:link w:val="121"/>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3">
    <w:name w:val="ca-251"/>
    <w:qFormat/>
    <w:uiPriority w:val="0"/>
    <w:rPr>
      <w:rFonts w:hint="default" w:ascii="Times New Roman" w:hAnsi="Times New Roman" w:cs="Times New Roman"/>
      <w:sz w:val="24"/>
      <w:szCs w:val="24"/>
    </w:rPr>
  </w:style>
  <w:style w:type="character" w:customStyle="1" w:styleId="124">
    <w:name w:val="font91"/>
    <w:qFormat/>
    <w:uiPriority w:val="0"/>
    <w:rPr>
      <w:rFonts w:hint="eastAsia" w:ascii="宋体" w:hAnsi="宋体" w:eastAsia="宋体" w:cs="宋体"/>
      <w:color w:val="000000"/>
      <w:sz w:val="20"/>
      <w:szCs w:val="20"/>
      <w:u w:val="none"/>
    </w:rPr>
  </w:style>
  <w:style w:type="character" w:customStyle="1" w:styleId="125">
    <w:name w:val="正文文本缩进 Char1"/>
    <w:qFormat/>
    <w:uiPriority w:val="0"/>
    <w:rPr>
      <w:rFonts w:ascii="楷体_GB2312" w:eastAsia="楷体_GB2312"/>
      <w:kern w:val="2"/>
      <w:sz w:val="28"/>
      <w:szCs w:val="31"/>
    </w:rPr>
  </w:style>
  <w:style w:type="character" w:customStyle="1" w:styleId="126">
    <w:name w:val="Char Char5"/>
    <w:qFormat/>
    <w:uiPriority w:val="0"/>
    <w:rPr>
      <w:rFonts w:ascii="Times New Roman" w:hAnsi="Times New Roman" w:eastAsia="宋体"/>
      <w:sz w:val="18"/>
    </w:rPr>
  </w:style>
  <w:style w:type="character" w:customStyle="1" w:styleId="127">
    <w:name w:val="四级大纲 Char"/>
    <w:link w:val="128"/>
    <w:qFormat/>
    <w:uiPriority w:val="0"/>
    <w:rPr>
      <w:rFonts w:ascii="Calibri" w:hAnsi="Calibri"/>
      <w:b/>
      <w:kern w:val="2"/>
      <w:sz w:val="30"/>
      <w:szCs w:val="22"/>
      <w:lang w:val="en-US" w:eastAsia="zh-CN" w:bidi="ar-SA"/>
    </w:rPr>
  </w:style>
  <w:style w:type="paragraph" w:customStyle="1" w:styleId="128">
    <w:name w:val="四级大纲"/>
    <w:next w:val="129"/>
    <w:link w:val="127"/>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9">
    <w:name w:val="正文小四"/>
    <w:link w:val="130"/>
    <w:qFormat/>
    <w:uiPriority w:val="0"/>
    <w:pPr>
      <w:spacing w:line="360" w:lineRule="auto"/>
      <w:ind w:firstLine="480" w:firstLineChars="200"/>
      <w:jc w:val="both"/>
    </w:pPr>
    <w:rPr>
      <w:rFonts w:ascii="宋体" w:hAnsi="宋体" w:eastAsia="宋体" w:cs="Times New Roman"/>
      <w:sz w:val="24"/>
      <w:lang w:val="en-US" w:eastAsia="zh-CN" w:bidi="ar-SA"/>
    </w:rPr>
  </w:style>
  <w:style w:type="character" w:customStyle="1" w:styleId="130">
    <w:name w:val="正文小四 Char"/>
    <w:link w:val="129"/>
    <w:qFormat/>
    <w:uiPriority w:val="0"/>
    <w:rPr>
      <w:rFonts w:ascii="宋体" w:hAnsi="宋体"/>
      <w:sz w:val="24"/>
      <w:lang w:bidi="ar-SA"/>
    </w:rPr>
  </w:style>
  <w:style w:type="character" w:customStyle="1" w:styleId="131">
    <w:name w:val="Table Text Char"/>
    <w:link w:val="132"/>
    <w:qFormat/>
    <w:uiPriority w:val="0"/>
    <w:rPr>
      <w:rFonts w:ascii="Arial" w:hAnsi="Arial"/>
      <w:kern w:val="2"/>
      <w:sz w:val="18"/>
      <w:szCs w:val="22"/>
      <w:lang w:val="en-US" w:eastAsia="zh-CN" w:bidi="ar-SA"/>
    </w:rPr>
  </w:style>
  <w:style w:type="paragraph" w:customStyle="1" w:styleId="132">
    <w:name w:val="Table Text"/>
    <w:link w:val="131"/>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3">
    <w:name w:val="word21"/>
    <w:qFormat/>
    <w:uiPriority w:val="0"/>
    <w:rPr>
      <w:b/>
      <w:bCs/>
      <w:color w:val="194D7C"/>
      <w:spacing w:val="400"/>
      <w:sz w:val="24"/>
      <w:szCs w:val="24"/>
    </w:rPr>
  </w:style>
  <w:style w:type="character" w:customStyle="1" w:styleId="134">
    <w:name w:val="页眉 Char1"/>
    <w:semiHidden/>
    <w:qFormat/>
    <w:uiPriority w:val="99"/>
    <w:rPr>
      <w:rFonts w:ascii="Times New Roman" w:hAnsi="Times New Roman" w:eastAsia="宋体" w:cs="Times New Roman"/>
      <w:sz w:val="18"/>
      <w:szCs w:val="18"/>
    </w:rPr>
  </w:style>
  <w:style w:type="character" w:customStyle="1" w:styleId="135">
    <w:name w:val="尾注文本 Char"/>
    <w:qFormat/>
    <w:uiPriority w:val="0"/>
    <w:rPr>
      <w:rFonts w:ascii="Times New Roman" w:hAnsi="Times New Roman" w:eastAsia="宋体" w:cs="Times New Roman"/>
      <w:szCs w:val="24"/>
    </w:rPr>
  </w:style>
  <w:style w:type="character" w:customStyle="1" w:styleId="136">
    <w:name w:val="纯文本 Char"/>
    <w:qFormat/>
    <w:uiPriority w:val="0"/>
    <w:rPr>
      <w:rFonts w:ascii="宋体" w:hAnsi="Courier New" w:eastAsia="宋体" w:cs="Courier New"/>
      <w:szCs w:val="21"/>
    </w:rPr>
  </w:style>
  <w:style w:type="character" w:customStyle="1" w:styleId="137">
    <w:name w:val="文档正文 Char"/>
    <w:link w:val="138"/>
    <w:qFormat/>
    <w:uiPriority w:val="0"/>
    <w:rPr>
      <w:rFonts w:ascii="Arial" w:eastAsia="长城仿宋"/>
      <w:sz w:val="28"/>
    </w:rPr>
  </w:style>
  <w:style w:type="paragraph" w:customStyle="1" w:styleId="138">
    <w:name w:val="文档正文"/>
    <w:basedOn w:val="1"/>
    <w:link w:val="137"/>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9">
    <w:name w:val="z-窗体底端 Char1"/>
    <w:qFormat/>
    <w:uiPriority w:val="0"/>
    <w:rPr>
      <w:rFonts w:ascii="Arial" w:hAnsi="Arial" w:cs="Arial"/>
      <w:vanish/>
      <w:kern w:val="2"/>
      <w:sz w:val="16"/>
      <w:szCs w:val="16"/>
    </w:rPr>
  </w:style>
  <w:style w:type="character" w:customStyle="1" w:styleId="140">
    <w:name w:val="正文缩进 Char1"/>
    <w:qFormat/>
    <w:uiPriority w:val="0"/>
    <w:rPr>
      <w:rFonts w:eastAsia="宋体"/>
      <w:kern w:val="2"/>
      <w:sz w:val="21"/>
      <w:szCs w:val="24"/>
      <w:lang w:val="en-US" w:eastAsia="zh-CN" w:bidi="ar-SA"/>
    </w:rPr>
  </w:style>
  <w:style w:type="character" w:customStyle="1" w:styleId="141">
    <w:name w:val="font41"/>
    <w:qFormat/>
    <w:uiPriority w:val="0"/>
    <w:rPr>
      <w:rFonts w:hint="eastAsia" w:ascii="宋体" w:hAnsi="宋体" w:eastAsia="宋体" w:cs="宋体"/>
      <w:color w:val="000000"/>
      <w:sz w:val="20"/>
      <w:szCs w:val="20"/>
      <w:u w:val="none"/>
    </w:rPr>
  </w:style>
  <w:style w:type="character" w:customStyle="1" w:styleId="142">
    <w:name w:val="font61"/>
    <w:basedOn w:val="62"/>
    <w:qFormat/>
    <w:uiPriority w:val="0"/>
    <w:rPr>
      <w:rFonts w:hint="default" w:ascii="Times New Roman" w:hAnsi="Times New Roman" w:cs="Times New Roman"/>
      <w:color w:val="000000"/>
      <w:sz w:val="20"/>
      <w:szCs w:val="20"/>
      <w:u w:val="none"/>
    </w:rPr>
  </w:style>
  <w:style w:type="character" w:customStyle="1" w:styleId="143">
    <w:name w:val="标题 Char1"/>
    <w:qFormat/>
    <w:uiPriority w:val="0"/>
    <w:rPr>
      <w:rFonts w:ascii="Cambria" w:hAnsi="Cambria" w:cs="Times New Roman"/>
      <w:b/>
      <w:bCs/>
      <w:kern w:val="2"/>
      <w:sz w:val="32"/>
      <w:szCs w:val="32"/>
    </w:rPr>
  </w:style>
  <w:style w:type="character" w:customStyle="1" w:styleId="144">
    <w:name w:val="正文文本 2 Char"/>
    <w:qFormat/>
    <w:uiPriority w:val="0"/>
    <w:rPr>
      <w:rFonts w:ascii="Times New Roman" w:hAnsi="Times New Roman" w:eastAsia="宋体" w:cs="Times New Roman"/>
      <w:szCs w:val="24"/>
    </w:rPr>
  </w:style>
  <w:style w:type="character" w:customStyle="1" w:styleId="145">
    <w:name w:val="font01"/>
    <w:basedOn w:val="62"/>
    <w:qFormat/>
    <w:uiPriority w:val="0"/>
    <w:rPr>
      <w:rFonts w:hint="eastAsia" w:ascii="宋体" w:hAnsi="宋体" w:eastAsia="宋体" w:cs="宋体"/>
      <w:color w:val="000000"/>
      <w:sz w:val="24"/>
      <w:szCs w:val="24"/>
      <w:u w:val="none"/>
      <w:vertAlign w:val="superscript"/>
    </w:rPr>
  </w:style>
  <w:style w:type="character" w:customStyle="1" w:styleId="146">
    <w:name w:val="3zw1"/>
    <w:qFormat/>
    <w:uiPriority w:val="0"/>
    <w:rPr>
      <w:color w:val="000000"/>
      <w:sz w:val="21"/>
      <w:szCs w:val="21"/>
    </w:rPr>
  </w:style>
  <w:style w:type="character" w:customStyle="1" w:styleId="147">
    <w:name w:val="段 Char"/>
    <w:link w:val="148"/>
    <w:qFormat/>
    <w:locked/>
    <w:uiPriority w:val="0"/>
    <w:rPr>
      <w:rFonts w:ascii="宋体" w:hAnsi="宋体"/>
      <w:kern w:val="2"/>
      <w:sz w:val="21"/>
      <w:szCs w:val="22"/>
      <w:lang w:val="en-US" w:eastAsia="zh-CN" w:bidi="ar-SA"/>
    </w:rPr>
  </w:style>
  <w:style w:type="paragraph" w:customStyle="1" w:styleId="148">
    <w:name w:val="段"/>
    <w:link w:val="147"/>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9">
    <w:name w:val="正文文本缩进 3 Char"/>
    <w:qFormat/>
    <w:uiPriority w:val="0"/>
    <w:rPr>
      <w:rFonts w:ascii="Times New Roman" w:hAnsi="Times New Roman" w:eastAsia="宋体" w:cs="Times New Roman"/>
      <w:sz w:val="16"/>
      <w:szCs w:val="16"/>
    </w:rPr>
  </w:style>
  <w:style w:type="character" w:customStyle="1" w:styleId="150">
    <w:name w:val="标题 3 Char1"/>
    <w:qFormat/>
    <w:uiPriority w:val="0"/>
    <w:rPr>
      <w:b/>
      <w:bCs/>
      <w:kern w:val="2"/>
      <w:sz w:val="32"/>
      <w:szCs w:val="32"/>
    </w:rPr>
  </w:style>
  <w:style w:type="character" w:customStyle="1" w:styleId="151">
    <w:name w:val="正文文本 Char2"/>
    <w:qFormat/>
    <w:uiPriority w:val="0"/>
    <w:rPr>
      <w:rFonts w:ascii="宋体"/>
      <w:color w:val="000000"/>
      <w:sz w:val="28"/>
      <w:szCs w:val="32"/>
    </w:rPr>
  </w:style>
  <w:style w:type="character" w:customStyle="1" w:styleId="152">
    <w:name w:val="样式 宋体"/>
    <w:qFormat/>
    <w:uiPriority w:val="0"/>
    <w:rPr>
      <w:rFonts w:ascii="宋体" w:hAnsi="宋体" w:eastAsia="宋体"/>
      <w:sz w:val="24"/>
      <w:szCs w:val="24"/>
    </w:rPr>
  </w:style>
  <w:style w:type="character" w:customStyle="1" w:styleId="153">
    <w:name w:val="z-窗体底端 Char"/>
    <w:qFormat/>
    <w:uiPriority w:val="99"/>
    <w:rPr>
      <w:rFonts w:ascii="Arial" w:hAnsi="Arial" w:cs="Arial"/>
      <w:vanish/>
      <w:sz w:val="16"/>
      <w:szCs w:val="16"/>
    </w:rPr>
  </w:style>
  <w:style w:type="character" w:customStyle="1" w:styleId="154">
    <w:name w:val="标题 Char"/>
    <w:qFormat/>
    <w:uiPriority w:val="0"/>
    <w:rPr>
      <w:rFonts w:ascii="Cambria" w:hAnsi="Cambria" w:eastAsia="宋体" w:cs="Times New Roman"/>
      <w:b/>
      <w:bCs/>
      <w:sz w:val="32"/>
      <w:szCs w:val="32"/>
    </w:rPr>
  </w:style>
  <w:style w:type="character" w:customStyle="1" w:styleId="155">
    <w:name w:val="content021"/>
    <w:qFormat/>
    <w:uiPriority w:val="0"/>
    <w:rPr>
      <w:color w:val="444444"/>
      <w:spacing w:val="330"/>
      <w:sz w:val="21"/>
      <w:szCs w:val="21"/>
      <w:u w:val="none"/>
    </w:rPr>
  </w:style>
  <w:style w:type="character" w:customStyle="1" w:styleId="156">
    <w:name w:val="Char Char3"/>
    <w:semiHidden/>
    <w:qFormat/>
    <w:uiPriority w:val="0"/>
    <w:rPr>
      <w:sz w:val="18"/>
      <w:szCs w:val="18"/>
    </w:rPr>
  </w:style>
  <w:style w:type="character" w:customStyle="1" w:styleId="157">
    <w:name w:val="正文文本 Char1"/>
    <w:qFormat/>
    <w:uiPriority w:val="0"/>
    <w:rPr>
      <w:rFonts w:ascii="楷体_GB2312" w:eastAsia="楷体_GB2312"/>
      <w:kern w:val="2"/>
      <w:sz w:val="28"/>
    </w:rPr>
  </w:style>
  <w:style w:type="character" w:customStyle="1" w:styleId="158">
    <w:name w:val="text_12_black1"/>
    <w:qFormat/>
    <w:uiPriority w:val="0"/>
    <w:rPr>
      <w:rFonts w:hint="default" w:ascii="ˎ̥" w:hAnsi="ˎ̥"/>
      <w:color w:val="333333"/>
      <w:sz w:val="18"/>
      <w:szCs w:val="18"/>
      <w:u w:val="none"/>
    </w:rPr>
  </w:style>
  <w:style w:type="character" w:customStyle="1" w:styleId="159">
    <w:name w:val="正文缩进(ALT+Z) Char"/>
    <w:link w:val="160"/>
    <w:qFormat/>
    <w:uiPriority w:val="0"/>
    <w:rPr>
      <w:sz w:val="24"/>
      <w:szCs w:val="24"/>
    </w:rPr>
  </w:style>
  <w:style w:type="paragraph" w:customStyle="1" w:styleId="160">
    <w:name w:val="正文缩进(ALT+Z)"/>
    <w:basedOn w:val="1"/>
    <w:link w:val="159"/>
    <w:qFormat/>
    <w:uiPriority w:val="0"/>
    <w:pPr>
      <w:spacing w:line="360" w:lineRule="auto"/>
      <w:ind w:firstLine="200" w:firstLineChars="200"/>
    </w:pPr>
    <w:rPr>
      <w:kern w:val="0"/>
      <w:sz w:val="24"/>
    </w:rPr>
  </w:style>
  <w:style w:type="character" w:customStyle="1" w:styleId="161">
    <w:name w:val="正文文本 3 Char1"/>
    <w:qFormat/>
    <w:uiPriority w:val="0"/>
    <w:rPr>
      <w:kern w:val="2"/>
      <w:sz w:val="16"/>
      <w:szCs w:val="16"/>
    </w:rPr>
  </w:style>
  <w:style w:type="character" w:customStyle="1" w:styleId="162">
    <w:name w:val="text_12_subject1"/>
    <w:qFormat/>
    <w:uiPriority w:val="0"/>
    <w:rPr>
      <w:rFonts w:hint="default" w:ascii="ˎ̥" w:hAnsi="ˎ̥"/>
      <w:b/>
      <w:bCs/>
      <w:color w:val="006699"/>
      <w:sz w:val="18"/>
      <w:szCs w:val="18"/>
      <w:u w:val="none"/>
    </w:rPr>
  </w:style>
  <w:style w:type="character" w:customStyle="1" w:styleId="163">
    <w:name w:val="z71"/>
    <w:qFormat/>
    <w:uiPriority w:val="0"/>
    <w:rPr>
      <w:spacing w:val="300"/>
      <w:sz w:val="18"/>
      <w:szCs w:val="18"/>
    </w:rPr>
  </w:style>
  <w:style w:type="character" w:customStyle="1" w:styleId="164">
    <w:name w:val="15"/>
    <w:qFormat/>
    <w:uiPriority w:val="0"/>
    <w:rPr>
      <w:rFonts w:hint="default" w:ascii="Times New Roman" w:hAnsi="Times New Roman" w:cs="Times New Roman"/>
      <w:color w:val="0000FF"/>
      <w:u w:val="single"/>
    </w:rPr>
  </w:style>
  <w:style w:type="character" w:customStyle="1" w:styleId="165">
    <w:name w:val="chanpinname"/>
    <w:qFormat/>
    <w:uiPriority w:val="0"/>
  </w:style>
  <w:style w:type="character" w:customStyle="1" w:styleId="166">
    <w:name w:val="结束语 Char"/>
    <w:qFormat/>
    <w:uiPriority w:val="0"/>
    <w:rPr>
      <w:rFonts w:ascii="Times New Roman" w:hAnsi="Times New Roman" w:eastAsia="宋体" w:cs="Times New Roman"/>
      <w:szCs w:val="24"/>
    </w:rPr>
  </w:style>
  <w:style w:type="character" w:customStyle="1" w:styleId="167">
    <w:name w:val="副标题 Char1"/>
    <w:qFormat/>
    <w:uiPriority w:val="0"/>
    <w:rPr>
      <w:rFonts w:ascii="Cambria" w:hAnsi="Cambria" w:cs="Times New Roman"/>
      <w:b/>
      <w:bCs/>
      <w:kern w:val="28"/>
      <w:sz w:val="32"/>
      <w:szCs w:val="32"/>
    </w:rPr>
  </w:style>
  <w:style w:type="character" w:customStyle="1" w:styleId="168">
    <w:name w:val="font31"/>
    <w:basedOn w:val="62"/>
    <w:qFormat/>
    <w:uiPriority w:val="0"/>
    <w:rPr>
      <w:rFonts w:hint="default" w:ascii="Times New Roman" w:hAnsi="Times New Roman" w:cs="Times New Roman"/>
      <w:color w:val="000000"/>
      <w:sz w:val="20"/>
      <w:szCs w:val="20"/>
      <w:u w:val="none"/>
    </w:rPr>
  </w:style>
  <w:style w:type="character" w:customStyle="1" w:styleId="169">
    <w:name w:val="font81"/>
    <w:qFormat/>
    <w:uiPriority w:val="0"/>
    <w:rPr>
      <w:rFonts w:hint="eastAsia" w:ascii="宋体" w:hAnsi="宋体" w:eastAsia="宋体" w:cs="宋体"/>
      <w:color w:val="000000"/>
      <w:sz w:val="20"/>
      <w:szCs w:val="20"/>
      <w:u w:val="none"/>
    </w:rPr>
  </w:style>
  <w:style w:type="character" w:customStyle="1" w:styleId="170">
    <w:name w:val="short_text"/>
    <w:qFormat/>
    <w:uiPriority w:val="0"/>
  </w:style>
  <w:style w:type="character" w:customStyle="1" w:styleId="171">
    <w:name w:val="称呼 Char"/>
    <w:qFormat/>
    <w:uiPriority w:val="0"/>
    <w:rPr>
      <w:rFonts w:ascii="Times New Roman" w:hAnsi="Times New Roman" w:eastAsia="宋体" w:cs="Times New Roman"/>
      <w:szCs w:val="24"/>
    </w:rPr>
  </w:style>
  <w:style w:type="character" w:customStyle="1" w:styleId="172">
    <w:name w:val="txt"/>
    <w:qFormat/>
    <w:uiPriority w:val="0"/>
  </w:style>
  <w:style w:type="character" w:customStyle="1" w:styleId="173">
    <w:name w:val="font71"/>
    <w:basedOn w:val="62"/>
    <w:qFormat/>
    <w:uiPriority w:val="0"/>
    <w:rPr>
      <w:rFonts w:hint="eastAsia" w:ascii="宋体" w:hAnsi="宋体" w:eastAsia="宋体" w:cs="宋体"/>
      <w:color w:val="000000"/>
      <w:sz w:val="20"/>
      <w:szCs w:val="20"/>
      <w:u w:val="none"/>
    </w:rPr>
  </w:style>
  <w:style w:type="character" w:customStyle="1" w:styleId="174">
    <w:name w:val="文档结构图 Char"/>
    <w:qFormat/>
    <w:uiPriority w:val="99"/>
    <w:rPr>
      <w:rFonts w:ascii="宋体" w:hAnsi="Times New Roman" w:eastAsia="宋体" w:cs="Times New Roman"/>
      <w:sz w:val="18"/>
      <w:szCs w:val="18"/>
    </w:rPr>
  </w:style>
  <w:style w:type="character" w:customStyle="1" w:styleId="175">
    <w:name w:val="hang1"/>
    <w:qFormat/>
    <w:uiPriority w:val="0"/>
  </w:style>
  <w:style w:type="character" w:customStyle="1" w:styleId="176">
    <w:name w:val="悬挂2 Char"/>
    <w:link w:val="177"/>
    <w:qFormat/>
    <w:uiPriority w:val="0"/>
    <w:rPr>
      <w:rFonts w:ascii="Calibri" w:hAnsi="Calibri"/>
      <w:kern w:val="2"/>
      <w:sz w:val="21"/>
      <w:szCs w:val="21"/>
      <w:lang w:val="en-US" w:eastAsia="zh-CN" w:bidi="ar-SA"/>
    </w:rPr>
  </w:style>
  <w:style w:type="paragraph" w:customStyle="1" w:styleId="177">
    <w:name w:val="悬挂2"/>
    <w:link w:val="176"/>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8">
    <w:name w:val="z21"/>
    <w:qFormat/>
    <w:uiPriority w:val="0"/>
    <w:rPr>
      <w:color w:val="000000"/>
      <w:spacing w:val="255"/>
      <w:sz w:val="18"/>
      <w:szCs w:val="18"/>
    </w:rPr>
  </w:style>
  <w:style w:type="character" w:customStyle="1" w:styleId="179">
    <w:name w:val="Table Heading Char"/>
    <w:link w:val="180"/>
    <w:qFormat/>
    <w:uiPriority w:val="0"/>
    <w:rPr>
      <w:rFonts w:ascii="Arial" w:hAnsi="Arial" w:eastAsia="黑体" w:cs="Book Antiqua"/>
      <w:bCs/>
      <w:snapToGrid w:val="0"/>
      <w:szCs w:val="21"/>
    </w:rPr>
  </w:style>
  <w:style w:type="paragraph" w:customStyle="1" w:styleId="180">
    <w:name w:val="Table Heading"/>
    <w:basedOn w:val="1"/>
    <w:link w:val="179"/>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81">
    <w:name w:val="悬挂1 Char"/>
    <w:link w:val="182"/>
    <w:qFormat/>
    <w:uiPriority w:val="0"/>
    <w:rPr>
      <w:rFonts w:ascii="Calibri" w:hAnsi="Calibri"/>
      <w:kern w:val="2"/>
      <w:sz w:val="21"/>
      <w:szCs w:val="21"/>
      <w:lang w:val="en-US" w:eastAsia="zh-CN" w:bidi="ar-SA"/>
    </w:rPr>
  </w:style>
  <w:style w:type="paragraph" w:customStyle="1" w:styleId="182">
    <w:name w:val="悬挂1"/>
    <w:link w:val="181"/>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3">
    <w:name w:val="myp1111"/>
    <w:qFormat/>
    <w:uiPriority w:val="0"/>
    <w:rPr>
      <w:rFonts w:hint="default" w:ascii="ˎ̥" w:hAnsi="ˎ̥"/>
      <w:color w:val="000000"/>
      <w:sz w:val="15"/>
      <w:szCs w:val="15"/>
      <w:u w:val="none"/>
    </w:rPr>
  </w:style>
  <w:style w:type="character" w:customStyle="1" w:styleId="184">
    <w:name w:val="ca-231"/>
    <w:qFormat/>
    <w:uiPriority w:val="0"/>
    <w:rPr>
      <w:rFonts w:hint="eastAsia" w:ascii="宋体" w:hAnsi="宋体" w:eastAsia="宋体"/>
      <w:sz w:val="24"/>
      <w:szCs w:val="24"/>
    </w:rPr>
  </w:style>
  <w:style w:type="character" w:customStyle="1" w:styleId="185">
    <w:name w:val="未处理的提及1"/>
    <w:unhideWhenUsed/>
    <w:qFormat/>
    <w:uiPriority w:val="99"/>
    <w:rPr>
      <w:color w:val="605E5C"/>
      <w:shd w:val="clear" w:color="auto" w:fill="E1DFDD"/>
    </w:rPr>
  </w:style>
  <w:style w:type="character" w:customStyle="1" w:styleId="186">
    <w:name w:val="无间隔 Char"/>
    <w:link w:val="187"/>
    <w:qFormat/>
    <w:locked/>
    <w:uiPriority w:val="0"/>
    <w:rPr>
      <w:rFonts w:ascii="Calibri" w:hAnsi="Calibri"/>
    </w:rPr>
  </w:style>
  <w:style w:type="paragraph" w:customStyle="1" w:styleId="187">
    <w:name w:val="无间隔1"/>
    <w:basedOn w:val="1"/>
    <w:link w:val="186"/>
    <w:qFormat/>
    <w:uiPriority w:val="0"/>
    <w:rPr>
      <w:rFonts w:ascii="Calibri" w:hAnsi="Calibri"/>
      <w:kern w:val="0"/>
      <w:sz w:val="20"/>
      <w:szCs w:val="20"/>
    </w:rPr>
  </w:style>
  <w:style w:type="character" w:customStyle="1" w:styleId="188">
    <w:name w:val="正文2级 Char"/>
    <w:link w:val="189"/>
    <w:qFormat/>
    <w:uiPriority w:val="0"/>
    <w:rPr>
      <w:rFonts w:ascii="Calibri" w:hAnsi="Calibri"/>
      <w:bCs/>
      <w:kern w:val="44"/>
      <w:sz w:val="24"/>
      <w:szCs w:val="44"/>
      <w:lang w:val="en-US" w:eastAsia="zh-CN" w:bidi="ar-SA"/>
    </w:rPr>
  </w:style>
  <w:style w:type="paragraph" w:customStyle="1" w:styleId="189">
    <w:name w:val="正文2级"/>
    <w:link w:val="188"/>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90">
    <w:name w:val="页眉 Char2"/>
    <w:semiHidden/>
    <w:qFormat/>
    <w:uiPriority w:val="99"/>
    <w:rPr>
      <w:rFonts w:ascii="Times New Roman" w:hAnsi="Times New Roman" w:eastAsia="宋体" w:cs="Times New Roman"/>
      <w:sz w:val="18"/>
      <w:szCs w:val="18"/>
    </w:rPr>
  </w:style>
  <w:style w:type="character" w:customStyle="1" w:styleId="191">
    <w:name w:val="prod_content_font_011"/>
    <w:qFormat/>
    <w:uiPriority w:val="0"/>
    <w:rPr>
      <w:rFonts w:hint="default" w:ascii="Verdana" w:hAnsi="Verdana"/>
      <w:color w:val="5E5E5E"/>
      <w:sz w:val="17"/>
      <w:szCs w:val="17"/>
    </w:rPr>
  </w:style>
  <w:style w:type="character" w:customStyle="1" w:styleId="192">
    <w:name w:val="普通 (Web) Char"/>
    <w:link w:val="193"/>
    <w:qFormat/>
    <w:uiPriority w:val="99"/>
    <w:rPr>
      <w:rFonts w:ascii="宋体" w:hAnsi="宋体"/>
      <w:sz w:val="24"/>
      <w:szCs w:val="24"/>
    </w:rPr>
  </w:style>
  <w:style w:type="paragraph" w:customStyle="1" w:styleId="193">
    <w:name w:val="普通 (Web)"/>
    <w:basedOn w:val="1"/>
    <w:link w:val="192"/>
    <w:qFormat/>
    <w:uiPriority w:val="99"/>
    <w:pPr>
      <w:widowControl/>
      <w:spacing w:before="100" w:beforeAutospacing="1" w:after="100" w:afterAutospacing="1"/>
      <w:jc w:val="left"/>
    </w:pPr>
    <w:rPr>
      <w:rFonts w:ascii="宋体" w:hAnsi="宋体"/>
      <w:kern w:val="0"/>
      <w:sz w:val="24"/>
    </w:rPr>
  </w:style>
  <w:style w:type="character" w:customStyle="1" w:styleId="194">
    <w:name w:val="尾注文本 Char1"/>
    <w:qFormat/>
    <w:uiPriority w:val="99"/>
    <w:rPr>
      <w:kern w:val="2"/>
      <w:sz w:val="21"/>
      <w:szCs w:val="24"/>
    </w:rPr>
  </w:style>
  <w:style w:type="character" w:customStyle="1" w:styleId="195">
    <w:name w:val="正文首行缩进 2 Char1"/>
    <w:qFormat/>
    <w:uiPriority w:val="0"/>
  </w:style>
  <w:style w:type="character" w:customStyle="1" w:styleId="196">
    <w:name w:val="表格标题(居中) Char"/>
    <w:link w:val="197"/>
    <w:qFormat/>
    <w:uiPriority w:val="0"/>
    <w:rPr>
      <w:rFonts w:eastAsia="黑体"/>
      <w:sz w:val="24"/>
    </w:rPr>
  </w:style>
  <w:style w:type="paragraph" w:customStyle="1" w:styleId="197">
    <w:name w:val="表格标题(居中)"/>
    <w:basedOn w:val="1"/>
    <w:link w:val="196"/>
    <w:qFormat/>
    <w:uiPriority w:val="0"/>
    <w:pPr>
      <w:snapToGrid w:val="0"/>
      <w:spacing w:line="300" w:lineRule="auto"/>
      <w:jc w:val="center"/>
    </w:pPr>
    <w:rPr>
      <w:rFonts w:eastAsia="黑体"/>
      <w:kern w:val="0"/>
      <w:sz w:val="24"/>
      <w:szCs w:val="20"/>
    </w:rPr>
  </w:style>
  <w:style w:type="character" w:customStyle="1" w:styleId="198">
    <w:name w:val="副标题 Char"/>
    <w:qFormat/>
    <w:uiPriority w:val="0"/>
    <w:rPr>
      <w:rFonts w:ascii="Cambria" w:hAnsi="Cambria" w:eastAsia="宋体" w:cs="Times New Roman"/>
      <w:b/>
      <w:bCs/>
      <w:kern w:val="28"/>
      <w:sz w:val="32"/>
      <w:szCs w:val="32"/>
    </w:rPr>
  </w:style>
  <w:style w:type="character" w:customStyle="1" w:styleId="199">
    <w:name w:val="Figure Text Char"/>
    <w:link w:val="200"/>
    <w:qFormat/>
    <w:uiPriority w:val="0"/>
    <w:rPr>
      <w:rFonts w:ascii="Arial" w:hAnsi="Arial" w:cs="Arial"/>
      <w:kern w:val="2"/>
      <w:sz w:val="18"/>
      <w:szCs w:val="18"/>
      <w:lang w:val="en-US" w:eastAsia="en-US" w:bidi="ar-SA"/>
    </w:rPr>
  </w:style>
  <w:style w:type="paragraph" w:customStyle="1" w:styleId="200">
    <w:name w:val="Figure Text"/>
    <w:link w:val="199"/>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201">
    <w:name w:val="批注框文本 Char"/>
    <w:qFormat/>
    <w:uiPriority w:val="0"/>
    <w:rPr>
      <w:rFonts w:ascii="Times New Roman" w:hAnsi="Times New Roman" w:eastAsia="宋体" w:cs="Times New Roman"/>
      <w:sz w:val="18"/>
      <w:szCs w:val="18"/>
    </w:rPr>
  </w:style>
  <w:style w:type="character" w:customStyle="1" w:styleId="202">
    <w:name w:val="日期 Char"/>
    <w:qFormat/>
    <w:uiPriority w:val="0"/>
    <w:rPr>
      <w:rFonts w:ascii="Times New Roman" w:hAnsi="Times New Roman" w:eastAsia="宋体" w:cs="Times New Roman"/>
      <w:szCs w:val="24"/>
    </w:rPr>
  </w:style>
  <w:style w:type="character" w:customStyle="1" w:styleId="203">
    <w:name w:val="contentheaderrev1"/>
    <w:qFormat/>
    <w:uiPriority w:val="0"/>
    <w:rPr>
      <w:rFonts w:hint="default" w:ascii="Arial" w:hAnsi="Arial" w:cs="Arial"/>
      <w:b/>
      <w:bCs/>
      <w:color w:val="FFFFFF"/>
      <w:sz w:val="18"/>
      <w:szCs w:val="18"/>
      <w:u w:val="none"/>
    </w:rPr>
  </w:style>
  <w:style w:type="character" w:customStyle="1" w:styleId="204">
    <w:name w:val="批注框文本 Char1"/>
    <w:qFormat/>
    <w:locked/>
    <w:uiPriority w:val="0"/>
    <w:rPr>
      <w:sz w:val="18"/>
      <w:szCs w:val="18"/>
    </w:rPr>
  </w:style>
  <w:style w:type="character" w:customStyle="1" w:styleId="205">
    <w:name w:val="font21"/>
    <w:basedOn w:val="62"/>
    <w:qFormat/>
    <w:uiPriority w:val="0"/>
    <w:rPr>
      <w:rFonts w:hint="eastAsia" w:ascii="宋体" w:hAnsi="宋体" w:eastAsia="宋体" w:cs="宋体"/>
      <w:color w:val="000000"/>
      <w:sz w:val="24"/>
      <w:szCs w:val="24"/>
      <w:u w:val="none"/>
    </w:rPr>
  </w:style>
  <w:style w:type="character" w:customStyle="1" w:styleId="206">
    <w:name w:val="缩进 Char"/>
    <w:link w:val="207"/>
    <w:qFormat/>
    <w:uiPriority w:val="0"/>
    <w:rPr>
      <w:rFonts w:ascii="Calibri" w:hAnsi="Calibri"/>
      <w:color w:val="0000FF"/>
      <w:kern w:val="2"/>
      <w:sz w:val="21"/>
      <w:szCs w:val="18"/>
      <w:lang w:val="en-US" w:eastAsia="zh-CN" w:bidi="ar-SA"/>
    </w:rPr>
  </w:style>
  <w:style w:type="paragraph" w:customStyle="1" w:styleId="207">
    <w:name w:val="缩进"/>
    <w:link w:val="206"/>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8">
    <w:name w:val="表中左小5 Char"/>
    <w:link w:val="209"/>
    <w:qFormat/>
    <w:uiPriority w:val="0"/>
    <w:rPr>
      <w:rFonts w:ascii="Calibri" w:hAnsi="Calibri"/>
      <w:color w:val="0000FF"/>
      <w:kern w:val="2"/>
      <w:sz w:val="18"/>
      <w:szCs w:val="18"/>
      <w:lang w:val="en-US" w:eastAsia="zh-CN" w:bidi="ar-SA"/>
    </w:rPr>
  </w:style>
  <w:style w:type="paragraph" w:customStyle="1" w:styleId="209">
    <w:name w:val="表中左小5"/>
    <w:link w:val="208"/>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10">
    <w:name w:val="HTML 预设格式 Char"/>
    <w:qFormat/>
    <w:uiPriority w:val="99"/>
    <w:rPr>
      <w:rFonts w:ascii="Courier New" w:hAnsi="Courier New" w:eastAsia="宋体" w:cs="Courier New"/>
      <w:sz w:val="20"/>
      <w:szCs w:val="20"/>
    </w:rPr>
  </w:style>
  <w:style w:type="character" w:customStyle="1" w:styleId="211">
    <w:name w:val="hei12"/>
    <w:qFormat/>
    <w:uiPriority w:val="0"/>
  </w:style>
  <w:style w:type="character" w:customStyle="1" w:styleId="212">
    <w:name w:val="首行缩进 Char Char1"/>
    <w:link w:val="213"/>
    <w:qFormat/>
    <w:locked/>
    <w:uiPriority w:val="0"/>
    <w:rPr>
      <w:sz w:val="24"/>
      <w:szCs w:val="24"/>
    </w:rPr>
  </w:style>
  <w:style w:type="paragraph" w:customStyle="1" w:styleId="213">
    <w:name w:val="首行缩进 Char"/>
    <w:basedOn w:val="1"/>
    <w:next w:val="16"/>
    <w:link w:val="212"/>
    <w:qFormat/>
    <w:uiPriority w:val="0"/>
    <w:pPr>
      <w:spacing w:line="300" w:lineRule="auto"/>
      <w:ind w:firstLine="420"/>
    </w:pPr>
    <w:rPr>
      <w:kern w:val="0"/>
      <w:sz w:val="24"/>
    </w:rPr>
  </w:style>
  <w:style w:type="character" w:customStyle="1" w:styleId="214">
    <w:name w:val="正文首行缩进 Char"/>
    <w:qFormat/>
    <w:uiPriority w:val="0"/>
  </w:style>
  <w:style w:type="character" w:customStyle="1" w:styleId="215">
    <w:name w:val="ca-121"/>
    <w:qFormat/>
    <w:uiPriority w:val="0"/>
    <w:rPr>
      <w:rFonts w:hint="eastAsia" w:ascii="宋体" w:hAnsi="宋体" w:eastAsia="宋体"/>
      <w:sz w:val="21"/>
      <w:szCs w:val="21"/>
    </w:rPr>
  </w:style>
  <w:style w:type="character" w:customStyle="1" w:styleId="216">
    <w:name w:val="批注主题 Char"/>
    <w:qFormat/>
    <w:uiPriority w:val="0"/>
    <w:rPr>
      <w:b/>
      <w:bCs/>
    </w:rPr>
  </w:style>
  <w:style w:type="character" w:customStyle="1" w:styleId="217">
    <w:name w:val="abcde1"/>
    <w:qFormat/>
    <w:uiPriority w:val="0"/>
    <w:rPr>
      <w:spacing w:val="400"/>
      <w:sz w:val="26"/>
      <w:szCs w:val="26"/>
    </w:rPr>
  </w:style>
  <w:style w:type="character" w:customStyle="1" w:styleId="21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19">
    <w:name w:val="font51"/>
    <w:basedOn w:val="62"/>
    <w:qFormat/>
    <w:uiPriority w:val="0"/>
    <w:rPr>
      <w:rFonts w:hint="eastAsia" w:ascii="宋体" w:hAnsi="宋体" w:eastAsia="宋体" w:cs="宋体"/>
      <w:color w:val="000000"/>
      <w:sz w:val="20"/>
      <w:szCs w:val="20"/>
      <w:u w:val="none"/>
    </w:rPr>
  </w:style>
  <w:style w:type="character" w:customStyle="1" w:styleId="220">
    <w:name w:val="样式 目录 2 + 宋体 Char"/>
    <w:link w:val="221"/>
    <w:qFormat/>
    <w:uiPriority w:val="0"/>
    <w:rPr>
      <w:rFonts w:ascii="宋体" w:hAnsi="宋体"/>
      <w:sz w:val="28"/>
    </w:rPr>
  </w:style>
  <w:style w:type="paragraph" w:customStyle="1" w:styleId="221">
    <w:name w:val="样式 目录 2 + 宋体"/>
    <w:basedOn w:val="28"/>
    <w:next w:val="28"/>
    <w:link w:val="220"/>
    <w:qFormat/>
    <w:uiPriority w:val="0"/>
    <w:rPr>
      <w:rFonts w:ascii="宋体" w:hAnsi="宋体"/>
      <w:sz w:val="28"/>
      <w:szCs w:val="20"/>
    </w:rPr>
  </w:style>
  <w:style w:type="character" w:customStyle="1" w:styleId="222">
    <w:name w:val="未处理的提及2"/>
    <w:unhideWhenUsed/>
    <w:qFormat/>
    <w:uiPriority w:val="99"/>
    <w:rPr>
      <w:color w:val="605E5C"/>
      <w:shd w:val="clear" w:color="auto" w:fill="E1DFDD"/>
    </w:rPr>
  </w:style>
  <w:style w:type="character" w:customStyle="1" w:styleId="223">
    <w:name w:val="ca-131"/>
    <w:qFormat/>
    <w:uiPriority w:val="0"/>
    <w:rPr>
      <w:rFonts w:hint="default" w:ascii="Times New Roman" w:hAnsi="Times New Roman" w:cs="Times New Roman"/>
      <w:sz w:val="21"/>
      <w:szCs w:val="21"/>
    </w:rPr>
  </w:style>
  <w:style w:type="character" w:customStyle="1" w:styleId="224">
    <w:name w:val="页脚 Char2"/>
    <w:semiHidden/>
    <w:qFormat/>
    <w:uiPriority w:val="99"/>
    <w:rPr>
      <w:rFonts w:ascii="Times New Roman" w:hAnsi="Times New Roman" w:eastAsia="宋体" w:cs="Times New Roman"/>
      <w:sz w:val="18"/>
      <w:szCs w:val="18"/>
    </w:rPr>
  </w:style>
  <w:style w:type="character" w:customStyle="1" w:styleId="225">
    <w:name w:val="悬挂22 Char"/>
    <w:link w:val="226"/>
    <w:qFormat/>
    <w:uiPriority w:val="0"/>
    <w:rPr>
      <w:rFonts w:ascii="Calibri" w:hAnsi="Calibri"/>
      <w:color w:val="FF0000"/>
      <w:kern w:val="2"/>
      <w:sz w:val="21"/>
      <w:szCs w:val="28"/>
      <w:lang w:val="en-US" w:eastAsia="zh-CN" w:bidi="ar-SA"/>
    </w:rPr>
  </w:style>
  <w:style w:type="paragraph" w:customStyle="1" w:styleId="226">
    <w:name w:val="悬挂22"/>
    <w:link w:val="225"/>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7">
    <w:name w:val="z-窗体底端 Char2"/>
    <w:link w:val="228"/>
    <w:qFormat/>
    <w:uiPriority w:val="99"/>
    <w:rPr>
      <w:rFonts w:ascii="Arial" w:hAnsi="Arial" w:cs="Arial"/>
      <w:vanish/>
      <w:sz w:val="16"/>
      <w:szCs w:val="16"/>
    </w:rPr>
  </w:style>
  <w:style w:type="paragraph" w:customStyle="1" w:styleId="228">
    <w:name w:val="z-窗体底端1"/>
    <w:basedOn w:val="1"/>
    <w:next w:val="1"/>
    <w:link w:val="227"/>
    <w:unhideWhenUsed/>
    <w:qFormat/>
    <w:uiPriority w:val="99"/>
    <w:pPr>
      <w:widowControl/>
      <w:pBdr>
        <w:top w:val="single" w:color="auto" w:sz="6" w:space="1"/>
      </w:pBdr>
      <w:jc w:val="center"/>
    </w:pPr>
    <w:rPr>
      <w:rFonts w:ascii="Arial" w:hAnsi="Arial"/>
      <w:vanish/>
      <w:kern w:val="0"/>
      <w:sz w:val="16"/>
      <w:szCs w:val="16"/>
    </w:rPr>
  </w:style>
  <w:style w:type="character" w:customStyle="1" w:styleId="229">
    <w:name w:val="apple-converted-space"/>
    <w:qFormat/>
    <w:uiPriority w:val="0"/>
  </w:style>
  <w:style w:type="character" w:customStyle="1" w:styleId="230">
    <w:name w:val="段 Char Char"/>
    <w:qFormat/>
    <w:uiPriority w:val="0"/>
    <w:rPr>
      <w:rFonts w:ascii="宋体"/>
      <w:sz w:val="21"/>
      <w:lang w:val="en-US" w:eastAsia="zh-CN" w:bidi="ar-SA"/>
    </w:rPr>
  </w:style>
  <w:style w:type="character" w:customStyle="1" w:styleId="231">
    <w:name w:val="unnamed11"/>
    <w:qFormat/>
    <w:uiPriority w:val="0"/>
    <w:rPr>
      <w:sz w:val="20"/>
      <w:szCs w:val="20"/>
    </w:rPr>
  </w:style>
  <w:style w:type="character" w:customStyle="1" w:styleId="232">
    <w:name w:val="param-name"/>
    <w:qFormat/>
    <w:uiPriority w:val="0"/>
  </w:style>
  <w:style w:type="character" w:customStyle="1" w:styleId="233">
    <w:name w:val="正文文本 3 Char"/>
    <w:qFormat/>
    <w:uiPriority w:val="0"/>
    <w:rPr>
      <w:rFonts w:ascii="Times New Roman" w:hAnsi="Times New Roman" w:eastAsia="宋体" w:cs="Times New Roman"/>
      <w:sz w:val="16"/>
      <w:szCs w:val="16"/>
    </w:rPr>
  </w:style>
  <w:style w:type="character" w:customStyle="1" w:styleId="234">
    <w:name w:val="正文缩进2格 Char"/>
    <w:link w:val="235"/>
    <w:qFormat/>
    <w:uiPriority w:val="0"/>
    <w:rPr>
      <w:rFonts w:ascii="仿宋_GB2312" w:hAnsi="宋体" w:eastAsia="仿宋_GB2312"/>
      <w:sz w:val="31"/>
    </w:rPr>
  </w:style>
  <w:style w:type="paragraph" w:customStyle="1" w:styleId="235">
    <w:name w:val="正文缩进2格"/>
    <w:basedOn w:val="1"/>
    <w:link w:val="234"/>
    <w:qFormat/>
    <w:uiPriority w:val="0"/>
    <w:pPr>
      <w:spacing w:line="600" w:lineRule="exact"/>
      <w:ind w:firstLine="639" w:firstLineChars="206"/>
    </w:pPr>
    <w:rPr>
      <w:rFonts w:ascii="仿宋_GB2312" w:hAnsi="宋体" w:eastAsia="仿宋_GB2312"/>
      <w:kern w:val="0"/>
      <w:sz w:val="31"/>
      <w:szCs w:val="20"/>
    </w:rPr>
  </w:style>
  <w:style w:type="character" w:customStyle="1" w:styleId="236">
    <w:name w:val="line14pj"/>
    <w:qFormat/>
    <w:uiPriority w:val="0"/>
  </w:style>
  <w:style w:type="character" w:customStyle="1" w:styleId="237">
    <w:name w:val="正文新 Char"/>
    <w:link w:val="238"/>
    <w:qFormat/>
    <w:uiPriority w:val="0"/>
    <w:rPr>
      <w:rFonts w:ascii="宋体" w:hAnsi="宋体"/>
      <w:sz w:val="28"/>
    </w:rPr>
  </w:style>
  <w:style w:type="paragraph" w:customStyle="1" w:styleId="238">
    <w:name w:val="正文新"/>
    <w:basedOn w:val="1"/>
    <w:link w:val="237"/>
    <w:qFormat/>
    <w:uiPriority w:val="0"/>
    <w:pPr>
      <w:spacing w:line="360" w:lineRule="auto"/>
      <w:ind w:firstLine="200" w:firstLineChars="200"/>
      <w:jc w:val="left"/>
    </w:pPr>
    <w:rPr>
      <w:rFonts w:ascii="宋体" w:hAnsi="宋体"/>
      <w:kern w:val="0"/>
      <w:sz w:val="28"/>
      <w:szCs w:val="20"/>
    </w:rPr>
  </w:style>
  <w:style w:type="character" w:customStyle="1" w:styleId="239">
    <w:name w:val="HTML 预设格式 Char1"/>
    <w:semiHidden/>
    <w:qFormat/>
    <w:uiPriority w:val="0"/>
    <w:rPr>
      <w:rFonts w:ascii="Courier New" w:hAnsi="Courier New" w:eastAsia="宋体" w:cs="Courier New"/>
      <w:sz w:val="20"/>
      <w:szCs w:val="20"/>
    </w:rPr>
  </w:style>
  <w:style w:type="character" w:customStyle="1" w:styleId="240">
    <w:name w:val="Table Description Char Char"/>
    <w:link w:val="241"/>
    <w:qFormat/>
    <w:uiPriority w:val="0"/>
    <w:rPr>
      <w:rFonts w:ascii="Arial" w:hAnsi="Arial" w:eastAsia="黑体"/>
      <w:kern w:val="2"/>
      <w:sz w:val="18"/>
      <w:szCs w:val="22"/>
      <w:lang w:val="en-US" w:eastAsia="zh-CN" w:bidi="ar-SA"/>
    </w:rPr>
  </w:style>
  <w:style w:type="paragraph" w:customStyle="1" w:styleId="241">
    <w:name w:val="Table Description"/>
    <w:next w:val="1"/>
    <w:link w:val="240"/>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2">
    <w:name w:val="表格非标题文字 Char"/>
    <w:link w:val="243"/>
    <w:qFormat/>
    <w:uiPriority w:val="0"/>
    <w:rPr>
      <w:rFonts w:ascii="Arial" w:hAnsi="Arial"/>
      <w:kern w:val="2"/>
      <w:sz w:val="18"/>
      <w:szCs w:val="21"/>
      <w:lang w:val="en-US" w:eastAsia="zh-CN" w:bidi="ar-SA"/>
    </w:rPr>
  </w:style>
  <w:style w:type="paragraph" w:customStyle="1" w:styleId="243">
    <w:name w:val="表格非标题文字"/>
    <w:link w:val="242"/>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4">
    <w:name w:val="纯文本 Char1"/>
    <w:qFormat/>
    <w:uiPriority w:val="0"/>
    <w:rPr>
      <w:rFonts w:ascii="宋体" w:hAnsi="Courier New" w:cs="Courier New"/>
      <w:kern w:val="2"/>
      <w:sz w:val="21"/>
      <w:szCs w:val="21"/>
    </w:rPr>
  </w:style>
  <w:style w:type="character" w:customStyle="1" w:styleId="245">
    <w:name w:val="正文文本缩进 2 Char"/>
    <w:qFormat/>
    <w:uiPriority w:val="0"/>
    <w:rPr>
      <w:rFonts w:ascii="Times New Roman" w:hAnsi="Times New Roman" w:eastAsia="宋体" w:cs="Times New Roman"/>
      <w:szCs w:val="24"/>
    </w:rPr>
  </w:style>
  <w:style w:type="paragraph" w:customStyle="1" w:styleId="246">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7">
    <w:name w:val="默认段落字体 Para Char Char Char Char Char Char Char Char Char Char Char Char Char Char"/>
    <w:basedOn w:val="20"/>
    <w:qFormat/>
    <w:uiPriority w:val="0"/>
    <w:rPr>
      <w:rFonts w:ascii="Tahoma" w:hAnsi="Tahoma"/>
      <w:sz w:val="24"/>
    </w:rPr>
  </w:style>
  <w:style w:type="paragraph" w:customStyle="1" w:styleId="248">
    <w:name w:val="xl2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9">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50">
    <w:name w:val="样式 标题 5 + 段前: 0.5 行 段后: 0.5 行"/>
    <w:basedOn w:val="6"/>
    <w:qFormat/>
    <w:uiPriority w:val="0"/>
    <w:pPr>
      <w:tabs>
        <w:tab w:val="left" w:pos="2580"/>
      </w:tabs>
      <w:spacing w:beforeLines="50" w:afterLines="50" w:line="360" w:lineRule="auto"/>
      <w:ind w:left="2580" w:hanging="420"/>
    </w:pPr>
    <w:rPr>
      <w:rFonts w:ascii="Times New Roman" w:hAnsi="Times New Roman" w:eastAsia="黑体" w:cs="宋体"/>
      <w:b w:val="0"/>
      <w:szCs w:val="20"/>
    </w:rPr>
  </w:style>
  <w:style w:type="paragraph" w:customStyle="1" w:styleId="251">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252">
    <w:name w:val="xl209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3">
    <w:name w:val="xl2085"/>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4">
    <w:name w:val="三级无"/>
    <w:basedOn w:val="255"/>
    <w:qFormat/>
    <w:uiPriority w:val="0"/>
    <w:pPr>
      <w:spacing w:beforeLines="0" w:afterLines="0"/>
    </w:pPr>
    <w:rPr>
      <w:rFonts w:ascii="宋体" w:eastAsia="宋体"/>
    </w:rPr>
  </w:style>
  <w:style w:type="paragraph" w:customStyle="1" w:styleId="255">
    <w:name w:val="三级条标题"/>
    <w:basedOn w:val="256"/>
    <w:next w:val="1"/>
    <w:qFormat/>
    <w:uiPriority w:val="0"/>
    <w:pPr>
      <w:outlineLvl w:val="4"/>
    </w:pPr>
  </w:style>
  <w:style w:type="paragraph" w:customStyle="1" w:styleId="256">
    <w:name w:val="二级条标题"/>
    <w:basedOn w:val="257"/>
    <w:next w:val="1"/>
    <w:qFormat/>
    <w:uiPriority w:val="0"/>
    <w:pPr>
      <w:outlineLvl w:val="3"/>
    </w:pPr>
  </w:style>
  <w:style w:type="paragraph" w:customStyle="1" w:styleId="257">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8">
    <w:name w:val="样式3"/>
    <w:qFormat/>
    <w:uiPriority w:val="0"/>
    <w:pPr>
      <w:spacing w:line="300" w:lineRule="auto"/>
    </w:pPr>
    <w:rPr>
      <w:rFonts w:ascii="Times New Roman" w:hAnsi="Times New Roman" w:eastAsia="宋体" w:cs="Times New Roman"/>
      <w:lang w:val="en-US" w:eastAsia="zh-CN" w:bidi="ar-SA"/>
    </w:rPr>
  </w:style>
  <w:style w:type="paragraph" w:customStyle="1" w:styleId="259">
    <w:name w:val="xl2051"/>
    <w:basedOn w:val="1"/>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60">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61">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2">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3">
    <w:name w:val="标题2"/>
    <w:basedOn w:val="1"/>
    <w:qFormat/>
    <w:uiPriority w:val="0"/>
    <w:pPr>
      <w:spacing w:beforeLines="50" w:afterLines="50" w:line="300" w:lineRule="exact"/>
    </w:pPr>
    <w:rPr>
      <w:b/>
      <w:bCs/>
    </w:rPr>
  </w:style>
  <w:style w:type="paragraph" w:customStyle="1" w:styleId="264">
    <w:name w:val="xl106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65">
    <w:name w:val="CM20"/>
    <w:basedOn w:val="266"/>
    <w:next w:val="266"/>
    <w:qFormat/>
    <w:uiPriority w:val="0"/>
    <w:pPr>
      <w:spacing w:after="115"/>
    </w:pPr>
    <w:rPr>
      <w:rFonts w:ascii=".a..DD.." w:eastAsia=".a..DD.."/>
      <w:color w:val="auto"/>
      <w:szCs w:val="24"/>
    </w:rPr>
  </w:style>
  <w:style w:type="paragraph" w:customStyle="1" w:styleId="26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7">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8">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9">
    <w:name w:val="样式 标题 1H1Header1h1标题4L1bocLevel 1 Topic Heading标书1Secti..."/>
    <w:basedOn w:val="2"/>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70">
    <w:name w:val="xl206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1">
    <w:name w:val="xl206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2">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273">
    <w:name w:val="Body Text 21"/>
    <w:basedOn w:val="1"/>
    <w:qFormat/>
    <w:uiPriority w:val="0"/>
    <w:pPr>
      <w:adjustRightInd w:val="0"/>
      <w:spacing w:line="240" w:lineRule="exact"/>
      <w:textAlignment w:val="baseline"/>
    </w:pPr>
    <w:rPr>
      <w:rFonts w:ascii="宋体"/>
      <w:kern w:val="0"/>
      <w:sz w:val="18"/>
      <w:szCs w:val="20"/>
    </w:rPr>
  </w:style>
  <w:style w:type="paragraph" w:customStyle="1" w:styleId="274">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5">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6">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277">
    <w:name w:val="样式 标题 1 + 非加粗 段前: 0.5 行 段后: 0.5 行"/>
    <w:basedOn w:val="2"/>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8">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9">
    <w:name w:val="二级大纲"/>
    <w:next w:val="129"/>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80">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81">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2">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3">
    <w:name w:val="书目1"/>
    <w:basedOn w:val="1"/>
    <w:next w:val="1"/>
    <w:unhideWhenUsed/>
    <w:qFormat/>
    <w:uiPriority w:val="37"/>
    <w:pPr>
      <w:spacing w:line="360" w:lineRule="auto"/>
      <w:ind w:firstLine="200" w:firstLineChars="200"/>
      <w:jc w:val="left"/>
    </w:pPr>
    <w:rPr>
      <w:sz w:val="24"/>
    </w:rPr>
  </w:style>
  <w:style w:type="paragraph" w:customStyle="1" w:styleId="28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5">
    <w:name w:val="xl2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6">
    <w:name w:val="手动目录"/>
    <w:basedOn w:val="1"/>
    <w:qFormat/>
    <w:uiPriority w:val="0"/>
    <w:pPr>
      <w:numPr>
        <w:ilvl w:val="0"/>
        <w:numId w:val="4"/>
      </w:numPr>
      <w:spacing w:line="360" w:lineRule="auto"/>
    </w:pPr>
    <w:rPr>
      <w:sz w:val="24"/>
    </w:rPr>
  </w:style>
  <w:style w:type="paragraph" w:customStyle="1" w:styleId="28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8">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9">
    <w:name w:val="xl20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90">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91">
    <w:name w:val="项目编号2级"/>
    <w:basedOn w:val="292"/>
    <w:qFormat/>
    <w:uiPriority w:val="0"/>
    <w:pPr>
      <w:tabs>
        <w:tab w:val="left" w:pos="840"/>
      </w:tabs>
    </w:pPr>
  </w:style>
  <w:style w:type="paragraph" w:customStyle="1" w:styleId="292">
    <w:name w:val="项目编号1级"/>
    <w:basedOn w:val="293"/>
    <w:qFormat/>
    <w:uiPriority w:val="0"/>
    <w:pPr>
      <w:tabs>
        <w:tab w:val="left" w:pos="840"/>
      </w:tabs>
      <w:ind w:left="840" w:hanging="420" w:firstLineChars="0"/>
    </w:pPr>
  </w:style>
  <w:style w:type="paragraph" w:customStyle="1" w:styleId="293">
    <w:name w:val="正文缩进2"/>
    <w:basedOn w:val="1"/>
    <w:qFormat/>
    <w:uiPriority w:val="0"/>
    <w:pPr>
      <w:spacing w:line="360" w:lineRule="auto"/>
      <w:ind w:firstLine="200" w:firstLineChars="200"/>
    </w:pPr>
  </w:style>
  <w:style w:type="paragraph" w:customStyle="1" w:styleId="294">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5">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6">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7">
    <w:name w:val="xl2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8">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9">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00">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2">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3">
    <w:name w:val="样式 标题 2 + 段前: 0.5 行 段后: 0.5 行1"/>
    <w:basedOn w:val="3"/>
    <w:qFormat/>
    <w:uiPriority w:val="0"/>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04">
    <w:name w:val="样式 标题 4Alt+4项h4H41.1.1.1 Heading 4Heading FourHead44bul...1"/>
    <w:basedOn w:val="5"/>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5">
    <w:name w:val="xl2096"/>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7">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8">
    <w:name w:val="样式 标题 1 + 段前: 0.5 行 段后: 0.5 行"/>
    <w:basedOn w:val="2"/>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9">
    <w:name w:val="xl209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10">
    <w:name w:val="表格内容五号(V1)"/>
    <w:basedOn w:val="1"/>
    <w:qFormat/>
    <w:uiPriority w:val="0"/>
    <w:pPr>
      <w:jc w:val="center"/>
    </w:pPr>
    <w:rPr>
      <w:rFonts w:cs="Arial Unicode MS"/>
      <w:kern w:val="0"/>
      <w:szCs w:val="21"/>
    </w:rPr>
  </w:style>
  <w:style w:type="paragraph" w:customStyle="1" w:styleId="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正文悬挂缩进6"/>
    <w:basedOn w:val="313"/>
    <w:qFormat/>
    <w:uiPriority w:val="0"/>
    <w:pPr>
      <w:tabs>
        <w:tab w:val="left" w:pos="1259"/>
      </w:tabs>
      <w:ind w:left="600" w:leftChars="600"/>
    </w:pPr>
  </w:style>
  <w:style w:type="paragraph" w:customStyle="1" w:styleId="313">
    <w:name w:val="正文悬挂缩进4"/>
    <w:basedOn w:val="1"/>
    <w:qFormat/>
    <w:uiPriority w:val="0"/>
    <w:pPr>
      <w:spacing w:line="360" w:lineRule="auto"/>
      <w:ind w:left="839"/>
    </w:pPr>
  </w:style>
  <w:style w:type="paragraph" w:customStyle="1" w:styleId="314">
    <w:name w:val="xl2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5">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6">
    <w:name w:val="xl2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7">
    <w:name w:val="样式 日期 + 行距: 1.5 倍行距"/>
    <w:basedOn w:val="37"/>
    <w:qFormat/>
    <w:uiPriority w:val="0"/>
    <w:pPr>
      <w:widowControl/>
      <w:spacing w:line="360" w:lineRule="auto"/>
      <w:ind w:left="0" w:leftChars="0" w:firstLine="540"/>
    </w:pPr>
    <w:rPr>
      <w:rFonts w:ascii="宋体" w:eastAsia="宋体" w:cs="宋体"/>
      <w:color w:val="auto"/>
      <w:sz w:val="24"/>
      <w:szCs w:val="20"/>
    </w:rPr>
  </w:style>
  <w:style w:type="paragraph" w:customStyle="1" w:styleId="318">
    <w:name w:val="xl206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9">
    <w:name w:val="样式 标题 2 + 段前: 0.5 行 段后: 0.5 行"/>
    <w:basedOn w:val="3"/>
    <w:qFormat/>
    <w:uiPriority w:val="0"/>
    <w:pPr>
      <w:tabs>
        <w:tab w:val="left" w:pos="1320"/>
      </w:tabs>
      <w:spacing w:beforeLines="50" w:afterLines="50" w:line="360" w:lineRule="auto"/>
      <w:jc w:val="left"/>
    </w:pPr>
    <w:rPr>
      <w:rFonts w:cs="宋体"/>
      <w:b w:val="0"/>
      <w:szCs w:val="20"/>
    </w:rPr>
  </w:style>
  <w:style w:type="paragraph" w:customStyle="1" w:styleId="320">
    <w:name w:val="Char Char Char"/>
    <w:basedOn w:val="1"/>
    <w:qFormat/>
    <w:uiPriority w:val="0"/>
    <w:rPr>
      <w:rFonts w:ascii="Tahoma" w:hAnsi="Tahoma" w:cs="Angsana New"/>
      <w:sz w:val="24"/>
      <w:szCs w:val="20"/>
    </w:rPr>
  </w:style>
  <w:style w:type="paragraph" w:customStyle="1" w:styleId="32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2">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3">
    <w:name w:val="样式 标题 3 + 段前: 0.5 行 段后: 0.5 行"/>
    <w:basedOn w:val="4"/>
    <w:qFormat/>
    <w:uiPriority w:val="0"/>
    <w:pPr>
      <w:tabs>
        <w:tab w:val="left" w:pos="720"/>
      </w:tabs>
      <w:spacing w:before="100" w:beforeAutospacing="1" w:after="100" w:afterAutospacing="1"/>
      <w:ind w:left="0" w:leftChars="0"/>
    </w:pPr>
    <w:rPr>
      <w:rFonts w:ascii="Arial" w:hAnsi="Arial" w:eastAsia="黑体" w:cs="宋体"/>
      <w:b w:val="0"/>
      <w:bCs/>
      <w:sz w:val="28"/>
    </w:rPr>
  </w:style>
  <w:style w:type="paragraph" w:customStyle="1" w:styleId="324">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5">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6">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7">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8">
    <w:name w:val="xl2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30">
    <w:name w:val="五级大纲"/>
    <w:next w:val="129"/>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31">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2">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5">
    <w:name w:val="样式 标题 6 + 段前: 0.5 行 段后: 0.5 行"/>
    <w:basedOn w:val="7"/>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6">
    <w:name w:val="默认段落字体 Para Char Char Char Char Char Char Char"/>
    <w:basedOn w:val="1"/>
    <w:qFormat/>
    <w:uiPriority w:val="0"/>
    <w:pPr>
      <w:jc w:val="left"/>
    </w:pPr>
    <w:rPr>
      <w:rFonts w:ascii="Tahoma" w:hAnsi="Tahoma"/>
      <w:sz w:val="24"/>
      <w:szCs w:val="20"/>
    </w:rPr>
  </w:style>
  <w:style w:type="paragraph" w:customStyle="1" w:styleId="337">
    <w:name w:val="GP正文(首行缩进)"/>
    <w:basedOn w:val="1"/>
    <w:qFormat/>
    <w:uiPriority w:val="0"/>
    <w:pPr>
      <w:spacing w:line="360" w:lineRule="auto"/>
      <w:ind w:firstLine="200" w:firstLineChars="200"/>
      <w:jc w:val="left"/>
    </w:pPr>
    <w:rPr>
      <w:sz w:val="24"/>
      <w:szCs w:val="21"/>
    </w:rPr>
  </w:style>
  <w:style w:type="paragraph" w:customStyle="1" w:styleId="338">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39">
    <w:name w:val="表格(五号)"/>
    <w:basedOn w:val="1"/>
    <w:qFormat/>
    <w:uiPriority w:val="0"/>
    <w:pPr>
      <w:adjustRightInd w:val="0"/>
      <w:snapToGrid w:val="0"/>
      <w:spacing w:before="60" w:after="60"/>
      <w:ind w:left="11"/>
      <w:jc w:val="center"/>
    </w:pPr>
    <w:rPr>
      <w:kern w:val="0"/>
      <w:szCs w:val="20"/>
    </w:rPr>
  </w:style>
  <w:style w:type="paragraph" w:customStyle="1" w:styleId="340">
    <w:name w:val="表格2"/>
    <w:basedOn w:val="1"/>
    <w:qFormat/>
    <w:uiPriority w:val="0"/>
    <w:pPr>
      <w:snapToGrid w:val="0"/>
      <w:jc w:val="center"/>
    </w:pPr>
    <w:rPr>
      <w:rFonts w:ascii="Arial" w:hAnsi="Arial" w:cs="Arial"/>
      <w:snapToGrid w:val="0"/>
      <w:kern w:val="0"/>
      <w:sz w:val="24"/>
    </w:rPr>
  </w:style>
  <w:style w:type="paragraph" w:customStyle="1" w:styleId="341">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2">
    <w:name w:val="10"/>
    <w:basedOn w:val="1"/>
    <w:qFormat/>
    <w:uiPriority w:val="0"/>
    <w:pPr>
      <w:spacing w:line="360" w:lineRule="auto"/>
      <w:ind w:firstLine="454"/>
    </w:pPr>
    <w:rPr>
      <w:rFonts w:ascii="Tahoma" w:hAnsi="Tahoma"/>
      <w:sz w:val="24"/>
      <w:szCs w:val="20"/>
    </w:rPr>
  </w:style>
  <w:style w:type="paragraph" w:customStyle="1" w:styleId="343">
    <w:name w:val="xl2056"/>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4">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34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6">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8">
    <w:name w:val="xl208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0">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5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2">
    <w:name w:val="WPSOffice手动目录 1"/>
    <w:qFormat/>
    <w:uiPriority w:val="0"/>
    <w:rPr>
      <w:rFonts w:ascii="Times New Roman" w:hAnsi="Times New Roman" w:eastAsia="宋体" w:cs="Times New Roman"/>
      <w:lang w:val="en-US" w:eastAsia="zh-CN" w:bidi="ar-SA"/>
    </w:rPr>
  </w:style>
  <w:style w:type="paragraph" w:customStyle="1" w:styleId="353">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35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5">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6">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7">
    <w:name w:val="样式 标题 4 + 段前: 0.5 行 段后: 0.5 行"/>
    <w:basedOn w:val="5"/>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sz w:val="24"/>
      <w:szCs w:val="20"/>
    </w:rPr>
  </w:style>
  <w:style w:type="paragraph" w:customStyle="1" w:styleId="35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9">
    <w:name w:val="def正文"/>
    <w:basedOn w:val="28"/>
    <w:qFormat/>
    <w:uiPriority w:val="0"/>
    <w:pPr>
      <w:widowControl/>
      <w:spacing w:after="0" w:line="360" w:lineRule="auto"/>
      <w:ind w:firstLine="482"/>
    </w:pPr>
    <w:rPr>
      <w:rFonts w:hAnsi="Calibri"/>
      <w:b/>
      <w:color w:val="000000"/>
      <w:sz w:val="24"/>
    </w:rPr>
  </w:style>
  <w:style w:type="paragraph" w:customStyle="1" w:styleId="360">
    <w:name w:val="xl2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61">
    <w:name w:val="zhang"/>
    <w:basedOn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2">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3">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4">
    <w:name w:val="表格标题1"/>
    <w:basedOn w:val="365"/>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5">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366">
    <w:name w:val="xl2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7">
    <w:name w:val="无间隔1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8">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369">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7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1">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2">
    <w:name w:val="xl2098"/>
    <w:basedOn w:val="1"/>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3">
    <w:name w:val="标正文"/>
    <w:basedOn w:val="1"/>
    <w:qFormat/>
    <w:uiPriority w:val="0"/>
    <w:pPr>
      <w:ind w:firstLine="480" w:firstLineChars="200"/>
    </w:pPr>
  </w:style>
  <w:style w:type="paragraph" w:customStyle="1" w:styleId="374">
    <w:name w:val="样式 标题 4 + 段前: 0.5 行 段后: 0.5 行1"/>
    <w:basedOn w:val="5"/>
    <w:qFormat/>
    <w:uiPriority w:val="0"/>
    <w:pPr>
      <w:tabs>
        <w:tab w:val="left" w:pos="864"/>
      </w:tabs>
      <w:autoSpaceDE w:val="0"/>
      <w:spacing w:beforeLines="50" w:afterLines="50" w:line="360" w:lineRule="auto"/>
      <w:ind w:left="864" w:hanging="864"/>
    </w:pPr>
    <w:rPr>
      <w:rFonts w:ascii="仿宋_GB2312" w:hAnsi="Arial" w:eastAsia="仿宋_GB2312" w:cs="宋体"/>
      <w:sz w:val="30"/>
      <w:szCs w:val="20"/>
    </w:rPr>
  </w:style>
  <w:style w:type="paragraph" w:customStyle="1" w:styleId="37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6">
    <w:name w:val="小四 段落 宋体 Char Char Char"/>
    <w:basedOn w:val="15"/>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7">
    <w:name w:val="样式 标题 3标题 3 Char Char Char Char(A-3)sect1.2.3h3H3 + 加粗 段前:..."/>
    <w:basedOn w:val="4"/>
    <w:qFormat/>
    <w:uiPriority w:val="0"/>
    <w:pPr>
      <w:keepNext w:val="0"/>
      <w:tabs>
        <w:tab w:val="left" w:pos="1080"/>
      </w:tabs>
      <w:spacing w:before="120" w:after="0" w:line="415" w:lineRule="auto"/>
    </w:pPr>
    <w:rPr>
      <w:rFonts w:eastAsia="黑体" w:cs="宋体"/>
      <w:b w:val="0"/>
      <w:bCs/>
      <w:sz w:val="24"/>
    </w:rPr>
  </w:style>
  <w:style w:type="paragraph" w:customStyle="1" w:styleId="378">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9">
    <w:name w:val="不缩进"/>
    <w:basedOn w:val="1"/>
    <w:qFormat/>
    <w:uiPriority w:val="0"/>
    <w:pPr>
      <w:spacing w:line="360" w:lineRule="auto"/>
      <w:jc w:val="center"/>
    </w:pPr>
    <w:rPr>
      <w:b/>
      <w:bCs/>
      <w:sz w:val="28"/>
      <w:szCs w:val="21"/>
    </w:rPr>
  </w:style>
  <w:style w:type="paragraph" w:customStyle="1" w:styleId="38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2">
    <w:name w:val="小标"/>
    <w:basedOn w:val="1"/>
    <w:qFormat/>
    <w:uiPriority w:val="0"/>
    <w:rPr>
      <w:rFonts w:hint="eastAsia" w:ascii="黑体" w:eastAsia="黑体"/>
      <w:spacing w:val="20"/>
      <w:szCs w:val="20"/>
    </w:rPr>
  </w:style>
  <w:style w:type="paragraph" w:customStyle="1" w:styleId="383">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4">
    <w:name w:val="标书正文"/>
    <w:basedOn w:val="1"/>
    <w:qFormat/>
    <w:uiPriority w:val="0"/>
    <w:pPr>
      <w:spacing w:line="360" w:lineRule="auto"/>
      <w:ind w:firstLine="497" w:firstLineChars="207"/>
    </w:pPr>
    <w:rPr>
      <w:sz w:val="24"/>
      <w:szCs w:val="20"/>
    </w:rPr>
  </w:style>
  <w:style w:type="paragraph" w:customStyle="1" w:styleId="385">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6">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7">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8">
    <w:name w:val="xl207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9">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90">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91">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392">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3">
    <w:name w:val="列表段落1"/>
    <w:basedOn w:val="1"/>
    <w:qFormat/>
    <w:uiPriority w:val="34"/>
    <w:pPr>
      <w:ind w:firstLine="420" w:firstLineChars="200"/>
    </w:pPr>
    <w:rPr>
      <w:rFonts w:ascii="宋体" w:hAnsi="宋体" w:cs="宋体"/>
      <w:bCs/>
      <w:color w:val="000000"/>
      <w:kern w:val="0"/>
      <w:sz w:val="24"/>
      <w:u w:val="single"/>
    </w:rPr>
  </w:style>
  <w:style w:type="paragraph" w:customStyle="1" w:styleId="394">
    <w:name w:val="CM2"/>
    <w:basedOn w:val="266"/>
    <w:next w:val="266"/>
    <w:qFormat/>
    <w:uiPriority w:val="0"/>
    <w:pPr>
      <w:spacing w:line="623" w:lineRule="atLeast"/>
    </w:pPr>
    <w:rPr>
      <w:rFonts w:ascii=".a..DD.." w:eastAsia=".a..DD.."/>
      <w:color w:val="auto"/>
      <w:szCs w:val="24"/>
    </w:rPr>
  </w:style>
  <w:style w:type="paragraph" w:customStyle="1" w:styleId="395">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97">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8">
    <w:name w:val="样式 标题 2 + 段前: 0.5 行 段后: 0.5 行2"/>
    <w:basedOn w:val="3"/>
    <w:qFormat/>
    <w:uiPriority w:val="0"/>
    <w:pPr>
      <w:tabs>
        <w:tab w:val="left" w:pos="1320"/>
      </w:tabs>
      <w:spacing w:beforeLines="50" w:afterLines="50" w:line="360" w:lineRule="auto"/>
      <w:jc w:val="left"/>
    </w:pPr>
    <w:rPr>
      <w:rFonts w:cs="宋体"/>
      <w:sz w:val="36"/>
      <w:szCs w:val="20"/>
    </w:rPr>
  </w:style>
  <w:style w:type="paragraph" w:customStyle="1" w:styleId="399">
    <w:name w:val="一级"/>
    <w:basedOn w:val="129"/>
    <w:next w:val="129"/>
    <w:qFormat/>
    <w:uiPriority w:val="0"/>
    <w:pPr>
      <w:tabs>
        <w:tab w:val="left" w:pos="360"/>
        <w:tab w:val="left" w:pos="780"/>
      </w:tabs>
      <w:ind w:left="780" w:hanging="360" w:firstLineChars="0"/>
      <w:jc w:val="center"/>
      <w:outlineLvl w:val="0"/>
    </w:pPr>
    <w:rPr>
      <w:b/>
      <w:sz w:val="44"/>
    </w:rPr>
  </w:style>
  <w:style w:type="paragraph" w:customStyle="1" w:styleId="400">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401">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2">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3">
    <w:name w:val="xl20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4">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5">
    <w:name w:val="Sub Item List"/>
    <w:basedOn w:val="1"/>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7">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8">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9">
    <w:name w:val="xl2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10">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1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2">
    <w:name w:val="xl2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4">
    <w:name w:val="表3"/>
    <w:basedOn w:val="415"/>
    <w:qFormat/>
    <w:uiPriority w:val="0"/>
    <w:pPr>
      <w:numPr>
        <w:numId w:val="0"/>
      </w:numPr>
      <w:tabs>
        <w:tab w:val="left" w:pos="902"/>
      </w:tabs>
      <w:ind w:left="902" w:hanging="420"/>
    </w:pPr>
  </w:style>
  <w:style w:type="paragraph" w:customStyle="1" w:styleId="415">
    <w:name w:val="表2"/>
    <w:basedOn w:val="416"/>
    <w:qFormat/>
    <w:uiPriority w:val="0"/>
    <w:pPr>
      <w:numPr>
        <w:ilvl w:val="0"/>
        <w:numId w:val="8"/>
      </w:numPr>
    </w:pPr>
  </w:style>
  <w:style w:type="paragraph" w:customStyle="1" w:styleId="416">
    <w:name w:val="表1"/>
    <w:basedOn w:val="417"/>
    <w:qFormat/>
    <w:uiPriority w:val="0"/>
  </w:style>
  <w:style w:type="paragraph" w:customStyle="1" w:styleId="417">
    <w:name w:val="表格样式"/>
    <w:basedOn w:val="1"/>
    <w:qFormat/>
    <w:uiPriority w:val="0"/>
    <w:pPr>
      <w:spacing w:before="156" w:after="156"/>
      <w:jc w:val="center"/>
    </w:pPr>
    <w:rPr>
      <w:rFonts w:ascii="宋体" w:hAnsi="宋体" w:cs="宋体"/>
      <w:b/>
      <w:bCs/>
      <w:kern w:val="0"/>
      <w:szCs w:val="20"/>
    </w:rPr>
  </w:style>
  <w:style w:type="paragraph" w:customStyle="1" w:styleId="418">
    <w:name w:val="样式 标题 4 + 段前: 0.5 行 段后: 0.5 行 行距: 多倍行距 1.57 字行"/>
    <w:basedOn w:val="5"/>
    <w:qFormat/>
    <w:uiPriority w:val="0"/>
    <w:pPr>
      <w:tabs>
        <w:tab w:val="left" w:pos="2160"/>
      </w:tabs>
      <w:spacing w:beforeLines="50" w:afterLines="50" w:line="374" w:lineRule="auto"/>
      <w:ind w:left="2160" w:hanging="420"/>
    </w:pPr>
    <w:rPr>
      <w:rFonts w:ascii="Arial" w:hAnsi="Arial" w:eastAsia="黑体" w:cs="宋体"/>
      <w:b w:val="0"/>
      <w:sz w:val="30"/>
      <w:szCs w:val="30"/>
    </w:rPr>
  </w:style>
  <w:style w:type="paragraph" w:customStyle="1" w:styleId="419">
    <w:name w:val="Char Char Char Char1"/>
    <w:basedOn w:val="1"/>
    <w:qFormat/>
    <w:uiPriority w:val="0"/>
    <w:rPr>
      <w:rFonts w:ascii="仿宋_GB2312" w:eastAsia="仿宋_GB2312"/>
      <w:b/>
      <w:sz w:val="32"/>
      <w:szCs w:val="32"/>
    </w:rPr>
  </w:style>
  <w:style w:type="paragraph" w:customStyle="1" w:styleId="420">
    <w:name w:val="xl2052"/>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2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2">
    <w:name w:val="样式 样式 标题 + 段前: 0.5 行 段后: 0.5 行 + 段前: 0.5 行 段后: 0.5 行"/>
    <w:basedOn w:val="423"/>
    <w:qFormat/>
    <w:uiPriority w:val="0"/>
    <w:pPr>
      <w:spacing w:beforeLines="50" w:afterLines="50" w:line="360" w:lineRule="auto"/>
    </w:pPr>
    <w:rPr>
      <w:rFonts w:eastAsia="黑体" w:cs="宋体"/>
      <w:sz w:val="72"/>
      <w:szCs w:val="20"/>
      <w:u w:val="double"/>
    </w:rPr>
  </w:style>
  <w:style w:type="paragraph" w:customStyle="1" w:styleId="423">
    <w:name w:val="样式 标题 + 段前: 0.5 行 段后: 0.5 行"/>
    <w:basedOn w:val="57"/>
    <w:qFormat/>
    <w:uiPriority w:val="0"/>
  </w:style>
  <w:style w:type="paragraph" w:customStyle="1" w:styleId="424">
    <w:name w:val="默认段落字体 Para Char Char Char Char Char Char Char Char Char Char Char Char Char"/>
    <w:basedOn w:val="20"/>
    <w:qFormat/>
    <w:uiPriority w:val="0"/>
    <w:pPr>
      <w:adjustRightInd w:val="0"/>
      <w:spacing w:line="436" w:lineRule="exact"/>
      <w:ind w:left="357"/>
      <w:jc w:val="left"/>
      <w:outlineLvl w:val="3"/>
    </w:pPr>
    <w:rPr>
      <w:rFonts w:ascii="宋体" w:hAnsi="宋体"/>
      <w:szCs w:val="21"/>
    </w:rPr>
  </w:style>
  <w:style w:type="paragraph" w:customStyle="1" w:styleId="425">
    <w:name w:val="说明正文"/>
    <w:basedOn w:val="1"/>
    <w:qFormat/>
    <w:uiPriority w:val="0"/>
    <w:pPr>
      <w:spacing w:line="360" w:lineRule="auto"/>
      <w:ind w:firstLine="480" w:firstLineChars="200"/>
    </w:pPr>
    <w:rPr>
      <w:rFonts w:ascii="宋体" w:hAnsi="宋体"/>
      <w:sz w:val="24"/>
    </w:rPr>
  </w:style>
  <w:style w:type="paragraph" w:customStyle="1" w:styleId="42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7">
    <w:name w:val="Char Char Char Char Char Char Char"/>
    <w:basedOn w:val="1"/>
    <w:qFormat/>
    <w:uiPriority w:val="0"/>
  </w:style>
  <w:style w:type="paragraph" w:customStyle="1" w:styleId="4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9">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30">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1">
    <w:name w:val="默认段落字体 Para Char"/>
    <w:basedOn w:val="1"/>
    <w:qFormat/>
    <w:uiPriority w:val="0"/>
  </w:style>
  <w:style w:type="paragraph" w:customStyle="1" w:styleId="432">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3">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434">
    <w:name w:val="正文居中小5"/>
    <w:basedOn w:val="1"/>
    <w:qFormat/>
    <w:uiPriority w:val="0"/>
    <w:pPr>
      <w:spacing w:line="360" w:lineRule="auto"/>
      <w:jc w:val="center"/>
    </w:pPr>
    <w:rPr>
      <w:rFonts w:ascii="Arial" w:hAnsi="Arial"/>
      <w:sz w:val="18"/>
    </w:rPr>
  </w:style>
  <w:style w:type="paragraph" w:customStyle="1" w:styleId="435">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436">
    <w:name w:val="小四 段落 宋体 Char Char"/>
    <w:basedOn w:val="376"/>
    <w:qFormat/>
    <w:uiPriority w:val="0"/>
  </w:style>
  <w:style w:type="paragraph" w:customStyle="1" w:styleId="43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8">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0">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1">
    <w:name w:val="TOC 标题2"/>
    <w:basedOn w:val="2"/>
    <w:next w:val="1"/>
    <w:qFormat/>
    <w:uiPriority w:val="39"/>
    <w:pPr>
      <w:adjustRightInd/>
      <w:spacing w:before="340" w:after="330" w:line="578" w:lineRule="auto"/>
      <w:jc w:val="both"/>
      <w:textAlignment w:val="auto"/>
      <w:outlineLvl w:val="9"/>
    </w:pPr>
    <w:rPr>
      <w:bCs/>
      <w:sz w:val="44"/>
      <w:szCs w:val="44"/>
    </w:rPr>
  </w:style>
  <w:style w:type="paragraph" w:customStyle="1" w:styleId="442">
    <w:name w:val="样式 小四 首行缩进:  2 字符"/>
    <w:basedOn w:val="1"/>
    <w:qFormat/>
    <w:uiPriority w:val="0"/>
    <w:pPr>
      <w:spacing w:line="300" w:lineRule="auto"/>
      <w:ind w:firstLine="480" w:firstLineChars="200"/>
    </w:pPr>
    <w:rPr>
      <w:sz w:val="24"/>
      <w:szCs w:val="20"/>
    </w:rPr>
  </w:style>
  <w:style w:type="paragraph" w:customStyle="1" w:styleId="443">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4">
    <w:name w:val="xl2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5">
    <w:name w:val="xl2084"/>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6">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7">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48">
    <w:name w:val="标题3"/>
    <w:basedOn w:val="1"/>
    <w:qFormat/>
    <w:uiPriority w:val="0"/>
    <w:pPr>
      <w:spacing w:beforeLines="50" w:afterLines="50" w:line="300" w:lineRule="exact"/>
    </w:pPr>
    <w:rPr>
      <w:b/>
      <w:bCs/>
    </w:rPr>
  </w:style>
  <w:style w:type="paragraph" w:customStyle="1" w:styleId="4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0">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51">
    <w:name w:val="Absatz2AL"/>
    <w:basedOn w:val="28"/>
    <w:next w:val="1"/>
    <w:qFormat/>
    <w:uiPriority w:val="0"/>
    <w:pPr>
      <w:widowControl/>
      <w:overflowPunct w:val="0"/>
      <w:autoSpaceDE w:val="0"/>
      <w:autoSpaceDN w:val="0"/>
      <w:adjustRightInd w:val="0"/>
      <w:spacing w:after="0"/>
      <w:textAlignment w:val="baseline"/>
    </w:pPr>
    <w:rPr>
      <w:rFonts w:hAnsi="Calibri" w:eastAsia="楷体_GB2312"/>
      <w:sz w:val="24"/>
      <w:szCs w:val="20"/>
    </w:rPr>
  </w:style>
  <w:style w:type="paragraph" w:customStyle="1" w:styleId="4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4">
    <w:name w:val="样式5"/>
    <w:basedOn w:val="213"/>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5">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6">
    <w:name w:val="二级无"/>
    <w:basedOn w:val="256"/>
    <w:qFormat/>
    <w:uiPriority w:val="0"/>
    <w:pPr>
      <w:spacing w:beforeLines="0" w:afterLines="0"/>
    </w:pPr>
    <w:rPr>
      <w:rFonts w:ascii="宋体" w:eastAsia="宋体"/>
    </w:rPr>
  </w:style>
  <w:style w:type="paragraph" w:customStyle="1" w:styleId="457">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8">
    <w:name w:val="Figure Description"/>
    <w:basedOn w:val="1"/>
    <w:next w:val="122"/>
    <w:qFormat/>
    <w:uiPriority w:val="0"/>
    <w:pPr>
      <w:keepNext/>
      <w:keepLines/>
      <w:spacing w:afterLines="100" w:line="360" w:lineRule="auto"/>
      <w:jc w:val="center"/>
    </w:pPr>
    <w:rPr>
      <w:rFonts w:ascii="Tahoma" w:hAnsi="Tahoma"/>
      <w:sz w:val="24"/>
    </w:rPr>
  </w:style>
  <w:style w:type="paragraph" w:customStyle="1" w:styleId="4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60">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61">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2">
    <w:name w:val="1"/>
    <w:basedOn w:val="42"/>
    <w:qFormat/>
    <w:uiPriority w:val="0"/>
    <w:pPr>
      <w:pBdr>
        <w:bottom w:val="none" w:color="auto" w:sz="0" w:space="0"/>
      </w:pBdr>
    </w:pPr>
    <w:rPr>
      <w:rFonts w:ascii="Calibri" w:hAnsi="Calibri" w:eastAsia="华文新魏"/>
      <w:sz w:val="21"/>
      <w:szCs w:val="20"/>
    </w:rPr>
  </w:style>
  <w:style w:type="paragraph" w:customStyle="1" w:styleId="463">
    <w:name w:val="TOC 标题3"/>
    <w:basedOn w:val="2"/>
    <w:next w:val="1"/>
    <w:unhideWhenUsed/>
    <w:qFormat/>
    <w:uiPriority w:val="39"/>
    <w:pPr>
      <w:outlineLvl w:val="9"/>
    </w:pPr>
  </w:style>
  <w:style w:type="paragraph" w:customStyle="1" w:styleId="464">
    <w:name w:val="TOC 标题1"/>
    <w:basedOn w:val="2"/>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6">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467">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8">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9">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70">
    <w:name w:val="Figure"/>
    <w:basedOn w:val="1"/>
    <w:next w:val="458"/>
    <w:qFormat/>
    <w:uiPriority w:val="0"/>
    <w:pPr>
      <w:keepNext/>
      <w:ind w:left="1701"/>
    </w:pPr>
  </w:style>
  <w:style w:type="paragraph" w:customStyle="1" w:styleId="47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2">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3">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5">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6">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7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9">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80">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1">
    <w:name w:val="Char Char Char Char Char Char Char1"/>
    <w:basedOn w:val="1"/>
    <w:qFormat/>
    <w:uiPriority w:val="0"/>
  </w:style>
  <w:style w:type="paragraph" w:customStyle="1" w:styleId="482">
    <w:name w:val="xl2057"/>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3">
    <w:name w:val="正文居中"/>
    <w:basedOn w:val="1"/>
    <w:next w:val="38"/>
    <w:qFormat/>
    <w:uiPriority w:val="0"/>
    <w:pPr>
      <w:adjustRightInd w:val="0"/>
      <w:snapToGrid w:val="0"/>
      <w:ind w:firstLine="480" w:firstLineChars="200"/>
    </w:pPr>
    <w:rPr>
      <w:rFonts w:ascii="宋体" w:hAnsi="宋体"/>
      <w:sz w:val="24"/>
    </w:rPr>
  </w:style>
  <w:style w:type="paragraph" w:customStyle="1" w:styleId="484">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5">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7">
    <w:name w:val="Char2"/>
    <w:basedOn w:val="1"/>
    <w:qFormat/>
    <w:uiPriority w:val="0"/>
    <w:pPr>
      <w:jc w:val="center"/>
    </w:pPr>
    <w:rPr>
      <w:rFonts w:ascii="宋体" w:hAnsi="宋体"/>
      <w:b/>
      <w:szCs w:val="21"/>
    </w:rPr>
  </w:style>
  <w:style w:type="paragraph" w:customStyle="1" w:styleId="488">
    <w:name w:val="Item Step in Table"/>
    <w:basedOn w:val="1"/>
    <w:qFormat/>
    <w:uiPriority w:val="0"/>
    <w:pPr>
      <w:tabs>
        <w:tab w:val="left" w:pos="420"/>
      </w:tabs>
      <w:ind w:left="420" w:hanging="420"/>
      <w:jc w:val="left"/>
    </w:pPr>
    <w:rPr>
      <w:rFonts w:ascii="Tahoma" w:hAnsi="Tahoma"/>
      <w:sz w:val="28"/>
      <w:szCs w:val="21"/>
    </w:rPr>
  </w:style>
  <w:style w:type="paragraph" w:customStyle="1" w:styleId="489">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样式 标题 1l1I1heading 1h11st levell1+toc 1Chapter title1He..."/>
    <w:basedOn w:val="2"/>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9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3">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4">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5">
    <w:name w:val="正"/>
    <w:basedOn w:val="1"/>
    <w:qFormat/>
    <w:uiPriority w:val="0"/>
    <w:pPr>
      <w:ind w:firstLine="525"/>
    </w:pPr>
    <w:rPr>
      <w:spacing w:val="20"/>
      <w:szCs w:val="20"/>
    </w:rPr>
  </w:style>
  <w:style w:type="paragraph" w:customStyle="1" w:styleId="496">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9">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0">
    <w:name w:val="xl205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501">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3">
    <w:name w:val="Table Paragraph"/>
    <w:basedOn w:val="1"/>
    <w:qFormat/>
    <w:uiPriority w:val="1"/>
    <w:rPr>
      <w:rFonts w:ascii="宋体" w:hAnsi="宋体" w:cs="宋体"/>
      <w:lang w:val="zh-CN" w:bidi="zh-CN"/>
    </w:rPr>
  </w:style>
  <w:style w:type="paragraph" w:customStyle="1" w:styleId="504">
    <w:name w:val="正常"/>
    <w:qFormat/>
    <w:uiPriority w:val="0"/>
    <w:rPr>
      <w:rFonts w:ascii="Verdana" w:hAnsi="Verdana" w:eastAsia="宋体" w:cs="Times New Roman"/>
      <w:lang w:val="en-GB" w:eastAsia="en-US" w:bidi="ar-SA"/>
    </w:rPr>
  </w:style>
  <w:style w:type="paragraph" w:customStyle="1" w:styleId="505">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6">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7">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8">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9">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10">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5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4">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5">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6">
    <w:name w:val="样式 样式 标题 5 + 段前: 0.5 行 段后: 0.5 行 + 段前: 0.5 行 段后: 0.5 行"/>
    <w:basedOn w:val="250"/>
    <w:qFormat/>
    <w:uiPriority w:val="0"/>
    <w:rPr>
      <w:bCs w:val="0"/>
    </w:rPr>
  </w:style>
  <w:style w:type="paragraph" w:customStyle="1" w:styleId="517">
    <w:name w:val="项目编号一级"/>
    <w:basedOn w:val="1"/>
    <w:qFormat/>
    <w:uiPriority w:val="0"/>
    <w:pPr>
      <w:tabs>
        <w:tab w:val="left" w:pos="900"/>
      </w:tabs>
      <w:spacing w:line="360" w:lineRule="auto"/>
      <w:ind w:left="900" w:hanging="420"/>
    </w:pPr>
  </w:style>
  <w:style w:type="paragraph" w:customStyle="1" w:styleId="518">
    <w:name w:val="四级无"/>
    <w:basedOn w:val="519"/>
    <w:qFormat/>
    <w:uiPriority w:val="0"/>
    <w:pPr>
      <w:tabs>
        <w:tab w:val="left" w:pos="360"/>
      </w:tabs>
      <w:spacing w:beforeLines="0" w:afterLines="0"/>
    </w:pPr>
    <w:rPr>
      <w:rFonts w:ascii="宋体" w:eastAsia="宋体"/>
    </w:rPr>
  </w:style>
  <w:style w:type="paragraph" w:customStyle="1" w:styleId="519">
    <w:name w:val="四级条标题"/>
    <w:basedOn w:val="255"/>
    <w:next w:val="1"/>
    <w:qFormat/>
    <w:uiPriority w:val="0"/>
    <w:pPr>
      <w:outlineLvl w:val="5"/>
    </w:pPr>
  </w:style>
  <w:style w:type="paragraph" w:customStyle="1" w:styleId="520">
    <w:name w:val="样式 小四 行距: 1.5 倍行距"/>
    <w:basedOn w:val="1"/>
    <w:qFormat/>
    <w:uiPriority w:val="0"/>
    <w:pPr>
      <w:tabs>
        <w:tab w:val="left" w:pos="740"/>
      </w:tabs>
      <w:ind w:left="1081" w:hanging="1081"/>
    </w:pPr>
  </w:style>
  <w:style w:type="paragraph" w:customStyle="1" w:styleId="521">
    <w:name w:val="样式 标题 3H3h3h31第二层条3Bold Headbh章标题1小标题level_3PIM 3Lev...1"/>
    <w:basedOn w:val="4"/>
    <w:qFormat/>
    <w:uiPriority w:val="0"/>
    <w:pPr>
      <w:tabs>
        <w:tab w:val="left" w:pos="1740"/>
      </w:tabs>
      <w:spacing w:beforeLines="50" w:afterLines="50"/>
      <w:ind w:left="1740" w:leftChars="0" w:hanging="420"/>
    </w:pPr>
    <w:rPr>
      <w:rFonts w:ascii="Arial" w:hAnsi="Arial" w:eastAsia="黑体" w:cs="宋体"/>
      <w:b w:val="0"/>
      <w:bCs/>
      <w:sz w:val="32"/>
    </w:rPr>
  </w:style>
  <w:style w:type="paragraph" w:customStyle="1" w:styleId="522">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3">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4">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5">
    <w:name w:val="列出段落2"/>
    <w:basedOn w:val="1"/>
    <w:qFormat/>
    <w:uiPriority w:val="0"/>
    <w:pPr>
      <w:ind w:firstLine="420" w:firstLineChars="200"/>
    </w:pPr>
  </w:style>
  <w:style w:type="paragraph" w:customStyle="1" w:styleId="526">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7">
    <w:name w:val="列出段落1"/>
    <w:basedOn w:val="1"/>
    <w:qFormat/>
    <w:uiPriority w:val="34"/>
    <w:pPr>
      <w:ind w:firstLine="420" w:firstLineChars="200"/>
    </w:pPr>
    <w:rPr>
      <w:szCs w:val="20"/>
    </w:rPr>
  </w:style>
  <w:style w:type="paragraph" w:customStyle="1" w:styleId="528">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9">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0">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531">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2">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3">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4">
    <w:name w:val="正文1"/>
    <w:basedOn w:val="1"/>
    <w:qFormat/>
    <w:uiPriority w:val="0"/>
    <w:pPr>
      <w:spacing w:line="360" w:lineRule="auto"/>
      <w:ind w:firstLine="200" w:firstLineChars="200"/>
    </w:pPr>
  </w:style>
  <w:style w:type="paragraph" w:customStyle="1" w:styleId="53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6">
    <w:name w:val="Char11"/>
    <w:basedOn w:val="1"/>
    <w:qFormat/>
    <w:uiPriority w:val="0"/>
  </w:style>
  <w:style w:type="paragraph" w:customStyle="1" w:styleId="537">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8">
    <w:name w:val="WPS Plain"/>
    <w:qFormat/>
    <w:uiPriority w:val="0"/>
    <w:rPr>
      <w:rFonts w:ascii="Times New Roman" w:hAnsi="Times New Roman" w:eastAsia="宋体" w:cs="Times New Roman"/>
      <w:lang w:val="en-US" w:eastAsia="zh-CN" w:bidi="ar-SA"/>
    </w:rPr>
  </w:style>
  <w:style w:type="paragraph" w:customStyle="1" w:styleId="539">
    <w:name w:val="xl2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40">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表头"/>
    <w:basedOn w:val="1"/>
    <w:qFormat/>
    <w:uiPriority w:val="0"/>
    <w:pPr>
      <w:autoSpaceDE w:val="0"/>
      <w:autoSpaceDN w:val="0"/>
      <w:adjustRightInd w:val="0"/>
      <w:jc w:val="center"/>
    </w:pPr>
    <w:rPr>
      <w:rFonts w:ascii="Arial" w:hAnsi="Arial"/>
      <w:kern w:val="0"/>
      <w:sz w:val="18"/>
    </w:rPr>
  </w:style>
  <w:style w:type="paragraph" w:customStyle="1" w:styleId="542">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4">
    <w:name w:val="xl2091"/>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6">
    <w:name w:val="正文(单倍行距)"/>
    <w:basedOn w:val="1"/>
    <w:qFormat/>
    <w:uiPriority w:val="0"/>
    <w:pPr>
      <w:adjustRightInd w:val="0"/>
      <w:snapToGrid w:val="0"/>
      <w:jc w:val="center"/>
    </w:pPr>
  </w:style>
  <w:style w:type="paragraph" w:customStyle="1" w:styleId="547">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48">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表格正文2"/>
    <w:basedOn w:val="1"/>
    <w:qFormat/>
    <w:uiPriority w:val="0"/>
    <w:pPr>
      <w:adjustRightInd w:val="0"/>
      <w:snapToGrid w:val="0"/>
      <w:spacing w:line="400" w:lineRule="atLeast"/>
      <w:jc w:val="left"/>
    </w:pPr>
    <w:rPr>
      <w:sz w:val="24"/>
      <w:szCs w:val="20"/>
    </w:rPr>
  </w:style>
  <w:style w:type="paragraph" w:customStyle="1" w:styleId="550">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1">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53">
    <w:name w:val="书目11"/>
    <w:basedOn w:val="1"/>
    <w:next w:val="1"/>
    <w:unhideWhenUsed/>
    <w:qFormat/>
    <w:uiPriority w:val="37"/>
    <w:pPr>
      <w:spacing w:line="360" w:lineRule="auto"/>
      <w:ind w:firstLine="200" w:firstLineChars="200"/>
      <w:jc w:val="left"/>
    </w:pPr>
    <w:rPr>
      <w:sz w:val="24"/>
    </w:rPr>
  </w:style>
  <w:style w:type="paragraph" w:customStyle="1" w:styleId="55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6">
    <w:name w:val="样式 样式 标题 2 + 段前: 0.5 行 段后: 0.5 行 + 段前: 0.5 行 段后: 0.5 行"/>
    <w:basedOn w:val="319"/>
    <w:qFormat/>
    <w:uiPriority w:val="0"/>
    <w:pPr>
      <w:spacing w:beforeLines="0" w:beforeAutospacing="1" w:afterLines="0" w:afterAutospacing="1"/>
      <w:ind w:left="576" w:hanging="576"/>
    </w:pPr>
    <w:rPr>
      <w:bCs w:val="0"/>
    </w:rPr>
  </w:style>
  <w:style w:type="paragraph" w:customStyle="1" w:styleId="557">
    <w:name w:val="样式 标题 2（x.x）节二级标题H2h2h212Header 2l2Level 2 HeadH2norm..."/>
    <w:basedOn w:val="3"/>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558">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9">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60">
    <w:name w:val="样式 标题 2 + 宋体 小三 段前: 0 磅 段后: 12 磅 行距: 1.5 倍行距"/>
    <w:basedOn w:val="3"/>
    <w:qFormat/>
    <w:uiPriority w:val="0"/>
    <w:pPr>
      <w:numPr>
        <w:ilvl w:val="1"/>
        <w:numId w:val="9"/>
      </w:numPr>
      <w:spacing w:before="0" w:afterLines="100" w:line="360" w:lineRule="auto"/>
    </w:pPr>
    <w:rPr>
      <w:rFonts w:ascii="宋体" w:hAnsi="宋体" w:eastAsia="宋体" w:cs="宋体"/>
      <w:sz w:val="30"/>
      <w:szCs w:val="20"/>
    </w:rPr>
  </w:style>
  <w:style w:type="paragraph" w:customStyle="1" w:styleId="56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3">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4">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5">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6">
    <w:name w:val="pa-10"/>
    <w:basedOn w:val="1"/>
    <w:qFormat/>
    <w:uiPriority w:val="0"/>
    <w:pPr>
      <w:widowControl/>
      <w:spacing w:line="280" w:lineRule="atLeast"/>
    </w:pPr>
    <w:rPr>
      <w:rFonts w:ascii="宋体" w:hAnsi="宋体" w:cs="宋体"/>
      <w:kern w:val="0"/>
      <w:sz w:val="24"/>
    </w:rPr>
  </w:style>
  <w:style w:type="paragraph" w:customStyle="1" w:styleId="567">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8">
    <w:name w:val="CM19"/>
    <w:basedOn w:val="266"/>
    <w:next w:val="266"/>
    <w:qFormat/>
    <w:uiPriority w:val="0"/>
    <w:pPr>
      <w:spacing w:line="440" w:lineRule="atLeast"/>
    </w:pPr>
    <w:rPr>
      <w:rFonts w:ascii="方正小标宋简体" w:eastAsia="方正小标宋简体"/>
      <w:color w:val="auto"/>
      <w:szCs w:val="24"/>
    </w:rPr>
  </w:style>
  <w:style w:type="paragraph" w:customStyle="1" w:styleId="56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70">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71">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2">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3">
    <w:name w:val="文档控制号等"/>
    <w:basedOn w:val="1"/>
    <w:qFormat/>
    <w:uiPriority w:val="0"/>
    <w:pPr>
      <w:spacing w:line="360" w:lineRule="auto"/>
      <w:jc w:val="left"/>
    </w:pPr>
  </w:style>
  <w:style w:type="paragraph" w:customStyle="1" w:styleId="574">
    <w:name w:val="lgh排序1"/>
    <w:basedOn w:val="32"/>
    <w:qFormat/>
    <w:uiPriority w:val="0"/>
    <w:pPr>
      <w:tabs>
        <w:tab w:val="left" w:pos="360"/>
      </w:tabs>
      <w:spacing w:line="360" w:lineRule="auto"/>
      <w:ind w:firstLine="480" w:firstLineChars="200"/>
    </w:pPr>
    <w:rPr>
      <w:rFonts w:hAnsi="宋体"/>
      <w:sz w:val="24"/>
      <w:szCs w:val="20"/>
    </w:rPr>
  </w:style>
  <w:style w:type="paragraph" w:customStyle="1" w:styleId="575">
    <w:name w:val="标准小四"/>
    <w:basedOn w:val="1"/>
    <w:qFormat/>
    <w:uiPriority w:val="0"/>
    <w:pPr>
      <w:spacing w:line="360" w:lineRule="auto"/>
      <w:ind w:firstLine="480" w:firstLineChars="200"/>
    </w:pPr>
    <w:rPr>
      <w:rFonts w:ascii="Arial" w:hAnsi="Arial"/>
      <w:sz w:val="24"/>
      <w:szCs w:val="21"/>
    </w:rPr>
  </w:style>
  <w:style w:type="paragraph" w:customStyle="1" w:styleId="57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7">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8">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9">
    <w:name w:val="样式 标题 1章节标题b1 + 段前: 6 磅"/>
    <w:basedOn w:val="2"/>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80">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81">
    <w:name w:val="列表 21"/>
    <w:basedOn w:val="1"/>
    <w:qFormat/>
    <w:uiPriority w:val="0"/>
    <w:pPr>
      <w:ind w:left="100" w:leftChars="200" w:hanging="200" w:hangingChars="200"/>
    </w:pPr>
  </w:style>
  <w:style w:type="paragraph" w:customStyle="1" w:styleId="582">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3">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4">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585">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6">
    <w:name w:val="xl205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8">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9">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90">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9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2">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3">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4">
    <w:name w:val="DLP正文"/>
    <w:basedOn w:val="1"/>
    <w:qFormat/>
    <w:uiPriority w:val="0"/>
    <w:pPr>
      <w:snapToGrid w:val="0"/>
      <w:spacing w:line="360" w:lineRule="auto"/>
      <w:ind w:firstLine="473"/>
    </w:pPr>
    <w:rPr>
      <w:rFonts w:hAnsi="宋体"/>
      <w:sz w:val="24"/>
      <w:szCs w:val="22"/>
    </w:rPr>
  </w:style>
  <w:style w:type="paragraph" w:customStyle="1" w:styleId="59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6">
    <w:name w:val="Char Char Char Char Char Char"/>
    <w:basedOn w:val="20"/>
    <w:semiHidden/>
    <w:qFormat/>
    <w:uiPriority w:val="0"/>
    <w:pPr>
      <w:spacing w:line="360" w:lineRule="auto"/>
      <w:ind w:firstLine="200" w:firstLineChars="200"/>
      <w:jc w:val="left"/>
    </w:pPr>
    <w:rPr>
      <w:rFonts w:ascii="Tahoma" w:hAnsi="Tahoma" w:cs="Tahoma"/>
      <w:sz w:val="18"/>
    </w:rPr>
  </w:style>
  <w:style w:type="paragraph" w:customStyle="1" w:styleId="597">
    <w:name w:val="xl2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99">
    <w:name w:val="表格1"/>
    <w:basedOn w:val="1"/>
    <w:qFormat/>
    <w:uiPriority w:val="0"/>
    <w:pPr>
      <w:tabs>
        <w:tab w:val="left" w:pos="203"/>
      </w:tabs>
      <w:spacing w:before="40" w:after="40"/>
      <w:jc w:val="center"/>
    </w:pPr>
    <w:rPr>
      <w:b/>
      <w:sz w:val="28"/>
      <w:szCs w:val="20"/>
    </w:rPr>
  </w:style>
  <w:style w:type="paragraph" w:customStyle="1" w:styleId="600">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601">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2">
    <w:name w:val="目录"/>
    <w:basedOn w:val="1"/>
    <w:qFormat/>
    <w:uiPriority w:val="0"/>
    <w:pPr>
      <w:widowControl/>
      <w:jc w:val="center"/>
    </w:pPr>
    <w:rPr>
      <w:rFonts w:ascii="宋体"/>
      <w:b/>
      <w:kern w:val="0"/>
      <w:sz w:val="36"/>
      <w:szCs w:val="20"/>
    </w:rPr>
  </w:style>
  <w:style w:type="paragraph" w:customStyle="1" w:styleId="603">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4">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5">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6">
    <w:name w:val="xl2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7">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8">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9">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10">
    <w:name w:val="复选框1"/>
    <w:basedOn w:val="1"/>
    <w:qFormat/>
    <w:uiPriority w:val="0"/>
    <w:pPr>
      <w:widowControl/>
      <w:spacing w:before="360" w:after="360"/>
      <w:jc w:val="left"/>
    </w:pPr>
    <w:rPr>
      <w:kern w:val="0"/>
      <w:sz w:val="20"/>
      <w:szCs w:val="20"/>
    </w:rPr>
  </w:style>
  <w:style w:type="paragraph" w:customStyle="1" w:styleId="611">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2">
    <w:name w:val="xl2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3">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5">
    <w:name w:val="表格标题3"/>
    <w:basedOn w:val="461"/>
    <w:qFormat/>
    <w:uiPriority w:val="0"/>
    <w:pPr>
      <w:tabs>
        <w:tab w:val="left" w:pos="570"/>
        <w:tab w:val="left" w:pos="720"/>
        <w:tab w:val="clear" w:pos="1620"/>
      </w:tabs>
      <w:ind w:left="570" w:hanging="570"/>
    </w:pPr>
  </w:style>
  <w:style w:type="paragraph" w:customStyle="1" w:styleId="616">
    <w:name w:val="Char Char Char1 Char"/>
    <w:basedOn w:val="20"/>
    <w:qFormat/>
    <w:uiPriority w:val="0"/>
    <w:pPr>
      <w:adjustRightInd w:val="0"/>
      <w:spacing w:line="436" w:lineRule="exact"/>
      <w:ind w:left="357"/>
      <w:jc w:val="left"/>
      <w:outlineLvl w:val="3"/>
    </w:pPr>
    <w:rPr>
      <w:szCs w:val="20"/>
    </w:rPr>
  </w:style>
  <w:style w:type="paragraph" w:customStyle="1" w:styleId="617">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8">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9">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0">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21">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2">
    <w:name w:val="Notes Text List in Tabl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3">
    <w:name w:val="警告"/>
    <w:basedOn w:val="1"/>
    <w:next w:val="122"/>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5">
    <w:name w:val="标准"/>
    <w:basedOn w:val="1"/>
    <w:qFormat/>
    <w:uiPriority w:val="0"/>
    <w:pPr>
      <w:autoSpaceDE w:val="0"/>
      <w:autoSpaceDN w:val="0"/>
      <w:adjustRightInd w:val="0"/>
      <w:ind w:firstLine="600"/>
      <w:textAlignment w:val="baseline"/>
    </w:pPr>
    <w:rPr>
      <w:kern w:val="0"/>
      <w:sz w:val="28"/>
      <w:szCs w:val="20"/>
    </w:rPr>
  </w:style>
  <w:style w:type="paragraph" w:customStyle="1" w:styleId="626">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7">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8">
    <w:name w:val="yd正文"/>
    <w:basedOn w:val="1"/>
    <w:qFormat/>
    <w:uiPriority w:val="0"/>
    <w:pPr>
      <w:widowControl/>
      <w:spacing w:line="360" w:lineRule="auto"/>
      <w:ind w:firstLine="482"/>
    </w:pPr>
    <w:rPr>
      <w:rFonts w:ascii="宋体" w:hAnsi="Arial Unicode MS"/>
      <w:bCs/>
      <w:kern w:val="0"/>
      <w:sz w:val="24"/>
    </w:rPr>
  </w:style>
  <w:style w:type="paragraph" w:customStyle="1" w:styleId="62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0">
    <w:name w:val="样式 标题 1章H11. heading 1标准章Alt+1h1Huvudrubrikh11h12h13h..."/>
    <w:basedOn w:val="1"/>
    <w:qFormat/>
    <w:uiPriority w:val="0"/>
  </w:style>
  <w:style w:type="paragraph" w:customStyle="1" w:styleId="631">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3">
    <w:name w:val="Char1"/>
    <w:basedOn w:val="1"/>
    <w:qFormat/>
    <w:uiPriority w:val="0"/>
  </w:style>
  <w:style w:type="paragraph" w:customStyle="1" w:styleId="634">
    <w:name w:val="xl2054"/>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5">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636">
    <w:name w:val="表项"/>
    <w:next w:val="637"/>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9">
    <w:name w:val="xl2094"/>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40">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41">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642">
    <w:name w:val="xl2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一级无"/>
    <w:basedOn w:val="257"/>
    <w:qFormat/>
    <w:uiPriority w:val="0"/>
    <w:pPr>
      <w:spacing w:beforeLines="0" w:afterLines="0"/>
    </w:pPr>
    <w:rPr>
      <w:rFonts w:ascii="宋体" w:eastAsia="宋体"/>
    </w:rPr>
  </w:style>
  <w:style w:type="paragraph" w:customStyle="1" w:styleId="644">
    <w:name w:val="xl2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5">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6">
    <w:name w:val="pa-13"/>
    <w:basedOn w:val="1"/>
    <w:qFormat/>
    <w:uiPriority w:val="0"/>
    <w:pPr>
      <w:widowControl/>
      <w:spacing w:line="240" w:lineRule="atLeast"/>
    </w:pPr>
    <w:rPr>
      <w:rFonts w:ascii="宋体" w:hAnsi="宋体" w:cs="宋体"/>
      <w:kern w:val="0"/>
      <w:sz w:val="24"/>
    </w:rPr>
  </w:style>
  <w:style w:type="paragraph" w:customStyle="1" w:styleId="647">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8">
    <w:name w:val="默认段落字体 Para Char Char Char Char"/>
    <w:basedOn w:val="1"/>
    <w:qFormat/>
    <w:uiPriority w:val="0"/>
    <w:rPr>
      <w:szCs w:val="20"/>
    </w:rPr>
  </w:style>
  <w:style w:type="paragraph" w:customStyle="1" w:styleId="64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50">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51">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2">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3">
    <w:name w:val="三级大纲"/>
    <w:next w:val="129"/>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4">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5">
    <w:name w:val="五级条标题"/>
    <w:basedOn w:val="519"/>
    <w:next w:val="1"/>
    <w:qFormat/>
    <w:uiPriority w:val="0"/>
    <w:pPr>
      <w:outlineLvl w:val="6"/>
    </w:pPr>
  </w:style>
  <w:style w:type="paragraph" w:customStyle="1" w:styleId="65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7">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8">
    <w:name w:val="节标题"/>
    <w:basedOn w:val="1"/>
    <w:qFormat/>
    <w:uiPriority w:val="0"/>
    <w:pPr>
      <w:widowControl/>
      <w:spacing w:line="289" w:lineRule="atLeast"/>
      <w:jc w:val="center"/>
      <w:textAlignment w:val="baseline"/>
    </w:pPr>
    <w:rPr>
      <w:color w:val="000000"/>
      <w:kern w:val="0"/>
      <w:sz w:val="28"/>
      <w:szCs w:val="20"/>
    </w:rPr>
  </w:style>
  <w:style w:type="paragraph" w:customStyle="1" w:styleId="659">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660">
    <w:name w:val="样式6"/>
    <w:basedOn w:val="1"/>
    <w:qFormat/>
    <w:uiPriority w:val="0"/>
    <w:pPr>
      <w:widowControl/>
      <w:tabs>
        <w:tab w:val="left" w:pos="1800"/>
      </w:tabs>
      <w:spacing w:beforeLines="50" w:afterLines="50"/>
      <w:ind w:left="1800" w:firstLine="899" w:firstLineChars="428"/>
    </w:pPr>
    <w:rPr>
      <w:kern w:val="0"/>
    </w:rPr>
  </w:style>
  <w:style w:type="paragraph" w:customStyle="1" w:styleId="661">
    <w:name w:val="Char"/>
    <w:basedOn w:val="1"/>
    <w:qFormat/>
    <w:uiPriority w:val="0"/>
    <w:rPr>
      <w:rFonts w:ascii="Tahoma" w:hAnsi="Tahoma" w:cs="仿宋_GB2312"/>
      <w:sz w:val="24"/>
      <w:szCs w:val="28"/>
    </w:rPr>
  </w:style>
  <w:style w:type="paragraph" w:customStyle="1" w:styleId="662">
    <w:name w:val="样式 标题 3h:33H3Kop 3Vl3Level 3 Headh3sect1.2.3Alt+31.1.1..."/>
    <w:basedOn w:val="4"/>
    <w:qFormat/>
    <w:uiPriority w:val="0"/>
    <w:pPr>
      <w:tabs>
        <w:tab w:val="left" w:pos="1800"/>
      </w:tabs>
      <w:spacing w:before="312" w:after="312" w:line="415" w:lineRule="auto"/>
      <w:ind w:left="1800" w:leftChars="0" w:hanging="720"/>
    </w:pPr>
    <w:rPr>
      <w:rFonts w:eastAsia="宋体" w:cs="宋体"/>
      <w:bCs/>
      <w:sz w:val="30"/>
    </w:rPr>
  </w:style>
  <w:style w:type="paragraph" w:customStyle="1" w:styleId="6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5">
    <w:name w:val="表文"/>
    <w:basedOn w:val="1"/>
    <w:qFormat/>
    <w:uiPriority w:val="0"/>
    <w:pPr>
      <w:spacing w:line="300" w:lineRule="auto"/>
      <w:jc w:val="center"/>
      <w:textAlignment w:val="baseline"/>
    </w:pPr>
    <w:rPr>
      <w:kern w:val="0"/>
      <w:szCs w:val="20"/>
    </w:rPr>
  </w:style>
  <w:style w:type="paragraph" w:customStyle="1" w:styleId="666">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7">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8">
    <w:name w:val="xl2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0">
    <w:name w:val="xl208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71">
    <w:name w:val="Char21"/>
    <w:basedOn w:val="1"/>
    <w:qFormat/>
    <w:uiPriority w:val="0"/>
  </w:style>
  <w:style w:type="paragraph" w:customStyle="1" w:styleId="672">
    <w:name w:val="xl2079"/>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4">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5">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6">
    <w:name w:val="xl2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7">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8">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80">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8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3">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4">
    <w:name w:val="xl2053"/>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5">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6">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8">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9">
    <w:name w:val="xl20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90">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91">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2">
    <w:name w:val="样式 标题 3H3h3h31第二层条3Bold Headbh章标题1小标题level_3PIM 3Lev...2"/>
    <w:basedOn w:val="4"/>
    <w:qFormat/>
    <w:uiPriority w:val="0"/>
    <w:pPr>
      <w:tabs>
        <w:tab w:val="left" w:pos="1740"/>
      </w:tabs>
      <w:spacing w:beforeLines="50" w:afterLines="50" w:line="540" w:lineRule="auto"/>
      <w:ind w:left="1740" w:leftChars="0" w:hanging="420"/>
    </w:pPr>
    <w:rPr>
      <w:rFonts w:ascii="宋体" w:hAnsi="宋体" w:eastAsia="黑体" w:cs="宋体"/>
      <w:b w:val="0"/>
      <w:bCs/>
      <w:sz w:val="32"/>
    </w:rPr>
  </w:style>
  <w:style w:type="paragraph" w:customStyle="1" w:styleId="693">
    <w:name w:val="xl2086"/>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4">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5">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6">
    <w:name w:val="标题1"/>
    <w:basedOn w:val="2"/>
    <w:qFormat/>
    <w:uiPriority w:val="0"/>
    <w:pPr>
      <w:tabs>
        <w:tab w:val="left" w:pos="839"/>
      </w:tabs>
      <w:spacing w:line="360" w:lineRule="auto"/>
      <w:ind w:left="1276" w:hanging="425"/>
    </w:pPr>
    <w:rPr>
      <w:rFonts w:ascii="黑体" w:hAnsi="宋体" w:eastAsia="黑体"/>
      <w:kern w:val="11"/>
      <w:sz w:val="28"/>
    </w:rPr>
  </w:style>
  <w:style w:type="paragraph" w:customStyle="1" w:styleId="697">
    <w:name w:val="CM3"/>
    <w:basedOn w:val="266"/>
    <w:next w:val="266"/>
    <w:qFormat/>
    <w:uiPriority w:val="0"/>
    <w:pPr>
      <w:spacing w:line="626" w:lineRule="atLeast"/>
    </w:pPr>
    <w:rPr>
      <w:rFonts w:ascii=".a..DD.." w:eastAsia=".a..DD.."/>
      <w:color w:val="auto"/>
      <w:szCs w:val="24"/>
    </w:rPr>
  </w:style>
  <w:style w:type="paragraph" w:customStyle="1" w:styleId="698">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9">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701">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2">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3">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4">
    <w:name w:val="Block"/>
    <w:basedOn w:val="1"/>
    <w:next w:val="122"/>
    <w:qFormat/>
    <w:uiPriority w:val="0"/>
    <w:pPr>
      <w:tabs>
        <w:tab w:val="left" w:pos="0"/>
      </w:tabs>
    </w:pPr>
    <w:rPr>
      <w:rFonts w:ascii="Arial" w:hAnsi="Arial" w:eastAsia="楷体_GB2312"/>
      <w:color w:val="000080"/>
      <w:sz w:val="28"/>
      <w:szCs w:val="28"/>
    </w:rPr>
  </w:style>
  <w:style w:type="paragraph" w:customStyle="1" w:styleId="705">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7">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9">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0">
    <w:name w:val="我的正文格式"/>
    <w:basedOn w:val="1"/>
    <w:next w:val="1"/>
    <w:qFormat/>
    <w:uiPriority w:val="0"/>
    <w:pPr>
      <w:snapToGrid w:val="0"/>
      <w:spacing w:line="288" w:lineRule="auto"/>
      <w:ind w:left="540" w:hanging="540" w:hangingChars="225"/>
    </w:pPr>
    <w:rPr>
      <w:sz w:val="24"/>
    </w:rPr>
  </w:style>
  <w:style w:type="paragraph" w:customStyle="1" w:styleId="711">
    <w:name w:val="Char1 Char Char Char"/>
    <w:basedOn w:val="1"/>
    <w:qFormat/>
    <w:uiPriority w:val="0"/>
    <w:rPr>
      <w:rFonts w:ascii="Tahoma" w:hAnsi="Tahoma"/>
      <w:sz w:val="24"/>
      <w:szCs w:val="20"/>
    </w:rPr>
  </w:style>
  <w:style w:type="paragraph" w:customStyle="1" w:styleId="712">
    <w:name w:val="样式 标题 3H3h3h31第二层条3Bold Headbh章标题1小标题level_3PIM 3Lev..."/>
    <w:basedOn w:val="4"/>
    <w:qFormat/>
    <w:uiPriority w:val="0"/>
    <w:pPr>
      <w:tabs>
        <w:tab w:val="left" w:pos="1931"/>
      </w:tabs>
      <w:spacing w:before="156" w:after="156"/>
      <w:ind w:left="1418" w:leftChars="0" w:hanging="567"/>
    </w:pPr>
    <w:rPr>
      <w:rFonts w:eastAsia="楷体_GB2312" w:cs="宋体"/>
      <w:bCs/>
      <w:sz w:val="44"/>
    </w:rPr>
  </w:style>
  <w:style w:type="paragraph" w:customStyle="1" w:styleId="713">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4">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6">
    <w:name w:val="Item List in Table"/>
    <w:basedOn w:val="1"/>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7">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8">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9">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720">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21">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2">
    <w:name w:val="xl208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3">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4">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725">
    <w:name w:val="版权所有"/>
    <w:basedOn w:val="1"/>
    <w:qFormat/>
    <w:uiPriority w:val="0"/>
    <w:pPr>
      <w:spacing w:beforeLines="100" w:afterLines="100" w:line="360" w:lineRule="auto"/>
    </w:pPr>
    <w:rPr>
      <w:rFonts w:ascii="Arial" w:hAnsi="Arial" w:eastAsia="黑体"/>
      <w:b/>
      <w:sz w:val="30"/>
      <w:u w:val="single"/>
    </w:rPr>
  </w:style>
  <w:style w:type="paragraph" w:customStyle="1" w:styleId="726">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7">
    <w:name w:val="表身（中）"/>
    <w:basedOn w:val="637"/>
    <w:qFormat/>
    <w:uiPriority w:val="0"/>
    <w:pPr>
      <w:jc w:val="center"/>
    </w:pPr>
  </w:style>
  <w:style w:type="paragraph" w:customStyle="1" w:styleId="728">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9">
    <w:name w:val="_Style 20"/>
    <w:basedOn w:val="1"/>
    <w:qFormat/>
    <w:uiPriority w:val="0"/>
    <w:rPr>
      <w:rFonts w:ascii="Tahoma" w:hAnsi="Tahoma"/>
      <w:sz w:val="24"/>
      <w:szCs w:val="20"/>
    </w:rPr>
  </w:style>
  <w:style w:type="paragraph" w:customStyle="1" w:styleId="730">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31">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2">
    <w:name w:val="xl209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3">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5">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6">
    <w:name w:val="_Style 56"/>
    <w:basedOn w:val="1"/>
    <w:qFormat/>
    <w:uiPriority w:val="0"/>
    <w:pPr>
      <w:ind w:firstLine="420" w:firstLineChars="200"/>
    </w:pPr>
    <w:rPr>
      <w:rFonts w:ascii="Calibri" w:hAnsi="Calibri"/>
      <w:szCs w:val="22"/>
    </w:rPr>
  </w:style>
  <w:style w:type="paragraph" w:customStyle="1" w:styleId="73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8">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9">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4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41">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74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3">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4">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5">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746">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747">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8">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50">
    <w:name w:val="样式 首行缩进:  2 字符2 + 居中"/>
    <w:basedOn w:val="659"/>
    <w:qFormat/>
    <w:uiPriority w:val="0"/>
    <w:pPr>
      <w:adjustRightInd/>
      <w:snapToGrid/>
      <w:ind w:firstLine="0" w:firstLineChars="0"/>
      <w:jc w:val="center"/>
    </w:pPr>
    <w:rPr>
      <w:sz w:val="28"/>
      <w:szCs w:val="20"/>
    </w:rPr>
  </w:style>
  <w:style w:type="paragraph" w:customStyle="1" w:styleId="751">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2">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3">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4">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5">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6">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7">
    <w:name w:val="样式 标题 1 + 段前: 1 行 段后: 1 行1"/>
    <w:basedOn w:val="2"/>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8">
    <w:name w:val="样式 标题 3 + 四号 段前: 7.8 磅 段后: 0 磅 行距: 单倍行距"/>
    <w:basedOn w:val="4"/>
    <w:qFormat/>
    <w:uiPriority w:val="0"/>
    <w:pPr>
      <w:tabs>
        <w:tab w:val="left" w:pos="673"/>
      </w:tabs>
      <w:spacing w:before="156" w:after="0"/>
      <w:ind w:left="720" w:hanging="720"/>
    </w:pPr>
    <w:rPr>
      <w:rFonts w:ascii="宋体" w:hAnsi="宋体" w:eastAsia="宋体"/>
      <w:b w:val="0"/>
      <w:sz w:val="28"/>
    </w:rPr>
  </w:style>
  <w:style w:type="paragraph" w:customStyle="1" w:styleId="75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60">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61">
    <w:name w:val="样式 样式 标题 2 + 段前: 0.5 行 段后: 0.5 行2 + 段前: 0.5 行 段后: 0.5 行"/>
    <w:basedOn w:val="398"/>
    <w:qFormat/>
    <w:uiPriority w:val="0"/>
    <w:rPr>
      <w:b w:val="0"/>
    </w:rPr>
  </w:style>
  <w:style w:type="paragraph" w:customStyle="1" w:styleId="762">
    <w:name w:val="首行缩进"/>
    <w:basedOn w:val="1"/>
    <w:qFormat/>
    <w:uiPriority w:val="0"/>
    <w:pPr>
      <w:spacing w:after="120" w:line="360" w:lineRule="auto"/>
      <w:ind w:firstLine="480" w:firstLineChars="200"/>
    </w:pPr>
    <w:rPr>
      <w:sz w:val="24"/>
      <w:lang w:val="zh-CN"/>
    </w:rPr>
  </w:style>
  <w:style w:type="paragraph" w:customStyle="1" w:styleId="763">
    <w:name w:val="BodyText"/>
    <w:basedOn w:val="1"/>
    <w:qFormat/>
    <w:uiPriority w:val="99"/>
    <w:pPr>
      <w:spacing w:after="120"/>
      <w:textAlignment w:val="baseline"/>
    </w:pPr>
  </w:style>
  <w:style w:type="table" w:customStyle="1" w:styleId="764">
    <w:name w:val="Table Normal"/>
    <w:unhideWhenUsed/>
    <w:qFormat/>
    <w:uiPriority w:val="2"/>
    <w:tblPr>
      <w:tblCellMar>
        <w:top w:w="0" w:type="dxa"/>
        <w:left w:w="0" w:type="dxa"/>
        <w:bottom w:w="0" w:type="dxa"/>
        <w:right w:w="0" w:type="dxa"/>
      </w:tblCellMar>
    </w:tblPr>
  </w:style>
  <w:style w:type="paragraph" w:customStyle="1" w:styleId="765">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766">
    <w:name w:val="正文_29_3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7">
    <w:name w:val="font131"/>
    <w:qFormat/>
    <w:uiPriority w:val="0"/>
    <w:rPr>
      <w:rFonts w:hint="eastAsia" w:ascii="宋体" w:hAnsi="宋体" w:eastAsia="宋体" w:cs="宋体"/>
      <w:color w:val="FF0000"/>
      <w:sz w:val="16"/>
      <w:szCs w:val="16"/>
      <w:u w:val="none"/>
    </w:rPr>
  </w:style>
  <w:style w:type="paragraph" w:customStyle="1" w:styleId="768">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769">
    <w:name w:val="font101"/>
    <w:basedOn w:val="62"/>
    <w:qFormat/>
    <w:uiPriority w:val="0"/>
    <w:rPr>
      <w:rFonts w:ascii="宋体" w:hAnsi="宋体" w:eastAsia="宋体" w:cs="宋体"/>
      <w:color w:val="000000"/>
      <w:sz w:val="20"/>
      <w:szCs w:val="20"/>
      <w:u w:val="none"/>
    </w:rPr>
  </w:style>
  <w:style w:type="character" w:customStyle="1" w:styleId="770">
    <w:name w:val="font112"/>
    <w:basedOn w:val="62"/>
    <w:qFormat/>
    <w:uiPriority w:val="0"/>
    <w:rPr>
      <w:rFonts w:ascii="Arial" w:hAnsi="Arial" w:cs="Arial"/>
      <w:color w:val="000000"/>
      <w:sz w:val="20"/>
      <w:szCs w:val="20"/>
      <w:u w:val="none"/>
    </w:rPr>
  </w:style>
  <w:style w:type="character" w:customStyle="1" w:styleId="771">
    <w:name w:val="无"/>
    <w:qFormat/>
    <w:uiPriority w:val="0"/>
  </w:style>
  <w:style w:type="character" w:customStyle="1" w:styleId="772">
    <w:name w:val="fontstyle01"/>
    <w:basedOn w:val="62"/>
    <w:qFormat/>
    <w:uiPriority w:val="0"/>
    <w:rPr>
      <w:rFonts w:hint="eastAsia" w:ascii="宋体" w:hAnsi="宋体" w:eastAsia="宋体"/>
      <w:color w:val="000000"/>
      <w:sz w:val="22"/>
      <w:szCs w:val="22"/>
    </w:rPr>
  </w:style>
  <w:style w:type="paragraph" w:customStyle="1" w:styleId="773">
    <w:name w:val="Bid_正文"/>
    <w:basedOn w:val="16"/>
    <w:qFormat/>
    <w:uiPriority w:val="0"/>
    <w:pPr>
      <w:spacing w:afterLines="50" w:line="360" w:lineRule="auto"/>
      <w:ind w:firstLine="480"/>
    </w:pPr>
    <w:rPr>
      <w:sz w:val="24"/>
    </w:rPr>
  </w:style>
  <w:style w:type="paragraph" w:customStyle="1" w:styleId="774">
    <w:name w:val="Body Text Indent 21"/>
    <w:basedOn w:val="1"/>
    <w:qFormat/>
    <w:uiPriority w:val="99"/>
    <w:pPr>
      <w:widowControl/>
      <w:spacing w:line="480" w:lineRule="atLeast"/>
      <w:ind w:firstLine="480"/>
    </w:pPr>
    <w:rPr>
      <w:rFonts w:ascii="宋体"/>
      <w:kern w:val="0"/>
      <w:sz w:val="24"/>
      <w:szCs w:val="20"/>
    </w:rPr>
  </w:style>
  <w:style w:type="character" w:customStyle="1" w:styleId="775">
    <w:name w:val="font121"/>
    <w:basedOn w:val="62"/>
    <w:qFormat/>
    <w:uiPriority w:val="0"/>
    <w:rPr>
      <w:rFonts w:hint="eastAsia" w:ascii="宋体" w:hAnsi="宋体" w:eastAsia="宋体" w:cs="宋体"/>
      <w:color w:val="000000"/>
      <w:sz w:val="20"/>
      <w:szCs w:val="20"/>
      <w:u w:val="none"/>
    </w:rPr>
  </w:style>
  <w:style w:type="character" w:customStyle="1" w:styleId="776">
    <w:name w:val="font111"/>
    <w:basedOn w:val="62"/>
    <w:qFormat/>
    <w:uiPriority w:val="0"/>
    <w:rPr>
      <w:rFonts w:hint="default" w:ascii="Times New Roman" w:hAnsi="Times New Roman" w:cs="Times New Roman"/>
      <w:color w:val="000000"/>
      <w:sz w:val="21"/>
      <w:szCs w:val="21"/>
      <w:u w:val="none"/>
    </w:rPr>
  </w:style>
  <w:style w:type="paragraph" w:customStyle="1" w:styleId="777">
    <w:name w:val="表格正文段落（紧凑型）"/>
    <w:basedOn w:val="1"/>
    <w:qFormat/>
    <w:uiPriority w:val="0"/>
    <w:pPr>
      <w:widowControl/>
      <w:snapToGrid w:val="0"/>
      <w:jc w:val="left"/>
    </w:pPr>
    <w:rPr>
      <w:rFonts w:cs="黑体"/>
      <w:sz w:val="22"/>
      <w:lang w:val="en-GB"/>
    </w:rPr>
  </w:style>
  <w:style w:type="paragraph" w:customStyle="1" w:styleId="778">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77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24542</Words>
  <Characters>26072</Characters>
  <Lines>1236</Lines>
  <Paragraphs>1126</Paragraphs>
  <TotalTime>7</TotalTime>
  <ScaleCrop>false</ScaleCrop>
  <LinksUpToDate>false</LinksUpToDate>
  <CharactersWithSpaces>27462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许蕊</cp:lastModifiedBy>
  <cp:lastPrinted>2023-03-03T08:18:00Z</cp:lastPrinted>
  <dcterms:modified xsi:type="dcterms:W3CDTF">2025-07-08T02:26:32Z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4D0708D5EBAA40A1BDA6292CECBAD2CF_13</vt:lpwstr>
  </property>
  <property fmtid="{D5CDD505-2E9C-101B-9397-08002B2CF9AE}" pid="4" name="commondata">
    <vt:lpwstr>eyJoZGlkIjoiNjNlMTIyMGUxMGVjODUwYjk5NzcyMWQyMzBmZmQwNjQifQ==</vt:lpwstr>
  </property>
  <property fmtid="{D5CDD505-2E9C-101B-9397-08002B2CF9AE}" pid="5" name="KSOTemplateDocerSaveRecord">
    <vt:lpwstr>eyJoZGlkIjoiMzQ0ODg1NjdlMjBjMTg3ZmM3YmE1N2I0ZjQ0NzMzNWQiLCJ1c2VySWQiOiIxNDU3Njg0NzU0In0=</vt:lpwstr>
  </property>
</Properties>
</file>