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71A5A">
      <w:pPr>
        <w:adjustRightInd w:val="0"/>
        <w:snapToGrid w:val="0"/>
        <w:jc w:val="left"/>
        <w:rPr>
          <w:rFonts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460E8AF8">
      <w:pPr>
        <w:adjustRightInd w:val="0"/>
        <w:snapToGrid w:val="0"/>
        <w:spacing w:line="480" w:lineRule="exact"/>
        <w:jc w:val="center"/>
        <w:rPr>
          <w:rFonts w:ascii="仿宋" w:hAnsi="仿宋" w:eastAsia="仿宋" w:cs="仿宋"/>
          <w:bCs/>
          <w:color w:val="auto"/>
          <w:sz w:val="48"/>
          <w:szCs w:val="48"/>
          <w:highlight w:val="none"/>
        </w:rPr>
      </w:pPr>
    </w:p>
    <w:p w14:paraId="56B0172C">
      <w:pPr>
        <w:adjustRightInd w:val="0"/>
        <w:snapToGrid w:val="0"/>
        <w:spacing w:line="480" w:lineRule="exact"/>
        <w:jc w:val="center"/>
        <w:rPr>
          <w:rFonts w:ascii="仿宋" w:hAnsi="仿宋" w:eastAsia="仿宋" w:cs="仿宋"/>
          <w:b/>
          <w:bCs/>
          <w:color w:val="auto"/>
          <w:highlight w:val="none"/>
        </w:rPr>
      </w:pPr>
      <w:r>
        <w:rPr>
          <w:rFonts w:hint="eastAsia" w:ascii="仿宋" w:hAnsi="仿宋" w:eastAsia="仿宋" w:cs="仿宋"/>
          <w:bCs/>
          <w:color w:val="auto"/>
          <w:sz w:val="48"/>
          <w:szCs w:val="48"/>
          <w:highlight w:val="none"/>
        </w:rPr>
        <w:t>招 标 文 件</w:t>
      </w:r>
    </w:p>
    <w:p w14:paraId="19E533E1">
      <w:pPr>
        <w:ind w:left="1574" w:right="-191" w:rightChars="-91" w:hanging="1574" w:hangingChars="492"/>
        <w:rPr>
          <w:rFonts w:ascii="仿宋" w:hAnsi="仿宋" w:eastAsia="仿宋" w:cs="仿宋"/>
          <w:bCs/>
          <w:color w:val="auto"/>
          <w:kern w:val="0"/>
          <w:sz w:val="32"/>
          <w:szCs w:val="32"/>
          <w:highlight w:val="none"/>
        </w:rPr>
      </w:pPr>
    </w:p>
    <w:p w14:paraId="417F8350">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新疆维吾尔自治区应急管理科学研究院实操培训设备采购项目</w:t>
      </w:r>
    </w:p>
    <w:p w14:paraId="699F4269">
      <w:pPr>
        <w:adjustRightInd w:val="0"/>
        <w:snapToGrid w:val="0"/>
        <w:spacing w:line="480" w:lineRule="exact"/>
        <w:jc w:val="center"/>
        <w:rPr>
          <w:rFonts w:ascii="仿宋" w:hAnsi="仿宋" w:eastAsia="仿宋" w:cs="仿宋"/>
          <w:bCs/>
          <w:color w:val="auto"/>
          <w:sz w:val="32"/>
          <w:szCs w:val="32"/>
          <w:highlight w:val="none"/>
        </w:rPr>
      </w:pPr>
    </w:p>
    <w:p w14:paraId="0CDB6EF4">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采购人(盖章)：新疆维吾尔自治区应急管理科学研究院</w:t>
      </w:r>
    </w:p>
    <w:p w14:paraId="5E2E671E">
      <w:pPr>
        <w:adjustRightInd w:val="0"/>
        <w:snapToGrid w:val="0"/>
        <w:spacing w:line="480" w:lineRule="exact"/>
        <w:rPr>
          <w:rFonts w:ascii="仿宋" w:hAnsi="仿宋" w:eastAsia="仿宋" w:cs="仿宋"/>
          <w:bCs/>
          <w:color w:val="auto"/>
          <w:sz w:val="32"/>
          <w:szCs w:val="32"/>
          <w:highlight w:val="none"/>
        </w:rPr>
      </w:pPr>
    </w:p>
    <w:p w14:paraId="6B078A77">
      <w:pPr>
        <w:adjustRightInd w:val="0"/>
        <w:snapToGrid w:val="0"/>
        <w:spacing w:line="276" w:lineRule="auto"/>
        <w:rPr>
          <w:rFonts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联系人：张建荣</w:t>
      </w:r>
    </w:p>
    <w:p w14:paraId="74014812">
      <w:pPr>
        <w:adjustRightInd w:val="0"/>
        <w:snapToGrid w:val="0"/>
        <w:spacing w:line="276" w:lineRule="auto"/>
        <w:jc w:val="center"/>
        <w:rPr>
          <w:rFonts w:ascii="仿宋" w:hAnsi="仿宋" w:eastAsia="仿宋" w:cs="仿宋"/>
          <w:bCs/>
          <w:color w:val="auto"/>
          <w:sz w:val="32"/>
          <w:szCs w:val="24"/>
          <w:highlight w:val="none"/>
        </w:rPr>
      </w:pPr>
    </w:p>
    <w:p w14:paraId="4790FAB1">
      <w:pPr>
        <w:adjustRightInd w:val="0"/>
        <w:snapToGrid w:val="0"/>
        <w:spacing w:line="276" w:lineRule="auto"/>
        <w:jc w:val="left"/>
        <w:rPr>
          <w:rFonts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电话：19990823011</w:t>
      </w:r>
    </w:p>
    <w:p w14:paraId="7FFB71C3">
      <w:pPr>
        <w:pStyle w:val="8"/>
        <w:rPr>
          <w:rFonts w:ascii="仿宋" w:hAnsi="仿宋" w:eastAsia="仿宋" w:cs="仿宋"/>
          <w:color w:val="auto"/>
          <w:highlight w:val="none"/>
        </w:rPr>
      </w:pPr>
    </w:p>
    <w:p w14:paraId="4E299472">
      <w:pPr>
        <w:rPr>
          <w:color w:val="auto"/>
          <w:highlight w:val="none"/>
        </w:rPr>
      </w:pPr>
    </w:p>
    <w:p w14:paraId="66E6F9DA">
      <w:pPr>
        <w:adjustRightInd w:val="0"/>
        <w:snapToGrid w:val="0"/>
        <w:spacing w:line="480" w:lineRule="exact"/>
        <w:jc w:val="left"/>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4A14BC71">
      <w:pPr>
        <w:adjustRightInd w:val="0"/>
        <w:snapToGrid w:val="0"/>
        <w:spacing w:line="480" w:lineRule="exact"/>
        <w:jc w:val="center"/>
        <w:rPr>
          <w:rFonts w:ascii="仿宋" w:hAnsi="仿宋" w:eastAsia="仿宋" w:cs="仿宋"/>
          <w:bCs/>
          <w:color w:val="auto"/>
          <w:sz w:val="32"/>
          <w:szCs w:val="32"/>
          <w:highlight w:val="none"/>
        </w:rPr>
      </w:pPr>
    </w:p>
    <w:p w14:paraId="3D7E6FE2">
      <w:pPr>
        <w:adjustRightInd w:val="0"/>
        <w:snapToGrid w:val="0"/>
        <w:spacing w:line="480" w:lineRule="exact"/>
        <w:rPr>
          <w:rFonts w:ascii="仿宋" w:hAnsi="仿宋" w:eastAsia="仿宋" w:cs="仿宋"/>
          <w:bCs/>
          <w:color w:val="auto"/>
          <w:sz w:val="32"/>
          <w:szCs w:val="32"/>
          <w:highlight w:val="none"/>
        </w:rPr>
      </w:pPr>
    </w:p>
    <w:p w14:paraId="6677E4C4">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59D9F3B8">
      <w:pPr>
        <w:adjustRightInd w:val="0"/>
        <w:snapToGrid w:val="0"/>
        <w:spacing w:line="480" w:lineRule="exact"/>
        <w:rPr>
          <w:rFonts w:ascii="仿宋" w:hAnsi="仿宋" w:eastAsia="仿宋" w:cs="仿宋"/>
          <w:bCs/>
          <w:color w:val="auto"/>
          <w:sz w:val="32"/>
          <w:szCs w:val="32"/>
          <w:highlight w:val="none"/>
        </w:rPr>
      </w:pPr>
    </w:p>
    <w:p w14:paraId="5E31A49E">
      <w:pPr>
        <w:adjustRightInd w:val="0"/>
        <w:snapToGrid w:val="0"/>
        <w:spacing w:line="480" w:lineRule="exac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聂培伟</w:t>
      </w:r>
    </w:p>
    <w:p w14:paraId="7CD533B6">
      <w:pPr>
        <w:adjustRightInd w:val="0"/>
        <w:snapToGrid w:val="0"/>
        <w:spacing w:line="480" w:lineRule="exact"/>
        <w:jc w:val="center"/>
        <w:rPr>
          <w:rFonts w:ascii="仿宋" w:hAnsi="仿宋" w:eastAsia="仿宋" w:cs="仿宋"/>
          <w:bCs/>
          <w:color w:val="auto"/>
          <w:sz w:val="32"/>
          <w:szCs w:val="32"/>
          <w:highlight w:val="none"/>
        </w:rPr>
      </w:pPr>
    </w:p>
    <w:p w14:paraId="13940E65">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70E12A55">
      <w:pPr>
        <w:adjustRightInd w:val="0"/>
        <w:snapToGrid w:val="0"/>
        <w:spacing w:line="480" w:lineRule="exact"/>
        <w:rPr>
          <w:rFonts w:ascii="仿宋" w:hAnsi="仿宋" w:eastAsia="仿宋" w:cs="仿宋"/>
          <w:bCs/>
          <w:color w:val="auto"/>
          <w:sz w:val="32"/>
          <w:szCs w:val="32"/>
          <w:highlight w:val="none"/>
        </w:rPr>
      </w:pPr>
    </w:p>
    <w:p w14:paraId="2E8B7D35">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详细地址：乌鲁木齐市新兴街20号凤凰大厦五楼</w:t>
      </w:r>
    </w:p>
    <w:p w14:paraId="5285501B">
      <w:pPr>
        <w:adjustRightInd w:val="0"/>
        <w:snapToGrid w:val="0"/>
        <w:spacing w:line="480" w:lineRule="exact"/>
        <w:rPr>
          <w:rFonts w:ascii="仿宋" w:hAnsi="仿宋" w:eastAsia="仿宋" w:cs="仿宋"/>
          <w:bCs/>
          <w:color w:val="auto"/>
          <w:sz w:val="32"/>
          <w:szCs w:val="32"/>
          <w:highlight w:val="none"/>
        </w:rPr>
      </w:pPr>
    </w:p>
    <w:p w14:paraId="386CA5A2">
      <w:pPr>
        <w:widowControl/>
        <w:jc w:val="left"/>
        <w:rPr>
          <w:rFonts w:ascii="仿宋" w:hAnsi="仿宋" w:eastAsia="仿宋" w:cs="仿宋"/>
          <w:b/>
          <w:bCs/>
          <w:color w:val="auto"/>
          <w:highlight w:val="none"/>
        </w:rPr>
      </w:pPr>
      <w:r>
        <w:rPr>
          <w:rFonts w:hint="eastAsia" w:ascii="仿宋" w:hAnsi="仿宋" w:eastAsia="仿宋" w:cs="仿宋"/>
          <w:b/>
          <w:bCs/>
          <w:color w:val="auto"/>
          <w:highlight w:val="none"/>
        </w:rPr>
        <w:br w:type="page"/>
      </w:r>
    </w:p>
    <w:p w14:paraId="7865DB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038906C3">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"_Toc24376"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招标公告</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_Toc24376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0028FEBB">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"_Toc6857"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投标人须知前附表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_Toc6857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5B8A954F">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"_Toc16519"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第一章 投标人须知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_Toc16519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14A5653A">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"_Toc875"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1．总则</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_Toc875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6CBC89FC">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"_Toc9750"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2．招标文件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_Toc9750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6F2E4768">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"_Toc9476"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3．投标文件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_Toc9476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8</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75780E47">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"_Toc14490"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4．投标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_Toc14490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10</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52E064B5">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"_Toc15653"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5．开标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_Toc15653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11</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7BA0A381">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"_Toc24656"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6．评标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_Toc24656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2609663B">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"_Toc22617"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7．定标及合同授予</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_Toc22617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72EF8AD8">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"_Toc12237"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8．纪律和监督</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_Toc12237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13</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754EF68F">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"_Toc32312"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第二章 评标办法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_Toc32312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0D2B73E1">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"_Toc6740"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评审办法前附表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_Toc6740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7F67DD03">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"_Toc24277"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 评标方法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_Toc24277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30F0B157">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"_Toc31239"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 评审标准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_Toc31239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08AEE360">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"_Toc5309"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 评标程序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_Toc5309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18</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17D9D66F">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"_Toc19561"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第三章 合同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_Toc19561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4D2DBA13">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"_Toc26603"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第四章 技术标准和要求</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_Toc26603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26</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11E656F6">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第五章 投标文件格式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41240B24">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"_Toc8537"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一、投标函</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_Toc8537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44</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39639230">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"_Toc17454"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二、投标价格明细表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_Toc17454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2C3B34AB">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"_Toc15381"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三、技术条款偏离表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_Toc15381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46</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5657070D">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"_Toc5211"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四、商务条款偏离表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_Toc5211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408CB2F0">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"_Toc26630"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五、法定代表人身份证明书</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_Toc26630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48</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730524AD">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"_Toc16963"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六、法定代表人授权委托书</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_Toc16963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49</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4718A9EB">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"_Toc13246"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七、投标人资格条件证明材料</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_Toc13246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50</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79FF0061">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"_Toc22901"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八、投标人近年类似项目情况表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_Toc22901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58</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76E7DDD2">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"_Toc4865"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九、售后服务承诺书</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_Toc4865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59</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57F8B564">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"_Toc7914"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十、技术方案</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_Toc7914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60</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3D947353">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"_Toc24502"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十一、其它需要提交的资料</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_Toc24502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60</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23D63F3F">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"_Toc1326"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第六章 补充条款</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_Toc1326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61</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14:paraId="046789F0">
      <w:pPr>
        <w:pStyle w:val="25"/>
        <w:keepNext w:val="0"/>
        <w:keepLines w:val="0"/>
        <w:pageBreakBefore w:val="0"/>
        <w:widowControl w:val="0"/>
        <w:tabs>
          <w:tab w:val="right" w:leader="dot" w:pos="9354"/>
        </w:tabs>
        <w:kinsoku/>
        <w:wordWrap/>
        <w:overflowPunct/>
        <w:topLinePunct w:val="0"/>
        <w:autoSpaceDE/>
        <w:autoSpaceDN/>
        <w:bidi w:val="0"/>
        <w:adjustRightInd/>
        <w:snapToGrid/>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fldChar w:fldCharType="end"/>
      </w:r>
    </w:p>
    <w:p w14:paraId="1C77AF30">
      <w:pPr>
        <w:spacing w:line="360" w:lineRule="auto"/>
        <w:jc w:val="center"/>
        <w:outlineLvl w:val="0"/>
        <w:rPr>
          <w:rFonts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22DEC89E">
      <w:pPr>
        <w:spacing w:line="360" w:lineRule="auto"/>
        <w:jc w:val="center"/>
        <w:outlineLvl w:val="0"/>
        <w:rPr>
          <w:rFonts w:ascii="仿宋" w:hAnsi="仿宋" w:eastAsia="仿宋" w:cs="仿宋"/>
          <w:b/>
          <w:bCs/>
          <w:color w:val="auto"/>
          <w:sz w:val="24"/>
          <w:szCs w:val="24"/>
          <w:highlight w:val="none"/>
        </w:rPr>
      </w:pPr>
      <w:bookmarkStart w:id="0" w:name="_Toc24376"/>
      <w:r>
        <w:rPr>
          <w:rFonts w:hint="eastAsia" w:ascii="仿宋" w:hAnsi="仿宋" w:eastAsia="仿宋" w:cs="仿宋"/>
          <w:b/>
          <w:bCs/>
          <w:color w:val="auto"/>
          <w:sz w:val="32"/>
          <w:szCs w:val="32"/>
          <w:highlight w:val="none"/>
        </w:rPr>
        <w:t>招标公告</w:t>
      </w:r>
      <w:bookmarkEnd w:id="0"/>
    </w:p>
    <w:p w14:paraId="6B44AEF8">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E2B4A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新疆维吾尔自治区应急管理科学研究院实操培训设备采购项目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招标项目的潜在投标人应在政采云平台线上获取招标文件，并于202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r>
        <w:rPr>
          <w:rFonts w:hint="eastAsia" w:ascii="仿宋" w:hAnsi="仿宋" w:eastAsia="仿宋" w:cs="仿宋"/>
          <w:color w:val="auto"/>
          <w:sz w:val="24"/>
          <w:szCs w:val="24"/>
          <w:highlight w:val="none"/>
        </w:rPr>
        <w:t>前递交投标文件。</w:t>
      </w:r>
    </w:p>
    <w:p w14:paraId="2C1227C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1867C0DE">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xsj20250711</w:t>
      </w:r>
    </w:p>
    <w:p w14:paraId="0F66C02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新疆维吾尔自治区应急管理科学研究院实操培训设备采购项目</w:t>
      </w:r>
    </w:p>
    <w:p w14:paraId="719CDA8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00022843">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预算金额（元）：</w:t>
      </w:r>
      <w:r>
        <w:rPr>
          <w:rFonts w:hint="eastAsia" w:ascii="仿宋" w:hAnsi="仿宋" w:eastAsia="仿宋" w:cs="仿宋"/>
          <w:color w:val="000000" w:themeColor="text1"/>
          <w:sz w:val="24"/>
          <w:szCs w:val="24"/>
          <w:highlight w:val="none"/>
          <w:lang w:val="en-US" w:eastAsia="zh-CN"/>
          <w14:textFill>
            <w14:solidFill>
              <w14:schemeClr w14:val="tx1"/>
            </w14:solidFill>
          </w14:textFill>
        </w:rPr>
        <w:t>990000</w:t>
      </w:r>
    </w:p>
    <w:p w14:paraId="6043CD49">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最高限价（元）：</w:t>
      </w:r>
      <w:r>
        <w:rPr>
          <w:rFonts w:hint="eastAsia" w:ascii="仿宋" w:hAnsi="仿宋" w:eastAsia="仿宋" w:cs="仿宋"/>
          <w:color w:val="000000" w:themeColor="text1"/>
          <w:sz w:val="24"/>
          <w:szCs w:val="24"/>
          <w:highlight w:val="none"/>
          <w:lang w:val="en-US" w:eastAsia="zh-CN"/>
          <w14:textFill>
            <w14:solidFill>
              <w14:schemeClr w14:val="tx1"/>
            </w14:solidFill>
          </w14:textFill>
        </w:rPr>
        <w:t>990000</w:t>
      </w:r>
    </w:p>
    <w:p w14:paraId="7C1F25A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5B6116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新疆维吾尔自治区应急管理科学研究院实操培训设备采购项目</w:t>
      </w:r>
    </w:p>
    <w:p w14:paraId="48B8C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数量:1批</w:t>
      </w:r>
    </w:p>
    <w:p w14:paraId="6E4DF1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w:t>
      </w:r>
    </w:p>
    <w:p w14:paraId="7E6288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简要规格描述或项目基本概况介绍、用途：培训设备采购</w:t>
      </w:r>
    </w:p>
    <w:p w14:paraId="3111BBFD">
      <w:pPr>
        <w:spacing w:line="360" w:lineRule="auto"/>
        <w:ind w:left="239" w:leftChars="114"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p w14:paraId="661C37EC">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合同履约期限：自合同签订之日起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个日历日内送达采购人指定地点并安装调试完毕</w:t>
      </w:r>
    </w:p>
    <w:p w14:paraId="3192885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6FABF7B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74BEF9B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B0BDC9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2.供应商为中小企业</w:t>
      </w:r>
    </w:p>
    <w:p w14:paraId="66F36D5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18FCFB1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三、获取招标文件</w:t>
      </w:r>
    </w:p>
    <w:p w14:paraId="7C62D18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bookmarkStart w:id="188" w:name="_GoBack"/>
      <w:bookmarkEnd w:id="188"/>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t>，每天上午00:00至12:00，下午12:00至23:59（北京时间，法定节假日除外）</w:t>
      </w:r>
    </w:p>
    <w:p w14:paraId="038D755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208ECB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 </w:t>
      </w:r>
    </w:p>
    <w:p w14:paraId="5C22DDB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42B52F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175386E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p>
    <w:p w14:paraId="26DF2AE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7C82595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p>
    <w:p w14:paraId="37DB69B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36EBC79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74EEAD9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3BF3798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2A792CB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29D84B70">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新疆维吾尔自治区应急管理科学研究院</w:t>
      </w:r>
    </w:p>
    <w:p w14:paraId="1C4116C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址：新疆乌鲁木齐市新市区湖州路1799号</w:t>
      </w:r>
    </w:p>
    <w:p w14:paraId="5EF7AD8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联系方式：19990823011</w:t>
      </w:r>
    </w:p>
    <w:p w14:paraId="2ACE6DE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B156A2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3076479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w:t>
      </w:r>
    </w:p>
    <w:p w14:paraId="3388DE18">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13040571205</w:t>
      </w:r>
    </w:p>
    <w:p w14:paraId="054D417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665E855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聂培伟</w:t>
      </w:r>
    </w:p>
    <w:p w14:paraId="35AF1C8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26802AD0">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1D7E7D3E">
      <w:pPr>
        <w:rPr>
          <w:rFonts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2040F491">
      <w:pPr>
        <w:spacing w:line="440" w:lineRule="exact"/>
        <w:jc w:val="center"/>
        <w:outlineLvl w:val="0"/>
        <w:rPr>
          <w:rFonts w:ascii="仿宋" w:hAnsi="仿宋" w:eastAsia="仿宋" w:cs="仿宋"/>
          <w:b/>
          <w:color w:val="auto"/>
          <w:sz w:val="24"/>
          <w:szCs w:val="24"/>
          <w:highlight w:val="none"/>
        </w:rPr>
      </w:pPr>
      <w:bookmarkStart w:id="1" w:name="_Toc6857"/>
      <w:r>
        <w:rPr>
          <w:rFonts w:hint="eastAsia" w:ascii="仿宋" w:hAnsi="仿宋" w:eastAsia="仿宋" w:cs="仿宋"/>
          <w:b/>
          <w:color w:val="auto"/>
          <w:sz w:val="24"/>
          <w:szCs w:val="24"/>
          <w:highlight w:val="none"/>
        </w:rPr>
        <w:t>投标人须知前附表</w:t>
      </w:r>
      <w:bookmarkEnd w:id="1"/>
    </w:p>
    <w:tbl>
      <w:tblPr>
        <w:tblStyle w:val="40"/>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4D060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7B50423D">
            <w:pPr>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01A8199B">
            <w:pPr>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2A37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91DD540">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4AD8D454">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07A8B921">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新疆维吾尔自治区应急管理科学研究院实操培训设备采购项目</w:t>
            </w:r>
          </w:p>
        </w:tc>
      </w:tr>
      <w:tr w14:paraId="6B4E1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E1169DE">
            <w:pPr>
              <w:jc w:val="center"/>
              <w:rPr>
                <w:rFonts w:ascii="仿宋" w:hAnsi="仿宋" w:eastAsia="仿宋" w:cs="仿宋"/>
                <w:color w:val="auto"/>
                <w:kern w:val="0"/>
                <w:szCs w:val="21"/>
                <w:highlight w:val="none"/>
              </w:rPr>
            </w:pPr>
          </w:p>
        </w:tc>
        <w:tc>
          <w:tcPr>
            <w:tcW w:w="1410" w:type="dxa"/>
            <w:vAlign w:val="center"/>
          </w:tcPr>
          <w:p w14:paraId="3C6EFE16">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278E8B5B">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xsj20250711</w:t>
            </w:r>
          </w:p>
        </w:tc>
      </w:tr>
      <w:tr w14:paraId="3AB4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24041B8">
            <w:pPr>
              <w:jc w:val="center"/>
              <w:rPr>
                <w:rFonts w:ascii="仿宋" w:hAnsi="仿宋" w:eastAsia="仿宋" w:cs="仿宋"/>
                <w:color w:val="auto"/>
                <w:kern w:val="0"/>
                <w:szCs w:val="21"/>
                <w:highlight w:val="none"/>
              </w:rPr>
            </w:pPr>
          </w:p>
        </w:tc>
        <w:tc>
          <w:tcPr>
            <w:tcW w:w="1410" w:type="dxa"/>
            <w:vAlign w:val="center"/>
          </w:tcPr>
          <w:p w14:paraId="46FFB80B">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228D9D24">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新疆维吾尔自治区应急管理科学研究院</w:t>
            </w:r>
          </w:p>
        </w:tc>
      </w:tr>
      <w:tr w14:paraId="2564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64465753">
            <w:pPr>
              <w:jc w:val="center"/>
              <w:rPr>
                <w:rFonts w:ascii="仿宋" w:hAnsi="仿宋" w:eastAsia="仿宋" w:cs="仿宋"/>
                <w:color w:val="auto"/>
                <w:kern w:val="0"/>
                <w:szCs w:val="21"/>
                <w:highlight w:val="none"/>
              </w:rPr>
            </w:pPr>
          </w:p>
        </w:tc>
        <w:tc>
          <w:tcPr>
            <w:tcW w:w="1410" w:type="dxa"/>
            <w:vAlign w:val="center"/>
          </w:tcPr>
          <w:p w14:paraId="47E53686">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7C5C24B">
            <w:pPr>
              <w:keepNext/>
              <w:widowControl/>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新疆新世纪招标有限公司</w:t>
            </w:r>
          </w:p>
        </w:tc>
      </w:tr>
      <w:tr w14:paraId="295DC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021E6C4">
            <w:pPr>
              <w:jc w:val="center"/>
              <w:rPr>
                <w:rFonts w:ascii="仿宋" w:hAnsi="仿宋" w:eastAsia="仿宋" w:cs="仿宋"/>
                <w:color w:val="auto"/>
                <w:kern w:val="0"/>
                <w:szCs w:val="21"/>
                <w:highlight w:val="none"/>
              </w:rPr>
            </w:pPr>
          </w:p>
        </w:tc>
        <w:tc>
          <w:tcPr>
            <w:tcW w:w="1410" w:type="dxa"/>
            <w:vAlign w:val="center"/>
          </w:tcPr>
          <w:p w14:paraId="32034821">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6569E8EF">
            <w:pPr>
              <w:keepNext/>
              <w:widowControl/>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乌鲁木齐市</w:t>
            </w:r>
          </w:p>
        </w:tc>
      </w:tr>
      <w:tr w14:paraId="480E0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33A8532">
            <w:pPr>
              <w:jc w:val="center"/>
              <w:rPr>
                <w:rFonts w:ascii="仿宋" w:hAnsi="仿宋" w:eastAsia="仿宋" w:cs="仿宋"/>
                <w:color w:val="auto"/>
                <w:kern w:val="0"/>
                <w:szCs w:val="21"/>
                <w:highlight w:val="none"/>
              </w:rPr>
            </w:pPr>
          </w:p>
        </w:tc>
        <w:tc>
          <w:tcPr>
            <w:tcW w:w="1410" w:type="dxa"/>
            <w:vAlign w:val="center"/>
          </w:tcPr>
          <w:p w14:paraId="5666432E">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38CED37C">
            <w:pPr>
              <w:keepNext/>
              <w:widowControl/>
              <w:jc w:val="left"/>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财政资金</w:t>
            </w:r>
          </w:p>
        </w:tc>
      </w:tr>
      <w:tr w14:paraId="097EB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63D0839">
            <w:pPr>
              <w:jc w:val="center"/>
              <w:rPr>
                <w:rFonts w:ascii="仿宋" w:hAnsi="仿宋" w:eastAsia="仿宋" w:cs="仿宋"/>
                <w:color w:val="auto"/>
                <w:kern w:val="0"/>
                <w:szCs w:val="21"/>
                <w:highlight w:val="none"/>
              </w:rPr>
            </w:pPr>
          </w:p>
        </w:tc>
        <w:tc>
          <w:tcPr>
            <w:tcW w:w="1410" w:type="dxa"/>
            <w:vAlign w:val="center"/>
          </w:tcPr>
          <w:p w14:paraId="766849A9">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54181969">
            <w:pPr>
              <w:keepNext/>
              <w:widowControl/>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99</w:t>
            </w:r>
            <w:r>
              <w:rPr>
                <w:rFonts w:hint="eastAsia" w:ascii="仿宋" w:hAnsi="仿宋" w:eastAsia="仿宋" w:cs="仿宋"/>
                <w:color w:val="000000" w:themeColor="text1"/>
                <w:kern w:val="0"/>
                <w:szCs w:val="21"/>
                <w:highlight w:val="none"/>
                <w14:textFill>
                  <w14:solidFill>
                    <w14:schemeClr w14:val="tx1"/>
                  </w14:solidFill>
                </w14:textFill>
              </w:rPr>
              <w:t>万元</w:t>
            </w:r>
          </w:p>
        </w:tc>
      </w:tr>
      <w:tr w14:paraId="61001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B3AD93D">
            <w:pPr>
              <w:jc w:val="center"/>
              <w:rPr>
                <w:rFonts w:ascii="仿宋" w:hAnsi="仿宋" w:eastAsia="仿宋" w:cs="仿宋"/>
                <w:color w:val="auto"/>
                <w:kern w:val="0"/>
                <w:szCs w:val="21"/>
                <w:highlight w:val="none"/>
              </w:rPr>
            </w:pPr>
          </w:p>
        </w:tc>
        <w:tc>
          <w:tcPr>
            <w:tcW w:w="1410" w:type="dxa"/>
            <w:vAlign w:val="center"/>
          </w:tcPr>
          <w:p w14:paraId="7992191B">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4D4F744F">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否，核心产</w:t>
            </w:r>
            <w:r>
              <w:rPr>
                <w:rFonts w:hint="eastAsia" w:ascii="仿宋" w:hAnsi="仿宋" w:eastAsia="仿宋" w:cs="仿宋"/>
                <w:color w:val="auto"/>
                <w:szCs w:val="21"/>
                <w:highlight w:val="none"/>
              </w:rPr>
              <w:t>品为：10kV高压开关柜成套配电综合考核设备</w:t>
            </w:r>
          </w:p>
        </w:tc>
      </w:tr>
      <w:tr w14:paraId="15930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58241B2A">
            <w:pPr>
              <w:jc w:val="center"/>
              <w:rPr>
                <w:rFonts w:ascii="仿宋" w:hAnsi="仿宋" w:eastAsia="仿宋" w:cs="仿宋"/>
                <w:color w:val="auto"/>
                <w:kern w:val="0"/>
                <w:szCs w:val="21"/>
                <w:highlight w:val="none"/>
              </w:rPr>
            </w:pPr>
          </w:p>
        </w:tc>
        <w:tc>
          <w:tcPr>
            <w:tcW w:w="1410" w:type="dxa"/>
            <w:vAlign w:val="center"/>
          </w:tcPr>
          <w:p w14:paraId="4E2A8D86">
            <w:pPr>
              <w:keepNext/>
              <w:widowControl/>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供货周期</w:t>
            </w:r>
          </w:p>
        </w:tc>
        <w:tc>
          <w:tcPr>
            <w:tcW w:w="7073" w:type="dxa"/>
            <w:vAlign w:val="center"/>
          </w:tcPr>
          <w:p w14:paraId="3E423997">
            <w:pPr>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自合同签订之日起</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个日历日内送达采购人指定地点并安装调试完毕</w:t>
            </w:r>
          </w:p>
        </w:tc>
      </w:tr>
      <w:tr w14:paraId="1F986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9D9E8F3">
            <w:pPr>
              <w:jc w:val="center"/>
              <w:rPr>
                <w:rFonts w:ascii="仿宋" w:hAnsi="仿宋" w:eastAsia="仿宋" w:cs="仿宋"/>
                <w:color w:val="auto"/>
                <w:kern w:val="0"/>
                <w:szCs w:val="21"/>
                <w:highlight w:val="none"/>
              </w:rPr>
            </w:pPr>
          </w:p>
        </w:tc>
        <w:tc>
          <w:tcPr>
            <w:tcW w:w="1410" w:type="dxa"/>
            <w:vAlign w:val="center"/>
          </w:tcPr>
          <w:p w14:paraId="4DFD540B">
            <w:pPr>
              <w:keepNext/>
              <w:widowControl/>
              <w:jc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供货地点</w:t>
            </w:r>
          </w:p>
        </w:tc>
        <w:tc>
          <w:tcPr>
            <w:tcW w:w="7073" w:type="dxa"/>
            <w:vAlign w:val="center"/>
          </w:tcPr>
          <w:p w14:paraId="276B5EC0">
            <w:pPr>
              <w:keepNext/>
              <w:widowControl/>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采购人指定地点</w:t>
            </w:r>
          </w:p>
        </w:tc>
      </w:tr>
      <w:tr w14:paraId="0A2C4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8BC90F">
            <w:pPr>
              <w:jc w:val="center"/>
              <w:rPr>
                <w:rFonts w:ascii="仿宋" w:hAnsi="仿宋" w:eastAsia="仿宋" w:cs="仿宋"/>
                <w:color w:val="auto"/>
                <w:kern w:val="0"/>
                <w:szCs w:val="21"/>
                <w:highlight w:val="none"/>
              </w:rPr>
            </w:pPr>
          </w:p>
        </w:tc>
        <w:tc>
          <w:tcPr>
            <w:tcW w:w="1410" w:type="dxa"/>
            <w:vAlign w:val="center"/>
          </w:tcPr>
          <w:p w14:paraId="0EC80E62">
            <w:pPr>
              <w:keepNext/>
              <w:widowControl/>
              <w:jc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质保期</w:t>
            </w:r>
          </w:p>
        </w:tc>
        <w:tc>
          <w:tcPr>
            <w:tcW w:w="7073" w:type="dxa"/>
            <w:vAlign w:val="center"/>
          </w:tcPr>
          <w:p w14:paraId="7A3D46BD">
            <w:pPr>
              <w:keepNext/>
              <w:widowControl/>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14:textFill>
                  <w14:solidFill>
                    <w14:schemeClr w14:val="tx1"/>
                  </w14:solidFill>
                </w14:textFill>
              </w:rPr>
              <w:t>年</w:t>
            </w:r>
          </w:p>
        </w:tc>
      </w:tr>
      <w:tr w14:paraId="7ACBA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D0A5D12">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8BBEF4">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015D6FC">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新疆维吾尔自治区应急管理科学研究院实操培训设备采购项目</w:t>
            </w:r>
            <w:r>
              <w:rPr>
                <w:rFonts w:hint="eastAsia" w:ascii="仿宋" w:hAnsi="仿宋" w:eastAsia="仿宋" w:cs="仿宋"/>
                <w:color w:val="auto"/>
                <w:kern w:val="0"/>
                <w:szCs w:val="21"/>
                <w:highlight w:val="none"/>
              </w:rPr>
              <w:t>范围内的所有工作内容，关于采购范围的详细说明见招标文件第四章“技术标准和要求”。</w:t>
            </w:r>
          </w:p>
        </w:tc>
      </w:tr>
      <w:tr w14:paraId="07C07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B754126">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1FF9EA2A">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61378E9F">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0D25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8ADF458">
            <w:pPr>
              <w:jc w:val="center"/>
              <w:rPr>
                <w:rFonts w:ascii="仿宋" w:hAnsi="仿宋" w:eastAsia="仿宋" w:cs="仿宋"/>
                <w:color w:val="auto"/>
                <w:kern w:val="0"/>
                <w:szCs w:val="21"/>
                <w:highlight w:val="none"/>
              </w:rPr>
            </w:pPr>
          </w:p>
        </w:tc>
        <w:tc>
          <w:tcPr>
            <w:tcW w:w="1410" w:type="dxa"/>
            <w:vAlign w:val="center"/>
          </w:tcPr>
          <w:p w14:paraId="2DCD1D8A">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51965521">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699FA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1726FB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6018D3FE">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7CC01FAE">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654F6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DFF2753">
            <w:pPr>
              <w:jc w:val="center"/>
              <w:rPr>
                <w:rFonts w:ascii="仿宋" w:hAnsi="仿宋" w:eastAsia="仿宋" w:cs="仿宋"/>
                <w:color w:val="auto"/>
                <w:kern w:val="0"/>
                <w:szCs w:val="21"/>
                <w:highlight w:val="none"/>
              </w:rPr>
            </w:pPr>
          </w:p>
        </w:tc>
        <w:tc>
          <w:tcPr>
            <w:tcW w:w="1410" w:type="dxa"/>
            <w:vAlign w:val="center"/>
          </w:tcPr>
          <w:p w14:paraId="7A2B47ED">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0CC1BDB">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3238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6D285A3">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188BE33">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投标人最低资格条件</w:t>
            </w:r>
          </w:p>
        </w:tc>
        <w:tc>
          <w:tcPr>
            <w:tcW w:w="7073" w:type="dxa"/>
            <w:vAlign w:val="center"/>
          </w:tcPr>
          <w:p w14:paraId="50179E68">
            <w:pPr>
              <w:keepNext/>
              <w:widowControl/>
              <w:jc w:val="left"/>
              <w:rPr>
                <w:rFonts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338C834E">
            <w:pPr>
              <w:keepNext/>
              <w:widowControl/>
              <w:jc w:val="left"/>
              <w:rPr>
                <w:rFonts w:ascii="仿宋" w:hAnsi="仿宋" w:eastAsia="仿宋" w:cs="仿宋"/>
                <w:color w:val="auto"/>
                <w:highlight w:val="none"/>
              </w:rPr>
            </w:pPr>
            <w:r>
              <w:rPr>
                <w:rFonts w:hint="eastAsia" w:ascii="仿宋" w:hAnsi="仿宋" w:eastAsia="仿宋" w:cs="仿宋"/>
                <w:color w:val="auto"/>
                <w:highlight w:val="none"/>
              </w:rPr>
              <w:t>2.供应商为中小企业</w:t>
            </w:r>
          </w:p>
          <w:p w14:paraId="52C95FF3">
            <w:pPr>
              <w:keepNext/>
              <w:widowControl/>
              <w:jc w:val="left"/>
              <w:rPr>
                <w:rFonts w:ascii="仿宋" w:hAnsi="仿宋" w:eastAsia="仿宋" w:cs="仿宋"/>
                <w:color w:val="auto"/>
                <w:highlight w:val="none"/>
              </w:rPr>
            </w:pPr>
            <w:r>
              <w:rPr>
                <w:rFonts w:hint="eastAsia" w:ascii="仿宋" w:hAnsi="仿宋" w:eastAsia="仿宋" w:cs="仿宋"/>
                <w:color w:val="auto"/>
                <w:highlight w:val="none"/>
              </w:rPr>
              <w:t>3.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r>
      <w:tr w14:paraId="61FF8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E9EC07C">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3D746381">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6D55B99F">
            <w:pPr>
              <w:widowControl/>
              <w:spacing w:line="288" w:lineRule="auto"/>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142B2F2A">
            <w:pPr>
              <w:widowControl/>
              <w:spacing w:line="288" w:lineRule="auto"/>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21CBC335">
            <w:pPr>
              <w:widowControl/>
              <w:spacing w:line="288" w:lineRule="auto"/>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1911318">
            <w:pPr>
              <w:keepNext/>
              <w:widowControl/>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23FFB45E">
            <w:pPr>
              <w:keepNext/>
              <w:widowControl/>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2D01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54B0EAC">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395BFC49">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0BE6EDDC">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4EE76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FBE6483">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03704F7F">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92999C1">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壹万玖仟捌佰元整</w:t>
            </w:r>
            <w:r>
              <w:rPr>
                <w:rFonts w:hint="eastAsia" w:ascii="仿宋" w:hAnsi="仿宋" w:eastAsia="仿宋" w:cs="仿宋"/>
                <w:color w:val="auto"/>
                <w:kern w:val="0"/>
                <w:szCs w:val="21"/>
                <w:highlight w:val="none"/>
              </w:rPr>
              <w:t>（详见第一章3.4.2条）</w:t>
            </w:r>
          </w:p>
        </w:tc>
      </w:tr>
      <w:tr w14:paraId="2A35F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AEBE5F0">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2C04DF5F">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6293A34">
            <w:pPr>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3AF93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736C6F8">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65A1E7D0">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06B9F57F">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63D6FD4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F8F211F">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聂培伟</w:t>
            </w:r>
            <w:r>
              <w:rPr>
                <w:rFonts w:hint="eastAsia" w:ascii="仿宋" w:hAnsi="仿宋" w:eastAsia="仿宋" w:cs="仿宋"/>
                <w:color w:val="auto"/>
                <w:szCs w:val="21"/>
                <w:highlight w:val="none"/>
              </w:rPr>
              <w:t>；联系方式：0991-4661782。</w:t>
            </w:r>
          </w:p>
          <w:p w14:paraId="5D4A9F8C">
            <w:pPr>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0D4F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6E0BB7A">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4E75F756">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04967ECF">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2A752F7A">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75FFE852">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6A98134C">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7CF90F1">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27AF5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6333C87">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04BC2A09">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6BD358C2">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w:t>
            </w:r>
            <w:r>
              <w:rPr>
                <w:rFonts w:hint="eastAsia" w:ascii="仿宋" w:hAnsi="仿宋" w:eastAsia="仿宋" w:cs="仿宋"/>
                <w:color w:val="auto"/>
                <w:kern w:val="0"/>
                <w:szCs w:val="21"/>
                <w:highlight w:val="none"/>
                <w:u w:val="single"/>
                <w:lang w:val="en-US" w:eastAsia="zh-CN"/>
              </w:rPr>
              <w:t>5</w:t>
            </w:r>
            <w:r>
              <w:rPr>
                <w:rFonts w:hint="eastAsia" w:ascii="仿宋" w:hAnsi="仿宋" w:eastAsia="仿宋" w:cs="仿宋"/>
                <w:color w:val="auto"/>
                <w:kern w:val="0"/>
                <w:szCs w:val="21"/>
                <w:highlight w:val="none"/>
                <w:u w:val="single"/>
              </w:rPr>
              <w:t>年</w:t>
            </w:r>
            <w:r>
              <w:rPr>
                <w:rFonts w:hint="eastAsia" w:ascii="仿宋" w:hAnsi="仿宋" w:eastAsia="仿宋" w:cs="仿宋"/>
                <w:color w:val="auto"/>
                <w:kern w:val="0"/>
                <w:szCs w:val="21"/>
                <w:highlight w:val="none"/>
                <w:u w:val="single"/>
                <w:lang w:val="en-US" w:eastAsia="zh-CN"/>
              </w:rPr>
              <w:t>08</w:t>
            </w:r>
            <w:r>
              <w:rPr>
                <w:rFonts w:hint="eastAsia" w:ascii="仿宋" w:hAnsi="仿宋" w:eastAsia="仿宋" w:cs="仿宋"/>
                <w:color w:val="auto"/>
                <w:kern w:val="0"/>
                <w:szCs w:val="21"/>
                <w:highlight w:val="none"/>
                <w:u w:val="single"/>
              </w:rPr>
              <w:t>月</w:t>
            </w:r>
            <w:r>
              <w:rPr>
                <w:rFonts w:hint="eastAsia" w:ascii="仿宋" w:hAnsi="仿宋" w:eastAsia="仿宋" w:cs="仿宋"/>
                <w:color w:val="auto"/>
                <w:kern w:val="0"/>
                <w:szCs w:val="21"/>
                <w:highlight w:val="none"/>
                <w:u w:val="single"/>
                <w:lang w:val="en-US" w:eastAsia="zh-CN"/>
              </w:rPr>
              <w:t>04</w:t>
            </w:r>
            <w:r>
              <w:rPr>
                <w:rFonts w:hint="eastAsia" w:ascii="仿宋" w:hAnsi="仿宋" w:eastAsia="仿宋" w:cs="仿宋"/>
                <w:color w:val="auto"/>
                <w:kern w:val="0"/>
                <w:szCs w:val="21"/>
                <w:highlight w:val="none"/>
                <w:u w:val="single"/>
              </w:rPr>
              <w:t>日 1</w:t>
            </w:r>
            <w:r>
              <w:rPr>
                <w:rFonts w:hint="eastAsia" w:ascii="仿宋" w:hAnsi="仿宋" w:eastAsia="仿宋" w:cs="仿宋"/>
                <w:color w:val="auto"/>
                <w:kern w:val="0"/>
                <w:szCs w:val="21"/>
                <w:highlight w:val="none"/>
                <w:u w:val="single"/>
                <w:lang w:val="en-US" w:eastAsia="zh-CN"/>
              </w:rPr>
              <w:t>6</w:t>
            </w:r>
            <w:r>
              <w:rPr>
                <w:rFonts w:hint="eastAsia" w:ascii="仿宋" w:hAnsi="仿宋" w:eastAsia="仿宋" w:cs="仿宋"/>
                <w:color w:val="auto"/>
                <w:kern w:val="0"/>
                <w:szCs w:val="21"/>
                <w:highlight w:val="none"/>
                <w:u w:val="single"/>
              </w:rPr>
              <w:t>:00</w:t>
            </w:r>
            <w:r>
              <w:rPr>
                <w:rFonts w:hint="eastAsia" w:ascii="仿宋" w:hAnsi="仿宋" w:eastAsia="仿宋" w:cs="仿宋"/>
                <w:color w:val="auto"/>
                <w:kern w:val="0"/>
                <w:szCs w:val="21"/>
                <w:highlight w:val="none"/>
              </w:rPr>
              <w:t>（北京时间）</w:t>
            </w:r>
          </w:p>
          <w:p w14:paraId="70D12FFD">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3B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2FFF78D">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72C1F036">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1020301E">
            <w:pPr>
              <w:jc w:val="left"/>
              <w:rPr>
                <w:rFonts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w:t>
            </w:r>
            <w:r>
              <w:rPr>
                <w:rFonts w:hint="eastAsia" w:ascii="仿宋" w:hAnsi="仿宋" w:eastAsia="仿宋" w:cs="仿宋"/>
                <w:color w:val="auto"/>
                <w:kern w:val="0"/>
                <w:szCs w:val="21"/>
                <w:highlight w:val="none"/>
                <w:u w:val="single"/>
                <w:lang w:val="en-US" w:eastAsia="zh-CN"/>
              </w:rPr>
              <w:t>5</w:t>
            </w:r>
            <w:r>
              <w:rPr>
                <w:rFonts w:hint="eastAsia" w:ascii="仿宋" w:hAnsi="仿宋" w:eastAsia="仿宋" w:cs="仿宋"/>
                <w:color w:val="auto"/>
                <w:kern w:val="0"/>
                <w:szCs w:val="21"/>
                <w:highlight w:val="none"/>
                <w:u w:val="single"/>
              </w:rPr>
              <w:t>年</w:t>
            </w:r>
            <w:r>
              <w:rPr>
                <w:rFonts w:hint="eastAsia" w:ascii="仿宋" w:hAnsi="仿宋" w:eastAsia="仿宋" w:cs="仿宋"/>
                <w:color w:val="auto"/>
                <w:kern w:val="0"/>
                <w:szCs w:val="21"/>
                <w:highlight w:val="none"/>
                <w:u w:val="single"/>
                <w:lang w:val="en-US" w:eastAsia="zh-CN"/>
              </w:rPr>
              <w:t>08</w:t>
            </w:r>
            <w:r>
              <w:rPr>
                <w:rFonts w:hint="eastAsia" w:ascii="仿宋" w:hAnsi="仿宋" w:eastAsia="仿宋" w:cs="仿宋"/>
                <w:color w:val="auto"/>
                <w:kern w:val="0"/>
                <w:szCs w:val="21"/>
                <w:highlight w:val="none"/>
                <w:u w:val="single"/>
              </w:rPr>
              <w:t>月</w:t>
            </w:r>
            <w:r>
              <w:rPr>
                <w:rFonts w:hint="eastAsia" w:ascii="仿宋" w:hAnsi="仿宋" w:eastAsia="仿宋" w:cs="仿宋"/>
                <w:color w:val="auto"/>
                <w:kern w:val="0"/>
                <w:szCs w:val="21"/>
                <w:highlight w:val="none"/>
                <w:u w:val="single"/>
                <w:lang w:val="en-US" w:eastAsia="zh-CN"/>
              </w:rPr>
              <w:t>04</w:t>
            </w:r>
            <w:r>
              <w:rPr>
                <w:rFonts w:hint="eastAsia" w:ascii="仿宋" w:hAnsi="仿宋" w:eastAsia="仿宋" w:cs="仿宋"/>
                <w:color w:val="auto"/>
                <w:kern w:val="0"/>
                <w:szCs w:val="21"/>
                <w:highlight w:val="none"/>
                <w:u w:val="single"/>
              </w:rPr>
              <w:t>日 1</w:t>
            </w:r>
            <w:r>
              <w:rPr>
                <w:rFonts w:hint="eastAsia" w:ascii="仿宋" w:hAnsi="仿宋" w:eastAsia="仿宋" w:cs="仿宋"/>
                <w:color w:val="auto"/>
                <w:kern w:val="0"/>
                <w:szCs w:val="21"/>
                <w:highlight w:val="none"/>
                <w:u w:val="single"/>
                <w:lang w:val="en-US" w:eastAsia="zh-CN"/>
              </w:rPr>
              <w:t>6</w:t>
            </w:r>
            <w:r>
              <w:rPr>
                <w:rFonts w:hint="eastAsia" w:ascii="仿宋" w:hAnsi="仿宋" w:eastAsia="仿宋" w:cs="仿宋"/>
                <w:color w:val="auto"/>
                <w:kern w:val="0"/>
                <w:szCs w:val="21"/>
                <w:highlight w:val="none"/>
                <w:u w:val="single"/>
              </w:rPr>
              <w:t>:00</w:t>
            </w:r>
            <w:r>
              <w:rPr>
                <w:rFonts w:hint="eastAsia" w:ascii="仿宋" w:hAnsi="仿宋" w:eastAsia="仿宋" w:cs="仿宋"/>
                <w:color w:val="auto"/>
                <w:kern w:val="0"/>
                <w:szCs w:val="21"/>
                <w:highlight w:val="none"/>
              </w:rPr>
              <w:t>（北京时间）</w:t>
            </w:r>
          </w:p>
          <w:p w14:paraId="77C03C54">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2F2C0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79839B">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37E09D16">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291637B0">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0DF82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086B77">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2E9AF560">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77764F1">
            <w:pPr>
              <w:jc w:val="left"/>
              <w:rPr>
                <w:rFonts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6435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456C6A4">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7070EF6">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5367795">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1、履约保证金金额：无。</w:t>
            </w:r>
          </w:p>
          <w:p w14:paraId="5F8C2DA3">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2、投标人应当以支票、汇票、本票或者金融机构、担保机构出具的保函等非现金形式提交履约保证金。</w:t>
            </w:r>
          </w:p>
        </w:tc>
      </w:tr>
      <w:tr w14:paraId="3B5B4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11A7494">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0F9D2370">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018136F6">
            <w:pPr>
              <w:keepNext/>
              <w:widowControl/>
              <w:numPr>
                <w:ilvl w:val="0"/>
                <w:numId w:val="0"/>
              </w:num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F738029">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2、符合中小企业划分标准的个体工商户，在政府采购活动中视同中小企业；残疾人福利性单位和监狱企业视同小型、微型企业。</w:t>
            </w:r>
          </w:p>
          <w:p w14:paraId="771ECB65">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79F23DB">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4、在货物采购项目中，投标人提供的货物既有中小企业制造货物，也有大型企业制造货物的，不享受中小企业扶持政策。</w:t>
            </w:r>
          </w:p>
          <w:p w14:paraId="4EE0D52C">
            <w:pPr>
              <w:keepNext/>
              <w:widowControl/>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w:t>
            </w:r>
            <w:r>
              <w:rPr>
                <w:rFonts w:hint="eastAsia" w:ascii="仿宋" w:hAnsi="仿宋" w:eastAsia="仿宋" w:cs="仿宋"/>
                <w:b/>
                <w:bCs/>
                <w:color w:val="auto"/>
                <w:kern w:val="0"/>
                <w:szCs w:val="21"/>
                <w:highlight w:val="none"/>
                <w:u w:val="single"/>
              </w:rPr>
              <w:t>工业</w:t>
            </w:r>
            <w:r>
              <w:rPr>
                <w:rFonts w:hint="eastAsia" w:ascii="仿宋" w:hAnsi="仿宋" w:eastAsia="仿宋" w:cs="仿宋"/>
                <w:color w:val="auto"/>
                <w:kern w:val="0"/>
                <w:szCs w:val="21"/>
                <w:highlight w:val="none"/>
              </w:rPr>
              <w:t>。</w:t>
            </w:r>
          </w:p>
          <w:p w14:paraId="1DE6DFDA">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6、本项目中小企业扶持政策：本项目专门面向中小企业采购，投标人所投货物制造商须均为中小企业或残疾人福利性单位或监狱企业。</w:t>
            </w:r>
          </w:p>
        </w:tc>
      </w:tr>
      <w:tr w14:paraId="683E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C0447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C9D6928">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分包</w:t>
            </w:r>
          </w:p>
        </w:tc>
        <w:tc>
          <w:tcPr>
            <w:tcW w:w="7073" w:type="dxa"/>
            <w:vAlign w:val="center"/>
          </w:tcPr>
          <w:p w14:paraId="7011B2BD">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5A1AF3DD">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6BC8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93600D6">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3A9550F8">
            <w:pPr>
              <w:keepNext/>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3C121F2C">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本表内容如与后文内容不一致处，以本表为准。</w:t>
            </w:r>
          </w:p>
        </w:tc>
      </w:tr>
    </w:tbl>
    <w:p w14:paraId="5714986B">
      <w:pPr>
        <w:rPr>
          <w:rFonts w:ascii="仿宋" w:hAnsi="仿宋" w:eastAsia="仿宋" w:cs="仿宋"/>
          <w:color w:val="auto"/>
          <w:kern w:val="0"/>
          <w:sz w:val="24"/>
          <w:szCs w:val="24"/>
          <w:highlight w:val="none"/>
        </w:rPr>
      </w:pPr>
    </w:p>
    <w:p w14:paraId="451966EE">
      <w:pPr>
        <w:spacing w:line="360" w:lineRule="auto"/>
        <w:jc w:val="center"/>
        <w:outlineLvl w:val="0"/>
        <w:rPr>
          <w:rFonts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16519"/>
      <w:r>
        <w:rPr>
          <w:rFonts w:hint="eastAsia" w:ascii="仿宋" w:hAnsi="仿宋" w:eastAsia="仿宋" w:cs="仿宋"/>
          <w:b/>
          <w:color w:val="auto"/>
          <w:sz w:val="24"/>
          <w:szCs w:val="24"/>
          <w:highlight w:val="none"/>
        </w:rPr>
        <w:t>第一章 投标人须知</w:t>
      </w:r>
      <w:bookmarkEnd w:id="3"/>
      <w:bookmarkStart w:id="4" w:name="_BookMark_2"/>
      <w:bookmarkEnd w:id="4"/>
    </w:p>
    <w:p w14:paraId="2BFD313E">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5" w:name="_Toc130252597"/>
      <w:bookmarkStart w:id="6" w:name="_Toc875"/>
      <w:bookmarkStart w:id="7" w:name="_Toc31299"/>
      <w:r>
        <w:rPr>
          <w:rFonts w:hint="eastAsia" w:ascii="仿宋" w:hAnsi="仿宋" w:eastAsia="仿宋" w:cs="仿宋"/>
          <w:b/>
          <w:color w:val="auto"/>
          <w:sz w:val="24"/>
          <w:szCs w:val="24"/>
          <w:highlight w:val="none"/>
        </w:rPr>
        <w:t>1．总则</w:t>
      </w:r>
      <w:bookmarkEnd w:id="5"/>
      <w:bookmarkEnd w:id="6"/>
      <w:bookmarkEnd w:id="7"/>
    </w:p>
    <w:p w14:paraId="3633C84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B80BD5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3492D71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747E50C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3A2D4C9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08B282A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41F3A29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0673B08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7E20F0B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1.1.8是否单一产品：见投标人须知前附表。</w:t>
      </w:r>
    </w:p>
    <w:p w14:paraId="6EB6BFA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1.1.9供货周期：见投标人须知前附表。</w:t>
      </w:r>
    </w:p>
    <w:p w14:paraId="0A31897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1.1.10供货地点：见投标人须知前附表。</w:t>
      </w:r>
    </w:p>
    <w:p w14:paraId="77D0866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1.1.11质保期：见投标人须知前附表。</w:t>
      </w:r>
    </w:p>
    <w:p w14:paraId="753C645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04B4115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49A69E5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946734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15AC393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4D69FE2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9F36EF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5D265DA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1.5标人最低资格条件：见投标人须知前附表。</w:t>
      </w:r>
    </w:p>
    <w:p w14:paraId="60EC77F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r>
        <w:rPr>
          <w:rFonts w:hint="eastAsia" w:ascii="仿宋" w:hAnsi="仿宋" w:eastAsia="仿宋" w:cs="仿宋"/>
          <w:color w:val="auto"/>
          <w:kern w:val="0"/>
          <w:szCs w:val="21"/>
          <w:highlight w:val="none"/>
        </w:rPr>
        <w:t>投标人不得存在的情形</w:t>
      </w:r>
      <w:r>
        <w:rPr>
          <w:rFonts w:hint="eastAsia" w:ascii="仿宋" w:hAnsi="仿宋" w:eastAsia="仿宋" w:cs="仿宋"/>
          <w:color w:val="auto"/>
          <w:kern w:val="0"/>
          <w:sz w:val="24"/>
          <w:szCs w:val="24"/>
          <w:highlight w:val="none"/>
        </w:rPr>
        <w:t>：见投标人须知前附表。</w:t>
      </w:r>
    </w:p>
    <w:p w14:paraId="220AF70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6F261DF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0372288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6FD040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7B85E2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6DDC743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3F67D7E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3654D94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389C9D8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0E6F42C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300E71A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4A4BFA7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6830BEF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6BD12FE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53CFBB9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0494F95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1F7257C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CD6FBC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2E0FC34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1.18保密</w:t>
      </w:r>
    </w:p>
    <w:p w14:paraId="658742C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0DBDCFF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1.19语言文字</w:t>
      </w:r>
    </w:p>
    <w:p w14:paraId="451AF21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4E4D511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1.20计量单位</w:t>
      </w:r>
    </w:p>
    <w:p w14:paraId="496190E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2E67456E">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8" w:name="_Toc9197"/>
      <w:bookmarkStart w:id="9" w:name="_Toc535592196"/>
      <w:bookmarkStart w:id="10" w:name="_Toc9750"/>
      <w:r>
        <w:rPr>
          <w:rFonts w:hint="eastAsia" w:ascii="仿宋" w:hAnsi="仿宋" w:eastAsia="仿宋" w:cs="仿宋"/>
          <w:b/>
          <w:color w:val="auto"/>
          <w:sz w:val="24"/>
          <w:szCs w:val="24"/>
          <w:highlight w:val="none"/>
        </w:rPr>
        <w:t>2．招标文件</w:t>
      </w:r>
      <w:bookmarkEnd w:id="8"/>
      <w:bookmarkEnd w:id="9"/>
      <w:bookmarkEnd w:id="10"/>
    </w:p>
    <w:p w14:paraId="6F1CB50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4595C16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2777D01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35F3235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6D3F40C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DCDC19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（5）合同条款；</w:t>
      </w:r>
    </w:p>
    <w:p w14:paraId="3255526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48D098C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5335B31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7CB2ED2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0C53E92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15A6010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凡有意参加并符合投标人须知前附表“投标人最低资格条件”的投标人，均可获取招标文件。</w:t>
      </w:r>
    </w:p>
    <w:p w14:paraId="60B537F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186E4CA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3D423FF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653DE73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2E5D84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7BCE71F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1D3CFB3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5B5EE5F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06E20E3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261A7350">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11" w:name="_BookMark_6"/>
      <w:bookmarkEnd w:id="11"/>
      <w:bookmarkStart w:id="12" w:name="_Toc5120"/>
      <w:bookmarkStart w:id="13" w:name="_Toc535592197"/>
      <w:bookmarkStart w:id="14" w:name="_Toc9476"/>
      <w:r>
        <w:rPr>
          <w:rFonts w:hint="eastAsia" w:ascii="仿宋" w:hAnsi="仿宋" w:eastAsia="仿宋" w:cs="仿宋"/>
          <w:b/>
          <w:color w:val="auto"/>
          <w:sz w:val="24"/>
          <w:szCs w:val="24"/>
          <w:highlight w:val="none"/>
        </w:rPr>
        <w:t>3．投标文件</w:t>
      </w:r>
      <w:bookmarkEnd w:id="12"/>
      <w:bookmarkEnd w:id="13"/>
      <w:bookmarkEnd w:id="14"/>
    </w:p>
    <w:p w14:paraId="255FCBA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5E8AD743">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（1）、投标函</w:t>
      </w:r>
      <w:r>
        <w:rPr>
          <w:rFonts w:hint="eastAsia" w:ascii="仿宋" w:hAnsi="仿宋" w:eastAsia="仿宋" w:cs="仿宋"/>
          <w:bCs/>
          <w:color w:val="auto"/>
          <w:sz w:val="24"/>
          <w:szCs w:val="24"/>
          <w:highlight w:val="none"/>
        </w:rPr>
        <w:tab/>
      </w:r>
    </w:p>
    <w:p w14:paraId="62D6DFC8">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（2）、投标价格明细表</w:t>
      </w:r>
    </w:p>
    <w:p w14:paraId="64B32596">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（3）、技术条款偏离表</w:t>
      </w:r>
    </w:p>
    <w:p w14:paraId="3F6419B2">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4AF8718A">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（5）、法定代表人身份证明书</w:t>
      </w:r>
    </w:p>
    <w:p w14:paraId="26442499">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（6）、法定代表人授权委托书</w:t>
      </w:r>
    </w:p>
    <w:p w14:paraId="15441BA4">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r>
        <w:rPr>
          <w:rFonts w:hint="eastAsia" w:ascii="仿宋" w:hAnsi="仿宋" w:eastAsia="仿宋" w:cs="仿宋"/>
          <w:color w:val="auto"/>
          <w:kern w:val="0"/>
          <w:sz w:val="24"/>
          <w:szCs w:val="24"/>
          <w:highlight w:val="none"/>
        </w:rPr>
        <w:t>投标人资格条件证明材料</w:t>
      </w:r>
      <w:r>
        <w:rPr>
          <w:rFonts w:hint="eastAsia" w:ascii="仿宋" w:hAnsi="仿宋" w:eastAsia="仿宋" w:cs="仿宋"/>
          <w:bCs/>
          <w:color w:val="auto"/>
          <w:sz w:val="24"/>
          <w:szCs w:val="24"/>
          <w:highlight w:val="none"/>
        </w:rPr>
        <w:tab/>
      </w:r>
    </w:p>
    <w:p w14:paraId="297D7C64">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r>
        <w:rPr>
          <w:rFonts w:hint="eastAsia" w:ascii="仿宋" w:hAnsi="仿宋" w:eastAsia="仿宋" w:cs="仿宋"/>
          <w:color w:val="auto"/>
          <w:kern w:val="0"/>
          <w:sz w:val="24"/>
          <w:szCs w:val="24"/>
          <w:highlight w:val="none"/>
        </w:rPr>
        <w:t>投标人近年类似项目情况表</w:t>
      </w:r>
    </w:p>
    <w:p w14:paraId="6E8A2F34">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r>
        <w:rPr>
          <w:rFonts w:hint="eastAsia" w:ascii="仿宋" w:hAnsi="仿宋" w:eastAsia="仿宋" w:cs="仿宋"/>
          <w:color w:val="auto"/>
          <w:kern w:val="0"/>
          <w:sz w:val="24"/>
          <w:szCs w:val="24"/>
          <w:highlight w:val="none"/>
        </w:rPr>
        <w:t>售后服务承诺书</w:t>
      </w:r>
    </w:p>
    <w:p w14:paraId="11843BC9">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r>
        <w:rPr>
          <w:rFonts w:hint="eastAsia" w:ascii="仿宋" w:hAnsi="仿宋" w:eastAsia="仿宋" w:cs="仿宋"/>
          <w:color w:val="auto"/>
          <w:kern w:val="0"/>
          <w:sz w:val="24"/>
          <w:szCs w:val="24"/>
          <w:highlight w:val="none"/>
        </w:rPr>
        <w:t>技术方案</w:t>
      </w:r>
    </w:p>
    <w:p w14:paraId="46385279">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（11）、其他需要提交的资料</w:t>
      </w:r>
    </w:p>
    <w:p w14:paraId="7B16330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01F9FF2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3.2.1投标价格应包括投标人履行本项目合同（如果中标）所必须的所有成本费用和中标人应承担的一切税费；未列和没有填写的项目费用，采购人将视为已包括在投标价格中。</w:t>
      </w:r>
    </w:p>
    <w:p w14:paraId="1F6675D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投标人的投标价格不得超出本项目采购预算金额。</w:t>
      </w:r>
    </w:p>
    <w:p w14:paraId="15ECFAC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66D4472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5B75A0D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51CB160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 投标保证金的有效期与投标有效期一致。</w:t>
      </w:r>
    </w:p>
    <w:p w14:paraId="741D6D3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43F63A2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2867C085">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0A98F0AA">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661AE09E">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C103A1F">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DF5177B">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1700CF12">
      <w:pPr>
        <w:shd w:val="clear" w:color="auto" w:fill="FFFFFF"/>
        <w:snapToGrid w:val="0"/>
        <w:spacing w:line="384"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5DC00DD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67A842B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6060079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D82F9A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205A9BF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4CBEB74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4E33AC7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2FFC8A8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6856DCE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636783A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651EAF2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60FA2CE5">
      <w:pPr>
        <w:widowControl/>
        <w:shd w:val="clear" w:color="auto" w:fill="FFFFFF"/>
        <w:snapToGrid w:val="0"/>
        <w:spacing w:line="360" w:lineRule="auto"/>
        <w:ind w:firstLine="480" w:firstLineChars="200"/>
        <w:rPr>
          <w:rFonts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76C6C271">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17" w:name="_Toc14490"/>
      <w:bookmarkStart w:id="18" w:name="_Toc834"/>
      <w:r>
        <w:rPr>
          <w:rFonts w:hint="eastAsia" w:ascii="仿宋" w:hAnsi="仿宋" w:eastAsia="仿宋" w:cs="仿宋"/>
          <w:b/>
          <w:color w:val="auto"/>
          <w:sz w:val="24"/>
          <w:szCs w:val="24"/>
          <w:highlight w:val="none"/>
        </w:rPr>
        <w:t>4．投标</w:t>
      </w:r>
      <w:bookmarkEnd w:id="16"/>
      <w:bookmarkEnd w:id="17"/>
      <w:bookmarkEnd w:id="18"/>
    </w:p>
    <w:p w14:paraId="50AEF469">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7E80585D">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3ED44F6">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4B4B5AD2">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1A883B93">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100FA1BC">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0C12B66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1EC3C8C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78943E1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5ABFD9A9">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5D7F9C39">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63395A80">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7FC10E3D">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72EF832E">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5BE1A07C">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21" w:name="_Toc15653"/>
      <w:bookmarkStart w:id="22" w:name="_Toc8957"/>
      <w:r>
        <w:rPr>
          <w:rFonts w:hint="eastAsia" w:ascii="仿宋" w:hAnsi="仿宋" w:eastAsia="仿宋" w:cs="仿宋"/>
          <w:b/>
          <w:color w:val="auto"/>
          <w:sz w:val="24"/>
          <w:szCs w:val="24"/>
          <w:highlight w:val="none"/>
        </w:rPr>
        <w:t>5．开标</w:t>
      </w:r>
      <w:bookmarkEnd w:id="20"/>
      <w:bookmarkEnd w:id="21"/>
      <w:bookmarkEnd w:id="22"/>
    </w:p>
    <w:p w14:paraId="28D6847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68078EA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5D27730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0811A05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3682D93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6462AA0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23EF251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7AE5F02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6B86C0D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1BDA0506">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23" w:name="_BookMark_9"/>
      <w:bookmarkEnd w:id="23"/>
      <w:bookmarkStart w:id="24" w:name="_Toc535592200"/>
      <w:bookmarkStart w:id="25" w:name="_Toc14199"/>
      <w:bookmarkStart w:id="26" w:name="_Toc24656"/>
      <w:r>
        <w:rPr>
          <w:rFonts w:hint="eastAsia" w:ascii="仿宋" w:hAnsi="仿宋" w:eastAsia="仿宋" w:cs="仿宋"/>
          <w:b/>
          <w:color w:val="auto"/>
          <w:sz w:val="24"/>
          <w:szCs w:val="24"/>
          <w:highlight w:val="none"/>
        </w:rPr>
        <w:t>6．评标</w:t>
      </w:r>
      <w:bookmarkEnd w:id="24"/>
      <w:bookmarkEnd w:id="25"/>
      <w:bookmarkEnd w:id="26"/>
    </w:p>
    <w:p w14:paraId="218B023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76A4216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384ED01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23AE2F0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70AC97B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AD9469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237FE63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009A5A1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04DCAC5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744EFD8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545DCBA5">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27" w:name="_BookMark_10"/>
      <w:bookmarkEnd w:id="27"/>
      <w:bookmarkStart w:id="28" w:name="_Toc535592201"/>
      <w:bookmarkStart w:id="29" w:name="_Toc10869"/>
      <w:bookmarkStart w:id="30" w:name="_Toc22617"/>
      <w:r>
        <w:rPr>
          <w:rFonts w:hint="eastAsia" w:ascii="仿宋" w:hAnsi="仿宋" w:eastAsia="仿宋" w:cs="仿宋"/>
          <w:b/>
          <w:color w:val="auto"/>
          <w:sz w:val="24"/>
          <w:szCs w:val="24"/>
          <w:highlight w:val="none"/>
        </w:rPr>
        <w:t>7．定标及合同授予</w:t>
      </w:r>
      <w:bookmarkEnd w:id="28"/>
      <w:bookmarkEnd w:id="29"/>
      <w:bookmarkEnd w:id="30"/>
    </w:p>
    <w:p w14:paraId="52FE4E7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0C2CA6F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3B1CB66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31917D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0FB5D04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0D57FD6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6968C88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2552D83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23E3DD6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40861B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26B7D66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1AA1605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13E06200">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31" w:name="_BookMark_11"/>
      <w:bookmarkEnd w:id="31"/>
      <w:bookmarkStart w:id="32" w:name="_Toc12237"/>
      <w:bookmarkStart w:id="33" w:name="_Toc24040"/>
      <w:bookmarkStart w:id="34" w:name="_Toc535592202"/>
      <w:r>
        <w:rPr>
          <w:rFonts w:hint="eastAsia" w:ascii="仿宋" w:hAnsi="仿宋" w:eastAsia="仿宋" w:cs="仿宋"/>
          <w:b/>
          <w:color w:val="auto"/>
          <w:sz w:val="24"/>
          <w:szCs w:val="24"/>
          <w:highlight w:val="none"/>
        </w:rPr>
        <w:t>8．纪律和监督</w:t>
      </w:r>
      <w:bookmarkEnd w:id="32"/>
      <w:bookmarkEnd w:id="33"/>
      <w:bookmarkEnd w:id="34"/>
    </w:p>
    <w:p w14:paraId="0DF46A6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2227FC4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10F4A54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16C0E1C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164B68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36590AA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14:paraId="148B50B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743A822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364EF56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7B347E9D">
      <w:pPr>
        <w:widowControl/>
        <w:shd w:val="clear" w:color="auto" w:fill="FFFFFF"/>
        <w:snapToGrid w:val="0"/>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45ED2197">
      <w:pPr>
        <w:widowControl/>
        <w:shd w:val="clear" w:color="auto" w:fill="FFFFFF"/>
        <w:snapToGrid w:val="0"/>
        <w:spacing w:line="360" w:lineRule="auto"/>
        <w:jc w:val="center"/>
        <w:outlineLvl w:val="0"/>
        <w:rPr>
          <w:rFonts w:ascii="仿宋" w:hAnsi="仿宋" w:eastAsia="仿宋" w:cs="仿宋"/>
          <w:b/>
          <w:color w:val="auto"/>
          <w:sz w:val="24"/>
          <w:szCs w:val="24"/>
          <w:highlight w:val="none"/>
        </w:rPr>
      </w:pPr>
      <w:bookmarkStart w:id="35" w:name="_Toc32312"/>
      <w:r>
        <w:rPr>
          <w:rFonts w:hint="eastAsia" w:ascii="仿宋" w:hAnsi="仿宋" w:eastAsia="仿宋" w:cs="仿宋"/>
          <w:b/>
          <w:color w:val="auto"/>
          <w:sz w:val="24"/>
          <w:szCs w:val="24"/>
          <w:highlight w:val="none"/>
        </w:rPr>
        <w:t>第二章 评标办法</w:t>
      </w:r>
      <w:bookmarkEnd w:id="35"/>
    </w:p>
    <w:p w14:paraId="7BA204BF">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36" w:name="_BookMark_1"/>
      <w:bookmarkEnd w:id="36"/>
      <w:bookmarkStart w:id="37" w:name="_Toc58342531"/>
      <w:bookmarkStart w:id="38" w:name="_Toc6740"/>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40"/>
        <w:tblW w:w="9160" w:type="dxa"/>
        <w:jc w:val="center"/>
        <w:tblLayout w:type="fixed"/>
        <w:tblCellMar>
          <w:top w:w="0" w:type="dxa"/>
          <w:left w:w="0" w:type="dxa"/>
          <w:bottom w:w="0" w:type="dxa"/>
          <w:right w:w="0" w:type="dxa"/>
        </w:tblCellMar>
      </w:tblPr>
      <w:tblGrid>
        <w:gridCol w:w="612"/>
        <w:gridCol w:w="2783"/>
        <w:gridCol w:w="5765"/>
      </w:tblGrid>
      <w:tr w14:paraId="173D3B85">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33E3D45">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3536E3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CAE4603">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360EF2C3">
        <w:tblPrEx>
          <w:tblCellMar>
            <w:top w:w="0" w:type="dxa"/>
            <w:left w:w="0" w:type="dxa"/>
            <w:bottom w:w="0" w:type="dxa"/>
            <w:right w:w="0" w:type="dxa"/>
          </w:tblCellMar>
        </w:tblPrEx>
        <w:trPr>
          <w:cantSplit/>
          <w:trHeight w:val="630"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532949E">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0E229C3">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1868D648">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9806BA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1.详细评审部分70分</w:t>
            </w:r>
          </w:p>
          <w:p w14:paraId="3557B4B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2.投标报价30分</w:t>
            </w:r>
          </w:p>
        </w:tc>
      </w:tr>
      <w:tr w14:paraId="1AA34384">
        <w:tblPrEx>
          <w:tblCellMar>
            <w:top w:w="0" w:type="dxa"/>
            <w:left w:w="0" w:type="dxa"/>
            <w:bottom w:w="0" w:type="dxa"/>
            <w:right w:w="0" w:type="dxa"/>
          </w:tblCellMar>
        </w:tblPrEx>
        <w:trPr>
          <w:cantSplit/>
          <w:trHeight w:val="147"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71E8DE6">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7666D2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ED1698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2D627002">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C113518">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8A6C928">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8036D6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17D74BD2">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B225200">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4D582214">
            <w:pPr>
              <w:spacing w:line="360" w:lineRule="auto"/>
              <w:jc w:val="center"/>
              <w:rPr>
                <w:rFonts w:ascii="仿宋" w:hAnsi="仿宋" w:eastAsia="仿宋" w:cs="仿宋"/>
                <w:color w:val="auto"/>
                <w:highlight w:val="none"/>
              </w:rPr>
            </w:pPr>
            <w:r>
              <w:rPr>
                <w:rFonts w:hint="eastAsia" w:ascii="仿宋" w:hAnsi="仿宋" w:eastAsia="仿宋" w:cs="仿宋"/>
                <w:color w:val="auto"/>
                <w:szCs w:val="21"/>
                <w:highlight w:val="none"/>
              </w:rPr>
              <w:t>投标品牌</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6B168327">
            <w:pPr>
              <w:rPr>
                <w:rFonts w:ascii="仿宋" w:hAnsi="仿宋" w:eastAsia="仿宋" w:cs="仿宋"/>
                <w:color w:val="auto"/>
                <w:highlight w:val="none"/>
              </w:rPr>
            </w:pPr>
            <w:r>
              <w:rPr>
                <w:rFonts w:hint="eastAsia" w:ascii="仿宋" w:hAnsi="仿宋" w:eastAsia="仿宋" w:cs="仿宋"/>
                <w:color w:val="auto"/>
                <w:highlight w:val="none"/>
              </w:rPr>
              <w:t>详见《投标品牌统计》</w:t>
            </w:r>
          </w:p>
        </w:tc>
      </w:tr>
      <w:tr w14:paraId="40432D47">
        <w:tblPrEx>
          <w:tblCellMar>
            <w:top w:w="0" w:type="dxa"/>
            <w:left w:w="0" w:type="dxa"/>
            <w:bottom w:w="0" w:type="dxa"/>
            <w:right w:w="0" w:type="dxa"/>
          </w:tblCellMar>
        </w:tblPrEx>
        <w:trPr>
          <w:cantSplit/>
          <w:trHeight w:val="325" w:hRule="atLeast"/>
          <w:jc w:val="center"/>
        </w:trPr>
        <w:tc>
          <w:tcPr>
            <w:tcW w:w="612"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0825A913">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6F6E117C">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B5308E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6B3794AE">
        <w:tblPrEx>
          <w:tblCellMar>
            <w:top w:w="0" w:type="dxa"/>
            <w:left w:w="0" w:type="dxa"/>
            <w:bottom w:w="0" w:type="dxa"/>
            <w:right w:w="0" w:type="dxa"/>
          </w:tblCellMar>
        </w:tblPrEx>
        <w:trPr>
          <w:cantSplit/>
          <w:trHeight w:val="2332" w:hRule="atLeast"/>
          <w:jc w:val="center"/>
        </w:trPr>
        <w:tc>
          <w:tcPr>
            <w:tcW w:w="612"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4706641E">
            <w:pPr>
              <w:spacing w:line="360" w:lineRule="auto"/>
              <w:jc w:val="center"/>
              <w:rPr>
                <w:rFonts w:ascii="仿宋" w:hAnsi="仿宋" w:eastAsia="仿宋" w:cs="仿宋"/>
                <w:color w:val="auto"/>
                <w:szCs w:val="21"/>
                <w:highlight w:val="none"/>
              </w:rPr>
            </w:pPr>
          </w:p>
        </w:tc>
        <w:tc>
          <w:tcPr>
            <w:tcW w:w="2783"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70987300">
            <w:pPr>
              <w:spacing w:line="360" w:lineRule="auto"/>
              <w:jc w:val="center"/>
              <w:rPr>
                <w:rFonts w:ascii="仿宋" w:hAnsi="仿宋" w:eastAsia="仿宋" w:cs="仿宋"/>
                <w:color w:val="auto"/>
                <w:szCs w:val="21"/>
                <w:highlight w:val="none"/>
              </w:rPr>
            </w:pPr>
          </w:p>
        </w:tc>
        <w:tc>
          <w:tcPr>
            <w:tcW w:w="576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227327A">
            <w:pPr>
              <w:spacing w:line="360" w:lineRule="auto"/>
              <w:rPr>
                <w:rFonts w:ascii="仿宋" w:hAnsi="仿宋" w:eastAsia="仿宋" w:cs="仿宋"/>
                <w:color w:val="auto"/>
                <w:highlight w:val="none"/>
              </w:rPr>
            </w:pPr>
            <w:r>
              <w:rPr>
                <w:rFonts w:hint="eastAsia" w:ascii="仿宋" w:hAnsi="仿宋" w:eastAsia="仿宋" w:cs="仿宋"/>
                <w:color w:val="auto"/>
                <w:highlight w:val="none"/>
              </w:rPr>
              <w:t>投标报价得分计算方法：</w:t>
            </w:r>
          </w:p>
          <w:p w14:paraId="05C8BCB6">
            <w:pPr>
              <w:spacing w:line="360" w:lineRule="auto"/>
              <w:rPr>
                <w:rFonts w:ascii="仿宋" w:hAnsi="仿宋" w:eastAsia="仿宋" w:cs="仿宋"/>
                <w:color w:val="auto"/>
                <w:highlight w:val="none"/>
              </w:rPr>
            </w:pPr>
            <w:r>
              <w:rPr>
                <w:rFonts w:hint="eastAsia" w:ascii="仿宋" w:hAnsi="仿宋" w:eastAsia="仿宋" w:cs="仿宋"/>
                <w:color w:val="auto"/>
                <w:highlight w:val="none"/>
              </w:rPr>
              <w:t>1.投标报价的确定</w:t>
            </w:r>
          </w:p>
          <w:p w14:paraId="734B481D">
            <w:pPr>
              <w:spacing w:line="360" w:lineRule="auto"/>
              <w:rPr>
                <w:rFonts w:ascii="仿宋" w:hAnsi="仿宋" w:eastAsia="仿宋" w:cs="仿宋"/>
                <w:color w:val="auto"/>
                <w:highlight w:val="none"/>
              </w:rPr>
            </w:pPr>
            <w:r>
              <w:rPr>
                <w:rFonts w:hint="eastAsia" w:ascii="仿宋" w:hAnsi="仿宋" w:eastAsia="仿宋" w:cs="仿宋"/>
                <w:color w:val="auto"/>
                <w:highlight w:val="none"/>
              </w:rPr>
              <w:t>投标报价是指经评审的且不超过采购预算金额的投标价格</w:t>
            </w:r>
          </w:p>
          <w:p w14:paraId="0D3873C5">
            <w:pPr>
              <w:spacing w:line="360" w:lineRule="auto"/>
              <w:rPr>
                <w:rFonts w:ascii="仿宋" w:hAnsi="仿宋" w:eastAsia="仿宋" w:cs="仿宋"/>
                <w:color w:val="auto"/>
                <w:highlight w:val="none"/>
              </w:rPr>
            </w:pPr>
            <w:r>
              <w:rPr>
                <w:rFonts w:hint="eastAsia" w:ascii="仿宋" w:hAnsi="仿宋" w:eastAsia="仿宋" w:cs="仿宋"/>
                <w:color w:val="auto"/>
                <w:highlight w:val="none"/>
              </w:rPr>
              <w:t>2.评标基准价的确定</w:t>
            </w:r>
          </w:p>
          <w:p w14:paraId="26B0F81E">
            <w:pPr>
              <w:spacing w:line="360" w:lineRule="auto"/>
              <w:rPr>
                <w:rFonts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301DE9E3">
            <w:pPr>
              <w:spacing w:line="360" w:lineRule="auto"/>
              <w:rPr>
                <w:rFonts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6A92D19B">
            <w:pPr>
              <w:spacing w:line="360" w:lineRule="auto"/>
              <w:rPr>
                <w:rFonts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tc>
      </w:tr>
    </w:tbl>
    <w:p w14:paraId="6C449F8A">
      <w:pPr>
        <w:widowControl/>
        <w:shd w:val="clear" w:color="auto" w:fill="FFFFFF"/>
        <w:snapToGrid w:val="0"/>
        <w:spacing w:line="276" w:lineRule="auto"/>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40"/>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9"/>
        <w:gridCol w:w="3634"/>
        <w:gridCol w:w="5071"/>
      </w:tblGrid>
      <w:tr w14:paraId="5F08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0" w:type="pct"/>
            <w:vAlign w:val="center"/>
          </w:tcPr>
          <w:p w14:paraId="015488A4">
            <w:pPr>
              <w:widowControl/>
              <w:shd w:val="clear" w:color="auto" w:fill="FFFFFF"/>
              <w:snapToGrid w:val="0"/>
              <w:spacing w:line="360" w:lineRule="auto"/>
              <w:jc w:val="center"/>
              <w:rPr>
                <w:rFonts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1987" w:type="pct"/>
            <w:vAlign w:val="center"/>
          </w:tcPr>
          <w:p w14:paraId="6F4EEAF1">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772" w:type="pct"/>
            <w:vAlign w:val="center"/>
          </w:tcPr>
          <w:p w14:paraId="4D74ECA2">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68A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0" w:type="pct"/>
            <w:vAlign w:val="center"/>
          </w:tcPr>
          <w:p w14:paraId="68699FC6">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1987" w:type="pct"/>
            <w:vAlign w:val="center"/>
          </w:tcPr>
          <w:p w14:paraId="0F799399">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满足《中华人民共和国政府采购法》第二十二条规定。</w:t>
            </w:r>
          </w:p>
        </w:tc>
        <w:tc>
          <w:tcPr>
            <w:tcW w:w="2772" w:type="pct"/>
            <w:vAlign w:val="center"/>
          </w:tcPr>
          <w:p w14:paraId="43E38D76">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提供下列材料：</w:t>
            </w:r>
          </w:p>
          <w:p w14:paraId="09C221BB">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0CE5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0" w:type="pct"/>
            <w:vAlign w:val="center"/>
          </w:tcPr>
          <w:p w14:paraId="4ED77F60">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3634" w:type="dxa"/>
            <w:vAlign w:val="center"/>
          </w:tcPr>
          <w:p w14:paraId="27C23EA5">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供应商为</w:t>
            </w:r>
            <w:r>
              <w:rPr>
                <w:rFonts w:hint="eastAsia" w:ascii="仿宋" w:hAnsi="仿宋" w:eastAsia="仿宋" w:cs="仿宋"/>
                <w:color w:val="auto"/>
                <w:kern w:val="0"/>
                <w:szCs w:val="24"/>
                <w:highlight w:val="none"/>
                <w:lang w:val="en-US" w:eastAsia="zh-CN"/>
              </w:rPr>
              <w:t>中</w:t>
            </w:r>
            <w:r>
              <w:rPr>
                <w:rFonts w:hint="eastAsia" w:ascii="仿宋" w:hAnsi="仿宋" w:eastAsia="仿宋" w:cs="仿宋"/>
                <w:color w:val="auto"/>
                <w:kern w:val="0"/>
                <w:szCs w:val="24"/>
                <w:highlight w:val="none"/>
              </w:rPr>
              <w:t xml:space="preserve">小企业 </w:t>
            </w:r>
          </w:p>
        </w:tc>
        <w:tc>
          <w:tcPr>
            <w:tcW w:w="5071" w:type="dxa"/>
            <w:vAlign w:val="center"/>
          </w:tcPr>
          <w:p w14:paraId="305A86AE">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投标人所投货物制造商为中小企业或残疾人福利性单位的须提供声明函，为监狱企业的须提供由省级以上监狱管理局、戒毒管理局（含新疆生产建设兵团）出具的属于监狱企业的证明文件。 </w:t>
            </w:r>
          </w:p>
        </w:tc>
      </w:tr>
      <w:tr w14:paraId="3464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0" w:type="pct"/>
            <w:vAlign w:val="center"/>
          </w:tcPr>
          <w:p w14:paraId="09F2AF4F">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1987" w:type="pct"/>
            <w:vAlign w:val="center"/>
          </w:tcPr>
          <w:p w14:paraId="43C07A73">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2772" w:type="pct"/>
            <w:vAlign w:val="center"/>
          </w:tcPr>
          <w:p w14:paraId="67DDB6EA">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以采购人或者采购代理机构查询记录为准。</w:t>
            </w:r>
          </w:p>
        </w:tc>
      </w:tr>
      <w:tr w14:paraId="7ACA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0" w:type="pct"/>
            <w:vAlign w:val="center"/>
          </w:tcPr>
          <w:p w14:paraId="60583524">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1987" w:type="pct"/>
            <w:vAlign w:val="center"/>
          </w:tcPr>
          <w:p w14:paraId="53B04A58">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2772" w:type="pct"/>
            <w:vAlign w:val="center"/>
          </w:tcPr>
          <w:p w14:paraId="3174441B">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保证金缴纳凭证：投标人须将本项目保证金支付的汇款凭证、支票、汇票或保证金收据的扫描件作为缴纳凭证制作在投标文件中。</w:t>
            </w:r>
          </w:p>
        </w:tc>
      </w:tr>
      <w:tr w14:paraId="63AC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3F4F1303">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1695E628">
      <w:pPr>
        <w:widowControl/>
        <w:shd w:val="clear" w:color="auto" w:fill="FFFFFF"/>
        <w:snapToGrid w:val="0"/>
        <w:spacing w:line="276" w:lineRule="auto"/>
        <w:jc w:val="center"/>
        <w:rPr>
          <w:rFonts w:ascii="仿宋" w:hAnsi="仿宋" w:eastAsia="仿宋" w:cs="仿宋"/>
          <w:b/>
          <w:color w:val="auto"/>
          <w:kern w:val="0"/>
          <w:sz w:val="24"/>
          <w:szCs w:val="24"/>
          <w:highlight w:val="none"/>
        </w:rPr>
      </w:pPr>
    </w:p>
    <w:p w14:paraId="5E273E5E">
      <w:pPr>
        <w:widowControl/>
        <w:shd w:val="clear" w:color="auto" w:fill="FFFFFF"/>
        <w:snapToGrid w:val="0"/>
        <w:spacing w:line="276" w:lineRule="auto"/>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0"/>
    </w:p>
    <w:tbl>
      <w:tblPr>
        <w:tblStyle w:val="40"/>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6752"/>
        <w:gridCol w:w="1754"/>
      </w:tblGrid>
      <w:tr w14:paraId="4901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621" w:type="dxa"/>
            <w:vAlign w:val="center"/>
          </w:tcPr>
          <w:p w14:paraId="1F4B216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6752" w:type="dxa"/>
            <w:vAlign w:val="center"/>
          </w:tcPr>
          <w:p w14:paraId="6628083D">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1754" w:type="dxa"/>
            <w:vAlign w:val="center"/>
          </w:tcPr>
          <w:p w14:paraId="4640CF73">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E4F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41E58C65">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6752" w:type="dxa"/>
            <w:vAlign w:val="center"/>
          </w:tcPr>
          <w:p w14:paraId="39997153">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1754" w:type="dxa"/>
            <w:vAlign w:val="center"/>
          </w:tcPr>
          <w:p w14:paraId="3A7FFAD9">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0DB5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568778EE">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6752" w:type="dxa"/>
            <w:vAlign w:val="center"/>
          </w:tcPr>
          <w:p w14:paraId="54F8FE5A">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1754" w:type="dxa"/>
            <w:vAlign w:val="center"/>
          </w:tcPr>
          <w:p w14:paraId="54BD11C2">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5721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044474F7">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6752" w:type="dxa"/>
            <w:vAlign w:val="center"/>
          </w:tcPr>
          <w:p w14:paraId="284FCF5D">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售后服务承诺必须提供。</w:t>
            </w:r>
          </w:p>
        </w:tc>
        <w:tc>
          <w:tcPr>
            <w:tcW w:w="1754" w:type="dxa"/>
            <w:vAlign w:val="center"/>
          </w:tcPr>
          <w:p w14:paraId="469E601D">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D33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0C0F4A14">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6752" w:type="dxa"/>
            <w:vAlign w:val="center"/>
          </w:tcPr>
          <w:p w14:paraId="5AC5D54D">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投标价格不得超过投标人须知前附表中的采购预算金额。</w:t>
            </w:r>
          </w:p>
        </w:tc>
        <w:tc>
          <w:tcPr>
            <w:tcW w:w="1754" w:type="dxa"/>
            <w:tcMar>
              <w:top w:w="0" w:type="dxa"/>
              <w:left w:w="28" w:type="dxa"/>
              <w:bottom w:w="0" w:type="dxa"/>
              <w:right w:w="28" w:type="dxa"/>
            </w:tcMar>
            <w:vAlign w:val="center"/>
          </w:tcPr>
          <w:p w14:paraId="36957813">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6A4C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714C80D9">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6752" w:type="dxa"/>
            <w:vAlign w:val="center"/>
          </w:tcPr>
          <w:p w14:paraId="3EC6A1E8">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供货周期和质保期必须满足招标文件要求。</w:t>
            </w:r>
          </w:p>
        </w:tc>
        <w:tc>
          <w:tcPr>
            <w:tcW w:w="1754" w:type="dxa"/>
            <w:tcMar>
              <w:top w:w="0" w:type="dxa"/>
              <w:left w:w="28" w:type="dxa"/>
              <w:bottom w:w="0" w:type="dxa"/>
              <w:right w:w="28" w:type="dxa"/>
            </w:tcMar>
            <w:vAlign w:val="center"/>
          </w:tcPr>
          <w:p w14:paraId="6855F900">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569D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1DCC68D4">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6752" w:type="dxa"/>
            <w:vAlign w:val="center"/>
          </w:tcPr>
          <w:p w14:paraId="255A9F07">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1754" w:type="dxa"/>
            <w:tcMar>
              <w:top w:w="0" w:type="dxa"/>
              <w:left w:w="28" w:type="dxa"/>
              <w:bottom w:w="0" w:type="dxa"/>
              <w:right w:w="28" w:type="dxa"/>
            </w:tcMar>
            <w:vAlign w:val="center"/>
          </w:tcPr>
          <w:p w14:paraId="774EF367">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782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53493E4C">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4351CC56">
      <w:pPr>
        <w:widowControl/>
        <w:shd w:val="clear" w:color="auto" w:fill="FFFFFF"/>
        <w:snapToGrid w:val="0"/>
        <w:jc w:val="center"/>
        <w:rPr>
          <w:rFonts w:ascii="仿宋" w:hAnsi="仿宋" w:eastAsia="仿宋" w:cs="仿宋"/>
          <w:b/>
          <w:color w:val="auto"/>
          <w:kern w:val="0"/>
          <w:sz w:val="24"/>
          <w:szCs w:val="24"/>
          <w:highlight w:val="none"/>
        </w:rPr>
      </w:pPr>
    </w:p>
    <w:p w14:paraId="42AC2272">
      <w:pPr>
        <w:widowControl/>
        <w:shd w:val="clear" w:color="auto" w:fill="FFFFFF"/>
        <w:snapToGrid w:val="0"/>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《投标品牌统计》</w:t>
      </w:r>
    </w:p>
    <w:tbl>
      <w:tblPr>
        <w:tblStyle w:val="40"/>
        <w:tblW w:w="0" w:type="auto"/>
        <w:jc w:val="center"/>
        <w:tblLayout w:type="fixed"/>
        <w:tblCellMar>
          <w:top w:w="0" w:type="dxa"/>
          <w:left w:w="0" w:type="dxa"/>
          <w:bottom w:w="0" w:type="dxa"/>
          <w:right w:w="0" w:type="dxa"/>
        </w:tblCellMar>
      </w:tblPr>
      <w:tblGrid>
        <w:gridCol w:w="621"/>
        <w:gridCol w:w="8556"/>
      </w:tblGrid>
      <w:tr w14:paraId="6B47855F">
        <w:tblPrEx>
          <w:tblCellMar>
            <w:top w:w="0" w:type="dxa"/>
            <w:left w:w="0" w:type="dxa"/>
            <w:bottom w:w="0" w:type="dxa"/>
            <w:right w:w="0" w:type="dxa"/>
          </w:tblCellMar>
        </w:tblPrEx>
        <w:trPr>
          <w:cantSplit/>
          <w:trHeight w:val="691" w:hRule="atLeast"/>
          <w:jc w:val="center"/>
        </w:trPr>
        <w:tc>
          <w:tcPr>
            <w:tcW w:w="621" w:type="dxa"/>
            <w:tcBorders>
              <w:top w:val="single" w:color="auto" w:sz="8" w:space="0"/>
              <w:left w:val="single" w:color="auto" w:sz="8" w:space="0"/>
              <w:bottom w:val="single" w:color="auto" w:sz="8" w:space="0"/>
              <w:right w:val="single" w:color="auto" w:sz="8" w:space="0"/>
            </w:tcBorders>
            <w:vAlign w:val="center"/>
          </w:tcPr>
          <w:p w14:paraId="0CE7D44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8556" w:type="dxa"/>
            <w:tcBorders>
              <w:top w:val="single" w:color="auto" w:sz="8" w:space="0"/>
              <w:left w:val="single" w:color="auto" w:sz="8" w:space="0"/>
              <w:bottom w:val="single" w:color="auto" w:sz="8" w:space="0"/>
              <w:right w:val="single" w:color="auto" w:sz="8" w:space="0"/>
            </w:tcBorders>
            <w:vAlign w:val="center"/>
          </w:tcPr>
          <w:p w14:paraId="07C80F34">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统计内容</w:t>
            </w:r>
          </w:p>
        </w:tc>
      </w:tr>
      <w:tr w14:paraId="3C2DF183">
        <w:tblPrEx>
          <w:tblCellMar>
            <w:top w:w="0" w:type="dxa"/>
            <w:left w:w="0" w:type="dxa"/>
            <w:bottom w:w="0" w:type="dxa"/>
            <w:right w:w="0" w:type="dxa"/>
          </w:tblCellMar>
        </w:tblPrEx>
        <w:trPr>
          <w:cantSplit/>
          <w:trHeight w:val="227"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B9AC5D6">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7FDBE946">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投标人所报品牌（核心产品为：10kV高压开关柜成套配电综合考核设备）</w:t>
            </w:r>
          </w:p>
        </w:tc>
      </w:tr>
      <w:tr w14:paraId="62631D51">
        <w:tblPrEx>
          <w:tblCellMar>
            <w:top w:w="0" w:type="dxa"/>
            <w:left w:w="0" w:type="dxa"/>
            <w:bottom w:w="0" w:type="dxa"/>
            <w:right w:w="0" w:type="dxa"/>
          </w:tblCellMar>
        </w:tblPrEx>
        <w:trPr>
          <w:cantSplit/>
          <w:trHeight w:val="20" w:hRule="atLeast"/>
          <w:jc w:val="center"/>
        </w:trPr>
        <w:tc>
          <w:tcPr>
            <w:tcW w:w="9177"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3D36058">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备注：如招标文件前附表中约定了单一产品或核心产品，则提供相同品牌产品且通过资格审查、完备性及符合性审查的不同投标人参加同一合同项下投标的，按一家投标人计算。</w:t>
            </w:r>
          </w:p>
        </w:tc>
      </w:tr>
    </w:tbl>
    <w:p w14:paraId="297317A0">
      <w:pPr>
        <w:pStyle w:val="8"/>
        <w:jc w:val="center"/>
        <w:rPr>
          <w:rFonts w:ascii="仿宋" w:hAnsi="仿宋" w:eastAsia="仿宋" w:cs="仿宋"/>
          <w:b/>
          <w:color w:val="auto"/>
          <w:szCs w:val="24"/>
          <w:highlight w:val="none"/>
        </w:rPr>
      </w:pPr>
    </w:p>
    <w:p w14:paraId="04C8ABB0">
      <w:pPr>
        <w:pStyle w:val="8"/>
        <w:jc w:val="center"/>
        <w:rPr>
          <w:rFonts w:hint="eastAsia" w:ascii="仿宋" w:hAnsi="仿宋" w:eastAsia="仿宋" w:cs="仿宋"/>
          <w:color w:val="auto"/>
          <w:highlight w:val="none"/>
          <w:lang w:val="en-US" w:eastAsia="zh-CN"/>
        </w:rPr>
      </w:pPr>
      <w:r>
        <w:rPr>
          <w:rFonts w:hint="eastAsia" w:ascii="仿宋" w:hAnsi="仿宋" w:eastAsia="仿宋" w:cs="仿宋"/>
          <w:b/>
          <w:color w:val="auto"/>
          <w:szCs w:val="24"/>
          <w:highlight w:val="none"/>
        </w:rPr>
        <w:t>《详细评审标准》</w:t>
      </w:r>
      <w:r>
        <w:rPr>
          <w:rFonts w:hint="eastAsia" w:ascii="仿宋" w:hAnsi="仿宋" w:eastAsia="仿宋" w:cs="仿宋"/>
          <w:b/>
          <w:color w:val="auto"/>
          <w:szCs w:val="24"/>
          <w:highlight w:val="none"/>
          <w:lang w:val="en-US" w:eastAsia="zh-CN"/>
        </w:rPr>
        <w:t>4</w:t>
      </w:r>
    </w:p>
    <w:p w14:paraId="4F9777C9">
      <w:pPr>
        <w:widowControl/>
        <w:jc w:val="left"/>
        <w:rPr>
          <w:rFonts w:ascii="仿宋" w:hAnsi="仿宋" w:eastAsia="仿宋" w:cs="仿宋"/>
          <w:color w:val="auto"/>
          <w:highlight w:val="none"/>
        </w:rPr>
      </w:pPr>
    </w:p>
    <w:tbl>
      <w:tblPr>
        <w:tblStyle w:val="40"/>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5"/>
        <w:gridCol w:w="1408"/>
        <w:gridCol w:w="941"/>
        <w:gridCol w:w="6150"/>
      </w:tblGrid>
      <w:tr w14:paraId="29F8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8" w:type="pct"/>
            <w:vAlign w:val="center"/>
          </w:tcPr>
          <w:p w14:paraId="1CB6DF03">
            <w:pPr>
              <w:widowControl/>
              <w:shd w:val="clear" w:color="auto" w:fill="FFFFFF"/>
              <w:snapToGrid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69" w:type="pct"/>
            <w:vAlign w:val="center"/>
          </w:tcPr>
          <w:p w14:paraId="1E6C434F">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14" w:type="pct"/>
            <w:vAlign w:val="center"/>
          </w:tcPr>
          <w:p w14:paraId="37465160">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标准分</w:t>
            </w:r>
          </w:p>
        </w:tc>
        <w:tc>
          <w:tcPr>
            <w:tcW w:w="3357" w:type="pct"/>
            <w:vAlign w:val="center"/>
          </w:tcPr>
          <w:p w14:paraId="30ABD764">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2538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8" w:type="pct"/>
            <w:tcMar>
              <w:top w:w="0" w:type="dxa"/>
              <w:left w:w="108" w:type="dxa"/>
              <w:bottom w:w="0" w:type="dxa"/>
              <w:right w:w="108" w:type="dxa"/>
            </w:tcMar>
            <w:vAlign w:val="center"/>
          </w:tcPr>
          <w:p w14:paraId="4320C333">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69" w:type="pct"/>
            <w:tcMar>
              <w:top w:w="0" w:type="dxa"/>
              <w:left w:w="108" w:type="dxa"/>
              <w:bottom w:w="0" w:type="dxa"/>
              <w:right w:w="108" w:type="dxa"/>
            </w:tcMar>
            <w:vAlign w:val="center"/>
          </w:tcPr>
          <w:p w14:paraId="2C6B30B6">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近三年类似业绩</w:t>
            </w:r>
          </w:p>
        </w:tc>
        <w:tc>
          <w:tcPr>
            <w:tcW w:w="514" w:type="pct"/>
            <w:tcMar>
              <w:top w:w="0" w:type="dxa"/>
              <w:left w:w="108" w:type="dxa"/>
              <w:bottom w:w="0" w:type="dxa"/>
              <w:right w:w="108" w:type="dxa"/>
            </w:tcMar>
            <w:vAlign w:val="center"/>
          </w:tcPr>
          <w:p w14:paraId="7500732D">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w:t>
            </w:r>
          </w:p>
        </w:tc>
        <w:tc>
          <w:tcPr>
            <w:tcW w:w="3357" w:type="pct"/>
            <w:tcMar>
              <w:top w:w="0" w:type="dxa"/>
              <w:left w:w="108" w:type="dxa"/>
              <w:bottom w:w="0" w:type="dxa"/>
              <w:right w:w="108" w:type="dxa"/>
            </w:tcMar>
            <w:vAlign w:val="center"/>
          </w:tcPr>
          <w:p w14:paraId="25979601">
            <w:pPr>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年1月1日-至今)完成的类似业绩，一项计</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分，最多计</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项；(须提供中标通知书和合同)。</w:t>
            </w:r>
          </w:p>
        </w:tc>
      </w:tr>
      <w:tr w14:paraId="1BB1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8" w:type="pct"/>
            <w:tcMar>
              <w:top w:w="0" w:type="dxa"/>
              <w:left w:w="108" w:type="dxa"/>
              <w:bottom w:w="0" w:type="dxa"/>
              <w:right w:w="108" w:type="dxa"/>
            </w:tcMar>
            <w:vAlign w:val="center"/>
          </w:tcPr>
          <w:p w14:paraId="12547A4C">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69" w:type="pct"/>
            <w:tcMar>
              <w:top w:w="0" w:type="dxa"/>
              <w:left w:w="108" w:type="dxa"/>
              <w:bottom w:w="0" w:type="dxa"/>
              <w:right w:w="108" w:type="dxa"/>
            </w:tcMar>
            <w:vAlign w:val="center"/>
          </w:tcPr>
          <w:p w14:paraId="0F01C7D4">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产品性能技术指标</w:t>
            </w:r>
          </w:p>
        </w:tc>
        <w:tc>
          <w:tcPr>
            <w:tcW w:w="514" w:type="pct"/>
            <w:tcMar>
              <w:top w:w="0" w:type="dxa"/>
              <w:left w:w="108" w:type="dxa"/>
              <w:bottom w:w="0" w:type="dxa"/>
              <w:right w:w="108" w:type="dxa"/>
            </w:tcMar>
            <w:vAlign w:val="center"/>
          </w:tcPr>
          <w:p w14:paraId="1B4223F3">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20</w:t>
            </w:r>
          </w:p>
        </w:tc>
        <w:tc>
          <w:tcPr>
            <w:tcW w:w="3357" w:type="pct"/>
            <w:tcMar>
              <w:top w:w="0" w:type="dxa"/>
              <w:left w:w="108" w:type="dxa"/>
              <w:bottom w:w="0" w:type="dxa"/>
              <w:right w:w="108" w:type="dxa"/>
            </w:tcMar>
            <w:vAlign w:val="center"/>
          </w:tcPr>
          <w:p w14:paraId="615CBAE3">
            <w:pPr>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产品性能技术指标满足磋商文件技术要求，科学合理，技术要求无偏离；全部满足以上要求最高得</w:t>
            </w:r>
            <w:r>
              <w:rPr>
                <w:rFonts w:hint="eastAsia" w:ascii="仿宋" w:hAnsi="仿宋" w:eastAsia="仿宋" w:cs="仿宋"/>
                <w:color w:val="auto"/>
                <w:kern w:val="0"/>
                <w:szCs w:val="21"/>
                <w:highlight w:val="none"/>
                <w:lang w:val="en-US" w:eastAsia="zh-CN"/>
              </w:rPr>
              <w:t>20</w:t>
            </w:r>
            <w:r>
              <w:rPr>
                <w:rFonts w:hint="eastAsia" w:ascii="仿宋" w:hAnsi="仿宋" w:eastAsia="仿宋" w:cs="仿宋"/>
                <w:color w:val="auto"/>
                <w:kern w:val="0"/>
                <w:szCs w:val="21"/>
                <w:highlight w:val="none"/>
              </w:rPr>
              <w:t>分，参数每缺一项或每有一项不满足的扣</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分；扣完为止。</w:t>
            </w:r>
          </w:p>
        </w:tc>
      </w:tr>
      <w:tr w14:paraId="4E30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8" w:type="pct"/>
            <w:tcMar>
              <w:top w:w="0" w:type="dxa"/>
              <w:left w:w="108" w:type="dxa"/>
              <w:bottom w:w="0" w:type="dxa"/>
              <w:right w:w="108" w:type="dxa"/>
            </w:tcMar>
            <w:vAlign w:val="center"/>
          </w:tcPr>
          <w:p w14:paraId="6AA1004A">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69" w:type="pct"/>
            <w:tcMar>
              <w:top w:w="0" w:type="dxa"/>
              <w:left w:w="108" w:type="dxa"/>
              <w:bottom w:w="0" w:type="dxa"/>
              <w:right w:w="108" w:type="dxa"/>
            </w:tcMar>
            <w:vAlign w:val="center"/>
          </w:tcPr>
          <w:p w14:paraId="698F28A9">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p>
        </w:tc>
        <w:tc>
          <w:tcPr>
            <w:tcW w:w="514" w:type="pct"/>
            <w:tcMar>
              <w:top w:w="0" w:type="dxa"/>
              <w:left w:w="108" w:type="dxa"/>
              <w:bottom w:w="0" w:type="dxa"/>
              <w:right w:w="108" w:type="dxa"/>
            </w:tcMar>
            <w:vAlign w:val="center"/>
          </w:tcPr>
          <w:p w14:paraId="42870C37">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357" w:type="pct"/>
            <w:tcMar>
              <w:top w:w="0" w:type="dxa"/>
              <w:left w:w="108" w:type="dxa"/>
              <w:bottom w:w="0" w:type="dxa"/>
              <w:right w:w="108" w:type="dxa"/>
            </w:tcMar>
            <w:vAlign w:val="center"/>
          </w:tcPr>
          <w:p w14:paraId="7467DF88">
            <w:pPr>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实施方案内容包含：①供货计划、②安装调试措施、③应急预案、④故障维修处理方案等4部分要素。</w:t>
            </w:r>
          </w:p>
          <w:p w14:paraId="429363B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5DFA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8" w:type="pct"/>
            <w:tcMar>
              <w:top w:w="0" w:type="dxa"/>
              <w:left w:w="108" w:type="dxa"/>
              <w:bottom w:w="0" w:type="dxa"/>
              <w:right w:w="108" w:type="dxa"/>
            </w:tcMar>
            <w:vAlign w:val="center"/>
          </w:tcPr>
          <w:p w14:paraId="4D5F616F">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69" w:type="pct"/>
            <w:tcMar>
              <w:top w:w="0" w:type="dxa"/>
              <w:left w:w="108" w:type="dxa"/>
              <w:bottom w:w="0" w:type="dxa"/>
              <w:right w:w="108" w:type="dxa"/>
            </w:tcMar>
            <w:vAlign w:val="center"/>
          </w:tcPr>
          <w:p w14:paraId="0B84F6D4">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p>
        </w:tc>
        <w:tc>
          <w:tcPr>
            <w:tcW w:w="514" w:type="pct"/>
            <w:tcMar>
              <w:top w:w="0" w:type="dxa"/>
              <w:left w:w="108" w:type="dxa"/>
              <w:bottom w:w="0" w:type="dxa"/>
              <w:right w:w="108" w:type="dxa"/>
            </w:tcMar>
            <w:vAlign w:val="center"/>
          </w:tcPr>
          <w:p w14:paraId="781EC643">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3357" w:type="pct"/>
            <w:tcMar>
              <w:top w:w="0" w:type="dxa"/>
              <w:left w:w="108" w:type="dxa"/>
              <w:bottom w:w="0" w:type="dxa"/>
              <w:right w:w="108" w:type="dxa"/>
            </w:tcMar>
            <w:vAlign w:val="center"/>
          </w:tcPr>
          <w:p w14:paraId="36BFC564">
            <w:pPr>
              <w:autoSpaceDE w:val="0"/>
              <w:autoSpaceDN w:val="0"/>
              <w:adjustRightInd w:val="0"/>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质量保证方案包含：①质量检测措施、②质量管理制度等2部分要素。</w:t>
            </w:r>
          </w:p>
          <w:p w14:paraId="60DF458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04FD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8" w:type="pct"/>
            <w:tcMar>
              <w:top w:w="0" w:type="dxa"/>
              <w:left w:w="108" w:type="dxa"/>
              <w:bottom w:w="0" w:type="dxa"/>
              <w:right w:w="108" w:type="dxa"/>
            </w:tcMar>
            <w:vAlign w:val="center"/>
          </w:tcPr>
          <w:p w14:paraId="39B949C3">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69" w:type="pct"/>
            <w:tcMar>
              <w:top w:w="0" w:type="dxa"/>
              <w:left w:w="108" w:type="dxa"/>
              <w:bottom w:w="0" w:type="dxa"/>
              <w:right w:w="108" w:type="dxa"/>
            </w:tcMar>
            <w:vAlign w:val="center"/>
          </w:tcPr>
          <w:p w14:paraId="3F4C2244">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p>
        </w:tc>
        <w:tc>
          <w:tcPr>
            <w:tcW w:w="514" w:type="pct"/>
            <w:tcMar>
              <w:top w:w="0" w:type="dxa"/>
              <w:left w:w="108" w:type="dxa"/>
              <w:bottom w:w="0" w:type="dxa"/>
              <w:right w:w="108" w:type="dxa"/>
            </w:tcMar>
            <w:vAlign w:val="center"/>
          </w:tcPr>
          <w:p w14:paraId="44CD0B3B">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3357" w:type="pct"/>
            <w:tcMar>
              <w:top w:w="0" w:type="dxa"/>
              <w:left w:w="108" w:type="dxa"/>
              <w:bottom w:w="0" w:type="dxa"/>
              <w:right w:w="108" w:type="dxa"/>
            </w:tcMar>
            <w:vAlign w:val="center"/>
          </w:tcPr>
          <w:p w14:paraId="74AE64FC">
            <w:pPr>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培训方案内容包含：①培训计划、②培训内容等2部分要素。</w:t>
            </w:r>
          </w:p>
          <w:p w14:paraId="4FF60B31">
            <w:pPr>
              <w:spacing w:line="360" w:lineRule="auto"/>
              <w:rPr>
                <w:rFonts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3297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8" w:type="pct"/>
            <w:tcMar>
              <w:top w:w="0" w:type="dxa"/>
              <w:left w:w="108" w:type="dxa"/>
              <w:bottom w:w="0" w:type="dxa"/>
              <w:right w:w="108" w:type="dxa"/>
            </w:tcMar>
            <w:vAlign w:val="center"/>
          </w:tcPr>
          <w:p w14:paraId="534D9C7E">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769" w:type="pct"/>
            <w:tcMar>
              <w:top w:w="0" w:type="dxa"/>
              <w:left w:w="108" w:type="dxa"/>
              <w:bottom w:w="0" w:type="dxa"/>
              <w:right w:w="108" w:type="dxa"/>
            </w:tcMar>
            <w:vAlign w:val="center"/>
          </w:tcPr>
          <w:p w14:paraId="1447AF4B">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514" w:type="pct"/>
            <w:tcMar>
              <w:top w:w="0" w:type="dxa"/>
              <w:left w:w="108" w:type="dxa"/>
              <w:bottom w:w="0" w:type="dxa"/>
              <w:right w:w="108" w:type="dxa"/>
            </w:tcMar>
            <w:vAlign w:val="center"/>
          </w:tcPr>
          <w:p w14:paraId="22C68268">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3357" w:type="pct"/>
            <w:tcMar>
              <w:top w:w="0" w:type="dxa"/>
              <w:left w:w="108" w:type="dxa"/>
              <w:bottom w:w="0" w:type="dxa"/>
              <w:right w:w="108" w:type="dxa"/>
            </w:tcMar>
            <w:vAlign w:val="center"/>
          </w:tcPr>
          <w:p w14:paraId="269CAC55">
            <w:pPr>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售后服务方案内容包含：①售后服务保障措施、②备品备件、③服务支持能力、④增值服务</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需提供一名驻场人员（提供承诺函）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等4部分要素。</w:t>
            </w:r>
          </w:p>
          <w:p w14:paraId="17F5E8F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所有要素齐全且完全满足项目要求得16分，每缺一个要素扣4分，每个要素里每有一处内容缺陷扣2分（扣完为止）。</w:t>
            </w:r>
          </w:p>
        </w:tc>
      </w:tr>
      <w:tr w14:paraId="0BE1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27" w:type="pct"/>
            <w:gridSpan w:val="2"/>
            <w:tcMar>
              <w:top w:w="0" w:type="dxa"/>
              <w:left w:w="108" w:type="dxa"/>
              <w:bottom w:w="0" w:type="dxa"/>
              <w:right w:w="108" w:type="dxa"/>
            </w:tcMar>
            <w:vAlign w:val="center"/>
          </w:tcPr>
          <w:p w14:paraId="7FA04C56">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514" w:type="pct"/>
            <w:tcMar>
              <w:top w:w="0" w:type="dxa"/>
              <w:left w:w="108" w:type="dxa"/>
              <w:bottom w:w="0" w:type="dxa"/>
              <w:right w:w="108" w:type="dxa"/>
            </w:tcMar>
            <w:vAlign w:val="center"/>
          </w:tcPr>
          <w:p w14:paraId="3DF713A1">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70</w:t>
            </w:r>
          </w:p>
        </w:tc>
        <w:tc>
          <w:tcPr>
            <w:tcW w:w="3357" w:type="pct"/>
            <w:tcMar>
              <w:top w:w="0" w:type="dxa"/>
              <w:left w:w="108" w:type="dxa"/>
              <w:bottom w:w="0" w:type="dxa"/>
              <w:right w:w="108" w:type="dxa"/>
            </w:tcMar>
            <w:vAlign w:val="center"/>
          </w:tcPr>
          <w:p w14:paraId="28AE5BCE">
            <w:pPr>
              <w:spacing w:line="360" w:lineRule="auto"/>
              <w:rPr>
                <w:rFonts w:ascii="仿宋" w:hAnsi="仿宋" w:eastAsia="仿宋" w:cs="仿宋"/>
                <w:color w:val="auto"/>
                <w:kern w:val="0"/>
                <w:szCs w:val="21"/>
                <w:highlight w:val="none"/>
              </w:rPr>
            </w:pPr>
          </w:p>
        </w:tc>
      </w:tr>
      <w:tr w14:paraId="3657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5000" w:type="pct"/>
            <w:gridSpan w:val="4"/>
            <w:tcMar>
              <w:top w:w="0" w:type="dxa"/>
              <w:left w:w="108" w:type="dxa"/>
              <w:bottom w:w="0" w:type="dxa"/>
              <w:right w:w="108" w:type="dxa"/>
            </w:tcMar>
            <w:vAlign w:val="center"/>
          </w:tcPr>
          <w:p w14:paraId="7B8B1D9A">
            <w:pPr>
              <w:spacing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2CE6AA6C">
      <w:pPr>
        <w:widowControl/>
        <w:jc w:val="left"/>
        <w:rPr>
          <w:rFonts w:ascii="仿宋" w:hAnsi="仿宋" w:eastAsia="仿宋" w:cs="仿宋"/>
          <w:color w:val="auto"/>
          <w:highlight w:val="none"/>
        </w:rPr>
      </w:pPr>
    </w:p>
    <w:p w14:paraId="56A5DDC3">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41" w:name="_Toc12409"/>
      <w:bookmarkStart w:id="42" w:name="_Toc24277"/>
      <w:bookmarkStart w:id="43" w:name="_Toc115977387"/>
      <w:bookmarkStart w:id="44" w:name="_Toc485312286"/>
      <w:r>
        <w:rPr>
          <w:rFonts w:hint="eastAsia" w:ascii="仿宋" w:hAnsi="仿宋" w:eastAsia="仿宋" w:cs="仿宋"/>
          <w:b/>
          <w:color w:val="auto"/>
          <w:sz w:val="24"/>
          <w:szCs w:val="24"/>
          <w:highlight w:val="none"/>
        </w:rPr>
        <w:t>1. 评标方法</w:t>
      </w:r>
      <w:bookmarkEnd w:id="41"/>
      <w:bookmarkEnd w:id="42"/>
      <w:bookmarkEnd w:id="43"/>
    </w:p>
    <w:p w14:paraId="2B6FC78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BD3DB24">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45" w:name="_Toc31239"/>
      <w:bookmarkStart w:id="46" w:name="_Toc115977388"/>
      <w:bookmarkStart w:id="47" w:name="_Toc8393"/>
      <w:r>
        <w:rPr>
          <w:rFonts w:hint="eastAsia" w:ascii="仿宋" w:hAnsi="仿宋" w:eastAsia="仿宋" w:cs="仿宋"/>
          <w:b/>
          <w:color w:val="auto"/>
          <w:sz w:val="24"/>
          <w:szCs w:val="24"/>
          <w:highlight w:val="none"/>
        </w:rPr>
        <w:t>2. 评审标准</w:t>
      </w:r>
      <w:bookmarkEnd w:id="45"/>
      <w:bookmarkEnd w:id="46"/>
      <w:bookmarkEnd w:id="47"/>
    </w:p>
    <w:p w14:paraId="75F1A2C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23C2C8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3F43718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投标品牌：评审因素和评审标准见《投标品牌统计》。</w:t>
      </w:r>
    </w:p>
    <w:p w14:paraId="5BFD51B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225012A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0F9B5FE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58B82AE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0C52438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169DF4F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37F45790">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48" w:name="_Toc5309"/>
      <w:bookmarkStart w:id="49" w:name="_Toc24086"/>
      <w:bookmarkStart w:id="50" w:name="_Toc115977389"/>
      <w:r>
        <w:rPr>
          <w:rFonts w:hint="eastAsia" w:ascii="仿宋" w:hAnsi="仿宋" w:eastAsia="仿宋" w:cs="仿宋"/>
          <w:b/>
          <w:color w:val="auto"/>
          <w:sz w:val="24"/>
          <w:szCs w:val="24"/>
          <w:highlight w:val="none"/>
        </w:rPr>
        <w:t>3. 评标程序</w:t>
      </w:r>
      <w:bookmarkEnd w:id="48"/>
      <w:bookmarkEnd w:id="49"/>
      <w:bookmarkEnd w:id="50"/>
    </w:p>
    <w:p w14:paraId="57B0F5E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6D90877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7C602400">
      <w:pPr>
        <w:pStyle w:val="199"/>
        <w:widowControl/>
        <w:numPr>
          <w:ilvl w:val="0"/>
          <w:numId w:val="1"/>
        </w:numPr>
        <w:shd w:val="clear" w:color="auto" w:fill="FFFFFF"/>
        <w:snapToGrid w:val="0"/>
        <w:spacing w:line="360" w:lineRule="auto"/>
        <w:ind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651132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27B08A4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76F9FB8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3F1D58F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006EA86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171231C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3672B54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12CF51D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651911B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329C72A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39EE09D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09625E2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4CF884D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69D9DCC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777F2AA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4AA713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0ECAC47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3955C90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26B3B70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5719A38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14734DA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6672499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3BCB080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7A99330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28DFAB7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61141B7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179BB4B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1955F84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0BE0227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0A0AD89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579311F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472AF8B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6BA2729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F99843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75F29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377F3B9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59A9995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430DDF4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2379AF0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5C604DC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B60A00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7E59B99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0E083F1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5E5C5CD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4AEE6ED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64BEDAB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（1）投标函内容与投标报价明细表中相应内容不一致的，以投标函为准；</w:t>
      </w:r>
    </w:p>
    <w:p w14:paraId="299D8B4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（2）大写金额和小写金额不一致的，以大写金额为准；</w:t>
      </w:r>
    </w:p>
    <w:p w14:paraId="45138CC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（3）单价金额小数点或者百分比有明显错位的，以投标函的总价为准，并修改单价；</w:t>
      </w:r>
    </w:p>
    <w:p w14:paraId="1CFC1FB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（4）总价金额与按单价汇总金额不一致的，以单价金额计算结果为准。</w:t>
      </w:r>
    </w:p>
    <w:p w14:paraId="7977293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同时出现两种以上不一致的，按照前款规定的顺序修正。修正后的报价经投标人确认后产生约束力，投标人不确认或不接受的，其投标无效。</w:t>
      </w:r>
    </w:p>
    <w:p w14:paraId="06EF4D1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61EF025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70528D0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54DC8D8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1DBE72D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549B6B4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46D1AF3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7F7D173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077F86F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75255C9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3D11583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2788080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6034D58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4B74CA7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245497C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1B014AC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2316A86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2A0FFE4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794E788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1289B1E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p w14:paraId="780812EC">
      <w:pPr>
        <w:spacing w:line="440" w:lineRule="exact"/>
        <w:jc w:val="center"/>
        <w:outlineLvl w:val="0"/>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51" w:name="_Toc19561"/>
      <w:r>
        <w:rPr>
          <w:rFonts w:hint="eastAsia" w:ascii="仿宋" w:hAnsi="仿宋" w:eastAsia="仿宋" w:cs="仿宋"/>
          <w:b/>
          <w:color w:val="auto"/>
          <w:sz w:val="24"/>
          <w:szCs w:val="24"/>
          <w:highlight w:val="none"/>
        </w:rPr>
        <w:t>第三章 合同</w:t>
      </w:r>
      <w:bookmarkEnd w:id="44"/>
      <w:bookmarkEnd w:id="51"/>
    </w:p>
    <w:p w14:paraId="1F42EE4A">
      <w:pPr>
        <w:rPr>
          <w:rFonts w:ascii="仿宋" w:hAnsi="仿宋" w:eastAsia="仿宋" w:cs="仿宋"/>
          <w:color w:val="auto"/>
          <w:highlight w:val="none"/>
        </w:rPr>
      </w:pPr>
    </w:p>
    <w:p w14:paraId="5D68863F">
      <w:pPr>
        <w:pStyle w:val="11"/>
        <w:spacing w:line="360"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3235BCDF">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lang w:eastAsia="zh-CN"/>
        </w:rPr>
        <w:t>新疆维吾尔自治区应急管理科学研究院</w:t>
      </w:r>
    </w:p>
    <w:p w14:paraId="60BDB646">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乙   方： </w:t>
      </w:r>
    </w:p>
    <w:p w14:paraId="553F60CA">
      <w:pPr>
        <w:pStyle w:val="34"/>
        <w:spacing w:before="0" w:beforeAutospacing="0" w:after="0" w:afterAutospacing="0" w:line="360" w:lineRule="auto"/>
        <w:ind w:left="-197" w:leftChars="-94" w:right="-172" w:rightChars="-82" w:firstLine="419"/>
        <w:rPr>
          <w:rFonts w:ascii="仿宋" w:hAnsi="仿宋" w:eastAsia="仿宋" w:cs="仿宋"/>
          <w:color w:val="auto"/>
          <w:highlight w:val="none"/>
        </w:rPr>
      </w:pPr>
      <w:r>
        <w:rPr>
          <w:rFonts w:hint="eastAsia" w:ascii="仿宋" w:hAnsi="仿宋" w:eastAsia="仿宋" w:cs="仿宋"/>
          <w:color w:val="auto"/>
          <w:highlight w:val="none"/>
          <w:lang w:eastAsia="zh-CN"/>
        </w:rPr>
        <w:t>新疆维吾尔自治区应急管理科学研究院</w:t>
      </w:r>
      <w:r>
        <w:rPr>
          <w:rFonts w:hint="eastAsia" w:ascii="仿宋" w:hAnsi="仿宋" w:eastAsia="仿宋" w:cs="仿宋"/>
          <w:color w:val="auto"/>
          <w:highlight w:val="none"/>
        </w:rPr>
        <w:t>委托</w:t>
      </w:r>
      <w:r>
        <w:rPr>
          <w:rFonts w:hint="eastAsia" w:ascii="仿宋" w:hAnsi="仿宋" w:eastAsia="仿宋" w:cs="仿宋"/>
          <w:bCs/>
          <w:color w:val="auto"/>
          <w:highlight w:val="none"/>
          <w:u w:val="single"/>
        </w:rPr>
        <w:t xml:space="preserve">       </w:t>
      </w:r>
      <w:r>
        <w:rPr>
          <w:rFonts w:hint="eastAsia" w:ascii="仿宋" w:hAnsi="仿宋" w:eastAsia="仿宋" w:cs="仿宋"/>
          <w:color w:val="auto"/>
          <w:highlight w:val="none"/>
        </w:rPr>
        <w:t>于</w:t>
      </w:r>
      <w:r>
        <w:rPr>
          <w:rFonts w:hint="eastAsia" w:ascii="仿宋" w:hAnsi="仿宋" w:eastAsia="仿宋" w:cs="仿宋"/>
          <w:color w:val="auto"/>
          <w:highlight w:val="none"/>
          <w:u w:val="single"/>
        </w:rPr>
        <w:t xml:space="preserve">  年  月  日</w:t>
      </w:r>
      <w:r>
        <w:rPr>
          <w:rFonts w:hint="eastAsia" w:ascii="仿宋" w:hAnsi="仿宋" w:eastAsia="仿宋" w:cs="仿宋"/>
          <w:color w:val="auto"/>
          <w:highlight w:val="none"/>
        </w:rPr>
        <w:t>组织的招标文件编号为</w:t>
      </w:r>
      <w:r>
        <w:rPr>
          <w:rFonts w:hint="eastAsia" w:ascii="仿宋" w:hAnsi="仿宋" w:eastAsia="仿宋" w:cs="仿宋"/>
          <w:bCs/>
          <w:color w:val="auto"/>
          <w:highlight w:val="none"/>
          <w:u w:val="single"/>
        </w:rPr>
        <w:t>xxxx</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bCs/>
          <w:color w:val="auto"/>
          <w:highlight w:val="none"/>
          <w:u w:val="single"/>
        </w:rPr>
        <w:t>项目名称</w:t>
      </w:r>
      <w:r>
        <w:rPr>
          <w:rFonts w:hint="eastAsia" w:ascii="仿宋" w:hAnsi="仿宋" w:eastAsia="仿宋" w:cs="仿宋"/>
          <w:color w:val="auto"/>
          <w:highlight w:val="none"/>
        </w:rPr>
        <w:t>的公开采购中，经评定，乙方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为中标方，最终中标总金额为人民币</w:t>
      </w:r>
      <w:r>
        <w:rPr>
          <w:rFonts w:hint="eastAsia" w:ascii="仿宋" w:hAnsi="仿宋" w:eastAsia="仿宋" w:cs="仿宋"/>
          <w:color w:val="auto"/>
          <w:highlight w:val="none"/>
          <w:u w:val="single"/>
        </w:rPr>
        <w:t>￥xxx元。</w:t>
      </w:r>
      <w:r>
        <w:rPr>
          <w:rFonts w:hint="eastAsia" w:ascii="仿宋" w:hAnsi="仿宋" w:eastAsia="仿宋" w:cs="仿宋"/>
          <w:color w:val="auto"/>
          <w:highlight w:val="none"/>
        </w:rPr>
        <w:t>根据《中华人民共和国政府采购法》和《中华人民共和国民法典合同法》的规定，按照公平、公正、平等自愿和诚实信用、协商一致的原则，甲、乙双方授权代表就所供设备的购销、安装、调试和售后服务等事宜达成如下条款。</w:t>
      </w:r>
    </w:p>
    <w:p w14:paraId="1DB0E1E2">
      <w:pPr>
        <w:numPr>
          <w:ilvl w:val="0"/>
          <w:numId w:val="2"/>
        </w:num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货物名称、型号、数量及价格</w:t>
      </w:r>
    </w:p>
    <w:tbl>
      <w:tblPr>
        <w:tblStyle w:val="40"/>
        <w:tblW w:w="9075" w:type="dxa"/>
        <w:jc w:val="center"/>
        <w:tblLayout w:type="fixed"/>
        <w:tblCellMar>
          <w:top w:w="0" w:type="dxa"/>
          <w:left w:w="0" w:type="dxa"/>
          <w:bottom w:w="0" w:type="dxa"/>
          <w:right w:w="0" w:type="dxa"/>
        </w:tblCellMar>
      </w:tblPr>
      <w:tblGrid>
        <w:gridCol w:w="682"/>
        <w:gridCol w:w="2296"/>
        <w:gridCol w:w="1830"/>
        <w:gridCol w:w="686"/>
        <w:gridCol w:w="1454"/>
        <w:gridCol w:w="1173"/>
        <w:gridCol w:w="954"/>
      </w:tblGrid>
      <w:tr w14:paraId="5BAD66DD">
        <w:tblPrEx>
          <w:tblCellMar>
            <w:top w:w="0" w:type="dxa"/>
            <w:left w:w="0" w:type="dxa"/>
            <w:bottom w:w="0" w:type="dxa"/>
            <w:right w:w="0" w:type="dxa"/>
          </w:tblCellMar>
        </w:tblPrEx>
        <w:trPr>
          <w:trHeight w:val="28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48044">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4C6C">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货物名称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13FD">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规格型号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A3C7">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数量</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388D9">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制造商</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9803">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单价</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8644">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合价</w:t>
            </w:r>
          </w:p>
        </w:tc>
      </w:tr>
      <w:tr w14:paraId="600122AF">
        <w:tblPrEx>
          <w:tblCellMar>
            <w:top w:w="0" w:type="dxa"/>
            <w:left w:w="0" w:type="dxa"/>
            <w:bottom w:w="0" w:type="dxa"/>
            <w:right w:w="0" w:type="dxa"/>
          </w:tblCellMar>
        </w:tblPrEx>
        <w:trPr>
          <w:trHeight w:val="21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D00FD">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9883">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A56B">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1205">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2325">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894D9">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99868">
            <w:pPr>
              <w:widowControl/>
              <w:snapToGrid w:val="0"/>
              <w:spacing w:line="360" w:lineRule="auto"/>
              <w:textAlignment w:val="center"/>
              <w:rPr>
                <w:rFonts w:ascii="仿宋" w:hAnsi="仿宋" w:eastAsia="仿宋" w:cs="仿宋"/>
                <w:color w:val="auto"/>
                <w:sz w:val="24"/>
                <w:szCs w:val="24"/>
                <w:highlight w:val="none"/>
              </w:rPr>
            </w:pPr>
          </w:p>
        </w:tc>
      </w:tr>
      <w:tr w14:paraId="45F3F8A2">
        <w:tblPrEx>
          <w:tblCellMar>
            <w:top w:w="0" w:type="dxa"/>
            <w:left w:w="0" w:type="dxa"/>
            <w:bottom w:w="0" w:type="dxa"/>
            <w:right w:w="0" w:type="dxa"/>
          </w:tblCellMar>
        </w:tblPrEx>
        <w:trPr>
          <w:trHeight w:val="229"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63A5">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18A2">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84470">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B634">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229B">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D12A">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EE00">
            <w:pPr>
              <w:widowControl/>
              <w:snapToGrid w:val="0"/>
              <w:spacing w:line="360" w:lineRule="auto"/>
              <w:textAlignment w:val="center"/>
              <w:rPr>
                <w:rFonts w:ascii="仿宋" w:hAnsi="仿宋" w:eastAsia="仿宋" w:cs="仿宋"/>
                <w:color w:val="auto"/>
                <w:sz w:val="24"/>
                <w:szCs w:val="24"/>
                <w:highlight w:val="none"/>
              </w:rPr>
            </w:pPr>
          </w:p>
        </w:tc>
      </w:tr>
      <w:tr w14:paraId="363CFF1A">
        <w:tblPrEx>
          <w:tblCellMar>
            <w:top w:w="0" w:type="dxa"/>
            <w:left w:w="0" w:type="dxa"/>
            <w:bottom w:w="0" w:type="dxa"/>
            <w:right w:w="0" w:type="dxa"/>
          </w:tblCellMar>
        </w:tblPrEx>
        <w:trPr>
          <w:trHeight w:val="232"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DDF9">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A9C89">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99C4F">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28513">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D71E8">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DC8E2">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2FE3">
            <w:pPr>
              <w:widowControl/>
              <w:snapToGrid w:val="0"/>
              <w:spacing w:line="360" w:lineRule="auto"/>
              <w:textAlignment w:val="center"/>
              <w:rPr>
                <w:rFonts w:ascii="仿宋" w:hAnsi="仿宋" w:eastAsia="仿宋" w:cs="仿宋"/>
                <w:color w:val="auto"/>
                <w:sz w:val="24"/>
                <w:szCs w:val="24"/>
                <w:highlight w:val="none"/>
              </w:rPr>
            </w:pPr>
          </w:p>
        </w:tc>
      </w:tr>
      <w:tr w14:paraId="19060A98">
        <w:tblPrEx>
          <w:tblCellMar>
            <w:top w:w="0" w:type="dxa"/>
            <w:left w:w="0" w:type="dxa"/>
            <w:bottom w:w="0" w:type="dxa"/>
            <w:right w:w="0" w:type="dxa"/>
          </w:tblCellMar>
        </w:tblPrEx>
        <w:trPr>
          <w:trHeight w:val="22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50EA">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D8808">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89805">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CDCB">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4E2C">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97EF">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F839">
            <w:pPr>
              <w:widowControl/>
              <w:snapToGrid w:val="0"/>
              <w:spacing w:line="360" w:lineRule="auto"/>
              <w:textAlignment w:val="center"/>
              <w:rPr>
                <w:rFonts w:ascii="仿宋" w:hAnsi="仿宋" w:eastAsia="仿宋" w:cs="仿宋"/>
                <w:color w:val="auto"/>
                <w:sz w:val="24"/>
                <w:szCs w:val="24"/>
                <w:highlight w:val="none"/>
              </w:rPr>
            </w:pPr>
          </w:p>
        </w:tc>
      </w:tr>
      <w:tr w14:paraId="35A8EC6C">
        <w:tblPrEx>
          <w:tblCellMar>
            <w:top w:w="0" w:type="dxa"/>
            <w:left w:w="0" w:type="dxa"/>
            <w:bottom w:w="0" w:type="dxa"/>
            <w:right w:w="0" w:type="dxa"/>
          </w:tblCellMar>
        </w:tblPrEx>
        <w:trPr>
          <w:trHeight w:val="367" w:hRule="atLeast"/>
          <w:jc w:val="center"/>
        </w:trPr>
        <w:tc>
          <w:tcPr>
            <w:tcW w:w="9075" w:type="dxa"/>
            <w:gridSpan w:val="7"/>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69A607">
            <w:pPr>
              <w:widowControl/>
              <w:snapToGrid w:val="0"/>
              <w:spacing w:line="360" w:lineRule="auto"/>
              <w:jc w:val="left"/>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总计（大写）</w:t>
            </w:r>
            <w:bookmarkStart w:id="52" w:name="_Hlk147664522"/>
            <w:r>
              <w:rPr>
                <w:rFonts w:hint="eastAsia" w:ascii="仿宋" w:hAnsi="仿宋" w:eastAsia="仿宋" w:cs="仿宋"/>
                <w:b/>
                <w:color w:val="auto"/>
                <w:kern w:val="0"/>
                <w:sz w:val="24"/>
                <w:szCs w:val="24"/>
                <w:highlight w:val="none"/>
                <w:lang w:bidi="ar"/>
              </w:rPr>
              <w:t>人民币</w:t>
            </w:r>
            <w:bookmarkEnd w:id="52"/>
            <w:r>
              <w:rPr>
                <w:rFonts w:hint="eastAsia" w:ascii="仿宋" w:hAnsi="仿宋" w:eastAsia="仿宋" w:cs="仿宋"/>
                <w:b/>
                <w:color w:val="auto"/>
                <w:kern w:val="0"/>
                <w:sz w:val="24"/>
                <w:szCs w:val="24"/>
                <w:highlight w:val="none"/>
                <w:lang w:bidi="ar"/>
              </w:rPr>
              <w:t>xxxxx   ￥xxxxxx</w:t>
            </w:r>
          </w:p>
        </w:tc>
      </w:tr>
    </w:tbl>
    <w:p w14:paraId="16A8BAD6">
      <w:pPr>
        <w:tabs>
          <w:tab w:val="left" w:pos="775"/>
        </w:tabs>
        <w:spacing w:line="360" w:lineRule="auto"/>
        <w:rPr>
          <w:rFonts w:ascii="仿宋" w:hAnsi="仿宋" w:eastAsia="仿宋" w:cs="仿宋"/>
          <w:b/>
          <w:color w:val="auto"/>
          <w:sz w:val="24"/>
          <w:szCs w:val="24"/>
          <w:highlight w:val="none"/>
        </w:rPr>
      </w:pPr>
    </w:p>
    <w:p w14:paraId="3C549E02">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二、报价币种、合同总价</w:t>
      </w:r>
    </w:p>
    <w:p w14:paraId="58B0CBDF">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本合同总金额为</w:t>
      </w:r>
      <w:r>
        <w:rPr>
          <w:rFonts w:hint="eastAsia" w:ascii="仿宋" w:hAnsi="仿宋" w:eastAsia="仿宋" w:cs="仿宋"/>
          <w:color w:val="auto"/>
          <w:sz w:val="24"/>
          <w:szCs w:val="24"/>
          <w:highlight w:val="none"/>
          <w:u w:val="single"/>
        </w:rPr>
        <w:t>xxxxx元，（大写人民币：xxxxxx元整）</w:t>
      </w:r>
      <w:r>
        <w:rPr>
          <w:rFonts w:hint="eastAsia" w:ascii="仿宋" w:hAnsi="仿宋" w:eastAsia="仿宋" w:cs="仿宋"/>
          <w:color w:val="auto"/>
          <w:sz w:val="24"/>
          <w:szCs w:val="24"/>
          <w:highlight w:val="none"/>
        </w:rPr>
        <w:t>，该费用包括设备、材料、安装、调试、包装、培训、运费、税费等费用。</w:t>
      </w:r>
    </w:p>
    <w:p w14:paraId="091F3AE7">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三、付款方式</w:t>
      </w:r>
    </w:p>
    <w:p w14:paraId="5207A8B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1、甲方收到乙方提供的发票起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个工作日内以电汇（银行转账）方式支付合同总价的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（即￥xxxxx元）</w:t>
      </w:r>
      <w:r>
        <w:rPr>
          <w:rFonts w:hint="eastAsia" w:ascii="仿宋" w:hAnsi="仿宋" w:eastAsia="仿宋" w:cs="仿宋"/>
          <w:color w:val="auto"/>
          <w:sz w:val="24"/>
          <w:szCs w:val="24"/>
          <w:highlight w:val="none"/>
        </w:rPr>
        <w:t>作为该批货物的预付款；全部运抵指定地点并安装调试完毕，经采购人验收合格后支付剩余货款。</w:t>
      </w:r>
    </w:p>
    <w:p w14:paraId="2CD158C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2、甲方付款前，乙方应当按照甲方要求提供相应发票，否则甲方有权不予付款且不承担任何违约责任。</w:t>
      </w:r>
    </w:p>
    <w:p w14:paraId="54631545">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四、交货地点、时间</w:t>
      </w:r>
    </w:p>
    <w:p w14:paraId="47D9DC9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A365D00">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交货时间：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6422A8B">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五、产品质量保证</w:t>
      </w:r>
    </w:p>
    <w:p w14:paraId="12DB862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为全新的产品。</w:t>
      </w:r>
    </w:p>
    <w:p w14:paraId="39DEBF0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的型号、数量、规格及技术、质量标准、售后服务必须满足</w:t>
      </w:r>
      <w:r>
        <w:rPr>
          <w:rFonts w:hint="eastAsia" w:ascii="仿宋" w:hAnsi="仿宋" w:eastAsia="仿宋" w:cs="仿宋"/>
          <w:color w:val="auto"/>
          <w:sz w:val="24"/>
          <w:szCs w:val="24"/>
          <w:highlight w:val="none"/>
          <w:u w:val="single"/>
        </w:rPr>
        <w:t xml:space="preserve"> 招标编号</w:t>
      </w:r>
      <w:r>
        <w:rPr>
          <w:rFonts w:hint="eastAsia" w:ascii="仿宋" w:hAnsi="仿宋" w:eastAsia="仿宋" w:cs="仿宋"/>
          <w:color w:val="auto"/>
          <w:sz w:val="24"/>
          <w:szCs w:val="24"/>
          <w:highlight w:val="none"/>
        </w:rPr>
        <w:t>的</w:t>
      </w:r>
      <w:r>
        <w:rPr>
          <w:rFonts w:hint="eastAsia" w:ascii="仿宋" w:hAnsi="仿宋" w:eastAsia="仿宋" w:cs="仿宋"/>
          <w:bCs/>
          <w:color w:val="auto"/>
          <w:sz w:val="24"/>
          <w:szCs w:val="24"/>
          <w:highlight w:val="none"/>
          <w:u w:val="single"/>
        </w:rPr>
        <w:t>xxxxxxxxx项</w:t>
      </w:r>
      <w:r>
        <w:rPr>
          <w:rFonts w:hint="eastAsia" w:ascii="仿宋" w:hAnsi="仿宋" w:eastAsia="仿宋" w:cs="仿宋"/>
          <w:color w:val="auto"/>
          <w:sz w:val="24"/>
          <w:szCs w:val="24"/>
          <w:highlight w:val="none"/>
          <w:u w:val="single"/>
        </w:rPr>
        <w:t>目</w:t>
      </w:r>
      <w:r>
        <w:rPr>
          <w:rFonts w:hint="eastAsia" w:ascii="仿宋" w:hAnsi="仿宋" w:eastAsia="仿宋" w:cs="仿宋"/>
          <w:color w:val="auto"/>
          <w:sz w:val="24"/>
          <w:szCs w:val="24"/>
          <w:highlight w:val="none"/>
        </w:rPr>
        <w:t>招标文件规定的技术要求。</w:t>
      </w:r>
    </w:p>
    <w:p w14:paraId="22FB2AC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3、乙方保证提供的合同内全部产品货物按国家标准要求制作，质量完全满足用户的要求。</w:t>
      </w:r>
    </w:p>
    <w:p w14:paraId="03618B18">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六、质量保证期</w:t>
      </w:r>
    </w:p>
    <w:p w14:paraId="3C378A6E">
      <w:pPr>
        <w:spacing w:line="360" w:lineRule="auto"/>
        <w:ind w:left="-105" w:right="-105"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合同内货物质保期：验收合格后</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p>
    <w:p w14:paraId="5E1EDE12">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七、技术资料</w:t>
      </w:r>
    </w:p>
    <w:p w14:paraId="07DB11A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乙方需向甲方提供下述资料：</w:t>
      </w:r>
    </w:p>
    <w:p w14:paraId="7FAAB19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所供货物的型号、规格、数量及生产厂家的产品检验证书、出厂检验报告、使用说明书等。</w:t>
      </w:r>
    </w:p>
    <w:p w14:paraId="60FEF3E6">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八、包装及验收</w:t>
      </w:r>
    </w:p>
    <w:p w14:paraId="73103DA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1、所提供设备必须进行包装，免收包装费，包装物不回收。</w:t>
      </w:r>
    </w:p>
    <w:p w14:paraId="5F6C58D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2、因包装原因造成合同标的物在运输过程中丢失的、损坏的，乙方承担全部责任。</w:t>
      </w:r>
    </w:p>
    <w:p w14:paraId="03E54A4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按投标文件规定的型号、技术参数、数量、产地，并根据制造商的《产品合格证》、《出厂清单》、《技术文件》进行现场验收，并由甲、乙双方签署验收报告。如有异议，各方应当在验收后七天内以书面形式通知对方。合同标的物验收合格后由甲方提供货物的存放地点，并负责货物的保管和安全。</w:t>
      </w:r>
    </w:p>
    <w:p w14:paraId="79C0C1C1">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九、甲、乙双方的权利及义务</w:t>
      </w:r>
    </w:p>
    <w:p w14:paraId="5F18963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若甲方对订购的货物有任何更改，包括货物的型号、品种、规格、数量、颜色、交货期等事宜，必须在双方签订合同后七天内书面通知乙方，交货期从变更之日起顺延。若乙方接到通知后不予更改，由此造成的甲方损失，由乙方承担。</w:t>
      </w:r>
    </w:p>
    <w:p w14:paraId="19BE6CC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2、若乙方在交货时，由于甲方的原因或要求，不能及时将货物送达指定地点和验收时，则双方再次协商送货及验收时间。</w:t>
      </w:r>
    </w:p>
    <w:p w14:paraId="6446C5A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3、若甲方在验收后的质量保证期内，发现货物内有部分出现质量问题，应及时通知乙方，若需要更换时，乙方应在接到通知后10天内给予更换。</w:t>
      </w:r>
    </w:p>
    <w:p w14:paraId="72912D5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4、乙方须按合同要求提供质量合格的货物，如期交付至甲方指定的交货地点。合同标的物需安装调试的，乙方提供免费的安装调试。</w:t>
      </w:r>
    </w:p>
    <w:p w14:paraId="2146773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5、乙方对售予甲方的货物提供的质量保证期的质量保证范围，不包括意外事件、不可抗力原因及违规使用。</w:t>
      </w:r>
    </w:p>
    <w:p w14:paraId="760C5BB3">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十、合同变更、违约及其它</w:t>
      </w:r>
    </w:p>
    <w:p w14:paraId="3F49ADC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1、合同的变更需甲、乙双方协商一致签订补充协议，并由法定代表人或授权代理人签字（盖章）且加盖单位公章后立即生效。补充协议与本合同具有同等法律效力。</w:t>
      </w:r>
    </w:p>
    <w:p w14:paraId="7A2CAB9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2、甲方按合同规定的付款要求履约，合同价格不变，甲方由于不可抗力不能在本合同规定的时间内支付合同款项时，应事先告知乙方。</w:t>
      </w:r>
    </w:p>
    <w:p w14:paraId="5E97809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必须在本合同规定的时间内按时交货，否则由乙方负责承担全部责任。如果乙方在甲方同意延长的交货时间内仍不能交货时，甲方有权撤销合同，同时乙方还需要按照每延误一天，按合同总金额千分之五的标准向甲方支付违约金，延误超过15日，甲方有权解除合同，并要求乙方返还已收到款项，承担合同总额30%违约金。</w:t>
      </w:r>
    </w:p>
    <w:p w14:paraId="5460B1F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严格按照投标、投标文件中规定的产品规格、型号名称、数量和质量提供相应的产品及服务。乙方提供的产品或服务不符合合同约定的，必须按照甲方的要求进行改正，若整改后导致延迟交货，按照上款执行。若交货后仍然不符合要求，甲方有权解除合同，并要求乙方返还已收到款项，承担合同总额30%违约金。</w:t>
      </w:r>
    </w:p>
    <w:p w14:paraId="6CAA9BD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乙方中途废止合同（不可抗力原因除外），应按给甲方造成的损失向甲方支付赔偿金，并向甲方支付合同总金额20%的违约金；甲方中途废止合同（不可抗力原因除外），应按实际损失向乙方支付赔偿金。</w:t>
      </w:r>
    </w:p>
    <w:p w14:paraId="0527294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违反本合同约定，应当承担的违约金及赔偿，甲方有权在未付款内扣除，若因此造成甲方损失，应当承担由此造成的甲方损失，该损失包括但不限于由此产生的诉讼费、律师费、公证费、鉴定费、评估费、差旅费等费用。</w:t>
      </w:r>
    </w:p>
    <w:p w14:paraId="675A13C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5、本合同根据</w:t>
      </w:r>
      <w:r>
        <w:rPr>
          <w:rFonts w:hint="eastAsia" w:ascii="仿宋" w:hAnsi="仿宋" w:eastAsia="仿宋" w:cs="仿宋"/>
          <w:color w:val="auto"/>
          <w:sz w:val="24"/>
          <w:szCs w:val="24"/>
          <w:highlight w:val="none"/>
          <w:u w:val="single"/>
        </w:rPr>
        <w:t>xx年x月xx日</w:t>
      </w:r>
      <w:r>
        <w:rPr>
          <w:rFonts w:hint="eastAsia" w:ascii="仿宋" w:hAnsi="仿宋" w:eastAsia="仿宋" w:cs="仿宋"/>
          <w:color w:val="auto"/>
          <w:sz w:val="24"/>
          <w:szCs w:val="24"/>
          <w:highlight w:val="none"/>
        </w:rPr>
        <w:t>由</w:t>
      </w:r>
      <w:r>
        <w:rPr>
          <w:rFonts w:hint="eastAsia" w:ascii="仿宋" w:hAnsi="仿宋" w:eastAsia="仿宋" w:cs="仿宋"/>
          <w:bCs/>
          <w:color w:val="auto"/>
          <w:sz w:val="24"/>
          <w:szCs w:val="24"/>
          <w:highlight w:val="none"/>
          <w:u w:val="single"/>
        </w:rPr>
        <w:t>xxx招标公司</w:t>
      </w:r>
      <w:r>
        <w:rPr>
          <w:rFonts w:hint="eastAsia" w:ascii="仿宋" w:hAnsi="仿宋" w:eastAsia="仿宋" w:cs="仿宋"/>
          <w:color w:val="auto"/>
          <w:sz w:val="24"/>
          <w:szCs w:val="24"/>
          <w:highlight w:val="none"/>
        </w:rPr>
        <w:t>组织的招标会的招投标结果签订。投标文件及开标会议上签名的答疑记录等均作为合同的附件，是合同文本不可分割的组成部分。合同文本未述及和不详之处，以附件为准。</w:t>
      </w:r>
    </w:p>
    <w:p w14:paraId="45B2ED6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6、合同文本不得涂改，如需修改应在合同附件中注明。经甲、乙双方协商达成一致修改意见，需经甲、乙双方代表共同签署此附件，方能生效。</w:t>
      </w:r>
    </w:p>
    <w:p w14:paraId="06C65E2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7、合同所有附件，均与合同具有同等法律效力。</w:t>
      </w:r>
    </w:p>
    <w:p w14:paraId="563DFC4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8、合同经甲、乙双方法定代表人或授权代理人签字（盖章）并加盖单位公章后立即生效。</w:t>
      </w:r>
    </w:p>
    <w:p w14:paraId="7E42AC4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9、甲、乙双方发生争议时，应先协商解决，经协商不能达成协议时，任何一方均可向</w:t>
      </w:r>
      <w:r>
        <w:rPr>
          <w:rFonts w:hint="eastAsia" w:ascii="仿宋" w:hAnsi="仿宋" w:eastAsia="仿宋" w:cs="仿宋"/>
          <w:color w:val="auto"/>
          <w:sz w:val="24"/>
          <w:szCs w:val="24"/>
          <w:highlight w:val="none"/>
          <w:u w:val="single"/>
        </w:rPr>
        <w:t>甲方所在地</w:t>
      </w:r>
      <w:r>
        <w:rPr>
          <w:rFonts w:hint="eastAsia" w:ascii="仿宋" w:hAnsi="仿宋" w:eastAsia="仿宋" w:cs="仿宋"/>
          <w:color w:val="auto"/>
          <w:sz w:val="24"/>
          <w:szCs w:val="24"/>
          <w:highlight w:val="none"/>
        </w:rPr>
        <w:t>人民法院提起诉讼。</w:t>
      </w:r>
    </w:p>
    <w:p w14:paraId="73795D6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10、合同一式八份，甲方执五份，乙方执叁份。</w:t>
      </w:r>
    </w:p>
    <w:p w14:paraId="0A32A06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11、本合同自签字盖章完毕之日起生效，质量保证期满后终止。</w:t>
      </w:r>
    </w:p>
    <w:p w14:paraId="7C8FE3B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12、本合同尾部载明的双方地址、电话等信息，系双方有效联系方式，如发生变更，应提前书面通知另一方，否则依该联系方式送达相关文书的，视为送达成功。</w:t>
      </w:r>
    </w:p>
    <w:p w14:paraId="363052B2">
      <w:pPr>
        <w:spacing w:line="360" w:lineRule="auto"/>
        <w:ind w:firstLine="480" w:firstLineChars="200"/>
        <w:rPr>
          <w:rFonts w:ascii="仿宋" w:hAnsi="仿宋" w:eastAsia="仿宋" w:cs="仿宋"/>
          <w:color w:val="auto"/>
          <w:sz w:val="24"/>
          <w:szCs w:val="24"/>
          <w:highlight w:val="none"/>
        </w:rPr>
      </w:pPr>
    </w:p>
    <w:p w14:paraId="074814E1">
      <w:pPr>
        <w:pStyle w:val="11"/>
        <w:spacing w:line="360" w:lineRule="auto"/>
        <w:ind w:firstLine="480"/>
        <w:rPr>
          <w:rFonts w:ascii="仿宋" w:hAnsi="仿宋" w:eastAsia="仿宋" w:cs="仿宋"/>
          <w:color w:val="auto"/>
          <w:szCs w:val="24"/>
          <w:highlight w:val="none"/>
        </w:rPr>
      </w:pPr>
    </w:p>
    <w:p w14:paraId="3A6114A5">
      <w:pPr>
        <w:pStyle w:val="11"/>
        <w:spacing w:line="360" w:lineRule="auto"/>
        <w:ind w:firstLine="480"/>
        <w:rPr>
          <w:rFonts w:ascii="仿宋" w:hAnsi="仿宋" w:eastAsia="仿宋" w:cs="仿宋"/>
          <w:color w:val="auto"/>
          <w:szCs w:val="24"/>
          <w:highlight w:val="none"/>
        </w:rPr>
      </w:pPr>
    </w:p>
    <w:p w14:paraId="06D46A5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方：(盖章）              乙    方：(盖章） </w:t>
      </w:r>
    </w:p>
    <w:p w14:paraId="7D1E3E1F">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            法定代表人：(盖章）</w:t>
      </w:r>
    </w:p>
    <w:p w14:paraId="48510E66">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                     联 系 人：</w:t>
      </w:r>
    </w:p>
    <w:p w14:paraId="0A2C4CEC">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2926B17A">
      <w:pPr>
        <w:pStyle w:val="11"/>
        <w:spacing w:line="360" w:lineRule="auto"/>
        <w:ind w:firstLine="240" w:firstLineChars="1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地    址：                     地    址： </w:t>
      </w:r>
    </w:p>
    <w:p w14:paraId="219679F0">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3E06D382">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1690A17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行    号：                     行    号： </w:t>
      </w:r>
    </w:p>
    <w:p w14:paraId="29B71F9F">
      <w:pPr>
        <w:pStyle w:val="11"/>
        <w:ind w:firstLine="480"/>
        <w:rPr>
          <w:color w:val="auto"/>
          <w:highlight w:val="none"/>
        </w:rPr>
      </w:pPr>
    </w:p>
    <w:p w14:paraId="157E2B13">
      <w:pPr>
        <w:pStyle w:val="11"/>
        <w:ind w:firstLine="480"/>
        <w:rPr>
          <w:color w:val="auto"/>
          <w:highlight w:val="none"/>
        </w:rPr>
      </w:pPr>
    </w:p>
    <w:p w14:paraId="334DCFC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合同签订时间：xx年x 月xx日</w:t>
      </w:r>
    </w:p>
    <w:p w14:paraId="10E34F90">
      <w:pPr>
        <w:rPr>
          <w:rFonts w:ascii="仿宋" w:hAnsi="仿宋" w:eastAsia="仿宋" w:cs="仿宋"/>
          <w:color w:val="auto"/>
          <w:highlight w:val="none"/>
        </w:rPr>
      </w:pPr>
    </w:p>
    <w:p w14:paraId="4910BAB4">
      <w:pPr>
        <w:widowControl/>
        <w:shd w:val="clear" w:color="auto" w:fill="FFFFFF"/>
        <w:spacing w:line="360" w:lineRule="auto"/>
        <w:jc w:val="left"/>
        <w:rPr>
          <w:rFonts w:ascii="仿宋" w:hAnsi="仿宋" w:eastAsia="仿宋" w:cs="仿宋"/>
          <w:color w:val="auto"/>
          <w:kern w:val="0"/>
          <w:sz w:val="24"/>
          <w:szCs w:val="24"/>
          <w:highlight w:val="none"/>
        </w:rPr>
      </w:pPr>
    </w:p>
    <w:p w14:paraId="43AF7294">
      <w:pPr>
        <w:rPr>
          <w:rFonts w:ascii="仿宋" w:hAnsi="仿宋" w:eastAsia="仿宋" w:cs="仿宋"/>
          <w:color w:val="auto"/>
          <w:kern w:val="0"/>
          <w:sz w:val="24"/>
          <w:szCs w:val="24"/>
          <w:highlight w:val="none"/>
        </w:rPr>
      </w:pPr>
    </w:p>
    <w:p w14:paraId="4DC387C0">
      <w:pPr>
        <w:pStyle w:val="8"/>
        <w:rPr>
          <w:rFonts w:ascii="仿宋" w:hAnsi="仿宋" w:eastAsia="仿宋" w:cs="仿宋"/>
          <w:b/>
          <w:bCs/>
          <w:color w:val="auto"/>
          <w:highlight w:val="none"/>
        </w:rPr>
      </w:pPr>
      <w:r>
        <w:rPr>
          <w:rFonts w:hint="eastAsia" w:ascii="仿宋" w:hAnsi="仿宋" w:eastAsia="仿宋" w:cs="仿宋"/>
          <w:b/>
          <w:bCs/>
          <w:color w:val="auto"/>
          <w:highlight w:val="none"/>
        </w:rPr>
        <w:t>注：本合同为示范文本（供参考），具体内容以甲乙双方签订的为准。</w:t>
      </w:r>
    </w:p>
    <w:p w14:paraId="462B41DB">
      <w:pPr>
        <w:pStyle w:val="8"/>
        <w:rPr>
          <w:rFonts w:ascii="仿宋" w:hAnsi="仿宋" w:eastAsia="仿宋" w:cs="仿宋"/>
          <w:color w:val="auto"/>
          <w:highlight w:val="none"/>
        </w:rPr>
      </w:pPr>
    </w:p>
    <w:p w14:paraId="1F384B33">
      <w:pPr>
        <w:rPr>
          <w:rFonts w:ascii="仿宋" w:hAnsi="仿宋" w:eastAsia="仿宋" w:cs="仿宋"/>
          <w:color w:val="auto"/>
          <w:highlight w:val="none"/>
        </w:rPr>
      </w:pPr>
    </w:p>
    <w:p w14:paraId="52AC6081">
      <w:pPr>
        <w:rPr>
          <w:rFonts w:ascii="仿宋" w:hAnsi="仿宋" w:eastAsia="仿宋" w:cs="仿宋"/>
          <w:color w:val="auto"/>
          <w:highlight w:val="none"/>
        </w:rPr>
      </w:pPr>
    </w:p>
    <w:p w14:paraId="79BAC2FD">
      <w:pPr>
        <w:spacing w:line="440" w:lineRule="exact"/>
        <w:jc w:val="center"/>
        <w:outlineLvl w:val="0"/>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en-US" w:eastAsia="zh-CN"/>
        </w:rPr>
        <w:t xml:space="preserve">第三章 </w:t>
      </w:r>
      <w:r>
        <w:rPr>
          <w:rFonts w:hint="eastAsia" w:ascii="仿宋" w:hAnsi="仿宋" w:eastAsia="仿宋" w:cs="仿宋"/>
          <w:b/>
          <w:color w:val="auto"/>
          <w:sz w:val="24"/>
          <w:szCs w:val="24"/>
          <w:highlight w:val="none"/>
        </w:rPr>
        <w:t>技术标准和要求</w:t>
      </w:r>
      <w:bookmarkStart w:id="53" w:name="_Toc138638773"/>
      <w:bookmarkEnd w:id="53"/>
      <w:bookmarkStart w:id="54" w:name="_Toc138639145"/>
      <w:bookmarkEnd w:id="54"/>
      <w:bookmarkStart w:id="55" w:name="_Toc138638534"/>
      <w:bookmarkEnd w:id="55"/>
      <w:bookmarkStart w:id="56" w:name="_Toc138639090"/>
      <w:bookmarkEnd w:id="56"/>
      <w:bookmarkStart w:id="57" w:name="_Toc138639091"/>
      <w:bookmarkEnd w:id="57"/>
      <w:bookmarkStart w:id="58" w:name="_Toc138638907"/>
      <w:bookmarkEnd w:id="58"/>
      <w:bookmarkStart w:id="59" w:name="_Toc138638883"/>
      <w:bookmarkEnd w:id="59"/>
      <w:bookmarkStart w:id="60" w:name="_Toc138638910"/>
      <w:bookmarkEnd w:id="60"/>
      <w:bookmarkStart w:id="61" w:name="_合同文件的组成及解释顺序"/>
      <w:bookmarkEnd w:id="61"/>
      <w:bookmarkStart w:id="62" w:name="_Toc138639074"/>
      <w:bookmarkEnd w:id="62"/>
      <w:bookmarkStart w:id="63" w:name="_Toc138638884"/>
      <w:bookmarkEnd w:id="63"/>
      <w:bookmarkStart w:id="64" w:name="_Toc138638906"/>
      <w:bookmarkEnd w:id="64"/>
      <w:bookmarkStart w:id="65" w:name="_Toc138638509"/>
      <w:bookmarkEnd w:id="65"/>
      <w:bookmarkStart w:id="66" w:name="_Toc138638538"/>
      <w:bookmarkEnd w:id="66"/>
      <w:bookmarkStart w:id="67" w:name="_Toc138638718"/>
      <w:bookmarkEnd w:id="67"/>
      <w:bookmarkStart w:id="68" w:name="_Toc138638719"/>
      <w:bookmarkEnd w:id="68"/>
      <w:bookmarkStart w:id="69" w:name="_Toc138638510"/>
      <w:bookmarkEnd w:id="69"/>
      <w:bookmarkStart w:id="70" w:name="_Toc138638535"/>
      <w:bookmarkEnd w:id="70"/>
      <w:bookmarkStart w:id="71" w:name="_Toc138638702"/>
      <w:bookmarkEnd w:id="71"/>
    </w:p>
    <w:tbl>
      <w:tblPr>
        <w:tblStyle w:val="40"/>
        <w:tblpPr w:leftFromText="180" w:rightFromText="180" w:vertAnchor="text" w:horzAnchor="page" w:tblpX="1502" w:tblpY="433"/>
        <w:tblOverlap w:val="never"/>
        <w:tblW w:w="48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00"/>
        <w:gridCol w:w="645"/>
        <w:gridCol w:w="755"/>
        <w:gridCol w:w="4278"/>
        <w:gridCol w:w="934"/>
        <w:gridCol w:w="1033"/>
      </w:tblGrid>
      <w:tr w14:paraId="33C3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shd w:val="clear" w:color="auto" w:fill="auto"/>
            <w:vAlign w:val="center"/>
          </w:tcPr>
          <w:p w14:paraId="1453F101">
            <w:pPr>
              <w:keepLines w:val="0"/>
              <w:pageBreakBefore w:val="0"/>
              <w:wordWrap/>
              <w:overflowPunct/>
              <w:topLinePunct w:val="0"/>
              <w:bidi w:val="0"/>
              <w:spacing w:line="240" w:lineRule="exact"/>
              <w:jc w:val="center"/>
              <w:rPr>
                <w:rFonts w:hint="eastAsia" w:ascii="仿宋" w:hAnsi="仿宋" w:eastAsia="仿宋" w:cs="仿宋"/>
                <w:b/>
                <w:bCs/>
                <w:sz w:val="21"/>
                <w:szCs w:val="21"/>
              </w:rPr>
            </w:pPr>
            <w:bookmarkStart w:id="72" w:name="_Toc26603"/>
            <w:r>
              <w:rPr>
                <w:rFonts w:hint="eastAsia" w:ascii="仿宋" w:hAnsi="仿宋" w:eastAsia="仿宋" w:cs="仿宋"/>
                <w:b/>
                <w:bCs/>
                <w:sz w:val="21"/>
                <w:szCs w:val="21"/>
              </w:rPr>
              <w:t>序号</w:t>
            </w:r>
          </w:p>
        </w:tc>
        <w:tc>
          <w:tcPr>
            <w:tcW w:w="445" w:type="pct"/>
            <w:shd w:val="clear" w:color="auto" w:fill="auto"/>
            <w:vAlign w:val="center"/>
          </w:tcPr>
          <w:p w14:paraId="1911093F">
            <w:pPr>
              <w:keepLines w:val="0"/>
              <w:pageBreakBefore w:val="0"/>
              <w:wordWrap/>
              <w:overflowPunct/>
              <w:topLinePunct w:val="0"/>
              <w:bidi w:val="0"/>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工种类别</w:t>
            </w:r>
          </w:p>
        </w:tc>
        <w:tc>
          <w:tcPr>
            <w:tcW w:w="359" w:type="pct"/>
            <w:shd w:val="clear" w:color="auto" w:fill="auto"/>
            <w:vAlign w:val="center"/>
          </w:tcPr>
          <w:p w14:paraId="020BE2C0">
            <w:pPr>
              <w:keepLines w:val="0"/>
              <w:pageBreakBefore w:val="0"/>
              <w:wordWrap/>
              <w:overflowPunct/>
              <w:topLinePunct w:val="0"/>
              <w:bidi w:val="0"/>
              <w:spacing w:line="24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考位名称</w:t>
            </w:r>
          </w:p>
        </w:tc>
        <w:tc>
          <w:tcPr>
            <w:tcW w:w="420" w:type="pct"/>
            <w:shd w:val="clear" w:color="auto" w:fill="auto"/>
            <w:vAlign w:val="center"/>
          </w:tcPr>
          <w:p w14:paraId="0CAF96F2">
            <w:pPr>
              <w:keepLines w:val="0"/>
              <w:pageBreakBefore w:val="0"/>
              <w:wordWrap/>
              <w:overflowPunct/>
              <w:topLinePunct w:val="0"/>
              <w:bidi w:val="0"/>
              <w:spacing w:line="24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成套</w:t>
            </w:r>
            <w:r>
              <w:rPr>
                <w:rFonts w:hint="eastAsia" w:ascii="仿宋" w:hAnsi="仿宋" w:eastAsia="仿宋" w:cs="仿宋"/>
                <w:b/>
                <w:bCs/>
                <w:sz w:val="21"/>
                <w:szCs w:val="21"/>
              </w:rPr>
              <w:t>设备</w:t>
            </w:r>
            <w:r>
              <w:rPr>
                <w:rFonts w:hint="eastAsia" w:ascii="仿宋" w:hAnsi="仿宋" w:eastAsia="仿宋" w:cs="仿宋"/>
                <w:b/>
                <w:bCs/>
                <w:sz w:val="21"/>
                <w:szCs w:val="21"/>
                <w:lang w:val="en-US" w:eastAsia="zh-CN"/>
              </w:rPr>
              <w:t>名称</w:t>
            </w:r>
          </w:p>
        </w:tc>
        <w:tc>
          <w:tcPr>
            <w:tcW w:w="2382" w:type="pct"/>
            <w:shd w:val="clear" w:color="auto" w:fill="auto"/>
            <w:vAlign w:val="center"/>
          </w:tcPr>
          <w:p w14:paraId="0B254E4A">
            <w:pPr>
              <w:keepLines w:val="0"/>
              <w:pageBreakBefore w:val="0"/>
              <w:wordWrap/>
              <w:overflowPunct/>
              <w:topLinePunct w:val="0"/>
              <w:bidi w:val="0"/>
              <w:spacing w:line="240" w:lineRule="exac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产品功能及技术参数说明</w:t>
            </w:r>
          </w:p>
        </w:tc>
        <w:tc>
          <w:tcPr>
            <w:tcW w:w="520" w:type="pct"/>
            <w:shd w:val="clear" w:color="auto" w:fill="auto"/>
            <w:vAlign w:val="center"/>
          </w:tcPr>
          <w:p w14:paraId="540C5CCA">
            <w:pPr>
              <w:keepLines w:val="0"/>
              <w:pageBreakBefore w:val="0"/>
              <w:wordWrap/>
              <w:overflowPunct/>
              <w:topLinePunct w:val="0"/>
              <w:bidi w:val="0"/>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单位</w:t>
            </w:r>
          </w:p>
        </w:tc>
        <w:tc>
          <w:tcPr>
            <w:tcW w:w="575" w:type="pct"/>
            <w:shd w:val="clear" w:color="auto" w:fill="auto"/>
            <w:vAlign w:val="center"/>
          </w:tcPr>
          <w:p w14:paraId="3F263147">
            <w:pPr>
              <w:keepLines w:val="0"/>
              <w:pageBreakBefore w:val="0"/>
              <w:wordWrap/>
              <w:overflowPunct/>
              <w:topLinePunct w:val="0"/>
              <w:bidi w:val="0"/>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数量</w:t>
            </w:r>
          </w:p>
        </w:tc>
      </w:tr>
      <w:tr w14:paraId="4B5B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restart"/>
            <w:shd w:val="clear" w:color="auto" w:fill="auto"/>
            <w:vAlign w:val="center"/>
          </w:tcPr>
          <w:p w14:paraId="140F31A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c>
          <w:tcPr>
            <w:tcW w:w="445" w:type="pct"/>
            <w:vMerge w:val="restart"/>
            <w:shd w:val="clear" w:color="auto" w:fill="auto"/>
            <w:vAlign w:val="center"/>
          </w:tcPr>
          <w:p w14:paraId="04C0CD6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高压电工作业</w:t>
            </w:r>
          </w:p>
        </w:tc>
        <w:tc>
          <w:tcPr>
            <w:tcW w:w="359" w:type="pct"/>
            <w:vMerge w:val="restart"/>
            <w:shd w:val="clear" w:color="auto" w:fill="auto"/>
            <w:vAlign w:val="center"/>
          </w:tcPr>
          <w:p w14:paraId="19BD867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电力安全工器 具与电工仪器仪表考位</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K11</w:t>
            </w:r>
            <w:r>
              <w:rPr>
                <w:rFonts w:hint="eastAsia" w:ascii="仿宋" w:hAnsi="仿宋" w:eastAsia="仿宋" w:cs="仿宋"/>
                <w:b w:val="0"/>
                <w:bCs w:val="0"/>
                <w:sz w:val="18"/>
                <w:szCs w:val="18"/>
                <w:lang w:eastAsia="zh-CN"/>
              </w:rPr>
              <w:t>）</w:t>
            </w:r>
          </w:p>
        </w:tc>
        <w:tc>
          <w:tcPr>
            <w:tcW w:w="420" w:type="pct"/>
            <w:shd w:val="clear" w:color="auto" w:fill="auto"/>
            <w:vAlign w:val="center"/>
          </w:tcPr>
          <w:p w14:paraId="59AB839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电工仪表安全使用实物</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70E4A12A">
            <w:pPr>
              <w:keepLines w:val="0"/>
              <w:pageBreakBefore w:val="0"/>
              <w:numPr>
                <w:ilvl w:val="0"/>
                <w:numId w:val="3"/>
              </w:numPr>
              <w:wordWrap/>
              <w:overflowPunct/>
              <w:topLinePunct w:val="0"/>
              <w:bidi w:val="0"/>
              <w:spacing w:line="240" w:lineRule="exact"/>
              <w:ind w:left="425" w:leftChars="0" w:hanging="425" w:firstLineChars="0"/>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设备工作电源</w:t>
            </w:r>
            <w:r>
              <w:rPr>
                <w:rFonts w:hint="eastAsia" w:ascii="仿宋" w:hAnsi="仿宋" w:eastAsia="仿宋" w:cs="仿宋"/>
                <w:b w:val="0"/>
                <w:bCs w:val="0"/>
                <w:sz w:val="18"/>
                <w:szCs w:val="18"/>
                <w:lang w:val="zh-CN" w:eastAsia="zh-CN"/>
              </w:rPr>
              <w:t>：AC</w:t>
            </w:r>
            <w:r>
              <w:rPr>
                <w:rFonts w:hint="eastAsia" w:ascii="仿宋" w:hAnsi="仿宋" w:eastAsia="仿宋" w:cs="仿宋"/>
                <w:b w:val="0"/>
                <w:bCs w:val="0"/>
                <w:sz w:val="18"/>
                <w:szCs w:val="18"/>
                <w:lang w:val="en-US" w:eastAsia="zh-CN"/>
              </w:rPr>
              <w:t>22</w:t>
            </w:r>
            <w:r>
              <w:rPr>
                <w:rFonts w:hint="eastAsia" w:ascii="仿宋" w:hAnsi="仿宋" w:eastAsia="仿宋" w:cs="仿宋"/>
                <w:b w:val="0"/>
                <w:bCs w:val="0"/>
                <w:sz w:val="18"/>
                <w:szCs w:val="18"/>
                <w:lang w:val="zh-CN" w:eastAsia="zh-CN"/>
              </w:rPr>
              <w:t>0V ，</w:t>
            </w:r>
            <w:r>
              <w:rPr>
                <w:rFonts w:hint="eastAsia" w:ascii="仿宋" w:hAnsi="仿宋" w:eastAsia="仿宋" w:cs="仿宋"/>
                <w:b w:val="0"/>
                <w:bCs w:val="0"/>
                <w:sz w:val="18"/>
                <w:szCs w:val="18"/>
                <w:lang w:val="en-US" w:eastAsia="zh-CN"/>
              </w:rPr>
              <w:t xml:space="preserve">设备输出：0～36V.AC可调、0～24V.DC可调、0～1KΩ可调、0～∞Ω可调、0～20A.AC可调。   </w:t>
            </w:r>
          </w:p>
          <w:p w14:paraId="7B78F355">
            <w:pPr>
              <w:keepLines w:val="0"/>
              <w:pageBreakBefore w:val="0"/>
              <w:numPr>
                <w:ilvl w:val="0"/>
                <w:numId w:val="3"/>
              </w:numPr>
              <w:wordWrap/>
              <w:overflowPunct/>
              <w:topLinePunct w:val="0"/>
              <w:bidi w:val="0"/>
              <w:spacing w:line="240" w:lineRule="exact"/>
              <w:ind w:left="425" w:leftChars="0" w:hanging="425" w:firstLineChars="0"/>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配置并满足实物万用表、兆欧表、钳形电流表、接地电阻测试仪等电工仪表的实际选择与测量考核；不得使用仿真软件，至少设置五种独立被测回路，分别为交/直流电压测量、电阻测量、绝缘电阻测量、电流测量、接地电阻测量，具备就地实际调整和测量的考核功能。</w:t>
            </w:r>
          </w:p>
          <w:p w14:paraId="78AEF98E">
            <w:pPr>
              <w:keepLines w:val="0"/>
              <w:pageBreakBefore w:val="0"/>
              <w:numPr>
                <w:ilvl w:val="0"/>
                <w:numId w:val="3"/>
              </w:numPr>
              <w:wordWrap/>
              <w:overflowPunct/>
              <w:topLinePunct w:val="0"/>
              <w:bidi w:val="0"/>
              <w:spacing w:line="240" w:lineRule="exact"/>
              <w:ind w:left="425" w:leftChars="0" w:hanging="425" w:firstLineChars="0"/>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设备可实现考生根据设备配置情况及给定的测量任务选择合适的电工仪表，并对所选仪器仪表进行检查和正确使用的功能。</w:t>
            </w:r>
          </w:p>
          <w:p w14:paraId="388F9CF0">
            <w:pPr>
              <w:keepLines w:val="0"/>
              <w:pageBreakBefore w:val="0"/>
              <w:numPr>
                <w:ilvl w:val="0"/>
                <w:numId w:val="3"/>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设备功能：满足高压电工作业电力安全工器具与电工仪器仪表考位（K11）仪表安全使用项目以及《安全生产考试机构和考试点管理规定》（应急〔2025〕41号）中规定的考核要求标准。</w:t>
            </w:r>
          </w:p>
        </w:tc>
        <w:tc>
          <w:tcPr>
            <w:tcW w:w="520" w:type="pct"/>
            <w:shd w:val="clear" w:color="auto" w:fill="auto"/>
            <w:vAlign w:val="center"/>
          </w:tcPr>
          <w:p w14:paraId="22EB00A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3D6C965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76F9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78A94A1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shd w:val="clear" w:color="auto" w:fill="auto"/>
            <w:vAlign w:val="center"/>
          </w:tcPr>
          <w:p w14:paraId="459272D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5887BF1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358038E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电工安全用具使用实物</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5FE5B463">
            <w:pPr>
              <w:keepLines w:val="0"/>
              <w:pageBreakBefore w:val="0"/>
              <w:numPr>
                <w:ilvl w:val="0"/>
                <w:numId w:val="4"/>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设备可</w:t>
            </w:r>
            <w:r>
              <w:rPr>
                <w:rFonts w:hint="eastAsia" w:ascii="仿宋" w:hAnsi="仿宋" w:eastAsia="仿宋" w:cs="仿宋"/>
                <w:b w:val="0"/>
                <w:bCs w:val="0"/>
                <w:sz w:val="18"/>
                <w:szCs w:val="18"/>
              </w:rPr>
              <w:t>满足绝缘操作拉杆、绝缘夹钳、高压放电棒、携带型短路接地线、低压验电笔、高压验电信号发生器、脚扣、防护眼镜、绝缘鞋、绝缘靴、安全带、安全帽、绝缘手套、登高板等实物安全用具的选择与使用</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w:t>
            </w:r>
          </w:p>
          <w:p w14:paraId="2827A88B">
            <w:pPr>
              <w:keepLines w:val="0"/>
              <w:pageBreakBefore w:val="0"/>
              <w:numPr>
                <w:ilvl w:val="0"/>
                <w:numId w:val="4"/>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val="en-US" w:eastAsia="zh-CN"/>
              </w:rPr>
              <w:t>设备可实现</w:t>
            </w:r>
            <w:r>
              <w:rPr>
                <w:rFonts w:hint="eastAsia" w:ascii="仿宋" w:hAnsi="仿宋" w:eastAsia="仿宋" w:cs="仿宋"/>
                <w:b w:val="0"/>
                <w:bCs w:val="0"/>
                <w:sz w:val="18"/>
                <w:szCs w:val="18"/>
              </w:rPr>
              <w:t>考生可根据给定操作</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任务和用具的配置情况任意调用，完成对电工类工种安全用具的用途及结构的认知、进行完好性检查，以及正确的操作与使用，熟悉保养要求</w:t>
            </w:r>
            <w:r>
              <w:rPr>
                <w:rFonts w:hint="eastAsia" w:ascii="仿宋" w:hAnsi="仿宋" w:eastAsia="仿宋" w:cs="仿宋"/>
                <w:b w:val="0"/>
                <w:bCs w:val="0"/>
                <w:kern w:val="0"/>
                <w:sz w:val="18"/>
                <w:szCs w:val="18"/>
              </w:rPr>
              <w:t>的</w:t>
            </w:r>
            <w:r>
              <w:rPr>
                <w:rFonts w:hint="eastAsia" w:ascii="仿宋" w:hAnsi="仿宋" w:eastAsia="仿宋" w:cs="仿宋"/>
                <w:b w:val="0"/>
                <w:bCs w:val="0"/>
                <w:kern w:val="0"/>
                <w:sz w:val="18"/>
                <w:szCs w:val="18"/>
                <w:lang w:eastAsia="zh-CN"/>
              </w:rPr>
              <w:t>考核</w:t>
            </w:r>
            <w:r>
              <w:rPr>
                <w:rFonts w:hint="eastAsia" w:ascii="仿宋" w:hAnsi="仿宋" w:eastAsia="仿宋" w:cs="仿宋"/>
                <w:b w:val="0"/>
                <w:bCs w:val="0"/>
                <w:kern w:val="0"/>
                <w:sz w:val="18"/>
                <w:szCs w:val="18"/>
              </w:rPr>
              <w:t>功能</w:t>
            </w:r>
            <w:r>
              <w:rPr>
                <w:rFonts w:hint="eastAsia" w:ascii="仿宋" w:hAnsi="仿宋" w:eastAsia="仿宋" w:cs="仿宋"/>
                <w:b w:val="0"/>
                <w:bCs w:val="0"/>
                <w:kern w:val="0"/>
                <w:sz w:val="18"/>
                <w:szCs w:val="18"/>
                <w:lang w:eastAsia="zh-CN"/>
              </w:rPr>
              <w:t>。</w:t>
            </w:r>
          </w:p>
          <w:p w14:paraId="1E87CA96">
            <w:pPr>
              <w:keepLines w:val="0"/>
              <w:pageBreakBefore w:val="0"/>
              <w:numPr>
                <w:ilvl w:val="0"/>
                <w:numId w:val="4"/>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设备功能：满足高压电工作业电力安全工器具与电工仪器仪表考位（K11）安全用具使用项目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71D25E3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0C52121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09C9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605264D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shd w:val="clear" w:color="auto" w:fill="auto"/>
            <w:vAlign w:val="center"/>
          </w:tcPr>
          <w:p w14:paraId="0053509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29968098">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2F95ADD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电工安全标识辨识实物</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2A94AA2F">
            <w:pPr>
              <w:pStyle w:val="202"/>
              <w:keepLines w:val="0"/>
              <w:pageBreakBefore w:val="0"/>
              <w:numPr>
                <w:ilvl w:val="0"/>
                <w:numId w:val="5"/>
              </w:numPr>
              <w:wordWrap/>
              <w:overflowPunct/>
              <w:topLinePunct w:val="0"/>
              <w:autoSpaceDE w:val="0"/>
              <w:autoSpaceDN w:val="0"/>
              <w:bidi w:val="0"/>
              <w:spacing w:before="39" w:line="240" w:lineRule="exact"/>
              <w:ind w:left="425" w:leftChars="0" w:right="49" w:hanging="425" w:firstLineChars="0"/>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eastAsia="zh-CN"/>
              </w:rPr>
              <w:t>设备</w:t>
            </w:r>
            <w:r>
              <w:rPr>
                <w:rFonts w:hint="eastAsia" w:ascii="仿宋" w:hAnsi="仿宋" w:eastAsia="仿宋" w:cs="仿宋"/>
                <w:b w:val="0"/>
                <w:bCs w:val="0"/>
                <w:sz w:val="18"/>
                <w:szCs w:val="18"/>
              </w:rPr>
              <w:t>不</w:t>
            </w:r>
            <w:r>
              <w:rPr>
                <w:rFonts w:hint="eastAsia" w:ascii="仿宋" w:hAnsi="仿宋" w:eastAsia="仿宋" w:cs="仿宋"/>
                <w:b w:val="0"/>
                <w:bCs w:val="0"/>
                <w:sz w:val="18"/>
                <w:szCs w:val="18"/>
                <w:lang w:val="en-US" w:eastAsia="zh-CN"/>
              </w:rPr>
              <w:t>得</w:t>
            </w:r>
            <w:r>
              <w:rPr>
                <w:rFonts w:hint="eastAsia" w:ascii="仿宋" w:hAnsi="仿宋" w:eastAsia="仿宋" w:cs="仿宋"/>
                <w:b w:val="0"/>
                <w:bCs w:val="0"/>
                <w:sz w:val="18"/>
                <w:szCs w:val="18"/>
              </w:rPr>
              <w:t>使用仿真软件，设置禁止、警告、指令、提示</w:t>
            </w:r>
            <w:r>
              <w:rPr>
                <w:rFonts w:hint="eastAsia" w:ascii="仿宋" w:hAnsi="仿宋" w:eastAsia="仿宋" w:cs="仿宋"/>
                <w:b w:val="0"/>
                <w:bCs w:val="0"/>
                <w:sz w:val="18"/>
                <w:szCs w:val="18"/>
                <w:lang w:val="en-US"/>
              </w:rPr>
              <w:t>类四种</w:t>
            </w:r>
            <w:r>
              <w:rPr>
                <w:rFonts w:hint="eastAsia" w:ascii="仿宋" w:hAnsi="仿宋" w:eastAsia="仿宋" w:cs="仿宋"/>
                <w:b w:val="0"/>
                <w:bCs w:val="0"/>
                <w:sz w:val="18"/>
                <w:szCs w:val="18"/>
              </w:rPr>
              <w:t>标志</w:t>
            </w:r>
            <w:r>
              <w:rPr>
                <w:rFonts w:hint="eastAsia" w:ascii="仿宋" w:hAnsi="仿宋" w:eastAsia="仿宋" w:cs="仿宋"/>
                <w:b w:val="0"/>
                <w:bCs w:val="0"/>
                <w:sz w:val="18"/>
                <w:szCs w:val="18"/>
                <w:lang w:val="en-US"/>
              </w:rPr>
              <w:t>，</w:t>
            </w:r>
            <w:r>
              <w:rPr>
                <w:rFonts w:hint="eastAsia" w:ascii="仿宋" w:hAnsi="仿宋" w:eastAsia="仿宋" w:cs="仿宋"/>
                <w:b w:val="0"/>
                <w:bCs w:val="0"/>
                <w:sz w:val="18"/>
                <w:szCs w:val="18"/>
              </w:rPr>
              <w:t>用于让考生对指定的安全标志进行辨识和用途解释，并根据安全标志的含义能否正确选择和使用。</w:t>
            </w:r>
          </w:p>
          <w:p w14:paraId="7A945E80">
            <w:pPr>
              <w:pStyle w:val="202"/>
              <w:keepLines w:val="0"/>
              <w:pageBreakBefore w:val="0"/>
              <w:numPr>
                <w:ilvl w:val="0"/>
                <w:numId w:val="5"/>
              </w:numPr>
              <w:wordWrap/>
              <w:overflowPunct/>
              <w:topLinePunct w:val="0"/>
              <w:autoSpaceDE w:val="0"/>
              <w:autoSpaceDN w:val="0"/>
              <w:bidi w:val="0"/>
              <w:spacing w:before="39" w:line="240" w:lineRule="exact"/>
              <w:ind w:left="425" w:leftChars="0" w:right="49"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考核设备</w:t>
            </w:r>
            <w:r>
              <w:rPr>
                <w:rFonts w:hint="eastAsia" w:ascii="仿宋" w:hAnsi="仿宋" w:eastAsia="仿宋" w:cs="仿宋"/>
                <w:b w:val="0"/>
                <w:bCs w:val="0"/>
                <w:sz w:val="18"/>
                <w:szCs w:val="18"/>
              </w:rPr>
              <w:t>每种标志</w:t>
            </w:r>
            <w:r>
              <w:rPr>
                <w:rFonts w:hint="eastAsia" w:ascii="仿宋" w:hAnsi="仿宋" w:eastAsia="仿宋" w:cs="仿宋"/>
                <w:b w:val="0"/>
                <w:bCs w:val="0"/>
                <w:sz w:val="18"/>
                <w:szCs w:val="18"/>
                <w:lang w:val="en-US"/>
              </w:rPr>
              <w:t>类型设置</w:t>
            </w:r>
            <w:r>
              <w:rPr>
                <w:rFonts w:hint="eastAsia" w:ascii="仿宋" w:hAnsi="仿宋" w:eastAsia="仿宋" w:cs="仿宋"/>
                <w:b w:val="0"/>
                <w:bCs w:val="0"/>
                <w:sz w:val="18"/>
                <w:szCs w:val="18"/>
              </w:rPr>
              <w:t>8</w:t>
            </w:r>
            <w:r>
              <w:rPr>
                <w:rFonts w:hint="eastAsia" w:ascii="仿宋" w:hAnsi="仿宋" w:eastAsia="仿宋" w:cs="仿宋"/>
                <w:b w:val="0"/>
                <w:bCs w:val="0"/>
                <w:sz w:val="18"/>
                <w:szCs w:val="18"/>
                <w:lang w:val="en-US"/>
              </w:rPr>
              <w:t>块</w:t>
            </w:r>
            <w:r>
              <w:rPr>
                <w:rFonts w:hint="eastAsia" w:ascii="仿宋" w:hAnsi="仿宋" w:eastAsia="仿宋" w:cs="仿宋"/>
                <w:b w:val="0"/>
                <w:bCs w:val="0"/>
                <w:sz w:val="18"/>
                <w:szCs w:val="18"/>
                <w:lang w:val="en-US" w:eastAsia="zh-CN"/>
              </w:rPr>
              <w:t>安全</w:t>
            </w:r>
            <w:r>
              <w:rPr>
                <w:rFonts w:hint="eastAsia" w:ascii="仿宋" w:hAnsi="仿宋" w:eastAsia="仿宋" w:cs="仿宋"/>
                <w:b w:val="0"/>
                <w:bCs w:val="0"/>
                <w:sz w:val="18"/>
                <w:szCs w:val="18"/>
                <w:lang w:val="en-US"/>
              </w:rPr>
              <w:t>标识</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eastAsia="zh-CN"/>
              </w:rPr>
              <w:t>各安全</w:t>
            </w:r>
            <w:r>
              <w:rPr>
                <w:rFonts w:hint="eastAsia" w:ascii="仿宋" w:hAnsi="仿宋" w:eastAsia="仿宋" w:cs="仿宋"/>
                <w:b w:val="0"/>
                <w:bCs w:val="0"/>
                <w:sz w:val="18"/>
                <w:szCs w:val="18"/>
              </w:rPr>
              <w:t>标识文字</w:t>
            </w:r>
            <w:r>
              <w:rPr>
                <w:rFonts w:hint="eastAsia" w:ascii="仿宋" w:hAnsi="仿宋" w:eastAsia="仿宋" w:cs="仿宋"/>
                <w:b w:val="0"/>
                <w:bCs w:val="0"/>
                <w:sz w:val="18"/>
                <w:szCs w:val="18"/>
                <w:lang w:val="en-US" w:eastAsia="zh-CN"/>
              </w:rPr>
              <w:t>部分具备隐藏功能</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rPr>
              <w:t>考</w:t>
            </w:r>
            <w:r>
              <w:rPr>
                <w:rFonts w:hint="eastAsia" w:ascii="仿宋" w:hAnsi="仿宋" w:eastAsia="仿宋" w:cs="仿宋"/>
                <w:b w:val="0"/>
                <w:bCs w:val="0"/>
                <w:sz w:val="18"/>
                <w:szCs w:val="18"/>
                <w:lang w:val="en-US" w:eastAsia="zh-CN"/>
              </w:rPr>
              <w:t>评员</w:t>
            </w:r>
            <w:r>
              <w:rPr>
                <w:rFonts w:hint="eastAsia" w:ascii="仿宋" w:hAnsi="仿宋" w:eastAsia="仿宋" w:cs="仿宋"/>
                <w:b w:val="0"/>
                <w:bCs w:val="0"/>
                <w:sz w:val="18"/>
                <w:szCs w:val="18"/>
              </w:rPr>
              <w:t>可根据</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要求显示</w:t>
            </w:r>
            <w:r>
              <w:rPr>
                <w:rFonts w:hint="eastAsia" w:ascii="仿宋" w:hAnsi="仿宋" w:eastAsia="仿宋" w:cs="仿宋"/>
                <w:b w:val="0"/>
                <w:bCs w:val="0"/>
                <w:sz w:val="18"/>
                <w:szCs w:val="18"/>
                <w:lang w:val="en-US" w:eastAsia="zh-CN"/>
              </w:rPr>
              <w:t>或者隐藏</w:t>
            </w:r>
            <w:r>
              <w:rPr>
                <w:rFonts w:hint="eastAsia" w:ascii="仿宋" w:hAnsi="仿宋" w:eastAsia="仿宋" w:cs="仿宋"/>
                <w:b w:val="0"/>
                <w:bCs w:val="0"/>
                <w:sz w:val="18"/>
                <w:szCs w:val="18"/>
                <w:lang w:val="en-US"/>
              </w:rPr>
              <w:t>标识</w:t>
            </w:r>
            <w:r>
              <w:rPr>
                <w:rFonts w:hint="eastAsia" w:ascii="仿宋" w:hAnsi="仿宋" w:eastAsia="仿宋" w:cs="仿宋"/>
                <w:b w:val="0"/>
                <w:bCs w:val="0"/>
                <w:sz w:val="18"/>
                <w:szCs w:val="18"/>
              </w:rPr>
              <w:t>对应文字名称进行</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结果的评判</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rPr>
              <w:t>同步实操室内粘贴符合规定的相关电工类安全警示贴画，以提高考生安全操作意识和指导安全操作，时刻提醒注意潜在危险，遵守安全规定，充分保护考生的健康和安全，同时渲染实操室严肃谨慎的氛围，营造安全的良好</w:t>
            </w:r>
            <w:r>
              <w:rPr>
                <w:rFonts w:hint="eastAsia" w:ascii="仿宋" w:hAnsi="仿宋" w:eastAsia="仿宋" w:cs="仿宋"/>
                <w:b w:val="0"/>
                <w:bCs w:val="0"/>
                <w:sz w:val="18"/>
                <w:szCs w:val="18"/>
                <w:lang w:val="en-US" w:eastAsia="zh-CN"/>
              </w:rPr>
              <w:t>考核</w:t>
            </w:r>
            <w:r>
              <w:rPr>
                <w:rFonts w:hint="eastAsia" w:ascii="仿宋" w:hAnsi="仿宋" w:eastAsia="仿宋" w:cs="仿宋"/>
                <w:b w:val="0"/>
                <w:bCs w:val="0"/>
                <w:sz w:val="18"/>
                <w:szCs w:val="18"/>
                <w:lang w:val="en-US"/>
              </w:rPr>
              <w:t>环境。</w:t>
            </w:r>
          </w:p>
          <w:p w14:paraId="15141A92">
            <w:pPr>
              <w:pStyle w:val="202"/>
              <w:keepLines w:val="0"/>
              <w:pageBreakBefore w:val="0"/>
              <w:numPr>
                <w:ilvl w:val="0"/>
                <w:numId w:val="5"/>
              </w:numPr>
              <w:wordWrap/>
              <w:overflowPunct/>
              <w:topLinePunct w:val="0"/>
              <w:autoSpaceDE w:val="0"/>
              <w:autoSpaceDN w:val="0"/>
              <w:bidi w:val="0"/>
              <w:spacing w:before="39" w:line="240" w:lineRule="exact"/>
              <w:ind w:left="425" w:leftChars="0" w:right="49"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设备功能：满足高压电工作业电力安全工器具与电工仪器仪表考位（K11）电工安全标示的辨识项目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sz w:val="18"/>
                <w:szCs w:val="18"/>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5093930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5E2413E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3791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1D0049F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shd w:val="clear" w:color="auto" w:fill="auto"/>
            <w:vAlign w:val="center"/>
          </w:tcPr>
          <w:p w14:paraId="7909D38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005303E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432F59A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电杆攀爬</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3C6343FF">
            <w:pPr>
              <w:keepLines w:val="0"/>
              <w:pageBreakBefore w:val="0"/>
              <w:numPr>
                <w:ilvl w:val="0"/>
                <w:numId w:val="6"/>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rPr>
              <w:t>工位配</w:t>
            </w:r>
            <w:r>
              <w:rPr>
                <w:rFonts w:hint="eastAsia" w:ascii="仿宋" w:hAnsi="仿宋" w:eastAsia="仿宋" w:cs="仿宋"/>
                <w:b w:val="0"/>
                <w:bCs w:val="0"/>
                <w:kern w:val="0"/>
                <w:sz w:val="18"/>
                <w:szCs w:val="18"/>
                <w:lang w:val="en-US" w:eastAsia="zh-CN"/>
              </w:rPr>
              <w:t>置</w:t>
            </w:r>
            <w:r>
              <w:rPr>
                <w:rFonts w:hint="eastAsia" w:ascii="仿宋" w:hAnsi="仿宋" w:eastAsia="仿宋" w:cs="仿宋"/>
                <w:b w:val="0"/>
                <w:bCs w:val="0"/>
                <w:kern w:val="0"/>
                <w:sz w:val="18"/>
                <w:szCs w:val="18"/>
              </w:rPr>
              <w:t>锥形梢径</w:t>
            </w:r>
            <w:r>
              <w:rPr>
                <w:rFonts w:hint="eastAsia" w:ascii="仿宋" w:hAnsi="仿宋" w:eastAsia="仿宋" w:cs="仿宋"/>
                <w:b w:val="0"/>
                <w:bCs w:val="0"/>
                <w:kern w:val="0"/>
                <w:sz w:val="18"/>
                <w:szCs w:val="18"/>
                <w:lang w:val="en-US" w:eastAsia="zh-CN"/>
              </w:rPr>
              <w:t>不小于</w:t>
            </w:r>
            <w:r>
              <w:rPr>
                <w:rFonts w:hint="eastAsia" w:ascii="仿宋" w:hAnsi="仿宋" w:eastAsia="仿宋" w:cs="仿宋"/>
                <w:b w:val="0"/>
                <w:bCs w:val="0"/>
                <w:kern w:val="0"/>
                <w:sz w:val="18"/>
                <w:szCs w:val="18"/>
              </w:rPr>
              <w:t>Ф1</w:t>
            </w:r>
            <w:r>
              <w:rPr>
                <w:rFonts w:hint="eastAsia" w:ascii="仿宋" w:hAnsi="仿宋" w:eastAsia="仿宋" w:cs="仿宋"/>
                <w:b w:val="0"/>
                <w:bCs w:val="0"/>
                <w:kern w:val="0"/>
                <w:sz w:val="18"/>
                <w:szCs w:val="18"/>
                <w:lang w:val="en-US" w:eastAsia="zh-CN"/>
              </w:rPr>
              <w:t>0</w:t>
            </w:r>
            <w:r>
              <w:rPr>
                <w:rFonts w:hint="eastAsia" w:ascii="仿宋" w:hAnsi="仿宋" w:eastAsia="仿宋" w:cs="仿宋"/>
                <w:b w:val="0"/>
                <w:bCs w:val="0"/>
                <w:kern w:val="0"/>
                <w:sz w:val="18"/>
                <w:szCs w:val="18"/>
              </w:rPr>
              <w:t>0mm</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lang w:val="en-US" w:eastAsia="zh-CN"/>
              </w:rPr>
              <w:t>高度不低于</w:t>
            </w:r>
            <w:r>
              <w:rPr>
                <w:rFonts w:hint="eastAsia" w:ascii="仿宋" w:hAnsi="仿宋" w:eastAsia="仿宋" w:cs="仿宋"/>
                <w:b w:val="0"/>
                <w:bCs w:val="0"/>
                <w:kern w:val="0"/>
                <w:sz w:val="18"/>
                <w:szCs w:val="18"/>
              </w:rPr>
              <w:t>4000mm</w:t>
            </w:r>
            <w:r>
              <w:rPr>
                <w:rFonts w:hint="eastAsia" w:ascii="仿宋" w:hAnsi="仿宋" w:eastAsia="仿宋" w:cs="仿宋"/>
                <w:b w:val="0"/>
                <w:bCs w:val="0"/>
                <w:kern w:val="0"/>
                <w:sz w:val="18"/>
                <w:szCs w:val="18"/>
                <w:lang w:val="en-US" w:eastAsia="zh-CN"/>
              </w:rPr>
              <w:t>得</w:t>
            </w:r>
            <w:r>
              <w:rPr>
                <w:rFonts w:hint="eastAsia" w:ascii="仿宋" w:hAnsi="仿宋" w:eastAsia="仿宋" w:cs="仿宋"/>
                <w:b w:val="0"/>
                <w:bCs w:val="0"/>
                <w:kern w:val="0"/>
                <w:sz w:val="18"/>
                <w:szCs w:val="18"/>
              </w:rPr>
              <w:t>电杆，电杆上方</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rPr>
              <w:t>安装速差自控器(防坠器),其安全绳长度不超过电杆高度，保证坠落发生后最小安全距离大于1m；同时还配置三种不同形式的安全带，以及脚扣、登高板、工具袋、防护垫</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rPr>
              <w:t>厚度不低于30cm</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rPr>
              <w:t>等设施</w:t>
            </w:r>
            <w:r>
              <w:rPr>
                <w:rFonts w:hint="eastAsia" w:ascii="仿宋" w:hAnsi="仿宋" w:eastAsia="仿宋" w:cs="仿宋"/>
                <w:b w:val="0"/>
                <w:bCs w:val="0"/>
                <w:sz w:val="18"/>
                <w:szCs w:val="18"/>
                <w:shd w:val="clear" w:color="auto" w:fill="FFFFFF"/>
              </w:rPr>
              <w:t>。</w:t>
            </w:r>
          </w:p>
          <w:p w14:paraId="4DFE3A28">
            <w:pPr>
              <w:keepLines w:val="0"/>
              <w:pageBreakBefore w:val="0"/>
              <w:numPr>
                <w:ilvl w:val="0"/>
                <w:numId w:val="6"/>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设备功能：满足高压电工作业电力安全工器具与电工仪器仪表考位（K11）安全用具使用项目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28B38A5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7FFEEF9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05AA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96" w:type="pct"/>
            <w:vMerge w:val="continue"/>
            <w:shd w:val="clear" w:color="auto" w:fill="auto"/>
            <w:vAlign w:val="center"/>
          </w:tcPr>
          <w:p w14:paraId="65EBB91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shd w:val="clear" w:color="auto" w:fill="auto"/>
            <w:vAlign w:val="center"/>
          </w:tcPr>
          <w:p w14:paraId="6D5BB71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6C9522EC">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作业现场安全</w:t>
            </w:r>
          </w:p>
          <w:p w14:paraId="5564530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隐患排除考位</w:t>
            </w:r>
            <w:r>
              <w:rPr>
                <w:rFonts w:hint="eastAsia" w:ascii="仿宋" w:hAnsi="仿宋" w:eastAsia="仿宋" w:cs="仿宋"/>
                <w:b w:val="0"/>
                <w:bCs w:val="0"/>
                <w:sz w:val="18"/>
                <w:szCs w:val="18"/>
                <w:lang w:val="en-US" w:eastAsia="zh-CN"/>
              </w:rPr>
              <w:t>(K21)</w:t>
            </w:r>
          </w:p>
        </w:tc>
        <w:tc>
          <w:tcPr>
            <w:tcW w:w="420" w:type="pct"/>
            <w:shd w:val="clear" w:color="auto" w:fill="auto"/>
            <w:vAlign w:val="center"/>
          </w:tcPr>
          <w:p w14:paraId="235247A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作业现场隐患排除</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1859267D">
            <w:pPr>
              <w:keepLines w:val="0"/>
              <w:pageBreakBefore w:val="0"/>
              <w:widowControl/>
              <w:numPr>
                <w:ilvl w:val="0"/>
                <w:numId w:val="7"/>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使用</w:t>
            </w:r>
            <w:r>
              <w:rPr>
                <w:rFonts w:hint="eastAsia" w:ascii="仿宋" w:hAnsi="仿宋" w:eastAsia="仿宋" w:cs="仿宋"/>
                <w:b w:val="0"/>
                <w:bCs w:val="0"/>
                <w:sz w:val="18"/>
                <w:szCs w:val="18"/>
              </w:rPr>
              <w:t>触控一体</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机</w:t>
            </w:r>
            <w:r>
              <w:rPr>
                <w:rFonts w:hint="eastAsia" w:ascii="仿宋" w:hAnsi="仿宋" w:eastAsia="仿宋" w:cs="仿宋"/>
                <w:b w:val="0"/>
                <w:bCs w:val="0"/>
                <w:sz w:val="18"/>
                <w:szCs w:val="18"/>
                <w:lang w:val="en-US" w:eastAsia="zh-CN"/>
              </w:rPr>
              <w:t>方式进行考核，</w:t>
            </w:r>
            <w:r>
              <w:rPr>
                <w:rFonts w:hint="eastAsia" w:ascii="仿宋" w:hAnsi="仿宋" w:eastAsia="仿宋" w:cs="仿宋"/>
                <w:b w:val="0"/>
                <w:bCs w:val="0"/>
                <w:sz w:val="18"/>
                <w:szCs w:val="18"/>
              </w:rPr>
              <w:t>执行标准：GB8898</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触摸屏</w:t>
            </w:r>
            <w:r>
              <w:rPr>
                <w:rFonts w:hint="eastAsia" w:ascii="仿宋" w:hAnsi="仿宋" w:eastAsia="仿宋" w:cs="仿宋"/>
                <w:b w:val="0"/>
                <w:bCs w:val="0"/>
                <w:sz w:val="18"/>
                <w:szCs w:val="18"/>
              </w:rPr>
              <w:t>单点触摸寿命</w:t>
            </w:r>
            <w:r>
              <w:rPr>
                <w:rFonts w:hint="eastAsia" w:ascii="仿宋" w:hAnsi="仿宋" w:eastAsia="仿宋" w:cs="仿宋"/>
                <w:b w:val="0"/>
                <w:bCs w:val="0"/>
                <w:sz w:val="18"/>
                <w:szCs w:val="18"/>
                <w:lang w:val="en-US" w:eastAsia="zh-CN"/>
              </w:rPr>
              <w:t>不少于</w:t>
            </w:r>
            <w:r>
              <w:rPr>
                <w:rFonts w:hint="eastAsia" w:ascii="仿宋" w:hAnsi="仿宋" w:eastAsia="仿宋" w:cs="仿宋"/>
                <w:b w:val="0"/>
                <w:bCs w:val="0"/>
                <w:sz w:val="18"/>
                <w:szCs w:val="18"/>
              </w:rPr>
              <w:t>5000万次，内置高压电工作业K2项目</w:t>
            </w:r>
            <w:r>
              <w:rPr>
                <w:rFonts w:hint="eastAsia" w:ascii="仿宋" w:hAnsi="仿宋" w:eastAsia="仿宋" w:cs="仿宋"/>
                <w:b w:val="0"/>
                <w:bCs w:val="0"/>
                <w:sz w:val="18"/>
                <w:szCs w:val="18"/>
                <w:lang w:val="en-US" w:eastAsia="zh-CN"/>
              </w:rPr>
              <w:t>考核</w:t>
            </w:r>
            <w:r>
              <w:rPr>
                <w:rFonts w:hint="eastAsia" w:ascii="仿宋" w:hAnsi="仿宋" w:eastAsia="仿宋" w:cs="仿宋"/>
                <w:b w:val="0"/>
                <w:bCs w:val="0"/>
                <w:sz w:val="18"/>
                <w:szCs w:val="18"/>
              </w:rPr>
              <w:t>系统软件，软件设置练习模式和考试模式，能够实现智能评分</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配合实物考核。</w:t>
            </w:r>
          </w:p>
          <w:p w14:paraId="29347A7B">
            <w:pPr>
              <w:keepLines w:val="0"/>
              <w:pageBreakBefore w:val="0"/>
              <w:widowControl/>
              <w:numPr>
                <w:ilvl w:val="0"/>
                <w:numId w:val="7"/>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设备功能：满足高压电工作业现场安全隐患排项目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680AE41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台</w:t>
            </w:r>
          </w:p>
        </w:tc>
        <w:tc>
          <w:tcPr>
            <w:tcW w:w="575" w:type="pct"/>
            <w:shd w:val="clear" w:color="auto" w:fill="auto"/>
            <w:vAlign w:val="center"/>
          </w:tcPr>
          <w:p w14:paraId="420B9DD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2D31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323FBCE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0530D37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restart"/>
            <w:shd w:val="clear" w:color="auto" w:fill="auto"/>
            <w:vAlign w:val="center"/>
          </w:tcPr>
          <w:p w14:paraId="27E24B6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10/0.4kV变配电系统(成套开关柜)</w:t>
            </w:r>
          </w:p>
          <w:p w14:paraId="54176FE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考位</w:t>
            </w:r>
            <w:r>
              <w:rPr>
                <w:rFonts w:hint="eastAsia" w:ascii="仿宋" w:hAnsi="仿宋" w:eastAsia="仿宋" w:cs="仿宋"/>
                <w:b w:val="0"/>
                <w:bCs w:val="0"/>
                <w:sz w:val="18"/>
                <w:szCs w:val="18"/>
                <w:lang w:val="en-US" w:eastAsia="zh-CN"/>
              </w:rPr>
              <w:t>(K31)</w:t>
            </w:r>
          </w:p>
        </w:tc>
        <w:tc>
          <w:tcPr>
            <w:tcW w:w="420" w:type="pct"/>
            <w:shd w:val="clear" w:color="auto" w:fill="auto"/>
            <w:vAlign w:val="center"/>
          </w:tcPr>
          <w:p w14:paraId="340B9BB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10kV高压开关柜成套配电综合</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26CCA099">
            <w:pPr>
              <w:keepNext/>
              <w:keepLines w:val="0"/>
              <w:pageBreakBefore w:val="0"/>
              <w:widowControl/>
              <w:numPr>
                <w:ilvl w:val="0"/>
                <w:numId w:val="8"/>
              </w:numPr>
              <w:kinsoku w:val="0"/>
              <w:wordWrap/>
              <w:overflowPunct/>
              <w:topLinePunct w:val="0"/>
              <w:autoSpaceDE w:val="0"/>
              <w:autoSpaceDN w:val="0"/>
              <w:bidi w:val="0"/>
              <w:adjustRightInd w:val="0"/>
              <w:snapToGrid w:val="0"/>
              <w:spacing w:line="240" w:lineRule="exact"/>
              <w:ind w:left="425" w:leftChars="0" w:hanging="425" w:firstLineChars="0"/>
              <w:textAlignment w:val="baseline"/>
              <w:rPr>
                <w:rFonts w:hint="eastAsia" w:ascii="仿宋" w:hAnsi="仿宋" w:eastAsia="仿宋" w:cs="仿宋"/>
                <w:b w:val="0"/>
                <w:bCs w:val="0"/>
                <w:sz w:val="18"/>
                <w:szCs w:val="18"/>
              </w:rPr>
            </w:pPr>
            <w:r>
              <w:rPr>
                <w:rFonts w:hint="eastAsia" w:ascii="仿宋" w:hAnsi="仿宋" w:eastAsia="仿宋" w:cs="仿宋"/>
                <w:b w:val="0"/>
                <w:bCs w:val="0"/>
                <w:sz w:val="18"/>
                <w:szCs w:val="18"/>
                <w:lang w:eastAsia="zh-CN"/>
              </w:rPr>
              <w:t>考核设备</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采用中置式10kV高压开关柜组，包含进线柜、计量柜、PT柜、出线柜，配套附属配件及工器具。柜体为与生产实际型号一致的国标KYN28-12型金属铠装移开式，</w:t>
            </w:r>
            <w:r>
              <w:rPr>
                <w:rFonts w:hint="eastAsia" w:ascii="仿宋" w:hAnsi="仿宋" w:eastAsia="仿宋" w:cs="仿宋"/>
                <w:b w:val="0"/>
                <w:bCs w:val="0"/>
                <w:sz w:val="18"/>
                <w:szCs w:val="18"/>
                <w:lang w:val="en-US" w:eastAsia="zh-CN"/>
              </w:rPr>
              <w:t>使</w:t>
            </w:r>
            <w:r>
              <w:rPr>
                <w:rFonts w:hint="eastAsia" w:ascii="仿宋" w:hAnsi="仿宋" w:eastAsia="仿宋" w:cs="仿宋"/>
                <w:b w:val="0"/>
                <w:bCs w:val="0"/>
                <w:sz w:val="18"/>
                <w:szCs w:val="18"/>
              </w:rPr>
              <w:t>用抗腐蚀、抗氧化、高强度优质板材，无焊点螺栓连接全组装结构，封闭后防护等级</w:t>
            </w:r>
            <w:r>
              <w:rPr>
                <w:rFonts w:hint="eastAsia" w:ascii="仿宋" w:hAnsi="仿宋" w:eastAsia="仿宋" w:cs="仿宋"/>
                <w:b w:val="0"/>
                <w:bCs w:val="0"/>
                <w:sz w:val="18"/>
                <w:szCs w:val="18"/>
                <w:lang w:val="en-US" w:eastAsia="zh-CN"/>
              </w:rPr>
              <w:t>为</w:t>
            </w:r>
            <w:r>
              <w:rPr>
                <w:rFonts w:hint="eastAsia" w:ascii="仿宋" w:hAnsi="仿宋" w:eastAsia="仿宋" w:cs="仿宋"/>
                <w:b w:val="0"/>
                <w:bCs w:val="0"/>
                <w:sz w:val="18"/>
                <w:szCs w:val="18"/>
              </w:rPr>
              <w:t>IP4X；整个柜体</w:t>
            </w:r>
            <w:r>
              <w:rPr>
                <w:rFonts w:hint="eastAsia" w:ascii="仿宋" w:hAnsi="仿宋" w:eastAsia="仿宋" w:cs="仿宋"/>
                <w:b w:val="0"/>
                <w:bCs w:val="0"/>
                <w:sz w:val="18"/>
                <w:szCs w:val="18"/>
                <w:lang w:val="en-US" w:eastAsia="zh-CN"/>
              </w:rPr>
              <w:t>需具备</w:t>
            </w:r>
            <w:r>
              <w:rPr>
                <w:rFonts w:hint="eastAsia" w:ascii="仿宋" w:hAnsi="仿宋" w:eastAsia="仿宋" w:cs="仿宋"/>
                <w:b w:val="0"/>
                <w:bCs w:val="0"/>
                <w:sz w:val="18"/>
                <w:szCs w:val="18"/>
              </w:rPr>
              <w:t>四个功能小室，即：母线室、继电器室、断路器手车室和电缆室，各功能单元设有独立的压力释放通道和释放门，</w:t>
            </w:r>
            <w:r>
              <w:rPr>
                <w:rFonts w:hint="eastAsia" w:ascii="仿宋" w:hAnsi="仿宋" w:eastAsia="仿宋" w:cs="仿宋"/>
                <w:b w:val="0"/>
                <w:bCs w:val="0"/>
                <w:sz w:val="18"/>
                <w:szCs w:val="18"/>
                <w:lang w:val="en-US" w:eastAsia="zh-CN"/>
              </w:rPr>
              <w:t>具备</w:t>
            </w:r>
            <w:r>
              <w:rPr>
                <w:rFonts w:hint="eastAsia" w:ascii="仿宋" w:hAnsi="仿宋" w:eastAsia="仿宋" w:cs="仿宋"/>
                <w:b w:val="0"/>
                <w:bCs w:val="0"/>
                <w:sz w:val="18"/>
                <w:szCs w:val="18"/>
              </w:rPr>
              <w:t>“五防”功能</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符合</w:t>
            </w:r>
            <w:r>
              <w:rPr>
                <w:rFonts w:hint="eastAsia" w:ascii="仿宋" w:hAnsi="仿宋" w:eastAsia="仿宋" w:cs="仿宋"/>
                <w:b w:val="0"/>
                <w:bCs w:val="0"/>
                <w:sz w:val="18"/>
                <w:szCs w:val="18"/>
                <w:lang w:val="en-US" w:eastAsia="zh-CN"/>
              </w:rPr>
              <w:t>国家</w:t>
            </w:r>
            <w:r>
              <w:rPr>
                <w:rFonts w:hint="eastAsia" w:ascii="仿宋" w:hAnsi="仿宋" w:eastAsia="仿宋" w:cs="仿宋"/>
                <w:b w:val="0"/>
                <w:bCs w:val="0"/>
                <w:sz w:val="18"/>
                <w:szCs w:val="18"/>
              </w:rPr>
              <w:t>要求。</w:t>
            </w:r>
          </w:p>
          <w:p w14:paraId="1B8C73BC">
            <w:pPr>
              <w:keepLines w:val="0"/>
              <w:pageBreakBefore w:val="0"/>
              <w:numPr>
                <w:ilvl w:val="0"/>
                <w:numId w:val="8"/>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中置高压柜一次侧不通电，面板配备带温湿度监测功能的微机综合保护</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、开关状态模拟指示仪、指示仪表、状态指示信号灯、分/合闸开关、储能开关等</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能够上电操作，在安全电压下可根据设备操作过程随之改变，模拟一次系统电流、电压、相位、有功、无功等电气参数变化的正确显示，高压带电指示可根据系统停送电情况进行同步变化，整套</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可真实再现高压配电系统运行场景和故障状态，实现正常倒闸操作。</w:t>
            </w:r>
          </w:p>
          <w:p w14:paraId="13A2BFE9">
            <w:pPr>
              <w:keepLines w:val="0"/>
              <w:pageBreakBefore w:val="0"/>
              <w:numPr>
                <w:ilvl w:val="0"/>
                <w:numId w:val="8"/>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柜内真空断路器的机械结构</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可满足频繁操作</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手车室内导轨</w:t>
            </w:r>
            <w:r>
              <w:rPr>
                <w:rFonts w:hint="eastAsia" w:ascii="仿宋" w:hAnsi="仿宋" w:eastAsia="仿宋" w:cs="仿宋"/>
                <w:b w:val="0"/>
                <w:bCs w:val="0"/>
                <w:sz w:val="18"/>
                <w:szCs w:val="18"/>
                <w:lang w:val="en-US" w:eastAsia="zh-CN"/>
              </w:rPr>
              <w:t>顺滑</w:t>
            </w:r>
            <w:r>
              <w:rPr>
                <w:rFonts w:hint="eastAsia" w:ascii="仿宋" w:hAnsi="仿宋" w:eastAsia="仿宋" w:cs="仿宋"/>
                <w:b w:val="0"/>
                <w:bCs w:val="0"/>
                <w:sz w:val="18"/>
                <w:szCs w:val="18"/>
              </w:rPr>
              <w:t>，手车断路器与母排侧和电缆侧</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需设计</w:t>
            </w:r>
            <w:r>
              <w:rPr>
                <w:rFonts w:hint="eastAsia" w:ascii="仿宋" w:hAnsi="仿宋" w:eastAsia="仿宋" w:cs="仿宋"/>
                <w:b w:val="0"/>
                <w:bCs w:val="0"/>
                <w:sz w:val="18"/>
                <w:szCs w:val="18"/>
              </w:rPr>
              <w:t>带自动锁扣和开启的金属帘板</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能够实现</w:t>
            </w:r>
            <w:r>
              <w:rPr>
                <w:rFonts w:hint="eastAsia" w:ascii="仿宋" w:hAnsi="仿宋" w:eastAsia="仿宋" w:cs="仿宋"/>
                <w:b w:val="0"/>
                <w:bCs w:val="0"/>
                <w:sz w:val="18"/>
                <w:szCs w:val="18"/>
              </w:rPr>
              <w:t>自动隔离的</w:t>
            </w:r>
            <w:r>
              <w:rPr>
                <w:rFonts w:hint="eastAsia" w:ascii="仿宋" w:hAnsi="仿宋" w:eastAsia="仿宋" w:cs="仿宋"/>
                <w:b w:val="0"/>
                <w:bCs w:val="0"/>
                <w:sz w:val="18"/>
                <w:szCs w:val="18"/>
                <w:lang w:val="en-US" w:eastAsia="zh-CN"/>
              </w:rPr>
              <w:t>功能</w:t>
            </w:r>
            <w:r>
              <w:rPr>
                <w:rFonts w:hint="eastAsia" w:ascii="仿宋" w:hAnsi="仿宋" w:eastAsia="仿宋" w:cs="仿宋"/>
                <w:b w:val="0"/>
                <w:bCs w:val="0"/>
                <w:sz w:val="18"/>
                <w:szCs w:val="18"/>
              </w:rPr>
              <w:t>；手车隔离位置、试验位置及工作位置均设有定位</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 xml:space="preserve">。 </w:t>
            </w:r>
          </w:p>
          <w:p w14:paraId="5404AA49">
            <w:pPr>
              <w:keepLines w:val="0"/>
              <w:pageBreakBefore w:val="0"/>
              <w:numPr>
                <w:ilvl w:val="0"/>
                <w:numId w:val="8"/>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出线柜内</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安装真空断路器</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断路器具备</w:t>
            </w:r>
            <w:r>
              <w:rPr>
                <w:rFonts w:hint="eastAsia" w:ascii="仿宋" w:hAnsi="仿宋" w:eastAsia="仿宋" w:cs="仿宋"/>
                <w:b w:val="0"/>
                <w:bCs w:val="0"/>
                <w:sz w:val="18"/>
                <w:szCs w:val="18"/>
              </w:rPr>
              <w:t>模拟</w:t>
            </w:r>
            <w:r>
              <w:rPr>
                <w:rFonts w:hint="eastAsia" w:ascii="仿宋" w:hAnsi="仿宋" w:eastAsia="仿宋" w:cs="仿宋"/>
                <w:b w:val="0"/>
                <w:bCs w:val="0"/>
                <w:sz w:val="18"/>
                <w:szCs w:val="18"/>
                <w:lang w:val="en-US" w:eastAsia="zh-CN"/>
              </w:rPr>
              <w:t>和</w:t>
            </w:r>
            <w:r>
              <w:rPr>
                <w:rFonts w:hint="eastAsia" w:ascii="仿宋" w:hAnsi="仿宋" w:eastAsia="仿宋" w:cs="仿宋"/>
                <w:b w:val="0"/>
                <w:bCs w:val="0"/>
                <w:sz w:val="18"/>
                <w:szCs w:val="18"/>
              </w:rPr>
              <w:t>实际“双操作”功能，延长真空断路器的使用寿命</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可实现断路器的实际动作和模拟动作的分合闸状态转换；</w:t>
            </w:r>
            <w:r>
              <w:rPr>
                <w:rFonts w:hint="eastAsia" w:ascii="仿宋" w:hAnsi="仿宋" w:eastAsia="仿宋" w:cs="仿宋"/>
                <w:b w:val="0"/>
                <w:bCs w:val="0"/>
                <w:sz w:val="18"/>
                <w:szCs w:val="18"/>
                <w:lang w:val="en-US" w:eastAsia="zh-CN"/>
              </w:rPr>
              <w:t>考生</w:t>
            </w:r>
            <w:r>
              <w:rPr>
                <w:rFonts w:hint="eastAsia" w:ascii="仿宋" w:hAnsi="仿宋" w:eastAsia="仿宋" w:cs="仿宋"/>
                <w:b w:val="0"/>
                <w:bCs w:val="0"/>
                <w:sz w:val="18"/>
                <w:szCs w:val="18"/>
              </w:rPr>
              <w:t>在进行储能和分合闸操作时，断路器动作过程中会发出储能及分合闸的动作声音变化，同步相关指示灯显示状态也会发生改变</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设备模拟运行效果与实际动作状态</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保持一致。</w:t>
            </w:r>
          </w:p>
          <w:p w14:paraId="5D217438">
            <w:pPr>
              <w:keepLines w:val="0"/>
              <w:pageBreakBefore w:val="0"/>
              <w:numPr>
                <w:ilvl w:val="0"/>
                <w:numId w:val="8"/>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设备功能：满足高压电工作业10/0.4kV变配电系统高压开关柜的停（送）电操作、高压成套配电</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的巡视检查、高压开关柜故障判断及处理项目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6EF4183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10F299E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r>
      <w:tr w14:paraId="5C37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77B49F7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5E34DB4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28DEEAE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39947919">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10kV干式电力变压器</w:t>
            </w:r>
          </w:p>
        </w:tc>
        <w:tc>
          <w:tcPr>
            <w:tcW w:w="2382" w:type="pct"/>
            <w:shd w:val="clear" w:color="auto" w:fill="auto"/>
            <w:vAlign w:val="center"/>
          </w:tcPr>
          <w:p w14:paraId="664F7A54">
            <w:pPr>
              <w:keepLines w:val="0"/>
              <w:pageBreakBefore w:val="0"/>
              <w:numPr>
                <w:ilvl w:val="0"/>
                <w:numId w:val="9"/>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采用三相干式</w:t>
            </w:r>
            <w:r>
              <w:rPr>
                <w:rFonts w:hint="eastAsia" w:ascii="仿宋" w:hAnsi="仿宋" w:eastAsia="仿宋" w:cs="仿宋"/>
                <w:b w:val="0"/>
                <w:bCs w:val="0"/>
                <w:sz w:val="18"/>
                <w:szCs w:val="18"/>
                <w:lang w:val="en-US" w:eastAsia="zh-CN"/>
              </w:rPr>
              <w:t>电力变压器，执行标准：GB/T10228</w:t>
            </w:r>
            <w:r>
              <w:rPr>
                <w:rFonts w:hint="eastAsia" w:ascii="仿宋" w:hAnsi="仿宋" w:eastAsia="仿宋" w:cs="仿宋"/>
                <w:b w:val="0"/>
                <w:bCs w:val="0"/>
                <w:sz w:val="18"/>
                <w:szCs w:val="18"/>
              </w:rPr>
              <w:t>,容量:50kVA</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重量：≥4</w:t>
            </w:r>
            <w:r>
              <w:rPr>
                <w:rFonts w:hint="eastAsia" w:ascii="仿宋" w:hAnsi="仿宋" w:eastAsia="仿宋" w:cs="仿宋"/>
                <w:b w:val="0"/>
                <w:bCs w:val="0"/>
                <w:sz w:val="18"/>
                <w:szCs w:val="18"/>
                <w:lang w:val="en-US" w:eastAsia="zh-CN"/>
              </w:rPr>
              <w:t>0</w:t>
            </w:r>
            <w:r>
              <w:rPr>
                <w:rFonts w:hint="eastAsia" w:ascii="仿宋" w:hAnsi="仿宋" w:eastAsia="仿宋" w:cs="仿宋"/>
                <w:b w:val="0"/>
                <w:bCs w:val="0"/>
                <w:sz w:val="18"/>
                <w:szCs w:val="18"/>
              </w:rPr>
              <w:t>0kg。</w:t>
            </w:r>
          </w:p>
          <w:p w14:paraId="5C495F93">
            <w:pPr>
              <w:keepLines w:val="0"/>
              <w:pageBreakBefore w:val="0"/>
              <w:numPr>
                <w:ilvl w:val="0"/>
                <w:numId w:val="9"/>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变压器</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配备整体保护外壳箱体，并以实际接线方式与中置高压开关出线柜和低压开关进线柜进行非通电状态的连接，安装应符合《建筑电气与智能化通用规范》（GB55024） 的有关要求。</w:t>
            </w:r>
          </w:p>
          <w:p w14:paraId="168959C2">
            <w:pPr>
              <w:keepLines w:val="0"/>
              <w:pageBreakBefore w:val="0"/>
              <w:numPr>
                <w:ilvl w:val="0"/>
                <w:numId w:val="9"/>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设备功能：配合高压开关柜和低压开关柜可完成10/0.4kV变配电系统成套配电</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的巡视检查、变压器绝缘测量、电力变压器分接开关的调整项目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26CF3A5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0680546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r>
      <w:tr w14:paraId="478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2F4D8FC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434C6B2C">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6AAE4DD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54D4A7E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0.4kV低压开关柜成套配电综合</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2ECC3386">
            <w:pPr>
              <w:keepLines w:val="0"/>
              <w:pageBreakBefore w:val="0"/>
              <w:numPr>
                <w:ilvl w:val="0"/>
                <w:numId w:val="10"/>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低压开关柜成套配电综合考核设备</w:t>
            </w:r>
            <w:r>
              <w:rPr>
                <w:rFonts w:hint="eastAsia" w:ascii="仿宋" w:hAnsi="仿宋" w:eastAsia="仿宋" w:cs="仿宋"/>
                <w:b w:val="0"/>
                <w:bCs w:val="0"/>
                <w:sz w:val="18"/>
                <w:szCs w:val="18"/>
                <w:lang w:val="en-US" w:eastAsia="zh-CN"/>
              </w:rPr>
              <w:t>需由</w:t>
            </w:r>
            <w:r>
              <w:rPr>
                <w:rFonts w:hint="eastAsia" w:ascii="仿宋" w:hAnsi="仿宋" w:eastAsia="仿宋" w:cs="仿宋"/>
                <w:b w:val="0"/>
                <w:bCs w:val="0"/>
                <w:sz w:val="18"/>
                <w:szCs w:val="18"/>
                <w:lang w:eastAsia="zh-CN"/>
              </w:rPr>
              <w:t>GCS系列或MNS系列或GCK系列或GGD系列进线柜、出线柜、补偿柜组成，与生产实际型号一致。</w:t>
            </w:r>
          </w:p>
          <w:p w14:paraId="478DA3E7">
            <w:pPr>
              <w:keepLines w:val="0"/>
              <w:pageBreakBefore w:val="0"/>
              <w:numPr>
                <w:ilvl w:val="0"/>
                <w:numId w:val="10"/>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进线柜、出线柜、补偿柜</w:t>
            </w:r>
            <w:r>
              <w:rPr>
                <w:rFonts w:hint="eastAsia" w:ascii="仿宋" w:hAnsi="仿宋" w:eastAsia="仿宋" w:cs="仿宋"/>
                <w:b w:val="0"/>
                <w:bCs w:val="0"/>
                <w:sz w:val="18"/>
                <w:szCs w:val="18"/>
                <w:lang w:val="en-US" w:eastAsia="zh-CN"/>
              </w:rPr>
              <w:t>需具备</w:t>
            </w:r>
            <w:r>
              <w:rPr>
                <w:rFonts w:hint="eastAsia" w:ascii="仿宋" w:hAnsi="仿宋" w:eastAsia="仿宋" w:cs="仿宋"/>
                <w:b w:val="0"/>
                <w:bCs w:val="0"/>
                <w:sz w:val="18"/>
                <w:szCs w:val="18"/>
                <w:lang w:eastAsia="zh-CN"/>
              </w:rPr>
              <w:t>防止直接触电、间接触电的保护措施，安装应符合现行标准《建筑电气与智能化通用规范》（GB55024） 的有关要求。进线柜、出线柜、补偿柜应符合现行标准《低压成套开关设备和控制设备》（GB/T 7251）进线柜侧重电源接入与计量，出线柜负责电能分配与保护，补偿柜优化电网质量，三者协同</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lang w:eastAsia="zh-CN"/>
              </w:rPr>
              <w:t>满足不同场景的电力管理需求。</w:t>
            </w:r>
          </w:p>
          <w:p w14:paraId="06509F01">
            <w:pPr>
              <w:keepLines w:val="0"/>
              <w:pageBreakBefore w:val="0"/>
              <w:numPr>
                <w:ilvl w:val="0"/>
                <w:numId w:val="10"/>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进线柜：柜体具备标准模数安装孔，支持灵活扩展；前后双面开门，支持双面检修</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框架断路器固定</w:t>
            </w:r>
            <w:r>
              <w:rPr>
                <w:rFonts w:hint="eastAsia" w:ascii="仿宋" w:hAnsi="仿宋" w:eastAsia="仿宋" w:cs="仿宋"/>
                <w:b w:val="0"/>
                <w:bCs w:val="0"/>
                <w:sz w:val="18"/>
                <w:szCs w:val="18"/>
                <w:lang w:val="en-US" w:eastAsia="zh-CN"/>
              </w:rPr>
              <w:t>牢固</w:t>
            </w:r>
            <w:r>
              <w:rPr>
                <w:rFonts w:hint="eastAsia" w:ascii="仿宋" w:hAnsi="仿宋" w:eastAsia="仿宋" w:cs="仿宋"/>
                <w:b w:val="0"/>
                <w:bCs w:val="0"/>
                <w:sz w:val="18"/>
                <w:szCs w:val="18"/>
              </w:rPr>
              <w:t>，减少插接件氧化或松动风险，适合长期连续运行；柜门</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与断路器操作机构联动，柜门开启时断路器自动跳闸或无法合闸，防止带电操作，接地开关与断路器联锁，确保检修时主回路可靠接地，二次元件室</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装配指示灯、控制开关、台区显示仪表等，可直观显示线路的工作状态，具备过载、短路、欠电压保护和电流实时监测功能，方便</w:t>
            </w:r>
            <w:r>
              <w:rPr>
                <w:rFonts w:hint="eastAsia" w:ascii="仿宋" w:hAnsi="仿宋" w:eastAsia="仿宋" w:cs="仿宋"/>
                <w:b w:val="0"/>
                <w:bCs w:val="0"/>
                <w:sz w:val="18"/>
                <w:szCs w:val="18"/>
                <w:lang w:val="en-US" w:eastAsia="zh-CN"/>
              </w:rPr>
              <w:t>考生</w:t>
            </w:r>
            <w:r>
              <w:rPr>
                <w:rFonts w:hint="eastAsia" w:ascii="仿宋" w:hAnsi="仿宋" w:eastAsia="仿宋" w:cs="仿宋"/>
                <w:b w:val="0"/>
                <w:bCs w:val="0"/>
                <w:sz w:val="18"/>
                <w:szCs w:val="18"/>
              </w:rPr>
              <w:t>进行监控和操作。</w:t>
            </w:r>
          </w:p>
          <w:p w14:paraId="6E338EA4">
            <w:pPr>
              <w:keepLines w:val="0"/>
              <w:pageBreakBefore w:val="0"/>
              <w:numPr>
                <w:ilvl w:val="0"/>
                <w:numId w:val="10"/>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出线柜：与进线柜共用模块化框架式结构，</w:t>
            </w:r>
            <w:r>
              <w:rPr>
                <w:rFonts w:hint="eastAsia" w:ascii="仿宋" w:hAnsi="仿宋" w:eastAsia="仿宋" w:cs="仿宋"/>
                <w:b w:val="0"/>
                <w:bCs w:val="0"/>
                <w:sz w:val="18"/>
                <w:szCs w:val="18"/>
                <w:lang w:val="en-US" w:eastAsia="zh-CN"/>
              </w:rPr>
              <w:t>具有完整</w:t>
            </w:r>
            <w:r>
              <w:rPr>
                <w:rFonts w:hint="eastAsia" w:ascii="仿宋" w:hAnsi="仿宋" w:eastAsia="仿宋" w:cs="仿宋"/>
                <w:b w:val="0"/>
                <w:bCs w:val="0"/>
                <w:sz w:val="18"/>
                <w:szCs w:val="18"/>
              </w:rPr>
              <w:t>馈电单元</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母线区、断路器安装区、电缆室和内侧仪表室</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；断路器固定</w:t>
            </w:r>
            <w:r>
              <w:rPr>
                <w:rFonts w:hint="eastAsia" w:ascii="仿宋" w:hAnsi="仿宋" w:eastAsia="仿宋" w:cs="仿宋"/>
                <w:b w:val="0"/>
                <w:bCs w:val="0"/>
                <w:sz w:val="18"/>
                <w:szCs w:val="18"/>
                <w:lang w:val="en-US" w:eastAsia="zh-CN"/>
              </w:rPr>
              <w:t>牢固，</w:t>
            </w:r>
            <w:r>
              <w:rPr>
                <w:rFonts w:hint="eastAsia" w:ascii="仿宋" w:hAnsi="仿宋" w:eastAsia="仿宋" w:cs="仿宋"/>
                <w:b w:val="0"/>
                <w:bCs w:val="0"/>
                <w:sz w:val="18"/>
                <w:szCs w:val="18"/>
              </w:rPr>
              <w:t>支持多回路配电；电缆室</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配置电缆夹、计量互感器、接地排和绝缘支撑件，支持多根电缆引入；仪表室装配隔离开关、电流表、电压表、指示灯等</w:t>
            </w:r>
            <w:r>
              <w:rPr>
                <w:rFonts w:hint="eastAsia" w:ascii="仿宋" w:hAnsi="仿宋" w:eastAsia="仿宋" w:cs="仿宋"/>
                <w:b w:val="0"/>
                <w:bCs w:val="0"/>
                <w:sz w:val="18"/>
                <w:szCs w:val="18"/>
                <w:lang w:val="en-US" w:eastAsia="zh-CN"/>
              </w:rPr>
              <w:t>配件</w:t>
            </w:r>
            <w:r>
              <w:rPr>
                <w:rFonts w:hint="eastAsia" w:ascii="仿宋" w:hAnsi="仿宋" w:eastAsia="仿宋" w:cs="仿宋"/>
                <w:b w:val="0"/>
                <w:bCs w:val="0"/>
                <w:sz w:val="18"/>
                <w:szCs w:val="18"/>
              </w:rPr>
              <w:t>。</w:t>
            </w:r>
          </w:p>
          <w:p w14:paraId="5CD10ACC">
            <w:pPr>
              <w:keepLines w:val="0"/>
              <w:pageBreakBefore w:val="0"/>
              <w:numPr>
                <w:ilvl w:val="0"/>
                <w:numId w:val="10"/>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补偿柜:</w:t>
            </w:r>
            <w:r>
              <w:rPr>
                <w:rFonts w:hint="eastAsia" w:ascii="仿宋" w:hAnsi="仿宋" w:eastAsia="仿宋" w:cs="仿宋"/>
                <w:b w:val="0"/>
                <w:bCs w:val="0"/>
                <w:sz w:val="18"/>
                <w:szCs w:val="18"/>
                <w:lang w:val="en-US" w:eastAsia="zh-CN"/>
              </w:rPr>
              <w:t>包含</w:t>
            </w:r>
            <w:r>
              <w:rPr>
                <w:rFonts w:hint="eastAsia" w:ascii="仿宋" w:hAnsi="仿宋" w:eastAsia="仿宋" w:cs="仿宋"/>
                <w:b w:val="0"/>
                <w:bCs w:val="0"/>
                <w:sz w:val="18"/>
                <w:szCs w:val="18"/>
              </w:rPr>
              <w:t>电容器</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熔断器</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投切开关</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无功补偿控制器</w:t>
            </w:r>
            <w:r>
              <w:rPr>
                <w:rFonts w:hint="eastAsia" w:ascii="仿宋" w:hAnsi="仿宋" w:eastAsia="仿宋" w:cs="仿宋"/>
                <w:b w:val="0"/>
                <w:bCs w:val="0"/>
                <w:sz w:val="18"/>
                <w:szCs w:val="18"/>
                <w:lang w:val="en-US" w:eastAsia="zh-CN"/>
              </w:rPr>
              <w:t>以及</w:t>
            </w:r>
            <w:r>
              <w:rPr>
                <w:rFonts w:hint="eastAsia" w:ascii="仿宋" w:hAnsi="仿宋" w:eastAsia="仿宋" w:cs="仿宋"/>
                <w:b w:val="0"/>
                <w:bCs w:val="0"/>
                <w:sz w:val="18"/>
                <w:szCs w:val="18"/>
              </w:rPr>
              <w:t>系统保护</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断路器固定</w:t>
            </w:r>
            <w:r>
              <w:rPr>
                <w:rFonts w:hint="eastAsia" w:ascii="仿宋" w:hAnsi="仿宋" w:eastAsia="仿宋" w:cs="仿宋"/>
                <w:b w:val="0"/>
                <w:bCs w:val="0"/>
                <w:sz w:val="18"/>
                <w:szCs w:val="18"/>
                <w:lang w:val="en-US" w:eastAsia="zh-CN"/>
              </w:rPr>
              <w:t>牢固，</w:t>
            </w:r>
            <w:r>
              <w:rPr>
                <w:rFonts w:hint="eastAsia" w:ascii="仿宋" w:hAnsi="仿宋" w:eastAsia="仿宋" w:cs="仿宋"/>
                <w:b w:val="0"/>
                <w:bCs w:val="0"/>
                <w:sz w:val="18"/>
                <w:szCs w:val="18"/>
              </w:rPr>
              <w:t>同时配置熔断器、放电电阻；投切开关支持静态或动态投切；无功补偿控制器</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rPr>
              <w:t>实时监测系统功率因数，动态响应负载变化，因需实施接触器自动投切电容器；柜门</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与断路器联锁，开门前分闸断电，确保操作安全。</w:t>
            </w:r>
          </w:p>
          <w:p w14:paraId="463EBC9D">
            <w:pPr>
              <w:keepLines w:val="0"/>
              <w:pageBreakBefore w:val="0"/>
              <w:numPr>
                <w:ilvl w:val="0"/>
                <w:numId w:val="10"/>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其他</w:t>
            </w:r>
            <w:r>
              <w:rPr>
                <w:rFonts w:hint="eastAsia" w:ascii="仿宋" w:hAnsi="仿宋" w:eastAsia="仿宋" w:cs="仿宋"/>
                <w:b w:val="0"/>
                <w:bCs w:val="0"/>
                <w:sz w:val="18"/>
                <w:szCs w:val="18"/>
              </w:rPr>
              <w:t>功能：</w:t>
            </w:r>
            <w:r>
              <w:rPr>
                <w:rFonts w:hint="eastAsia" w:ascii="仿宋" w:hAnsi="仿宋" w:eastAsia="仿宋" w:cs="仿宋"/>
                <w:b w:val="0"/>
                <w:bCs w:val="0"/>
                <w:sz w:val="18"/>
                <w:szCs w:val="18"/>
                <w:lang w:val="en-US" w:eastAsia="zh-CN"/>
              </w:rPr>
              <w:t>成套设备需</w:t>
            </w:r>
            <w:r>
              <w:rPr>
                <w:rFonts w:hint="eastAsia" w:ascii="仿宋" w:hAnsi="仿宋" w:eastAsia="仿宋" w:cs="仿宋"/>
                <w:b w:val="0"/>
                <w:bCs w:val="0"/>
                <w:sz w:val="18"/>
                <w:szCs w:val="18"/>
              </w:rPr>
              <w:t>满足高压电工作业10/0.4kV变配电系统中0.4kV低压开关柜的停（送）电操作、0.4kV低压成套配电</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的巡视检查、0.4kV低压开关柜故障判断及处理、电力电缆绝缘测试项目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157BDE37">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54B254E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r>
      <w:tr w14:paraId="4F63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31652621">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7718BF4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2FEE7BC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13376CD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接线模拟设备</w:t>
            </w:r>
          </w:p>
        </w:tc>
        <w:tc>
          <w:tcPr>
            <w:tcW w:w="2382" w:type="pct"/>
            <w:shd w:val="clear" w:color="auto" w:fill="auto"/>
            <w:vAlign w:val="center"/>
          </w:tcPr>
          <w:p w14:paraId="48A48E94">
            <w:pPr>
              <w:pStyle w:val="206"/>
              <w:keepLines w:val="0"/>
              <w:pageBreakBefore w:val="0"/>
              <w:numPr>
                <w:ilvl w:val="0"/>
                <w:numId w:val="11"/>
              </w:numPr>
              <w:wordWrap/>
              <w:overflowPunct/>
              <w:topLinePunct w:val="0"/>
              <w:bidi w:val="0"/>
              <w:spacing w:before="78" w:line="240" w:lineRule="exact"/>
              <w:ind w:left="425" w:leftChars="0" w:right="101" w:hanging="425" w:firstLineChars="0"/>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val="en-US" w:eastAsia="zh-CN"/>
              </w:rPr>
              <w:t>需配备</w:t>
            </w:r>
            <w:r>
              <w:rPr>
                <w:rFonts w:hint="eastAsia" w:ascii="仿宋" w:hAnsi="仿宋" w:eastAsia="仿宋" w:cs="仿宋"/>
                <w:b w:val="0"/>
                <w:bCs w:val="0"/>
                <w:sz w:val="18"/>
                <w:szCs w:val="18"/>
                <w:lang w:eastAsia="zh-CN"/>
              </w:rPr>
              <w:t>与10/0.4kV变配电系统一致</w:t>
            </w:r>
            <w:r>
              <w:rPr>
                <w:rFonts w:hint="eastAsia" w:ascii="仿宋" w:hAnsi="仿宋" w:eastAsia="仿宋" w:cs="仿宋"/>
                <w:b w:val="0"/>
                <w:bCs w:val="0"/>
                <w:sz w:val="18"/>
                <w:szCs w:val="18"/>
                <w:lang w:val="en-US" w:eastAsia="zh-CN"/>
              </w:rPr>
              <w:t>得</w:t>
            </w:r>
            <w:r>
              <w:rPr>
                <w:rFonts w:hint="eastAsia" w:ascii="仿宋" w:hAnsi="仿宋" w:eastAsia="仿宋" w:cs="仿宋"/>
                <w:b w:val="0"/>
                <w:bCs w:val="0"/>
                <w:sz w:val="18"/>
                <w:szCs w:val="18"/>
                <w:lang w:eastAsia="zh-CN"/>
              </w:rPr>
              <w:t>系统图，</w:t>
            </w:r>
            <w:r>
              <w:rPr>
                <w:rFonts w:hint="eastAsia" w:ascii="仿宋" w:hAnsi="仿宋" w:eastAsia="仿宋" w:cs="仿宋"/>
                <w:b w:val="0"/>
                <w:bCs w:val="0"/>
                <w:sz w:val="18"/>
                <w:szCs w:val="18"/>
                <w:lang w:val="en-US" w:eastAsia="zh-CN"/>
              </w:rPr>
              <w:t>能够实</w:t>
            </w:r>
            <w:r>
              <w:rPr>
                <w:rFonts w:hint="eastAsia" w:ascii="仿宋" w:hAnsi="仿宋" w:eastAsia="仿宋" w:cs="仿宋"/>
                <w:b w:val="0"/>
                <w:bCs w:val="0"/>
                <w:sz w:val="18"/>
                <w:szCs w:val="18"/>
                <w:lang w:eastAsia="zh-CN"/>
              </w:rPr>
              <w:t>现真实高/低压配电系统的结构和工作流程，包括线路布置、负载分布、保护设定等。</w:t>
            </w:r>
            <w:r>
              <w:rPr>
                <w:rFonts w:hint="eastAsia" w:ascii="仿宋" w:hAnsi="仿宋" w:eastAsia="仿宋" w:cs="仿宋"/>
                <w:b w:val="0"/>
                <w:bCs w:val="0"/>
                <w:sz w:val="18"/>
                <w:szCs w:val="18"/>
                <w:lang w:val="en-US" w:eastAsia="zh-CN"/>
              </w:rPr>
              <w:t>能够全面</w:t>
            </w:r>
            <w:r>
              <w:rPr>
                <w:rFonts w:hint="eastAsia" w:ascii="仿宋" w:hAnsi="仿宋" w:eastAsia="仿宋" w:cs="仿宋"/>
                <w:b w:val="0"/>
                <w:bCs w:val="0"/>
                <w:sz w:val="18"/>
                <w:szCs w:val="18"/>
                <w:lang w:eastAsia="zh-CN"/>
              </w:rPr>
              <w:t>展示配电系统的全貌，包括电缆线路、变压器、开关设备、保护设备以及控制系统；可模拟配电网日常运行中高/低压各开关柜的接线方式、实际运行状态、操作开关所处位置等状态；</w:t>
            </w:r>
            <w:r>
              <w:rPr>
                <w:rFonts w:hint="eastAsia" w:ascii="仿宋" w:hAnsi="仿宋" w:eastAsia="仿宋" w:cs="仿宋"/>
                <w:b w:val="0"/>
                <w:bCs w:val="0"/>
                <w:sz w:val="18"/>
                <w:szCs w:val="18"/>
                <w:lang w:val="en-US" w:eastAsia="zh-CN"/>
              </w:rPr>
              <w:t>能够显示</w:t>
            </w:r>
            <w:r>
              <w:rPr>
                <w:rFonts w:hint="eastAsia" w:ascii="仿宋" w:hAnsi="仿宋" w:eastAsia="仿宋" w:cs="仿宋"/>
                <w:b w:val="0"/>
                <w:bCs w:val="0"/>
                <w:sz w:val="18"/>
                <w:szCs w:val="18"/>
                <w:lang w:eastAsia="zh-CN"/>
              </w:rPr>
              <w:t>配电系统的动态变化和关键信息；</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lang w:eastAsia="zh-CN"/>
              </w:rPr>
              <w:t>允许</w:t>
            </w:r>
            <w:r>
              <w:rPr>
                <w:rFonts w:hint="eastAsia" w:ascii="仿宋" w:hAnsi="仿宋" w:eastAsia="仿宋" w:cs="仿宋"/>
                <w:b w:val="0"/>
                <w:bCs w:val="0"/>
                <w:sz w:val="18"/>
                <w:szCs w:val="18"/>
                <w:lang w:val="en-US" w:eastAsia="zh-CN"/>
              </w:rPr>
              <w:t>考生</w:t>
            </w:r>
            <w:r>
              <w:rPr>
                <w:rFonts w:hint="eastAsia" w:ascii="仿宋" w:hAnsi="仿宋" w:eastAsia="仿宋" w:cs="仿宋"/>
                <w:b w:val="0"/>
                <w:bCs w:val="0"/>
                <w:sz w:val="18"/>
                <w:szCs w:val="18"/>
                <w:lang w:eastAsia="zh-CN"/>
              </w:rPr>
              <w:t>进行开关操作、设备投切、故障判断等考核流程，；</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lang w:eastAsia="zh-CN"/>
              </w:rPr>
              <w:t>模拟线路故障、设备故障、系统失稳等多种情况，对</w:t>
            </w:r>
            <w:r>
              <w:rPr>
                <w:rFonts w:hint="eastAsia" w:ascii="仿宋" w:hAnsi="仿宋" w:eastAsia="仿宋" w:cs="仿宋"/>
                <w:b w:val="0"/>
                <w:bCs w:val="0"/>
                <w:sz w:val="18"/>
                <w:szCs w:val="18"/>
                <w:lang w:val="en-US" w:eastAsia="zh-CN"/>
              </w:rPr>
              <w:t>考生</w:t>
            </w:r>
            <w:r>
              <w:rPr>
                <w:rFonts w:hint="eastAsia" w:ascii="仿宋" w:hAnsi="仿宋" w:eastAsia="仿宋" w:cs="仿宋"/>
                <w:b w:val="0"/>
                <w:bCs w:val="0"/>
                <w:sz w:val="18"/>
                <w:szCs w:val="18"/>
                <w:lang w:eastAsia="zh-CN"/>
              </w:rPr>
              <w:t>的应急处理能力进行系统考核。</w:t>
            </w:r>
          </w:p>
          <w:p w14:paraId="351E4E47">
            <w:pPr>
              <w:keepLines w:val="0"/>
              <w:pageBreakBefore w:val="0"/>
              <w:numPr>
                <w:ilvl w:val="0"/>
                <w:numId w:val="11"/>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设备功能：</w:t>
            </w:r>
            <w:r>
              <w:rPr>
                <w:rFonts w:hint="eastAsia" w:ascii="仿宋" w:hAnsi="仿宋" w:eastAsia="仿宋" w:cs="仿宋"/>
                <w:b w:val="0"/>
                <w:bCs w:val="0"/>
                <w:sz w:val="18"/>
                <w:szCs w:val="18"/>
              </w:rPr>
              <w:t>配合完成高/低压开关柜倒闸操作过程中操作步骤的模拟验证。</w:t>
            </w:r>
          </w:p>
        </w:tc>
        <w:tc>
          <w:tcPr>
            <w:tcW w:w="520" w:type="pct"/>
            <w:shd w:val="clear" w:color="auto" w:fill="auto"/>
            <w:vAlign w:val="center"/>
          </w:tcPr>
          <w:p w14:paraId="7BCB418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套</w:t>
            </w:r>
          </w:p>
        </w:tc>
        <w:tc>
          <w:tcPr>
            <w:tcW w:w="575" w:type="pct"/>
            <w:shd w:val="clear" w:color="auto" w:fill="auto"/>
            <w:vAlign w:val="center"/>
          </w:tcPr>
          <w:p w14:paraId="37640EA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p>
        </w:tc>
      </w:tr>
      <w:tr w14:paraId="11F8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6B49D37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7292FF99">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3E018E4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090756E0">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中央信号屏</w:t>
            </w:r>
          </w:p>
        </w:tc>
        <w:tc>
          <w:tcPr>
            <w:tcW w:w="2382" w:type="pct"/>
            <w:shd w:val="clear" w:color="auto" w:fill="auto"/>
            <w:vAlign w:val="center"/>
          </w:tcPr>
          <w:p w14:paraId="3EF1D6F5">
            <w:pPr>
              <w:keepLines w:val="0"/>
              <w:pageBreakBefore w:val="0"/>
              <w:numPr>
                <w:ilvl w:val="0"/>
                <w:numId w:val="12"/>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执行标准：GB19826,配备与真实变配电室一致的故障指示灯，并且设置模拟进线电源失压、馈线回路速断保护跳闸、变压器回路高温保护动作、变压器回路超温保护动作、变压器回路轻瓦斯保护报警、变压器回路重瓦斯保护跳闸、变压器回路过负荷保护动作、变压器回路过流保护动作等8大故障。</w:t>
            </w:r>
          </w:p>
          <w:p w14:paraId="5002B9ED">
            <w:pPr>
              <w:keepLines w:val="0"/>
              <w:pageBreakBefore w:val="0"/>
              <w:numPr>
                <w:ilvl w:val="0"/>
                <w:numId w:val="12"/>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中央信号屏上</w:t>
            </w:r>
            <w:r>
              <w:rPr>
                <w:rFonts w:hint="eastAsia" w:ascii="仿宋" w:hAnsi="仿宋" w:eastAsia="仿宋" w:cs="仿宋"/>
                <w:b w:val="0"/>
                <w:bCs w:val="0"/>
                <w:sz w:val="18"/>
                <w:szCs w:val="18"/>
                <w:lang w:val="en-US" w:eastAsia="zh-CN"/>
              </w:rPr>
              <w:t>需配备各类</w:t>
            </w:r>
            <w:r>
              <w:rPr>
                <w:rFonts w:hint="eastAsia" w:ascii="仿宋" w:hAnsi="仿宋" w:eastAsia="仿宋" w:cs="仿宋"/>
                <w:b w:val="0"/>
                <w:bCs w:val="0"/>
                <w:sz w:val="18"/>
                <w:szCs w:val="18"/>
              </w:rPr>
              <w:t>故障题型</w:t>
            </w:r>
            <w:r>
              <w:rPr>
                <w:rFonts w:hint="eastAsia" w:ascii="仿宋" w:hAnsi="仿宋" w:eastAsia="仿宋" w:cs="仿宋"/>
                <w:b w:val="0"/>
                <w:bCs w:val="0"/>
                <w:sz w:val="18"/>
                <w:szCs w:val="18"/>
                <w:lang w:val="en-US" w:eastAsia="zh-CN"/>
              </w:rPr>
              <w:t>供考生</w:t>
            </w:r>
            <w:r>
              <w:rPr>
                <w:rFonts w:hint="eastAsia" w:ascii="仿宋" w:hAnsi="仿宋" w:eastAsia="仿宋" w:cs="仿宋"/>
                <w:b w:val="0"/>
                <w:bCs w:val="0"/>
                <w:sz w:val="18"/>
                <w:szCs w:val="18"/>
              </w:rPr>
              <w:t>选择；</w:t>
            </w:r>
            <w:r>
              <w:rPr>
                <w:rFonts w:hint="eastAsia" w:ascii="仿宋" w:hAnsi="仿宋" w:eastAsia="仿宋" w:cs="仿宋"/>
                <w:b w:val="0"/>
                <w:bCs w:val="0"/>
                <w:sz w:val="18"/>
                <w:szCs w:val="18"/>
                <w:lang w:val="en-US" w:eastAsia="zh-CN"/>
              </w:rPr>
              <w:t>考生选择不同类型故障后</w:t>
            </w:r>
            <w:r>
              <w:rPr>
                <w:rFonts w:hint="eastAsia" w:ascii="仿宋" w:hAnsi="仿宋" w:eastAsia="仿宋" w:cs="仿宋"/>
                <w:b w:val="0"/>
                <w:bCs w:val="0"/>
                <w:sz w:val="18"/>
                <w:szCs w:val="18"/>
              </w:rPr>
              <w:t>，中置高压开关柜</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rPr>
              <w:t>根据</w:t>
            </w:r>
            <w:r>
              <w:rPr>
                <w:rFonts w:hint="eastAsia" w:ascii="仿宋" w:hAnsi="仿宋" w:eastAsia="仿宋" w:cs="仿宋"/>
                <w:b w:val="0"/>
                <w:bCs w:val="0"/>
                <w:sz w:val="18"/>
                <w:szCs w:val="18"/>
                <w:lang w:val="en-US" w:eastAsia="zh-CN"/>
              </w:rPr>
              <w:t>选择</w:t>
            </w:r>
            <w:r>
              <w:rPr>
                <w:rFonts w:hint="eastAsia" w:ascii="仿宋" w:hAnsi="仿宋" w:eastAsia="仿宋" w:cs="仿宋"/>
                <w:b w:val="0"/>
                <w:bCs w:val="0"/>
                <w:sz w:val="18"/>
                <w:szCs w:val="18"/>
              </w:rPr>
              <w:t>项目联动保护，断路器位置同步发生动作，指示灯变化，综保</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rPr>
              <w:t>显示出现相应报警界面</w:t>
            </w:r>
            <w:r>
              <w:rPr>
                <w:rFonts w:hint="eastAsia" w:ascii="仿宋" w:hAnsi="仿宋" w:eastAsia="仿宋" w:cs="仿宋"/>
                <w:b w:val="0"/>
                <w:bCs w:val="0"/>
                <w:sz w:val="18"/>
                <w:szCs w:val="18"/>
                <w:lang w:eastAsia="zh-CN"/>
              </w:rPr>
              <w:t>。</w:t>
            </w:r>
          </w:p>
          <w:p w14:paraId="11EEECB3">
            <w:pPr>
              <w:keepLines w:val="0"/>
              <w:pageBreakBefore w:val="0"/>
              <w:numPr>
                <w:ilvl w:val="0"/>
                <w:numId w:val="12"/>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设备功能：</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rPr>
              <w:t>实现10/0.4kV变配电系统中高压开关柜组和低压开关柜组的集中供电，并配合完成中置高压开关柜各类故障的发生设置。</w:t>
            </w:r>
          </w:p>
        </w:tc>
        <w:tc>
          <w:tcPr>
            <w:tcW w:w="520" w:type="pct"/>
            <w:shd w:val="clear" w:color="auto" w:fill="auto"/>
            <w:vAlign w:val="center"/>
          </w:tcPr>
          <w:p w14:paraId="21A2971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128301B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r>
      <w:tr w14:paraId="669A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0869E529">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7E9C5AA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627C132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4CE9CDC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变压器综合</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4963CE3C">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425" w:leftChars="0" w:hanging="425" w:firstLineChars="0"/>
              <w:jc w:val="both"/>
              <w:textAlignment w:val="auto"/>
              <w:rPr>
                <w:rFonts w:hint="eastAsia" w:ascii="仿宋" w:hAnsi="仿宋" w:eastAsia="仿宋" w:cs="仿宋"/>
                <w:b w:val="0"/>
                <w:bCs w:val="0"/>
                <w:color w:val="auto"/>
                <w:kern w:val="0"/>
                <w:sz w:val="18"/>
                <w:szCs w:val="18"/>
                <w:lang w:val="en-US" w:eastAsia="zh-CN" w:bidi="ar"/>
              </w:rPr>
            </w:pPr>
            <w:r>
              <w:rPr>
                <w:rFonts w:hint="eastAsia" w:ascii="仿宋" w:hAnsi="仿宋" w:eastAsia="仿宋" w:cs="仿宋"/>
                <w:b w:val="0"/>
                <w:bCs w:val="0"/>
                <w:color w:val="auto"/>
                <w:kern w:val="0"/>
                <w:sz w:val="18"/>
                <w:szCs w:val="18"/>
                <w:lang w:val="en-US" w:eastAsia="zh-CN" w:bidi="ar"/>
              </w:rPr>
              <w:t>设备执行标准：GB1094.1 GB/T6451。额定容量：50KVA，额定电压：（10000±5%）/400V。</w:t>
            </w:r>
          </w:p>
          <w:p w14:paraId="1EF6DBBF">
            <w:pPr>
              <w:keepNext w:val="0"/>
              <w:keepLines w:val="0"/>
              <w:pageBreakBefore w:val="0"/>
              <w:widowControl w:val="0"/>
              <w:numPr>
                <w:ilvl w:val="0"/>
                <w:numId w:val="13"/>
              </w:numPr>
              <w:kinsoku/>
              <w:wordWrap/>
              <w:overflowPunct/>
              <w:topLinePunct w:val="0"/>
              <w:autoSpaceDE/>
              <w:autoSpaceDN/>
              <w:bidi w:val="0"/>
              <w:adjustRightInd/>
              <w:snapToGrid/>
              <w:spacing w:line="240" w:lineRule="exact"/>
              <w:ind w:left="425" w:leftChars="0" w:hanging="425" w:firstLineChars="0"/>
              <w:jc w:val="both"/>
              <w:textAlignment w:val="auto"/>
              <w:rPr>
                <w:rFonts w:hint="eastAsia" w:ascii="仿宋" w:hAnsi="仿宋" w:eastAsia="仿宋" w:cs="仿宋"/>
                <w:b w:val="0"/>
                <w:bCs w:val="0"/>
                <w:sz w:val="18"/>
                <w:szCs w:val="18"/>
              </w:rPr>
            </w:pPr>
            <w:r>
              <w:rPr>
                <w:rFonts w:hint="eastAsia" w:ascii="仿宋" w:hAnsi="仿宋" w:eastAsia="仿宋" w:cs="仿宋"/>
                <w:b w:val="0"/>
                <w:bCs w:val="0"/>
                <w:color w:val="auto"/>
                <w:kern w:val="0"/>
                <w:sz w:val="18"/>
                <w:szCs w:val="18"/>
                <w:lang w:val="en-US" w:eastAsia="zh-CN" w:bidi="ar"/>
              </w:rPr>
              <w:t>该设备需含油浸式电力变压器、带高低压桩头的变压器支撑架、测量操作台、电子式及手摇式绝缘电阻测试仪、万用表、钢丝钳、直流单臂电桥、接地线、放电棒、短接导线、工具套装等组件模块。</w:t>
            </w:r>
          </w:p>
        </w:tc>
        <w:tc>
          <w:tcPr>
            <w:tcW w:w="520" w:type="pct"/>
            <w:shd w:val="clear" w:color="auto" w:fill="auto"/>
            <w:vAlign w:val="center"/>
          </w:tcPr>
          <w:p w14:paraId="71DBF1E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134C716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42EB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1C74623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3691F26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6441867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1BE1CEA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电力电缆绝缘电阻测量</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33256801">
            <w:pPr>
              <w:keepLines w:val="0"/>
              <w:pageBreakBefore w:val="0"/>
              <w:numPr>
                <w:ilvl w:val="0"/>
                <w:numId w:val="14"/>
              </w:numPr>
              <w:wordWrap/>
              <w:overflowPunct/>
              <w:topLinePunct w:val="0"/>
              <w:bidi w:val="0"/>
              <w:spacing w:line="240" w:lineRule="exact"/>
              <w:ind w:left="425" w:leftChars="0" w:hanging="425" w:firstLineChars="0"/>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执行标准：GB50168。</w:t>
            </w:r>
          </w:p>
          <w:p w14:paraId="3C99852C">
            <w:pPr>
              <w:keepLines w:val="0"/>
              <w:pageBreakBefore w:val="0"/>
              <w:numPr>
                <w:ilvl w:val="0"/>
                <w:numId w:val="14"/>
              </w:numPr>
              <w:wordWrap/>
              <w:overflowPunct/>
              <w:topLinePunct w:val="0"/>
              <w:bidi w:val="0"/>
              <w:spacing w:line="240" w:lineRule="exact"/>
              <w:ind w:left="425" w:leftChars="0" w:hanging="425" w:firstLineChars="0"/>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电缆型号电压10KV，≥50平方的三芯铜电缆，长度≥2.5米，电缆两端需做好标准户外冷缩终端头，测量设备需设置电缆卡钳。</w:t>
            </w:r>
          </w:p>
          <w:p w14:paraId="585EB747">
            <w:pPr>
              <w:keepLines w:val="0"/>
              <w:pageBreakBefore w:val="0"/>
              <w:numPr>
                <w:ilvl w:val="0"/>
                <w:numId w:val="14"/>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2"/>
                <w:sz w:val="18"/>
                <w:szCs w:val="18"/>
                <w:lang w:val="en-US" w:eastAsia="zh-CN" w:bidi="ar-SA"/>
              </w:rPr>
              <w:t>需配备绝缘电阻测试仪1台、2500V兆欧表1台、三相短路接地线1组、高压放电棒1套。</w:t>
            </w:r>
          </w:p>
        </w:tc>
        <w:tc>
          <w:tcPr>
            <w:tcW w:w="520" w:type="pct"/>
            <w:shd w:val="clear" w:color="auto" w:fill="auto"/>
            <w:vAlign w:val="center"/>
          </w:tcPr>
          <w:p w14:paraId="08CE617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台</w:t>
            </w:r>
          </w:p>
        </w:tc>
        <w:tc>
          <w:tcPr>
            <w:tcW w:w="575" w:type="pct"/>
            <w:shd w:val="clear" w:color="auto" w:fill="auto"/>
            <w:vAlign w:val="center"/>
          </w:tcPr>
          <w:p w14:paraId="21945D2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1DC2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6" w:type="pct"/>
            <w:vMerge w:val="continue"/>
            <w:shd w:val="clear" w:color="auto" w:fill="auto"/>
            <w:vAlign w:val="center"/>
          </w:tcPr>
          <w:p w14:paraId="66424A0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06E1400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1CA1C89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10/0.4k V变配电 系统(架 空线路)考位</w:t>
            </w:r>
            <w:r>
              <w:rPr>
                <w:rFonts w:hint="eastAsia" w:ascii="仿宋" w:hAnsi="仿宋" w:eastAsia="仿宋" w:cs="仿宋"/>
                <w:b w:val="0"/>
                <w:bCs w:val="0"/>
                <w:sz w:val="18"/>
                <w:szCs w:val="18"/>
                <w:lang w:val="en-US" w:eastAsia="zh-CN"/>
              </w:rPr>
              <w:t>(K32)</w:t>
            </w:r>
          </w:p>
        </w:tc>
        <w:tc>
          <w:tcPr>
            <w:tcW w:w="420" w:type="pct"/>
            <w:shd w:val="clear" w:color="auto" w:fill="auto"/>
            <w:vAlign w:val="center"/>
          </w:tcPr>
          <w:p w14:paraId="6B0E6BE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10/0.4kV变配电系统</w:t>
            </w:r>
          </w:p>
          <w:p w14:paraId="25B83A6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(架空线路)</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6D72C26A">
            <w:pPr>
              <w:keepLines w:val="0"/>
              <w:pageBreakBefore w:val="0"/>
              <w:numPr>
                <w:ilvl w:val="0"/>
                <w:numId w:val="15"/>
              </w:numPr>
              <w:wordWrap/>
              <w:overflowPunct/>
              <w:topLinePunct w:val="0"/>
              <w:bidi w:val="0"/>
              <w:spacing w:line="240" w:lineRule="exact"/>
              <w:ind w:left="425" w:leftChars="0" w:hanging="425" w:firstLineChars="0"/>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设备能够安装在室内，安装稳固安全，抓地牢固；设备需包含高压隔离开关；柱上台变四项（避雷器、变压器中性点、变压器外壳、低压综合配电箱外壳接）均有接地引入点，0.4kV架空绝缘导线及验电接地环架空长度不低于2.5m，并配置明显接地指示牌。</w:t>
            </w:r>
          </w:p>
          <w:p w14:paraId="7261777D">
            <w:pPr>
              <w:keepLines w:val="0"/>
              <w:pageBreakBefore w:val="0"/>
              <w:numPr>
                <w:ilvl w:val="0"/>
                <w:numId w:val="15"/>
              </w:numPr>
              <w:wordWrap/>
              <w:overflowPunct/>
              <w:topLinePunct w:val="0"/>
              <w:bidi w:val="0"/>
              <w:spacing w:line="240" w:lineRule="exact"/>
              <w:ind w:left="425" w:leftChars="0" w:hanging="425" w:firstLineChars="0"/>
              <w:rPr>
                <w:rFonts w:hint="eastAsia" w:ascii="仿宋" w:hAnsi="仿宋" w:eastAsia="仿宋" w:cs="仿宋"/>
                <w:b w:val="0"/>
                <w:bCs w:val="0"/>
                <w:color w:val="auto"/>
                <w:sz w:val="18"/>
                <w:szCs w:val="18"/>
                <w:lang w:eastAsia="zh-CN"/>
              </w:rPr>
            </w:pPr>
            <w:r>
              <w:rPr>
                <w:rFonts w:hint="eastAsia" w:ascii="仿宋" w:hAnsi="仿宋" w:eastAsia="仿宋" w:cs="仿宋"/>
                <w:b w:val="0"/>
                <w:bCs w:val="0"/>
                <w:color w:val="auto"/>
                <w:sz w:val="18"/>
                <w:szCs w:val="18"/>
                <w:lang w:eastAsia="zh-CN"/>
              </w:rPr>
              <w:t>设备</w:t>
            </w:r>
            <w:r>
              <w:rPr>
                <w:rFonts w:hint="eastAsia" w:ascii="仿宋" w:hAnsi="仿宋" w:eastAsia="仿宋" w:cs="仿宋"/>
                <w:b w:val="0"/>
                <w:bCs w:val="0"/>
                <w:color w:val="auto"/>
                <w:sz w:val="18"/>
                <w:szCs w:val="18"/>
                <w:lang w:val="en-US" w:eastAsia="zh-CN"/>
              </w:rPr>
              <w:t>至少</w:t>
            </w:r>
            <w:r>
              <w:rPr>
                <w:rFonts w:hint="eastAsia" w:ascii="仿宋" w:hAnsi="仿宋" w:eastAsia="仿宋" w:cs="仿宋"/>
                <w:b w:val="0"/>
                <w:bCs w:val="0"/>
                <w:color w:val="auto"/>
                <w:sz w:val="18"/>
                <w:szCs w:val="18"/>
                <w:lang w:eastAsia="zh-CN"/>
              </w:rPr>
              <w:t>配备三</w:t>
            </w:r>
            <w:r>
              <w:rPr>
                <w:rFonts w:hint="eastAsia" w:ascii="仿宋" w:hAnsi="仿宋" w:eastAsia="仿宋" w:cs="仿宋"/>
                <w:b w:val="0"/>
                <w:bCs w:val="0"/>
                <w:color w:val="auto"/>
                <w:sz w:val="18"/>
                <w:szCs w:val="18"/>
                <w:lang w:val="en-US" w:eastAsia="zh-CN"/>
              </w:rPr>
              <w:t>种考核</w:t>
            </w:r>
            <w:r>
              <w:rPr>
                <w:rFonts w:hint="eastAsia" w:ascii="仿宋" w:hAnsi="仿宋" w:eastAsia="仿宋" w:cs="仿宋"/>
                <w:b w:val="0"/>
                <w:bCs w:val="0"/>
                <w:color w:val="auto"/>
                <w:sz w:val="18"/>
                <w:szCs w:val="18"/>
                <w:lang w:eastAsia="zh-CN"/>
              </w:rPr>
              <w:t>工位，</w:t>
            </w:r>
            <w:r>
              <w:rPr>
                <w:rFonts w:hint="eastAsia" w:ascii="仿宋" w:hAnsi="仿宋" w:eastAsia="仿宋" w:cs="仿宋"/>
                <w:b w:val="0"/>
                <w:bCs w:val="0"/>
                <w:color w:val="auto"/>
                <w:sz w:val="18"/>
                <w:szCs w:val="18"/>
                <w:lang w:val="en-US" w:eastAsia="zh-CN"/>
              </w:rPr>
              <w:t>分别为</w:t>
            </w:r>
            <w:r>
              <w:rPr>
                <w:rFonts w:hint="eastAsia" w:ascii="仿宋" w:hAnsi="仿宋" w:eastAsia="仿宋" w:cs="仿宋"/>
                <w:b w:val="0"/>
                <w:bCs w:val="0"/>
                <w:color w:val="auto"/>
                <w:sz w:val="18"/>
                <w:szCs w:val="18"/>
                <w:lang w:eastAsia="zh-CN"/>
              </w:rPr>
              <w:t>：</w:t>
            </w:r>
          </w:p>
          <w:p w14:paraId="46FFBC0A">
            <w:pPr>
              <w:keepLines w:val="0"/>
              <w:pageBreakBefore w:val="0"/>
              <w:numPr>
                <w:ilvl w:val="0"/>
                <w:numId w:val="0"/>
              </w:numPr>
              <w:wordWrap/>
              <w:overflowPunct/>
              <w:topLinePunct w:val="0"/>
              <w:bidi w:val="0"/>
              <w:spacing w:line="240" w:lineRule="exact"/>
              <w:ind w:leftChars="0" w:firstLine="360" w:firstLineChars="200"/>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A.10kV 柱上变压器的停（送）电操作工位：</w:t>
            </w:r>
          </w:p>
          <w:p w14:paraId="2B64DF92">
            <w:pPr>
              <w:keepLines w:val="0"/>
              <w:pageBreakBefore w:val="0"/>
              <w:numPr>
                <w:ilvl w:val="0"/>
                <w:numId w:val="0"/>
              </w:numPr>
              <w:wordWrap/>
              <w:overflowPunct/>
              <w:topLinePunct w:val="0"/>
              <w:bidi w:val="0"/>
              <w:spacing w:line="240" w:lineRule="exact"/>
              <w:ind w:left="420" w:leftChars="200" w:firstLine="0" w:firstLineChars="0"/>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该工位需包含</w:t>
            </w:r>
            <w:r>
              <w:rPr>
                <w:rFonts w:hint="eastAsia" w:ascii="仿宋" w:hAnsi="仿宋" w:eastAsia="仿宋" w:cs="仿宋"/>
                <w:b w:val="0"/>
                <w:bCs w:val="0"/>
                <w:color w:val="auto"/>
                <w:sz w:val="18"/>
                <w:szCs w:val="18"/>
              </w:rPr>
              <w:t>跌落式熔断器、避雷器、</w:t>
            </w:r>
            <w:r>
              <w:rPr>
                <w:rFonts w:hint="eastAsia" w:ascii="仿宋" w:hAnsi="仿宋" w:eastAsia="仿宋" w:cs="仿宋"/>
                <w:b w:val="0"/>
                <w:bCs w:val="0"/>
                <w:color w:val="auto"/>
                <w:sz w:val="18"/>
                <w:szCs w:val="18"/>
                <w:lang w:eastAsia="zh-CN"/>
              </w:rPr>
              <w:t>油浸式电力</w:t>
            </w:r>
            <w:r>
              <w:rPr>
                <w:rFonts w:hint="eastAsia" w:ascii="仿宋" w:hAnsi="仿宋" w:eastAsia="仿宋" w:cs="仿宋"/>
                <w:b w:val="0"/>
                <w:bCs w:val="0"/>
                <w:color w:val="auto"/>
                <w:sz w:val="18"/>
                <w:szCs w:val="18"/>
              </w:rPr>
              <w:t>变压器、低压综合配电箱，所有电缆接线及附件均按照户外实际连接</w:t>
            </w:r>
            <w:r>
              <w:rPr>
                <w:rFonts w:hint="eastAsia" w:ascii="仿宋" w:hAnsi="仿宋" w:eastAsia="仿宋" w:cs="仿宋"/>
                <w:b w:val="0"/>
                <w:bCs w:val="0"/>
                <w:color w:val="auto"/>
                <w:sz w:val="18"/>
                <w:szCs w:val="18"/>
                <w:lang w:eastAsia="zh-CN"/>
              </w:rPr>
              <w:t>，</w:t>
            </w:r>
            <w:r>
              <w:rPr>
                <w:rFonts w:hint="eastAsia" w:ascii="仿宋" w:hAnsi="仿宋" w:eastAsia="仿宋" w:cs="仿宋"/>
                <w:b w:val="0"/>
                <w:bCs w:val="0"/>
                <w:color w:val="auto"/>
                <w:sz w:val="18"/>
                <w:szCs w:val="18"/>
              </w:rPr>
              <w:t>跌落式熔断器离地高度不低于2.5m。；同时工位配备作业环境显示屏，可设置和展示温度、雨、雪、雾、风向、风速等天气情况，可仿真模拟上风向、下风向、无风等户外环境状态，符合</w:t>
            </w:r>
            <w:r>
              <w:rPr>
                <w:rFonts w:hint="eastAsia" w:ascii="仿宋" w:hAnsi="仿宋" w:eastAsia="仿宋" w:cs="仿宋"/>
                <w:b w:val="0"/>
                <w:bCs w:val="0"/>
                <w:color w:val="auto"/>
                <w:sz w:val="18"/>
                <w:szCs w:val="18"/>
                <w:lang w:eastAsia="zh-CN"/>
              </w:rPr>
              <w:t>考核</w:t>
            </w:r>
            <w:r>
              <w:rPr>
                <w:rFonts w:hint="eastAsia" w:ascii="仿宋" w:hAnsi="仿宋" w:eastAsia="仿宋" w:cs="仿宋"/>
                <w:b w:val="0"/>
                <w:bCs w:val="0"/>
                <w:color w:val="auto"/>
                <w:sz w:val="18"/>
                <w:szCs w:val="18"/>
              </w:rPr>
              <w:t>大纲标准。</w:t>
            </w:r>
          </w:p>
          <w:p w14:paraId="37EF2840">
            <w:pPr>
              <w:keepLines w:val="0"/>
              <w:pageBreakBefore w:val="0"/>
              <w:numPr>
                <w:ilvl w:val="0"/>
                <w:numId w:val="0"/>
              </w:numPr>
              <w:wordWrap/>
              <w:overflowPunct/>
              <w:topLinePunct w:val="0"/>
              <w:bidi w:val="0"/>
              <w:spacing w:line="240" w:lineRule="exact"/>
              <w:ind w:leftChars="0" w:firstLine="360" w:firstLineChars="200"/>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rPr>
              <w:t>B.</w:t>
            </w:r>
            <w:r>
              <w:rPr>
                <w:rFonts w:hint="eastAsia" w:ascii="仿宋" w:hAnsi="仿宋" w:eastAsia="仿宋" w:cs="仿宋"/>
                <w:b w:val="0"/>
                <w:bCs w:val="0"/>
                <w:color w:val="auto"/>
                <w:sz w:val="18"/>
                <w:szCs w:val="18"/>
              </w:rPr>
              <w:t>10kV线路挂设保护接地线工位：</w:t>
            </w:r>
          </w:p>
          <w:p w14:paraId="09279E4E">
            <w:pPr>
              <w:keepLines w:val="0"/>
              <w:pageBreakBefore w:val="0"/>
              <w:numPr>
                <w:ilvl w:val="0"/>
                <w:numId w:val="0"/>
              </w:numPr>
              <w:wordWrap/>
              <w:overflowPunct/>
              <w:topLinePunct w:val="0"/>
              <w:bidi w:val="0"/>
              <w:spacing w:line="240" w:lineRule="exact"/>
              <w:ind w:left="420" w:leftChars="200" w:firstLine="0" w:firstLineChars="0"/>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该</w:t>
            </w:r>
            <w:r>
              <w:rPr>
                <w:rFonts w:hint="eastAsia" w:ascii="仿宋" w:hAnsi="仿宋" w:eastAsia="仿宋" w:cs="仿宋"/>
                <w:b w:val="0"/>
                <w:bCs w:val="0"/>
                <w:color w:val="auto"/>
                <w:sz w:val="18"/>
                <w:szCs w:val="18"/>
                <w:lang w:val="en-US"/>
              </w:rPr>
              <w:t>工位</w:t>
            </w:r>
            <w:r>
              <w:rPr>
                <w:rFonts w:hint="eastAsia" w:ascii="仿宋" w:hAnsi="仿宋" w:eastAsia="仿宋" w:cs="仿宋"/>
                <w:b w:val="0"/>
                <w:bCs w:val="0"/>
                <w:color w:val="auto"/>
                <w:sz w:val="18"/>
                <w:szCs w:val="18"/>
                <w:lang w:val="en-US" w:eastAsia="zh-CN"/>
              </w:rPr>
              <w:t>需</w:t>
            </w:r>
            <w:r>
              <w:rPr>
                <w:rFonts w:hint="eastAsia" w:ascii="仿宋" w:hAnsi="仿宋" w:eastAsia="仿宋" w:cs="仿宋"/>
                <w:b w:val="0"/>
                <w:bCs w:val="0"/>
                <w:color w:val="auto"/>
                <w:sz w:val="18"/>
                <w:szCs w:val="18"/>
              </w:rPr>
              <w:t>设置挂环并装设高空防坠器，</w:t>
            </w:r>
            <w:r>
              <w:rPr>
                <w:rFonts w:hint="eastAsia" w:ascii="仿宋" w:hAnsi="仿宋" w:eastAsia="仿宋" w:cs="仿宋"/>
                <w:b w:val="0"/>
                <w:bCs w:val="0"/>
                <w:color w:val="auto"/>
                <w:sz w:val="18"/>
                <w:szCs w:val="18"/>
                <w:lang w:val="en-US"/>
              </w:rPr>
              <w:t>配备</w:t>
            </w:r>
            <w:r>
              <w:rPr>
                <w:rFonts w:hint="eastAsia" w:ascii="仿宋" w:hAnsi="仿宋" w:eastAsia="仿宋" w:cs="仿宋"/>
                <w:b w:val="0"/>
                <w:bCs w:val="0"/>
                <w:color w:val="auto"/>
                <w:sz w:val="18"/>
                <w:szCs w:val="18"/>
              </w:rPr>
              <w:t>安全带悬挂点、</w:t>
            </w:r>
            <w:r>
              <w:rPr>
                <w:rFonts w:hint="eastAsia" w:ascii="仿宋" w:hAnsi="仿宋" w:eastAsia="仿宋" w:cs="仿宋"/>
                <w:b w:val="0"/>
                <w:bCs w:val="0"/>
                <w:color w:val="auto"/>
                <w:sz w:val="18"/>
                <w:szCs w:val="18"/>
                <w:lang w:val="en-US"/>
              </w:rPr>
              <w:t>高压验电信号发生器</w:t>
            </w:r>
            <w:r>
              <w:rPr>
                <w:rFonts w:hint="eastAsia" w:ascii="仿宋" w:hAnsi="仿宋" w:eastAsia="仿宋" w:cs="仿宋"/>
                <w:b w:val="0"/>
                <w:bCs w:val="0"/>
                <w:color w:val="auto"/>
                <w:sz w:val="18"/>
                <w:szCs w:val="18"/>
              </w:rPr>
              <w:t>放置点及工具放置</w:t>
            </w:r>
            <w:r>
              <w:rPr>
                <w:rFonts w:hint="eastAsia" w:ascii="仿宋" w:hAnsi="仿宋" w:eastAsia="仿宋" w:cs="仿宋"/>
                <w:b w:val="0"/>
                <w:bCs w:val="0"/>
                <w:color w:val="auto"/>
                <w:sz w:val="18"/>
                <w:szCs w:val="18"/>
                <w:lang w:val="en-US"/>
              </w:rPr>
              <w:t>/</w:t>
            </w:r>
            <w:r>
              <w:rPr>
                <w:rFonts w:hint="eastAsia" w:ascii="仿宋" w:hAnsi="仿宋" w:eastAsia="仿宋" w:cs="仿宋"/>
                <w:b w:val="0"/>
                <w:bCs w:val="0"/>
                <w:color w:val="auto"/>
                <w:sz w:val="18"/>
                <w:szCs w:val="18"/>
              </w:rPr>
              <w:t>登高</w:t>
            </w:r>
            <w:r>
              <w:rPr>
                <w:rFonts w:hint="eastAsia" w:ascii="仿宋" w:hAnsi="仿宋" w:eastAsia="仿宋" w:cs="仿宋"/>
                <w:b w:val="0"/>
                <w:bCs w:val="0"/>
                <w:color w:val="auto"/>
                <w:sz w:val="18"/>
                <w:szCs w:val="18"/>
                <w:lang w:eastAsia="zh-CN"/>
              </w:rPr>
              <w:t>设备</w:t>
            </w:r>
            <w:r>
              <w:rPr>
                <w:rFonts w:hint="eastAsia" w:ascii="仿宋" w:hAnsi="仿宋" w:eastAsia="仿宋" w:cs="仿宋"/>
                <w:b w:val="0"/>
                <w:bCs w:val="0"/>
                <w:color w:val="auto"/>
                <w:sz w:val="18"/>
                <w:szCs w:val="18"/>
              </w:rPr>
              <w:t>，可登高度</w:t>
            </w:r>
            <w:r>
              <w:rPr>
                <w:rFonts w:hint="eastAsia" w:ascii="仿宋" w:hAnsi="仿宋" w:eastAsia="仿宋" w:cs="仿宋"/>
                <w:b w:val="0"/>
                <w:bCs w:val="0"/>
                <w:color w:val="auto"/>
                <w:sz w:val="18"/>
                <w:szCs w:val="18"/>
                <w:lang w:val="en-US" w:eastAsia="zh-CN"/>
              </w:rPr>
              <w:t>不小于</w:t>
            </w:r>
            <w:r>
              <w:rPr>
                <w:rFonts w:hint="eastAsia" w:ascii="仿宋" w:hAnsi="仿宋" w:eastAsia="仿宋" w:cs="仿宋"/>
                <w:b w:val="0"/>
                <w:bCs w:val="0"/>
                <w:color w:val="auto"/>
                <w:sz w:val="18"/>
                <w:szCs w:val="18"/>
              </w:rPr>
              <w:t>8</w:t>
            </w:r>
            <w:r>
              <w:rPr>
                <w:rFonts w:hint="eastAsia" w:ascii="仿宋" w:hAnsi="仿宋" w:eastAsia="仿宋" w:cs="仿宋"/>
                <w:b w:val="0"/>
                <w:bCs w:val="0"/>
                <w:color w:val="auto"/>
                <w:sz w:val="18"/>
                <w:szCs w:val="18"/>
                <w:lang w:val="en-US"/>
              </w:rPr>
              <w:t>00m</w:t>
            </w:r>
            <w:r>
              <w:rPr>
                <w:rFonts w:hint="eastAsia" w:ascii="仿宋" w:hAnsi="仿宋" w:eastAsia="仿宋" w:cs="仿宋"/>
                <w:b w:val="0"/>
                <w:bCs w:val="0"/>
                <w:color w:val="auto"/>
                <w:sz w:val="18"/>
                <w:szCs w:val="18"/>
              </w:rPr>
              <w:t>m，设置挡脚板，</w:t>
            </w:r>
            <w:r>
              <w:rPr>
                <w:rFonts w:hint="eastAsia" w:ascii="仿宋" w:hAnsi="仿宋" w:eastAsia="仿宋" w:cs="仿宋"/>
                <w:b w:val="0"/>
                <w:bCs w:val="0"/>
                <w:color w:val="auto"/>
                <w:sz w:val="18"/>
                <w:szCs w:val="18"/>
                <w:lang w:val="en-US"/>
              </w:rPr>
              <w:t>并</w:t>
            </w:r>
            <w:r>
              <w:rPr>
                <w:rFonts w:hint="eastAsia" w:ascii="仿宋" w:hAnsi="仿宋" w:eastAsia="仿宋" w:cs="仿宋"/>
                <w:b w:val="0"/>
                <w:bCs w:val="0"/>
                <w:color w:val="auto"/>
                <w:sz w:val="18"/>
                <w:szCs w:val="18"/>
              </w:rPr>
              <w:t>具</w:t>
            </w:r>
            <w:r>
              <w:rPr>
                <w:rFonts w:hint="eastAsia" w:ascii="仿宋" w:hAnsi="仿宋" w:eastAsia="仿宋" w:cs="仿宋"/>
                <w:b w:val="0"/>
                <w:bCs w:val="0"/>
                <w:color w:val="auto"/>
                <w:sz w:val="18"/>
                <w:szCs w:val="18"/>
                <w:lang w:val="en-US"/>
              </w:rPr>
              <w:t>有</w:t>
            </w:r>
            <w:r>
              <w:rPr>
                <w:rFonts w:hint="eastAsia" w:ascii="仿宋" w:hAnsi="仿宋" w:eastAsia="仿宋" w:cs="仿宋"/>
                <w:b w:val="0"/>
                <w:bCs w:val="0"/>
                <w:color w:val="auto"/>
                <w:sz w:val="18"/>
                <w:szCs w:val="18"/>
              </w:rPr>
              <w:t>接地深度仿真功能；配</w:t>
            </w:r>
            <w:r>
              <w:rPr>
                <w:rFonts w:hint="eastAsia" w:ascii="仿宋" w:hAnsi="仿宋" w:eastAsia="仿宋" w:cs="仿宋"/>
                <w:b w:val="0"/>
                <w:bCs w:val="0"/>
                <w:color w:val="auto"/>
                <w:sz w:val="18"/>
                <w:szCs w:val="18"/>
                <w:lang w:val="en-US"/>
              </w:rPr>
              <w:t>置高压</w:t>
            </w:r>
            <w:r>
              <w:rPr>
                <w:rFonts w:hint="eastAsia" w:ascii="仿宋" w:hAnsi="仿宋" w:eastAsia="仿宋" w:cs="仿宋"/>
                <w:b w:val="0"/>
                <w:bCs w:val="0"/>
                <w:color w:val="auto"/>
                <w:sz w:val="18"/>
                <w:szCs w:val="18"/>
              </w:rPr>
              <w:t>绝缘</w:t>
            </w:r>
            <w:r>
              <w:rPr>
                <w:rFonts w:hint="eastAsia" w:ascii="仿宋" w:hAnsi="仿宋" w:eastAsia="仿宋" w:cs="仿宋"/>
                <w:b w:val="0"/>
                <w:bCs w:val="0"/>
                <w:color w:val="auto"/>
                <w:sz w:val="18"/>
                <w:szCs w:val="18"/>
                <w:lang w:val="en-US"/>
              </w:rPr>
              <w:t>操作</w:t>
            </w:r>
            <w:r>
              <w:rPr>
                <w:rFonts w:hint="eastAsia" w:ascii="仿宋" w:hAnsi="仿宋" w:eastAsia="仿宋" w:cs="仿宋"/>
                <w:b w:val="0"/>
                <w:bCs w:val="0"/>
                <w:color w:val="auto"/>
                <w:sz w:val="18"/>
                <w:szCs w:val="18"/>
              </w:rPr>
              <w:t>杆、高压</w:t>
            </w:r>
            <w:r>
              <w:rPr>
                <w:rFonts w:hint="eastAsia" w:ascii="仿宋" w:hAnsi="仿宋" w:eastAsia="仿宋" w:cs="仿宋"/>
                <w:b w:val="0"/>
                <w:bCs w:val="0"/>
                <w:color w:val="auto"/>
                <w:sz w:val="18"/>
                <w:szCs w:val="18"/>
                <w:lang w:val="en-US"/>
              </w:rPr>
              <w:t>声光</w:t>
            </w:r>
            <w:r>
              <w:rPr>
                <w:rFonts w:hint="eastAsia" w:ascii="仿宋" w:hAnsi="仿宋" w:eastAsia="仿宋" w:cs="仿宋"/>
                <w:b w:val="0"/>
                <w:bCs w:val="0"/>
                <w:color w:val="auto"/>
                <w:sz w:val="18"/>
                <w:szCs w:val="18"/>
              </w:rPr>
              <w:t>验电器、高压放电棒、</w:t>
            </w:r>
            <w:r>
              <w:rPr>
                <w:rFonts w:hint="eastAsia" w:ascii="仿宋" w:hAnsi="仿宋" w:eastAsia="仿宋" w:cs="仿宋"/>
                <w:b w:val="0"/>
                <w:bCs w:val="0"/>
                <w:color w:val="auto"/>
                <w:sz w:val="18"/>
                <w:szCs w:val="18"/>
                <w:lang w:val="en-US"/>
              </w:rPr>
              <w:t>高压验电信号发生器</w:t>
            </w:r>
            <w:r>
              <w:rPr>
                <w:rFonts w:hint="eastAsia" w:ascii="仿宋" w:hAnsi="仿宋" w:eastAsia="仿宋" w:cs="仿宋"/>
                <w:b w:val="0"/>
                <w:bCs w:val="0"/>
                <w:color w:val="auto"/>
                <w:sz w:val="18"/>
                <w:szCs w:val="18"/>
              </w:rPr>
              <w:t>、</w:t>
            </w:r>
            <w:r>
              <w:rPr>
                <w:rFonts w:hint="eastAsia" w:ascii="仿宋" w:hAnsi="仿宋" w:eastAsia="仿宋" w:cs="仿宋"/>
                <w:b w:val="0"/>
                <w:bCs w:val="0"/>
                <w:color w:val="auto"/>
                <w:sz w:val="18"/>
                <w:szCs w:val="18"/>
                <w:lang w:val="en-US"/>
              </w:rPr>
              <w:t>双舌式三相短路</w:t>
            </w:r>
            <w:r>
              <w:rPr>
                <w:rFonts w:hint="eastAsia" w:ascii="仿宋" w:hAnsi="仿宋" w:eastAsia="仿宋" w:cs="仿宋"/>
                <w:b w:val="0"/>
                <w:bCs w:val="0"/>
                <w:color w:val="auto"/>
                <w:sz w:val="18"/>
                <w:szCs w:val="18"/>
              </w:rPr>
              <w:t>接地线、围杆作业用安全带、防护眼镜。</w:t>
            </w:r>
          </w:p>
          <w:p w14:paraId="2766F35B">
            <w:pPr>
              <w:keepLines w:val="0"/>
              <w:pageBreakBefore w:val="0"/>
              <w:numPr>
                <w:ilvl w:val="0"/>
                <w:numId w:val="0"/>
              </w:numPr>
              <w:wordWrap/>
              <w:overflowPunct/>
              <w:topLinePunct w:val="0"/>
              <w:bidi w:val="0"/>
              <w:spacing w:line="240" w:lineRule="exact"/>
              <w:ind w:leftChars="0" w:firstLine="360" w:firstLineChars="200"/>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C.导线在绝缘子绑扎工位：</w:t>
            </w:r>
          </w:p>
          <w:p w14:paraId="2264234A">
            <w:pPr>
              <w:keepLines w:val="0"/>
              <w:pageBreakBefore w:val="0"/>
              <w:numPr>
                <w:ilvl w:val="0"/>
                <w:numId w:val="0"/>
              </w:numPr>
              <w:wordWrap/>
              <w:overflowPunct/>
              <w:topLinePunct w:val="0"/>
              <w:bidi w:val="0"/>
              <w:spacing w:line="240" w:lineRule="exact"/>
              <w:ind w:left="420" w:leftChars="200" w:firstLine="0" w:firstLineChars="0"/>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lang w:val="en-US" w:eastAsia="zh-CN"/>
              </w:rPr>
              <w:t>该</w:t>
            </w:r>
            <w:r>
              <w:rPr>
                <w:rFonts w:hint="eastAsia" w:ascii="仿宋" w:hAnsi="仿宋" w:eastAsia="仿宋" w:cs="仿宋"/>
                <w:b w:val="0"/>
                <w:bCs w:val="0"/>
                <w:color w:val="auto"/>
                <w:sz w:val="18"/>
                <w:szCs w:val="18"/>
              </w:rPr>
              <w:t>工位设置</w:t>
            </w:r>
            <w:r>
              <w:rPr>
                <w:rFonts w:hint="eastAsia" w:ascii="仿宋" w:hAnsi="仿宋" w:eastAsia="仿宋" w:cs="仿宋"/>
                <w:b w:val="0"/>
                <w:bCs w:val="0"/>
                <w:color w:val="auto"/>
                <w:sz w:val="18"/>
                <w:szCs w:val="18"/>
                <w:lang w:val="en-US" w:eastAsia="zh-CN"/>
              </w:rPr>
              <w:t>至少</w:t>
            </w:r>
            <w:r>
              <w:rPr>
                <w:rFonts w:hint="eastAsia" w:ascii="仿宋" w:hAnsi="仿宋" w:eastAsia="仿宋" w:cs="仿宋"/>
                <w:b w:val="0"/>
                <w:bCs w:val="0"/>
                <w:color w:val="auto"/>
                <w:sz w:val="18"/>
                <w:szCs w:val="18"/>
              </w:rPr>
              <w:t>两套绝缘子固定横担操作支架，分别安装陶瓷针式绝缘子和柱式绝缘子，配备铝包带、铝绑线等绑扎材料。</w:t>
            </w:r>
          </w:p>
          <w:p w14:paraId="22F0EC9E">
            <w:pPr>
              <w:keepLines w:val="0"/>
              <w:pageBreakBefore w:val="0"/>
              <w:numPr>
                <w:ilvl w:val="0"/>
                <w:numId w:val="15"/>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设备功能：满足高压电工作业10kV柱上变压器的停(送)电操作、10kV线路挂设保护接地线、导线在绝缘子上绑扎项目</w:t>
            </w:r>
            <w:r>
              <w:rPr>
                <w:rFonts w:hint="eastAsia" w:ascii="仿宋" w:hAnsi="仿宋" w:eastAsia="仿宋" w:cs="仿宋"/>
                <w:b w:val="0"/>
                <w:bCs w:val="0"/>
                <w:color w:val="auto"/>
                <w:sz w:val="18"/>
                <w:szCs w:val="18"/>
                <w:lang w:val="en-US" w:eastAsia="zh-CN"/>
              </w:rPr>
              <w:t>以及《安全生产考试机构和考试点管理规定》（应急〔2025〕41号）中规定</w:t>
            </w:r>
            <w:r>
              <w:rPr>
                <w:rFonts w:hint="eastAsia" w:ascii="仿宋" w:hAnsi="仿宋" w:eastAsia="仿宋" w:cs="仿宋"/>
                <w:b w:val="0"/>
                <w:bCs w:val="0"/>
                <w:color w:val="auto"/>
                <w:sz w:val="18"/>
                <w:szCs w:val="18"/>
              </w:rPr>
              <w:t>的</w:t>
            </w:r>
            <w:r>
              <w:rPr>
                <w:rFonts w:hint="eastAsia" w:ascii="仿宋" w:hAnsi="仿宋" w:eastAsia="仿宋" w:cs="仿宋"/>
                <w:b w:val="0"/>
                <w:bCs w:val="0"/>
                <w:color w:val="auto"/>
                <w:sz w:val="18"/>
                <w:szCs w:val="18"/>
                <w:lang w:eastAsia="zh-CN"/>
              </w:rPr>
              <w:t>考核</w:t>
            </w:r>
            <w:r>
              <w:rPr>
                <w:rFonts w:hint="eastAsia" w:ascii="仿宋" w:hAnsi="仿宋" w:eastAsia="仿宋" w:cs="仿宋"/>
                <w:b w:val="0"/>
                <w:bCs w:val="0"/>
                <w:color w:val="auto"/>
                <w:sz w:val="18"/>
                <w:szCs w:val="18"/>
              </w:rPr>
              <w:t>要求标准。</w:t>
            </w:r>
          </w:p>
        </w:tc>
        <w:tc>
          <w:tcPr>
            <w:tcW w:w="520" w:type="pct"/>
            <w:shd w:val="clear" w:color="auto" w:fill="auto"/>
            <w:vAlign w:val="center"/>
          </w:tcPr>
          <w:p w14:paraId="034A2228">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72D80D8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r>
      <w:tr w14:paraId="7850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296" w:type="pct"/>
            <w:vMerge w:val="continue"/>
            <w:shd w:val="clear" w:color="auto" w:fill="auto"/>
            <w:vAlign w:val="center"/>
          </w:tcPr>
          <w:p w14:paraId="76732161">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5273468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restart"/>
            <w:shd w:val="clear" w:color="auto" w:fill="auto"/>
            <w:vAlign w:val="center"/>
          </w:tcPr>
          <w:p w14:paraId="60625A5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电气设备安装考位</w:t>
            </w:r>
            <w:r>
              <w:rPr>
                <w:rFonts w:hint="eastAsia" w:ascii="仿宋" w:hAnsi="仿宋" w:eastAsia="仿宋" w:cs="仿宋"/>
                <w:b w:val="0"/>
                <w:bCs w:val="0"/>
                <w:sz w:val="18"/>
                <w:szCs w:val="18"/>
                <w:lang w:val="en-US" w:eastAsia="zh-CN"/>
              </w:rPr>
              <w:t>(K33)</w:t>
            </w:r>
          </w:p>
        </w:tc>
        <w:tc>
          <w:tcPr>
            <w:tcW w:w="420" w:type="pct"/>
            <w:shd w:val="clear" w:color="auto" w:fill="auto"/>
            <w:vAlign w:val="center"/>
          </w:tcPr>
          <w:p w14:paraId="255DF51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电气设备安装综合</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bidi="zh-CN"/>
              </w:rPr>
              <w:t>操作</w:t>
            </w:r>
            <w:r>
              <w:rPr>
                <w:rFonts w:hint="eastAsia" w:ascii="仿宋" w:hAnsi="仿宋" w:eastAsia="仿宋" w:cs="仿宋"/>
                <w:b w:val="0"/>
                <w:bCs w:val="0"/>
                <w:sz w:val="18"/>
                <w:szCs w:val="18"/>
                <w:lang w:bidi="zh-CN"/>
              </w:rPr>
              <w:t>台</w:t>
            </w:r>
            <w:r>
              <w:rPr>
                <w:rFonts w:hint="eastAsia" w:ascii="仿宋" w:hAnsi="仿宋" w:eastAsia="仿宋" w:cs="仿宋"/>
                <w:b w:val="0"/>
                <w:bCs w:val="0"/>
                <w:sz w:val="18"/>
                <w:szCs w:val="18"/>
                <w:lang w:val="en-US" w:eastAsia="zh-CN"/>
              </w:rPr>
              <w:t>一</w:t>
            </w:r>
          </w:p>
        </w:tc>
        <w:tc>
          <w:tcPr>
            <w:tcW w:w="2382" w:type="pct"/>
            <w:shd w:val="clear" w:color="auto" w:fill="auto"/>
            <w:vAlign w:val="center"/>
          </w:tcPr>
          <w:p w14:paraId="653D1C51">
            <w:pPr>
              <w:keepLines w:val="0"/>
              <w:pageBreakBefore w:val="0"/>
              <w:widowControl/>
              <w:numPr>
                <w:ilvl w:val="0"/>
                <w:numId w:val="16"/>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考核操作台应具备急停（带自锁需人工解除）和漏电保护功能，配备包括但不限于以下元器件：三相电源总开关（带漏电保护）、单相/三相四线电能表、电流表、电涌保护器、熔断器、断路器、剩余电流动作保护器、交流接触器、热继电器、电流互感器、组合按钮开关、万能转换开关、三挡旋钮开关、五孔插座、单控/双控开关、三相异步电动机、灯具、配电箱等电气元件，并按照标准图纸使用导线规范连接，并配备标准电气原理图；至少包含4个独立实操工位，每个工位宽度不小于750mm，能够实现电动机单向连续运转接线（带点动控制）、三相异步电动机正反转运行的接线及安全操作、单相电能表带照明灯的安装及接线、带熔断器（断路器）/仪表/电流互感器的电动机运行控制电路接线四种考核功能。</w:t>
            </w:r>
          </w:p>
          <w:p w14:paraId="6576C138">
            <w:pPr>
              <w:keepLines w:val="0"/>
              <w:pageBreakBefore w:val="0"/>
              <w:widowControl/>
              <w:numPr>
                <w:ilvl w:val="0"/>
                <w:numId w:val="16"/>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供电系统采用外接AC380V输入，操作台内需转为AC36V安全操作电压；电机需配置转向标志，用于实时观察正反转方向，外侧加装防护罩。</w:t>
            </w:r>
          </w:p>
          <w:p w14:paraId="752021EF">
            <w:pPr>
              <w:keepLines w:val="0"/>
              <w:pageBreakBefore w:val="0"/>
              <w:widowControl/>
              <w:numPr>
                <w:ilvl w:val="0"/>
                <w:numId w:val="16"/>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每个操作工位均配备万用表、剥线钳、尖嘴钳、低压验电笔、一字/十字螺丝刀等专业电工工器具，以及单芯铜导线和多芯铜导线等电气耗材。</w:t>
            </w:r>
          </w:p>
          <w:p w14:paraId="735592B7">
            <w:pPr>
              <w:keepLines w:val="0"/>
              <w:pageBreakBefore w:val="0"/>
              <w:widowControl/>
              <w:numPr>
                <w:ilvl w:val="0"/>
                <w:numId w:val="16"/>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val="en-US" w:eastAsia="zh-CN"/>
              </w:rPr>
              <w:t>设备功能：满足高压电工作业电气设备安装电动机单向连续运转接线（带点动控制）、三相异步电动机正反转运行的接线及安全操作、单相电能表带照明灯的安装及接线、带熔断器（断路器）/仪表/电流互感器的电动机运行控制电路接线项目以及《安全生产考试机构和考试点管理规定》（应急〔2025〕41号）中规定的考核要求标准。</w:t>
            </w:r>
          </w:p>
        </w:tc>
        <w:tc>
          <w:tcPr>
            <w:tcW w:w="520" w:type="pct"/>
            <w:shd w:val="clear" w:color="auto" w:fill="auto"/>
            <w:vAlign w:val="center"/>
          </w:tcPr>
          <w:p w14:paraId="0B70D47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套</w:t>
            </w:r>
          </w:p>
        </w:tc>
        <w:tc>
          <w:tcPr>
            <w:tcW w:w="575" w:type="pct"/>
            <w:shd w:val="clear" w:color="auto" w:fill="auto"/>
            <w:vAlign w:val="center"/>
          </w:tcPr>
          <w:p w14:paraId="1A2DE34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0E01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vMerge w:val="continue"/>
            <w:shd w:val="clear" w:color="auto" w:fill="auto"/>
            <w:vAlign w:val="center"/>
          </w:tcPr>
          <w:p w14:paraId="18AB699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4678F45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79037E65">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51C8D46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电气设备安装综合</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bidi="zh-CN"/>
              </w:rPr>
              <w:t>操作</w:t>
            </w:r>
            <w:r>
              <w:rPr>
                <w:rFonts w:hint="eastAsia" w:ascii="仿宋" w:hAnsi="仿宋" w:eastAsia="仿宋" w:cs="仿宋"/>
                <w:b w:val="0"/>
                <w:bCs w:val="0"/>
                <w:sz w:val="18"/>
                <w:szCs w:val="18"/>
                <w:lang w:bidi="zh-CN"/>
              </w:rPr>
              <w:t>台</w:t>
            </w:r>
            <w:r>
              <w:rPr>
                <w:rFonts w:hint="eastAsia" w:ascii="仿宋" w:hAnsi="仿宋" w:eastAsia="仿宋" w:cs="仿宋"/>
                <w:b w:val="0"/>
                <w:bCs w:val="0"/>
                <w:sz w:val="18"/>
                <w:szCs w:val="18"/>
                <w:lang w:val="en-US" w:eastAsia="zh-CN"/>
              </w:rPr>
              <w:t>二</w:t>
            </w:r>
          </w:p>
        </w:tc>
        <w:tc>
          <w:tcPr>
            <w:tcW w:w="2382" w:type="pct"/>
            <w:shd w:val="clear" w:color="auto" w:fill="auto"/>
            <w:vAlign w:val="center"/>
          </w:tcPr>
          <w:p w14:paraId="5B6C7486">
            <w:pPr>
              <w:keepLines w:val="0"/>
              <w:pageBreakBefore w:val="0"/>
              <w:widowControl/>
              <w:numPr>
                <w:ilvl w:val="0"/>
                <w:numId w:val="17"/>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考核操作台配备电源插座并具备急停（带自锁需人工解除）和漏电保护功能，配备包括但不限于以下工器具：电烙铁、焊锡锅、小型台钳、砂轮机、液压钳及各类相关电工工具；考核操作台配置大小截面软/硬导线、多芯护套线、铜套管、铜铝过度套管等配套材料。</w:t>
            </w:r>
          </w:p>
          <w:p w14:paraId="4A06CFC9">
            <w:pPr>
              <w:keepLines w:val="0"/>
              <w:pageBreakBefore w:val="0"/>
              <w:widowControl/>
              <w:numPr>
                <w:ilvl w:val="0"/>
                <w:numId w:val="17"/>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考核操作台应能够展示单股铜导线的直接连接、大截面单股铜导线的连接、不同截面单股铜导线的连接、单股铜导线的T字分支连接、小截面单股铜导线的T字分支连接、单股铜导线的十字分支连接、多股铜导线的直接连接、多股铜导线的分支连接、单股铜导线与多股铜导线的连接、四芯电力电缆的连接、圆形压接套管法铜导线的紧压连接、椭圆压接套管法导线的直接压接、椭圆压接套管同一方向导线的压接、椭圆压接套管法导线的T字分支压接、椭圆压接套管法导线的十字分支压接、铜导线与铝导线之间的紧压连接（铜铝连接套管法）、铜导线与铜导线之间的紧压连接（镀锡套管法）、铜导线头的焊接（电烙铁法）、铜导线头的焊接（浇焊法）等导线连接方法样板，供考评员参考评分。</w:t>
            </w:r>
          </w:p>
          <w:p w14:paraId="109597C2">
            <w:pPr>
              <w:keepLines w:val="0"/>
              <w:pageBreakBefore w:val="0"/>
              <w:widowControl/>
              <w:numPr>
                <w:ilvl w:val="0"/>
                <w:numId w:val="17"/>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val="en-US" w:eastAsia="zh-CN"/>
              </w:rPr>
              <w:t>设备功能：满足高压电工作业电气设备安装导线的连接项目以及《安全生产考试机构和考试点管理规定》（应急〔2025〕41号）中规定的考核要求标准。</w:t>
            </w:r>
          </w:p>
        </w:tc>
        <w:tc>
          <w:tcPr>
            <w:tcW w:w="520" w:type="pct"/>
            <w:shd w:val="clear" w:color="auto" w:fill="auto"/>
            <w:vAlign w:val="center"/>
          </w:tcPr>
          <w:p w14:paraId="494FEAA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套</w:t>
            </w:r>
          </w:p>
        </w:tc>
        <w:tc>
          <w:tcPr>
            <w:tcW w:w="575" w:type="pct"/>
            <w:shd w:val="clear" w:color="auto" w:fill="auto"/>
            <w:vAlign w:val="center"/>
          </w:tcPr>
          <w:p w14:paraId="21A29A0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1</w:t>
            </w:r>
          </w:p>
        </w:tc>
      </w:tr>
      <w:tr w14:paraId="586B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restart"/>
            <w:shd w:val="clear" w:color="auto" w:fill="auto"/>
            <w:vAlign w:val="center"/>
          </w:tcPr>
          <w:p w14:paraId="0DFBBA6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p>
        </w:tc>
        <w:tc>
          <w:tcPr>
            <w:tcW w:w="445" w:type="pct"/>
            <w:vMerge w:val="restart"/>
            <w:shd w:val="clear" w:color="auto" w:fill="auto"/>
            <w:vAlign w:val="center"/>
          </w:tcPr>
          <w:p w14:paraId="1CAE1AD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低压电工作业</w:t>
            </w:r>
          </w:p>
        </w:tc>
        <w:tc>
          <w:tcPr>
            <w:tcW w:w="359" w:type="pct"/>
            <w:vMerge w:val="restart"/>
            <w:shd w:val="clear" w:color="auto" w:fill="auto"/>
            <w:vAlign w:val="center"/>
          </w:tcPr>
          <w:p w14:paraId="2040722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电力安全工器 具与电工仪器 仪表考位</w:t>
            </w:r>
            <w:r>
              <w:rPr>
                <w:rFonts w:hint="eastAsia" w:ascii="仿宋" w:hAnsi="仿宋" w:eastAsia="仿宋" w:cs="仿宋"/>
                <w:b w:val="0"/>
                <w:bCs w:val="0"/>
                <w:sz w:val="18"/>
                <w:szCs w:val="18"/>
                <w:lang w:val="en-US" w:eastAsia="zh-CN"/>
              </w:rPr>
              <w:t>(K11)</w:t>
            </w:r>
          </w:p>
        </w:tc>
        <w:tc>
          <w:tcPr>
            <w:tcW w:w="420" w:type="pct"/>
            <w:shd w:val="clear" w:color="auto" w:fill="auto"/>
            <w:vAlign w:val="center"/>
          </w:tcPr>
          <w:p w14:paraId="34D3BA2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电工仪表安全使用</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2E6DB78F">
            <w:pPr>
              <w:keepLines w:val="0"/>
              <w:pageBreakBefore w:val="0"/>
              <w:numPr>
                <w:ilvl w:val="0"/>
                <w:numId w:val="18"/>
              </w:numPr>
              <w:wordWrap/>
              <w:overflowPunct/>
              <w:topLinePunct w:val="0"/>
              <w:autoSpaceDE w:val="0"/>
              <w:autoSpaceDN w:val="0"/>
              <w:bidi w:val="0"/>
              <w:spacing w:line="240" w:lineRule="exact"/>
              <w:ind w:left="425" w:leftChars="0" w:hanging="425" w:firstLineChars="0"/>
              <w:rPr>
                <w:rFonts w:hint="eastAsia" w:ascii="仿宋" w:hAnsi="仿宋" w:eastAsia="仿宋" w:cs="仿宋"/>
                <w:b w:val="0"/>
                <w:bCs w:val="0"/>
                <w:sz w:val="18"/>
                <w:szCs w:val="18"/>
                <w:lang w:bidi="zh-CN"/>
              </w:rPr>
            </w:pPr>
            <w:r>
              <w:rPr>
                <w:rFonts w:hint="eastAsia" w:ascii="仿宋" w:hAnsi="仿宋" w:eastAsia="仿宋" w:cs="仿宋"/>
                <w:b w:val="0"/>
                <w:bCs w:val="0"/>
                <w:sz w:val="18"/>
                <w:szCs w:val="18"/>
                <w:lang w:bidi="zh-CN"/>
              </w:rPr>
              <w:t>工作电源</w:t>
            </w:r>
            <w:r>
              <w:rPr>
                <w:rFonts w:hint="eastAsia" w:ascii="仿宋" w:hAnsi="仿宋" w:eastAsia="仿宋" w:cs="仿宋"/>
                <w:b w:val="0"/>
                <w:bCs w:val="0"/>
                <w:sz w:val="18"/>
                <w:szCs w:val="18"/>
                <w:lang w:val="zh-CN" w:bidi="zh-CN"/>
              </w:rPr>
              <w:t>：AC</w:t>
            </w:r>
            <w:r>
              <w:rPr>
                <w:rFonts w:hint="eastAsia" w:ascii="仿宋" w:hAnsi="仿宋" w:eastAsia="仿宋" w:cs="仿宋"/>
                <w:b w:val="0"/>
                <w:bCs w:val="0"/>
                <w:sz w:val="18"/>
                <w:szCs w:val="18"/>
                <w:lang w:bidi="zh-CN"/>
              </w:rPr>
              <w:t>22</w:t>
            </w:r>
            <w:r>
              <w:rPr>
                <w:rFonts w:hint="eastAsia" w:ascii="仿宋" w:hAnsi="仿宋" w:eastAsia="仿宋" w:cs="仿宋"/>
                <w:b w:val="0"/>
                <w:bCs w:val="0"/>
                <w:sz w:val="18"/>
                <w:szCs w:val="18"/>
                <w:lang w:val="zh-CN" w:bidi="zh-CN"/>
              </w:rPr>
              <w:t>0V ，</w:t>
            </w:r>
            <w:r>
              <w:rPr>
                <w:rFonts w:hint="eastAsia" w:ascii="仿宋" w:hAnsi="仿宋" w:eastAsia="仿宋" w:cs="仿宋"/>
                <w:b w:val="0"/>
                <w:bCs w:val="0"/>
                <w:sz w:val="18"/>
                <w:szCs w:val="18"/>
                <w:lang w:bidi="zh-CN"/>
              </w:rPr>
              <w:t xml:space="preserve">设备输出：0～36V.AC可调、0～24V.DC可调、0～1KΩ可调、0～∞Ω可调、0～20A.AC可调。   </w:t>
            </w:r>
          </w:p>
          <w:p w14:paraId="39CBFECE">
            <w:pPr>
              <w:keepLines w:val="0"/>
              <w:pageBreakBefore w:val="0"/>
              <w:numPr>
                <w:ilvl w:val="0"/>
                <w:numId w:val="18"/>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配</w:t>
            </w:r>
            <w:r>
              <w:rPr>
                <w:rFonts w:hint="eastAsia" w:ascii="仿宋" w:hAnsi="仿宋" w:eastAsia="仿宋" w:cs="仿宋"/>
                <w:b w:val="0"/>
                <w:bCs w:val="0"/>
                <w:kern w:val="0"/>
                <w:sz w:val="18"/>
                <w:szCs w:val="18"/>
              </w:rPr>
              <w:t>置并满足实物万用表、兆欧表、钳形电流表、接地电阻测试仪等电工仪表的实际选择与测量</w:t>
            </w:r>
            <w:r>
              <w:rPr>
                <w:rFonts w:hint="eastAsia" w:ascii="仿宋" w:hAnsi="仿宋" w:eastAsia="仿宋" w:cs="仿宋"/>
                <w:b w:val="0"/>
                <w:bCs w:val="0"/>
                <w:kern w:val="0"/>
                <w:sz w:val="18"/>
                <w:szCs w:val="18"/>
                <w:lang w:val="en-US" w:eastAsia="zh-CN"/>
              </w:rPr>
              <w:t>考核</w:t>
            </w:r>
            <w:r>
              <w:rPr>
                <w:rFonts w:hint="eastAsia" w:ascii="仿宋" w:hAnsi="仿宋" w:eastAsia="仿宋" w:cs="仿宋"/>
                <w:b w:val="0"/>
                <w:bCs w:val="0"/>
                <w:kern w:val="0"/>
                <w:sz w:val="18"/>
                <w:szCs w:val="18"/>
              </w:rPr>
              <w:t>；不</w:t>
            </w:r>
            <w:r>
              <w:rPr>
                <w:rFonts w:hint="eastAsia" w:ascii="仿宋" w:hAnsi="仿宋" w:eastAsia="仿宋" w:cs="仿宋"/>
                <w:b w:val="0"/>
                <w:bCs w:val="0"/>
                <w:kern w:val="0"/>
                <w:sz w:val="18"/>
                <w:szCs w:val="18"/>
                <w:lang w:val="en-US" w:eastAsia="zh-CN"/>
              </w:rPr>
              <w:t>得</w:t>
            </w:r>
            <w:r>
              <w:rPr>
                <w:rFonts w:hint="eastAsia" w:ascii="仿宋" w:hAnsi="仿宋" w:eastAsia="仿宋" w:cs="仿宋"/>
                <w:b w:val="0"/>
                <w:bCs w:val="0"/>
                <w:kern w:val="0"/>
                <w:sz w:val="18"/>
                <w:szCs w:val="18"/>
              </w:rPr>
              <w:t>使用仿真软件，</w:t>
            </w:r>
            <w:r>
              <w:rPr>
                <w:rFonts w:hint="eastAsia" w:ascii="仿宋" w:hAnsi="仿宋" w:eastAsia="仿宋" w:cs="仿宋"/>
                <w:b w:val="0"/>
                <w:bCs w:val="0"/>
                <w:kern w:val="0"/>
                <w:sz w:val="18"/>
                <w:szCs w:val="18"/>
                <w:lang w:val="en-US" w:eastAsia="zh-CN"/>
              </w:rPr>
              <w:t>至少</w:t>
            </w:r>
            <w:r>
              <w:rPr>
                <w:rFonts w:hint="eastAsia" w:ascii="仿宋" w:hAnsi="仿宋" w:eastAsia="仿宋" w:cs="仿宋"/>
                <w:b w:val="0"/>
                <w:bCs w:val="0"/>
                <w:kern w:val="0"/>
                <w:sz w:val="18"/>
                <w:szCs w:val="18"/>
              </w:rPr>
              <w:t>设置五种独立被测回路，分别为交/直流电压测量、电阻测量、绝缘电阻测量、电流测量、接地电阻测量，具备就地实际调整和测量的</w:t>
            </w:r>
            <w:r>
              <w:rPr>
                <w:rFonts w:hint="eastAsia" w:ascii="仿宋" w:hAnsi="仿宋" w:eastAsia="仿宋" w:cs="仿宋"/>
                <w:b w:val="0"/>
                <w:bCs w:val="0"/>
                <w:kern w:val="0"/>
                <w:sz w:val="18"/>
                <w:szCs w:val="18"/>
                <w:lang w:eastAsia="zh-CN"/>
              </w:rPr>
              <w:t>考核</w:t>
            </w:r>
            <w:r>
              <w:rPr>
                <w:rFonts w:hint="eastAsia" w:ascii="仿宋" w:hAnsi="仿宋" w:eastAsia="仿宋" w:cs="仿宋"/>
                <w:b w:val="0"/>
                <w:bCs w:val="0"/>
                <w:kern w:val="0"/>
                <w:sz w:val="18"/>
                <w:szCs w:val="18"/>
              </w:rPr>
              <w:t>功能</w:t>
            </w:r>
            <w:r>
              <w:rPr>
                <w:rFonts w:hint="eastAsia" w:ascii="仿宋" w:hAnsi="仿宋" w:eastAsia="仿宋" w:cs="仿宋"/>
                <w:b w:val="0"/>
                <w:bCs w:val="0"/>
                <w:kern w:val="0"/>
                <w:sz w:val="18"/>
                <w:szCs w:val="18"/>
                <w:lang w:eastAsia="zh-CN"/>
              </w:rPr>
              <w:t>。</w:t>
            </w:r>
          </w:p>
          <w:p w14:paraId="1B628DD4">
            <w:pPr>
              <w:keepLines w:val="0"/>
              <w:pageBreakBefore w:val="0"/>
              <w:numPr>
                <w:ilvl w:val="0"/>
                <w:numId w:val="18"/>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设备可实现</w:t>
            </w:r>
            <w:r>
              <w:rPr>
                <w:rFonts w:hint="eastAsia" w:ascii="仿宋" w:hAnsi="仿宋" w:eastAsia="仿宋" w:cs="仿宋"/>
                <w:b w:val="0"/>
                <w:bCs w:val="0"/>
                <w:kern w:val="0"/>
                <w:sz w:val="18"/>
                <w:szCs w:val="18"/>
              </w:rPr>
              <w:t>考生根据设备配置情况及给定的测量任务选择合适的电工仪表，并对所选仪器仪表进行检查和正确使用</w:t>
            </w:r>
            <w:r>
              <w:rPr>
                <w:rFonts w:hint="eastAsia" w:ascii="仿宋" w:hAnsi="仿宋" w:eastAsia="仿宋" w:cs="仿宋"/>
                <w:b w:val="0"/>
                <w:bCs w:val="0"/>
                <w:kern w:val="0"/>
                <w:sz w:val="18"/>
                <w:szCs w:val="18"/>
                <w:lang w:val="en-US" w:eastAsia="zh-CN"/>
              </w:rPr>
              <w:t>的功能</w:t>
            </w:r>
            <w:r>
              <w:rPr>
                <w:rFonts w:hint="eastAsia" w:ascii="仿宋" w:hAnsi="仿宋" w:eastAsia="仿宋" w:cs="仿宋"/>
                <w:b w:val="0"/>
                <w:bCs w:val="0"/>
                <w:kern w:val="0"/>
                <w:sz w:val="18"/>
                <w:szCs w:val="18"/>
              </w:rPr>
              <w:t>。</w:t>
            </w:r>
          </w:p>
          <w:p w14:paraId="5FCE092B">
            <w:pPr>
              <w:keepLines w:val="0"/>
              <w:pageBreakBefore w:val="0"/>
              <w:numPr>
                <w:ilvl w:val="0"/>
                <w:numId w:val="18"/>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设备功能：满足低压电工作业电力安全工器具与电工仪器仪表考位（K11）仪表安全使用项目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sz w:val="18"/>
                <w:szCs w:val="18"/>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5A6CD38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093271D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109F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96" w:type="pct"/>
            <w:vMerge w:val="continue"/>
            <w:shd w:val="clear" w:color="auto" w:fill="auto"/>
            <w:vAlign w:val="center"/>
          </w:tcPr>
          <w:p w14:paraId="15D4D9C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192DE1F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2707800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14AC00B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电工安全用具使用</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3F6D67F2">
            <w:pPr>
              <w:keepLines w:val="0"/>
              <w:pageBreakBefore w:val="0"/>
              <w:numPr>
                <w:ilvl w:val="0"/>
                <w:numId w:val="19"/>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设备可</w:t>
            </w:r>
            <w:r>
              <w:rPr>
                <w:rFonts w:hint="eastAsia" w:ascii="仿宋" w:hAnsi="仿宋" w:eastAsia="仿宋" w:cs="仿宋"/>
                <w:b w:val="0"/>
                <w:bCs w:val="0"/>
                <w:sz w:val="18"/>
                <w:szCs w:val="18"/>
              </w:rPr>
              <w:t>满足绝缘操作拉杆、绝缘夹钳、高压放电棒、携带型短路接地线、低压验电笔、高压验电信号发生器、脚扣、防护眼镜、绝缘鞋、绝缘靴、安全带、安全帽、绝缘手套、登高板等实物安全用具的选择与使用</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w:t>
            </w:r>
          </w:p>
          <w:p w14:paraId="111CC77A">
            <w:pPr>
              <w:keepLines w:val="0"/>
              <w:pageBreakBefore w:val="0"/>
              <w:numPr>
                <w:ilvl w:val="0"/>
                <w:numId w:val="19"/>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val="en-US" w:eastAsia="zh-CN"/>
              </w:rPr>
              <w:t>设备可实现</w:t>
            </w:r>
            <w:r>
              <w:rPr>
                <w:rFonts w:hint="eastAsia" w:ascii="仿宋" w:hAnsi="仿宋" w:eastAsia="仿宋" w:cs="仿宋"/>
                <w:b w:val="0"/>
                <w:bCs w:val="0"/>
                <w:sz w:val="18"/>
                <w:szCs w:val="18"/>
              </w:rPr>
              <w:t>考生可根据给定操作</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任务和用具的配置情况任意调用，完成对电工类工种安全用具的用途及结构的认知、进行完好性检查，以及正确的操作与使用，熟悉保养要求</w:t>
            </w:r>
            <w:r>
              <w:rPr>
                <w:rFonts w:hint="eastAsia" w:ascii="仿宋" w:hAnsi="仿宋" w:eastAsia="仿宋" w:cs="仿宋"/>
                <w:b w:val="0"/>
                <w:bCs w:val="0"/>
                <w:kern w:val="0"/>
                <w:sz w:val="18"/>
                <w:szCs w:val="18"/>
              </w:rPr>
              <w:t>的</w:t>
            </w:r>
            <w:r>
              <w:rPr>
                <w:rFonts w:hint="eastAsia" w:ascii="仿宋" w:hAnsi="仿宋" w:eastAsia="仿宋" w:cs="仿宋"/>
                <w:b w:val="0"/>
                <w:bCs w:val="0"/>
                <w:kern w:val="0"/>
                <w:sz w:val="18"/>
                <w:szCs w:val="18"/>
                <w:lang w:eastAsia="zh-CN"/>
              </w:rPr>
              <w:t>考核</w:t>
            </w:r>
            <w:r>
              <w:rPr>
                <w:rFonts w:hint="eastAsia" w:ascii="仿宋" w:hAnsi="仿宋" w:eastAsia="仿宋" w:cs="仿宋"/>
                <w:b w:val="0"/>
                <w:bCs w:val="0"/>
                <w:kern w:val="0"/>
                <w:sz w:val="18"/>
                <w:szCs w:val="18"/>
              </w:rPr>
              <w:t>功能</w:t>
            </w:r>
            <w:r>
              <w:rPr>
                <w:rFonts w:hint="eastAsia" w:ascii="仿宋" w:hAnsi="仿宋" w:eastAsia="仿宋" w:cs="仿宋"/>
                <w:b w:val="0"/>
                <w:bCs w:val="0"/>
                <w:kern w:val="0"/>
                <w:sz w:val="18"/>
                <w:szCs w:val="18"/>
                <w:lang w:eastAsia="zh-CN"/>
              </w:rPr>
              <w:t>。</w:t>
            </w:r>
          </w:p>
          <w:p w14:paraId="7778B9F8">
            <w:pPr>
              <w:keepLines w:val="0"/>
              <w:pageBreakBefore w:val="0"/>
              <w:numPr>
                <w:ilvl w:val="0"/>
                <w:numId w:val="19"/>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设备功能：满足低压电工作业电力安全工器具与电工仪器仪表考位（K11）安全用具使用项目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sz w:val="18"/>
                <w:szCs w:val="18"/>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6022675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53A7550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0049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11FAE0C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7758C52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553EC3A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632BD90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电工安全标识辨识</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13EF2996">
            <w:pPr>
              <w:pStyle w:val="202"/>
              <w:keepLines w:val="0"/>
              <w:pageBreakBefore w:val="0"/>
              <w:numPr>
                <w:ilvl w:val="0"/>
                <w:numId w:val="20"/>
              </w:numPr>
              <w:wordWrap/>
              <w:overflowPunct/>
              <w:topLinePunct w:val="0"/>
              <w:autoSpaceDE w:val="0"/>
              <w:autoSpaceDN w:val="0"/>
              <w:bidi w:val="0"/>
              <w:spacing w:before="39" w:line="240" w:lineRule="exact"/>
              <w:ind w:left="425" w:leftChars="0" w:right="49" w:hanging="425" w:firstLineChars="0"/>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eastAsia="zh-CN"/>
              </w:rPr>
              <w:t>设备</w:t>
            </w:r>
            <w:r>
              <w:rPr>
                <w:rFonts w:hint="eastAsia" w:ascii="仿宋" w:hAnsi="仿宋" w:eastAsia="仿宋" w:cs="仿宋"/>
                <w:b w:val="0"/>
                <w:bCs w:val="0"/>
                <w:sz w:val="18"/>
                <w:szCs w:val="18"/>
              </w:rPr>
              <w:t>不</w:t>
            </w:r>
            <w:r>
              <w:rPr>
                <w:rFonts w:hint="eastAsia" w:ascii="仿宋" w:hAnsi="仿宋" w:eastAsia="仿宋" w:cs="仿宋"/>
                <w:b w:val="0"/>
                <w:bCs w:val="0"/>
                <w:sz w:val="18"/>
                <w:szCs w:val="18"/>
                <w:lang w:val="en-US" w:eastAsia="zh-CN"/>
              </w:rPr>
              <w:t>得</w:t>
            </w:r>
            <w:r>
              <w:rPr>
                <w:rFonts w:hint="eastAsia" w:ascii="仿宋" w:hAnsi="仿宋" w:eastAsia="仿宋" w:cs="仿宋"/>
                <w:b w:val="0"/>
                <w:bCs w:val="0"/>
                <w:sz w:val="18"/>
                <w:szCs w:val="18"/>
              </w:rPr>
              <w:t>使用仿真软件，设置禁止、警告、指令、提示</w:t>
            </w:r>
            <w:r>
              <w:rPr>
                <w:rFonts w:hint="eastAsia" w:ascii="仿宋" w:hAnsi="仿宋" w:eastAsia="仿宋" w:cs="仿宋"/>
                <w:b w:val="0"/>
                <w:bCs w:val="0"/>
                <w:sz w:val="18"/>
                <w:szCs w:val="18"/>
                <w:lang w:val="en-US"/>
              </w:rPr>
              <w:t>类四种</w:t>
            </w:r>
            <w:r>
              <w:rPr>
                <w:rFonts w:hint="eastAsia" w:ascii="仿宋" w:hAnsi="仿宋" w:eastAsia="仿宋" w:cs="仿宋"/>
                <w:b w:val="0"/>
                <w:bCs w:val="0"/>
                <w:sz w:val="18"/>
                <w:szCs w:val="18"/>
              </w:rPr>
              <w:t>标志</w:t>
            </w:r>
            <w:r>
              <w:rPr>
                <w:rFonts w:hint="eastAsia" w:ascii="仿宋" w:hAnsi="仿宋" w:eastAsia="仿宋" w:cs="仿宋"/>
                <w:b w:val="0"/>
                <w:bCs w:val="0"/>
                <w:sz w:val="18"/>
                <w:szCs w:val="18"/>
                <w:lang w:val="en-US"/>
              </w:rPr>
              <w:t>，</w:t>
            </w:r>
            <w:r>
              <w:rPr>
                <w:rFonts w:hint="eastAsia" w:ascii="仿宋" w:hAnsi="仿宋" w:eastAsia="仿宋" w:cs="仿宋"/>
                <w:b w:val="0"/>
                <w:bCs w:val="0"/>
                <w:sz w:val="18"/>
                <w:szCs w:val="18"/>
              </w:rPr>
              <w:t>用于让考生对指定的安全标志进行辨识和用途解释，并根据安全标志的含义能否正确选择和使用。</w:t>
            </w:r>
          </w:p>
          <w:p w14:paraId="364325D1">
            <w:pPr>
              <w:pStyle w:val="202"/>
              <w:keepLines w:val="0"/>
              <w:pageBreakBefore w:val="0"/>
              <w:numPr>
                <w:ilvl w:val="0"/>
                <w:numId w:val="20"/>
              </w:numPr>
              <w:wordWrap/>
              <w:overflowPunct/>
              <w:topLinePunct w:val="0"/>
              <w:autoSpaceDE w:val="0"/>
              <w:autoSpaceDN w:val="0"/>
              <w:bidi w:val="0"/>
              <w:spacing w:before="39" w:line="240" w:lineRule="exact"/>
              <w:ind w:left="425" w:leftChars="0" w:right="49" w:hanging="425" w:firstLineChars="0"/>
              <w:rPr>
                <w:rFonts w:hint="eastAsia" w:ascii="仿宋" w:hAnsi="仿宋" w:eastAsia="仿宋" w:cs="仿宋"/>
                <w:b w:val="0"/>
                <w:bCs w:val="0"/>
                <w:sz w:val="18"/>
                <w:szCs w:val="18"/>
                <w:lang w:val="en-US"/>
              </w:rPr>
            </w:pPr>
            <w:r>
              <w:rPr>
                <w:rFonts w:hint="eastAsia" w:ascii="仿宋" w:hAnsi="仿宋" w:eastAsia="仿宋" w:cs="仿宋"/>
                <w:b w:val="0"/>
                <w:bCs w:val="0"/>
                <w:sz w:val="18"/>
                <w:szCs w:val="18"/>
                <w:lang w:val="en-US" w:eastAsia="zh-CN"/>
              </w:rPr>
              <w:t>考核设备</w:t>
            </w:r>
            <w:r>
              <w:rPr>
                <w:rFonts w:hint="eastAsia" w:ascii="仿宋" w:hAnsi="仿宋" w:eastAsia="仿宋" w:cs="仿宋"/>
                <w:b w:val="0"/>
                <w:bCs w:val="0"/>
                <w:sz w:val="18"/>
                <w:szCs w:val="18"/>
              </w:rPr>
              <w:t>每种标志</w:t>
            </w:r>
            <w:r>
              <w:rPr>
                <w:rFonts w:hint="eastAsia" w:ascii="仿宋" w:hAnsi="仿宋" w:eastAsia="仿宋" w:cs="仿宋"/>
                <w:b w:val="0"/>
                <w:bCs w:val="0"/>
                <w:sz w:val="18"/>
                <w:szCs w:val="18"/>
                <w:lang w:val="en-US"/>
              </w:rPr>
              <w:t>类型设置</w:t>
            </w:r>
            <w:r>
              <w:rPr>
                <w:rFonts w:hint="eastAsia" w:ascii="仿宋" w:hAnsi="仿宋" w:eastAsia="仿宋" w:cs="仿宋"/>
                <w:b w:val="0"/>
                <w:bCs w:val="0"/>
                <w:sz w:val="18"/>
                <w:szCs w:val="18"/>
              </w:rPr>
              <w:t>8</w:t>
            </w:r>
            <w:r>
              <w:rPr>
                <w:rFonts w:hint="eastAsia" w:ascii="仿宋" w:hAnsi="仿宋" w:eastAsia="仿宋" w:cs="仿宋"/>
                <w:b w:val="0"/>
                <w:bCs w:val="0"/>
                <w:sz w:val="18"/>
                <w:szCs w:val="18"/>
                <w:lang w:val="en-US"/>
              </w:rPr>
              <w:t>块</w:t>
            </w:r>
            <w:r>
              <w:rPr>
                <w:rFonts w:hint="eastAsia" w:ascii="仿宋" w:hAnsi="仿宋" w:eastAsia="仿宋" w:cs="仿宋"/>
                <w:b w:val="0"/>
                <w:bCs w:val="0"/>
                <w:sz w:val="18"/>
                <w:szCs w:val="18"/>
                <w:lang w:val="en-US" w:eastAsia="zh-CN"/>
              </w:rPr>
              <w:t>安全</w:t>
            </w:r>
            <w:r>
              <w:rPr>
                <w:rFonts w:hint="eastAsia" w:ascii="仿宋" w:hAnsi="仿宋" w:eastAsia="仿宋" w:cs="仿宋"/>
                <w:b w:val="0"/>
                <w:bCs w:val="0"/>
                <w:sz w:val="18"/>
                <w:szCs w:val="18"/>
                <w:lang w:val="en-US"/>
              </w:rPr>
              <w:t>标识</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eastAsia="zh-CN"/>
              </w:rPr>
              <w:t>各安全</w:t>
            </w:r>
            <w:r>
              <w:rPr>
                <w:rFonts w:hint="eastAsia" w:ascii="仿宋" w:hAnsi="仿宋" w:eastAsia="仿宋" w:cs="仿宋"/>
                <w:b w:val="0"/>
                <w:bCs w:val="0"/>
                <w:sz w:val="18"/>
                <w:szCs w:val="18"/>
              </w:rPr>
              <w:t>标识文字</w:t>
            </w:r>
            <w:r>
              <w:rPr>
                <w:rFonts w:hint="eastAsia" w:ascii="仿宋" w:hAnsi="仿宋" w:eastAsia="仿宋" w:cs="仿宋"/>
                <w:b w:val="0"/>
                <w:bCs w:val="0"/>
                <w:sz w:val="18"/>
                <w:szCs w:val="18"/>
                <w:lang w:val="en-US" w:eastAsia="zh-CN"/>
              </w:rPr>
              <w:t>部分具备隐藏功能</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rPr>
              <w:t>考</w:t>
            </w:r>
            <w:r>
              <w:rPr>
                <w:rFonts w:hint="eastAsia" w:ascii="仿宋" w:hAnsi="仿宋" w:eastAsia="仿宋" w:cs="仿宋"/>
                <w:b w:val="0"/>
                <w:bCs w:val="0"/>
                <w:sz w:val="18"/>
                <w:szCs w:val="18"/>
                <w:lang w:val="en-US" w:eastAsia="zh-CN"/>
              </w:rPr>
              <w:t>评员</w:t>
            </w:r>
            <w:r>
              <w:rPr>
                <w:rFonts w:hint="eastAsia" w:ascii="仿宋" w:hAnsi="仿宋" w:eastAsia="仿宋" w:cs="仿宋"/>
                <w:b w:val="0"/>
                <w:bCs w:val="0"/>
                <w:sz w:val="18"/>
                <w:szCs w:val="18"/>
              </w:rPr>
              <w:t>可根据</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要求显示</w:t>
            </w:r>
            <w:r>
              <w:rPr>
                <w:rFonts w:hint="eastAsia" w:ascii="仿宋" w:hAnsi="仿宋" w:eastAsia="仿宋" w:cs="仿宋"/>
                <w:b w:val="0"/>
                <w:bCs w:val="0"/>
                <w:sz w:val="18"/>
                <w:szCs w:val="18"/>
                <w:lang w:val="en-US" w:eastAsia="zh-CN"/>
              </w:rPr>
              <w:t>或者隐藏</w:t>
            </w:r>
            <w:r>
              <w:rPr>
                <w:rFonts w:hint="eastAsia" w:ascii="仿宋" w:hAnsi="仿宋" w:eastAsia="仿宋" w:cs="仿宋"/>
                <w:b w:val="0"/>
                <w:bCs w:val="0"/>
                <w:sz w:val="18"/>
                <w:szCs w:val="18"/>
                <w:lang w:val="en-US"/>
              </w:rPr>
              <w:t>标识</w:t>
            </w:r>
            <w:r>
              <w:rPr>
                <w:rFonts w:hint="eastAsia" w:ascii="仿宋" w:hAnsi="仿宋" w:eastAsia="仿宋" w:cs="仿宋"/>
                <w:b w:val="0"/>
                <w:bCs w:val="0"/>
                <w:sz w:val="18"/>
                <w:szCs w:val="18"/>
              </w:rPr>
              <w:t>对应文字名称进行</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结果的评判</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rPr>
              <w:t>同步实操室内粘贴符合规定的相关电工类安全警示贴画，以提高考生安全操作意识和指导安全操作，时刻提醒注意潜在危险，遵守安全规定，充分保护考生的健康和安全，同时渲染实操室严肃谨慎的氛围，营造安全的良好</w:t>
            </w:r>
            <w:r>
              <w:rPr>
                <w:rFonts w:hint="eastAsia" w:ascii="仿宋" w:hAnsi="仿宋" w:eastAsia="仿宋" w:cs="仿宋"/>
                <w:b w:val="0"/>
                <w:bCs w:val="0"/>
                <w:sz w:val="18"/>
                <w:szCs w:val="18"/>
                <w:lang w:val="en-US" w:eastAsia="zh-CN"/>
              </w:rPr>
              <w:t>考核</w:t>
            </w:r>
            <w:r>
              <w:rPr>
                <w:rFonts w:hint="eastAsia" w:ascii="仿宋" w:hAnsi="仿宋" w:eastAsia="仿宋" w:cs="仿宋"/>
                <w:b w:val="0"/>
                <w:bCs w:val="0"/>
                <w:sz w:val="18"/>
                <w:szCs w:val="18"/>
                <w:lang w:val="en-US"/>
              </w:rPr>
              <w:t>环境。</w:t>
            </w:r>
          </w:p>
          <w:p w14:paraId="3F5E4465">
            <w:pPr>
              <w:keepLines w:val="0"/>
              <w:pageBreakBefore w:val="0"/>
              <w:numPr>
                <w:ilvl w:val="0"/>
                <w:numId w:val="20"/>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设备功能：满足低压电工作业电力安全工器具与电工仪器仪表考位（K11）电工安全标示的辨识项目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sz w:val="18"/>
                <w:szCs w:val="18"/>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196E1CD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5F33F06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2A51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96" w:type="pct"/>
            <w:vMerge w:val="continue"/>
            <w:shd w:val="clear" w:color="auto" w:fill="auto"/>
            <w:vAlign w:val="center"/>
          </w:tcPr>
          <w:p w14:paraId="6E8BFEE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737364D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6B5EC30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0B31DE4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电杆攀爬</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006C684F">
            <w:pPr>
              <w:keepLines w:val="0"/>
              <w:pageBreakBefore w:val="0"/>
              <w:numPr>
                <w:ilvl w:val="0"/>
                <w:numId w:val="6"/>
              </w:numPr>
              <w:wordWrap/>
              <w:overflowPunct/>
              <w:topLinePunct w:val="0"/>
              <w:bidi w:val="0"/>
              <w:spacing w:line="240" w:lineRule="exact"/>
              <w:ind w:left="425" w:leftChars="0" w:hanging="425" w:firstLineChars="0"/>
              <w:rPr>
                <w:rFonts w:hint="eastAsia" w:ascii="仿宋" w:hAnsi="仿宋" w:eastAsia="仿宋" w:cs="仿宋"/>
                <w:b w:val="0"/>
                <w:bCs w:val="0"/>
                <w:sz w:val="18"/>
                <w:szCs w:val="18"/>
                <w:shd w:val="clear" w:color="auto" w:fill="FFFFFF"/>
              </w:rPr>
            </w:pPr>
            <w:r>
              <w:rPr>
                <w:rFonts w:hint="eastAsia" w:ascii="仿宋" w:hAnsi="仿宋" w:eastAsia="仿宋" w:cs="仿宋"/>
                <w:b w:val="0"/>
                <w:bCs w:val="0"/>
                <w:kern w:val="0"/>
                <w:sz w:val="18"/>
                <w:szCs w:val="18"/>
              </w:rPr>
              <w:t>工位配</w:t>
            </w:r>
            <w:r>
              <w:rPr>
                <w:rFonts w:hint="eastAsia" w:ascii="仿宋" w:hAnsi="仿宋" w:eastAsia="仿宋" w:cs="仿宋"/>
                <w:b w:val="0"/>
                <w:bCs w:val="0"/>
                <w:kern w:val="0"/>
                <w:sz w:val="18"/>
                <w:szCs w:val="18"/>
                <w:lang w:val="en-US" w:eastAsia="zh-CN"/>
              </w:rPr>
              <w:t>置</w:t>
            </w:r>
            <w:r>
              <w:rPr>
                <w:rFonts w:hint="eastAsia" w:ascii="仿宋" w:hAnsi="仿宋" w:eastAsia="仿宋" w:cs="仿宋"/>
                <w:b w:val="0"/>
                <w:bCs w:val="0"/>
                <w:kern w:val="0"/>
                <w:sz w:val="18"/>
                <w:szCs w:val="18"/>
              </w:rPr>
              <w:t>锥形梢径</w:t>
            </w:r>
            <w:r>
              <w:rPr>
                <w:rFonts w:hint="eastAsia" w:ascii="仿宋" w:hAnsi="仿宋" w:eastAsia="仿宋" w:cs="仿宋"/>
                <w:b w:val="0"/>
                <w:bCs w:val="0"/>
                <w:kern w:val="0"/>
                <w:sz w:val="18"/>
                <w:szCs w:val="18"/>
                <w:lang w:val="en-US" w:eastAsia="zh-CN"/>
              </w:rPr>
              <w:t>不小于</w:t>
            </w:r>
            <w:r>
              <w:rPr>
                <w:rFonts w:hint="eastAsia" w:ascii="仿宋" w:hAnsi="仿宋" w:eastAsia="仿宋" w:cs="仿宋"/>
                <w:b w:val="0"/>
                <w:bCs w:val="0"/>
                <w:kern w:val="0"/>
                <w:sz w:val="18"/>
                <w:szCs w:val="18"/>
              </w:rPr>
              <w:t>Ф1</w:t>
            </w:r>
            <w:r>
              <w:rPr>
                <w:rFonts w:hint="eastAsia" w:ascii="仿宋" w:hAnsi="仿宋" w:eastAsia="仿宋" w:cs="仿宋"/>
                <w:b w:val="0"/>
                <w:bCs w:val="0"/>
                <w:kern w:val="0"/>
                <w:sz w:val="18"/>
                <w:szCs w:val="18"/>
                <w:lang w:val="en-US" w:eastAsia="zh-CN"/>
              </w:rPr>
              <w:t>0</w:t>
            </w:r>
            <w:r>
              <w:rPr>
                <w:rFonts w:hint="eastAsia" w:ascii="仿宋" w:hAnsi="仿宋" w:eastAsia="仿宋" w:cs="仿宋"/>
                <w:b w:val="0"/>
                <w:bCs w:val="0"/>
                <w:kern w:val="0"/>
                <w:sz w:val="18"/>
                <w:szCs w:val="18"/>
              </w:rPr>
              <w:t>0mm</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lang w:val="en-US" w:eastAsia="zh-CN"/>
              </w:rPr>
              <w:t>高度不低于</w:t>
            </w:r>
            <w:r>
              <w:rPr>
                <w:rFonts w:hint="eastAsia" w:ascii="仿宋" w:hAnsi="仿宋" w:eastAsia="仿宋" w:cs="仿宋"/>
                <w:b w:val="0"/>
                <w:bCs w:val="0"/>
                <w:kern w:val="0"/>
                <w:sz w:val="18"/>
                <w:szCs w:val="18"/>
              </w:rPr>
              <w:t>4000mm</w:t>
            </w:r>
            <w:r>
              <w:rPr>
                <w:rFonts w:hint="eastAsia" w:ascii="仿宋" w:hAnsi="仿宋" w:eastAsia="仿宋" w:cs="仿宋"/>
                <w:b w:val="0"/>
                <w:bCs w:val="0"/>
                <w:kern w:val="0"/>
                <w:sz w:val="18"/>
                <w:szCs w:val="18"/>
                <w:lang w:val="en-US" w:eastAsia="zh-CN"/>
              </w:rPr>
              <w:t>得</w:t>
            </w:r>
            <w:r>
              <w:rPr>
                <w:rFonts w:hint="eastAsia" w:ascii="仿宋" w:hAnsi="仿宋" w:eastAsia="仿宋" w:cs="仿宋"/>
                <w:b w:val="0"/>
                <w:bCs w:val="0"/>
                <w:kern w:val="0"/>
                <w:sz w:val="18"/>
                <w:szCs w:val="18"/>
              </w:rPr>
              <w:t>电杆，电杆上方</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rPr>
              <w:t>安装速差自控器(防坠器),其安全绳长度不超过电杆高度，保证坠落发生后最小安全距离大于1m；同时还配置三种不同形式的安全带，以及脚扣、登高板、工具袋、防护垫</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rPr>
              <w:t>厚度不低于30cm</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rPr>
              <w:t>等设施</w:t>
            </w:r>
            <w:r>
              <w:rPr>
                <w:rFonts w:hint="eastAsia" w:ascii="仿宋" w:hAnsi="仿宋" w:eastAsia="仿宋" w:cs="仿宋"/>
                <w:b w:val="0"/>
                <w:bCs w:val="0"/>
                <w:sz w:val="18"/>
                <w:szCs w:val="18"/>
                <w:shd w:val="clear" w:color="auto" w:fill="FFFFFF"/>
              </w:rPr>
              <w:t>。</w:t>
            </w:r>
          </w:p>
          <w:p w14:paraId="7A3095D8">
            <w:pPr>
              <w:keepLines w:val="0"/>
              <w:pageBreakBefore w:val="0"/>
              <w:numPr>
                <w:ilvl w:val="0"/>
                <w:numId w:val="6"/>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设备功能：满足低压电工作业电力安全工器具与电工仪器仪表考位（K11）仪表安全使用项目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sz w:val="18"/>
                <w:szCs w:val="18"/>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5F73622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1EDF8F5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593F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96" w:type="pct"/>
            <w:vMerge w:val="continue"/>
            <w:shd w:val="clear" w:color="auto" w:fill="auto"/>
            <w:vAlign w:val="center"/>
          </w:tcPr>
          <w:p w14:paraId="71E8A69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58C79ED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3CA032B0">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作业现场安全</w:t>
            </w:r>
          </w:p>
          <w:p w14:paraId="504BEFE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隐患排除考位</w:t>
            </w:r>
            <w:r>
              <w:rPr>
                <w:rFonts w:hint="eastAsia" w:ascii="仿宋" w:hAnsi="仿宋" w:eastAsia="仿宋" w:cs="仿宋"/>
                <w:b w:val="0"/>
                <w:bCs w:val="0"/>
                <w:sz w:val="18"/>
                <w:szCs w:val="18"/>
                <w:lang w:val="en-US" w:eastAsia="zh-CN"/>
              </w:rPr>
              <w:t>(K21)</w:t>
            </w:r>
          </w:p>
        </w:tc>
        <w:tc>
          <w:tcPr>
            <w:tcW w:w="420" w:type="pct"/>
            <w:shd w:val="clear" w:color="auto" w:fill="auto"/>
            <w:vAlign w:val="center"/>
          </w:tcPr>
          <w:p w14:paraId="49EE10B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作业现场隐患排除</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111AED5D">
            <w:pPr>
              <w:keepLines w:val="0"/>
              <w:pageBreakBefore w:val="0"/>
              <w:widowControl/>
              <w:numPr>
                <w:ilvl w:val="0"/>
                <w:numId w:val="21"/>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使用</w:t>
            </w:r>
            <w:r>
              <w:rPr>
                <w:rFonts w:hint="eastAsia" w:ascii="仿宋" w:hAnsi="仿宋" w:eastAsia="仿宋" w:cs="仿宋"/>
                <w:b w:val="0"/>
                <w:bCs w:val="0"/>
                <w:sz w:val="18"/>
                <w:szCs w:val="18"/>
              </w:rPr>
              <w:t>触控一体</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机</w:t>
            </w:r>
            <w:r>
              <w:rPr>
                <w:rFonts w:hint="eastAsia" w:ascii="仿宋" w:hAnsi="仿宋" w:eastAsia="仿宋" w:cs="仿宋"/>
                <w:b w:val="0"/>
                <w:bCs w:val="0"/>
                <w:sz w:val="18"/>
                <w:szCs w:val="18"/>
                <w:lang w:val="en-US" w:eastAsia="zh-CN"/>
              </w:rPr>
              <w:t>方式进行考核，</w:t>
            </w:r>
            <w:r>
              <w:rPr>
                <w:rFonts w:hint="eastAsia" w:ascii="仿宋" w:hAnsi="仿宋" w:eastAsia="仿宋" w:cs="仿宋"/>
                <w:b w:val="0"/>
                <w:bCs w:val="0"/>
                <w:sz w:val="18"/>
                <w:szCs w:val="18"/>
              </w:rPr>
              <w:t>执行标准：GB8898</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触摸屏</w:t>
            </w:r>
            <w:r>
              <w:rPr>
                <w:rFonts w:hint="eastAsia" w:ascii="仿宋" w:hAnsi="仿宋" w:eastAsia="仿宋" w:cs="仿宋"/>
                <w:b w:val="0"/>
                <w:bCs w:val="0"/>
                <w:sz w:val="18"/>
                <w:szCs w:val="18"/>
              </w:rPr>
              <w:t>单点触摸寿命</w:t>
            </w:r>
            <w:r>
              <w:rPr>
                <w:rFonts w:hint="eastAsia" w:ascii="仿宋" w:hAnsi="仿宋" w:eastAsia="仿宋" w:cs="仿宋"/>
                <w:b w:val="0"/>
                <w:bCs w:val="0"/>
                <w:sz w:val="18"/>
                <w:szCs w:val="18"/>
                <w:lang w:val="en-US" w:eastAsia="zh-CN"/>
              </w:rPr>
              <w:t>不少于</w:t>
            </w:r>
            <w:r>
              <w:rPr>
                <w:rFonts w:hint="eastAsia" w:ascii="仿宋" w:hAnsi="仿宋" w:eastAsia="仿宋" w:cs="仿宋"/>
                <w:b w:val="0"/>
                <w:bCs w:val="0"/>
                <w:sz w:val="18"/>
                <w:szCs w:val="18"/>
              </w:rPr>
              <w:t>5000万次，内置高压电工作业K2项目</w:t>
            </w:r>
            <w:r>
              <w:rPr>
                <w:rFonts w:hint="eastAsia" w:ascii="仿宋" w:hAnsi="仿宋" w:eastAsia="仿宋" w:cs="仿宋"/>
                <w:b w:val="0"/>
                <w:bCs w:val="0"/>
                <w:sz w:val="18"/>
                <w:szCs w:val="18"/>
                <w:lang w:val="en-US" w:eastAsia="zh-CN"/>
              </w:rPr>
              <w:t>考核</w:t>
            </w:r>
            <w:r>
              <w:rPr>
                <w:rFonts w:hint="eastAsia" w:ascii="仿宋" w:hAnsi="仿宋" w:eastAsia="仿宋" w:cs="仿宋"/>
                <w:b w:val="0"/>
                <w:bCs w:val="0"/>
                <w:sz w:val="18"/>
                <w:szCs w:val="18"/>
              </w:rPr>
              <w:t>系统软件，软件设置练习模式和考试模式，能够实现智能评分</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配合实物考核。</w:t>
            </w:r>
          </w:p>
          <w:p w14:paraId="33AB33F8">
            <w:pPr>
              <w:keepLines w:val="0"/>
              <w:pageBreakBefore w:val="0"/>
              <w:widowControl/>
              <w:numPr>
                <w:ilvl w:val="0"/>
                <w:numId w:val="21"/>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设备功能：满足低压电工作业现场安全隐患排除（K21）项目的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sz w:val="18"/>
                <w:szCs w:val="18"/>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50FB0C9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台</w:t>
            </w:r>
          </w:p>
        </w:tc>
        <w:tc>
          <w:tcPr>
            <w:tcW w:w="575" w:type="pct"/>
            <w:shd w:val="clear" w:color="auto" w:fill="auto"/>
            <w:vAlign w:val="center"/>
          </w:tcPr>
          <w:p w14:paraId="4E4E97B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054F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2483DD3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0A4ECE20">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restart"/>
            <w:shd w:val="clear" w:color="auto" w:fill="auto"/>
            <w:vAlign w:val="center"/>
          </w:tcPr>
          <w:p w14:paraId="4FDCE2B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电气设备安装考位</w:t>
            </w:r>
            <w:r>
              <w:rPr>
                <w:rFonts w:hint="eastAsia" w:ascii="仿宋" w:hAnsi="仿宋" w:eastAsia="仿宋" w:cs="仿宋"/>
                <w:b w:val="0"/>
                <w:bCs w:val="0"/>
                <w:sz w:val="18"/>
                <w:szCs w:val="18"/>
                <w:lang w:val="en-US" w:eastAsia="zh-CN"/>
              </w:rPr>
              <w:t>(K31)</w:t>
            </w:r>
          </w:p>
        </w:tc>
        <w:tc>
          <w:tcPr>
            <w:tcW w:w="420" w:type="pct"/>
            <w:shd w:val="clear" w:color="auto" w:fill="auto"/>
            <w:vAlign w:val="center"/>
          </w:tcPr>
          <w:p w14:paraId="52C33DF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电气设备安装综合</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bidi="zh-CN"/>
              </w:rPr>
              <w:t>操作</w:t>
            </w:r>
            <w:r>
              <w:rPr>
                <w:rFonts w:hint="eastAsia" w:ascii="仿宋" w:hAnsi="仿宋" w:eastAsia="仿宋" w:cs="仿宋"/>
                <w:b w:val="0"/>
                <w:bCs w:val="0"/>
                <w:sz w:val="18"/>
                <w:szCs w:val="18"/>
                <w:lang w:bidi="zh-CN"/>
              </w:rPr>
              <w:t>台</w:t>
            </w:r>
            <w:r>
              <w:rPr>
                <w:rFonts w:hint="eastAsia" w:ascii="仿宋" w:hAnsi="仿宋" w:eastAsia="仿宋" w:cs="仿宋"/>
                <w:b w:val="0"/>
                <w:bCs w:val="0"/>
                <w:sz w:val="18"/>
                <w:szCs w:val="18"/>
                <w:lang w:val="en-US" w:eastAsia="zh-CN"/>
              </w:rPr>
              <w:t>一</w:t>
            </w:r>
          </w:p>
        </w:tc>
        <w:tc>
          <w:tcPr>
            <w:tcW w:w="2382" w:type="pct"/>
            <w:shd w:val="clear" w:color="auto" w:fill="auto"/>
            <w:vAlign w:val="center"/>
          </w:tcPr>
          <w:p w14:paraId="69ED92BB">
            <w:pPr>
              <w:keepLines w:val="0"/>
              <w:pageBreakBefore w:val="0"/>
              <w:widowControl/>
              <w:numPr>
                <w:ilvl w:val="0"/>
                <w:numId w:val="22"/>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考核操作台应具备急停（带自锁需人工解除）和漏电保护功能，配备包括但不限于以下元器件：三相电源总开关（带漏电保护）、单相/三相四线电能表、电流表、电涌保护器、熔断器、断路器、剩余电流动作保护器、交流接触器、热继电器、电流互感器、组合按钮开关、万能转换开关、三挡旋钮开关、五孔插座、单控/双控开关、三相异步电动机、灯具、配电箱等电气元件，并按照标准图纸使用导线规范连接，并配备标准电气原理图；至少包含4个独立实操工位，每个工位宽度不小于750mm，能够实现电动机单向连续运转接线（带点动控制）、三相异步电动机正反转运行的接线及安全操作、单相电能表带照明灯的安装及接线、带熔断器（断路器）/仪表/电流互感器的电动机运行控制电路接线四种考核功能。</w:t>
            </w:r>
          </w:p>
          <w:p w14:paraId="10D46DA7">
            <w:pPr>
              <w:keepLines w:val="0"/>
              <w:pageBreakBefore w:val="0"/>
              <w:widowControl/>
              <w:numPr>
                <w:ilvl w:val="0"/>
                <w:numId w:val="22"/>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供电系统采用外接AC380V输入，操作台内需转为AC36V安全操作电压；电机需配置转向标志，用于实时观察正反转方向，外侧加装防护罩。</w:t>
            </w:r>
          </w:p>
          <w:p w14:paraId="104CD307">
            <w:pPr>
              <w:keepLines w:val="0"/>
              <w:pageBreakBefore w:val="0"/>
              <w:widowControl/>
              <w:numPr>
                <w:ilvl w:val="0"/>
                <w:numId w:val="22"/>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每个操作工位均配备万用表、剥线钳、尖嘴钳、低压验电笔、一字/十字螺丝刀等专业电工工器具，以及单芯铜导线和多芯铜导线等电气耗材。</w:t>
            </w:r>
          </w:p>
          <w:p w14:paraId="0838289E">
            <w:pPr>
              <w:keepLines w:val="0"/>
              <w:pageBreakBefore w:val="0"/>
              <w:widowControl/>
              <w:numPr>
                <w:ilvl w:val="0"/>
                <w:numId w:val="22"/>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设备功能：满足低压电工作业电气设备安装电动机单向连续运转接线（带点动控制）、三相异步电动机正反转运行的接线及安全操作、单相电能表带照明灯的安装及接线、带熔断器（断路器）/仪表/电流互感器的电动机运行控制电路接线项目以及《安全生产考试机构和考试点管理规定》（应急〔2025〕41号）中规定的考核要求标准。</w:t>
            </w:r>
          </w:p>
        </w:tc>
        <w:tc>
          <w:tcPr>
            <w:tcW w:w="520" w:type="pct"/>
            <w:shd w:val="clear" w:color="auto" w:fill="auto"/>
            <w:vAlign w:val="center"/>
          </w:tcPr>
          <w:p w14:paraId="4BADCEC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1D9DB7F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p>
        </w:tc>
      </w:tr>
      <w:tr w14:paraId="0D85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219D1B4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64ECA3B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5122A50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1D0003B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电气设备安装综合</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bidi="zh-CN"/>
              </w:rPr>
              <w:t>操作</w:t>
            </w:r>
            <w:r>
              <w:rPr>
                <w:rFonts w:hint="eastAsia" w:ascii="仿宋" w:hAnsi="仿宋" w:eastAsia="仿宋" w:cs="仿宋"/>
                <w:b w:val="0"/>
                <w:bCs w:val="0"/>
                <w:sz w:val="18"/>
                <w:szCs w:val="18"/>
                <w:lang w:bidi="zh-CN"/>
              </w:rPr>
              <w:t>台</w:t>
            </w:r>
            <w:r>
              <w:rPr>
                <w:rFonts w:hint="eastAsia" w:ascii="仿宋" w:hAnsi="仿宋" w:eastAsia="仿宋" w:cs="仿宋"/>
                <w:b w:val="0"/>
                <w:bCs w:val="0"/>
                <w:sz w:val="18"/>
                <w:szCs w:val="18"/>
                <w:lang w:val="en-US" w:eastAsia="zh-CN"/>
              </w:rPr>
              <w:t>二</w:t>
            </w:r>
          </w:p>
        </w:tc>
        <w:tc>
          <w:tcPr>
            <w:tcW w:w="2382" w:type="pct"/>
            <w:shd w:val="clear" w:color="auto" w:fill="auto"/>
            <w:vAlign w:val="center"/>
          </w:tcPr>
          <w:p w14:paraId="3495F363">
            <w:pPr>
              <w:keepLines w:val="0"/>
              <w:pageBreakBefore w:val="0"/>
              <w:widowControl/>
              <w:numPr>
                <w:ilvl w:val="0"/>
                <w:numId w:val="23"/>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考核操作台配备电源插座并具备急停（带自锁需人工解除）和漏电保护功能，配备包括但不限于以下工器具：电烙铁、焊锡锅、小型台钳、砂轮机、液压钳及各类相关电工工具；考核操作台配置大小截面软/硬导线、多芯护套线、铜套管、铜铝过度套管等配套材料。</w:t>
            </w:r>
          </w:p>
          <w:p w14:paraId="4AEFCA47">
            <w:pPr>
              <w:keepLines w:val="0"/>
              <w:pageBreakBefore w:val="0"/>
              <w:widowControl/>
              <w:numPr>
                <w:ilvl w:val="0"/>
                <w:numId w:val="23"/>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考核操作台应能够展示单股铜导线的直接连接、大截面单股铜导线的连接、不同截面单股铜导线的连接、单股铜导线的T字分支连接、小截面单股铜导线的T字分支连接、单股铜导线的十字分支连接、多股铜导线的直接连接、多股铜导线的分支连接、单股铜导线与多股铜导线的连接、四芯电力电缆的连接、圆形压接套管法铜导线的紧压连接、椭圆压接套管法导线的直接压接、椭圆压接套管同一方向导线的压接、椭圆压接套管法导线的T字分支压接、椭圆压接套管法导线的十字分支压接、铜导线与铝导线之间的紧压连接（铜铝连接套管法）、铜导线与铜导线之间的紧压连接（镀锡套管法）、铜导线头的焊接（电烙铁法）、铜导线头的焊接（浇焊法）等导线连接方法样板，供考评员参考评分。</w:t>
            </w:r>
          </w:p>
          <w:p w14:paraId="53B97261">
            <w:pPr>
              <w:keepLines w:val="0"/>
              <w:pageBreakBefore w:val="0"/>
              <w:widowControl/>
              <w:numPr>
                <w:ilvl w:val="0"/>
                <w:numId w:val="23"/>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设备功能：满足低压电工作业电气设备安装导线的连接项目以及《安全生产考试机构和考试点管理规定》（应急〔2025〕41号）中规定的考核要求标准。</w:t>
            </w:r>
          </w:p>
        </w:tc>
        <w:tc>
          <w:tcPr>
            <w:tcW w:w="520" w:type="pct"/>
            <w:shd w:val="clear" w:color="auto" w:fill="auto"/>
            <w:vAlign w:val="center"/>
          </w:tcPr>
          <w:p w14:paraId="34E54E8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329A028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059E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451C61B7">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075E5DE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restart"/>
            <w:shd w:val="clear" w:color="auto" w:fill="auto"/>
            <w:vAlign w:val="center"/>
          </w:tcPr>
          <w:p w14:paraId="589E438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低压开关柜</w:t>
            </w:r>
          </w:p>
          <w:p w14:paraId="3545742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考位</w:t>
            </w:r>
            <w:r>
              <w:rPr>
                <w:rFonts w:hint="eastAsia" w:ascii="仿宋" w:hAnsi="仿宋" w:eastAsia="仿宋" w:cs="仿宋"/>
                <w:b w:val="0"/>
                <w:bCs w:val="0"/>
                <w:sz w:val="18"/>
                <w:szCs w:val="18"/>
                <w:lang w:val="en-US" w:eastAsia="zh-CN"/>
              </w:rPr>
              <w:t>(K32)</w:t>
            </w:r>
          </w:p>
        </w:tc>
        <w:tc>
          <w:tcPr>
            <w:tcW w:w="420" w:type="pct"/>
            <w:shd w:val="clear" w:color="auto" w:fill="auto"/>
            <w:vAlign w:val="center"/>
          </w:tcPr>
          <w:p w14:paraId="071DF51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低压开关柜（K32）成套</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6B003A24">
            <w:pPr>
              <w:keepLines w:val="0"/>
              <w:pageBreakBefore w:val="0"/>
              <w:numPr>
                <w:ilvl w:val="0"/>
                <w:numId w:val="24"/>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低压开关柜成套配电综合考核设备</w:t>
            </w:r>
            <w:r>
              <w:rPr>
                <w:rFonts w:hint="eastAsia" w:ascii="仿宋" w:hAnsi="仿宋" w:eastAsia="仿宋" w:cs="仿宋"/>
                <w:b w:val="0"/>
                <w:bCs w:val="0"/>
                <w:sz w:val="18"/>
                <w:szCs w:val="18"/>
                <w:lang w:val="en-US" w:eastAsia="zh-CN"/>
              </w:rPr>
              <w:t>需由</w:t>
            </w:r>
            <w:r>
              <w:rPr>
                <w:rFonts w:hint="eastAsia" w:ascii="仿宋" w:hAnsi="仿宋" w:eastAsia="仿宋" w:cs="仿宋"/>
                <w:b w:val="0"/>
                <w:bCs w:val="0"/>
                <w:sz w:val="18"/>
                <w:szCs w:val="18"/>
                <w:lang w:eastAsia="zh-CN"/>
              </w:rPr>
              <w:t>GCS系列或MNS系列或GCK系列或GGD系列进线柜、出线柜、补偿柜组成，与生产实际型号一致。</w:t>
            </w:r>
          </w:p>
          <w:p w14:paraId="5FFA1551">
            <w:pPr>
              <w:keepLines w:val="0"/>
              <w:pageBreakBefore w:val="0"/>
              <w:numPr>
                <w:ilvl w:val="0"/>
                <w:numId w:val="24"/>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进线柜、出线柜、补偿柜</w:t>
            </w:r>
            <w:r>
              <w:rPr>
                <w:rFonts w:hint="eastAsia" w:ascii="仿宋" w:hAnsi="仿宋" w:eastAsia="仿宋" w:cs="仿宋"/>
                <w:b w:val="0"/>
                <w:bCs w:val="0"/>
                <w:sz w:val="18"/>
                <w:szCs w:val="18"/>
                <w:lang w:val="en-US" w:eastAsia="zh-CN"/>
              </w:rPr>
              <w:t>需具备</w:t>
            </w:r>
            <w:r>
              <w:rPr>
                <w:rFonts w:hint="eastAsia" w:ascii="仿宋" w:hAnsi="仿宋" w:eastAsia="仿宋" w:cs="仿宋"/>
                <w:b w:val="0"/>
                <w:bCs w:val="0"/>
                <w:sz w:val="18"/>
                <w:szCs w:val="18"/>
                <w:lang w:eastAsia="zh-CN"/>
              </w:rPr>
              <w:t>防止直接触电、间接触电的保护措施，安装应符合现行标准《建筑电气与智能化通用规范》（GB55024） 的有关要求。进线柜、出线柜、补偿柜应符合现行标准《低压成套开关设备和控制设备》（GB/T 7251）进线柜侧重电源接入与计量，出线柜负责电能分配与保护，补偿柜优化电网质量，三者协同</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lang w:eastAsia="zh-CN"/>
              </w:rPr>
              <w:t>满足不同场景的电力管理需求。</w:t>
            </w:r>
          </w:p>
          <w:p w14:paraId="2B5D15CD">
            <w:pPr>
              <w:keepLines w:val="0"/>
              <w:pageBreakBefore w:val="0"/>
              <w:numPr>
                <w:ilvl w:val="0"/>
                <w:numId w:val="24"/>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进线柜：柜体具备标准模数安装孔，支持灵活扩展；前后双面开门，支持双面检修</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框架断路器固定</w:t>
            </w:r>
            <w:r>
              <w:rPr>
                <w:rFonts w:hint="eastAsia" w:ascii="仿宋" w:hAnsi="仿宋" w:eastAsia="仿宋" w:cs="仿宋"/>
                <w:b w:val="0"/>
                <w:bCs w:val="0"/>
                <w:sz w:val="18"/>
                <w:szCs w:val="18"/>
                <w:lang w:val="en-US" w:eastAsia="zh-CN"/>
              </w:rPr>
              <w:t>牢固</w:t>
            </w:r>
            <w:r>
              <w:rPr>
                <w:rFonts w:hint="eastAsia" w:ascii="仿宋" w:hAnsi="仿宋" w:eastAsia="仿宋" w:cs="仿宋"/>
                <w:b w:val="0"/>
                <w:bCs w:val="0"/>
                <w:sz w:val="18"/>
                <w:szCs w:val="18"/>
              </w:rPr>
              <w:t>，减少插接件氧化或松动风险，适合长期连续运行；柜门</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与断路器操作机构联动，柜门开启时断路器自动跳闸或无法合闸，防止带电操作，接地开关与断路器联锁，确保检修时主回路可靠接地，二次元件室</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装配指示灯、控制开关、台区显示仪表等，可直观显示线路的工作状态，具备过载、短路、欠电压保护和电流实时监测功能，方便</w:t>
            </w:r>
            <w:r>
              <w:rPr>
                <w:rFonts w:hint="eastAsia" w:ascii="仿宋" w:hAnsi="仿宋" w:eastAsia="仿宋" w:cs="仿宋"/>
                <w:b w:val="0"/>
                <w:bCs w:val="0"/>
                <w:sz w:val="18"/>
                <w:szCs w:val="18"/>
                <w:lang w:val="en-US" w:eastAsia="zh-CN"/>
              </w:rPr>
              <w:t>考生</w:t>
            </w:r>
            <w:r>
              <w:rPr>
                <w:rFonts w:hint="eastAsia" w:ascii="仿宋" w:hAnsi="仿宋" w:eastAsia="仿宋" w:cs="仿宋"/>
                <w:b w:val="0"/>
                <w:bCs w:val="0"/>
                <w:sz w:val="18"/>
                <w:szCs w:val="18"/>
              </w:rPr>
              <w:t>进行监控和操作。</w:t>
            </w:r>
          </w:p>
          <w:p w14:paraId="245D85EC">
            <w:pPr>
              <w:keepLines w:val="0"/>
              <w:pageBreakBefore w:val="0"/>
              <w:numPr>
                <w:ilvl w:val="0"/>
                <w:numId w:val="24"/>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出线柜：与进线柜共用模块化框架式结构，</w:t>
            </w:r>
            <w:r>
              <w:rPr>
                <w:rFonts w:hint="eastAsia" w:ascii="仿宋" w:hAnsi="仿宋" w:eastAsia="仿宋" w:cs="仿宋"/>
                <w:b w:val="0"/>
                <w:bCs w:val="0"/>
                <w:sz w:val="18"/>
                <w:szCs w:val="18"/>
                <w:lang w:val="en-US" w:eastAsia="zh-CN"/>
              </w:rPr>
              <w:t>具有完整</w:t>
            </w:r>
            <w:r>
              <w:rPr>
                <w:rFonts w:hint="eastAsia" w:ascii="仿宋" w:hAnsi="仿宋" w:eastAsia="仿宋" w:cs="仿宋"/>
                <w:b w:val="0"/>
                <w:bCs w:val="0"/>
                <w:sz w:val="18"/>
                <w:szCs w:val="18"/>
              </w:rPr>
              <w:t>馈电单元</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母线区、断路器安装区、电缆室和内侧仪表室</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；断路器固定</w:t>
            </w:r>
            <w:r>
              <w:rPr>
                <w:rFonts w:hint="eastAsia" w:ascii="仿宋" w:hAnsi="仿宋" w:eastAsia="仿宋" w:cs="仿宋"/>
                <w:b w:val="0"/>
                <w:bCs w:val="0"/>
                <w:sz w:val="18"/>
                <w:szCs w:val="18"/>
                <w:lang w:val="en-US" w:eastAsia="zh-CN"/>
              </w:rPr>
              <w:t>牢固，</w:t>
            </w:r>
            <w:r>
              <w:rPr>
                <w:rFonts w:hint="eastAsia" w:ascii="仿宋" w:hAnsi="仿宋" w:eastAsia="仿宋" w:cs="仿宋"/>
                <w:b w:val="0"/>
                <w:bCs w:val="0"/>
                <w:sz w:val="18"/>
                <w:szCs w:val="18"/>
              </w:rPr>
              <w:t>支持多回路配电；电缆室</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配置电缆夹、计量互感器、接地排和绝缘支撑件，支持多根电缆引入；仪表室装配隔离开关、电流表、电压表、指示灯等</w:t>
            </w:r>
            <w:r>
              <w:rPr>
                <w:rFonts w:hint="eastAsia" w:ascii="仿宋" w:hAnsi="仿宋" w:eastAsia="仿宋" w:cs="仿宋"/>
                <w:b w:val="0"/>
                <w:bCs w:val="0"/>
                <w:sz w:val="18"/>
                <w:szCs w:val="18"/>
                <w:lang w:val="en-US" w:eastAsia="zh-CN"/>
              </w:rPr>
              <w:t>配件</w:t>
            </w:r>
            <w:r>
              <w:rPr>
                <w:rFonts w:hint="eastAsia" w:ascii="仿宋" w:hAnsi="仿宋" w:eastAsia="仿宋" w:cs="仿宋"/>
                <w:b w:val="0"/>
                <w:bCs w:val="0"/>
                <w:sz w:val="18"/>
                <w:szCs w:val="18"/>
              </w:rPr>
              <w:t>。</w:t>
            </w:r>
          </w:p>
          <w:p w14:paraId="2916E7E8">
            <w:pPr>
              <w:keepLines w:val="0"/>
              <w:pageBreakBefore w:val="0"/>
              <w:numPr>
                <w:ilvl w:val="0"/>
                <w:numId w:val="24"/>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补偿柜:</w:t>
            </w:r>
            <w:r>
              <w:rPr>
                <w:rFonts w:hint="eastAsia" w:ascii="仿宋" w:hAnsi="仿宋" w:eastAsia="仿宋" w:cs="仿宋"/>
                <w:b w:val="0"/>
                <w:bCs w:val="0"/>
                <w:sz w:val="18"/>
                <w:szCs w:val="18"/>
                <w:lang w:val="en-US" w:eastAsia="zh-CN"/>
              </w:rPr>
              <w:t>包含</w:t>
            </w:r>
            <w:r>
              <w:rPr>
                <w:rFonts w:hint="eastAsia" w:ascii="仿宋" w:hAnsi="仿宋" w:eastAsia="仿宋" w:cs="仿宋"/>
                <w:b w:val="0"/>
                <w:bCs w:val="0"/>
                <w:sz w:val="18"/>
                <w:szCs w:val="18"/>
              </w:rPr>
              <w:t>电容器</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熔断器</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投切开关</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无功补偿控制器</w:t>
            </w:r>
            <w:r>
              <w:rPr>
                <w:rFonts w:hint="eastAsia" w:ascii="仿宋" w:hAnsi="仿宋" w:eastAsia="仿宋" w:cs="仿宋"/>
                <w:b w:val="0"/>
                <w:bCs w:val="0"/>
                <w:sz w:val="18"/>
                <w:szCs w:val="18"/>
                <w:lang w:val="en-US" w:eastAsia="zh-CN"/>
              </w:rPr>
              <w:t>以及</w:t>
            </w:r>
            <w:r>
              <w:rPr>
                <w:rFonts w:hint="eastAsia" w:ascii="仿宋" w:hAnsi="仿宋" w:eastAsia="仿宋" w:cs="仿宋"/>
                <w:b w:val="0"/>
                <w:bCs w:val="0"/>
                <w:sz w:val="18"/>
                <w:szCs w:val="18"/>
              </w:rPr>
              <w:t>系统保护</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断路器固定</w:t>
            </w:r>
            <w:r>
              <w:rPr>
                <w:rFonts w:hint="eastAsia" w:ascii="仿宋" w:hAnsi="仿宋" w:eastAsia="仿宋" w:cs="仿宋"/>
                <w:b w:val="0"/>
                <w:bCs w:val="0"/>
                <w:sz w:val="18"/>
                <w:szCs w:val="18"/>
                <w:lang w:val="en-US" w:eastAsia="zh-CN"/>
              </w:rPr>
              <w:t>牢固，</w:t>
            </w:r>
            <w:r>
              <w:rPr>
                <w:rFonts w:hint="eastAsia" w:ascii="仿宋" w:hAnsi="仿宋" w:eastAsia="仿宋" w:cs="仿宋"/>
                <w:b w:val="0"/>
                <w:bCs w:val="0"/>
                <w:sz w:val="18"/>
                <w:szCs w:val="18"/>
              </w:rPr>
              <w:t>同时配置熔断器、放电电阻；投切开关支持静态或动态投切；无功补偿控制器</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rPr>
              <w:t>实时监测系统功率因数，动态响应负载变化，因需实施接触器自动投切电容器；柜门</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与断路器联锁，开门前分闸断电，确保操作安全。</w:t>
            </w:r>
          </w:p>
          <w:p w14:paraId="1BF6EBDC">
            <w:pPr>
              <w:keepLines w:val="0"/>
              <w:pageBreakBefore w:val="0"/>
              <w:wordWrap/>
              <w:overflowPunct/>
              <w:topLinePunct w:val="0"/>
              <w:bidi w:val="0"/>
              <w:spacing w:line="240" w:lineRule="exact"/>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其他</w:t>
            </w:r>
            <w:r>
              <w:rPr>
                <w:rFonts w:hint="eastAsia" w:ascii="仿宋" w:hAnsi="仿宋" w:eastAsia="仿宋" w:cs="仿宋"/>
                <w:b w:val="0"/>
                <w:bCs w:val="0"/>
                <w:sz w:val="18"/>
                <w:szCs w:val="18"/>
              </w:rPr>
              <w:t>功能：</w:t>
            </w:r>
            <w:r>
              <w:rPr>
                <w:rFonts w:hint="eastAsia" w:ascii="仿宋" w:hAnsi="仿宋" w:eastAsia="仿宋" w:cs="仿宋"/>
                <w:b w:val="0"/>
                <w:bCs w:val="0"/>
                <w:sz w:val="18"/>
                <w:szCs w:val="18"/>
                <w:lang w:val="en-US" w:eastAsia="zh-CN"/>
              </w:rPr>
              <w:t>成套设备需</w:t>
            </w:r>
            <w:r>
              <w:rPr>
                <w:rFonts w:hint="eastAsia" w:ascii="仿宋" w:hAnsi="仿宋" w:eastAsia="仿宋" w:cs="仿宋"/>
                <w:b w:val="0"/>
                <w:bCs w:val="0"/>
                <w:sz w:val="18"/>
                <w:szCs w:val="18"/>
              </w:rPr>
              <w:t>满足高压电工作业10/0.4kV变配电系统中0.4kV低压开关柜的停（送）电操作、0.4kV低压成套配电</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的巡视检查、0.4kV低压开关柜故障判断及处理、电力电缆绝缘测试项目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40126A2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14BB6EE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p>
        </w:tc>
      </w:tr>
      <w:tr w14:paraId="1989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20D1FED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150EA575">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2B5ADDA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08B8AF2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低压</w:t>
            </w:r>
            <w:r>
              <w:rPr>
                <w:rFonts w:hint="eastAsia" w:ascii="仿宋" w:hAnsi="仿宋" w:eastAsia="仿宋" w:cs="仿宋"/>
                <w:b w:val="0"/>
                <w:bCs w:val="0"/>
                <w:sz w:val="18"/>
                <w:szCs w:val="18"/>
              </w:rPr>
              <w:t>接线模拟屏</w:t>
            </w:r>
          </w:p>
        </w:tc>
        <w:tc>
          <w:tcPr>
            <w:tcW w:w="2382" w:type="pct"/>
            <w:shd w:val="clear" w:color="auto" w:fill="auto"/>
            <w:vAlign w:val="center"/>
          </w:tcPr>
          <w:p w14:paraId="0A1F3B45">
            <w:pPr>
              <w:pStyle w:val="206"/>
              <w:keepLines w:val="0"/>
              <w:pageBreakBefore w:val="0"/>
              <w:numPr>
                <w:ilvl w:val="0"/>
                <w:numId w:val="25"/>
              </w:numPr>
              <w:wordWrap/>
              <w:overflowPunct/>
              <w:topLinePunct w:val="0"/>
              <w:bidi w:val="0"/>
              <w:spacing w:before="78" w:line="240" w:lineRule="exact"/>
              <w:ind w:left="425" w:leftChars="0" w:right="101" w:hanging="425" w:firstLineChars="0"/>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配备与0.4kV变配电系统一致系统图，</w:t>
            </w:r>
            <w:r>
              <w:rPr>
                <w:rFonts w:hint="eastAsia" w:ascii="仿宋" w:hAnsi="仿宋" w:eastAsia="仿宋" w:cs="仿宋"/>
                <w:b w:val="0"/>
                <w:bCs w:val="0"/>
                <w:sz w:val="18"/>
                <w:szCs w:val="18"/>
                <w:lang w:val="en-US" w:eastAsia="zh-CN"/>
              </w:rPr>
              <w:t>能偶实现</w:t>
            </w:r>
            <w:r>
              <w:rPr>
                <w:rFonts w:hint="eastAsia" w:ascii="仿宋" w:hAnsi="仿宋" w:eastAsia="仿宋" w:cs="仿宋"/>
                <w:b w:val="0"/>
                <w:bCs w:val="0"/>
                <w:sz w:val="18"/>
                <w:szCs w:val="18"/>
                <w:lang w:eastAsia="zh-CN"/>
              </w:rPr>
              <w:t>真实低压配电系统的结构和工作流程，包括线路布置、负载分布、保护设定等。</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lang w:eastAsia="zh-CN"/>
              </w:rPr>
              <w:t>展示配电系统的全貌，包括电缆线路、开关设备、保护设备以及控制系统；可模拟配电网日常运行中低压各开关柜的接线方式、实际运行状态、操作开关所处位置等状态；允许操作人员进行开关操作、设备投切、故障判断等考核流程，并同步产生相应指示灯光变化；</w:t>
            </w:r>
            <w:r>
              <w:rPr>
                <w:rFonts w:hint="eastAsia" w:ascii="仿宋" w:hAnsi="仿宋" w:eastAsia="仿宋" w:cs="仿宋"/>
                <w:b w:val="0"/>
                <w:bCs w:val="0"/>
                <w:sz w:val="18"/>
                <w:szCs w:val="18"/>
                <w:lang w:val="en-US" w:eastAsia="zh-CN"/>
              </w:rPr>
              <w:t>能够</w:t>
            </w:r>
            <w:r>
              <w:rPr>
                <w:rFonts w:hint="eastAsia" w:ascii="仿宋" w:hAnsi="仿宋" w:eastAsia="仿宋" w:cs="仿宋"/>
                <w:b w:val="0"/>
                <w:bCs w:val="0"/>
                <w:sz w:val="18"/>
                <w:szCs w:val="18"/>
                <w:lang w:eastAsia="zh-CN"/>
              </w:rPr>
              <w:t>模拟线路故障、设备故障、系统失稳等多种情况。</w:t>
            </w:r>
          </w:p>
          <w:p w14:paraId="527D1CA4">
            <w:pPr>
              <w:keepLines w:val="0"/>
              <w:pageBreakBefore w:val="0"/>
              <w:numPr>
                <w:ilvl w:val="0"/>
                <w:numId w:val="25"/>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设备功能：配合完成低压开关柜倒闸操作过程中操作步骤的模拟验证。</w:t>
            </w:r>
          </w:p>
        </w:tc>
        <w:tc>
          <w:tcPr>
            <w:tcW w:w="520" w:type="pct"/>
            <w:shd w:val="clear" w:color="auto" w:fill="auto"/>
            <w:vAlign w:val="center"/>
          </w:tcPr>
          <w:p w14:paraId="1C3A4EC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0B26962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p>
        </w:tc>
      </w:tr>
      <w:tr w14:paraId="2FC6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96" w:type="pct"/>
            <w:vMerge w:val="continue"/>
            <w:shd w:val="clear" w:color="auto" w:fill="auto"/>
            <w:vAlign w:val="center"/>
          </w:tcPr>
          <w:p w14:paraId="0B9C380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6E214F1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43A994B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临时用电系统考位</w:t>
            </w:r>
            <w:r>
              <w:rPr>
                <w:rFonts w:hint="eastAsia" w:ascii="仿宋" w:hAnsi="仿宋" w:eastAsia="仿宋" w:cs="仿宋"/>
                <w:b w:val="0"/>
                <w:bCs w:val="0"/>
                <w:sz w:val="18"/>
                <w:szCs w:val="18"/>
                <w:lang w:val="en-US" w:eastAsia="zh-CN"/>
              </w:rPr>
              <w:t>(K33)</w:t>
            </w:r>
          </w:p>
        </w:tc>
        <w:tc>
          <w:tcPr>
            <w:tcW w:w="420" w:type="pct"/>
            <w:shd w:val="clear" w:color="auto" w:fill="auto"/>
            <w:vAlign w:val="center"/>
          </w:tcPr>
          <w:p w14:paraId="16B17CB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临时用电系统综合</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4262BC22">
            <w:pPr>
              <w:keepLines w:val="0"/>
              <w:pageBreakBefore w:val="0"/>
              <w:numPr>
                <w:ilvl w:val="0"/>
                <w:numId w:val="26"/>
              </w:numPr>
              <w:wordWrap/>
              <w:overflowPunct/>
              <w:topLinePunct w:val="0"/>
              <w:bidi w:val="0"/>
              <w:spacing w:line="240" w:lineRule="exact"/>
              <w:ind w:left="425" w:leftChars="0" w:hanging="425" w:firstLineChars="0"/>
              <w:rPr>
                <w:rFonts w:hint="eastAsia" w:ascii="仿宋" w:hAnsi="仿宋" w:eastAsia="仿宋" w:cs="仿宋"/>
                <w:b w:val="0"/>
                <w:bCs w:val="0"/>
                <w:spacing w:val="1"/>
                <w:sz w:val="18"/>
                <w:szCs w:val="18"/>
              </w:rPr>
            </w:pPr>
            <w:r>
              <w:rPr>
                <w:rFonts w:hint="eastAsia" w:ascii="仿宋" w:hAnsi="仿宋" w:eastAsia="仿宋" w:cs="仿宋"/>
                <w:b w:val="0"/>
                <w:bCs w:val="0"/>
                <w:spacing w:val="-6"/>
                <w:sz w:val="18"/>
                <w:szCs w:val="18"/>
              </w:rPr>
              <w:t>设备配置</w:t>
            </w:r>
            <w:r>
              <w:rPr>
                <w:rFonts w:hint="eastAsia" w:ascii="仿宋" w:hAnsi="仿宋" w:eastAsia="仿宋" w:cs="仿宋"/>
                <w:b w:val="0"/>
                <w:bCs w:val="0"/>
                <w:spacing w:val="-6"/>
                <w:sz w:val="18"/>
                <w:szCs w:val="18"/>
                <w:lang w:val="en-US" w:eastAsia="zh-CN"/>
              </w:rPr>
              <w:t>需</w:t>
            </w:r>
            <w:r>
              <w:rPr>
                <w:rFonts w:hint="eastAsia" w:ascii="仿宋" w:hAnsi="仿宋" w:eastAsia="仿宋" w:cs="仿宋"/>
                <w:b w:val="0"/>
                <w:bCs w:val="0"/>
                <w:spacing w:val="-1"/>
                <w:sz w:val="18"/>
                <w:szCs w:val="18"/>
              </w:rPr>
              <w:t>严格遵循现行标准《建筑与市政工程施工现</w:t>
            </w:r>
            <w:r>
              <w:rPr>
                <w:rFonts w:hint="eastAsia" w:ascii="仿宋" w:hAnsi="仿宋" w:eastAsia="仿宋" w:cs="仿宋"/>
                <w:b w:val="0"/>
                <w:bCs w:val="0"/>
                <w:spacing w:val="2"/>
                <w:sz w:val="18"/>
                <w:szCs w:val="18"/>
              </w:rPr>
              <w:t>场临时用电安全技术标准》(</w:t>
            </w:r>
            <w:r>
              <w:rPr>
                <w:rFonts w:hint="eastAsia" w:ascii="仿宋" w:hAnsi="仿宋" w:eastAsia="仿宋" w:cs="仿宋"/>
                <w:b w:val="0"/>
                <w:bCs w:val="0"/>
                <w:sz w:val="18"/>
                <w:szCs w:val="18"/>
              </w:rPr>
              <w:t>JGJ</w:t>
            </w:r>
            <w:r>
              <w:rPr>
                <w:rFonts w:hint="eastAsia" w:ascii="仿宋" w:hAnsi="仿宋" w:eastAsia="仿宋" w:cs="仿宋"/>
                <w:b w:val="0"/>
                <w:bCs w:val="0"/>
                <w:spacing w:val="2"/>
                <w:sz w:val="18"/>
                <w:szCs w:val="18"/>
              </w:rPr>
              <w:t>/T46)</w:t>
            </w:r>
            <w:r>
              <w:rPr>
                <w:rFonts w:hint="eastAsia" w:ascii="仿宋" w:hAnsi="仿宋" w:eastAsia="仿宋" w:cs="仿宋"/>
                <w:b w:val="0"/>
                <w:bCs w:val="0"/>
                <w:spacing w:val="1"/>
                <w:sz w:val="18"/>
                <w:szCs w:val="18"/>
              </w:rPr>
              <w:t>，电源输入采用建筑施工现场临时用电工程专用</w:t>
            </w:r>
            <w:r>
              <w:rPr>
                <w:rFonts w:hint="eastAsia" w:ascii="仿宋" w:hAnsi="仿宋" w:eastAsia="仿宋" w:cs="仿宋"/>
                <w:b w:val="0"/>
                <w:bCs w:val="0"/>
                <w:sz w:val="18"/>
                <w:szCs w:val="18"/>
              </w:rPr>
              <w:t>的电源中性点直接接地的三相四线制AC380V/50Hz低压电力系统，通过</w:t>
            </w:r>
            <w:r>
              <w:rPr>
                <w:rFonts w:hint="eastAsia" w:ascii="仿宋" w:hAnsi="仿宋" w:eastAsia="仿宋" w:cs="仿宋"/>
                <w:b w:val="0"/>
                <w:bCs w:val="0"/>
                <w:spacing w:val="1"/>
                <w:sz w:val="18"/>
                <w:szCs w:val="18"/>
              </w:rPr>
              <w:t>“三级配电、两级漏保、TN-S接零保护系统”三项基本原则构建安全保障框架。</w:t>
            </w:r>
          </w:p>
          <w:p w14:paraId="7248D3A7">
            <w:pPr>
              <w:keepLines w:val="0"/>
              <w:pageBreakBefore w:val="0"/>
              <w:numPr>
                <w:ilvl w:val="0"/>
                <w:numId w:val="26"/>
              </w:numPr>
              <w:wordWrap/>
              <w:overflowPunct/>
              <w:topLinePunct w:val="0"/>
              <w:bidi w:val="0"/>
              <w:spacing w:line="240" w:lineRule="exact"/>
              <w:ind w:left="425" w:leftChars="0" w:hanging="425" w:firstLineChars="0"/>
              <w:rPr>
                <w:rFonts w:hint="eastAsia" w:ascii="仿宋" w:hAnsi="仿宋" w:eastAsia="仿宋" w:cs="仿宋"/>
                <w:b w:val="0"/>
                <w:bCs w:val="0"/>
                <w:spacing w:val="1"/>
                <w:sz w:val="18"/>
                <w:szCs w:val="18"/>
              </w:rPr>
            </w:pPr>
            <w:r>
              <w:rPr>
                <w:rFonts w:hint="eastAsia" w:ascii="仿宋" w:hAnsi="仿宋" w:eastAsia="仿宋" w:cs="仿宋"/>
                <w:b w:val="0"/>
                <w:bCs w:val="0"/>
                <w:spacing w:val="1"/>
                <w:sz w:val="18"/>
                <w:szCs w:val="18"/>
              </w:rPr>
              <w:t>三级配电系统</w:t>
            </w:r>
            <w:r>
              <w:rPr>
                <w:rFonts w:hint="eastAsia" w:ascii="仿宋" w:hAnsi="仿宋" w:eastAsia="仿宋" w:cs="仿宋"/>
                <w:b w:val="0"/>
                <w:bCs w:val="0"/>
                <w:spacing w:val="1"/>
                <w:sz w:val="18"/>
                <w:szCs w:val="18"/>
                <w:lang w:val="en-US" w:eastAsia="zh-CN"/>
              </w:rPr>
              <w:t>需</w:t>
            </w:r>
            <w:r>
              <w:rPr>
                <w:rFonts w:hint="eastAsia" w:ascii="仿宋" w:hAnsi="仿宋" w:eastAsia="仿宋" w:cs="仿宋"/>
                <w:b w:val="0"/>
                <w:bCs w:val="0"/>
                <w:spacing w:val="1"/>
                <w:sz w:val="18"/>
                <w:szCs w:val="18"/>
              </w:rPr>
              <w:t>设置总配电箱、分配电箱、动力开关箱及照明开关箱，具备电源隔离功能、正常接通与分断电路功能，以及过载、短路、漏电保护功能。</w:t>
            </w:r>
          </w:p>
          <w:p w14:paraId="47ED3614">
            <w:pPr>
              <w:keepLines w:val="0"/>
              <w:pageBreakBefore w:val="0"/>
              <w:numPr>
                <w:ilvl w:val="0"/>
                <w:numId w:val="26"/>
              </w:numPr>
              <w:wordWrap/>
              <w:overflowPunct/>
              <w:topLinePunct w:val="0"/>
              <w:bidi w:val="0"/>
              <w:spacing w:line="240" w:lineRule="exact"/>
              <w:ind w:left="425" w:leftChars="0" w:hanging="425" w:firstLineChars="0"/>
              <w:rPr>
                <w:rFonts w:hint="eastAsia" w:ascii="仿宋" w:hAnsi="仿宋" w:eastAsia="仿宋" w:cs="仿宋"/>
                <w:b w:val="0"/>
                <w:bCs w:val="0"/>
                <w:sz w:val="18"/>
                <w:szCs w:val="18"/>
                <w:shd w:val="clear" w:color="auto" w:fill="FFFFFF"/>
              </w:rPr>
            </w:pPr>
            <w:r>
              <w:rPr>
                <w:rFonts w:hint="eastAsia" w:ascii="仿宋" w:hAnsi="仿宋" w:eastAsia="仿宋" w:cs="仿宋"/>
                <w:b w:val="0"/>
                <w:bCs w:val="0"/>
                <w:spacing w:val="1"/>
                <w:sz w:val="18"/>
                <w:szCs w:val="18"/>
              </w:rPr>
              <w:t>箱体</w:t>
            </w:r>
            <w:r>
              <w:rPr>
                <w:rFonts w:hint="eastAsia" w:ascii="仿宋" w:hAnsi="仿宋" w:eastAsia="仿宋" w:cs="仿宋"/>
                <w:b w:val="0"/>
                <w:bCs w:val="0"/>
                <w:sz w:val="18"/>
                <w:szCs w:val="18"/>
                <w:shd w:val="clear" w:color="auto" w:fill="FFFFFF"/>
              </w:rPr>
              <w:t>装配电器</w:t>
            </w:r>
            <w:r>
              <w:rPr>
                <w:rFonts w:hint="eastAsia" w:ascii="仿宋" w:hAnsi="仿宋" w:eastAsia="仿宋" w:cs="仿宋"/>
                <w:b w:val="0"/>
                <w:bCs w:val="0"/>
                <w:sz w:val="18"/>
                <w:szCs w:val="18"/>
                <w:shd w:val="clear" w:color="auto" w:fill="FFFFFF"/>
                <w:lang w:val="en-US" w:eastAsia="zh-CN"/>
              </w:rPr>
              <w:t>需</w:t>
            </w:r>
            <w:r>
              <w:rPr>
                <w:rFonts w:hint="eastAsia" w:ascii="仿宋" w:hAnsi="仿宋" w:eastAsia="仿宋" w:cs="仿宋"/>
                <w:b w:val="0"/>
                <w:bCs w:val="0"/>
                <w:sz w:val="18"/>
                <w:szCs w:val="18"/>
                <w:shd w:val="clear" w:color="auto" w:fill="FFFFFF"/>
              </w:rPr>
              <w:t>均为CCC产品；端子排配备绝缘隔板遮挡，防止误触；箱内电器安装板上分设工作零线（N线）和保护零线（PE线）接线排（端子板）；工作零线（N线）接线排与金属电器安装板绝缘；保护零线（PE线）端子板与金属电器安装板和重复接地做电气连接；金属箱门与金属箱体做电气连接。</w:t>
            </w:r>
          </w:p>
          <w:p w14:paraId="583CBE44">
            <w:pPr>
              <w:keepLines w:val="0"/>
              <w:pageBreakBefore w:val="0"/>
              <w:numPr>
                <w:ilvl w:val="0"/>
                <w:numId w:val="26"/>
              </w:numPr>
              <w:wordWrap/>
              <w:overflowPunct/>
              <w:topLinePunct w:val="0"/>
              <w:bidi w:val="0"/>
              <w:spacing w:line="240" w:lineRule="exact"/>
              <w:ind w:left="425" w:leftChars="0" w:hanging="425" w:firstLineChars="0"/>
              <w:rPr>
                <w:rFonts w:hint="eastAsia" w:ascii="仿宋" w:hAnsi="仿宋" w:eastAsia="仿宋" w:cs="仿宋"/>
                <w:b w:val="0"/>
                <w:bCs w:val="0"/>
                <w:sz w:val="18"/>
                <w:szCs w:val="18"/>
                <w:shd w:val="clear" w:color="auto" w:fill="FFFFFF"/>
              </w:rPr>
            </w:pPr>
            <w:r>
              <w:rPr>
                <w:rFonts w:hint="eastAsia" w:ascii="仿宋" w:hAnsi="仿宋" w:eastAsia="仿宋" w:cs="仿宋"/>
                <w:b w:val="0"/>
                <w:bCs w:val="0"/>
                <w:sz w:val="18"/>
                <w:szCs w:val="18"/>
              </w:rPr>
              <w:t>总配电箱内部装设</w:t>
            </w:r>
            <w:r>
              <w:rPr>
                <w:rFonts w:hint="eastAsia" w:ascii="仿宋" w:hAnsi="仿宋" w:eastAsia="仿宋" w:cs="仿宋"/>
                <w:b w:val="0"/>
                <w:bCs w:val="0"/>
                <w:sz w:val="18"/>
                <w:szCs w:val="18"/>
                <w:shd w:val="clear" w:color="auto" w:fill="FFFFFF"/>
              </w:rPr>
              <w:t>隔离开关、总断路器、分断路器、三相四线电能表、电压表、转换开关，三相电源</w:t>
            </w:r>
            <w:r>
              <w:rPr>
                <w:rFonts w:hint="eastAsia" w:ascii="仿宋" w:hAnsi="仿宋" w:eastAsia="仿宋" w:cs="仿宋"/>
                <w:b w:val="0"/>
                <w:bCs w:val="0"/>
                <w:sz w:val="18"/>
                <w:szCs w:val="18"/>
                <w:shd w:val="clear" w:color="auto" w:fill="FFFFFF"/>
                <w:lang w:val="en-US" w:eastAsia="zh-CN"/>
              </w:rPr>
              <w:t>需</w:t>
            </w:r>
            <w:r>
              <w:rPr>
                <w:rFonts w:hint="eastAsia" w:ascii="仿宋" w:hAnsi="仿宋" w:eastAsia="仿宋" w:cs="仿宋"/>
                <w:b w:val="0"/>
                <w:bCs w:val="0"/>
                <w:sz w:val="18"/>
                <w:szCs w:val="18"/>
                <w:shd w:val="clear" w:color="auto" w:fill="FFFFFF"/>
              </w:rPr>
              <w:t>分别安装电流互感器和显示电流表；</w:t>
            </w:r>
            <w:r>
              <w:rPr>
                <w:rFonts w:hint="eastAsia" w:ascii="仿宋" w:hAnsi="仿宋" w:eastAsia="仿宋" w:cs="仿宋"/>
                <w:b w:val="0"/>
                <w:bCs w:val="0"/>
                <w:spacing w:val="-7"/>
                <w:sz w:val="18"/>
                <w:szCs w:val="18"/>
              </w:rPr>
              <w:t>分断路器</w:t>
            </w:r>
            <w:r>
              <w:rPr>
                <w:rFonts w:hint="eastAsia" w:ascii="仿宋" w:hAnsi="仿宋" w:eastAsia="仿宋" w:cs="仿宋"/>
                <w:b w:val="0"/>
                <w:bCs w:val="0"/>
                <w:spacing w:val="-7"/>
                <w:sz w:val="18"/>
                <w:szCs w:val="18"/>
                <w:lang w:val="en-US" w:eastAsia="zh-CN"/>
              </w:rPr>
              <w:t>需</w:t>
            </w:r>
            <w:r>
              <w:rPr>
                <w:rFonts w:hint="eastAsia" w:ascii="仿宋" w:hAnsi="仿宋" w:eastAsia="仿宋" w:cs="仿宋"/>
                <w:b w:val="0"/>
                <w:bCs w:val="0"/>
                <w:spacing w:val="-7"/>
                <w:sz w:val="18"/>
                <w:szCs w:val="18"/>
              </w:rPr>
              <w:t>为透明塑壳，分断时可见分断</w:t>
            </w:r>
            <w:r>
              <w:rPr>
                <w:rFonts w:hint="eastAsia" w:ascii="仿宋" w:hAnsi="仿宋" w:eastAsia="仿宋" w:cs="仿宋"/>
                <w:b w:val="0"/>
                <w:bCs w:val="0"/>
                <w:spacing w:val="-1"/>
                <w:sz w:val="18"/>
                <w:szCs w:val="18"/>
              </w:rPr>
              <w:t>点，并具备漏电保护功能。</w:t>
            </w:r>
            <w:r>
              <w:rPr>
                <w:rFonts w:hint="eastAsia" w:ascii="仿宋" w:hAnsi="仿宋" w:eastAsia="仿宋" w:cs="仿宋"/>
                <w:b w:val="0"/>
                <w:bCs w:val="0"/>
                <w:sz w:val="18"/>
                <w:szCs w:val="18"/>
                <w:shd w:val="clear" w:color="auto" w:fill="FFFFFF"/>
              </w:rPr>
              <w:t>总开关电器的额定值、动作整定值与分路开关电器的额定值、动作额定值相适应。</w:t>
            </w:r>
          </w:p>
          <w:p w14:paraId="6C60AECA">
            <w:pPr>
              <w:keepLines w:val="0"/>
              <w:pageBreakBefore w:val="0"/>
              <w:numPr>
                <w:ilvl w:val="0"/>
                <w:numId w:val="26"/>
              </w:numPr>
              <w:wordWrap/>
              <w:overflowPunct/>
              <w:topLinePunct w:val="0"/>
              <w:bidi w:val="0"/>
              <w:spacing w:line="240" w:lineRule="exact"/>
              <w:ind w:left="425" w:leftChars="0" w:hanging="425" w:firstLineChars="0"/>
              <w:rPr>
                <w:rFonts w:hint="eastAsia" w:ascii="仿宋" w:hAnsi="仿宋" w:eastAsia="仿宋" w:cs="仿宋"/>
                <w:b w:val="0"/>
                <w:bCs w:val="0"/>
                <w:spacing w:val="-2"/>
                <w:sz w:val="18"/>
                <w:szCs w:val="18"/>
              </w:rPr>
            </w:pPr>
            <w:r>
              <w:rPr>
                <w:rFonts w:hint="eastAsia" w:ascii="仿宋" w:hAnsi="仿宋" w:eastAsia="仿宋" w:cs="仿宋"/>
                <w:b w:val="0"/>
                <w:bCs w:val="0"/>
                <w:sz w:val="18"/>
                <w:szCs w:val="18"/>
                <w:shd w:val="clear" w:color="auto" w:fill="FFFFFF"/>
              </w:rPr>
              <w:t>分配电箱</w:t>
            </w:r>
            <w:r>
              <w:rPr>
                <w:rFonts w:hint="eastAsia" w:ascii="仿宋" w:hAnsi="仿宋" w:eastAsia="仿宋" w:cs="仿宋"/>
                <w:b w:val="0"/>
                <w:bCs w:val="0"/>
                <w:spacing w:val="-2"/>
                <w:sz w:val="18"/>
                <w:szCs w:val="18"/>
              </w:rPr>
              <w:t>包含动力回路和照明回路，</w:t>
            </w:r>
            <w:r>
              <w:rPr>
                <w:rFonts w:hint="eastAsia" w:ascii="仿宋" w:hAnsi="仿宋" w:eastAsia="仿宋" w:cs="仿宋"/>
                <w:b w:val="0"/>
                <w:bCs w:val="0"/>
                <w:sz w:val="18"/>
                <w:szCs w:val="18"/>
                <w:shd w:val="clear" w:color="auto" w:fill="FFFFFF"/>
              </w:rPr>
              <w:t>内部装设总断路器、分路断路器；</w:t>
            </w:r>
            <w:r>
              <w:rPr>
                <w:rFonts w:hint="eastAsia" w:ascii="仿宋" w:hAnsi="仿宋" w:eastAsia="仿宋" w:cs="仿宋"/>
                <w:b w:val="0"/>
                <w:bCs w:val="0"/>
                <w:spacing w:val="-8"/>
                <w:sz w:val="18"/>
                <w:szCs w:val="18"/>
              </w:rPr>
              <w:t>断路器为透明塑壳，在分断时可见分断</w:t>
            </w:r>
            <w:r>
              <w:rPr>
                <w:rFonts w:hint="eastAsia" w:ascii="仿宋" w:hAnsi="仿宋" w:eastAsia="仿宋" w:cs="仿宋"/>
                <w:b w:val="0"/>
                <w:bCs w:val="0"/>
                <w:spacing w:val="-2"/>
                <w:sz w:val="18"/>
                <w:szCs w:val="18"/>
              </w:rPr>
              <w:t>点。</w:t>
            </w:r>
          </w:p>
          <w:p w14:paraId="5FCAE8A9">
            <w:pPr>
              <w:keepLines w:val="0"/>
              <w:pageBreakBefore w:val="0"/>
              <w:numPr>
                <w:ilvl w:val="0"/>
                <w:numId w:val="26"/>
              </w:numPr>
              <w:wordWrap/>
              <w:overflowPunct/>
              <w:topLinePunct w:val="0"/>
              <w:bidi w:val="0"/>
              <w:spacing w:line="240" w:lineRule="exact"/>
              <w:ind w:left="425" w:leftChars="0" w:hanging="425" w:firstLineChars="0"/>
              <w:rPr>
                <w:rFonts w:hint="eastAsia" w:ascii="仿宋" w:hAnsi="仿宋" w:eastAsia="仿宋" w:cs="仿宋"/>
                <w:b w:val="0"/>
                <w:bCs w:val="0"/>
                <w:sz w:val="18"/>
                <w:szCs w:val="18"/>
                <w:shd w:val="clear" w:color="auto" w:fill="FFFFFF"/>
              </w:rPr>
            </w:pPr>
            <w:r>
              <w:rPr>
                <w:rFonts w:hint="eastAsia" w:ascii="仿宋" w:hAnsi="仿宋" w:eastAsia="仿宋" w:cs="仿宋"/>
                <w:b w:val="0"/>
                <w:bCs w:val="0"/>
                <w:sz w:val="18"/>
                <w:szCs w:val="18"/>
                <w:shd w:val="clear" w:color="auto" w:fill="FFFFFF"/>
              </w:rPr>
              <w:t>动力/照明开关箱</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执行临时用电“一机一闸一漏一箱”标准用电设备专用开关箱，箱内独立装设断路器。动力配电箱负载单元</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配置三相异步电动机一台、就地启停控制箱一件，模拟电动机接线操作过程；照明配电箱负载单元</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配置控制隔离变压器1台、检修行灯1套，模拟在潮湿环境下照明设备的接线操作过程；另外</w:t>
            </w:r>
            <w:r>
              <w:rPr>
                <w:rFonts w:hint="eastAsia" w:ascii="仿宋" w:hAnsi="仿宋" w:eastAsia="仿宋" w:cs="仿宋"/>
                <w:b w:val="0"/>
                <w:bCs w:val="0"/>
                <w:sz w:val="18"/>
                <w:szCs w:val="18"/>
                <w:lang w:val="en-US" w:eastAsia="zh-CN"/>
              </w:rPr>
              <w:t>需包含</w:t>
            </w:r>
            <w:r>
              <w:rPr>
                <w:rFonts w:hint="eastAsia" w:ascii="仿宋" w:hAnsi="仿宋" w:eastAsia="仿宋" w:cs="仿宋"/>
                <w:b w:val="0"/>
                <w:bCs w:val="0"/>
                <w:sz w:val="18"/>
                <w:szCs w:val="18"/>
              </w:rPr>
              <w:t>模拟故障诊断与修复模块，设置缺相、短路、接地断开等故障隐患</w:t>
            </w:r>
            <w:r>
              <w:rPr>
                <w:rFonts w:hint="eastAsia" w:ascii="仿宋" w:hAnsi="仿宋" w:eastAsia="仿宋" w:cs="仿宋"/>
                <w:b w:val="0"/>
                <w:bCs w:val="0"/>
                <w:sz w:val="18"/>
                <w:szCs w:val="18"/>
                <w:shd w:val="clear" w:color="auto" w:fill="FFFFFF"/>
              </w:rPr>
              <w:t>。</w:t>
            </w:r>
          </w:p>
          <w:p w14:paraId="6D29D1B3">
            <w:pPr>
              <w:keepLines w:val="0"/>
              <w:pageBreakBefore w:val="0"/>
              <w:numPr>
                <w:ilvl w:val="0"/>
                <w:numId w:val="26"/>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设备功能：考生根据《建筑与市政工程施工现场临时用电安全技术标准》(JGJ/T46)完成总箱-分箱-设备三级配电接线过程，包括三相四线电缆分色与压接工艺，漏电保护器、断路器的选型与级差匹配，接地系统连接实际操作，以及断电验电挂牌安全操作等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6017BED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4038811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p>
        </w:tc>
      </w:tr>
      <w:tr w14:paraId="32C9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vMerge w:val="restart"/>
            <w:shd w:val="clear" w:color="auto" w:fill="auto"/>
            <w:vAlign w:val="center"/>
          </w:tcPr>
          <w:p w14:paraId="55BFB19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CCA5BC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5F52A9E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4A8500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34AC85B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7720D42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496349E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5B7B8C3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1AD809C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3BD1342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w:t>
            </w:r>
          </w:p>
        </w:tc>
        <w:tc>
          <w:tcPr>
            <w:tcW w:w="445" w:type="pct"/>
            <w:vMerge w:val="restart"/>
            <w:shd w:val="clear" w:color="auto" w:fill="auto"/>
            <w:vAlign w:val="center"/>
          </w:tcPr>
          <w:p w14:paraId="618F01D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56AE84B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1D4F9E09">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4678A9C8">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65684828">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33AE2C8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4854B81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6247B551">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4F2FC36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登高架设作业</w:t>
            </w:r>
          </w:p>
        </w:tc>
        <w:tc>
          <w:tcPr>
            <w:tcW w:w="359" w:type="pct"/>
            <w:shd w:val="clear" w:color="auto" w:fill="auto"/>
            <w:vAlign w:val="center"/>
          </w:tcPr>
          <w:p w14:paraId="42DDD70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安全用具考位</w:t>
            </w:r>
            <w:r>
              <w:rPr>
                <w:rFonts w:hint="eastAsia" w:ascii="仿宋" w:hAnsi="仿宋" w:eastAsia="仿宋" w:cs="仿宋"/>
                <w:b w:val="0"/>
                <w:bCs w:val="0"/>
                <w:sz w:val="18"/>
                <w:szCs w:val="18"/>
                <w:lang w:val="en-US" w:eastAsia="zh-CN"/>
              </w:rPr>
              <w:t>(K11)</w:t>
            </w:r>
          </w:p>
        </w:tc>
        <w:tc>
          <w:tcPr>
            <w:tcW w:w="420" w:type="pct"/>
            <w:shd w:val="clear" w:color="auto" w:fill="auto"/>
            <w:vAlign w:val="center"/>
          </w:tcPr>
          <w:p w14:paraId="7488DF3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K1设施及其他配套设备</w:t>
            </w:r>
          </w:p>
        </w:tc>
        <w:tc>
          <w:tcPr>
            <w:tcW w:w="2382" w:type="pct"/>
            <w:shd w:val="clear" w:color="auto" w:fill="auto"/>
            <w:vAlign w:val="center"/>
          </w:tcPr>
          <w:p w14:paraId="635EBEB7">
            <w:pPr>
              <w:keepLines w:val="0"/>
              <w:pageBreakBefore w:val="0"/>
              <w:wordWrap/>
              <w:overflowPunct/>
              <w:topLinePunct w:val="0"/>
              <w:bidi w:val="0"/>
              <w:spacing w:line="24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配备：坠落悬挂安全带6套；安全帽6顶；安全鞋6双；长袖工作服6套；棉线手套6副；器材摆放架1架；衣架1架；干扰项设备设施1套；作业环境显示屏</w:t>
            </w:r>
            <w:r>
              <w:rPr>
                <w:rFonts w:hint="eastAsia" w:ascii="仿宋" w:hAnsi="仿宋" w:eastAsia="仿宋" w:cs="仿宋"/>
                <w:b w:val="0"/>
                <w:bCs w:val="0"/>
                <w:sz w:val="18"/>
                <w:szCs w:val="18"/>
                <w:lang w:val="en-US" w:eastAsia="zh-CN"/>
              </w:rPr>
              <w:t>2套；</w:t>
            </w:r>
            <w:r>
              <w:rPr>
                <w:rFonts w:hint="eastAsia" w:ascii="仿宋" w:hAnsi="仿宋" w:eastAsia="仿宋" w:cs="仿宋"/>
                <w:b w:val="0"/>
                <w:bCs w:val="0"/>
                <w:sz w:val="18"/>
                <w:szCs w:val="18"/>
              </w:rPr>
              <w:t>安全标志牌1批（禁止标志、警告标志、指令标志、提示标志各1块）。</w:t>
            </w:r>
          </w:p>
        </w:tc>
        <w:tc>
          <w:tcPr>
            <w:tcW w:w="520" w:type="pct"/>
            <w:shd w:val="clear" w:color="auto" w:fill="auto"/>
            <w:vAlign w:val="center"/>
          </w:tcPr>
          <w:p w14:paraId="621D8D2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宗</w:t>
            </w:r>
          </w:p>
        </w:tc>
        <w:tc>
          <w:tcPr>
            <w:tcW w:w="575" w:type="pct"/>
            <w:shd w:val="clear" w:color="auto" w:fill="auto"/>
            <w:vAlign w:val="center"/>
          </w:tcPr>
          <w:p w14:paraId="4148930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59B5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96" w:type="pct"/>
            <w:vMerge w:val="continue"/>
            <w:shd w:val="clear" w:color="auto" w:fill="auto"/>
            <w:vAlign w:val="center"/>
          </w:tcPr>
          <w:p w14:paraId="70F0DB9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4B253FB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323A762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零部件判废考位</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K21)</w:t>
            </w:r>
            <w:r>
              <w:rPr>
                <w:rFonts w:hint="eastAsia" w:ascii="仿宋" w:hAnsi="仿宋" w:eastAsia="仿宋" w:cs="仿宋"/>
                <w:b w:val="0"/>
                <w:bCs w:val="0"/>
                <w:sz w:val="18"/>
                <w:szCs w:val="18"/>
                <w:lang w:eastAsia="zh-CN"/>
              </w:rPr>
              <w:t>）</w:t>
            </w:r>
          </w:p>
        </w:tc>
        <w:tc>
          <w:tcPr>
            <w:tcW w:w="420" w:type="pct"/>
            <w:shd w:val="clear" w:color="auto" w:fill="auto"/>
            <w:vAlign w:val="center"/>
          </w:tcPr>
          <w:p w14:paraId="5E8291C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零部件判废</w:t>
            </w:r>
          </w:p>
        </w:tc>
        <w:tc>
          <w:tcPr>
            <w:tcW w:w="2382" w:type="pct"/>
            <w:shd w:val="clear" w:color="auto" w:fill="auto"/>
            <w:vAlign w:val="center"/>
          </w:tcPr>
          <w:p w14:paraId="7312B85B">
            <w:pPr>
              <w:keepLines w:val="0"/>
              <w:pageBreakBefore w:val="0"/>
              <w:wordWrap/>
              <w:overflowPunct/>
              <w:topLinePunct w:val="0"/>
              <w:bidi w:val="0"/>
              <w:spacing w:line="240" w:lineRule="exact"/>
              <w:jc w:val="both"/>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规格：≥两步三跨；</w:t>
            </w:r>
          </w:p>
          <w:p w14:paraId="29420F54">
            <w:pPr>
              <w:keepLines w:val="0"/>
              <w:pageBreakBefore w:val="0"/>
              <w:wordWrap/>
              <w:overflowPunct/>
              <w:topLinePunct w:val="0"/>
              <w:bidi w:val="0"/>
              <w:spacing w:line="240" w:lineRule="exact"/>
              <w:jc w:val="both"/>
              <w:rPr>
                <w:rFonts w:hint="eastAsia" w:ascii="仿宋" w:hAnsi="仿宋" w:eastAsia="仿宋" w:cs="仿宋"/>
                <w:b w:val="0"/>
                <w:bCs w:val="0"/>
                <w:sz w:val="18"/>
                <w:szCs w:val="18"/>
                <w:lang w:eastAsia="zh-CN"/>
              </w:rPr>
            </w:pPr>
            <w:r>
              <w:rPr>
                <w:rFonts w:hint="eastAsia" w:ascii="仿宋" w:hAnsi="仿宋" w:eastAsia="仿宋" w:cs="仿宋"/>
                <w:b w:val="0"/>
                <w:bCs w:val="0"/>
                <w:kern w:val="0"/>
                <w:sz w:val="18"/>
                <w:szCs w:val="18"/>
              </w:rPr>
              <w:t>成套脚手架</w:t>
            </w:r>
            <w:r>
              <w:rPr>
                <w:rFonts w:hint="eastAsia" w:ascii="仿宋" w:hAnsi="仿宋" w:eastAsia="仿宋" w:cs="仿宋"/>
                <w:b w:val="0"/>
                <w:bCs w:val="0"/>
                <w:kern w:val="0"/>
                <w:sz w:val="18"/>
                <w:szCs w:val="18"/>
                <w:lang w:eastAsia="zh-CN"/>
              </w:rPr>
              <w:t>设备</w:t>
            </w:r>
            <w:r>
              <w:rPr>
                <w:rFonts w:hint="eastAsia" w:ascii="仿宋" w:hAnsi="仿宋" w:eastAsia="仿宋" w:cs="仿宋"/>
                <w:b w:val="0"/>
                <w:bCs w:val="0"/>
                <w:kern w:val="0"/>
                <w:sz w:val="18"/>
                <w:szCs w:val="18"/>
              </w:rPr>
              <w:t>涵盖有问题的钢管、扣件、安全网、垫板、钢管底座、挡脚板、脚手板等零部件，以及工位标示牌一批。</w:t>
            </w:r>
          </w:p>
        </w:tc>
        <w:tc>
          <w:tcPr>
            <w:tcW w:w="520" w:type="pct"/>
            <w:shd w:val="clear" w:color="auto" w:fill="auto"/>
            <w:vAlign w:val="center"/>
          </w:tcPr>
          <w:p w14:paraId="3331325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4364507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02E0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96" w:type="pct"/>
            <w:vMerge w:val="continue"/>
            <w:shd w:val="clear" w:color="auto" w:fill="auto"/>
            <w:vAlign w:val="center"/>
          </w:tcPr>
          <w:p w14:paraId="5A86A1A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330E2B90">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63C5DB1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作业现场安全</w:t>
            </w:r>
          </w:p>
          <w:p w14:paraId="5811E92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隐患排除考位</w:t>
            </w:r>
            <w:r>
              <w:rPr>
                <w:rFonts w:hint="eastAsia" w:ascii="仿宋" w:hAnsi="仿宋" w:eastAsia="仿宋" w:cs="仿宋"/>
                <w:b w:val="0"/>
                <w:bCs w:val="0"/>
                <w:sz w:val="18"/>
                <w:szCs w:val="18"/>
                <w:lang w:val="en-US" w:eastAsia="zh-CN"/>
              </w:rPr>
              <w:t>(K22)</w:t>
            </w:r>
          </w:p>
        </w:tc>
        <w:tc>
          <w:tcPr>
            <w:tcW w:w="420" w:type="pct"/>
            <w:shd w:val="clear" w:color="auto" w:fill="auto"/>
            <w:vAlign w:val="center"/>
          </w:tcPr>
          <w:p w14:paraId="46FCAC4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作业现场隐患排除</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2A716E3F">
            <w:pPr>
              <w:keepLines w:val="0"/>
              <w:pageBreakBefore w:val="0"/>
              <w:widowControl/>
              <w:numPr>
                <w:ilvl w:val="0"/>
                <w:numId w:val="27"/>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使用</w:t>
            </w:r>
            <w:r>
              <w:rPr>
                <w:rFonts w:hint="eastAsia" w:ascii="仿宋" w:hAnsi="仿宋" w:eastAsia="仿宋" w:cs="仿宋"/>
                <w:b w:val="0"/>
                <w:bCs w:val="0"/>
                <w:sz w:val="18"/>
                <w:szCs w:val="18"/>
              </w:rPr>
              <w:t>触控一体</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机</w:t>
            </w:r>
            <w:r>
              <w:rPr>
                <w:rFonts w:hint="eastAsia" w:ascii="仿宋" w:hAnsi="仿宋" w:eastAsia="仿宋" w:cs="仿宋"/>
                <w:b w:val="0"/>
                <w:bCs w:val="0"/>
                <w:sz w:val="18"/>
                <w:szCs w:val="18"/>
                <w:lang w:val="en-US" w:eastAsia="zh-CN"/>
              </w:rPr>
              <w:t>方式进行考核，</w:t>
            </w:r>
            <w:r>
              <w:rPr>
                <w:rFonts w:hint="eastAsia" w:ascii="仿宋" w:hAnsi="仿宋" w:eastAsia="仿宋" w:cs="仿宋"/>
                <w:b w:val="0"/>
                <w:bCs w:val="0"/>
                <w:sz w:val="18"/>
                <w:szCs w:val="18"/>
              </w:rPr>
              <w:t>执行标准：GB8898</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触摸屏</w:t>
            </w:r>
            <w:r>
              <w:rPr>
                <w:rFonts w:hint="eastAsia" w:ascii="仿宋" w:hAnsi="仿宋" w:eastAsia="仿宋" w:cs="仿宋"/>
                <w:b w:val="0"/>
                <w:bCs w:val="0"/>
                <w:sz w:val="18"/>
                <w:szCs w:val="18"/>
              </w:rPr>
              <w:t>单点触摸寿命</w:t>
            </w:r>
            <w:r>
              <w:rPr>
                <w:rFonts w:hint="eastAsia" w:ascii="仿宋" w:hAnsi="仿宋" w:eastAsia="仿宋" w:cs="仿宋"/>
                <w:b w:val="0"/>
                <w:bCs w:val="0"/>
                <w:sz w:val="18"/>
                <w:szCs w:val="18"/>
                <w:lang w:val="en-US" w:eastAsia="zh-CN"/>
              </w:rPr>
              <w:t>不少于</w:t>
            </w:r>
            <w:r>
              <w:rPr>
                <w:rFonts w:hint="eastAsia" w:ascii="仿宋" w:hAnsi="仿宋" w:eastAsia="仿宋" w:cs="仿宋"/>
                <w:b w:val="0"/>
                <w:bCs w:val="0"/>
                <w:sz w:val="18"/>
                <w:szCs w:val="18"/>
              </w:rPr>
              <w:t>5000万次，内置高压电工作业K2项目</w:t>
            </w:r>
            <w:r>
              <w:rPr>
                <w:rFonts w:hint="eastAsia" w:ascii="仿宋" w:hAnsi="仿宋" w:eastAsia="仿宋" w:cs="仿宋"/>
                <w:b w:val="0"/>
                <w:bCs w:val="0"/>
                <w:sz w:val="18"/>
                <w:szCs w:val="18"/>
                <w:lang w:val="en-US" w:eastAsia="zh-CN"/>
              </w:rPr>
              <w:t>考核</w:t>
            </w:r>
            <w:r>
              <w:rPr>
                <w:rFonts w:hint="eastAsia" w:ascii="仿宋" w:hAnsi="仿宋" w:eastAsia="仿宋" w:cs="仿宋"/>
                <w:b w:val="0"/>
                <w:bCs w:val="0"/>
                <w:sz w:val="18"/>
                <w:szCs w:val="18"/>
              </w:rPr>
              <w:t>系统软件，软件设置练习模式和考试模式，能够实现智能评分</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配合实物考核。</w:t>
            </w:r>
          </w:p>
          <w:p w14:paraId="53319B71">
            <w:pPr>
              <w:keepLines w:val="0"/>
              <w:pageBreakBefore w:val="0"/>
              <w:widowControl/>
              <w:numPr>
                <w:ilvl w:val="0"/>
                <w:numId w:val="27"/>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设备功能：满足登高架设作业现场安全隐患排除（K2</w:t>
            </w:r>
            <w:r>
              <w:rPr>
                <w:rFonts w:hint="eastAsia" w:ascii="仿宋" w:hAnsi="仿宋" w:eastAsia="仿宋" w:cs="仿宋"/>
                <w:b w:val="0"/>
                <w:bCs w:val="0"/>
                <w:sz w:val="18"/>
                <w:szCs w:val="18"/>
                <w:lang w:val="en-US" w:eastAsia="zh-CN"/>
              </w:rPr>
              <w:t>2</w:t>
            </w:r>
            <w:r>
              <w:rPr>
                <w:rFonts w:hint="eastAsia" w:ascii="仿宋" w:hAnsi="仿宋" w:eastAsia="仿宋" w:cs="仿宋"/>
                <w:b w:val="0"/>
                <w:bCs w:val="0"/>
                <w:sz w:val="18"/>
                <w:szCs w:val="18"/>
              </w:rPr>
              <w:t>）项目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7CDDE01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台</w:t>
            </w:r>
          </w:p>
        </w:tc>
        <w:tc>
          <w:tcPr>
            <w:tcW w:w="575" w:type="pct"/>
            <w:shd w:val="clear" w:color="auto" w:fill="auto"/>
            <w:vAlign w:val="center"/>
          </w:tcPr>
          <w:p w14:paraId="65ABBFE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046F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96" w:type="pct"/>
            <w:vMerge w:val="continue"/>
            <w:shd w:val="clear" w:color="auto" w:fill="auto"/>
            <w:vAlign w:val="center"/>
          </w:tcPr>
          <w:p w14:paraId="65A531C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p>
        </w:tc>
        <w:tc>
          <w:tcPr>
            <w:tcW w:w="445" w:type="pct"/>
            <w:vMerge w:val="continue"/>
            <w:shd w:val="clear" w:color="auto" w:fill="auto"/>
            <w:vAlign w:val="center"/>
          </w:tcPr>
          <w:p w14:paraId="546BF040">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restart"/>
            <w:shd w:val="clear" w:color="auto" w:fill="auto"/>
            <w:vAlign w:val="center"/>
          </w:tcPr>
          <w:p w14:paraId="552A27D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双排落地钢管 脚手架考位</w:t>
            </w:r>
            <w:r>
              <w:rPr>
                <w:rFonts w:hint="eastAsia" w:ascii="仿宋" w:hAnsi="仿宋" w:eastAsia="仿宋" w:cs="仿宋"/>
                <w:b w:val="0"/>
                <w:bCs w:val="0"/>
                <w:sz w:val="18"/>
                <w:szCs w:val="18"/>
                <w:lang w:val="en-US" w:eastAsia="zh-CN"/>
              </w:rPr>
              <w:t>(K31)</w:t>
            </w:r>
          </w:p>
          <w:p w14:paraId="383A075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双排钢管跨越架考位</w:t>
            </w:r>
            <w:r>
              <w:rPr>
                <w:rFonts w:hint="eastAsia" w:ascii="仿宋" w:hAnsi="仿宋" w:eastAsia="仿宋" w:cs="仿宋"/>
                <w:b w:val="0"/>
                <w:bCs w:val="0"/>
                <w:sz w:val="18"/>
                <w:szCs w:val="18"/>
                <w:lang w:val="en-US" w:eastAsia="zh-CN"/>
              </w:rPr>
              <w:t>(K32)</w:t>
            </w:r>
          </w:p>
        </w:tc>
        <w:tc>
          <w:tcPr>
            <w:tcW w:w="420" w:type="pct"/>
            <w:shd w:val="clear" w:color="auto" w:fill="auto"/>
            <w:vAlign w:val="center"/>
          </w:tcPr>
          <w:p w14:paraId="5DCA4ED1">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双排落地钢管脚手架搭设与拆除</w:t>
            </w:r>
          </w:p>
        </w:tc>
        <w:tc>
          <w:tcPr>
            <w:tcW w:w="2382" w:type="pct"/>
            <w:shd w:val="clear" w:color="auto" w:fill="auto"/>
            <w:vAlign w:val="center"/>
          </w:tcPr>
          <w:p w14:paraId="5F16D680">
            <w:pPr>
              <w:keepLines w:val="0"/>
              <w:pageBreakBefore w:val="0"/>
              <w:numPr>
                <w:ilvl w:val="0"/>
                <w:numId w:val="28"/>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成套</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执行标准：JGJ130  GB/T15831，参考规格：≥两步三跨</w:t>
            </w:r>
          </w:p>
          <w:p w14:paraId="54B39F6E">
            <w:pPr>
              <w:keepLines w:val="0"/>
              <w:pageBreakBefore w:val="0"/>
              <w:numPr>
                <w:ilvl w:val="0"/>
                <w:numId w:val="28"/>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搭设高度和长度根据考试大纲实操场地设备配备标准与场地实际相匹配，配置符合现行标准的垫木、底座、脚手板、踢脚板、连墙件、钢管及连接件等搭设材料、配套工器具和独立储存</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，以及安全网、安全标示牌等安全防护器具；所有钢管</w:t>
            </w:r>
            <w:r>
              <w:rPr>
                <w:rFonts w:hint="eastAsia" w:ascii="仿宋" w:hAnsi="仿宋" w:eastAsia="仿宋" w:cs="仿宋"/>
                <w:b w:val="0"/>
                <w:bCs w:val="0"/>
                <w:sz w:val="18"/>
                <w:szCs w:val="18"/>
                <w:lang w:val="en-US" w:eastAsia="zh-CN"/>
              </w:rPr>
              <w:t>需</w:t>
            </w:r>
            <w:r>
              <w:rPr>
                <w:rFonts w:hint="eastAsia" w:ascii="仿宋" w:hAnsi="仿宋" w:eastAsia="仿宋" w:cs="仿宋"/>
                <w:b w:val="0"/>
                <w:bCs w:val="0"/>
                <w:sz w:val="18"/>
                <w:szCs w:val="18"/>
              </w:rPr>
              <w:t>进行抛光黄色喷塑打标、剪刀撑钢管进行工业级红白相间颜色处理，保证美观及搭设效果。</w:t>
            </w:r>
          </w:p>
          <w:p w14:paraId="72E841AA">
            <w:pPr>
              <w:keepLines w:val="0"/>
              <w:pageBreakBefore w:val="0"/>
              <w:numPr>
                <w:ilvl w:val="0"/>
                <w:numId w:val="28"/>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脚手架按照步距</w:t>
            </w:r>
            <w:r>
              <w:rPr>
                <w:rFonts w:hint="eastAsia" w:ascii="仿宋" w:hAnsi="仿宋" w:eastAsia="仿宋" w:cs="仿宋"/>
                <w:b w:val="0"/>
                <w:bCs w:val="0"/>
                <w:sz w:val="18"/>
                <w:szCs w:val="18"/>
                <w:lang w:val="en-US" w:eastAsia="zh-CN"/>
              </w:rPr>
              <w:t>不小于</w:t>
            </w:r>
            <w:r>
              <w:rPr>
                <w:rFonts w:hint="eastAsia" w:ascii="仿宋" w:hAnsi="仿宋" w:eastAsia="仿宋" w:cs="仿宋"/>
                <w:b w:val="0"/>
                <w:bCs w:val="0"/>
                <w:sz w:val="18"/>
                <w:szCs w:val="18"/>
              </w:rPr>
              <w:t>1.2m、跨距</w:t>
            </w:r>
            <w:r>
              <w:rPr>
                <w:rFonts w:hint="eastAsia" w:ascii="仿宋" w:hAnsi="仿宋" w:eastAsia="仿宋" w:cs="仿宋"/>
                <w:b w:val="0"/>
                <w:bCs w:val="0"/>
                <w:sz w:val="18"/>
                <w:szCs w:val="18"/>
                <w:lang w:val="en-US" w:eastAsia="zh-CN"/>
              </w:rPr>
              <w:t>不小于</w:t>
            </w:r>
            <w:r>
              <w:rPr>
                <w:rFonts w:hint="eastAsia" w:ascii="仿宋" w:hAnsi="仿宋" w:eastAsia="仿宋" w:cs="仿宋"/>
                <w:b w:val="0"/>
                <w:bCs w:val="0"/>
                <w:sz w:val="18"/>
                <w:szCs w:val="18"/>
              </w:rPr>
              <w:t>1.5m、立杆横距不小于1.05m、顶层脚手板上方净空高度不应小于2m等要求搭设出安全稳固、没有坍塌风险的基本形态，并与墙体稳固连接；基本形态脚手架设置各类构配件的未安装点位，各类未安装点位均不少于两处。</w:t>
            </w:r>
          </w:p>
          <w:p w14:paraId="089B26AB">
            <w:pPr>
              <w:keepLines w:val="0"/>
              <w:pageBreakBefore w:val="0"/>
              <w:numPr>
                <w:ilvl w:val="0"/>
                <w:numId w:val="28"/>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搭设完毕的架体，根据实际情况自架体最边缘构件起算，左右和不临墙的一面符合高处作业防坠半径要求的安全空间，同时留取满足存放待安装脚手架构配件的空间。</w:t>
            </w:r>
          </w:p>
        </w:tc>
        <w:tc>
          <w:tcPr>
            <w:tcW w:w="520" w:type="pct"/>
            <w:shd w:val="clear" w:color="auto" w:fill="auto"/>
            <w:vAlign w:val="center"/>
          </w:tcPr>
          <w:p w14:paraId="64CD96D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2FD09C7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r>
      <w:tr w14:paraId="1C50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31234708">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74A225FC">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63AE15F0">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6363D330">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双排钢管跨越架搭设与拆除</w:t>
            </w:r>
          </w:p>
        </w:tc>
        <w:tc>
          <w:tcPr>
            <w:tcW w:w="2382" w:type="pct"/>
            <w:shd w:val="clear" w:color="auto" w:fill="auto"/>
            <w:vAlign w:val="center"/>
          </w:tcPr>
          <w:p w14:paraId="42D6B55B">
            <w:pPr>
              <w:keepLines w:val="0"/>
              <w:pageBreakBefore w:val="0"/>
              <w:numPr>
                <w:ilvl w:val="0"/>
                <w:numId w:val="29"/>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成套</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执行标准：JGJ130 GB/T 15831，参考规格：≥两步三跨</w:t>
            </w:r>
          </w:p>
          <w:p w14:paraId="71E39DEF">
            <w:pPr>
              <w:keepLines w:val="0"/>
              <w:pageBreakBefore w:val="0"/>
              <w:numPr>
                <w:ilvl w:val="0"/>
                <w:numId w:val="29"/>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搭设高度和长度根据考试大纲实操场地设备配备标准与场地实际相匹配，配置符合现行标准的垫木、底座、脚手板、踢脚板、连墙件、钢管及连接件等搭设材料、配套工器具和独立储存</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，以及安全标示牌等安全防护器具；所有钢管进行抛光黄色喷塑打标、剪刀撑钢管进行工业级红白相间颜色处理，保证美观及搭设效果。</w:t>
            </w:r>
          </w:p>
          <w:p w14:paraId="61F74E97">
            <w:pPr>
              <w:keepLines w:val="0"/>
              <w:pageBreakBefore w:val="0"/>
              <w:numPr>
                <w:ilvl w:val="0"/>
                <w:numId w:val="29"/>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rPr>
              <w:t>脚手架按照步距</w:t>
            </w:r>
            <w:r>
              <w:rPr>
                <w:rFonts w:hint="eastAsia" w:ascii="仿宋" w:hAnsi="仿宋" w:eastAsia="仿宋" w:cs="仿宋"/>
                <w:b w:val="0"/>
                <w:bCs w:val="0"/>
                <w:sz w:val="18"/>
                <w:szCs w:val="18"/>
                <w:lang w:val="en-US" w:eastAsia="zh-CN"/>
              </w:rPr>
              <w:t>不小于</w:t>
            </w:r>
            <w:r>
              <w:rPr>
                <w:rFonts w:hint="eastAsia" w:ascii="仿宋" w:hAnsi="仿宋" w:eastAsia="仿宋" w:cs="仿宋"/>
                <w:b w:val="0"/>
                <w:bCs w:val="0"/>
                <w:sz w:val="18"/>
                <w:szCs w:val="18"/>
              </w:rPr>
              <w:t>1.2m、跨距</w:t>
            </w:r>
            <w:r>
              <w:rPr>
                <w:rFonts w:hint="eastAsia" w:ascii="仿宋" w:hAnsi="仿宋" w:eastAsia="仿宋" w:cs="仿宋"/>
                <w:b w:val="0"/>
                <w:bCs w:val="0"/>
                <w:sz w:val="18"/>
                <w:szCs w:val="18"/>
                <w:lang w:val="en-US" w:eastAsia="zh-CN"/>
              </w:rPr>
              <w:t>不小于</w:t>
            </w:r>
            <w:r>
              <w:rPr>
                <w:rFonts w:hint="eastAsia" w:ascii="仿宋" w:hAnsi="仿宋" w:eastAsia="仿宋" w:cs="仿宋"/>
                <w:b w:val="0"/>
                <w:bCs w:val="0"/>
                <w:sz w:val="18"/>
                <w:szCs w:val="18"/>
              </w:rPr>
              <w:t>1.5m、立杆横距不小于1.05m、顶层脚手板上方净空高度不应小于2m等要求搭设出安全稳固、没有坍塌风险的基本形态，并与墙体稳固连接；基本形态脚手架设置各类构配件的未安装点位，各类未安装点位均不少于两处。</w:t>
            </w:r>
          </w:p>
          <w:p w14:paraId="12A7AAB0">
            <w:pPr>
              <w:keepLines w:val="0"/>
              <w:pageBreakBefore w:val="0"/>
              <w:numPr>
                <w:ilvl w:val="0"/>
                <w:numId w:val="29"/>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搭设完的整体脚手架满足两步四跨要求；搭设完毕的架体，根据实际情况自架体最边缘构件起算，左右和不临墙的一面符合高处作业防坠半径要求的安全空间，同时留取满足存放待安装脚手架构配件的空间。</w:t>
            </w:r>
          </w:p>
        </w:tc>
        <w:tc>
          <w:tcPr>
            <w:tcW w:w="520" w:type="pct"/>
            <w:shd w:val="clear" w:color="auto" w:fill="auto"/>
            <w:vAlign w:val="center"/>
          </w:tcPr>
          <w:p w14:paraId="76AD2A15">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107A283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r>
      <w:tr w14:paraId="300E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 w:type="pct"/>
            <w:vMerge w:val="continue"/>
            <w:shd w:val="clear" w:color="auto" w:fill="auto"/>
            <w:vAlign w:val="center"/>
          </w:tcPr>
          <w:p w14:paraId="4902ABE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3FB37CD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2335C8E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61074C1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脚手架搭设材料储存</w:t>
            </w:r>
            <w:r>
              <w:rPr>
                <w:rFonts w:hint="eastAsia" w:ascii="仿宋" w:hAnsi="仿宋" w:eastAsia="仿宋" w:cs="仿宋"/>
                <w:b w:val="0"/>
                <w:bCs w:val="0"/>
                <w:sz w:val="18"/>
                <w:szCs w:val="18"/>
                <w:lang w:eastAsia="zh-CN"/>
              </w:rPr>
              <w:t>设备</w:t>
            </w:r>
          </w:p>
        </w:tc>
        <w:tc>
          <w:tcPr>
            <w:tcW w:w="2382" w:type="pct"/>
            <w:shd w:val="clear" w:color="auto" w:fill="auto"/>
            <w:vAlign w:val="center"/>
          </w:tcPr>
          <w:p w14:paraId="3156ED93">
            <w:pPr>
              <w:keepLines w:val="0"/>
              <w:pageBreakBefore w:val="0"/>
              <w:wordWrap/>
              <w:overflowPunct/>
              <w:topLinePunct w:val="0"/>
              <w:bidi w:val="0"/>
              <w:spacing w:line="240" w:lineRule="exact"/>
              <w:jc w:val="both"/>
              <w:rPr>
                <w:rFonts w:hint="eastAsia" w:ascii="仿宋" w:hAnsi="仿宋" w:eastAsia="仿宋" w:cs="仿宋"/>
                <w:b w:val="0"/>
                <w:bCs w:val="0"/>
                <w:sz w:val="18"/>
                <w:szCs w:val="18"/>
              </w:rPr>
            </w:pPr>
            <w:r>
              <w:rPr>
                <w:rFonts w:hint="eastAsia" w:ascii="仿宋" w:hAnsi="仿宋" w:eastAsia="仿宋" w:cs="仿宋"/>
                <w:b w:val="0"/>
                <w:bCs w:val="0"/>
                <w:kern w:val="0"/>
                <w:sz w:val="18"/>
                <w:szCs w:val="18"/>
              </w:rPr>
              <w:t>参考尺寸：</w:t>
            </w:r>
            <w:r>
              <w:rPr>
                <w:rFonts w:hint="eastAsia" w:ascii="仿宋" w:hAnsi="仿宋" w:eastAsia="仿宋" w:cs="仿宋"/>
                <w:b w:val="0"/>
                <w:bCs w:val="0"/>
                <w:kern w:val="0"/>
                <w:sz w:val="18"/>
                <w:szCs w:val="18"/>
                <w:lang w:val="en-US" w:eastAsia="zh-CN"/>
              </w:rPr>
              <w:t>不低于</w:t>
            </w:r>
            <w:r>
              <w:rPr>
                <w:rFonts w:hint="eastAsia" w:ascii="仿宋" w:hAnsi="仿宋" w:eastAsia="仿宋" w:cs="仿宋"/>
                <w:b w:val="0"/>
                <w:bCs w:val="0"/>
                <w:kern w:val="0"/>
                <w:sz w:val="18"/>
                <w:szCs w:val="18"/>
              </w:rPr>
              <w:t>2000*650*1650mm*2组。</w:t>
            </w:r>
            <w:r>
              <w:rPr>
                <w:rFonts w:hint="eastAsia" w:ascii="仿宋" w:hAnsi="仿宋" w:eastAsia="仿宋" w:cs="仿宋"/>
                <w:b w:val="0"/>
                <w:bCs w:val="0"/>
                <w:kern w:val="0"/>
                <w:sz w:val="18"/>
                <w:szCs w:val="18"/>
                <w:lang w:eastAsia="zh-CN"/>
              </w:rPr>
              <w:t>设备</w:t>
            </w:r>
            <w:r>
              <w:rPr>
                <w:rFonts w:hint="eastAsia" w:ascii="仿宋" w:hAnsi="仿宋" w:eastAsia="仿宋" w:cs="仿宋"/>
                <w:b w:val="0"/>
                <w:bCs w:val="0"/>
                <w:kern w:val="0"/>
                <w:sz w:val="18"/>
                <w:szCs w:val="18"/>
                <w:lang w:val="en-US" w:eastAsia="zh-CN"/>
              </w:rPr>
              <w:t>需使用</w:t>
            </w:r>
            <w:r>
              <w:rPr>
                <w:rFonts w:hint="eastAsia" w:ascii="仿宋" w:hAnsi="仿宋" w:eastAsia="仿宋" w:cs="仿宋"/>
                <w:b w:val="0"/>
                <w:bCs w:val="0"/>
                <w:kern w:val="0"/>
                <w:sz w:val="18"/>
                <w:szCs w:val="18"/>
              </w:rPr>
              <w:t>高强度型钢，</w:t>
            </w:r>
            <w:r>
              <w:rPr>
                <w:rFonts w:hint="eastAsia" w:ascii="仿宋" w:hAnsi="仿宋" w:eastAsia="仿宋" w:cs="仿宋"/>
                <w:b w:val="0"/>
                <w:bCs w:val="0"/>
                <w:kern w:val="0"/>
                <w:sz w:val="18"/>
                <w:szCs w:val="18"/>
                <w:lang w:val="en-US" w:eastAsia="zh-CN"/>
              </w:rPr>
              <w:t>并使用</w:t>
            </w:r>
            <w:r>
              <w:rPr>
                <w:rFonts w:hint="eastAsia" w:ascii="仿宋" w:hAnsi="仿宋" w:eastAsia="仿宋" w:cs="仿宋"/>
                <w:b w:val="0"/>
                <w:bCs w:val="0"/>
                <w:kern w:val="0"/>
                <w:sz w:val="18"/>
                <w:szCs w:val="18"/>
              </w:rPr>
              <w:t>工业级万向轮，最大可承载</w:t>
            </w:r>
            <w:r>
              <w:rPr>
                <w:rFonts w:hint="eastAsia" w:ascii="仿宋" w:hAnsi="仿宋" w:eastAsia="仿宋" w:cs="仿宋"/>
                <w:b w:val="0"/>
                <w:bCs w:val="0"/>
                <w:kern w:val="0"/>
                <w:sz w:val="18"/>
                <w:szCs w:val="18"/>
                <w:lang w:val="en-US" w:eastAsia="zh-CN"/>
              </w:rPr>
              <w:t>不小于2</w:t>
            </w:r>
            <w:r>
              <w:rPr>
                <w:rFonts w:hint="eastAsia" w:ascii="仿宋" w:hAnsi="仿宋" w:eastAsia="仿宋" w:cs="仿宋"/>
                <w:b w:val="0"/>
                <w:bCs w:val="0"/>
                <w:kern w:val="0"/>
                <w:sz w:val="18"/>
                <w:szCs w:val="18"/>
              </w:rPr>
              <w:t>吨；管材、卡扣、五金件具备独立空间放置；钢管采用悬架摆放，检索明确，取用方便。</w:t>
            </w:r>
          </w:p>
        </w:tc>
        <w:tc>
          <w:tcPr>
            <w:tcW w:w="520" w:type="pct"/>
            <w:shd w:val="clear" w:color="auto" w:fill="auto"/>
            <w:vAlign w:val="center"/>
          </w:tcPr>
          <w:p w14:paraId="0D37482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17F9DE9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r>
      <w:tr w14:paraId="1204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restart"/>
            <w:shd w:val="clear" w:color="auto" w:fill="auto"/>
            <w:vAlign w:val="center"/>
          </w:tcPr>
          <w:p w14:paraId="71925AE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val="en-US" w:eastAsia="zh-CN"/>
              </w:rPr>
              <w:t>4</w:t>
            </w:r>
          </w:p>
        </w:tc>
        <w:tc>
          <w:tcPr>
            <w:tcW w:w="445" w:type="pct"/>
            <w:vMerge w:val="restart"/>
            <w:shd w:val="clear" w:color="auto" w:fill="auto"/>
            <w:vAlign w:val="center"/>
          </w:tcPr>
          <w:p w14:paraId="359251E1">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高处安装维护拆除作业</w:t>
            </w:r>
          </w:p>
        </w:tc>
        <w:tc>
          <w:tcPr>
            <w:tcW w:w="359" w:type="pct"/>
            <w:shd w:val="clear" w:color="auto" w:fill="auto"/>
            <w:vAlign w:val="center"/>
          </w:tcPr>
          <w:p w14:paraId="523E037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安全用具考位</w:t>
            </w:r>
            <w:r>
              <w:rPr>
                <w:rFonts w:hint="eastAsia" w:ascii="仿宋" w:hAnsi="仿宋" w:eastAsia="仿宋" w:cs="仿宋"/>
                <w:b w:val="0"/>
                <w:bCs w:val="0"/>
                <w:sz w:val="18"/>
                <w:szCs w:val="18"/>
                <w:lang w:val="en-US" w:eastAsia="zh-CN"/>
              </w:rPr>
              <w:t>(K11)</w:t>
            </w:r>
          </w:p>
        </w:tc>
        <w:tc>
          <w:tcPr>
            <w:tcW w:w="420" w:type="pct"/>
            <w:shd w:val="clear" w:color="auto" w:fill="auto"/>
            <w:vAlign w:val="center"/>
          </w:tcPr>
          <w:p w14:paraId="4FA3DAA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K1 设施及其他配套设备</w:t>
            </w:r>
          </w:p>
        </w:tc>
        <w:tc>
          <w:tcPr>
            <w:tcW w:w="2382" w:type="pct"/>
            <w:shd w:val="clear" w:color="auto" w:fill="auto"/>
            <w:vAlign w:val="center"/>
          </w:tcPr>
          <w:p w14:paraId="54FF0BC7">
            <w:pPr>
              <w:keepLines w:val="0"/>
              <w:pageBreakBefore w:val="0"/>
              <w:wordWrap/>
              <w:overflowPunct/>
              <w:topLinePunct w:val="0"/>
              <w:bidi w:val="0"/>
              <w:spacing w:line="240" w:lineRule="exact"/>
              <w:jc w:val="both"/>
              <w:rPr>
                <w:rFonts w:hint="eastAsia" w:ascii="仿宋" w:hAnsi="仿宋" w:eastAsia="仿宋" w:cs="仿宋"/>
                <w:b w:val="0"/>
                <w:bCs w:val="0"/>
                <w:sz w:val="18"/>
                <w:szCs w:val="18"/>
              </w:rPr>
            </w:pPr>
            <w:r>
              <w:rPr>
                <w:rFonts w:hint="eastAsia" w:ascii="仿宋" w:hAnsi="仿宋" w:eastAsia="仿宋" w:cs="仿宋"/>
                <w:b w:val="0"/>
                <w:bCs w:val="0"/>
                <w:sz w:val="18"/>
                <w:szCs w:val="18"/>
              </w:rPr>
              <w:t>配备：围杆作业用安全带</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区域限制用安全带</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坠落悬挂用安全带</w:t>
            </w:r>
            <w:r>
              <w:rPr>
                <w:rFonts w:hint="eastAsia" w:ascii="仿宋" w:hAnsi="仿宋" w:eastAsia="仿宋" w:cs="仿宋"/>
                <w:b w:val="0"/>
                <w:bCs w:val="0"/>
                <w:sz w:val="18"/>
                <w:szCs w:val="18"/>
                <w:lang w:val="en-US" w:eastAsia="zh-CN"/>
              </w:rPr>
              <w:t>各</w:t>
            </w:r>
            <w:r>
              <w:rPr>
                <w:rFonts w:hint="eastAsia" w:ascii="仿宋" w:hAnsi="仿宋" w:eastAsia="仿宋" w:cs="仿宋"/>
                <w:b w:val="0"/>
                <w:bCs w:val="0"/>
                <w:sz w:val="18"/>
                <w:szCs w:val="18"/>
              </w:rPr>
              <w:t>6套；安全帽6顶；安全鞋6双；脚扣</w:t>
            </w:r>
            <w:r>
              <w:rPr>
                <w:rFonts w:hint="eastAsia" w:ascii="仿宋" w:hAnsi="仿宋" w:eastAsia="仿宋" w:cs="仿宋"/>
                <w:b w:val="0"/>
                <w:bCs w:val="0"/>
                <w:sz w:val="18"/>
                <w:szCs w:val="18"/>
                <w:lang w:val="en-US" w:eastAsia="zh-CN"/>
              </w:rPr>
              <w:t>6套；</w:t>
            </w:r>
            <w:r>
              <w:rPr>
                <w:rFonts w:hint="eastAsia" w:ascii="仿宋" w:hAnsi="仿宋" w:eastAsia="仿宋" w:cs="仿宋"/>
                <w:b w:val="0"/>
                <w:bCs w:val="0"/>
                <w:sz w:val="18"/>
                <w:szCs w:val="18"/>
              </w:rPr>
              <w:t>长袖工作服6套；反光背心6套；手套6副；器材摆放架1架；衣架1架；干扰项设备设施1套；衣撑</w:t>
            </w:r>
            <w:r>
              <w:rPr>
                <w:rFonts w:hint="eastAsia" w:ascii="仿宋" w:hAnsi="仿宋" w:eastAsia="仿宋" w:cs="仿宋"/>
                <w:b w:val="0"/>
                <w:bCs w:val="0"/>
                <w:sz w:val="18"/>
                <w:szCs w:val="18"/>
                <w:lang w:val="en-US" w:eastAsia="zh-CN"/>
              </w:rPr>
              <w:t>6个；</w:t>
            </w:r>
            <w:r>
              <w:rPr>
                <w:rFonts w:hint="eastAsia" w:ascii="仿宋" w:hAnsi="仿宋" w:eastAsia="仿宋" w:cs="仿宋"/>
                <w:b w:val="0"/>
                <w:bCs w:val="0"/>
                <w:sz w:val="18"/>
                <w:szCs w:val="18"/>
              </w:rPr>
              <w:t>作业环境显示屏</w:t>
            </w:r>
            <w:r>
              <w:rPr>
                <w:rFonts w:hint="eastAsia" w:ascii="仿宋" w:hAnsi="仿宋" w:eastAsia="仿宋" w:cs="仿宋"/>
                <w:b w:val="0"/>
                <w:bCs w:val="0"/>
                <w:sz w:val="18"/>
                <w:szCs w:val="18"/>
                <w:lang w:val="en-US" w:eastAsia="zh-CN"/>
              </w:rPr>
              <w:t>4套；</w:t>
            </w:r>
            <w:r>
              <w:rPr>
                <w:rFonts w:hint="eastAsia" w:ascii="仿宋" w:hAnsi="仿宋" w:eastAsia="仿宋" w:cs="仿宋"/>
                <w:b w:val="0"/>
                <w:bCs w:val="0"/>
                <w:sz w:val="18"/>
                <w:szCs w:val="18"/>
              </w:rPr>
              <w:t>安全标志牌1批（禁止标志、警告标志、指令标志、提示标志各1块）。</w:t>
            </w:r>
          </w:p>
        </w:tc>
        <w:tc>
          <w:tcPr>
            <w:tcW w:w="520" w:type="pct"/>
            <w:shd w:val="clear" w:color="auto" w:fill="auto"/>
            <w:vAlign w:val="center"/>
          </w:tcPr>
          <w:p w14:paraId="35599DA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宗</w:t>
            </w:r>
          </w:p>
        </w:tc>
        <w:tc>
          <w:tcPr>
            <w:tcW w:w="575" w:type="pct"/>
            <w:shd w:val="clear" w:color="auto" w:fill="auto"/>
            <w:vAlign w:val="center"/>
          </w:tcPr>
          <w:p w14:paraId="11D8ACC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448E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3C10CF9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29130B87">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5FA3A09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零部件判废考 位</w:t>
            </w:r>
            <w:r>
              <w:rPr>
                <w:rFonts w:hint="eastAsia" w:ascii="仿宋" w:hAnsi="仿宋" w:eastAsia="仿宋" w:cs="仿宋"/>
                <w:b w:val="0"/>
                <w:bCs w:val="0"/>
                <w:sz w:val="18"/>
                <w:szCs w:val="18"/>
                <w:lang w:val="en-US" w:eastAsia="zh-CN"/>
              </w:rPr>
              <w:t>(K21)</w:t>
            </w:r>
          </w:p>
        </w:tc>
        <w:tc>
          <w:tcPr>
            <w:tcW w:w="420" w:type="pct"/>
            <w:shd w:val="clear" w:color="auto" w:fill="auto"/>
            <w:vAlign w:val="center"/>
          </w:tcPr>
          <w:p w14:paraId="4B44449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隐患查找成套</w:t>
            </w:r>
            <w:r>
              <w:rPr>
                <w:rFonts w:hint="eastAsia" w:ascii="仿宋" w:hAnsi="仿宋" w:eastAsia="仿宋" w:cs="仿宋"/>
                <w:b w:val="0"/>
                <w:bCs w:val="0"/>
                <w:sz w:val="18"/>
                <w:szCs w:val="18"/>
                <w:lang w:eastAsia="zh-CN"/>
              </w:rPr>
              <w:t>设备</w:t>
            </w:r>
          </w:p>
          <w:p w14:paraId="24639CF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（吊篮、线杆、铁塔等）</w:t>
            </w:r>
          </w:p>
        </w:tc>
        <w:tc>
          <w:tcPr>
            <w:tcW w:w="2382" w:type="pct"/>
            <w:shd w:val="clear" w:color="auto" w:fill="auto"/>
            <w:vAlign w:val="center"/>
          </w:tcPr>
          <w:p w14:paraId="0F8449A0">
            <w:pPr>
              <w:keepLines w:val="0"/>
              <w:pageBreakBefore w:val="0"/>
              <w:wordWrap/>
              <w:overflowPunct/>
              <w:topLinePunct w:val="0"/>
              <w:bidi w:val="0"/>
              <w:spacing w:line="240" w:lineRule="exact"/>
              <w:rPr>
                <w:rFonts w:hint="eastAsia" w:ascii="仿宋" w:hAnsi="仿宋" w:eastAsia="仿宋" w:cs="仿宋"/>
                <w:b w:val="0"/>
                <w:bCs w:val="0"/>
                <w:sz w:val="18"/>
                <w:szCs w:val="18"/>
              </w:rPr>
            </w:pPr>
            <w:r>
              <w:rPr>
                <w:rFonts w:hint="eastAsia" w:ascii="仿宋" w:hAnsi="仿宋" w:eastAsia="仿宋" w:cs="仿宋"/>
                <w:b w:val="0"/>
                <w:bCs w:val="0"/>
                <w:kern w:val="0"/>
                <w:sz w:val="18"/>
                <w:szCs w:val="18"/>
              </w:rPr>
              <w:t>成套</w:t>
            </w:r>
            <w:r>
              <w:rPr>
                <w:rFonts w:hint="eastAsia" w:ascii="仿宋" w:hAnsi="仿宋" w:eastAsia="仿宋" w:cs="仿宋"/>
                <w:b w:val="0"/>
                <w:bCs w:val="0"/>
                <w:kern w:val="0"/>
                <w:sz w:val="18"/>
                <w:szCs w:val="18"/>
                <w:lang w:eastAsia="zh-CN"/>
              </w:rPr>
              <w:t>设备</w:t>
            </w:r>
            <w:r>
              <w:rPr>
                <w:rFonts w:hint="eastAsia" w:ascii="仿宋" w:hAnsi="仿宋" w:eastAsia="仿宋" w:cs="仿宋"/>
                <w:b w:val="0"/>
                <w:bCs w:val="0"/>
                <w:kern w:val="0"/>
                <w:sz w:val="18"/>
                <w:szCs w:val="18"/>
              </w:rPr>
              <w:t>涵盖有问题移动平台各类零部件、吊篮各类零部件、单人吊具各类零部件、电杆、铁塔各类零部件等，主要考核考生对操作过程对所需零部件、材料的外观检测盒合格判断。</w:t>
            </w:r>
          </w:p>
        </w:tc>
        <w:tc>
          <w:tcPr>
            <w:tcW w:w="520" w:type="pct"/>
            <w:shd w:val="clear" w:color="auto" w:fill="auto"/>
            <w:vAlign w:val="center"/>
          </w:tcPr>
          <w:p w14:paraId="521B564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38AC731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6310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96" w:type="pct"/>
            <w:vMerge w:val="continue"/>
            <w:shd w:val="clear" w:color="auto" w:fill="auto"/>
            <w:vAlign w:val="center"/>
          </w:tcPr>
          <w:p w14:paraId="2ECFB8B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06093C3C">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6ECEF79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作业现场安全</w:t>
            </w:r>
          </w:p>
          <w:p w14:paraId="5F7595B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隐患排除考位</w:t>
            </w:r>
            <w:r>
              <w:rPr>
                <w:rFonts w:hint="eastAsia" w:ascii="仿宋" w:hAnsi="仿宋" w:eastAsia="仿宋" w:cs="仿宋"/>
                <w:b w:val="0"/>
                <w:bCs w:val="0"/>
                <w:sz w:val="18"/>
                <w:szCs w:val="18"/>
                <w:lang w:val="en-US" w:eastAsia="zh-CN"/>
              </w:rPr>
              <w:t>(K22)</w:t>
            </w:r>
          </w:p>
        </w:tc>
        <w:tc>
          <w:tcPr>
            <w:tcW w:w="420" w:type="pct"/>
            <w:shd w:val="clear" w:color="auto" w:fill="auto"/>
            <w:vAlign w:val="center"/>
          </w:tcPr>
          <w:p w14:paraId="7816A09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作业现场隐患排除</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00DED29E">
            <w:pPr>
              <w:keepLines w:val="0"/>
              <w:pageBreakBefore w:val="0"/>
              <w:widowControl/>
              <w:numPr>
                <w:ilvl w:val="0"/>
                <w:numId w:val="30"/>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使用</w:t>
            </w:r>
            <w:r>
              <w:rPr>
                <w:rFonts w:hint="eastAsia" w:ascii="仿宋" w:hAnsi="仿宋" w:eastAsia="仿宋" w:cs="仿宋"/>
                <w:b w:val="0"/>
                <w:bCs w:val="0"/>
                <w:sz w:val="18"/>
                <w:szCs w:val="18"/>
              </w:rPr>
              <w:t>触控一体</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机</w:t>
            </w:r>
            <w:r>
              <w:rPr>
                <w:rFonts w:hint="eastAsia" w:ascii="仿宋" w:hAnsi="仿宋" w:eastAsia="仿宋" w:cs="仿宋"/>
                <w:b w:val="0"/>
                <w:bCs w:val="0"/>
                <w:sz w:val="18"/>
                <w:szCs w:val="18"/>
                <w:lang w:val="en-US" w:eastAsia="zh-CN"/>
              </w:rPr>
              <w:t>方式进行考核，</w:t>
            </w:r>
            <w:r>
              <w:rPr>
                <w:rFonts w:hint="eastAsia" w:ascii="仿宋" w:hAnsi="仿宋" w:eastAsia="仿宋" w:cs="仿宋"/>
                <w:b w:val="0"/>
                <w:bCs w:val="0"/>
                <w:sz w:val="18"/>
                <w:szCs w:val="18"/>
              </w:rPr>
              <w:t>执行标准：GB8898</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触摸屏</w:t>
            </w:r>
            <w:r>
              <w:rPr>
                <w:rFonts w:hint="eastAsia" w:ascii="仿宋" w:hAnsi="仿宋" w:eastAsia="仿宋" w:cs="仿宋"/>
                <w:b w:val="0"/>
                <w:bCs w:val="0"/>
                <w:sz w:val="18"/>
                <w:szCs w:val="18"/>
              </w:rPr>
              <w:t>单点触摸寿命</w:t>
            </w:r>
            <w:r>
              <w:rPr>
                <w:rFonts w:hint="eastAsia" w:ascii="仿宋" w:hAnsi="仿宋" w:eastAsia="仿宋" w:cs="仿宋"/>
                <w:b w:val="0"/>
                <w:bCs w:val="0"/>
                <w:sz w:val="18"/>
                <w:szCs w:val="18"/>
                <w:lang w:val="en-US" w:eastAsia="zh-CN"/>
              </w:rPr>
              <w:t>不少于</w:t>
            </w:r>
            <w:r>
              <w:rPr>
                <w:rFonts w:hint="eastAsia" w:ascii="仿宋" w:hAnsi="仿宋" w:eastAsia="仿宋" w:cs="仿宋"/>
                <w:b w:val="0"/>
                <w:bCs w:val="0"/>
                <w:sz w:val="18"/>
                <w:szCs w:val="18"/>
              </w:rPr>
              <w:t>5000万次，内置高压电工作业K2项目</w:t>
            </w:r>
            <w:r>
              <w:rPr>
                <w:rFonts w:hint="eastAsia" w:ascii="仿宋" w:hAnsi="仿宋" w:eastAsia="仿宋" w:cs="仿宋"/>
                <w:b w:val="0"/>
                <w:bCs w:val="0"/>
                <w:sz w:val="18"/>
                <w:szCs w:val="18"/>
                <w:lang w:val="en-US" w:eastAsia="zh-CN"/>
              </w:rPr>
              <w:t>考核</w:t>
            </w:r>
            <w:r>
              <w:rPr>
                <w:rFonts w:hint="eastAsia" w:ascii="仿宋" w:hAnsi="仿宋" w:eastAsia="仿宋" w:cs="仿宋"/>
                <w:b w:val="0"/>
                <w:bCs w:val="0"/>
                <w:sz w:val="18"/>
                <w:szCs w:val="18"/>
              </w:rPr>
              <w:t>系统软件，软件设置练习模式和考试模式，能够实现智能评分</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配合实物考核。</w:t>
            </w:r>
          </w:p>
          <w:p w14:paraId="0EF63C14">
            <w:pPr>
              <w:keepLines w:val="0"/>
              <w:pageBreakBefore w:val="0"/>
              <w:widowControl/>
              <w:numPr>
                <w:ilvl w:val="0"/>
                <w:numId w:val="30"/>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设备功能：满足高处安装维护拆除作业现场安全隐患排除（K2</w:t>
            </w:r>
            <w:r>
              <w:rPr>
                <w:rFonts w:hint="eastAsia" w:ascii="仿宋" w:hAnsi="仿宋" w:eastAsia="仿宋" w:cs="仿宋"/>
                <w:b w:val="0"/>
                <w:bCs w:val="0"/>
                <w:sz w:val="18"/>
                <w:szCs w:val="18"/>
                <w:lang w:val="en-US" w:eastAsia="zh-CN"/>
              </w:rPr>
              <w:t>2</w:t>
            </w:r>
            <w:r>
              <w:rPr>
                <w:rFonts w:hint="eastAsia" w:ascii="仿宋" w:hAnsi="仿宋" w:eastAsia="仿宋" w:cs="仿宋"/>
                <w:b w:val="0"/>
                <w:bCs w:val="0"/>
                <w:sz w:val="18"/>
                <w:szCs w:val="18"/>
              </w:rPr>
              <w:t>）项目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2BD72F8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台</w:t>
            </w:r>
          </w:p>
        </w:tc>
        <w:tc>
          <w:tcPr>
            <w:tcW w:w="575" w:type="pct"/>
            <w:shd w:val="clear" w:color="auto" w:fill="auto"/>
            <w:vAlign w:val="center"/>
          </w:tcPr>
          <w:p w14:paraId="7CF46CD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7AAE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5ED4EAC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152BB43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4CD6D2E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移动平台考位</w:t>
            </w:r>
            <w:r>
              <w:rPr>
                <w:rFonts w:hint="eastAsia" w:ascii="仿宋" w:hAnsi="仿宋" w:eastAsia="仿宋" w:cs="仿宋"/>
                <w:b w:val="0"/>
                <w:bCs w:val="0"/>
                <w:sz w:val="18"/>
                <w:szCs w:val="18"/>
                <w:lang w:val="en-US" w:eastAsia="zh-CN"/>
              </w:rPr>
              <w:t>(K31)</w:t>
            </w:r>
          </w:p>
        </w:tc>
        <w:tc>
          <w:tcPr>
            <w:tcW w:w="420" w:type="pct"/>
            <w:shd w:val="clear" w:color="auto" w:fill="auto"/>
            <w:vAlign w:val="center"/>
          </w:tcPr>
          <w:p w14:paraId="7B715D8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移动式平台</w:t>
            </w:r>
          </w:p>
          <w:p w14:paraId="7F334FE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（含门式架、扣件钢管移动作业架）</w:t>
            </w:r>
          </w:p>
        </w:tc>
        <w:tc>
          <w:tcPr>
            <w:tcW w:w="2382" w:type="pct"/>
            <w:shd w:val="clear" w:color="auto" w:fill="auto"/>
            <w:vAlign w:val="center"/>
          </w:tcPr>
          <w:p w14:paraId="0CAD8895">
            <w:pPr>
              <w:keepLines w:val="0"/>
              <w:pageBreakBefore w:val="0"/>
              <w:widowControl/>
              <w:numPr>
                <w:ilvl w:val="0"/>
                <w:numId w:val="31"/>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eastAsia="zh-CN" w:bidi="ar"/>
              </w:rPr>
            </w:pPr>
            <w:r>
              <w:rPr>
                <w:rFonts w:hint="eastAsia" w:ascii="仿宋" w:hAnsi="仿宋" w:eastAsia="仿宋" w:cs="仿宋"/>
                <w:b w:val="0"/>
                <w:bCs w:val="0"/>
                <w:kern w:val="0"/>
                <w:sz w:val="18"/>
                <w:szCs w:val="18"/>
                <w:lang w:bidi="ar"/>
              </w:rPr>
              <w:t>门架式操作平台</w:t>
            </w:r>
          </w:p>
          <w:p w14:paraId="0658D86D">
            <w:pPr>
              <w:keepLines w:val="0"/>
              <w:pageBreakBefore w:val="0"/>
              <w:widowControl/>
              <w:numPr>
                <w:ilvl w:val="0"/>
                <w:numId w:val="31"/>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操作平台搭建执行标准：JGJ130  GB/T 14687，参考尺寸不低于：1800*950*1700mm*2组；平台应采用门架式拼装组合结构，设置防护栏杆、随架爬梯、连接棒、防脱锁销和高度可调万向制动脚轮。</w:t>
            </w:r>
          </w:p>
          <w:p w14:paraId="49F31DE2">
            <w:pPr>
              <w:keepLines w:val="0"/>
              <w:pageBreakBefore w:val="0"/>
              <w:widowControl/>
              <w:numPr>
                <w:ilvl w:val="0"/>
                <w:numId w:val="31"/>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移动操作架：</w:t>
            </w:r>
          </w:p>
          <w:p w14:paraId="13426E0E">
            <w:pPr>
              <w:keepLines w:val="0"/>
              <w:pageBreakBefore w:val="0"/>
              <w:widowControl/>
              <w:numPr>
                <w:ilvl w:val="0"/>
                <w:numId w:val="0"/>
              </w:numPr>
              <w:wordWrap/>
              <w:overflowPunct/>
              <w:topLinePunct w:val="0"/>
              <w:bidi w:val="0"/>
              <w:spacing w:line="240" w:lineRule="exact"/>
              <w:ind w:leftChars="0" w:firstLine="360" w:firstLineChars="20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移动操作架搭建执行标准：JGJ130  GB/T15831，参考尺寸不低于：2300mm*1500mm*2800mm。</w:t>
            </w:r>
          </w:p>
          <w:p w14:paraId="7F28D196">
            <w:pPr>
              <w:keepLines w:val="0"/>
              <w:pageBreakBefore w:val="0"/>
              <w:widowControl/>
              <w:numPr>
                <w:ilvl w:val="0"/>
                <w:numId w:val="0"/>
              </w:numPr>
              <w:wordWrap/>
              <w:overflowPunct/>
              <w:topLinePunct w:val="0"/>
              <w:bidi w:val="0"/>
              <w:spacing w:line="240" w:lineRule="exact"/>
              <w:ind w:left="420" w:leftChars="200" w:firstLine="0"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操作架应采用钢管架构装配组合方式，配置国标钢管杆件、GB15831标准扣件、鹰架刹制轮和标准爬梯，主架钢管经内外</w:t>
            </w:r>
            <w:r>
              <w:rPr>
                <w:rFonts w:hint="eastAsia" w:ascii="仿宋" w:hAnsi="仿宋" w:eastAsia="仿宋" w:cs="仿宋"/>
                <w:b w:val="0"/>
                <w:bCs w:val="0"/>
                <w:kern w:val="0"/>
                <w:sz w:val="18"/>
                <w:szCs w:val="18"/>
                <w:lang w:val="en-US" w:eastAsia="zh-CN" w:bidi="ar"/>
              </w:rPr>
              <w:t>须尽</w:t>
            </w:r>
            <w:r>
              <w:rPr>
                <w:rFonts w:hint="eastAsia" w:ascii="仿宋" w:hAnsi="仿宋" w:eastAsia="仿宋" w:cs="仿宋"/>
                <w:b w:val="0"/>
                <w:bCs w:val="0"/>
                <w:kern w:val="0"/>
                <w:sz w:val="18"/>
                <w:szCs w:val="18"/>
                <w:lang w:bidi="ar"/>
              </w:rPr>
              <w:t>打磨除锈喷塑处理</w:t>
            </w:r>
            <w:r>
              <w:rPr>
                <w:rFonts w:hint="eastAsia" w:ascii="仿宋" w:hAnsi="仿宋" w:eastAsia="仿宋" w:cs="仿宋"/>
                <w:b w:val="0"/>
                <w:bCs w:val="0"/>
                <w:kern w:val="0"/>
                <w:sz w:val="18"/>
                <w:szCs w:val="18"/>
                <w:lang w:eastAsia="zh-CN" w:bidi="ar"/>
              </w:rPr>
              <w:t>，</w:t>
            </w:r>
            <w:r>
              <w:rPr>
                <w:rFonts w:hint="eastAsia" w:ascii="仿宋" w:hAnsi="仿宋" w:eastAsia="仿宋" w:cs="仿宋"/>
                <w:b w:val="0"/>
                <w:bCs w:val="0"/>
                <w:kern w:val="0"/>
                <w:sz w:val="18"/>
                <w:szCs w:val="18"/>
                <w:lang w:val="en-US" w:eastAsia="zh-CN" w:bidi="ar"/>
              </w:rPr>
              <w:t>并</w:t>
            </w:r>
            <w:r>
              <w:rPr>
                <w:rFonts w:hint="eastAsia" w:ascii="仿宋" w:hAnsi="仿宋" w:eastAsia="仿宋" w:cs="仿宋"/>
                <w:b w:val="0"/>
                <w:bCs w:val="0"/>
                <w:kern w:val="0"/>
                <w:sz w:val="18"/>
                <w:szCs w:val="18"/>
                <w:lang w:bidi="ar"/>
              </w:rPr>
              <w:t>配备配套工具和安全保护绳等防护用具。</w:t>
            </w:r>
          </w:p>
          <w:p w14:paraId="3F6BA24C">
            <w:pPr>
              <w:keepLines w:val="0"/>
              <w:pageBreakBefore w:val="0"/>
              <w:widowControl/>
              <w:numPr>
                <w:ilvl w:val="0"/>
                <w:numId w:val="31"/>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sz w:val="18"/>
                <w:szCs w:val="18"/>
              </w:rPr>
            </w:pPr>
            <w:r>
              <w:rPr>
                <w:rFonts w:hint="eastAsia" w:ascii="仿宋" w:hAnsi="仿宋" w:eastAsia="仿宋" w:cs="仿宋"/>
                <w:b w:val="0"/>
                <w:bCs w:val="0"/>
                <w:kern w:val="0"/>
                <w:sz w:val="18"/>
                <w:szCs w:val="18"/>
                <w:lang w:bidi="ar"/>
              </w:rPr>
              <w:t>设备功能：须满足高处安装、维护、拆除作业平台搭设与拆除（K31）实操项目</w:t>
            </w:r>
            <w:r>
              <w:rPr>
                <w:rFonts w:hint="eastAsia" w:ascii="仿宋" w:hAnsi="仿宋" w:eastAsia="仿宋" w:cs="仿宋"/>
                <w:b w:val="0"/>
                <w:bCs w:val="0"/>
                <w:kern w:val="0"/>
                <w:sz w:val="18"/>
                <w:szCs w:val="18"/>
                <w:lang w:val="en-US" w:eastAsia="zh-CN" w:bidi="ar"/>
              </w:rPr>
              <w:t>以及《安全生产考试机构和考试点管理规定》（应急〔2025〕41号）中规定</w:t>
            </w:r>
            <w:r>
              <w:rPr>
                <w:rFonts w:hint="eastAsia" w:ascii="仿宋" w:hAnsi="仿宋" w:eastAsia="仿宋" w:cs="仿宋"/>
                <w:b w:val="0"/>
                <w:bCs w:val="0"/>
                <w:kern w:val="0"/>
                <w:sz w:val="18"/>
                <w:szCs w:val="18"/>
                <w:lang w:eastAsia="zh-CN" w:bidi="ar"/>
              </w:rPr>
              <w:t>的考核</w:t>
            </w:r>
            <w:r>
              <w:rPr>
                <w:rFonts w:hint="eastAsia" w:ascii="仿宋" w:hAnsi="仿宋" w:eastAsia="仿宋" w:cs="仿宋"/>
                <w:b w:val="0"/>
                <w:bCs w:val="0"/>
                <w:kern w:val="0"/>
                <w:sz w:val="18"/>
                <w:szCs w:val="18"/>
                <w:lang w:bidi="ar"/>
              </w:rPr>
              <w:t>要求标准。</w:t>
            </w:r>
          </w:p>
        </w:tc>
        <w:tc>
          <w:tcPr>
            <w:tcW w:w="520" w:type="pct"/>
            <w:shd w:val="clear" w:color="auto" w:fill="auto"/>
            <w:vAlign w:val="center"/>
          </w:tcPr>
          <w:p w14:paraId="18C79CA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2483A00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58BE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1A7392A7">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608C061C">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18B2735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吊篮考位</w:t>
            </w:r>
            <w:r>
              <w:rPr>
                <w:rFonts w:hint="eastAsia" w:ascii="仿宋" w:hAnsi="仿宋" w:eastAsia="仿宋" w:cs="仿宋"/>
                <w:b w:val="0"/>
                <w:bCs w:val="0"/>
                <w:sz w:val="18"/>
                <w:szCs w:val="18"/>
                <w:lang w:val="en-US" w:eastAsia="zh-CN"/>
              </w:rPr>
              <w:t>(K32)、</w:t>
            </w:r>
            <w:r>
              <w:rPr>
                <w:rFonts w:hint="eastAsia" w:ascii="仿宋" w:hAnsi="仿宋" w:eastAsia="仿宋" w:cs="仿宋"/>
                <w:b w:val="0"/>
                <w:bCs w:val="0"/>
                <w:sz w:val="18"/>
                <w:szCs w:val="18"/>
              </w:rPr>
              <w:t>单人吊具考位</w:t>
            </w:r>
            <w:r>
              <w:rPr>
                <w:rFonts w:hint="eastAsia" w:ascii="仿宋" w:hAnsi="仿宋" w:eastAsia="仿宋" w:cs="仿宋"/>
                <w:b w:val="0"/>
                <w:bCs w:val="0"/>
                <w:sz w:val="18"/>
                <w:szCs w:val="18"/>
                <w:lang w:val="en-US" w:eastAsia="zh-CN"/>
              </w:rPr>
              <w:t>(K33)</w:t>
            </w:r>
          </w:p>
        </w:tc>
        <w:tc>
          <w:tcPr>
            <w:tcW w:w="420" w:type="pct"/>
            <w:shd w:val="clear" w:color="auto" w:fill="auto"/>
            <w:vAlign w:val="center"/>
          </w:tcPr>
          <w:p w14:paraId="68C6A687">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kern w:val="0"/>
                <w:sz w:val="18"/>
                <w:szCs w:val="18"/>
                <w:lang w:bidi="ar"/>
              </w:rPr>
              <w:t>操作吊篮与单人吊具进行清洗作业实物考核设备</w:t>
            </w:r>
          </w:p>
        </w:tc>
        <w:tc>
          <w:tcPr>
            <w:tcW w:w="2382" w:type="pct"/>
            <w:shd w:val="clear" w:color="auto" w:fill="auto"/>
            <w:vAlign w:val="center"/>
          </w:tcPr>
          <w:p w14:paraId="0D5711EB">
            <w:pPr>
              <w:keepLines w:val="0"/>
              <w:pageBreakBefore w:val="0"/>
              <w:widowControl/>
              <w:numPr>
                <w:ilvl w:val="0"/>
                <w:numId w:val="32"/>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eastAsia="zh-CN" w:bidi="ar"/>
              </w:rPr>
              <w:t>设备</w:t>
            </w:r>
            <w:r>
              <w:rPr>
                <w:rFonts w:hint="eastAsia" w:ascii="仿宋" w:hAnsi="仿宋" w:eastAsia="仿宋" w:cs="仿宋"/>
                <w:b w:val="0"/>
                <w:bCs w:val="0"/>
                <w:kern w:val="0"/>
                <w:sz w:val="18"/>
                <w:szCs w:val="18"/>
                <w:lang w:bidi="ar"/>
              </w:rPr>
              <w:t>搭建执行标准：GB/T19155  GB23525，参考尺寸不低于：5700mm*3500mm*5000mm，电动吊篮供电电源：AC380V/50HZ，提升电机功率：</w:t>
            </w:r>
            <w:r>
              <w:rPr>
                <w:rFonts w:hint="eastAsia" w:ascii="仿宋" w:hAnsi="仿宋" w:eastAsia="仿宋" w:cs="仿宋"/>
                <w:b w:val="0"/>
                <w:bCs w:val="0"/>
                <w:kern w:val="0"/>
                <w:sz w:val="18"/>
                <w:szCs w:val="18"/>
                <w:lang w:val="en-US" w:eastAsia="zh-CN" w:bidi="ar"/>
              </w:rPr>
              <w:t>不小于</w:t>
            </w:r>
            <w:r>
              <w:rPr>
                <w:rFonts w:hint="eastAsia" w:ascii="仿宋" w:hAnsi="仿宋" w:eastAsia="仿宋" w:cs="仿宋"/>
                <w:b w:val="0"/>
                <w:bCs w:val="0"/>
                <w:kern w:val="0"/>
                <w:sz w:val="18"/>
                <w:szCs w:val="18"/>
                <w:lang w:bidi="ar"/>
              </w:rPr>
              <w:t>1.5kW*2台。</w:t>
            </w:r>
          </w:p>
          <w:p w14:paraId="4D53B379">
            <w:pPr>
              <w:keepLines w:val="0"/>
              <w:pageBreakBefore w:val="0"/>
              <w:widowControl/>
              <w:numPr>
                <w:ilvl w:val="0"/>
                <w:numId w:val="32"/>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电动吊篮和单人吊具工位</w:t>
            </w:r>
            <w:r>
              <w:rPr>
                <w:rFonts w:hint="eastAsia" w:ascii="仿宋" w:hAnsi="仿宋" w:eastAsia="仿宋" w:cs="仿宋"/>
                <w:b w:val="0"/>
                <w:bCs w:val="0"/>
                <w:kern w:val="0"/>
                <w:sz w:val="18"/>
                <w:szCs w:val="18"/>
                <w:lang w:val="en-US" w:eastAsia="zh-CN" w:bidi="ar"/>
              </w:rPr>
              <w:t>应</w:t>
            </w:r>
            <w:r>
              <w:rPr>
                <w:rFonts w:hint="eastAsia" w:ascii="仿宋" w:hAnsi="仿宋" w:eastAsia="仿宋" w:cs="仿宋"/>
                <w:b w:val="0"/>
                <w:bCs w:val="0"/>
                <w:kern w:val="0"/>
                <w:sz w:val="18"/>
                <w:szCs w:val="18"/>
                <w:lang w:bidi="ar"/>
              </w:rPr>
              <w:t>设置仿真窗户，</w:t>
            </w:r>
            <w:r>
              <w:rPr>
                <w:rFonts w:hint="eastAsia" w:ascii="仿宋" w:hAnsi="仿宋" w:eastAsia="仿宋" w:cs="仿宋"/>
                <w:b w:val="0"/>
                <w:bCs w:val="0"/>
                <w:kern w:val="0"/>
                <w:sz w:val="18"/>
                <w:szCs w:val="18"/>
                <w:lang w:val="en-US" w:eastAsia="zh-CN" w:bidi="ar"/>
              </w:rPr>
              <w:t>能够模拟</w:t>
            </w:r>
            <w:r>
              <w:rPr>
                <w:rFonts w:hint="eastAsia" w:ascii="仿宋" w:hAnsi="仿宋" w:eastAsia="仿宋" w:cs="仿宋"/>
                <w:b w:val="0"/>
                <w:bCs w:val="0"/>
                <w:kern w:val="0"/>
                <w:sz w:val="18"/>
                <w:szCs w:val="18"/>
                <w:lang w:bidi="ar"/>
              </w:rPr>
              <w:t>户外清洗作业场景；电动吊篮和单人吊具工位</w:t>
            </w:r>
            <w:r>
              <w:rPr>
                <w:rFonts w:hint="eastAsia" w:ascii="仿宋" w:hAnsi="仿宋" w:eastAsia="仿宋" w:cs="仿宋"/>
                <w:b w:val="0"/>
                <w:bCs w:val="0"/>
                <w:kern w:val="0"/>
                <w:sz w:val="18"/>
                <w:szCs w:val="18"/>
                <w:lang w:val="en-US" w:eastAsia="zh-CN" w:bidi="ar"/>
              </w:rPr>
              <w:t>应</w:t>
            </w:r>
            <w:r>
              <w:rPr>
                <w:rFonts w:hint="eastAsia" w:ascii="仿宋" w:hAnsi="仿宋" w:eastAsia="仿宋" w:cs="仿宋"/>
                <w:b w:val="0"/>
                <w:bCs w:val="0"/>
                <w:kern w:val="0"/>
                <w:sz w:val="18"/>
                <w:szCs w:val="18"/>
                <w:lang w:bidi="ar"/>
              </w:rPr>
              <w:t>设置作业环境显示屏作业环境显示屏</w:t>
            </w:r>
            <w:r>
              <w:rPr>
                <w:rFonts w:hint="eastAsia" w:ascii="仿宋" w:hAnsi="仿宋" w:eastAsia="仿宋" w:cs="仿宋"/>
                <w:b w:val="0"/>
                <w:bCs w:val="0"/>
                <w:kern w:val="0"/>
                <w:sz w:val="18"/>
                <w:szCs w:val="18"/>
                <w:lang w:val="en-US" w:eastAsia="zh-CN" w:bidi="ar"/>
              </w:rPr>
              <w:t>能偶</w:t>
            </w:r>
            <w:r>
              <w:rPr>
                <w:rFonts w:hint="eastAsia" w:ascii="仿宋" w:hAnsi="仿宋" w:eastAsia="仿宋" w:cs="仿宋"/>
                <w:b w:val="0"/>
                <w:bCs w:val="0"/>
                <w:kern w:val="0"/>
                <w:sz w:val="18"/>
                <w:szCs w:val="18"/>
                <w:lang w:bidi="ar"/>
              </w:rPr>
              <w:t>展示温度、雨、雪、雾、风向、 风速等天气情况</w:t>
            </w:r>
            <w:r>
              <w:rPr>
                <w:rFonts w:hint="eastAsia" w:ascii="仿宋" w:hAnsi="仿宋" w:eastAsia="仿宋" w:cs="仿宋"/>
                <w:b w:val="0"/>
                <w:bCs w:val="0"/>
                <w:kern w:val="0"/>
                <w:sz w:val="18"/>
                <w:szCs w:val="18"/>
                <w:lang w:eastAsia="zh-CN" w:bidi="ar"/>
              </w:rPr>
              <w:t>；</w:t>
            </w:r>
            <w:r>
              <w:rPr>
                <w:rFonts w:hint="eastAsia" w:ascii="仿宋" w:hAnsi="仿宋" w:eastAsia="仿宋" w:cs="仿宋"/>
                <w:b w:val="0"/>
                <w:bCs w:val="0"/>
                <w:kern w:val="0"/>
                <w:sz w:val="18"/>
                <w:szCs w:val="18"/>
                <w:lang w:bidi="ar"/>
              </w:rPr>
              <w:t>平台周围</w:t>
            </w:r>
            <w:r>
              <w:rPr>
                <w:rFonts w:hint="eastAsia" w:ascii="仿宋" w:hAnsi="仿宋" w:eastAsia="仿宋" w:cs="仿宋"/>
                <w:b w:val="0"/>
                <w:bCs w:val="0"/>
                <w:kern w:val="0"/>
                <w:sz w:val="18"/>
                <w:szCs w:val="18"/>
                <w:lang w:val="en-US" w:eastAsia="zh-CN" w:bidi="ar"/>
              </w:rPr>
              <w:t>需</w:t>
            </w:r>
            <w:r>
              <w:rPr>
                <w:rFonts w:hint="eastAsia" w:ascii="仿宋" w:hAnsi="仿宋" w:eastAsia="仿宋" w:cs="仿宋"/>
                <w:b w:val="0"/>
                <w:bCs w:val="0"/>
                <w:kern w:val="0"/>
                <w:sz w:val="18"/>
                <w:szCs w:val="18"/>
                <w:lang w:bidi="ar"/>
              </w:rPr>
              <w:t>设置挡脚板。</w:t>
            </w:r>
          </w:p>
          <w:p w14:paraId="3691B7CB">
            <w:pPr>
              <w:keepLines w:val="0"/>
              <w:pageBreakBefore w:val="0"/>
              <w:widowControl/>
              <w:numPr>
                <w:ilvl w:val="0"/>
                <w:numId w:val="32"/>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吊篮参数要求</w:t>
            </w:r>
            <w:r>
              <w:rPr>
                <w:rFonts w:hint="eastAsia" w:ascii="仿宋" w:hAnsi="仿宋" w:eastAsia="仿宋" w:cs="仿宋"/>
                <w:b w:val="0"/>
                <w:bCs w:val="0"/>
                <w:kern w:val="0"/>
                <w:sz w:val="18"/>
                <w:szCs w:val="18"/>
                <w:lang w:bidi="ar"/>
              </w:rPr>
              <w:br w:type="textWrapping"/>
            </w:r>
            <w:r>
              <w:rPr>
                <w:rFonts w:hint="eastAsia" w:ascii="仿宋" w:hAnsi="仿宋" w:eastAsia="仿宋" w:cs="仿宋"/>
                <w:b w:val="0"/>
                <w:bCs w:val="0"/>
                <w:kern w:val="0"/>
                <w:sz w:val="18"/>
                <w:szCs w:val="18"/>
                <w:lang w:bidi="ar"/>
              </w:rPr>
              <w:t>结构层数：单层；驱动方式：电动；特性：爬升式；额定载重量：不低于500kg；吊点平台：双吊点。吊篮符合现行标准《高处作业吊篮》（GB/T19155）的有关要求</w:t>
            </w:r>
            <w:r>
              <w:rPr>
                <w:rFonts w:hint="eastAsia" w:ascii="仿宋" w:hAnsi="仿宋" w:eastAsia="仿宋" w:cs="仿宋"/>
                <w:b w:val="0"/>
                <w:bCs w:val="0"/>
                <w:kern w:val="0"/>
                <w:sz w:val="18"/>
                <w:szCs w:val="18"/>
                <w:lang w:eastAsia="zh-CN" w:bidi="ar"/>
              </w:rPr>
              <w:t>，</w:t>
            </w:r>
            <w:r>
              <w:rPr>
                <w:rFonts w:hint="eastAsia" w:ascii="仿宋" w:hAnsi="仿宋" w:eastAsia="仿宋" w:cs="仿宋"/>
                <w:b w:val="0"/>
                <w:bCs w:val="0"/>
                <w:kern w:val="0"/>
                <w:sz w:val="18"/>
                <w:szCs w:val="18"/>
                <w:lang w:bidi="ar"/>
              </w:rPr>
              <w:t>吊篮装设安全钢丝绳。吊篮的防坠落</w:t>
            </w:r>
            <w:r>
              <w:rPr>
                <w:rFonts w:hint="eastAsia" w:ascii="仿宋" w:hAnsi="仿宋" w:eastAsia="仿宋" w:cs="仿宋"/>
                <w:b w:val="0"/>
                <w:bCs w:val="0"/>
                <w:kern w:val="0"/>
                <w:sz w:val="18"/>
                <w:szCs w:val="18"/>
                <w:lang w:eastAsia="zh-CN" w:bidi="ar"/>
              </w:rPr>
              <w:t>设备</w:t>
            </w:r>
            <w:r>
              <w:rPr>
                <w:rFonts w:hint="eastAsia" w:ascii="仿宋" w:hAnsi="仿宋" w:eastAsia="仿宋" w:cs="仿宋"/>
                <w:b w:val="0"/>
                <w:bCs w:val="0"/>
                <w:kern w:val="0"/>
                <w:sz w:val="18"/>
                <w:szCs w:val="18"/>
                <w:lang w:bidi="ar"/>
              </w:rPr>
              <w:t>（安全锁）在标定期限内使用。吊篮装设上升终端极限限位器。保证吊篮起升至最高点时，其底部净空高度不小于2m。</w:t>
            </w:r>
          </w:p>
          <w:p w14:paraId="4861FC11">
            <w:pPr>
              <w:keepLines w:val="0"/>
              <w:pageBreakBefore w:val="0"/>
              <w:widowControl/>
              <w:numPr>
                <w:ilvl w:val="0"/>
                <w:numId w:val="32"/>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吊篮安装编制专项施工方案并经批准、审核，吊篮安装符合现行标准《高处作业吊篮安装、拆卸、使用技术规程》（JB/T 11699）的有关规定。安装后经调试、验收合格后方可投入使用。</w:t>
            </w:r>
          </w:p>
          <w:p w14:paraId="7432D7A2">
            <w:pPr>
              <w:keepLines w:val="0"/>
              <w:pageBreakBefore w:val="0"/>
              <w:widowControl/>
              <w:numPr>
                <w:ilvl w:val="0"/>
                <w:numId w:val="32"/>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电动吊篮工位：应配备真实的吊篮平台、悬架机构、钢丝绳、提升机、电气控制系统、配重、安全锁、上限位挡板、绳坠砣等主体配件，以及配套安全警戒设施及清洗工具套装；吊篮下方</w:t>
            </w:r>
            <w:r>
              <w:rPr>
                <w:rFonts w:hint="eastAsia" w:ascii="仿宋" w:hAnsi="仿宋" w:eastAsia="仿宋" w:cs="仿宋"/>
                <w:b w:val="0"/>
                <w:bCs w:val="0"/>
                <w:kern w:val="0"/>
                <w:sz w:val="18"/>
                <w:szCs w:val="18"/>
                <w:lang w:val="en-US" w:eastAsia="zh-CN" w:bidi="ar"/>
              </w:rPr>
              <w:t>需</w:t>
            </w:r>
            <w:r>
              <w:rPr>
                <w:rFonts w:hint="eastAsia" w:ascii="仿宋" w:hAnsi="仿宋" w:eastAsia="仿宋" w:cs="仿宋"/>
                <w:b w:val="0"/>
                <w:bCs w:val="0"/>
                <w:kern w:val="0"/>
                <w:sz w:val="18"/>
                <w:szCs w:val="18"/>
                <w:lang w:bidi="ar"/>
              </w:rPr>
              <w:t>配备防撞橡胶板，以缓解吊篮对室内地面的冲击；</w:t>
            </w:r>
            <w:r>
              <w:rPr>
                <w:rFonts w:hint="eastAsia" w:ascii="仿宋" w:hAnsi="仿宋" w:eastAsia="仿宋" w:cs="仿宋"/>
                <w:b w:val="0"/>
                <w:bCs w:val="0"/>
                <w:kern w:val="0"/>
                <w:sz w:val="18"/>
                <w:szCs w:val="18"/>
                <w:lang w:eastAsia="zh-CN" w:bidi="ar"/>
              </w:rPr>
              <w:t>设备</w:t>
            </w:r>
            <w:r>
              <w:rPr>
                <w:rFonts w:hint="eastAsia" w:ascii="仿宋" w:hAnsi="仿宋" w:eastAsia="仿宋" w:cs="仿宋"/>
                <w:b w:val="0"/>
                <w:bCs w:val="0"/>
                <w:kern w:val="0"/>
                <w:sz w:val="18"/>
                <w:szCs w:val="18"/>
                <w:lang w:bidi="ar"/>
              </w:rPr>
              <w:t>可实现室外同等操作环境，平台设置楼梯、平台操作面、护栏与室外环境一致；安全锁、限位开关、制动器、配重保证在极限工作载荷时，稳定力矩等于3倍的倾覆力矩；吊篮</w:t>
            </w:r>
            <w:r>
              <w:rPr>
                <w:rFonts w:hint="eastAsia" w:ascii="仿宋" w:hAnsi="仿宋" w:eastAsia="仿宋" w:cs="仿宋"/>
                <w:b w:val="0"/>
                <w:bCs w:val="0"/>
                <w:kern w:val="0"/>
                <w:sz w:val="18"/>
                <w:szCs w:val="18"/>
                <w:lang w:val="en-US" w:eastAsia="zh-CN" w:bidi="ar"/>
              </w:rPr>
              <w:t>可</w:t>
            </w:r>
            <w:r>
              <w:rPr>
                <w:rFonts w:hint="eastAsia" w:ascii="仿宋" w:hAnsi="仿宋" w:eastAsia="仿宋" w:cs="仿宋"/>
                <w:b w:val="0"/>
                <w:bCs w:val="0"/>
                <w:kern w:val="0"/>
                <w:sz w:val="18"/>
                <w:szCs w:val="18"/>
                <w:lang w:bidi="ar"/>
              </w:rPr>
              <w:t>上升作业高度</w:t>
            </w:r>
            <w:r>
              <w:rPr>
                <w:rFonts w:hint="eastAsia" w:ascii="仿宋" w:hAnsi="仿宋" w:eastAsia="仿宋" w:cs="仿宋"/>
                <w:b w:val="0"/>
                <w:bCs w:val="0"/>
                <w:kern w:val="0"/>
                <w:sz w:val="18"/>
                <w:szCs w:val="18"/>
                <w:lang w:val="en-US" w:eastAsia="zh-CN" w:bidi="ar"/>
              </w:rPr>
              <w:t>不小于</w:t>
            </w:r>
            <w:r>
              <w:rPr>
                <w:rFonts w:hint="eastAsia" w:ascii="仿宋" w:hAnsi="仿宋" w:eastAsia="仿宋" w:cs="仿宋"/>
                <w:b w:val="0"/>
                <w:bCs w:val="0"/>
                <w:kern w:val="0"/>
                <w:sz w:val="18"/>
                <w:szCs w:val="18"/>
                <w:lang w:bidi="ar"/>
              </w:rPr>
              <w:t>2m。</w:t>
            </w:r>
          </w:p>
          <w:p w14:paraId="55003CB6">
            <w:pPr>
              <w:keepLines w:val="0"/>
              <w:pageBreakBefore w:val="0"/>
              <w:widowControl/>
              <w:numPr>
                <w:ilvl w:val="0"/>
                <w:numId w:val="32"/>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座板式单人吊具工位，</w:t>
            </w:r>
            <w:r>
              <w:rPr>
                <w:rFonts w:hint="eastAsia" w:ascii="仿宋" w:hAnsi="仿宋" w:eastAsia="仿宋" w:cs="仿宋"/>
                <w:b w:val="0"/>
                <w:bCs w:val="0"/>
                <w:kern w:val="0"/>
                <w:sz w:val="18"/>
                <w:szCs w:val="18"/>
                <w:lang w:eastAsia="zh-CN" w:bidi="ar"/>
              </w:rPr>
              <w:t>设备</w:t>
            </w:r>
            <w:r>
              <w:rPr>
                <w:rFonts w:hint="eastAsia" w:ascii="仿宋" w:hAnsi="仿宋" w:eastAsia="仿宋" w:cs="仿宋"/>
                <w:b w:val="0"/>
                <w:bCs w:val="0"/>
                <w:kern w:val="0"/>
                <w:sz w:val="18"/>
                <w:szCs w:val="18"/>
                <w:lang w:bidi="ar"/>
              </w:rPr>
              <w:t>应由悬吊下降系统、防坠落保护系统和挂点</w:t>
            </w:r>
            <w:r>
              <w:rPr>
                <w:rFonts w:hint="eastAsia" w:ascii="仿宋" w:hAnsi="仿宋" w:eastAsia="仿宋" w:cs="仿宋"/>
                <w:b w:val="0"/>
                <w:bCs w:val="0"/>
                <w:kern w:val="0"/>
                <w:sz w:val="18"/>
                <w:szCs w:val="18"/>
                <w:lang w:eastAsia="zh-CN" w:bidi="ar"/>
              </w:rPr>
              <w:t>设备</w:t>
            </w:r>
            <w:r>
              <w:rPr>
                <w:rFonts w:hint="eastAsia" w:ascii="仿宋" w:hAnsi="仿宋" w:eastAsia="仿宋" w:cs="仿宋"/>
                <w:b w:val="0"/>
                <w:bCs w:val="0"/>
                <w:kern w:val="0"/>
                <w:sz w:val="18"/>
                <w:szCs w:val="18"/>
                <w:lang w:bidi="ar"/>
              </w:rPr>
              <w:t>三部分，同时配置登高平台（包括楼梯、护栏、模拟墙壁）；护栏设置有开关门保护</w:t>
            </w:r>
            <w:r>
              <w:rPr>
                <w:rFonts w:hint="eastAsia" w:ascii="仿宋" w:hAnsi="仿宋" w:eastAsia="仿宋" w:cs="仿宋"/>
                <w:b w:val="0"/>
                <w:bCs w:val="0"/>
                <w:kern w:val="0"/>
                <w:sz w:val="18"/>
                <w:szCs w:val="18"/>
                <w:lang w:eastAsia="zh-CN" w:bidi="ar"/>
              </w:rPr>
              <w:t>设备</w:t>
            </w:r>
            <w:r>
              <w:rPr>
                <w:rFonts w:hint="eastAsia" w:ascii="仿宋" w:hAnsi="仿宋" w:eastAsia="仿宋" w:cs="仿宋"/>
                <w:b w:val="0"/>
                <w:bCs w:val="0"/>
                <w:kern w:val="0"/>
                <w:sz w:val="18"/>
                <w:szCs w:val="18"/>
                <w:lang w:bidi="ar"/>
              </w:rPr>
              <w:t>，悬吊下降系统</w:t>
            </w:r>
            <w:r>
              <w:rPr>
                <w:rFonts w:hint="eastAsia" w:ascii="仿宋" w:hAnsi="仿宋" w:eastAsia="仿宋" w:cs="仿宋"/>
                <w:b w:val="0"/>
                <w:bCs w:val="0"/>
                <w:kern w:val="0"/>
                <w:sz w:val="18"/>
                <w:szCs w:val="18"/>
                <w:lang w:val="en-US" w:eastAsia="zh-CN" w:bidi="ar"/>
              </w:rPr>
              <w:t>需包含</w:t>
            </w:r>
            <w:r>
              <w:rPr>
                <w:rFonts w:hint="eastAsia" w:ascii="仿宋" w:hAnsi="仿宋" w:eastAsia="仿宋" w:cs="仿宋"/>
                <w:b w:val="0"/>
                <w:bCs w:val="0"/>
                <w:kern w:val="0"/>
                <w:sz w:val="18"/>
                <w:szCs w:val="18"/>
                <w:lang w:bidi="ar"/>
              </w:rPr>
              <w:t>工作绳、下降器、连接器和</w:t>
            </w:r>
            <w:r>
              <w:rPr>
                <w:rFonts w:hint="eastAsia" w:ascii="仿宋" w:hAnsi="仿宋" w:eastAsia="仿宋" w:cs="仿宋"/>
                <w:b w:val="0"/>
                <w:bCs w:val="0"/>
                <w:kern w:val="0"/>
                <w:sz w:val="18"/>
                <w:szCs w:val="18"/>
                <w:lang w:val="en-US" w:eastAsia="zh-CN" w:bidi="ar"/>
              </w:rPr>
              <w:t>单人</w:t>
            </w:r>
            <w:r>
              <w:rPr>
                <w:rFonts w:hint="eastAsia" w:ascii="仿宋" w:hAnsi="仿宋" w:eastAsia="仿宋" w:cs="仿宋"/>
                <w:b w:val="0"/>
                <w:bCs w:val="0"/>
                <w:kern w:val="0"/>
                <w:sz w:val="18"/>
                <w:szCs w:val="18"/>
                <w:lang w:bidi="ar"/>
              </w:rPr>
              <w:t>座板</w:t>
            </w:r>
            <w:r>
              <w:rPr>
                <w:rFonts w:hint="eastAsia" w:ascii="仿宋" w:hAnsi="仿宋" w:eastAsia="仿宋" w:cs="仿宋"/>
                <w:b w:val="0"/>
                <w:bCs w:val="0"/>
                <w:kern w:val="0"/>
                <w:sz w:val="18"/>
                <w:szCs w:val="18"/>
                <w:lang w:eastAsia="zh-CN" w:bidi="ar"/>
              </w:rPr>
              <w:t>设备</w:t>
            </w:r>
            <w:r>
              <w:rPr>
                <w:rFonts w:hint="eastAsia" w:ascii="仿宋" w:hAnsi="仿宋" w:eastAsia="仿宋" w:cs="仿宋"/>
                <w:b w:val="0"/>
                <w:bCs w:val="0"/>
                <w:kern w:val="0"/>
                <w:sz w:val="18"/>
                <w:szCs w:val="18"/>
                <w:lang w:bidi="ar"/>
              </w:rPr>
              <w:t>，坠落保护系统</w:t>
            </w:r>
            <w:r>
              <w:rPr>
                <w:rFonts w:hint="eastAsia" w:ascii="仿宋" w:hAnsi="仿宋" w:eastAsia="仿宋" w:cs="仿宋"/>
                <w:b w:val="0"/>
                <w:bCs w:val="0"/>
                <w:kern w:val="0"/>
                <w:sz w:val="18"/>
                <w:szCs w:val="18"/>
                <w:lang w:val="en-US" w:eastAsia="zh-CN" w:bidi="ar"/>
              </w:rPr>
              <w:t>需包含</w:t>
            </w:r>
            <w:r>
              <w:rPr>
                <w:rFonts w:hint="eastAsia" w:ascii="仿宋" w:hAnsi="仿宋" w:eastAsia="仿宋" w:cs="仿宋"/>
                <w:b w:val="0"/>
                <w:bCs w:val="0"/>
                <w:kern w:val="0"/>
                <w:sz w:val="18"/>
                <w:szCs w:val="18"/>
                <w:lang w:bidi="ar"/>
              </w:rPr>
              <w:t>自锁器、安全绳</w:t>
            </w:r>
            <w:r>
              <w:rPr>
                <w:rFonts w:hint="eastAsia" w:ascii="仿宋" w:hAnsi="仿宋" w:eastAsia="仿宋" w:cs="仿宋"/>
                <w:b w:val="0"/>
                <w:bCs w:val="0"/>
                <w:kern w:val="0"/>
                <w:sz w:val="18"/>
                <w:szCs w:val="18"/>
                <w:lang w:val="en-US" w:eastAsia="zh-CN" w:bidi="ar"/>
              </w:rPr>
              <w:t>以及防坠形</w:t>
            </w:r>
            <w:r>
              <w:rPr>
                <w:rFonts w:hint="eastAsia" w:ascii="仿宋" w:hAnsi="仿宋" w:eastAsia="仿宋" w:cs="仿宋"/>
                <w:b w:val="0"/>
                <w:bCs w:val="0"/>
                <w:kern w:val="0"/>
                <w:sz w:val="18"/>
                <w:szCs w:val="18"/>
                <w:lang w:bidi="ar"/>
              </w:rPr>
              <w:t>安全带，吊具工位下方配备高密度加</w:t>
            </w:r>
            <w:r>
              <w:rPr>
                <w:rFonts w:hint="eastAsia" w:ascii="仿宋" w:hAnsi="仿宋" w:eastAsia="仿宋" w:cs="仿宋"/>
                <w:b w:val="0"/>
                <w:bCs w:val="0"/>
                <w:kern w:val="0"/>
                <w:sz w:val="18"/>
                <w:szCs w:val="18"/>
                <w:lang w:val="en-US" w:eastAsia="zh-CN" w:bidi="ar"/>
              </w:rPr>
              <w:t>厚海绵防护垫厚度不小于30cm，</w:t>
            </w:r>
            <w:r>
              <w:rPr>
                <w:rFonts w:hint="eastAsia" w:ascii="仿宋" w:hAnsi="仿宋" w:eastAsia="仿宋" w:cs="仿宋"/>
                <w:b w:val="0"/>
                <w:bCs w:val="0"/>
                <w:kern w:val="0"/>
                <w:sz w:val="18"/>
                <w:szCs w:val="18"/>
                <w:lang w:bidi="ar"/>
              </w:rPr>
              <w:t>确保在作业过程中的人身安全；在工位上可实现真实独立的操作下降过程。</w:t>
            </w:r>
          </w:p>
          <w:p w14:paraId="505C136B">
            <w:pPr>
              <w:keepLines w:val="0"/>
              <w:pageBreakBefore w:val="0"/>
              <w:widowControl/>
              <w:numPr>
                <w:ilvl w:val="0"/>
                <w:numId w:val="32"/>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sz w:val="18"/>
                <w:szCs w:val="18"/>
              </w:rPr>
            </w:pPr>
            <w:r>
              <w:rPr>
                <w:rFonts w:hint="eastAsia" w:ascii="仿宋" w:hAnsi="仿宋" w:eastAsia="仿宋" w:cs="仿宋"/>
                <w:b w:val="0"/>
                <w:bCs w:val="0"/>
                <w:kern w:val="0"/>
                <w:sz w:val="18"/>
                <w:szCs w:val="18"/>
                <w:lang w:bidi="ar"/>
              </w:rPr>
              <w:t>设备功能：须满足高处安装、维护、拆除作业操作吊篮进行清洗作业（K22）、操作单人吊具进行清洗作业（K23）实操项目</w:t>
            </w:r>
            <w:r>
              <w:rPr>
                <w:rFonts w:hint="eastAsia" w:ascii="仿宋" w:hAnsi="仿宋" w:eastAsia="仿宋" w:cs="仿宋"/>
                <w:b w:val="0"/>
                <w:bCs w:val="0"/>
                <w:kern w:val="0"/>
                <w:sz w:val="18"/>
                <w:szCs w:val="18"/>
                <w:lang w:val="en-US" w:eastAsia="zh-CN" w:bidi="ar"/>
              </w:rPr>
              <w:t>以及《安全生产考试机构和考试点管理规定》（应急〔2025〕41号）中规定</w:t>
            </w:r>
            <w:r>
              <w:rPr>
                <w:rFonts w:hint="eastAsia" w:ascii="仿宋" w:hAnsi="仿宋" w:eastAsia="仿宋" w:cs="仿宋"/>
                <w:b w:val="0"/>
                <w:bCs w:val="0"/>
                <w:kern w:val="0"/>
                <w:sz w:val="18"/>
                <w:szCs w:val="18"/>
                <w:lang w:eastAsia="zh-CN" w:bidi="ar"/>
              </w:rPr>
              <w:t>的考核</w:t>
            </w:r>
            <w:r>
              <w:rPr>
                <w:rFonts w:hint="eastAsia" w:ascii="仿宋" w:hAnsi="仿宋" w:eastAsia="仿宋" w:cs="仿宋"/>
                <w:b w:val="0"/>
                <w:bCs w:val="0"/>
                <w:kern w:val="0"/>
                <w:sz w:val="18"/>
                <w:szCs w:val="18"/>
                <w:lang w:bidi="ar"/>
              </w:rPr>
              <w:t>要求标准。</w:t>
            </w:r>
          </w:p>
        </w:tc>
        <w:tc>
          <w:tcPr>
            <w:tcW w:w="520" w:type="pct"/>
            <w:shd w:val="clear" w:color="auto" w:fill="auto"/>
            <w:vAlign w:val="center"/>
          </w:tcPr>
          <w:p w14:paraId="5501C208">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3674F3D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val="en-US" w:eastAsia="zh-CN"/>
              </w:rPr>
              <w:t>2</w:t>
            </w:r>
          </w:p>
        </w:tc>
      </w:tr>
      <w:tr w14:paraId="07F0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24B532E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4B1531C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78DBB7D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登杆登塔考位</w:t>
            </w:r>
            <w:r>
              <w:rPr>
                <w:rFonts w:hint="eastAsia" w:ascii="仿宋" w:hAnsi="仿宋" w:eastAsia="仿宋" w:cs="仿宋"/>
                <w:b w:val="0"/>
                <w:bCs w:val="0"/>
                <w:sz w:val="18"/>
                <w:szCs w:val="18"/>
                <w:lang w:val="en-US" w:eastAsia="zh-CN"/>
              </w:rPr>
              <w:t>(K34)</w:t>
            </w:r>
          </w:p>
        </w:tc>
        <w:tc>
          <w:tcPr>
            <w:tcW w:w="420" w:type="pct"/>
            <w:shd w:val="clear" w:color="auto" w:fill="auto"/>
            <w:vAlign w:val="center"/>
          </w:tcPr>
          <w:p w14:paraId="4933BA4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登杆登塔</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02C58A66">
            <w:pPr>
              <w:keepLines w:val="0"/>
              <w:pageBreakBefore w:val="0"/>
              <w:widowControl/>
              <w:numPr>
                <w:ilvl w:val="0"/>
                <w:numId w:val="33"/>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成套</w:t>
            </w:r>
            <w:r>
              <w:rPr>
                <w:rFonts w:hint="eastAsia" w:ascii="仿宋" w:hAnsi="仿宋" w:eastAsia="仿宋" w:cs="仿宋"/>
                <w:b w:val="0"/>
                <w:bCs w:val="0"/>
                <w:kern w:val="0"/>
                <w:sz w:val="18"/>
                <w:szCs w:val="18"/>
                <w:lang w:eastAsia="zh-CN" w:bidi="ar"/>
              </w:rPr>
              <w:t>设备</w:t>
            </w:r>
            <w:r>
              <w:rPr>
                <w:rFonts w:hint="eastAsia" w:ascii="仿宋" w:hAnsi="仿宋" w:eastAsia="仿宋" w:cs="仿宋"/>
                <w:b w:val="0"/>
                <w:bCs w:val="0"/>
                <w:kern w:val="0"/>
                <w:sz w:val="18"/>
                <w:szCs w:val="18"/>
                <w:lang w:bidi="ar"/>
              </w:rPr>
              <w:t>执行标准：GB/T4623  GB/T2694，电杆参考高度不低于：4000mm；</w:t>
            </w:r>
          </w:p>
          <w:p w14:paraId="73D2D5AA">
            <w:pPr>
              <w:keepLines w:val="0"/>
              <w:pageBreakBefore w:val="0"/>
              <w:widowControl/>
              <w:numPr>
                <w:ilvl w:val="0"/>
                <w:numId w:val="33"/>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设备采用铁塔1:1局部结构，包含垂直、水平作业位置高度不低于：4000mm。</w:t>
            </w:r>
          </w:p>
          <w:p w14:paraId="28E1A883">
            <w:pPr>
              <w:keepLines w:val="0"/>
              <w:pageBreakBefore w:val="0"/>
              <w:widowControl/>
              <w:numPr>
                <w:ilvl w:val="0"/>
                <w:numId w:val="33"/>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bidi="ar"/>
              </w:rPr>
            </w:pPr>
            <w:r>
              <w:rPr>
                <w:rFonts w:hint="eastAsia" w:ascii="仿宋" w:hAnsi="仿宋" w:eastAsia="仿宋" w:cs="仿宋"/>
                <w:b w:val="0"/>
                <w:bCs w:val="0"/>
                <w:kern w:val="0"/>
                <w:sz w:val="18"/>
                <w:szCs w:val="18"/>
                <w:lang w:bidi="ar"/>
              </w:rPr>
              <w:t>成套</w:t>
            </w:r>
            <w:r>
              <w:rPr>
                <w:rFonts w:hint="eastAsia" w:ascii="仿宋" w:hAnsi="仿宋" w:eastAsia="仿宋" w:cs="仿宋"/>
                <w:b w:val="0"/>
                <w:bCs w:val="0"/>
                <w:kern w:val="0"/>
                <w:sz w:val="18"/>
                <w:szCs w:val="18"/>
                <w:lang w:eastAsia="zh-CN" w:bidi="ar"/>
              </w:rPr>
              <w:t>设备</w:t>
            </w:r>
            <w:r>
              <w:rPr>
                <w:rFonts w:hint="eastAsia" w:ascii="仿宋" w:hAnsi="仿宋" w:eastAsia="仿宋" w:cs="仿宋"/>
                <w:b w:val="0"/>
                <w:bCs w:val="0"/>
                <w:kern w:val="0"/>
                <w:sz w:val="18"/>
                <w:szCs w:val="18"/>
                <w:lang w:bidi="ar"/>
              </w:rPr>
              <w:t>应提供实体的登杆、登塔以及线路架设作业环境模块组件单元；主要配置杆塔攀爬和线路架设两个模拟</w:t>
            </w:r>
            <w:r>
              <w:rPr>
                <w:rFonts w:hint="eastAsia" w:ascii="仿宋" w:hAnsi="仿宋" w:eastAsia="仿宋" w:cs="仿宋"/>
                <w:b w:val="0"/>
                <w:bCs w:val="0"/>
                <w:kern w:val="0"/>
                <w:sz w:val="18"/>
                <w:szCs w:val="18"/>
                <w:lang w:eastAsia="zh-CN" w:bidi="ar"/>
              </w:rPr>
              <w:t>考核</w:t>
            </w:r>
            <w:r>
              <w:rPr>
                <w:rFonts w:hint="eastAsia" w:ascii="仿宋" w:hAnsi="仿宋" w:eastAsia="仿宋" w:cs="仿宋"/>
                <w:b w:val="0"/>
                <w:bCs w:val="0"/>
                <w:kern w:val="0"/>
                <w:sz w:val="18"/>
                <w:szCs w:val="18"/>
                <w:lang w:bidi="ar"/>
              </w:rPr>
              <w:t>单元；杆塔模拟单元</w:t>
            </w:r>
            <w:r>
              <w:rPr>
                <w:rFonts w:hint="eastAsia" w:ascii="仿宋" w:hAnsi="仿宋" w:eastAsia="仿宋" w:cs="仿宋"/>
                <w:b w:val="0"/>
                <w:bCs w:val="0"/>
                <w:kern w:val="0"/>
                <w:sz w:val="18"/>
                <w:szCs w:val="18"/>
                <w:lang w:val="en-US" w:eastAsia="zh-CN" w:bidi="ar"/>
              </w:rPr>
              <w:t>能够实</w:t>
            </w:r>
            <w:r>
              <w:rPr>
                <w:rFonts w:hint="eastAsia" w:ascii="仿宋" w:hAnsi="仿宋" w:eastAsia="仿宋" w:cs="仿宋"/>
                <w:b w:val="0"/>
                <w:bCs w:val="0"/>
                <w:kern w:val="0"/>
                <w:sz w:val="18"/>
                <w:szCs w:val="18"/>
                <w:lang w:bidi="ar"/>
              </w:rPr>
              <w:t>现真实登杆和登塔作业场景，考生</w:t>
            </w:r>
            <w:r>
              <w:rPr>
                <w:rFonts w:hint="eastAsia" w:ascii="仿宋" w:hAnsi="仿宋" w:eastAsia="仿宋" w:cs="仿宋"/>
                <w:b w:val="0"/>
                <w:bCs w:val="0"/>
                <w:kern w:val="0"/>
                <w:sz w:val="18"/>
                <w:szCs w:val="18"/>
                <w:lang w:val="en-US" w:eastAsia="zh-CN" w:bidi="ar"/>
              </w:rPr>
              <w:t>能够在</w:t>
            </w:r>
            <w:r>
              <w:rPr>
                <w:rFonts w:hint="eastAsia" w:ascii="仿宋" w:hAnsi="仿宋" w:eastAsia="仿宋" w:cs="仿宋"/>
                <w:b w:val="0"/>
                <w:bCs w:val="0"/>
                <w:kern w:val="0"/>
                <w:sz w:val="18"/>
                <w:szCs w:val="18"/>
                <w:lang w:bidi="ar"/>
              </w:rPr>
              <w:t>杆体或塔体上进行攀爬、架设线路等操作；线路架设单元配备真实的线路材料（如导线、绝缘子、金具等）和架设工具，可</w:t>
            </w:r>
            <w:r>
              <w:rPr>
                <w:rFonts w:hint="eastAsia" w:ascii="仿宋" w:hAnsi="仿宋" w:eastAsia="仿宋" w:cs="仿宋"/>
                <w:b w:val="0"/>
                <w:bCs w:val="0"/>
                <w:kern w:val="0"/>
                <w:sz w:val="18"/>
                <w:szCs w:val="18"/>
                <w:lang w:val="en-US" w:eastAsia="zh-CN" w:bidi="ar"/>
              </w:rPr>
              <w:t>实现</w:t>
            </w:r>
            <w:r>
              <w:rPr>
                <w:rFonts w:hint="eastAsia" w:ascii="仿宋" w:hAnsi="仿宋" w:eastAsia="仿宋" w:cs="仿宋"/>
                <w:b w:val="0"/>
                <w:bCs w:val="0"/>
                <w:kern w:val="0"/>
                <w:sz w:val="18"/>
                <w:szCs w:val="18"/>
                <w:lang w:bidi="ar"/>
              </w:rPr>
              <w:t>线路架设的施工流程、安全技术措施以及作业安全管理的</w:t>
            </w:r>
            <w:r>
              <w:rPr>
                <w:rFonts w:hint="eastAsia" w:ascii="仿宋" w:hAnsi="仿宋" w:eastAsia="仿宋" w:cs="仿宋"/>
                <w:b w:val="0"/>
                <w:bCs w:val="0"/>
                <w:kern w:val="0"/>
                <w:sz w:val="18"/>
                <w:szCs w:val="18"/>
                <w:lang w:eastAsia="zh-CN" w:bidi="ar"/>
              </w:rPr>
              <w:t>考核</w:t>
            </w:r>
            <w:r>
              <w:rPr>
                <w:rFonts w:hint="eastAsia" w:ascii="仿宋" w:hAnsi="仿宋" w:eastAsia="仿宋" w:cs="仿宋"/>
                <w:b w:val="0"/>
                <w:bCs w:val="0"/>
                <w:kern w:val="0"/>
                <w:sz w:val="18"/>
                <w:szCs w:val="18"/>
                <w:lang w:bidi="ar"/>
              </w:rPr>
              <w:t>。</w:t>
            </w:r>
          </w:p>
          <w:p w14:paraId="6C9B344F">
            <w:pPr>
              <w:keepLines w:val="0"/>
              <w:pageBreakBefore w:val="0"/>
              <w:widowControl/>
              <w:numPr>
                <w:ilvl w:val="0"/>
                <w:numId w:val="33"/>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sz w:val="18"/>
                <w:szCs w:val="18"/>
              </w:rPr>
            </w:pPr>
            <w:r>
              <w:rPr>
                <w:rFonts w:hint="eastAsia" w:ascii="仿宋" w:hAnsi="仿宋" w:eastAsia="仿宋" w:cs="仿宋"/>
                <w:b w:val="0"/>
                <w:bCs w:val="0"/>
                <w:kern w:val="0"/>
                <w:sz w:val="18"/>
                <w:szCs w:val="18"/>
                <w:lang w:bidi="ar"/>
              </w:rPr>
              <w:t>设备功能：满足高处安装、维护、拆除作业登杆登塔进行电力、电信等线路架设（K24）实操项目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2016FB4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37260A5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val="en-US" w:eastAsia="zh-CN"/>
              </w:rPr>
              <w:t>1</w:t>
            </w:r>
          </w:p>
        </w:tc>
      </w:tr>
      <w:tr w14:paraId="73B6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restart"/>
            <w:shd w:val="clear" w:color="auto" w:fill="auto"/>
            <w:vAlign w:val="center"/>
          </w:tcPr>
          <w:p w14:paraId="0CEF706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D42D80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5916FE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4B401E6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B11AA2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7914A18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57546D9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6D599B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4D4024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58FA53B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47D4594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2AFE160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5F6662C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39C5611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41A6823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5AA6F40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40E72F7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w:t>
            </w:r>
          </w:p>
          <w:p w14:paraId="54D198DE">
            <w:pPr>
              <w:pStyle w:val="2"/>
              <w:keepLines w:val="0"/>
              <w:pageBreakBefore w:val="0"/>
              <w:wordWrap/>
              <w:overflowPunct/>
              <w:topLinePunct w:val="0"/>
              <w:bidi w:val="0"/>
              <w:spacing w:line="240" w:lineRule="exact"/>
              <w:rPr>
                <w:rFonts w:hint="eastAsia" w:ascii="仿宋" w:hAnsi="仿宋" w:eastAsia="仿宋" w:cs="仿宋"/>
                <w:b w:val="0"/>
                <w:bCs w:val="0"/>
                <w:sz w:val="18"/>
                <w:szCs w:val="18"/>
                <w:lang w:val="en-US" w:eastAsia="zh-CN"/>
              </w:rPr>
            </w:pPr>
          </w:p>
          <w:p w14:paraId="3DBD964A">
            <w:pPr>
              <w:keepLines w:val="0"/>
              <w:pageBreakBefore w:val="0"/>
              <w:wordWrap/>
              <w:overflowPunct/>
              <w:topLinePunct w:val="0"/>
              <w:bidi w:val="0"/>
              <w:spacing w:line="240" w:lineRule="exact"/>
              <w:rPr>
                <w:rFonts w:hint="eastAsia" w:ascii="仿宋" w:hAnsi="仿宋" w:eastAsia="仿宋" w:cs="仿宋"/>
                <w:b w:val="0"/>
                <w:bCs w:val="0"/>
                <w:sz w:val="18"/>
                <w:szCs w:val="18"/>
                <w:lang w:eastAsia="zh-CN"/>
              </w:rPr>
            </w:pPr>
          </w:p>
        </w:tc>
        <w:tc>
          <w:tcPr>
            <w:tcW w:w="445" w:type="pct"/>
            <w:vMerge w:val="restart"/>
            <w:shd w:val="clear" w:color="auto" w:fill="auto"/>
            <w:vAlign w:val="center"/>
          </w:tcPr>
          <w:p w14:paraId="0605D03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566C3CB1">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49757E9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3C0B615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7B76DED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2A2F429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5424AE50">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391336F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08A95CBC">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6842CA3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37DA061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79393ACC">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67CFCF48">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21E544B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p w14:paraId="320CDB6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熔化焊接与热切割作业</w:t>
            </w:r>
          </w:p>
        </w:tc>
        <w:tc>
          <w:tcPr>
            <w:tcW w:w="359" w:type="pct"/>
            <w:shd w:val="clear" w:color="auto" w:fill="auto"/>
            <w:vAlign w:val="center"/>
          </w:tcPr>
          <w:p w14:paraId="02117AA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安全用具考位</w:t>
            </w:r>
            <w:r>
              <w:rPr>
                <w:rFonts w:hint="eastAsia" w:ascii="仿宋" w:hAnsi="仿宋" w:eastAsia="仿宋" w:cs="仿宋"/>
                <w:b w:val="0"/>
                <w:bCs w:val="0"/>
                <w:sz w:val="18"/>
                <w:szCs w:val="18"/>
                <w:lang w:val="en-US" w:eastAsia="zh-CN"/>
              </w:rPr>
              <w:t>(K11)</w:t>
            </w:r>
          </w:p>
        </w:tc>
        <w:tc>
          <w:tcPr>
            <w:tcW w:w="420" w:type="pct"/>
            <w:shd w:val="clear" w:color="auto" w:fill="auto"/>
            <w:vAlign w:val="center"/>
          </w:tcPr>
          <w:p w14:paraId="2A1454A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K1 设施及其他配套设备</w:t>
            </w:r>
          </w:p>
        </w:tc>
        <w:tc>
          <w:tcPr>
            <w:tcW w:w="2382" w:type="pct"/>
            <w:shd w:val="clear" w:color="auto" w:fill="auto"/>
            <w:vAlign w:val="center"/>
          </w:tcPr>
          <w:p w14:paraId="6EDA44D4">
            <w:pPr>
              <w:keepLines w:val="0"/>
              <w:pageBreakBefore w:val="0"/>
              <w:widowControl/>
              <w:numPr>
                <w:ilvl w:val="0"/>
                <w:numId w:val="34"/>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kern w:val="0"/>
                <w:sz w:val="18"/>
                <w:szCs w:val="18"/>
                <w:lang w:eastAsia="zh-CN" w:bidi="ar"/>
              </w:rPr>
            </w:pPr>
            <w:r>
              <w:rPr>
                <w:rFonts w:hint="eastAsia" w:ascii="仿宋" w:hAnsi="仿宋" w:eastAsia="仿宋" w:cs="仿宋"/>
                <w:b w:val="0"/>
                <w:bCs w:val="0"/>
                <w:kern w:val="0"/>
                <w:sz w:val="18"/>
                <w:szCs w:val="18"/>
                <w:lang w:val="en-US" w:eastAsia="zh-CN" w:bidi="ar"/>
              </w:rPr>
              <w:t>配备：</w:t>
            </w:r>
            <w:r>
              <w:rPr>
                <w:rFonts w:hint="eastAsia" w:ascii="仿宋" w:hAnsi="仿宋" w:eastAsia="仿宋" w:cs="仿宋"/>
                <w:b w:val="0"/>
                <w:bCs w:val="0"/>
                <w:kern w:val="0"/>
                <w:sz w:val="18"/>
                <w:szCs w:val="18"/>
                <w:lang w:bidi="ar"/>
              </w:rPr>
              <w:t>可伸缩晾衣架1架、衣撑10个、多层置物货架1架、长袖工作服棉质2/化纤2套、短袖工作服棉质2套、手套皮2/帆布2/棉纱2副、工作帽子棉质2/化纤2顶、脚盖皮/帆布各2副、面罩手提/头戴各1面、滤光片4张、遮光护目镜有色/无色各2副、透明护头面罩2面、劳动工作鞋带钢包头皮鞋1/劳动工作鞋1</w:t>
            </w:r>
            <w:r>
              <w:rPr>
                <w:rFonts w:hint="eastAsia" w:ascii="仿宋" w:hAnsi="仿宋" w:eastAsia="仿宋" w:cs="仿宋"/>
                <w:b w:val="0"/>
                <w:bCs w:val="0"/>
                <w:kern w:val="0"/>
                <w:sz w:val="18"/>
                <w:szCs w:val="18"/>
                <w:lang w:eastAsia="zh-CN" w:bidi="ar"/>
              </w:rPr>
              <w:t>双、解放鞋2双、塑料凉鞋2双、防火安全带1套、安全带1套、安全帽2顶、防尘口罩1包、防毒面罩2个、耳塞10个。</w:t>
            </w:r>
          </w:p>
          <w:p w14:paraId="2A8097B9">
            <w:pPr>
              <w:keepLines w:val="0"/>
              <w:pageBreakBefore w:val="0"/>
              <w:widowControl/>
              <w:numPr>
                <w:ilvl w:val="0"/>
                <w:numId w:val="34"/>
              </w:numPr>
              <w:wordWrap/>
              <w:overflowPunct/>
              <w:topLinePunct w:val="0"/>
              <w:bidi w:val="0"/>
              <w:spacing w:line="240" w:lineRule="exact"/>
              <w:ind w:left="425" w:leftChars="0" w:hanging="425" w:firstLineChars="0"/>
              <w:jc w:val="left"/>
              <w:textAlignment w:val="center"/>
              <w:rPr>
                <w:rFonts w:hint="eastAsia" w:ascii="仿宋" w:hAnsi="仿宋" w:eastAsia="仿宋" w:cs="仿宋"/>
                <w:b w:val="0"/>
                <w:bCs w:val="0"/>
                <w:sz w:val="18"/>
                <w:szCs w:val="18"/>
              </w:rPr>
            </w:pPr>
            <w:r>
              <w:rPr>
                <w:rFonts w:hint="eastAsia" w:ascii="仿宋" w:hAnsi="仿宋" w:eastAsia="仿宋" w:cs="仿宋"/>
                <w:b w:val="0"/>
                <w:bCs w:val="0"/>
                <w:kern w:val="0"/>
                <w:sz w:val="18"/>
                <w:szCs w:val="18"/>
                <w:lang w:eastAsia="zh-CN" w:bidi="ar"/>
              </w:rPr>
              <w:t>设备功能：须满足熔化焊接与热切割作业作业（K</w:t>
            </w:r>
            <w:r>
              <w:rPr>
                <w:rFonts w:hint="eastAsia" w:ascii="仿宋" w:hAnsi="仿宋" w:eastAsia="仿宋" w:cs="仿宋"/>
                <w:b w:val="0"/>
                <w:bCs w:val="0"/>
                <w:kern w:val="0"/>
                <w:sz w:val="18"/>
                <w:szCs w:val="18"/>
                <w:lang w:val="en-US" w:eastAsia="zh-CN" w:bidi="ar"/>
              </w:rPr>
              <w:t>1</w:t>
            </w:r>
            <w:r>
              <w:rPr>
                <w:rFonts w:hint="eastAsia" w:ascii="仿宋" w:hAnsi="仿宋" w:eastAsia="仿宋" w:cs="仿宋"/>
                <w:b w:val="0"/>
                <w:bCs w:val="0"/>
                <w:kern w:val="0"/>
                <w:sz w:val="18"/>
                <w:szCs w:val="18"/>
                <w:lang w:eastAsia="zh-CN" w:bidi="ar"/>
              </w:rPr>
              <w:t>）实操项目</w:t>
            </w:r>
            <w:r>
              <w:rPr>
                <w:rFonts w:hint="eastAsia" w:ascii="仿宋" w:hAnsi="仿宋" w:eastAsia="仿宋" w:cs="仿宋"/>
                <w:b w:val="0"/>
                <w:bCs w:val="0"/>
                <w:kern w:val="0"/>
                <w:sz w:val="18"/>
                <w:szCs w:val="18"/>
                <w:lang w:val="en-US" w:eastAsia="zh-CN" w:bidi="ar"/>
              </w:rPr>
              <w:t>以及《安全生产考试机构和考试点管理规定》（应急〔2025〕41号）中规定</w:t>
            </w:r>
            <w:r>
              <w:rPr>
                <w:rFonts w:hint="eastAsia" w:ascii="仿宋" w:hAnsi="仿宋" w:eastAsia="仿宋" w:cs="仿宋"/>
                <w:b w:val="0"/>
                <w:bCs w:val="0"/>
                <w:kern w:val="0"/>
                <w:sz w:val="18"/>
                <w:szCs w:val="18"/>
                <w:lang w:eastAsia="zh-CN" w:bidi="ar"/>
              </w:rPr>
              <w:t>的考核</w:t>
            </w:r>
            <w:r>
              <w:rPr>
                <w:rFonts w:hint="eastAsia" w:ascii="仿宋" w:hAnsi="仿宋" w:eastAsia="仿宋" w:cs="仿宋"/>
                <w:b w:val="0"/>
                <w:bCs w:val="0"/>
                <w:kern w:val="0"/>
                <w:sz w:val="18"/>
                <w:szCs w:val="18"/>
                <w:lang w:bidi="ar"/>
              </w:rPr>
              <w:t>要求标准。</w:t>
            </w:r>
          </w:p>
        </w:tc>
        <w:tc>
          <w:tcPr>
            <w:tcW w:w="520" w:type="pct"/>
            <w:shd w:val="clear" w:color="auto" w:fill="auto"/>
            <w:vAlign w:val="center"/>
          </w:tcPr>
          <w:p w14:paraId="5E0E661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宗</w:t>
            </w:r>
          </w:p>
        </w:tc>
        <w:tc>
          <w:tcPr>
            <w:tcW w:w="575" w:type="pct"/>
            <w:shd w:val="clear" w:color="auto" w:fill="auto"/>
            <w:vAlign w:val="center"/>
          </w:tcPr>
          <w:p w14:paraId="4DEEE45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7F24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6" w:type="pct"/>
            <w:vMerge w:val="continue"/>
            <w:shd w:val="clear" w:color="auto" w:fill="auto"/>
            <w:vAlign w:val="center"/>
          </w:tcPr>
          <w:p w14:paraId="4A70238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4205CE01">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restart"/>
            <w:shd w:val="clear" w:color="auto" w:fill="auto"/>
            <w:vAlign w:val="center"/>
          </w:tcPr>
          <w:p w14:paraId="20BFB61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作业现场安全</w:t>
            </w:r>
          </w:p>
          <w:p w14:paraId="288CD62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隐患排除考位</w:t>
            </w:r>
            <w:r>
              <w:rPr>
                <w:rFonts w:hint="eastAsia" w:ascii="仿宋" w:hAnsi="仿宋" w:eastAsia="仿宋" w:cs="仿宋"/>
                <w:b w:val="0"/>
                <w:bCs w:val="0"/>
                <w:sz w:val="18"/>
                <w:szCs w:val="18"/>
                <w:lang w:val="en-US" w:eastAsia="zh-CN"/>
              </w:rPr>
              <w:t>(K21)</w:t>
            </w:r>
          </w:p>
        </w:tc>
        <w:tc>
          <w:tcPr>
            <w:tcW w:w="420" w:type="pct"/>
            <w:shd w:val="clear" w:color="auto" w:fill="auto"/>
            <w:vAlign w:val="center"/>
          </w:tcPr>
          <w:p w14:paraId="43AE308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隐患排除配套设备</w:t>
            </w:r>
          </w:p>
        </w:tc>
        <w:tc>
          <w:tcPr>
            <w:tcW w:w="2382" w:type="pct"/>
            <w:shd w:val="clear" w:color="auto" w:fill="auto"/>
            <w:vAlign w:val="center"/>
          </w:tcPr>
          <w:p w14:paraId="160E1535">
            <w:pPr>
              <w:keepLines w:val="0"/>
              <w:pageBreakBefore w:val="0"/>
              <w:widowControl/>
              <w:numPr>
                <w:ilvl w:val="0"/>
                <w:numId w:val="35"/>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设置隐患排除工位：配置外壳破损的焊条电弧焊机、二氧化碳气体保护焊机、氩弧焊机；损坏的焊条电弧焊钳、二氧化碳气体保护焊枪、氩弧焊枪；外皮破损的焊机二次线；有问题的实物仿真氧气瓶、实物仿真乙炔气瓶；没有配置回火</w:t>
            </w:r>
            <w:r>
              <w:rPr>
                <w:rFonts w:hint="eastAsia" w:ascii="仿宋" w:hAnsi="仿宋" w:eastAsia="仿宋" w:cs="仿宋"/>
                <w:b w:val="0"/>
                <w:bCs w:val="0"/>
                <w:kern w:val="0"/>
                <w:sz w:val="18"/>
                <w:szCs w:val="18"/>
                <w:lang w:eastAsia="zh-CN"/>
              </w:rPr>
              <w:t>设备</w:t>
            </w:r>
            <w:r>
              <w:rPr>
                <w:rFonts w:hint="eastAsia" w:ascii="仿宋" w:hAnsi="仿宋" w:eastAsia="仿宋" w:cs="仿宋"/>
                <w:b w:val="0"/>
                <w:bCs w:val="0"/>
                <w:kern w:val="0"/>
                <w:sz w:val="18"/>
                <w:szCs w:val="18"/>
              </w:rPr>
              <w:t>的乙炔表；实物仿真汽油桶、实物仿真油漆桶；木板或木棍；纸板或纸团等等隐患物品。用于考核考生对焊接作业环境隐患的认知和排除意识及处置能力。</w:t>
            </w:r>
          </w:p>
          <w:p w14:paraId="036B7D92">
            <w:pPr>
              <w:keepLines w:val="0"/>
              <w:pageBreakBefore w:val="0"/>
              <w:numPr>
                <w:ilvl w:val="0"/>
                <w:numId w:val="35"/>
              </w:numPr>
              <w:wordWrap/>
              <w:overflowPunct/>
              <w:topLinePunct w:val="0"/>
              <w:bidi w:val="0"/>
              <w:spacing w:line="240" w:lineRule="exact"/>
              <w:ind w:left="425" w:leftChars="0" w:hanging="425" w:firstLineChars="0"/>
              <w:jc w:val="both"/>
              <w:rPr>
                <w:rFonts w:hint="eastAsia" w:ascii="仿宋" w:hAnsi="仿宋" w:eastAsia="仿宋" w:cs="仿宋"/>
                <w:b w:val="0"/>
                <w:bCs w:val="0"/>
                <w:sz w:val="18"/>
                <w:szCs w:val="18"/>
              </w:rPr>
            </w:pPr>
            <w:r>
              <w:rPr>
                <w:rFonts w:hint="eastAsia" w:ascii="仿宋" w:hAnsi="仿宋" w:eastAsia="仿宋" w:cs="仿宋"/>
                <w:b w:val="0"/>
                <w:bCs w:val="0"/>
                <w:kern w:val="0"/>
                <w:sz w:val="18"/>
                <w:szCs w:val="18"/>
              </w:rPr>
              <w:t>设备功能：</w:t>
            </w:r>
            <w:r>
              <w:rPr>
                <w:rFonts w:hint="eastAsia" w:ascii="仿宋" w:hAnsi="仿宋" w:eastAsia="仿宋" w:cs="仿宋"/>
                <w:b w:val="0"/>
                <w:bCs w:val="0"/>
                <w:sz w:val="18"/>
                <w:szCs w:val="18"/>
              </w:rPr>
              <w:t>满足熔化焊接与热切割作业</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K21</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实操</w:t>
            </w:r>
            <w:r>
              <w:rPr>
                <w:rFonts w:hint="eastAsia" w:ascii="仿宋" w:hAnsi="仿宋" w:eastAsia="仿宋" w:cs="仿宋"/>
                <w:b w:val="0"/>
                <w:bCs w:val="0"/>
                <w:sz w:val="18"/>
                <w:szCs w:val="18"/>
              </w:rPr>
              <w:t>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45814F4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71E5FB9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225F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96" w:type="pct"/>
            <w:vMerge w:val="continue"/>
            <w:shd w:val="clear" w:color="auto" w:fill="auto"/>
            <w:vAlign w:val="center"/>
          </w:tcPr>
          <w:p w14:paraId="66BF726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45A8F64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vMerge w:val="continue"/>
            <w:shd w:val="clear" w:color="auto" w:fill="auto"/>
            <w:vAlign w:val="center"/>
          </w:tcPr>
          <w:p w14:paraId="639EAA55">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20" w:type="pct"/>
            <w:shd w:val="clear" w:color="auto" w:fill="auto"/>
            <w:vAlign w:val="center"/>
          </w:tcPr>
          <w:p w14:paraId="6522477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作业现场隐患排除</w:t>
            </w:r>
            <w:r>
              <w:rPr>
                <w:rFonts w:hint="eastAsia" w:ascii="仿宋" w:hAnsi="仿宋" w:eastAsia="仿宋" w:cs="仿宋"/>
                <w:b w:val="0"/>
                <w:bCs w:val="0"/>
                <w:sz w:val="18"/>
                <w:szCs w:val="18"/>
                <w:lang w:eastAsia="zh-CN"/>
              </w:rPr>
              <w:t>考</w:t>
            </w:r>
            <w:r>
              <w:rPr>
                <w:rFonts w:hint="eastAsia" w:ascii="仿宋" w:hAnsi="仿宋" w:eastAsia="仿宋" w:cs="仿宋"/>
                <w:b w:val="0"/>
                <w:bCs w:val="0"/>
                <w:sz w:val="18"/>
                <w:szCs w:val="18"/>
                <w:lang w:val="en-US" w:eastAsia="zh-CN"/>
              </w:rPr>
              <w:t>设备</w:t>
            </w:r>
          </w:p>
        </w:tc>
        <w:tc>
          <w:tcPr>
            <w:tcW w:w="2382" w:type="pct"/>
            <w:shd w:val="clear" w:color="auto" w:fill="auto"/>
            <w:vAlign w:val="center"/>
          </w:tcPr>
          <w:p w14:paraId="6128552E">
            <w:pPr>
              <w:keepLines w:val="0"/>
              <w:pageBreakBefore w:val="0"/>
              <w:widowControl/>
              <w:numPr>
                <w:ilvl w:val="0"/>
                <w:numId w:val="36"/>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使用</w:t>
            </w:r>
            <w:r>
              <w:rPr>
                <w:rFonts w:hint="eastAsia" w:ascii="仿宋" w:hAnsi="仿宋" w:eastAsia="仿宋" w:cs="仿宋"/>
                <w:b w:val="0"/>
                <w:bCs w:val="0"/>
                <w:sz w:val="18"/>
                <w:szCs w:val="18"/>
              </w:rPr>
              <w:t>触控一体</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机</w:t>
            </w:r>
            <w:r>
              <w:rPr>
                <w:rFonts w:hint="eastAsia" w:ascii="仿宋" w:hAnsi="仿宋" w:eastAsia="仿宋" w:cs="仿宋"/>
                <w:b w:val="0"/>
                <w:bCs w:val="0"/>
                <w:sz w:val="18"/>
                <w:szCs w:val="18"/>
                <w:lang w:val="en-US" w:eastAsia="zh-CN"/>
              </w:rPr>
              <w:t>方式进行考核，</w:t>
            </w:r>
            <w:r>
              <w:rPr>
                <w:rFonts w:hint="eastAsia" w:ascii="仿宋" w:hAnsi="仿宋" w:eastAsia="仿宋" w:cs="仿宋"/>
                <w:b w:val="0"/>
                <w:bCs w:val="0"/>
                <w:sz w:val="18"/>
                <w:szCs w:val="18"/>
              </w:rPr>
              <w:t>执行标准：GB8898</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触摸屏</w:t>
            </w:r>
            <w:r>
              <w:rPr>
                <w:rFonts w:hint="eastAsia" w:ascii="仿宋" w:hAnsi="仿宋" w:eastAsia="仿宋" w:cs="仿宋"/>
                <w:b w:val="0"/>
                <w:bCs w:val="0"/>
                <w:sz w:val="18"/>
                <w:szCs w:val="18"/>
              </w:rPr>
              <w:t>单点触摸寿命</w:t>
            </w:r>
            <w:r>
              <w:rPr>
                <w:rFonts w:hint="eastAsia" w:ascii="仿宋" w:hAnsi="仿宋" w:eastAsia="仿宋" w:cs="仿宋"/>
                <w:b w:val="0"/>
                <w:bCs w:val="0"/>
                <w:sz w:val="18"/>
                <w:szCs w:val="18"/>
                <w:lang w:val="en-US" w:eastAsia="zh-CN"/>
              </w:rPr>
              <w:t>不少于</w:t>
            </w:r>
            <w:r>
              <w:rPr>
                <w:rFonts w:hint="eastAsia" w:ascii="仿宋" w:hAnsi="仿宋" w:eastAsia="仿宋" w:cs="仿宋"/>
                <w:b w:val="0"/>
                <w:bCs w:val="0"/>
                <w:sz w:val="18"/>
                <w:szCs w:val="18"/>
              </w:rPr>
              <w:t>5000万次，内置高压电工作业K2项目</w:t>
            </w:r>
            <w:r>
              <w:rPr>
                <w:rFonts w:hint="eastAsia" w:ascii="仿宋" w:hAnsi="仿宋" w:eastAsia="仿宋" w:cs="仿宋"/>
                <w:b w:val="0"/>
                <w:bCs w:val="0"/>
                <w:sz w:val="18"/>
                <w:szCs w:val="18"/>
                <w:lang w:val="en-US" w:eastAsia="zh-CN"/>
              </w:rPr>
              <w:t>考核</w:t>
            </w:r>
            <w:r>
              <w:rPr>
                <w:rFonts w:hint="eastAsia" w:ascii="仿宋" w:hAnsi="仿宋" w:eastAsia="仿宋" w:cs="仿宋"/>
                <w:b w:val="0"/>
                <w:bCs w:val="0"/>
                <w:sz w:val="18"/>
                <w:szCs w:val="18"/>
              </w:rPr>
              <w:t>系统软件，软件设置练习模式和考试模式，能够实现智能评分</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配合实物考核。</w:t>
            </w:r>
          </w:p>
          <w:p w14:paraId="3C0D3871">
            <w:pPr>
              <w:keepLines w:val="0"/>
              <w:pageBreakBefore w:val="0"/>
              <w:widowControl/>
              <w:numPr>
                <w:ilvl w:val="0"/>
                <w:numId w:val="36"/>
              </w:numPr>
              <w:wordWrap/>
              <w:overflowPunct/>
              <w:topLinePunct w:val="0"/>
              <w:bidi w:val="0"/>
              <w:spacing w:line="240" w:lineRule="exact"/>
              <w:ind w:left="425" w:leftChars="0" w:hanging="425" w:firstLineChars="0"/>
              <w:jc w:val="left"/>
              <w:rPr>
                <w:rFonts w:hint="eastAsia" w:ascii="仿宋" w:hAnsi="仿宋" w:eastAsia="仿宋" w:cs="仿宋"/>
                <w:b w:val="0"/>
                <w:bCs w:val="0"/>
                <w:sz w:val="18"/>
                <w:szCs w:val="18"/>
              </w:rPr>
            </w:pPr>
            <w:r>
              <w:rPr>
                <w:rFonts w:hint="eastAsia" w:ascii="仿宋" w:hAnsi="仿宋" w:eastAsia="仿宋" w:cs="仿宋"/>
                <w:b w:val="0"/>
                <w:bCs w:val="0"/>
                <w:sz w:val="18"/>
                <w:szCs w:val="18"/>
              </w:rPr>
              <w:t>设备功能：满足熔化焊接与热切割作业等工种K1和K3</w:t>
            </w:r>
            <w:r>
              <w:rPr>
                <w:rFonts w:hint="eastAsia" w:ascii="仿宋" w:hAnsi="仿宋" w:eastAsia="仿宋" w:cs="仿宋"/>
                <w:b w:val="0"/>
                <w:bCs w:val="0"/>
                <w:sz w:val="18"/>
                <w:szCs w:val="18"/>
                <w:lang w:val="en-US" w:eastAsia="zh-CN"/>
              </w:rPr>
              <w:t>实操项目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24DAEE7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台</w:t>
            </w:r>
          </w:p>
        </w:tc>
        <w:tc>
          <w:tcPr>
            <w:tcW w:w="575" w:type="pct"/>
            <w:shd w:val="clear" w:color="auto" w:fill="auto"/>
            <w:vAlign w:val="center"/>
          </w:tcPr>
          <w:p w14:paraId="4C0A480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6E7D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96" w:type="pct"/>
            <w:vMerge w:val="continue"/>
            <w:shd w:val="clear" w:color="auto" w:fill="auto"/>
            <w:vAlign w:val="center"/>
          </w:tcPr>
          <w:p w14:paraId="047B608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3E5FF6E1">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17B5F47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焊条电 弧焊考 位</w:t>
            </w:r>
            <w:r>
              <w:rPr>
                <w:rFonts w:hint="eastAsia" w:ascii="仿宋" w:hAnsi="仿宋" w:eastAsia="仿宋" w:cs="仿宋"/>
                <w:b w:val="0"/>
                <w:bCs w:val="0"/>
                <w:sz w:val="18"/>
                <w:szCs w:val="18"/>
                <w:lang w:val="en-US" w:eastAsia="zh-CN"/>
              </w:rPr>
              <w:t>(K31）</w:t>
            </w:r>
          </w:p>
        </w:tc>
        <w:tc>
          <w:tcPr>
            <w:tcW w:w="420" w:type="pct"/>
            <w:shd w:val="clear" w:color="auto" w:fill="auto"/>
            <w:vAlign w:val="center"/>
          </w:tcPr>
          <w:p w14:paraId="222108E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焊条电弧焊考 位安全操作</w:t>
            </w:r>
          </w:p>
          <w:p w14:paraId="0DA16E2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综合</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成套</w:t>
            </w:r>
            <w:r>
              <w:rPr>
                <w:rFonts w:hint="eastAsia" w:ascii="仿宋" w:hAnsi="仿宋" w:eastAsia="仿宋" w:cs="仿宋"/>
                <w:b w:val="0"/>
                <w:bCs w:val="0"/>
                <w:sz w:val="18"/>
                <w:szCs w:val="18"/>
                <w:lang w:eastAsia="zh-CN"/>
              </w:rPr>
              <w:t>设备</w:t>
            </w:r>
          </w:p>
        </w:tc>
        <w:tc>
          <w:tcPr>
            <w:tcW w:w="2382" w:type="pct"/>
            <w:shd w:val="clear" w:color="auto" w:fill="auto"/>
            <w:vAlign w:val="center"/>
          </w:tcPr>
          <w:p w14:paraId="019BF57C">
            <w:pPr>
              <w:keepLines w:val="0"/>
              <w:pageBreakBefore w:val="0"/>
              <w:widowControl/>
              <w:numPr>
                <w:ilvl w:val="0"/>
                <w:numId w:val="37"/>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工作电</w:t>
            </w:r>
            <w:r>
              <w:rPr>
                <w:rFonts w:hint="eastAsia" w:ascii="仿宋" w:hAnsi="仿宋" w:eastAsia="仿宋" w:cs="仿宋"/>
                <w:b w:val="0"/>
                <w:bCs w:val="0"/>
                <w:sz w:val="18"/>
                <w:szCs w:val="18"/>
              </w:rPr>
              <w:t>源：三相380V</w:t>
            </w:r>
            <w:r>
              <w:rPr>
                <w:rFonts w:hint="eastAsia" w:ascii="仿宋" w:hAnsi="仿宋" w:eastAsia="仿宋" w:cs="仿宋"/>
                <w:b w:val="0"/>
                <w:bCs w:val="0"/>
                <w:sz w:val="18"/>
                <w:szCs w:val="18"/>
                <w:lang w:val="en-US" w:eastAsia="zh-CN"/>
              </w:rPr>
              <w:t xml:space="preserve">  功率≥14KW </w:t>
            </w:r>
            <w:r>
              <w:rPr>
                <w:rFonts w:hint="eastAsia" w:ascii="仿宋" w:hAnsi="仿宋" w:eastAsia="仿宋" w:cs="仿宋"/>
                <w:b w:val="0"/>
                <w:bCs w:val="0"/>
                <w:sz w:val="18"/>
                <w:szCs w:val="18"/>
              </w:rPr>
              <w:t>执行标准：GB9448  GB/T19867。</w:t>
            </w:r>
            <w:r>
              <w:rPr>
                <w:rFonts w:hint="eastAsia" w:ascii="仿宋" w:hAnsi="仿宋" w:eastAsia="仿宋" w:cs="仿宋"/>
                <w:b w:val="0"/>
                <w:bCs w:val="0"/>
                <w:sz w:val="18"/>
                <w:szCs w:val="18"/>
                <w:lang w:val="en-US" w:eastAsia="zh-CN"/>
              </w:rPr>
              <w:t>放置予固定动火区内</w:t>
            </w:r>
            <w:r>
              <w:rPr>
                <w:rFonts w:hint="eastAsia" w:ascii="仿宋" w:hAnsi="仿宋" w:eastAsia="仿宋" w:cs="仿宋"/>
                <w:b w:val="0"/>
                <w:bCs w:val="0"/>
                <w:kern w:val="0"/>
                <w:sz w:val="18"/>
                <w:szCs w:val="18"/>
              </w:rPr>
              <w:t>工位面积参考尺寸：≥9㎡/个。</w:t>
            </w:r>
          </w:p>
          <w:p w14:paraId="421730EB">
            <w:pPr>
              <w:keepLines w:val="0"/>
              <w:pageBreakBefore w:val="0"/>
              <w:widowControl/>
              <w:numPr>
                <w:ilvl w:val="0"/>
                <w:numId w:val="37"/>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工位隔断</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rPr>
              <w:t>防火材质搭设，工位</w:t>
            </w:r>
            <w:r>
              <w:rPr>
                <w:rFonts w:hint="eastAsia" w:ascii="仿宋" w:hAnsi="仿宋" w:eastAsia="仿宋" w:cs="仿宋"/>
                <w:b w:val="0"/>
                <w:bCs w:val="0"/>
                <w:kern w:val="0"/>
                <w:sz w:val="18"/>
                <w:szCs w:val="18"/>
                <w:lang w:val="en-US" w:eastAsia="zh-CN"/>
              </w:rPr>
              <w:t>进出口挂设防弧光门帘</w:t>
            </w:r>
            <w:r>
              <w:rPr>
                <w:rFonts w:hint="eastAsia" w:ascii="仿宋" w:hAnsi="仿宋" w:eastAsia="仿宋" w:cs="仿宋"/>
                <w:b w:val="0"/>
                <w:bCs w:val="0"/>
                <w:kern w:val="0"/>
                <w:sz w:val="18"/>
                <w:szCs w:val="18"/>
              </w:rPr>
              <w:t>；每个工位</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rPr>
              <w:t>配置焊渣接火斗、焊接防火布等。工位整体</w:t>
            </w:r>
            <w:r>
              <w:rPr>
                <w:rFonts w:hint="eastAsia" w:ascii="仿宋" w:hAnsi="仿宋" w:eastAsia="仿宋" w:cs="仿宋"/>
                <w:b w:val="0"/>
                <w:bCs w:val="0"/>
                <w:kern w:val="0"/>
                <w:sz w:val="18"/>
                <w:szCs w:val="18"/>
                <w:lang w:val="en-US" w:eastAsia="zh-CN"/>
              </w:rPr>
              <w:t>须达到</w:t>
            </w:r>
            <w:r>
              <w:rPr>
                <w:rFonts w:hint="eastAsia" w:ascii="仿宋" w:hAnsi="仿宋" w:eastAsia="仿宋" w:cs="仿宋"/>
                <w:b w:val="0"/>
                <w:bCs w:val="0"/>
                <w:kern w:val="0"/>
                <w:sz w:val="18"/>
                <w:szCs w:val="18"/>
              </w:rPr>
              <w:t>防火、耐高温</w:t>
            </w:r>
            <w:r>
              <w:rPr>
                <w:rFonts w:hint="eastAsia" w:ascii="仿宋" w:hAnsi="仿宋" w:eastAsia="仿宋" w:cs="仿宋"/>
                <w:b w:val="0"/>
                <w:bCs w:val="0"/>
                <w:kern w:val="0"/>
                <w:sz w:val="18"/>
                <w:szCs w:val="18"/>
                <w:lang w:val="en-US" w:eastAsia="zh-CN"/>
              </w:rPr>
              <w:t>相关标准</w:t>
            </w:r>
            <w:r>
              <w:rPr>
                <w:rFonts w:hint="eastAsia" w:ascii="仿宋" w:hAnsi="仿宋" w:eastAsia="仿宋" w:cs="仿宋"/>
                <w:b w:val="0"/>
                <w:bCs w:val="0"/>
                <w:kern w:val="0"/>
                <w:sz w:val="18"/>
                <w:szCs w:val="18"/>
              </w:rPr>
              <w:t>。</w:t>
            </w:r>
          </w:p>
          <w:p w14:paraId="17BC8EAA">
            <w:pPr>
              <w:keepLines w:val="0"/>
              <w:pageBreakBefore w:val="0"/>
              <w:widowControl/>
              <w:numPr>
                <w:ilvl w:val="0"/>
                <w:numId w:val="37"/>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各</w:t>
            </w:r>
            <w:r>
              <w:rPr>
                <w:rFonts w:hint="eastAsia" w:ascii="仿宋" w:hAnsi="仿宋" w:eastAsia="仿宋" w:cs="仿宋"/>
                <w:b w:val="0"/>
                <w:bCs w:val="0"/>
                <w:kern w:val="0"/>
                <w:sz w:val="18"/>
                <w:szCs w:val="18"/>
              </w:rPr>
              <w:t>工位内部设置配套安全标志、风险告知牌。工位内</w:t>
            </w:r>
            <w:r>
              <w:rPr>
                <w:rFonts w:hint="eastAsia" w:ascii="仿宋" w:hAnsi="仿宋" w:eastAsia="仿宋" w:cs="仿宋"/>
                <w:b w:val="0"/>
                <w:bCs w:val="0"/>
                <w:kern w:val="0"/>
                <w:sz w:val="18"/>
                <w:szCs w:val="18"/>
                <w:lang w:val="en-US" w:eastAsia="zh-CN"/>
              </w:rPr>
              <w:t>单独</w:t>
            </w:r>
            <w:r>
              <w:rPr>
                <w:rFonts w:hint="eastAsia" w:ascii="仿宋" w:hAnsi="仿宋" w:eastAsia="仿宋" w:cs="仿宋"/>
                <w:b w:val="0"/>
                <w:bCs w:val="0"/>
                <w:kern w:val="0"/>
                <w:sz w:val="18"/>
                <w:szCs w:val="18"/>
              </w:rPr>
              <w:t>配置配电箱电源采用三相五线制、焊条电弧焊机</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rPr>
              <w:t>焊机要有可靠的接地</w:t>
            </w:r>
            <w:r>
              <w:rPr>
                <w:rFonts w:hint="eastAsia" w:ascii="仿宋" w:hAnsi="仿宋" w:eastAsia="仿宋" w:cs="仿宋"/>
                <w:b w:val="0"/>
                <w:bCs w:val="0"/>
                <w:kern w:val="0"/>
                <w:sz w:val="18"/>
                <w:szCs w:val="18"/>
                <w:lang w:eastAsia="zh-CN"/>
              </w:rPr>
              <w:t>。</w:t>
            </w:r>
          </w:p>
          <w:p w14:paraId="210A6C71">
            <w:pPr>
              <w:keepLines w:val="0"/>
              <w:pageBreakBefore w:val="0"/>
              <w:widowControl/>
              <w:numPr>
                <w:ilvl w:val="0"/>
                <w:numId w:val="37"/>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各工位内需</w:t>
            </w:r>
            <w:r>
              <w:rPr>
                <w:rFonts w:hint="eastAsia" w:ascii="仿宋" w:hAnsi="仿宋" w:eastAsia="仿宋" w:cs="仿宋"/>
                <w:b w:val="0"/>
                <w:bCs w:val="0"/>
                <w:kern w:val="0"/>
                <w:sz w:val="18"/>
                <w:szCs w:val="18"/>
              </w:rPr>
              <w:t>配备工具置物推车、焊接操作支架、</w:t>
            </w:r>
            <w:r>
              <w:rPr>
                <w:rFonts w:hint="eastAsia" w:ascii="仿宋" w:hAnsi="仿宋" w:eastAsia="仿宋" w:cs="仿宋"/>
                <w:b w:val="0"/>
                <w:bCs w:val="0"/>
                <w:kern w:val="0"/>
                <w:sz w:val="18"/>
                <w:szCs w:val="18"/>
                <w:lang w:val="en-US" w:eastAsia="zh-CN"/>
              </w:rPr>
              <w:t>焊接</w:t>
            </w:r>
            <w:r>
              <w:rPr>
                <w:rFonts w:hint="eastAsia" w:ascii="仿宋" w:hAnsi="仿宋" w:eastAsia="仿宋" w:cs="仿宋"/>
                <w:b w:val="0"/>
                <w:bCs w:val="0"/>
                <w:kern w:val="0"/>
                <w:sz w:val="18"/>
                <w:szCs w:val="18"/>
              </w:rPr>
              <w:t>操作平台</w:t>
            </w:r>
            <w:r>
              <w:rPr>
                <w:rFonts w:hint="eastAsia" w:ascii="仿宋" w:hAnsi="仿宋" w:eastAsia="仿宋" w:cs="仿宋"/>
                <w:b w:val="0"/>
                <w:bCs w:val="0"/>
                <w:kern w:val="0"/>
                <w:sz w:val="18"/>
                <w:szCs w:val="18"/>
                <w:lang w:val="en-US" w:eastAsia="zh-CN"/>
              </w:rPr>
              <w:t>以及</w:t>
            </w:r>
            <w:r>
              <w:rPr>
                <w:rFonts w:hint="eastAsia" w:ascii="仿宋" w:hAnsi="仿宋" w:eastAsia="仿宋" w:cs="仿宋"/>
                <w:b w:val="0"/>
                <w:bCs w:val="0"/>
                <w:kern w:val="0"/>
                <w:sz w:val="18"/>
                <w:szCs w:val="18"/>
              </w:rPr>
              <w:t>焊烟净化除尘系统等设施。</w:t>
            </w:r>
            <w:r>
              <w:rPr>
                <w:rFonts w:hint="eastAsia" w:ascii="仿宋" w:hAnsi="仿宋" w:eastAsia="仿宋" w:cs="仿宋"/>
                <w:b w:val="0"/>
                <w:bCs w:val="0"/>
                <w:kern w:val="0"/>
                <w:sz w:val="18"/>
                <w:szCs w:val="18"/>
                <w:lang w:val="en-US" w:eastAsia="zh-CN"/>
              </w:rPr>
              <w:t>并按要求放置</w:t>
            </w:r>
            <w:r>
              <w:rPr>
                <w:rFonts w:hint="eastAsia" w:ascii="仿宋" w:hAnsi="仿宋" w:eastAsia="仿宋" w:cs="仿宋"/>
                <w:b w:val="0"/>
                <w:bCs w:val="0"/>
                <w:kern w:val="0"/>
                <w:sz w:val="18"/>
                <w:szCs w:val="18"/>
              </w:rPr>
              <w:t>防弧光面罩、焊工皮手套、护目镜、工作帽、脚盖、钢丝刷、清渣锤、点火器、被焊耗材等。</w:t>
            </w:r>
          </w:p>
          <w:p w14:paraId="1FEDEF7F">
            <w:pPr>
              <w:keepLines w:val="0"/>
              <w:pageBreakBefore w:val="0"/>
              <w:widowControl/>
              <w:numPr>
                <w:ilvl w:val="0"/>
                <w:numId w:val="37"/>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焊接操作架可以实现板式、管式或片状的焊接夹持需求</w:t>
            </w:r>
            <w:r>
              <w:rPr>
                <w:rFonts w:hint="eastAsia" w:ascii="仿宋" w:hAnsi="仿宋" w:eastAsia="仿宋" w:cs="仿宋"/>
                <w:b w:val="0"/>
                <w:bCs w:val="0"/>
                <w:kern w:val="0"/>
                <w:sz w:val="18"/>
                <w:szCs w:val="18"/>
                <w:lang w:val="en-US" w:eastAsia="zh-CN"/>
              </w:rPr>
              <w:t>并能够</w:t>
            </w:r>
            <w:r>
              <w:rPr>
                <w:rFonts w:hint="eastAsia" w:ascii="仿宋" w:hAnsi="仿宋" w:eastAsia="仿宋" w:cs="仿宋"/>
                <w:b w:val="0"/>
                <w:bCs w:val="0"/>
                <w:kern w:val="0"/>
                <w:sz w:val="18"/>
                <w:szCs w:val="18"/>
              </w:rPr>
              <w:t>满足多种板式焊接件及管式焊接件的多角度调整与固定</w:t>
            </w:r>
            <w:r>
              <w:rPr>
                <w:rFonts w:hint="eastAsia" w:ascii="仿宋" w:hAnsi="仿宋" w:eastAsia="仿宋" w:cs="仿宋"/>
                <w:b w:val="0"/>
                <w:bCs w:val="0"/>
                <w:kern w:val="0"/>
                <w:sz w:val="18"/>
                <w:szCs w:val="18"/>
                <w:lang w:eastAsia="zh-CN"/>
              </w:rPr>
              <w:t>。</w:t>
            </w:r>
          </w:p>
          <w:p w14:paraId="082CC7A3">
            <w:pPr>
              <w:keepLines w:val="0"/>
              <w:pageBreakBefore w:val="0"/>
              <w:widowControl/>
              <w:numPr>
                <w:ilvl w:val="0"/>
                <w:numId w:val="37"/>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每个工位配备干粉灭火器、二氧化碳灭火器一套。</w:t>
            </w:r>
          </w:p>
          <w:p w14:paraId="4560975B">
            <w:pPr>
              <w:keepLines w:val="0"/>
              <w:pageBreakBefore w:val="0"/>
              <w:widowControl/>
              <w:numPr>
                <w:ilvl w:val="0"/>
                <w:numId w:val="37"/>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lang w:eastAsia="zh-CN"/>
              </w:rPr>
              <w:t>设备功能：须满足熔化焊接与热切割作业作业（K</w:t>
            </w:r>
            <w:r>
              <w:rPr>
                <w:rFonts w:hint="eastAsia" w:ascii="仿宋" w:hAnsi="仿宋" w:eastAsia="仿宋" w:cs="仿宋"/>
                <w:b w:val="0"/>
                <w:bCs w:val="0"/>
                <w:sz w:val="18"/>
                <w:szCs w:val="18"/>
                <w:lang w:val="en-US" w:eastAsia="zh-CN"/>
              </w:rPr>
              <w:t>31</w:t>
            </w:r>
            <w:r>
              <w:rPr>
                <w:rFonts w:hint="eastAsia" w:ascii="仿宋" w:hAnsi="仿宋" w:eastAsia="仿宋" w:cs="仿宋"/>
                <w:b w:val="0"/>
                <w:bCs w:val="0"/>
                <w:sz w:val="18"/>
                <w:szCs w:val="18"/>
                <w:lang w:eastAsia="zh-CN"/>
              </w:rPr>
              <w:t>）实操项目</w:t>
            </w:r>
            <w:r>
              <w:rPr>
                <w:rFonts w:hint="eastAsia" w:ascii="仿宋" w:hAnsi="仿宋" w:eastAsia="仿宋" w:cs="仿宋"/>
                <w:b w:val="0"/>
                <w:bCs w:val="0"/>
                <w:sz w:val="18"/>
                <w:szCs w:val="18"/>
                <w:lang w:val="en-US" w:eastAsia="zh-CN"/>
              </w:rPr>
              <w:t>以</w:t>
            </w:r>
            <w:r>
              <w:rPr>
                <w:rFonts w:hint="eastAsia" w:ascii="仿宋" w:hAnsi="仿宋" w:eastAsia="仿宋" w:cs="仿宋"/>
                <w:b w:val="0"/>
                <w:bCs w:val="0"/>
                <w:kern w:val="0"/>
                <w:sz w:val="18"/>
                <w:szCs w:val="18"/>
                <w:lang w:val="en-US" w:eastAsia="zh-CN"/>
              </w:rPr>
              <w:t>及《安全生产考试机构和考试点管理规定》（应急〔2025〕41号）中规定</w:t>
            </w:r>
            <w:r>
              <w:rPr>
                <w:rFonts w:hint="eastAsia" w:ascii="仿宋" w:hAnsi="仿宋" w:eastAsia="仿宋" w:cs="仿宋"/>
                <w:b w:val="0"/>
                <w:bCs w:val="0"/>
                <w:kern w:val="0"/>
                <w:sz w:val="18"/>
                <w:szCs w:val="18"/>
                <w:lang w:eastAsia="zh-CN"/>
              </w:rPr>
              <w:t>的</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要求标准。</w:t>
            </w:r>
          </w:p>
        </w:tc>
        <w:tc>
          <w:tcPr>
            <w:tcW w:w="520" w:type="pct"/>
            <w:shd w:val="clear" w:color="auto" w:fill="auto"/>
            <w:vAlign w:val="center"/>
          </w:tcPr>
          <w:p w14:paraId="263914C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3148D3B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w:t>
            </w:r>
          </w:p>
        </w:tc>
      </w:tr>
      <w:tr w14:paraId="368C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96" w:type="pct"/>
            <w:vMerge w:val="continue"/>
            <w:shd w:val="clear" w:color="auto" w:fill="auto"/>
            <w:vAlign w:val="center"/>
          </w:tcPr>
          <w:p w14:paraId="3CA3B55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1757FCE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63008C8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二氧化 碳气体保护焊考位</w:t>
            </w:r>
            <w:r>
              <w:rPr>
                <w:rFonts w:hint="eastAsia" w:ascii="仿宋" w:hAnsi="仿宋" w:eastAsia="仿宋" w:cs="仿宋"/>
                <w:b w:val="0"/>
                <w:bCs w:val="0"/>
                <w:sz w:val="18"/>
                <w:szCs w:val="18"/>
                <w:lang w:val="en-US" w:eastAsia="zh-CN"/>
              </w:rPr>
              <w:t>(K32）</w:t>
            </w:r>
          </w:p>
        </w:tc>
        <w:tc>
          <w:tcPr>
            <w:tcW w:w="420" w:type="pct"/>
            <w:shd w:val="clear" w:color="auto" w:fill="auto"/>
            <w:vAlign w:val="center"/>
          </w:tcPr>
          <w:p w14:paraId="1578778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二氧化碳气体保护焊考位安全操作</w:t>
            </w:r>
          </w:p>
          <w:p w14:paraId="0BA93934">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综合</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成套</w:t>
            </w:r>
            <w:r>
              <w:rPr>
                <w:rFonts w:hint="eastAsia" w:ascii="仿宋" w:hAnsi="仿宋" w:eastAsia="仿宋" w:cs="仿宋"/>
                <w:b w:val="0"/>
                <w:bCs w:val="0"/>
                <w:sz w:val="18"/>
                <w:szCs w:val="18"/>
                <w:lang w:eastAsia="zh-CN"/>
              </w:rPr>
              <w:t>设备</w:t>
            </w:r>
          </w:p>
        </w:tc>
        <w:tc>
          <w:tcPr>
            <w:tcW w:w="2382" w:type="pct"/>
            <w:shd w:val="clear" w:color="auto" w:fill="auto"/>
            <w:vAlign w:val="center"/>
          </w:tcPr>
          <w:p w14:paraId="20A0D169">
            <w:pPr>
              <w:keepLines w:val="0"/>
              <w:pageBreakBefore w:val="0"/>
              <w:numPr>
                <w:ilvl w:val="0"/>
                <w:numId w:val="38"/>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工作电</w:t>
            </w:r>
            <w:r>
              <w:rPr>
                <w:rFonts w:hint="eastAsia" w:ascii="仿宋" w:hAnsi="仿宋" w:eastAsia="仿宋" w:cs="仿宋"/>
                <w:b w:val="0"/>
                <w:bCs w:val="0"/>
                <w:sz w:val="18"/>
                <w:szCs w:val="18"/>
              </w:rPr>
              <w:t>源：三相380V</w:t>
            </w:r>
            <w:r>
              <w:rPr>
                <w:rFonts w:hint="eastAsia" w:ascii="仿宋" w:hAnsi="仿宋" w:eastAsia="仿宋" w:cs="仿宋"/>
                <w:b w:val="0"/>
                <w:bCs w:val="0"/>
                <w:sz w:val="18"/>
                <w:szCs w:val="18"/>
                <w:lang w:val="en-US" w:eastAsia="zh-CN"/>
              </w:rPr>
              <w:t xml:space="preserve">  功率≥14KW </w:t>
            </w:r>
            <w:r>
              <w:rPr>
                <w:rFonts w:hint="eastAsia" w:ascii="仿宋" w:hAnsi="仿宋" w:eastAsia="仿宋" w:cs="仿宋"/>
                <w:b w:val="0"/>
                <w:bCs w:val="0"/>
                <w:sz w:val="18"/>
                <w:szCs w:val="18"/>
              </w:rPr>
              <w:t>执行标准：GB9448  GB/T19867。</w:t>
            </w:r>
            <w:r>
              <w:rPr>
                <w:rFonts w:hint="eastAsia" w:ascii="仿宋" w:hAnsi="仿宋" w:eastAsia="仿宋" w:cs="仿宋"/>
                <w:b w:val="0"/>
                <w:bCs w:val="0"/>
                <w:sz w:val="18"/>
                <w:szCs w:val="18"/>
                <w:lang w:val="en-US" w:eastAsia="zh-CN"/>
              </w:rPr>
              <w:t>放置予固定动火区内</w:t>
            </w:r>
            <w:r>
              <w:rPr>
                <w:rFonts w:hint="eastAsia" w:ascii="仿宋" w:hAnsi="仿宋" w:eastAsia="仿宋" w:cs="仿宋"/>
                <w:b w:val="0"/>
                <w:bCs w:val="0"/>
                <w:kern w:val="0"/>
                <w:sz w:val="18"/>
                <w:szCs w:val="18"/>
              </w:rPr>
              <w:t>工位面积参考尺寸：≥9㎡/个。</w:t>
            </w:r>
          </w:p>
          <w:p w14:paraId="4DE47AEB">
            <w:pPr>
              <w:keepLines w:val="0"/>
              <w:pageBreakBefore w:val="0"/>
              <w:widowControl/>
              <w:numPr>
                <w:ilvl w:val="0"/>
                <w:numId w:val="38"/>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工位隔断</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rPr>
              <w:t>防火材质搭设，工位</w:t>
            </w:r>
            <w:r>
              <w:rPr>
                <w:rFonts w:hint="eastAsia" w:ascii="仿宋" w:hAnsi="仿宋" w:eastAsia="仿宋" w:cs="仿宋"/>
                <w:b w:val="0"/>
                <w:bCs w:val="0"/>
                <w:kern w:val="0"/>
                <w:sz w:val="18"/>
                <w:szCs w:val="18"/>
                <w:lang w:val="en-US" w:eastAsia="zh-CN"/>
              </w:rPr>
              <w:t>进出口挂设防弧光门帘</w:t>
            </w:r>
            <w:r>
              <w:rPr>
                <w:rFonts w:hint="eastAsia" w:ascii="仿宋" w:hAnsi="仿宋" w:eastAsia="仿宋" w:cs="仿宋"/>
                <w:b w:val="0"/>
                <w:bCs w:val="0"/>
                <w:kern w:val="0"/>
                <w:sz w:val="18"/>
                <w:szCs w:val="18"/>
              </w:rPr>
              <w:t>；每个工位</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rPr>
              <w:t>配置焊渣接火斗、焊接防火布等。工位整体</w:t>
            </w:r>
            <w:r>
              <w:rPr>
                <w:rFonts w:hint="eastAsia" w:ascii="仿宋" w:hAnsi="仿宋" w:eastAsia="仿宋" w:cs="仿宋"/>
                <w:b w:val="0"/>
                <w:bCs w:val="0"/>
                <w:kern w:val="0"/>
                <w:sz w:val="18"/>
                <w:szCs w:val="18"/>
                <w:lang w:val="en-US" w:eastAsia="zh-CN"/>
              </w:rPr>
              <w:t>须达到</w:t>
            </w:r>
            <w:r>
              <w:rPr>
                <w:rFonts w:hint="eastAsia" w:ascii="仿宋" w:hAnsi="仿宋" w:eastAsia="仿宋" w:cs="仿宋"/>
                <w:b w:val="0"/>
                <w:bCs w:val="0"/>
                <w:kern w:val="0"/>
                <w:sz w:val="18"/>
                <w:szCs w:val="18"/>
              </w:rPr>
              <w:t>防火、耐高温</w:t>
            </w:r>
            <w:r>
              <w:rPr>
                <w:rFonts w:hint="eastAsia" w:ascii="仿宋" w:hAnsi="仿宋" w:eastAsia="仿宋" w:cs="仿宋"/>
                <w:b w:val="0"/>
                <w:bCs w:val="0"/>
                <w:kern w:val="0"/>
                <w:sz w:val="18"/>
                <w:szCs w:val="18"/>
                <w:lang w:val="en-US" w:eastAsia="zh-CN"/>
              </w:rPr>
              <w:t>相关标准</w:t>
            </w:r>
            <w:r>
              <w:rPr>
                <w:rFonts w:hint="eastAsia" w:ascii="仿宋" w:hAnsi="仿宋" w:eastAsia="仿宋" w:cs="仿宋"/>
                <w:b w:val="0"/>
                <w:bCs w:val="0"/>
                <w:kern w:val="0"/>
                <w:sz w:val="18"/>
                <w:szCs w:val="18"/>
              </w:rPr>
              <w:t>。</w:t>
            </w:r>
          </w:p>
          <w:p w14:paraId="5C1ECB04">
            <w:pPr>
              <w:keepLines w:val="0"/>
              <w:pageBreakBefore w:val="0"/>
              <w:widowControl/>
              <w:numPr>
                <w:ilvl w:val="0"/>
                <w:numId w:val="38"/>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工位内部设置配套安全标志、风险告知牌。工位内</w:t>
            </w:r>
            <w:r>
              <w:rPr>
                <w:rFonts w:hint="eastAsia" w:ascii="仿宋" w:hAnsi="仿宋" w:eastAsia="仿宋" w:cs="仿宋"/>
                <w:b w:val="0"/>
                <w:bCs w:val="0"/>
                <w:kern w:val="0"/>
                <w:sz w:val="18"/>
                <w:szCs w:val="18"/>
                <w:lang w:val="en-US" w:eastAsia="zh-CN"/>
              </w:rPr>
              <w:t>单独</w:t>
            </w:r>
            <w:r>
              <w:rPr>
                <w:rFonts w:hint="eastAsia" w:ascii="仿宋" w:hAnsi="仿宋" w:eastAsia="仿宋" w:cs="仿宋"/>
                <w:b w:val="0"/>
                <w:bCs w:val="0"/>
                <w:kern w:val="0"/>
                <w:sz w:val="18"/>
                <w:szCs w:val="18"/>
              </w:rPr>
              <w:t>配置配电箱电源采用三相五线制、二氧化碳气体保护焊</w:t>
            </w:r>
            <w:r>
              <w:rPr>
                <w:rFonts w:hint="eastAsia" w:ascii="仿宋" w:hAnsi="仿宋" w:eastAsia="仿宋" w:cs="仿宋"/>
                <w:b w:val="0"/>
                <w:bCs w:val="0"/>
                <w:kern w:val="0"/>
                <w:sz w:val="18"/>
                <w:szCs w:val="18"/>
                <w:lang w:val="en-US" w:eastAsia="zh-CN"/>
              </w:rPr>
              <w:t>焊机</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rPr>
              <w:t>焊机要有可靠的接地</w:t>
            </w:r>
            <w:r>
              <w:rPr>
                <w:rFonts w:hint="eastAsia" w:ascii="仿宋" w:hAnsi="仿宋" w:eastAsia="仿宋" w:cs="仿宋"/>
                <w:b w:val="0"/>
                <w:bCs w:val="0"/>
                <w:kern w:val="0"/>
                <w:sz w:val="18"/>
                <w:szCs w:val="18"/>
                <w:lang w:eastAsia="zh-CN"/>
              </w:rPr>
              <w:t>。</w:t>
            </w:r>
          </w:p>
          <w:p w14:paraId="2A6D8DFD">
            <w:pPr>
              <w:keepLines w:val="0"/>
              <w:pageBreakBefore w:val="0"/>
              <w:widowControl/>
              <w:numPr>
                <w:ilvl w:val="0"/>
                <w:numId w:val="38"/>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动火区外放置</w:t>
            </w:r>
            <w:r>
              <w:rPr>
                <w:rFonts w:hint="eastAsia" w:ascii="仿宋" w:hAnsi="仿宋" w:eastAsia="仿宋" w:cs="仿宋"/>
                <w:b w:val="0"/>
                <w:bCs w:val="0"/>
                <w:kern w:val="0"/>
                <w:sz w:val="18"/>
                <w:szCs w:val="18"/>
              </w:rPr>
              <w:t>二氧化碳气瓶及相关附件</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lang w:val="en-US" w:eastAsia="zh-CN"/>
              </w:rPr>
              <w:t>配备</w:t>
            </w:r>
            <w:r>
              <w:rPr>
                <w:rFonts w:hint="eastAsia" w:ascii="仿宋" w:hAnsi="仿宋" w:eastAsia="仿宋" w:cs="仿宋"/>
                <w:b w:val="0"/>
                <w:bCs w:val="0"/>
                <w:kern w:val="0"/>
                <w:sz w:val="18"/>
                <w:szCs w:val="18"/>
                <w:lang w:eastAsia="zh-CN"/>
              </w:rPr>
              <w:t>气瓶防倾倒设备</w:t>
            </w:r>
            <w:r>
              <w:rPr>
                <w:rFonts w:hint="eastAsia" w:ascii="仿宋" w:hAnsi="仿宋" w:eastAsia="仿宋" w:cs="仿宋"/>
                <w:b w:val="0"/>
                <w:bCs w:val="0"/>
                <w:kern w:val="0"/>
                <w:sz w:val="18"/>
                <w:szCs w:val="18"/>
                <w:lang w:val="en-US" w:eastAsia="zh-CN"/>
              </w:rPr>
              <w:t>，</w:t>
            </w:r>
            <w:r>
              <w:rPr>
                <w:rFonts w:hint="eastAsia" w:ascii="仿宋" w:hAnsi="仿宋" w:eastAsia="仿宋" w:cs="仿宋"/>
                <w:b w:val="0"/>
                <w:bCs w:val="0"/>
                <w:kern w:val="0"/>
                <w:sz w:val="18"/>
                <w:szCs w:val="18"/>
              </w:rPr>
              <w:t>气瓶应在检验有效期内，有警示标签和充装产品合格标签</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rPr>
              <w:t>应符合现行标准《钢质焊接气瓶》（GB/T 5100）的有关要求或《钢质无缝气瓶》（GB/T 5099）相应部分的要求。</w:t>
            </w:r>
          </w:p>
          <w:p w14:paraId="72AF18CB">
            <w:pPr>
              <w:keepLines w:val="0"/>
              <w:pageBreakBefore w:val="0"/>
              <w:widowControl/>
              <w:numPr>
                <w:ilvl w:val="0"/>
                <w:numId w:val="38"/>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各工位内需</w:t>
            </w:r>
            <w:r>
              <w:rPr>
                <w:rFonts w:hint="eastAsia" w:ascii="仿宋" w:hAnsi="仿宋" w:eastAsia="仿宋" w:cs="仿宋"/>
                <w:b w:val="0"/>
                <w:bCs w:val="0"/>
                <w:kern w:val="0"/>
                <w:sz w:val="18"/>
                <w:szCs w:val="18"/>
              </w:rPr>
              <w:t>配备及气瓶推车、工具置物推车、焊接操作支架、</w:t>
            </w:r>
            <w:r>
              <w:rPr>
                <w:rFonts w:hint="eastAsia" w:ascii="仿宋" w:hAnsi="仿宋" w:eastAsia="仿宋" w:cs="仿宋"/>
                <w:b w:val="0"/>
                <w:bCs w:val="0"/>
                <w:kern w:val="0"/>
                <w:sz w:val="18"/>
                <w:szCs w:val="18"/>
                <w:lang w:val="en-US" w:eastAsia="zh-CN"/>
              </w:rPr>
              <w:t>焊接</w:t>
            </w:r>
            <w:r>
              <w:rPr>
                <w:rFonts w:hint="eastAsia" w:ascii="仿宋" w:hAnsi="仿宋" w:eastAsia="仿宋" w:cs="仿宋"/>
                <w:b w:val="0"/>
                <w:bCs w:val="0"/>
                <w:kern w:val="0"/>
                <w:sz w:val="18"/>
                <w:szCs w:val="18"/>
              </w:rPr>
              <w:t>操作平台</w:t>
            </w:r>
            <w:r>
              <w:rPr>
                <w:rFonts w:hint="eastAsia" w:ascii="仿宋" w:hAnsi="仿宋" w:eastAsia="仿宋" w:cs="仿宋"/>
                <w:b w:val="0"/>
                <w:bCs w:val="0"/>
                <w:kern w:val="0"/>
                <w:sz w:val="18"/>
                <w:szCs w:val="18"/>
                <w:lang w:val="en-US" w:eastAsia="zh-CN"/>
              </w:rPr>
              <w:t>以及</w:t>
            </w:r>
            <w:r>
              <w:rPr>
                <w:rFonts w:hint="eastAsia" w:ascii="仿宋" w:hAnsi="仿宋" w:eastAsia="仿宋" w:cs="仿宋"/>
                <w:b w:val="0"/>
                <w:bCs w:val="0"/>
                <w:kern w:val="0"/>
                <w:sz w:val="18"/>
                <w:szCs w:val="18"/>
              </w:rPr>
              <w:t>焊烟净化除尘系统等设施。</w:t>
            </w:r>
            <w:r>
              <w:rPr>
                <w:rFonts w:hint="eastAsia" w:ascii="仿宋" w:hAnsi="仿宋" w:eastAsia="仿宋" w:cs="仿宋"/>
                <w:b w:val="0"/>
                <w:bCs w:val="0"/>
                <w:kern w:val="0"/>
                <w:sz w:val="18"/>
                <w:szCs w:val="18"/>
                <w:lang w:val="en-US" w:eastAsia="zh-CN"/>
              </w:rPr>
              <w:t>并按要求放置</w:t>
            </w:r>
            <w:r>
              <w:rPr>
                <w:rFonts w:hint="eastAsia" w:ascii="仿宋" w:hAnsi="仿宋" w:eastAsia="仿宋" w:cs="仿宋"/>
                <w:b w:val="0"/>
                <w:bCs w:val="0"/>
                <w:kern w:val="0"/>
                <w:sz w:val="18"/>
                <w:szCs w:val="18"/>
              </w:rPr>
              <w:t>防弧光面罩、焊工皮手套、护目镜、工作帽、脚盖、钢丝刷、清渣锤、点火器、被焊耗材等。</w:t>
            </w:r>
          </w:p>
          <w:p w14:paraId="647330C2">
            <w:pPr>
              <w:keepLines w:val="0"/>
              <w:pageBreakBefore w:val="0"/>
              <w:widowControl/>
              <w:numPr>
                <w:ilvl w:val="0"/>
                <w:numId w:val="38"/>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焊接操作架可以实现板式、管式或片状的焊接夹持需求</w:t>
            </w:r>
            <w:r>
              <w:rPr>
                <w:rFonts w:hint="eastAsia" w:ascii="仿宋" w:hAnsi="仿宋" w:eastAsia="仿宋" w:cs="仿宋"/>
                <w:b w:val="0"/>
                <w:bCs w:val="0"/>
                <w:kern w:val="0"/>
                <w:sz w:val="18"/>
                <w:szCs w:val="18"/>
                <w:lang w:val="en-US" w:eastAsia="zh-CN"/>
              </w:rPr>
              <w:t>并能够</w:t>
            </w:r>
            <w:r>
              <w:rPr>
                <w:rFonts w:hint="eastAsia" w:ascii="仿宋" w:hAnsi="仿宋" w:eastAsia="仿宋" w:cs="仿宋"/>
                <w:b w:val="0"/>
                <w:bCs w:val="0"/>
                <w:kern w:val="0"/>
                <w:sz w:val="18"/>
                <w:szCs w:val="18"/>
              </w:rPr>
              <w:t>满足多种板式焊接件及管式焊接件的多角度调整与固定</w:t>
            </w:r>
            <w:r>
              <w:rPr>
                <w:rFonts w:hint="eastAsia" w:ascii="仿宋" w:hAnsi="仿宋" w:eastAsia="仿宋" w:cs="仿宋"/>
                <w:b w:val="0"/>
                <w:bCs w:val="0"/>
                <w:kern w:val="0"/>
                <w:sz w:val="18"/>
                <w:szCs w:val="18"/>
                <w:lang w:eastAsia="zh-CN"/>
              </w:rPr>
              <w:t>。</w:t>
            </w:r>
          </w:p>
          <w:p w14:paraId="2FA84540">
            <w:pPr>
              <w:keepLines w:val="0"/>
              <w:pageBreakBefore w:val="0"/>
              <w:widowControl/>
              <w:numPr>
                <w:ilvl w:val="0"/>
                <w:numId w:val="38"/>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每个工位配备干粉灭火器、二氧化碳灭火器一套。</w:t>
            </w:r>
          </w:p>
          <w:p w14:paraId="5E00FBFC">
            <w:pPr>
              <w:keepLines w:val="0"/>
              <w:pageBreakBefore w:val="0"/>
              <w:widowControl/>
              <w:numPr>
                <w:ilvl w:val="0"/>
                <w:numId w:val="38"/>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eastAsia="zh-CN"/>
              </w:rPr>
              <w:t>设备功能：须满足熔化焊接与热切割作业作业（K</w:t>
            </w:r>
            <w:r>
              <w:rPr>
                <w:rFonts w:hint="eastAsia" w:ascii="仿宋" w:hAnsi="仿宋" w:eastAsia="仿宋" w:cs="仿宋"/>
                <w:b w:val="0"/>
                <w:bCs w:val="0"/>
                <w:kern w:val="0"/>
                <w:sz w:val="18"/>
                <w:szCs w:val="18"/>
                <w:lang w:val="en-US" w:eastAsia="zh-CN"/>
              </w:rPr>
              <w:t>32</w:t>
            </w:r>
            <w:r>
              <w:rPr>
                <w:rFonts w:hint="eastAsia" w:ascii="仿宋" w:hAnsi="仿宋" w:eastAsia="仿宋" w:cs="仿宋"/>
                <w:b w:val="0"/>
                <w:bCs w:val="0"/>
                <w:kern w:val="0"/>
                <w:sz w:val="18"/>
                <w:szCs w:val="18"/>
                <w:lang w:eastAsia="zh-CN"/>
              </w:rPr>
              <w:t>）实操项目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的考核</w:t>
            </w:r>
            <w:r>
              <w:rPr>
                <w:rFonts w:hint="eastAsia" w:ascii="仿宋" w:hAnsi="仿宋" w:eastAsia="仿宋" w:cs="仿宋"/>
                <w:b w:val="0"/>
                <w:bCs w:val="0"/>
                <w:kern w:val="0"/>
                <w:sz w:val="18"/>
                <w:szCs w:val="18"/>
              </w:rPr>
              <w:t>要求标准。</w:t>
            </w:r>
          </w:p>
        </w:tc>
        <w:tc>
          <w:tcPr>
            <w:tcW w:w="520" w:type="pct"/>
            <w:shd w:val="clear" w:color="auto" w:fill="auto"/>
            <w:vAlign w:val="center"/>
          </w:tcPr>
          <w:p w14:paraId="63CF02E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套</w:t>
            </w:r>
          </w:p>
        </w:tc>
        <w:tc>
          <w:tcPr>
            <w:tcW w:w="575" w:type="pct"/>
            <w:shd w:val="clear" w:color="auto" w:fill="auto"/>
            <w:vAlign w:val="center"/>
          </w:tcPr>
          <w:p w14:paraId="5C2B537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4DA6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96" w:type="pct"/>
            <w:vMerge w:val="continue"/>
            <w:shd w:val="clear" w:color="auto" w:fill="auto"/>
            <w:vAlign w:val="center"/>
          </w:tcPr>
          <w:p w14:paraId="05DD437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1227BE7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0268474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氩</w:t>
            </w:r>
            <w:r>
              <w:rPr>
                <w:rFonts w:hint="eastAsia" w:ascii="仿宋" w:hAnsi="仿宋" w:eastAsia="仿宋" w:cs="仿宋"/>
                <w:b w:val="0"/>
                <w:bCs w:val="0"/>
                <w:sz w:val="18"/>
                <w:szCs w:val="18"/>
              </w:rPr>
              <w:t>弧焊考位焊考位</w:t>
            </w:r>
            <w:r>
              <w:rPr>
                <w:rFonts w:hint="eastAsia" w:ascii="仿宋" w:hAnsi="仿宋" w:eastAsia="仿宋" w:cs="仿宋"/>
                <w:b w:val="0"/>
                <w:bCs w:val="0"/>
                <w:sz w:val="18"/>
                <w:szCs w:val="18"/>
                <w:lang w:val="en-US" w:eastAsia="zh-CN"/>
              </w:rPr>
              <w:t>(K33）</w:t>
            </w:r>
          </w:p>
        </w:tc>
        <w:tc>
          <w:tcPr>
            <w:tcW w:w="420" w:type="pct"/>
            <w:shd w:val="clear" w:color="auto" w:fill="auto"/>
            <w:vAlign w:val="center"/>
          </w:tcPr>
          <w:p w14:paraId="1A6FAA6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氩</w:t>
            </w:r>
            <w:r>
              <w:rPr>
                <w:rFonts w:hint="eastAsia" w:ascii="仿宋" w:hAnsi="仿宋" w:eastAsia="仿宋" w:cs="仿宋"/>
                <w:b w:val="0"/>
                <w:bCs w:val="0"/>
                <w:sz w:val="18"/>
                <w:szCs w:val="18"/>
              </w:rPr>
              <w:t>弧焊焊考位安全操作</w:t>
            </w:r>
          </w:p>
          <w:p w14:paraId="216235A6">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综合</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成套</w:t>
            </w:r>
            <w:r>
              <w:rPr>
                <w:rFonts w:hint="eastAsia" w:ascii="仿宋" w:hAnsi="仿宋" w:eastAsia="仿宋" w:cs="仿宋"/>
                <w:b w:val="0"/>
                <w:bCs w:val="0"/>
                <w:sz w:val="18"/>
                <w:szCs w:val="18"/>
                <w:lang w:eastAsia="zh-CN"/>
              </w:rPr>
              <w:t>设备</w:t>
            </w:r>
          </w:p>
        </w:tc>
        <w:tc>
          <w:tcPr>
            <w:tcW w:w="2382" w:type="pct"/>
            <w:shd w:val="clear" w:color="auto" w:fill="auto"/>
            <w:vAlign w:val="center"/>
          </w:tcPr>
          <w:p w14:paraId="2C514C26">
            <w:pPr>
              <w:keepLines w:val="0"/>
              <w:pageBreakBefore w:val="0"/>
              <w:numPr>
                <w:ilvl w:val="0"/>
                <w:numId w:val="39"/>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工作电</w:t>
            </w:r>
            <w:r>
              <w:rPr>
                <w:rFonts w:hint="eastAsia" w:ascii="仿宋" w:hAnsi="仿宋" w:eastAsia="仿宋" w:cs="仿宋"/>
                <w:b w:val="0"/>
                <w:bCs w:val="0"/>
                <w:sz w:val="18"/>
                <w:szCs w:val="18"/>
              </w:rPr>
              <w:t>源：三相380V</w:t>
            </w:r>
            <w:r>
              <w:rPr>
                <w:rFonts w:hint="eastAsia" w:ascii="仿宋" w:hAnsi="仿宋" w:eastAsia="仿宋" w:cs="仿宋"/>
                <w:b w:val="0"/>
                <w:bCs w:val="0"/>
                <w:sz w:val="18"/>
                <w:szCs w:val="18"/>
                <w:lang w:val="en-US" w:eastAsia="zh-CN"/>
              </w:rPr>
              <w:t xml:space="preserve">  功率≥14KW </w:t>
            </w:r>
            <w:r>
              <w:rPr>
                <w:rFonts w:hint="eastAsia" w:ascii="仿宋" w:hAnsi="仿宋" w:eastAsia="仿宋" w:cs="仿宋"/>
                <w:b w:val="0"/>
                <w:bCs w:val="0"/>
                <w:sz w:val="18"/>
                <w:szCs w:val="18"/>
              </w:rPr>
              <w:t>执行标准：GB9448  GB/T19867。</w:t>
            </w:r>
            <w:r>
              <w:rPr>
                <w:rFonts w:hint="eastAsia" w:ascii="仿宋" w:hAnsi="仿宋" w:eastAsia="仿宋" w:cs="仿宋"/>
                <w:b w:val="0"/>
                <w:bCs w:val="0"/>
                <w:sz w:val="18"/>
                <w:szCs w:val="18"/>
                <w:lang w:val="en-US" w:eastAsia="zh-CN"/>
              </w:rPr>
              <w:t>放置予固定动火区内</w:t>
            </w:r>
            <w:r>
              <w:rPr>
                <w:rFonts w:hint="eastAsia" w:ascii="仿宋" w:hAnsi="仿宋" w:eastAsia="仿宋" w:cs="仿宋"/>
                <w:b w:val="0"/>
                <w:bCs w:val="0"/>
                <w:kern w:val="0"/>
                <w:sz w:val="18"/>
                <w:szCs w:val="18"/>
              </w:rPr>
              <w:t>工位面积参考尺寸：≥9㎡/个。</w:t>
            </w:r>
          </w:p>
          <w:p w14:paraId="50782570">
            <w:pPr>
              <w:keepLines w:val="0"/>
              <w:pageBreakBefore w:val="0"/>
              <w:widowControl/>
              <w:numPr>
                <w:ilvl w:val="0"/>
                <w:numId w:val="39"/>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工位隔断</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rPr>
              <w:t>防火材质搭设，工位</w:t>
            </w:r>
            <w:r>
              <w:rPr>
                <w:rFonts w:hint="eastAsia" w:ascii="仿宋" w:hAnsi="仿宋" w:eastAsia="仿宋" w:cs="仿宋"/>
                <w:b w:val="0"/>
                <w:bCs w:val="0"/>
                <w:kern w:val="0"/>
                <w:sz w:val="18"/>
                <w:szCs w:val="18"/>
                <w:lang w:val="en-US" w:eastAsia="zh-CN"/>
              </w:rPr>
              <w:t>进出口挂设防弧光门帘</w:t>
            </w:r>
            <w:r>
              <w:rPr>
                <w:rFonts w:hint="eastAsia" w:ascii="仿宋" w:hAnsi="仿宋" w:eastAsia="仿宋" w:cs="仿宋"/>
                <w:b w:val="0"/>
                <w:bCs w:val="0"/>
                <w:kern w:val="0"/>
                <w:sz w:val="18"/>
                <w:szCs w:val="18"/>
              </w:rPr>
              <w:t>；每个工位</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rPr>
              <w:t>配置焊渣接火斗、焊接防火布等。工位整体</w:t>
            </w:r>
            <w:r>
              <w:rPr>
                <w:rFonts w:hint="eastAsia" w:ascii="仿宋" w:hAnsi="仿宋" w:eastAsia="仿宋" w:cs="仿宋"/>
                <w:b w:val="0"/>
                <w:bCs w:val="0"/>
                <w:kern w:val="0"/>
                <w:sz w:val="18"/>
                <w:szCs w:val="18"/>
                <w:lang w:val="en-US" w:eastAsia="zh-CN"/>
              </w:rPr>
              <w:t>须达到</w:t>
            </w:r>
            <w:r>
              <w:rPr>
                <w:rFonts w:hint="eastAsia" w:ascii="仿宋" w:hAnsi="仿宋" w:eastAsia="仿宋" w:cs="仿宋"/>
                <w:b w:val="0"/>
                <w:bCs w:val="0"/>
                <w:kern w:val="0"/>
                <w:sz w:val="18"/>
                <w:szCs w:val="18"/>
              </w:rPr>
              <w:t>防火、耐高温</w:t>
            </w:r>
            <w:r>
              <w:rPr>
                <w:rFonts w:hint="eastAsia" w:ascii="仿宋" w:hAnsi="仿宋" w:eastAsia="仿宋" w:cs="仿宋"/>
                <w:b w:val="0"/>
                <w:bCs w:val="0"/>
                <w:kern w:val="0"/>
                <w:sz w:val="18"/>
                <w:szCs w:val="18"/>
                <w:lang w:val="en-US" w:eastAsia="zh-CN"/>
              </w:rPr>
              <w:t>相关标准</w:t>
            </w:r>
            <w:r>
              <w:rPr>
                <w:rFonts w:hint="eastAsia" w:ascii="仿宋" w:hAnsi="仿宋" w:eastAsia="仿宋" w:cs="仿宋"/>
                <w:b w:val="0"/>
                <w:bCs w:val="0"/>
                <w:kern w:val="0"/>
                <w:sz w:val="18"/>
                <w:szCs w:val="18"/>
              </w:rPr>
              <w:t>。</w:t>
            </w:r>
          </w:p>
          <w:p w14:paraId="39D650D3">
            <w:pPr>
              <w:keepLines w:val="0"/>
              <w:pageBreakBefore w:val="0"/>
              <w:widowControl/>
              <w:numPr>
                <w:ilvl w:val="0"/>
                <w:numId w:val="39"/>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工位内部设置配套安全标志、风险告知牌。工位内</w:t>
            </w:r>
            <w:r>
              <w:rPr>
                <w:rFonts w:hint="eastAsia" w:ascii="仿宋" w:hAnsi="仿宋" w:eastAsia="仿宋" w:cs="仿宋"/>
                <w:b w:val="0"/>
                <w:bCs w:val="0"/>
                <w:kern w:val="0"/>
                <w:sz w:val="18"/>
                <w:szCs w:val="18"/>
                <w:lang w:val="en-US" w:eastAsia="zh-CN"/>
              </w:rPr>
              <w:t>单独</w:t>
            </w:r>
            <w:r>
              <w:rPr>
                <w:rFonts w:hint="eastAsia" w:ascii="仿宋" w:hAnsi="仿宋" w:eastAsia="仿宋" w:cs="仿宋"/>
                <w:b w:val="0"/>
                <w:bCs w:val="0"/>
                <w:kern w:val="0"/>
                <w:sz w:val="18"/>
                <w:szCs w:val="18"/>
              </w:rPr>
              <w:t>配置配电箱电源采用三相五线制、</w:t>
            </w:r>
            <w:r>
              <w:rPr>
                <w:rFonts w:hint="eastAsia" w:ascii="仿宋" w:hAnsi="仿宋" w:eastAsia="仿宋" w:cs="仿宋"/>
                <w:b w:val="0"/>
                <w:bCs w:val="0"/>
                <w:kern w:val="0"/>
                <w:sz w:val="18"/>
                <w:szCs w:val="18"/>
                <w:lang w:val="en-US" w:eastAsia="zh-CN"/>
              </w:rPr>
              <w:t>氩弧焊焊机</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rPr>
              <w:t>焊机要有可靠的接地</w:t>
            </w:r>
            <w:r>
              <w:rPr>
                <w:rFonts w:hint="eastAsia" w:ascii="仿宋" w:hAnsi="仿宋" w:eastAsia="仿宋" w:cs="仿宋"/>
                <w:b w:val="0"/>
                <w:bCs w:val="0"/>
                <w:kern w:val="0"/>
                <w:sz w:val="18"/>
                <w:szCs w:val="18"/>
                <w:lang w:eastAsia="zh-CN"/>
              </w:rPr>
              <w:t>。</w:t>
            </w:r>
          </w:p>
          <w:p w14:paraId="41DC13B4">
            <w:pPr>
              <w:keepLines w:val="0"/>
              <w:pageBreakBefore w:val="0"/>
              <w:widowControl/>
              <w:numPr>
                <w:ilvl w:val="0"/>
                <w:numId w:val="39"/>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动火区外放置氩弧焊</w:t>
            </w:r>
            <w:r>
              <w:rPr>
                <w:rFonts w:hint="eastAsia" w:ascii="仿宋" w:hAnsi="仿宋" w:eastAsia="仿宋" w:cs="仿宋"/>
                <w:b w:val="0"/>
                <w:bCs w:val="0"/>
                <w:kern w:val="0"/>
                <w:sz w:val="18"/>
                <w:szCs w:val="18"/>
              </w:rPr>
              <w:t>气瓶及相关附件</w:t>
            </w:r>
            <w:r>
              <w:rPr>
                <w:rFonts w:hint="eastAsia" w:ascii="仿宋" w:hAnsi="仿宋" w:eastAsia="仿宋" w:cs="仿宋"/>
                <w:b w:val="0"/>
                <w:bCs w:val="0"/>
                <w:kern w:val="0"/>
                <w:sz w:val="18"/>
                <w:szCs w:val="18"/>
                <w:lang w:val="en-US" w:eastAsia="zh-CN"/>
              </w:rPr>
              <w:t>，配备</w:t>
            </w:r>
            <w:r>
              <w:rPr>
                <w:rFonts w:hint="eastAsia" w:ascii="仿宋" w:hAnsi="仿宋" w:eastAsia="仿宋" w:cs="仿宋"/>
                <w:b w:val="0"/>
                <w:bCs w:val="0"/>
                <w:kern w:val="0"/>
                <w:sz w:val="18"/>
                <w:szCs w:val="18"/>
                <w:lang w:eastAsia="zh-CN"/>
              </w:rPr>
              <w:t>气瓶防倾倒设备，</w:t>
            </w:r>
            <w:r>
              <w:rPr>
                <w:rFonts w:hint="eastAsia" w:ascii="仿宋" w:hAnsi="仿宋" w:eastAsia="仿宋" w:cs="仿宋"/>
                <w:b w:val="0"/>
                <w:bCs w:val="0"/>
                <w:kern w:val="0"/>
                <w:sz w:val="18"/>
                <w:szCs w:val="18"/>
              </w:rPr>
              <w:t>气瓶应在检验有效期内，有警示标签和充装产品合格标签</w:t>
            </w:r>
            <w:r>
              <w:rPr>
                <w:rFonts w:hint="eastAsia" w:ascii="仿宋" w:hAnsi="仿宋" w:eastAsia="仿宋" w:cs="仿宋"/>
                <w:b w:val="0"/>
                <w:bCs w:val="0"/>
                <w:kern w:val="0"/>
                <w:sz w:val="18"/>
                <w:szCs w:val="18"/>
                <w:lang w:eastAsia="zh-CN"/>
              </w:rPr>
              <w:t>，</w:t>
            </w:r>
            <w:r>
              <w:rPr>
                <w:rFonts w:hint="eastAsia" w:ascii="仿宋" w:hAnsi="仿宋" w:eastAsia="仿宋" w:cs="仿宋"/>
                <w:b w:val="0"/>
                <w:bCs w:val="0"/>
                <w:kern w:val="0"/>
                <w:sz w:val="18"/>
                <w:szCs w:val="18"/>
              </w:rPr>
              <w:t>应符合现行标准《钢质焊接气瓶》（GB/T 5100）的有关要求或《钢质无缝气瓶》（GB/T 5099）相应部分的要求。</w:t>
            </w:r>
          </w:p>
          <w:p w14:paraId="78B9BB26">
            <w:pPr>
              <w:keepLines w:val="0"/>
              <w:pageBreakBefore w:val="0"/>
              <w:widowControl/>
              <w:numPr>
                <w:ilvl w:val="0"/>
                <w:numId w:val="39"/>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lang w:val="en-US" w:eastAsia="zh-CN"/>
              </w:rPr>
              <w:t>各工位内需</w:t>
            </w:r>
            <w:r>
              <w:rPr>
                <w:rFonts w:hint="eastAsia" w:ascii="仿宋" w:hAnsi="仿宋" w:eastAsia="仿宋" w:cs="仿宋"/>
                <w:b w:val="0"/>
                <w:bCs w:val="0"/>
                <w:kern w:val="0"/>
                <w:sz w:val="18"/>
                <w:szCs w:val="18"/>
              </w:rPr>
              <w:t>配备及气瓶推车、工具置物推车、焊接操作支架、</w:t>
            </w:r>
            <w:r>
              <w:rPr>
                <w:rFonts w:hint="eastAsia" w:ascii="仿宋" w:hAnsi="仿宋" w:eastAsia="仿宋" w:cs="仿宋"/>
                <w:b w:val="0"/>
                <w:bCs w:val="0"/>
                <w:kern w:val="0"/>
                <w:sz w:val="18"/>
                <w:szCs w:val="18"/>
                <w:lang w:val="en-US" w:eastAsia="zh-CN"/>
              </w:rPr>
              <w:t>焊接</w:t>
            </w:r>
            <w:r>
              <w:rPr>
                <w:rFonts w:hint="eastAsia" w:ascii="仿宋" w:hAnsi="仿宋" w:eastAsia="仿宋" w:cs="仿宋"/>
                <w:b w:val="0"/>
                <w:bCs w:val="0"/>
                <w:kern w:val="0"/>
                <w:sz w:val="18"/>
                <w:szCs w:val="18"/>
              </w:rPr>
              <w:t>操作平台</w:t>
            </w:r>
            <w:r>
              <w:rPr>
                <w:rFonts w:hint="eastAsia" w:ascii="仿宋" w:hAnsi="仿宋" w:eastAsia="仿宋" w:cs="仿宋"/>
                <w:b w:val="0"/>
                <w:bCs w:val="0"/>
                <w:kern w:val="0"/>
                <w:sz w:val="18"/>
                <w:szCs w:val="18"/>
                <w:lang w:val="en-US" w:eastAsia="zh-CN"/>
              </w:rPr>
              <w:t>以及</w:t>
            </w:r>
            <w:r>
              <w:rPr>
                <w:rFonts w:hint="eastAsia" w:ascii="仿宋" w:hAnsi="仿宋" w:eastAsia="仿宋" w:cs="仿宋"/>
                <w:b w:val="0"/>
                <w:bCs w:val="0"/>
                <w:kern w:val="0"/>
                <w:sz w:val="18"/>
                <w:szCs w:val="18"/>
              </w:rPr>
              <w:t>焊烟净化除尘系统等设施。</w:t>
            </w:r>
            <w:r>
              <w:rPr>
                <w:rFonts w:hint="eastAsia" w:ascii="仿宋" w:hAnsi="仿宋" w:eastAsia="仿宋" w:cs="仿宋"/>
                <w:b w:val="0"/>
                <w:bCs w:val="0"/>
                <w:kern w:val="0"/>
                <w:sz w:val="18"/>
                <w:szCs w:val="18"/>
                <w:lang w:val="en-US" w:eastAsia="zh-CN"/>
              </w:rPr>
              <w:t>并按要求放置</w:t>
            </w:r>
            <w:r>
              <w:rPr>
                <w:rFonts w:hint="eastAsia" w:ascii="仿宋" w:hAnsi="仿宋" w:eastAsia="仿宋" w:cs="仿宋"/>
                <w:b w:val="0"/>
                <w:bCs w:val="0"/>
                <w:kern w:val="0"/>
                <w:sz w:val="18"/>
                <w:szCs w:val="18"/>
              </w:rPr>
              <w:t>防弧光面罩、焊工皮手套、护目镜、工作帽、脚盖、钢丝刷、清渣锤、点火器、被焊耗材等。</w:t>
            </w:r>
          </w:p>
          <w:p w14:paraId="760C6338">
            <w:pPr>
              <w:keepLines w:val="0"/>
              <w:pageBreakBefore w:val="0"/>
              <w:widowControl/>
              <w:numPr>
                <w:ilvl w:val="0"/>
                <w:numId w:val="39"/>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焊接操作架可以实现板式、管式或片状的焊接夹持需求</w:t>
            </w:r>
            <w:r>
              <w:rPr>
                <w:rFonts w:hint="eastAsia" w:ascii="仿宋" w:hAnsi="仿宋" w:eastAsia="仿宋" w:cs="仿宋"/>
                <w:b w:val="0"/>
                <w:bCs w:val="0"/>
                <w:kern w:val="0"/>
                <w:sz w:val="18"/>
                <w:szCs w:val="18"/>
                <w:lang w:val="en-US" w:eastAsia="zh-CN"/>
              </w:rPr>
              <w:t>并能够</w:t>
            </w:r>
            <w:r>
              <w:rPr>
                <w:rFonts w:hint="eastAsia" w:ascii="仿宋" w:hAnsi="仿宋" w:eastAsia="仿宋" w:cs="仿宋"/>
                <w:b w:val="0"/>
                <w:bCs w:val="0"/>
                <w:kern w:val="0"/>
                <w:sz w:val="18"/>
                <w:szCs w:val="18"/>
              </w:rPr>
              <w:t>满足多种板式焊接件及管式焊接件的多角度调整与固定</w:t>
            </w:r>
            <w:r>
              <w:rPr>
                <w:rFonts w:hint="eastAsia" w:ascii="仿宋" w:hAnsi="仿宋" w:eastAsia="仿宋" w:cs="仿宋"/>
                <w:b w:val="0"/>
                <w:bCs w:val="0"/>
                <w:kern w:val="0"/>
                <w:sz w:val="18"/>
                <w:szCs w:val="18"/>
                <w:lang w:eastAsia="zh-CN"/>
              </w:rPr>
              <w:t>。</w:t>
            </w:r>
          </w:p>
          <w:p w14:paraId="095F7588">
            <w:pPr>
              <w:keepLines w:val="0"/>
              <w:pageBreakBefore w:val="0"/>
              <w:widowControl/>
              <w:numPr>
                <w:ilvl w:val="0"/>
                <w:numId w:val="39"/>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工位配备干粉灭火器、二氧化碳灭火器一套。</w:t>
            </w:r>
          </w:p>
          <w:p w14:paraId="094767B0">
            <w:pPr>
              <w:keepLines w:val="0"/>
              <w:pageBreakBefore w:val="0"/>
              <w:widowControl/>
              <w:numPr>
                <w:ilvl w:val="0"/>
                <w:numId w:val="39"/>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eastAsia="zh-CN"/>
              </w:rPr>
              <w:t>设备功能：须满足熔化焊接与热切割作业作业（K</w:t>
            </w:r>
            <w:r>
              <w:rPr>
                <w:rFonts w:hint="eastAsia" w:ascii="仿宋" w:hAnsi="仿宋" w:eastAsia="仿宋" w:cs="仿宋"/>
                <w:b w:val="0"/>
                <w:bCs w:val="0"/>
                <w:kern w:val="0"/>
                <w:sz w:val="18"/>
                <w:szCs w:val="18"/>
                <w:lang w:val="en-US" w:eastAsia="zh-CN"/>
              </w:rPr>
              <w:t>33</w:t>
            </w:r>
            <w:r>
              <w:rPr>
                <w:rFonts w:hint="eastAsia" w:ascii="仿宋" w:hAnsi="仿宋" w:eastAsia="仿宋" w:cs="仿宋"/>
                <w:b w:val="0"/>
                <w:bCs w:val="0"/>
                <w:kern w:val="0"/>
                <w:sz w:val="18"/>
                <w:szCs w:val="18"/>
                <w:lang w:eastAsia="zh-CN"/>
              </w:rPr>
              <w:t>）实操项目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的考核</w:t>
            </w:r>
            <w:r>
              <w:rPr>
                <w:rFonts w:hint="eastAsia" w:ascii="仿宋" w:hAnsi="仿宋" w:eastAsia="仿宋" w:cs="仿宋"/>
                <w:b w:val="0"/>
                <w:bCs w:val="0"/>
                <w:kern w:val="0"/>
                <w:sz w:val="18"/>
                <w:szCs w:val="18"/>
              </w:rPr>
              <w:t>要求标准。</w:t>
            </w:r>
          </w:p>
        </w:tc>
        <w:tc>
          <w:tcPr>
            <w:tcW w:w="520" w:type="pct"/>
            <w:shd w:val="clear" w:color="auto" w:fill="auto"/>
            <w:vAlign w:val="center"/>
          </w:tcPr>
          <w:p w14:paraId="41DFFF9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套</w:t>
            </w:r>
          </w:p>
        </w:tc>
        <w:tc>
          <w:tcPr>
            <w:tcW w:w="575" w:type="pct"/>
            <w:shd w:val="clear" w:color="auto" w:fill="auto"/>
            <w:vAlign w:val="center"/>
          </w:tcPr>
          <w:p w14:paraId="0AAA3B1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w:t>
            </w:r>
          </w:p>
        </w:tc>
      </w:tr>
      <w:tr w14:paraId="12F5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296" w:type="pct"/>
            <w:vMerge w:val="continue"/>
            <w:shd w:val="clear" w:color="auto" w:fill="auto"/>
            <w:vAlign w:val="center"/>
          </w:tcPr>
          <w:p w14:paraId="3DCE2085">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1ED4ACC2">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2CF90968">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气焊(割)</w:t>
            </w:r>
          </w:p>
          <w:p w14:paraId="2CCD493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考位</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K34</w:t>
            </w:r>
            <w:r>
              <w:rPr>
                <w:rFonts w:hint="eastAsia" w:ascii="仿宋" w:hAnsi="仿宋" w:eastAsia="仿宋" w:cs="仿宋"/>
                <w:b w:val="0"/>
                <w:bCs w:val="0"/>
                <w:sz w:val="18"/>
                <w:szCs w:val="18"/>
                <w:lang w:eastAsia="zh-CN"/>
              </w:rPr>
              <w:t>）</w:t>
            </w:r>
          </w:p>
        </w:tc>
        <w:tc>
          <w:tcPr>
            <w:tcW w:w="420" w:type="pct"/>
            <w:shd w:val="clear" w:color="auto" w:fill="auto"/>
            <w:vAlign w:val="center"/>
          </w:tcPr>
          <w:p w14:paraId="723BD7D7">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气焊(割)安全操作综合</w:t>
            </w:r>
            <w:r>
              <w:rPr>
                <w:rFonts w:hint="eastAsia" w:ascii="仿宋" w:hAnsi="仿宋" w:eastAsia="仿宋" w:cs="仿宋"/>
                <w:b w:val="0"/>
                <w:bCs w:val="0"/>
                <w:sz w:val="18"/>
                <w:szCs w:val="18"/>
                <w:lang w:eastAsia="zh-CN"/>
              </w:rPr>
              <w:t>考核</w:t>
            </w:r>
            <w:r>
              <w:rPr>
                <w:rFonts w:hint="eastAsia" w:ascii="仿宋" w:hAnsi="仿宋" w:eastAsia="仿宋" w:cs="仿宋"/>
                <w:b w:val="0"/>
                <w:bCs w:val="0"/>
                <w:sz w:val="18"/>
                <w:szCs w:val="18"/>
              </w:rPr>
              <w:t>成套</w:t>
            </w:r>
            <w:r>
              <w:rPr>
                <w:rFonts w:hint="eastAsia" w:ascii="仿宋" w:hAnsi="仿宋" w:eastAsia="仿宋" w:cs="仿宋"/>
                <w:b w:val="0"/>
                <w:bCs w:val="0"/>
                <w:sz w:val="18"/>
                <w:szCs w:val="18"/>
                <w:lang w:eastAsia="zh-CN"/>
              </w:rPr>
              <w:t>设备</w:t>
            </w:r>
          </w:p>
        </w:tc>
        <w:tc>
          <w:tcPr>
            <w:tcW w:w="2382" w:type="pct"/>
            <w:shd w:val="clear" w:color="auto" w:fill="auto"/>
            <w:vAlign w:val="center"/>
          </w:tcPr>
          <w:p w14:paraId="25421DD1">
            <w:pPr>
              <w:keepLines w:val="0"/>
              <w:pageBreakBefore w:val="0"/>
              <w:numPr>
                <w:ilvl w:val="0"/>
                <w:numId w:val="40"/>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执行标准：GB9448  GB/T19867。工位面积参考尺寸：≥9㎡/个。</w:t>
            </w:r>
          </w:p>
          <w:p w14:paraId="38CF2F60">
            <w:pPr>
              <w:keepLines w:val="0"/>
              <w:pageBreakBefore w:val="0"/>
              <w:numPr>
                <w:ilvl w:val="0"/>
                <w:numId w:val="40"/>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工位隔断</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lang w:eastAsia="zh-CN"/>
              </w:rPr>
              <w:t>防火材质搭设，工位</w:t>
            </w:r>
            <w:r>
              <w:rPr>
                <w:rFonts w:hint="eastAsia" w:ascii="仿宋" w:hAnsi="仿宋" w:eastAsia="仿宋" w:cs="仿宋"/>
                <w:b w:val="0"/>
                <w:bCs w:val="0"/>
                <w:kern w:val="0"/>
                <w:sz w:val="18"/>
                <w:szCs w:val="18"/>
                <w:lang w:val="en-US" w:eastAsia="zh-CN"/>
              </w:rPr>
              <w:t>进出口挂设防弧光门帘</w:t>
            </w:r>
            <w:r>
              <w:rPr>
                <w:rFonts w:hint="eastAsia" w:ascii="仿宋" w:hAnsi="仿宋" w:eastAsia="仿宋" w:cs="仿宋"/>
                <w:b w:val="0"/>
                <w:bCs w:val="0"/>
                <w:kern w:val="0"/>
                <w:sz w:val="18"/>
                <w:szCs w:val="18"/>
                <w:lang w:eastAsia="zh-CN"/>
              </w:rPr>
              <w:t>；每个工位</w:t>
            </w:r>
            <w:r>
              <w:rPr>
                <w:rFonts w:hint="eastAsia" w:ascii="仿宋" w:hAnsi="仿宋" w:eastAsia="仿宋" w:cs="仿宋"/>
                <w:b w:val="0"/>
                <w:bCs w:val="0"/>
                <w:kern w:val="0"/>
                <w:sz w:val="18"/>
                <w:szCs w:val="18"/>
                <w:lang w:val="en-US" w:eastAsia="zh-CN"/>
              </w:rPr>
              <w:t>需</w:t>
            </w:r>
            <w:r>
              <w:rPr>
                <w:rFonts w:hint="eastAsia" w:ascii="仿宋" w:hAnsi="仿宋" w:eastAsia="仿宋" w:cs="仿宋"/>
                <w:b w:val="0"/>
                <w:bCs w:val="0"/>
                <w:kern w:val="0"/>
                <w:sz w:val="18"/>
                <w:szCs w:val="18"/>
                <w:lang w:eastAsia="zh-CN"/>
              </w:rPr>
              <w:t>配置焊渣接火斗、焊接防火布等。工位整体</w:t>
            </w:r>
            <w:r>
              <w:rPr>
                <w:rFonts w:hint="eastAsia" w:ascii="仿宋" w:hAnsi="仿宋" w:eastAsia="仿宋" w:cs="仿宋"/>
                <w:b w:val="0"/>
                <w:bCs w:val="0"/>
                <w:kern w:val="0"/>
                <w:sz w:val="18"/>
                <w:szCs w:val="18"/>
                <w:lang w:val="en-US" w:eastAsia="zh-CN"/>
              </w:rPr>
              <w:t>须达到</w:t>
            </w:r>
            <w:r>
              <w:rPr>
                <w:rFonts w:hint="eastAsia" w:ascii="仿宋" w:hAnsi="仿宋" w:eastAsia="仿宋" w:cs="仿宋"/>
                <w:b w:val="0"/>
                <w:bCs w:val="0"/>
                <w:kern w:val="0"/>
                <w:sz w:val="18"/>
                <w:szCs w:val="18"/>
                <w:lang w:eastAsia="zh-CN"/>
              </w:rPr>
              <w:t>防火、耐高温</w:t>
            </w:r>
            <w:r>
              <w:rPr>
                <w:rFonts w:hint="eastAsia" w:ascii="仿宋" w:hAnsi="仿宋" w:eastAsia="仿宋" w:cs="仿宋"/>
                <w:b w:val="0"/>
                <w:bCs w:val="0"/>
                <w:kern w:val="0"/>
                <w:sz w:val="18"/>
                <w:szCs w:val="18"/>
                <w:lang w:val="en-US" w:eastAsia="zh-CN"/>
              </w:rPr>
              <w:t>相关标准</w:t>
            </w:r>
            <w:r>
              <w:rPr>
                <w:rFonts w:hint="eastAsia" w:ascii="仿宋" w:hAnsi="仿宋" w:eastAsia="仿宋" w:cs="仿宋"/>
                <w:b w:val="0"/>
                <w:bCs w:val="0"/>
                <w:kern w:val="0"/>
                <w:sz w:val="18"/>
                <w:szCs w:val="18"/>
                <w:lang w:eastAsia="zh-CN"/>
              </w:rPr>
              <w:t>。</w:t>
            </w:r>
          </w:p>
          <w:p w14:paraId="48F40A06">
            <w:pPr>
              <w:keepLines w:val="0"/>
              <w:pageBreakBefore w:val="0"/>
              <w:numPr>
                <w:ilvl w:val="0"/>
                <w:numId w:val="40"/>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工位内部设置配套安全标志、安全围栏、风险告知牌。工位内配置焊炬、割炬及配件及相关附件、点火器、焊丝、焊丝头回收桶、工具置物推车、气焊板材、气割板材、接火斗、焊渣接火斗、焊接防火布、焊接操作支架等设施。</w:t>
            </w:r>
          </w:p>
          <w:p w14:paraId="4D29CA83">
            <w:pPr>
              <w:keepLines w:val="0"/>
              <w:pageBreakBefore w:val="0"/>
              <w:numPr>
                <w:ilvl w:val="0"/>
                <w:numId w:val="40"/>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val="en-US" w:eastAsia="zh-CN"/>
              </w:rPr>
              <w:t>动火区外放置</w:t>
            </w:r>
            <w:r>
              <w:rPr>
                <w:rFonts w:hint="eastAsia" w:ascii="仿宋" w:hAnsi="仿宋" w:eastAsia="仿宋" w:cs="仿宋"/>
                <w:b w:val="0"/>
                <w:bCs w:val="0"/>
                <w:kern w:val="0"/>
                <w:sz w:val="18"/>
                <w:szCs w:val="18"/>
                <w:lang w:eastAsia="zh-CN"/>
              </w:rPr>
              <w:t>乙炔瓶</w:t>
            </w:r>
            <w:r>
              <w:rPr>
                <w:rFonts w:hint="eastAsia" w:ascii="仿宋" w:hAnsi="仿宋" w:eastAsia="仿宋" w:cs="仿宋"/>
                <w:b w:val="0"/>
                <w:bCs w:val="0"/>
                <w:kern w:val="0"/>
                <w:sz w:val="18"/>
                <w:szCs w:val="18"/>
                <w:lang w:val="en-US" w:eastAsia="zh-CN"/>
              </w:rPr>
              <w:t>及氧气瓶，并保持5米以上安全距离，配备</w:t>
            </w:r>
            <w:r>
              <w:rPr>
                <w:rFonts w:hint="eastAsia" w:ascii="仿宋" w:hAnsi="仿宋" w:eastAsia="仿宋" w:cs="仿宋"/>
                <w:b w:val="0"/>
                <w:bCs w:val="0"/>
                <w:kern w:val="0"/>
                <w:sz w:val="18"/>
                <w:szCs w:val="18"/>
                <w:lang w:eastAsia="zh-CN"/>
              </w:rPr>
              <w:t>气瓶防倾倒设备、氧气</w:t>
            </w:r>
            <w:r>
              <w:rPr>
                <w:rFonts w:hint="eastAsia" w:ascii="仿宋" w:hAnsi="仿宋" w:eastAsia="仿宋" w:cs="仿宋"/>
                <w:b w:val="0"/>
                <w:bCs w:val="0"/>
                <w:kern w:val="0"/>
                <w:sz w:val="18"/>
                <w:szCs w:val="18"/>
                <w:lang w:val="en-US" w:eastAsia="zh-CN"/>
              </w:rPr>
              <w:t>及</w:t>
            </w:r>
            <w:r>
              <w:rPr>
                <w:rFonts w:hint="eastAsia" w:ascii="仿宋" w:hAnsi="仿宋" w:eastAsia="仿宋" w:cs="仿宋"/>
                <w:b w:val="0"/>
                <w:bCs w:val="0"/>
                <w:kern w:val="0"/>
                <w:sz w:val="18"/>
                <w:szCs w:val="18"/>
                <w:lang w:eastAsia="zh-CN"/>
              </w:rPr>
              <w:t>乙炔减压器、氧气</w:t>
            </w:r>
            <w:r>
              <w:rPr>
                <w:rFonts w:hint="eastAsia" w:ascii="仿宋" w:hAnsi="仿宋" w:eastAsia="仿宋" w:cs="仿宋"/>
                <w:b w:val="0"/>
                <w:bCs w:val="0"/>
                <w:kern w:val="0"/>
                <w:sz w:val="18"/>
                <w:szCs w:val="18"/>
                <w:lang w:val="en-US" w:eastAsia="zh-CN"/>
              </w:rPr>
              <w:t>及</w:t>
            </w:r>
            <w:r>
              <w:rPr>
                <w:rFonts w:hint="eastAsia" w:ascii="仿宋" w:hAnsi="仿宋" w:eastAsia="仿宋" w:cs="仿宋"/>
                <w:b w:val="0"/>
                <w:bCs w:val="0"/>
                <w:kern w:val="0"/>
                <w:sz w:val="18"/>
                <w:szCs w:val="18"/>
                <w:lang w:eastAsia="zh-CN"/>
              </w:rPr>
              <w:t>乙炔回火防止器、氧气</w:t>
            </w:r>
            <w:r>
              <w:rPr>
                <w:rFonts w:hint="eastAsia" w:ascii="仿宋" w:hAnsi="仿宋" w:eastAsia="仿宋" w:cs="仿宋"/>
                <w:b w:val="0"/>
                <w:bCs w:val="0"/>
                <w:kern w:val="0"/>
                <w:sz w:val="18"/>
                <w:szCs w:val="18"/>
                <w:lang w:val="en-US" w:eastAsia="zh-CN"/>
              </w:rPr>
              <w:t>及</w:t>
            </w:r>
            <w:r>
              <w:rPr>
                <w:rFonts w:hint="eastAsia" w:ascii="仿宋" w:hAnsi="仿宋" w:eastAsia="仿宋" w:cs="仿宋"/>
                <w:b w:val="0"/>
                <w:bCs w:val="0"/>
                <w:kern w:val="0"/>
                <w:sz w:val="18"/>
                <w:szCs w:val="18"/>
                <w:lang w:eastAsia="zh-CN"/>
              </w:rPr>
              <w:t>乙炔胶管</w:t>
            </w:r>
            <w:r>
              <w:rPr>
                <w:rFonts w:hint="eastAsia" w:ascii="仿宋" w:hAnsi="仿宋" w:eastAsia="仿宋" w:cs="仿宋"/>
                <w:b w:val="0"/>
                <w:bCs w:val="0"/>
                <w:kern w:val="0"/>
                <w:sz w:val="18"/>
                <w:szCs w:val="18"/>
                <w:lang w:val="en-US" w:eastAsia="zh-CN"/>
              </w:rPr>
              <w:t>等</w:t>
            </w:r>
            <w:r>
              <w:rPr>
                <w:rFonts w:hint="eastAsia" w:ascii="仿宋" w:hAnsi="仿宋" w:eastAsia="仿宋" w:cs="仿宋"/>
                <w:b w:val="0"/>
                <w:bCs w:val="0"/>
                <w:kern w:val="0"/>
                <w:sz w:val="18"/>
                <w:szCs w:val="18"/>
                <w:lang w:eastAsia="zh-CN"/>
              </w:rPr>
              <w:t>相关附件</w:t>
            </w:r>
            <w:r>
              <w:rPr>
                <w:rFonts w:hint="eastAsia" w:ascii="仿宋" w:hAnsi="仿宋" w:eastAsia="仿宋" w:cs="仿宋"/>
                <w:b w:val="0"/>
                <w:bCs w:val="0"/>
                <w:kern w:val="0"/>
                <w:sz w:val="18"/>
                <w:szCs w:val="18"/>
                <w:lang w:val="en-US" w:eastAsia="zh-CN"/>
              </w:rPr>
              <w:t>，</w:t>
            </w:r>
            <w:r>
              <w:rPr>
                <w:rFonts w:hint="eastAsia" w:ascii="仿宋" w:hAnsi="仿宋" w:eastAsia="仿宋" w:cs="仿宋"/>
                <w:b w:val="0"/>
                <w:bCs w:val="0"/>
                <w:kern w:val="0"/>
                <w:sz w:val="18"/>
                <w:szCs w:val="18"/>
                <w:lang w:eastAsia="zh-CN"/>
              </w:rPr>
              <w:t>气瓶应在检验有效期内，有警示标签和充装产品合格标签，应符合现行标准《钢质焊接气瓶》（GB/T 5100）的有关要求或《钢质无缝气瓶》（GB/T 5099）相应部分的要求。</w:t>
            </w:r>
          </w:p>
          <w:p w14:paraId="397BD74B">
            <w:pPr>
              <w:keepLines w:val="0"/>
              <w:pageBreakBefore w:val="0"/>
              <w:numPr>
                <w:ilvl w:val="0"/>
                <w:numId w:val="40"/>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val="en-US" w:eastAsia="zh-CN"/>
              </w:rPr>
              <w:t>各工位内需</w:t>
            </w:r>
            <w:r>
              <w:rPr>
                <w:rFonts w:hint="eastAsia" w:ascii="仿宋" w:hAnsi="仿宋" w:eastAsia="仿宋" w:cs="仿宋"/>
                <w:b w:val="0"/>
                <w:bCs w:val="0"/>
                <w:kern w:val="0"/>
                <w:sz w:val="18"/>
                <w:szCs w:val="18"/>
                <w:lang w:eastAsia="zh-CN"/>
              </w:rPr>
              <w:t>配备防弧光面罩、焊工皮手套、护目镜、工作帽、脚盖、钢丝刷、清渣锤、点火器被焊耗材等。</w:t>
            </w:r>
          </w:p>
          <w:p w14:paraId="05735C4C">
            <w:pPr>
              <w:keepLines w:val="0"/>
              <w:pageBreakBefore w:val="0"/>
              <w:numPr>
                <w:ilvl w:val="0"/>
                <w:numId w:val="40"/>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焊接操作架可以实现板式、管式或片状的焊接夹持需求</w:t>
            </w:r>
            <w:r>
              <w:rPr>
                <w:rFonts w:hint="eastAsia" w:ascii="仿宋" w:hAnsi="仿宋" w:eastAsia="仿宋" w:cs="仿宋"/>
                <w:b w:val="0"/>
                <w:bCs w:val="0"/>
                <w:kern w:val="0"/>
                <w:sz w:val="18"/>
                <w:szCs w:val="18"/>
                <w:lang w:val="en-US" w:eastAsia="zh-CN"/>
              </w:rPr>
              <w:t>并能够</w:t>
            </w:r>
            <w:r>
              <w:rPr>
                <w:rFonts w:hint="eastAsia" w:ascii="仿宋" w:hAnsi="仿宋" w:eastAsia="仿宋" w:cs="仿宋"/>
                <w:b w:val="0"/>
                <w:bCs w:val="0"/>
                <w:kern w:val="0"/>
                <w:sz w:val="18"/>
                <w:szCs w:val="18"/>
                <w:lang w:eastAsia="zh-CN"/>
              </w:rPr>
              <w:t>满足多种板式焊接件及管式焊接件的多角度调整与固定。</w:t>
            </w:r>
          </w:p>
          <w:p w14:paraId="1DC3EA21">
            <w:pPr>
              <w:keepLines w:val="0"/>
              <w:pageBreakBefore w:val="0"/>
              <w:numPr>
                <w:ilvl w:val="0"/>
                <w:numId w:val="40"/>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每个工位配备干粉灭火器、二氧化碳灭火器一套。</w:t>
            </w:r>
          </w:p>
          <w:p w14:paraId="5667C391">
            <w:pPr>
              <w:keepLines w:val="0"/>
              <w:pageBreakBefore w:val="0"/>
              <w:numPr>
                <w:ilvl w:val="0"/>
                <w:numId w:val="40"/>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eastAsia="zh-CN"/>
              </w:rPr>
              <w:t>设备功能：须满足熔化焊接与热切割作业作业（K</w:t>
            </w:r>
            <w:r>
              <w:rPr>
                <w:rFonts w:hint="eastAsia" w:ascii="仿宋" w:hAnsi="仿宋" w:eastAsia="仿宋" w:cs="仿宋"/>
                <w:b w:val="0"/>
                <w:bCs w:val="0"/>
                <w:kern w:val="0"/>
                <w:sz w:val="18"/>
                <w:szCs w:val="18"/>
                <w:lang w:val="en-US" w:eastAsia="zh-CN"/>
              </w:rPr>
              <w:t>34</w:t>
            </w:r>
            <w:r>
              <w:rPr>
                <w:rFonts w:hint="eastAsia" w:ascii="仿宋" w:hAnsi="仿宋" w:eastAsia="仿宋" w:cs="仿宋"/>
                <w:b w:val="0"/>
                <w:bCs w:val="0"/>
                <w:kern w:val="0"/>
                <w:sz w:val="18"/>
                <w:szCs w:val="18"/>
                <w:lang w:eastAsia="zh-CN"/>
              </w:rPr>
              <w:t>）实操项目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的考核要求标准。</w:t>
            </w:r>
          </w:p>
        </w:tc>
        <w:tc>
          <w:tcPr>
            <w:tcW w:w="520" w:type="pct"/>
            <w:shd w:val="clear" w:color="auto" w:fill="auto"/>
            <w:vAlign w:val="center"/>
          </w:tcPr>
          <w:p w14:paraId="359720D1">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5C63ACA8">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r>
      <w:tr w14:paraId="3D70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shd w:val="clear" w:color="auto" w:fill="auto"/>
            <w:vAlign w:val="center"/>
          </w:tcPr>
          <w:p w14:paraId="6D3FA40F">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6113A3AA">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686E5FF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共用设备</w:t>
            </w:r>
          </w:p>
        </w:tc>
        <w:tc>
          <w:tcPr>
            <w:tcW w:w="420" w:type="pct"/>
            <w:shd w:val="clear" w:color="auto" w:fill="auto"/>
            <w:vAlign w:val="center"/>
          </w:tcPr>
          <w:p w14:paraId="2E7EC3B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集中式焊烟净化除尘</w:t>
            </w:r>
            <w:r>
              <w:rPr>
                <w:rFonts w:hint="eastAsia" w:ascii="仿宋" w:hAnsi="仿宋" w:eastAsia="仿宋" w:cs="仿宋"/>
                <w:b w:val="0"/>
                <w:bCs w:val="0"/>
                <w:sz w:val="18"/>
                <w:szCs w:val="18"/>
                <w:lang w:eastAsia="zh-CN"/>
              </w:rPr>
              <w:t>设备</w:t>
            </w:r>
          </w:p>
        </w:tc>
        <w:tc>
          <w:tcPr>
            <w:tcW w:w="2382" w:type="pct"/>
            <w:shd w:val="clear" w:color="auto" w:fill="auto"/>
            <w:vAlign w:val="center"/>
          </w:tcPr>
          <w:p w14:paraId="3D77771F">
            <w:pPr>
              <w:keepLines w:val="0"/>
              <w:pageBreakBefore w:val="0"/>
              <w:numPr>
                <w:ilvl w:val="0"/>
                <w:numId w:val="0"/>
              </w:numPr>
              <w:wordWrap/>
              <w:overflowPunct/>
              <w:topLinePunct w:val="0"/>
              <w:bidi w:val="0"/>
              <w:spacing w:line="240" w:lineRule="exact"/>
              <w:ind w:leftChars="0"/>
              <w:jc w:val="both"/>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熔化焊接与热切割实操考核场还需单独设置</w:t>
            </w:r>
            <w:r>
              <w:rPr>
                <w:rFonts w:hint="eastAsia" w:ascii="仿宋" w:hAnsi="仿宋" w:eastAsia="仿宋" w:cs="仿宋"/>
                <w:b w:val="0"/>
                <w:bCs w:val="0"/>
                <w:sz w:val="18"/>
                <w:szCs w:val="18"/>
              </w:rPr>
              <w:t>集中式焊烟净化除尘</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系统</w:t>
            </w:r>
            <w:r>
              <w:rPr>
                <w:rFonts w:hint="eastAsia" w:ascii="仿宋" w:hAnsi="仿宋" w:eastAsia="仿宋" w:cs="仿宋"/>
                <w:b w:val="0"/>
                <w:bCs w:val="0"/>
                <w:sz w:val="18"/>
                <w:szCs w:val="18"/>
                <w:lang w:val="en-US" w:eastAsia="zh-CN"/>
              </w:rPr>
              <w:t>需包含</w:t>
            </w:r>
            <w:r>
              <w:rPr>
                <w:rFonts w:hint="eastAsia" w:ascii="仿宋" w:hAnsi="仿宋" w:eastAsia="仿宋" w:cs="仿宋"/>
                <w:b w:val="0"/>
                <w:bCs w:val="0"/>
                <w:sz w:val="18"/>
                <w:szCs w:val="18"/>
              </w:rPr>
              <w:t>焊烟收集罩、管径式排风管、高效除尘净化</w:t>
            </w:r>
            <w:r>
              <w:rPr>
                <w:rFonts w:hint="eastAsia" w:ascii="仿宋" w:hAnsi="仿宋" w:eastAsia="仿宋" w:cs="仿宋"/>
                <w:b w:val="0"/>
                <w:bCs w:val="0"/>
                <w:sz w:val="18"/>
                <w:szCs w:val="18"/>
                <w:lang w:eastAsia="zh-CN"/>
              </w:rPr>
              <w:t>设备</w:t>
            </w:r>
            <w:r>
              <w:rPr>
                <w:rFonts w:hint="eastAsia" w:ascii="仿宋" w:hAnsi="仿宋" w:eastAsia="仿宋" w:cs="仿宋"/>
                <w:b w:val="0"/>
                <w:bCs w:val="0"/>
                <w:sz w:val="18"/>
                <w:szCs w:val="18"/>
              </w:rPr>
              <w:t>、排风机及电气控制系统和压缩空气泵等</w:t>
            </w:r>
            <w:r>
              <w:rPr>
                <w:rFonts w:hint="eastAsia" w:ascii="仿宋" w:hAnsi="仿宋" w:eastAsia="仿宋" w:cs="仿宋"/>
                <w:b w:val="0"/>
                <w:bCs w:val="0"/>
                <w:sz w:val="18"/>
                <w:szCs w:val="18"/>
                <w:lang w:val="en-US" w:eastAsia="zh-CN"/>
              </w:rPr>
              <w:t>设备</w:t>
            </w:r>
            <w:r>
              <w:rPr>
                <w:rFonts w:hint="eastAsia" w:ascii="仿宋" w:hAnsi="仿宋" w:eastAsia="仿宋" w:cs="仿宋"/>
                <w:b w:val="0"/>
                <w:bCs w:val="0"/>
                <w:sz w:val="18"/>
                <w:szCs w:val="18"/>
              </w:rPr>
              <w:t>，能同时对多个焊接工位的烟尘进行净化处理</w:t>
            </w:r>
            <w:r>
              <w:rPr>
                <w:rFonts w:hint="eastAsia" w:ascii="仿宋" w:hAnsi="仿宋" w:eastAsia="仿宋" w:cs="仿宋"/>
                <w:b w:val="0"/>
                <w:bCs w:val="0"/>
                <w:sz w:val="18"/>
                <w:szCs w:val="18"/>
                <w:lang w:eastAsia="zh-CN"/>
              </w:rPr>
              <w:t>。</w:t>
            </w:r>
          </w:p>
        </w:tc>
        <w:tc>
          <w:tcPr>
            <w:tcW w:w="520" w:type="pct"/>
            <w:shd w:val="clear" w:color="auto" w:fill="auto"/>
            <w:vAlign w:val="center"/>
          </w:tcPr>
          <w:p w14:paraId="76A860E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4D7E628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7E30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96" w:type="pct"/>
            <w:vMerge w:val="restart"/>
            <w:shd w:val="clear" w:color="auto" w:fill="auto"/>
            <w:vAlign w:val="center"/>
          </w:tcPr>
          <w:p w14:paraId="5809EFA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2B1A8C5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7E0327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3BE5A79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3E6EB89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7FBE5AB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2A1303C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27A6B28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DEB62B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E4F29E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FB0827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2BFCD99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2147014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548DE6E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A9C2EC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A68219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5810B0B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1F46663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48572B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4A42358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31966B5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w:t>
            </w:r>
          </w:p>
        </w:tc>
        <w:tc>
          <w:tcPr>
            <w:tcW w:w="445" w:type="pct"/>
            <w:vMerge w:val="restart"/>
            <w:shd w:val="clear" w:color="auto" w:fill="auto"/>
            <w:vAlign w:val="center"/>
          </w:tcPr>
          <w:p w14:paraId="44C1DA5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452028F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7D5CD21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1D64918D">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B5C17B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7586C8B8">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CEB76E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7F9C2A4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482899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3A57BD2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3134023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07981E85">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2F388D4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92238B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55C4E644">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40F479A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6C81DE89">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p w14:paraId="1F7A2C1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作业现场应急处置作业</w:t>
            </w:r>
          </w:p>
        </w:tc>
        <w:tc>
          <w:tcPr>
            <w:tcW w:w="359" w:type="pct"/>
            <w:shd w:val="clear" w:color="auto" w:fill="auto"/>
            <w:vAlign w:val="center"/>
          </w:tcPr>
          <w:p w14:paraId="79EC848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触电事故现场 应急处置考位</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K41</w:t>
            </w:r>
            <w:r>
              <w:rPr>
                <w:rFonts w:hint="eastAsia" w:ascii="仿宋" w:hAnsi="仿宋" w:eastAsia="仿宋" w:cs="仿宋"/>
                <w:b w:val="0"/>
                <w:bCs w:val="0"/>
                <w:sz w:val="18"/>
                <w:szCs w:val="18"/>
                <w:lang w:eastAsia="zh-CN"/>
              </w:rPr>
              <w:t>）</w:t>
            </w:r>
          </w:p>
        </w:tc>
        <w:tc>
          <w:tcPr>
            <w:tcW w:w="420" w:type="pct"/>
            <w:shd w:val="clear" w:color="auto" w:fill="auto"/>
            <w:vAlign w:val="center"/>
          </w:tcPr>
          <w:p w14:paraId="5A222F1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触电急救综合</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1FD2ED66">
            <w:pPr>
              <w:keepLines w:val="0"/>
              <w:pageBreakBefore w:val="0"/>
              <w:numPr>
                <w:ilvl w:val="0"/>
                <w:numId w:val="41"/>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eastAsia="zh-CN"/>
              </w:rPr>
              <w:t>工作电源：AC220V50Hz</w:t>
            </w:r>
            <w:r>
              <w:rPr>
                <w:rFonts w:hint="eastAsia" w:ascii="仿宋" w:hAnsi="仿宋" w:eastAsia="仿宋" w:cs="仿宋"/>
                <w:b w:val="0"/>
                <w:bCs w:val="0"/>
                <w:kern w:val="0"/>
                <w:sz w:val="18"/>
                <w:szCs w:val="18"/>
                <w:lang w:val="en-US" w:eastAsia="zh-CN"/>
              </w:rPr>
              <w:t xml:space="preserve"> </w:t>
            </w:r>
          </w:p>
          <w:p w14:paraId="01C570F2">
            <w:pPr>
              <w:keepLines w:val="0"/>
              <w:pageBreakBefore w:val="0"/>
              <w:numPr>
                <w:ilvl w:val="0"/>
                <w:numId w:val="41"/>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基本功能：设备</w:t>
            </w:r>
            <w:r>
              <w:rPr>
                <w:rFonts w:hint="eastAsia" w:ascii="仿宋" w:hAnsi="仿宋" w:eastAsia="仿宋" w:cs="仿宋"/>
                <w:b w:val="0"/>
                <w:bCs w:val="0"/>
                <w:kern w:val="0"/>
                <w:sz w:val="18"/>
                <w:szCs w:val="18"/>
                <w:lang w:val="en-US" w:eastAsia="zh-CN"/>
              </w:rPr>
              <w:t>应包含</w:t>
            </w:r>
            <w:r>
              <w:rPr>
                <w:rFonts w:hint="eastAsia" w:ascii="仿宋" w:hAnsi="仿宋" w:eastAsia="仿宋" w:cs="仿宋"/>
                <w:b w:val="0"/>
                <w:bCs w:val="0"/>
                <w:kern w:val="0"/>
                <w:sz w:val="18"/>
                <w:szCs w:val="18"/>
                <w:lang w:eastAsia="zh-CN"/>
              </w:rPr>
              <w:t>低压触电事故应急</w:t>
            </w:r>
            <w:r>
              <w:rPr>
                <w:rFonts w:hint="eastAsia" w:ascii="仿宋" w:hAnsi="仿宋" w:eastAsia="仿宋" w:cs="仿宋"/>
                <w:b w:val="0"/>
                <w:bCs w:val="0"/>
                <w:kern w:val="0"/>
                <w:sz w:val="18"/>
                <w:szCs w:val="18"/>
                <w:lang w:val="en-US" w:eastAsia="zh-CN"/>
              </w:rPr>
              <w:t>处置</w:t>
            </w:r>
            <w:r>
              <w:rPr>
                <w:rFonts w:hint="eastAsia" w:ascii="仿宋" w:hAnsi="仿宋" w:eastAsia="仿宋" w:cs="仿宋"/>
                <w:b w:val="0"/>
                <w:bCs w:val="0"/>
                <w:kern w:val="0"/>
                <w:sz w:val="18"/>
                <w:szCs w:val="18"/>
                <w:lang w:eastAsia="zh-CN"/>
              </w:rPr>
              <w:t>和高压触电事故应急</w:t>
            </w:r>
            <w:r>
              <w:rPr>
                <w:rFonts w:hint="eastAsia" w:ascii="仿宋" w:hAnsi="仿宋" w:eastAsia="仿宋" w:cs="仿宋"/>
                <w:b w:val="0"/>
                <w:bCs w:val="0"/>
                <w:kern w:val="0"/>
                <w:sz w:val="18"/>
                <w:szCs w:val="18"/>
                <w:lang w:val="en-US" w:eastAsia="zh-CN"/>
              </w:rPr>
              <w:t>处置</w:t>
            </w:r>
            <w:r>
              <w:rPr>
                <w:rFonts w:hint="eastAsia" w:ascii="仿宋" w:hAnsi="仿宋" w:eastAsia="仿宋" w:cs="仿宋"/>
                <w:b w:val="0"/>
                <w:bCs w:val="0"/>
                <w:kern w:val="0"/>
                <w:sz w:val="18"/>
                <w:szCs w:val="18"/>
                <w:lang w:eastAsia="zh-CN"/>
              </w:rPr>
              <w:t>：</w:t>
            </w:r>
          </w:p>
          <w:p w14:paraId="1D1BACF9">
            <w:pPr>
              <w:keepLines w:val="0"/>
              <w:pageBreakBefore w:val="0"/>
              <w:numPr>
                <w:ilvl w:val="0"/>
                <w:numId w:val="42"/>
              </w:numPr>
              <w:wordWrap/>
              <w:overflowPunct/>
              <w:topLinePunct w:val="0"/>
              <w:bidi w:val="0"/>
              <w:spacing w:line="240" w:lineRule="exact"/>
              <w:ind w:leftChars="0" w:firstLine="360" w:firstLineChars="20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低压触电应急处置：</w:t>
            </w:r>
            <w:r>
              <w:rPr>
                <w:rFonts w:hint="eastAsia" w:ascii="仿宋" w:hAnsi="仿宋" w:eastAsia="仿宋" w:cs="仿宋"/>
                <w:b w:val="0"/>
                <w:bCs w:val="0"/>
                <w:kern w:val="0"/>
                <w:sz w:val="18"/>
                <w:szCs w:val="18"/>
                <w:lang w:val="en-US" w:eastAsia="zh-CN"/>
              </w:rPr>
              <w:t>包含</w:t>
            </w:r>
            <w:r>
              <w:rPr>
                <w:rFonts w:hint="eastAsia" w:ascii="仿宋" w:hAnsi="仿宋" w:eastAsia="仿宋" w:cs="仿宋"/>
                <w:b w:val="0"/>
                <w:bCs w:val="0"/>
                <w:kern w:val="0"/>
                <w:sz w:val="18"/>
                <w:szCs w:val="18"/>
                <w:lang w:eastAsia="zh-CN"/>
              </w:rPr>
              <w:t>心肺复苏模拟操作系统、空开盒、漏电保护器、低压电线、木棒、铁棒、应急照明灯、电缆绝缘断线钳等用具。</w:t>
            </w:r>
          </w:p>
          <w:p w14:paraId="4A82F530">
            <w:pPr>
              <w:keepLines w:val="0"/>
              <w:pageBreakBefore w:val="0"/>
              <w:numPr>
                <w:ilvl w:val="0"/>
                <w:numId w:val="42"/>
              </w:numPr>
              <w:wordWrap/>
              <w:overflowPunct/>
              <w:topLinePunct w:val="0"/>
              <w:bidi w:val="0"/>
              <w:spacing w:line="240" w:lineRule="exact"/>
              <w:ind w:leftChars="0" w:firstLine="360" w:firstLineChars="20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高压触电应急处置单元：</w:t>
            </w:r>
            <w:r>
              <w:rPr>
                <w:rFonts w:hint="eastAsia" w:ascii="仿宋" w:hAnsi="仿宋" w:eastAsia="仿宋" w:cs="仿宋"/>
                <w:b w:val="0"/>
                <w:bCs w:val="0"/>
                <w:kern w:val="0"/>
                <w:sz w:val="18"/>
                <w:szCs w:val="18"/>
                <w:lang w:val="en-US" w:eastAsia="zh-CN"/>
              </w:rPr>
              <w:t>包含</w:t>
            </w:r>
            <w:r>
              <w:rPr>
                <w:rFonts w:hint="eastAsia" w:ascii="仿宋" w:hAnsi="仿宋" w:eastAsia="仿宋" w:cs="仿宋"/>
                <w:b w:val="0"/>
                <w:bCs w:val="0"/>
                <w:kern w:val="0"/>
                <w:sz w:val="18"/>
                <w:szCs w:val="18"/>
                <w:lang w:eastAsia="zh-CN"/>
              </w:rPr>
              <w:t>心肺复苏模拟操作系统、架空电缆、应急照明灯、验电棒、电话机、绝缘夹钳、高压个人防护装备、高压拉闸杆等用具。</w:t>
            </w:r>
          </w:p>
          <w:p w14:paraId="13523E16">
            <w:pPr>
              <w:keepLines w:val="0"/>
              <w:pageBreakBefore w:val="0"/>
              <w:numPr>
                <w:ilvl w:val="0"/>
                <w:numId w:val="41"/>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eastAsia="zh-CN"/>
              </w:rPr>
              <w:t>设备功能：须满足作业现场应急处置</w:t>
            </w:r>
            <w:r>
              <w:rPr>
                <w:rFonts w:hint="eastAsia" w:ascii="仿宋" w:hAnsi="仿宋" w:eastAsia="仿宋" w:cs="仿宋"/>
                <w:b w:val="0"/>
                <w:bCs w:val="0"/>
                <w:kern w:val="0"/>
                <w:sz w:val="18"/>
                <w:szCs w:val="18"/>
                <w:lang w:val="en-US" w:eastAsia="zh-CN"/>
              </w:rPr>
              <w:t>作业</w:t>
            </w:r>
            <w:r>
              <w:rPr>
                <w:rFonts w:hint="eastAsia" w:ascii="仿宋" w:hAnsi="仿宋" w:eastAsia="仿宋" w:cs="仿宋"/>
                <w:b w:val="0"/>
                <w:bCs w:val="0"/>
                <w:kern w:val="0"/>
                <w:sz w:val="18"/>
                <w:szCs w:val="18"/>
                <w:lang w:eastAsia="zh-CN"/>
              </w:rPr>
              <w:t>（K</w:t>
            </w:r>
            <w:r>
              <w:rPr>
                <w:rFonts w:hint="eastAsia" w:ascii="仿宋" w:hAnsi="仿宋" w:eastAsia="仿宋" w:cs="仿宋"/>
                <w:b w:val="0"/>
                <w:bCs w:val="0"/>
                <w:kern w:val="0"/>
                <w:sz w:val="18"/>
                <w:szCs w:val="18"/>
                <w:lang w:val="en-US" w:eastAsia="zh-CN"/>
              </w:rPr>
              <w:t>41</w:t>
            </w:r>
            <w:r>
              <w:rPr>
                <w:rFonts w:hint="eastAsia" w:ascii="仿宋" w:hAnsi="仿宋" w:eastAsia="仿宋" w:cs="仿宋"/>
                <w:b w:val="0"/>
                <w:bCs w:val="0"/>
                <w:kern w:val="0"/>
                <w:sz w:val="18"/>
                <w:szCs w:val="18"/>
                <w:lang w:eastAsia="zh-CN"/>
              </w:rPr>
              <w:t>）实操项目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的考核要求标准。</w:t>
            </w:r>
          </w:p>
        </w:tc>
        <w:tc>
          <w:tcPr>
            <w:tcW w:w="520" w:type="pct"/>
            <w:shd w:val="clear" w:color="auto" w:fill="auto"/>
            <w:vAlign w:val="center"/>
          </w:tcPr>
          <w:p w14:paraId="6EC4E0C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54C766E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p>
        </w:tc>
      </w:tr>
      <w:tr w14:paraId="279A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6" w:type="pct"/>
            <w:vMerge w:val="continue"/>
            <w:shd w:val="clear" w:color="auto" w:fill="auto"/>
            <w:vAlign w:val="center"/>
          </w:tcPr>
          <w:p w14:paraId="119C52C0">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703D502E">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61117DE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单人徒手心肺 复苏操作考位</w:t>
            </w:r>
            <w:r>
              <w:rPr>
                <w:rFonts w:hint="eastAsia" w:ascii="仿宋" w:hAnsi="仿宋" w:eastAsia="仿宋" w:cs="仿宋"/>
                <w:b w:val="0"/>
                <w:bCs w:val="0"/>
                <w:sz w:val="18"/>
                <w:szCs w:val="18"/>
                <w:lang w:val="en-US" w:eastAsia="zh-CN"/>
              </w:rPr>
              <w:t>(K42)</w:t>
            </w:r>
          </w:p>
        </w:tc>
        <w:tc>
          <w:tcPr>
            <w:tcW w:w="420" w:type="pct"/>
            <w:shd w:val="clear" w:color="auto" w:fill="auto"/>
            <w:vAlign w:val="center"/>
          </w:tcPr>
          <w:p w14:paraId="040D0BB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单人徒手心肺复苏综合</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1F4F7B77">
            <w:pPr>
              <w:keepLines w:val="0"/>
              <w:pageBreakBefore w:val="0"/>
              <w:numPr>
                <w:ilvl w:val="0"/>
                <w:numId w:val="43"/>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配备成套箱装全身型模拟人及控制器，具备语音及计数功能，彩屏显示、成绩打印功能；另外配备急救箱、一次性纱布、酒精、棉签、一次性CPR屏障消毒面膜等。</w:t>
            </w:r>
          </w:p>
          <w:p w14:paraId="363024C3">
            <w:pPr>
              <w:keepLines w:val="0"/>
              <w:pageBreakBefore w:val="0"/>
              <w:numPr>
                <w:ilvl w:val="0"/>
                <w:numId w:val="43"/>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val="en-US" w:eastAsia="zh-CN"/>
              </w:rPr>
              <w:t>能够</w:t>
            </w:r>
            <w:r>
              <w:rPr>
                <w:rFonts w:hint="eastAsia" w:ascii="仿宋" w:hAnsi="仿宋" w:eastAsia="仿宋" w:cs="仿宋"/>
                <w:b w:val="0"/>
                <w:bCs w:val="0"/>
                <w:kern w:val="0"/>
                <w:sz w:val="18"/>
                <w:szCs w:val="18"/>
                <w:lang w:eastAsia="zh-CN"/>
              </w:rPr>
              <w:t>模拟生命体征：①初始状态时，模拟人瞳孔散大，颈动脉无搏动；②按压过程中，模拟人颈动脉被动搏动，搏动频率与按压频率一致；③抢救成功后，模拟人瞳孔恢复正常，颈动脉自主搏动；④瞳孔缩放和颈动脉搏动由开关可开启和关闭。</w:t>
            </w:r>
          </w:p>
          <w:p w14:paraId="78A87106">
            <w:pPr>
              <w:keepLines w:val="0"/>
              <w:pageBreakBefore w:val="0"/>
              <w:numPr>
                <w:ilvl w:val="0"/>
                <w:numId w:val="43"/>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val="en-US" w:eastAsia="zh-CN"/>
              </w:rPr>
              <w:t>考生</w:t>
            </w:r>
            <w:r>
              <w:rPr>
                <w:rFonts w:hint="eastAsia" w:ascii="仿宋" w:hAnsi="仿宋" w:eastAsia="仿宋" w:cs="仿宋"/>
                <w:b w:val="0"/>
                <w:bCs w:val="0"/>
                <w:kern w:val="0"/>
                <w:sz w:val="18"/>
                <w:szCs w:val="18"/>
                <w:lang w:eastAsia="zh-CN"/>
              </w:rPr>
              <w:t>操作结束后</w:t>
            </w:r>
            <w:r>
              <w:rPr>
                <w:rFonts w:hint="eastAsia" w:ascii="仿宋" w:hAnsi="仿宋" w:eastAsia="仿宋" w:cs="仿宋"/>
                <w:b w:val="0"/>
                <w:bCs w:val="0"/>
                <w:sz w:val="18"/>
                <w:szCs w:val="18"/>
                <w:lang w:eastAsia="zh-CN"/>
              </w:rPr>
              <w:t>设备</w:t>
            </w:r>
            <w:r>
              <w:rPr>
                <w:rFonts w:hint="eastAsia" w:ascii="仿宋" w:hAnsi="仿宋" w:eastAsia="仿宋" w:cs="仿宋"/>
                <w:b w:val="0"/>
                <w:bCs w:val="0"/>
                <w:kern w:val="0"/>
                <w:sz w:val="18"/>
                <w:szCs w:val="18"/>
                <w:lang w:val="en-US" w:eastAsia="zh-CN"/>
              </w:rPr>
              <w:t>能够</w:t>
            </w:r>
            <w:r>
              <w:rPr>
                <w:rFonts w:hint="eastAsia" w:ascii="仿宋" w:hAnsi="仿宋" w:eastAsia="仿宋" w:cs="仿宋"/>
                <w:b w:val="0"/>
                <w:bCs w:val="0"/>
                <w:kern w:val="0"/>
                <w:sz w:val="18"/>
                <w:szCs w:val="18"/>
                <w:lang w:eastAsia="zh-CN"/>
              </w:rPr>
              <w:t>打印操作过程，内容涵盖操作方式、意识判断、急救呼吸、脉搏检查、检查呼吸、清除异物、操作频率、按压与吹气比例、循环次数、每个循环操作中按压和吹气的次数、按压正确/错误次数、按压错误的原因和次数、吹气正确/错误的原因和次数、吹气错误的原因、设定时间、操作时间和考核评定。</w:t>
            </w:r>
          </w:p>
          <w:p w14:paraId="7B5FE5DC">
            <w:pPr>
              <w:keepLines w:val="0"/>
              <w:pageBreakBefore w:val="0"/>
              <w:numPr>
                <w:ilvl w:val="0"/>
                <w:numId w:val="43"/>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eastAsia="zh-CN"/>
              </w:rPr>
              <w:t>设备功能：须满足</w:t>
            </w:r>
            <w:r>
              <w:rPr>
                <w:rFonts w:hint="eastAsia" w:ascii="仿宋" w:hAnsi="仿宋" w:eastAsia="仿宋" w:cs="仿宋"/>
                <w:b w:val="0"/>
                <w:bCs w:val="0"/>
                <w:sz w:val="18"/>
                <w:szCs w:val="18"/>
              </w:rPr>
              <w:t>作业现场应急处置</w:t>
            </w:r>
            <w:r>
              <w:rPr>
                <w:rFonts w:hint="eastAsia" w:ascii="仿宋" w:hAnsi="仿宋" w:eastAsia="仿宋" w:cs="仿宋"/>
                <w:b w:val="0"/>
                <w:bCs w:val="0"/>
                <w:sz w:val="18"/>
                <w:szCs w:val="18"/>
                <w:lang w:val="en-US" w:eastAsia="zh-CN"/>
              </w:rPr>
              <w:t>作业</w:t>
            </w:r>
            <w:r>
              <w:rPr>
                <w:rFonts w:hint="eastAsia" w:ascii="仿宋" w:hAnsi="仿宋" w:eastAsia="仿宋" w:cs="仿宋"/>
                <w:b w:val="0"/>
                <w:bCs w:val="0"/>
                <w:kern w:val="0"/>
                <w:sz w:val="18"/>
                <w:szCs w:val="18"/>
                <w:lang w:eastAsia="zh-CN"/>
              </w:rPr>
              <w:t>（K</w:t>
            </w:r>
            <w:r>
              <w:rPr>
                <w:rFonts w:hint="eastAsia" w:ascii="仿宋" w:hAnsi="仿宋" w:eastAsia="仿宋" w:cs="仿宋"/>
                <w:b w:val="0"/>
                <w:bCs w:val="0"/>
                <w:kern w:val="0"/>
                <w:sz w:val="18"/>
                <w:szCs w:val="18"/>
                <w:lang w:val="en-US" w:eastAsia="zh-CN"/>
              </w:rPr>
              <w:t>42</w:t>
            </w:r>
            <w:r>
              <w:rPr>
                <w:rFonts w:hint="eastAsia" w:ascii="仿宋" w:hAnsi="仿宋" w:eastAsia="仿宋" w:cs="仿宋"/>
                <w:b w:val="0"/>
                <w:bCs w:val="0"/>
                <w:kern w:val="0"/>
                <w:sz w:val="18"/>
                <w:szCs w:val="18"/>
                <w:lang w:eastAsia="zh-CN"/>
              </w:rPr>
              <w:t>）实操项目</w:t>
            </w:r>
            <w:r>
              <w:rPr>
                <w:rFonts w:hint="eastAsia" w:ascii="仿宋" w:hAnsi="仿宋" w:eastAsia="仿宋" w:cs="仿宋"/>
                <w:b w:val="0"/>
                <w:bCs w:val="0"/>
                <w:kern w:val="0"/>
                <w:sz w:val="18"/>
                <w:szCs w:val="18"/>
                <w:lang w:val="en-US" w:eastAsia="zh-CN"/>
              </w:rPr>
              <w:t>以及《安全生产考试机构和考试点管理规定》（应急〔2025〕41号）中规定</w:t>
            </w:r>
            <w:r>
              <w:rPr>
                <w:rFonts w:hint="eastAsia" w:ascii="仿宋" w:hAnsi="仿宋" w:eastAsia="仿宋" w:cs="仿宋"/>
                <w:b w:val="0"/>
                <w:bCs w:val="0"/>
                <w:kern w:val="0"/>
                <w:sz w:val="18"/>
                <w:szCs w:val="18"/>
                <w:lang w:eastAsia="zh-CN"/>
              </w:rPr>
              <w:t>的考核要求标准。</w:t>
            </w:r>
          </w:p>
        </w:tc>
        <w:tc>
          <w:tcPr>
            <w:tcW w:w="520" w:type="pct"/>
            <w:shd w:val="clear" w:color="auto" w:fill="auto"/>
            <w:vAlign w:val="center"/>
          </w:tcPr>
          <w:p w14:paraId="4028D46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3D66CBD3">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p>
        </w:tc>
      </w:tr>
      <w:tr w14:paraId="0EBB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96" w:type="pct"/>
            <w:vMerge w:val="continue"/>
            <w:shd w:val="clear" w:color="auto" w:fill="auto"/>
            <w:vAlign w:val="center"/>
          </w:tcPr>
          <w:p w14:paraId="3A54227B">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p>
        </w:tc>
        <w:tc>
          <w:tcPr>
            <w:tcW w:w="445" w:type="pct"/>
            <w:vMerge w:val="continue"/>
            <w:shd w:val="clear" w:color="auto" w:fill="auto"/>
            <w:vAlign w:val="center"/>
          </w:tcPr>
          <w:p w14:paraId="583249F3">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47A379D1">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灭火器选择与 使用考位</w:t>
            </w:r>
            <w:r>
              <w:rPr>
                <w:rFonts w:hint="eastAsia" w:ascii="仿宋" w:hAnsi="仿宋" w:eastAsia="仿宋" w:cs="仿宋"/>
                <w:b w:val="0"/>
                <w:bCs w:val="0"/>
                <w:sz w:val="18"/>
                <w:szCs w:val="18"/>
                <w:lang w:val="en-US" w:eastAsia="zh-CN"/>
              </w:rPr>
              <w:t>(K43)</w:t>
            </w:r>
          </w:p>
        </w:tc>
        <w:tc>
          <w:tcPr>
            <w:tcW w:w="420" w:type="pct"/>
            <w:shd w:val="clear" w:color="auto" w:fill="auto"/>
            <w:vAlign w:val="center"/>
          </w:tcPr>
          <w:p w14:paraId="6C9A279F">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灭火器选择与使用综合</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4552E45E">
            <w:pPr>
              <w:keepLines w:val="0"/>
              <w:pageBreakBefore w:val="0"/>
              <w:widowControl/>
              <w:numPr>
                <w:ilvl w:val="0"/>
                <w:numId w:val="44"/>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val="en-US" w:eastAsia="zh-CN"/>
              </w:rPr>
              <w:t>设备屏幕尺寸不小于50英寸，能够外放声音。配模拟的泡沫、干粉、二氧化碳、水基、消防水枪、消防沙桶等六种类别的灭火器材。</w:t>
            </w:r>
          </w:p>
          <w:p w14:paraId="48F367D9">
            <w:pPr>
              <w:keepLines w:val="0"/>
              <w:pageBreakBefore w:val="0"/>
              <w:widowControl/>
              <w:numPr>
                <w:ilvl w:val="0"/>
                <w:numId w:val="44"/>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val="en-US" w:eastAsia="zh-CN"/>
              </w:rPr>
              <w:t>能够</w:t>
            </w:r>
            <w:r>
              <w:rPr>
                <w:rFonts w:hint="eastAsia" w:ascii="仿宋" w:hAnsi="仿宋" w:eastAsia="仿宋" w:cs="仿宋"/>
                <w:b w:val="0"/>
                <w:bCs w:val="0"/>
                <w:sz w:val="18"/>
                <w:szCs w:val="18"/>
              </w:rPr>
              <w:t>模拟日常A、B、C、D、E等五类火灾形成起因</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含相应场景音频描述。</w:t>
            </w:r>
          </w:p>
          <w:p w14:paraId="386D8A67">
            <w:pPr>
              <w:keepLines w:val="0"/>
              <w:pageBreakBefore w:val="0"/>
              <w:widowControl/>
              <w:numPr>
                <w:ilvl w:val="0"/>
                <w:numId w:val="44"/>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具备随机风向测试和距离测试功能，能够根据不同场景前的风向变化和站位距离提示做出正确判断。</w:t>
            </w:r>
          </w:p>
          <w:p w14:paraId="78DB0EF1">
            <w:pPr>
              <w:keepLines w:val="0"/>
              <w:pageBreakBefore w:val="0"/>
              <w:widowControl/>
              <w:numPr>
                <w:ilvl w:val="0"/>
                <w:numId w:val="44"/>
              </w:numPr>
              <w:wordWrap/>
              <w:overflowPunct/>
              <w:topLinePunct w:val="0"/>
              <w:bidi w:val="0"/>
              <w:spacing w:line="240" w:lineRule="exact"/>
              <w:ind w:left="425" w:leftChars="0" w:hanging="425" w:firstLineChars="0"/>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具备自动考核评分功能，实操考核过程系统可根据操作情况进行成绩评判。</w:t>
            </w:r>
          </w:p>
          <w:p w14:paraId="5C502FBA">
            <w:pPr>
              <w:keepLines w:val="0"/>
              <w:pageBreakBefore w:val="0"/>
              <w:widowControl/>
              <w:numPr>
                <w:ilvl w:val="0"/>
                <w:numId w:val="44"/>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kern w:val="0"/>
                <w:sz w:val="18"/>
                <w:szCs w:val="18"/>
                <w:lang w:val="en-US" w:eastAsia="zh-CN"/>
              </w:rPr>
              <w:t>设备功能：须满足作业现场应急处置作业（K43）实操项目以及《安全生产考试机构和考试点管理规定》（应急〔2025〕41号）中规定</w:t>
            </w:r>
            <w:r>
              <w:rPr>
                <w:rFonts w:hint="eastAsia" w:ascii="仿宋" w:hAnsi="仿宋" w:eastAsia="仿宋" w:cs="仿宋"/>
                <w:b w:val="0"/>
                <w:bCs w:val="0"/>
                <w:kern w:val="0"/>
                <w:sz w:val="18"/>
                <w:szCs w:val="18"/>
                <w:lang w:eastAsia="zh-CN"/>
              </w:rPr>
              <w:t>的考核要求标准。</w:t>
            </w:r>
          </w:p>
        </w:tc>
        <w:tc>
          <w:tcPr>
            <w:tcW w:w="520" w:type="pct"/>
            <w:shd w:val="clear" w:color="auto" w:fill="auto"/>
            <w:vAlign w:val="center"/>
          </w:tcPr>
          <w:p w14:paraId="5CBC5512">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套</w:t>
            </w:r>
          </w:p>
        </w:tc>
        <w:tc>
          <w:tcPr>
            <w:tcW w:w="575" w:type="pct"/>
            <w:shd w:val="clear" w:color="auto" w:fill="auto"/>
            <w:vAlign w:val="center"/>
          </w:tcPr>
          <w:p w14:paraId="449D118C">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w:t>
            </w:r>
          </w:p>
        </w:tc>
      </w:tr>
      <w:tr w14:paraId="736A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6" w:type="pct"/>
            <w:vMerge w:val="continue"/>
            <w:vAlign w:val="center"/>
          </w:tcPr>
          <w:p w14:paraId="67E2D77D">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445" w:type="pct"/>
            <w:vMerge w:val="continue"/>
            <w:vAlign w:val="center"/>
          </w:tcPr>
          <w:p w14:paraId="792356B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p>
        </w:tc>
        <w:tc>
          <w:tcPr>
            <w:tcW w:w="359" w:type="pct"/>
            <w:shd w:val="clear" w:color="auto" w:fill="auto"/>
            <w:vAlign w:val="center"/>
          </w:tcPr>
          <w:p w14:paraId="54EB7EA6">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创伤包扎考位</w:t>
            </w:r>
            <w:r>
              <w:rPr>
                <w:rFonts w:hint="eastAsia" w:ascii="仿宋" w:hAnsi="仿宋" w:eastAsia="仿宋" w:cs="仿宋"/>
                <w:b w:val="0"/>
                <w:bCs w:val="0"/>
                <w:sz w:val="18"/>
                <w:szCs w:val="18"/>
                <w:lang w:val="en-US" w:eastAsia="zh-CN"/>
              </w:rPr>
              <w:t>(K44)</w:t>
            </w:r>
          </w:p>
        </w:tc>
        <w:tc>
          <w:tcPr>
            <w:tcW w:w="420" w:type="pct"/>
            <w:shd w:val="clear" w:color="auto" w:fill="auto"/>
            <w:vAlign w:val="center"/>
          </w:tcPr>
          <w:p w14:paraId="5B56108E">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创伤包扎综合</w:t>
            </w:r>
            <w:r>
              <w:rPr>
                <w:rFonts w:hint="eastAsia" w:ascii="仿宋" w:hAnsi="仿宋" w:eastAsia="仿宋" w:cs="仿宋"/>
                <w:b w:val="0"/>
                <w:bCs w:val="0"/>
                <w:sz w:val="18"/>
                <w:szCs w:val="18"/>
                <w:lang w:eastAsia="zh-CN"/>
              </w:rPr>
              <w:t>考核设备</w:t>
            </w:r>
          </w:p>
        </w:tc>
        <w:tc>
          <w:tcPr>
            <w:tcW w:w="2382" w:type="pct"/>
            <w:shd w:val="clear" w:color="auto" w:fill="auto"/>
            <w:vAlign w:val="center"/>
          </w:tcPr>
          <w:p w14:paraId="08423F83">
            <w:pPr>
              <w:keepLines w:val="0"/>
              <w:pageBreakBefore w:val="0"/>
              <w:widowControl/>
              <w:numPr>
                <w:ilvl w:val="0"/>
                <w:numId w:val="45"/>
              </w:numPr>
              <w:wordWrap/>
              <w:overflowPunct/>
              <w:topLinePunct w:val="0"/>
              <w:bidi w:val="0"/>
              <w:spacing w:line="240" w:lineRule="exact"/>
              <w:ind w:left="425" w:leftChars="0" w:hanging="425" w:firstLineChars="0"/>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配备全身模拟假人、血压计、救护车担架、急救箱、绷带、止血药、高弹止血带、压缩型三角巾急救包等多件模块附件组成；假人具有头部、双臂、双腿五处模拟伤口。</w:t>
            </w:r>
          </w:p>
          <w:p w14:paraId="2B3D713E">
            <w:pPr>
              <w:keepLines w:val="0"/>
              <w:pageBreakBefore w:val="0"/>
              <w:widowControl/>
              <w:numPr>
                <w:ilvl w:val="0"/>
                <w:numId w:val="45"/>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模拟假人模型上可附着各部位创伤附件，具备创伤急救、包扎训练、模拟出血处理等功能，可模拟身体各部位的创伤、皮肤模块附件可更换，模拟创伤部位的清洗、消毒、止血、包扎、固定、搬运等操作，还可模拟人身体各个部位的开放性骨折、断裂处理等。</w:t>
            </w:r>
          </w:p>
          <w:p w14:paraId="15FFABBD">
            <w:pPr>
              <w:keepLines w:val="0"/>
              <w:pageBreakBefore w:val="0"/>
              <w:widowControl/>
              <w:numPr>
                <w:ilvl w:val="0"/>
                <w:numId w:val="45"/>
              </w:numPr>
              <w:wordWrap/>
              <w:overflowPunct/>
              <w:topLinePunct w:val="0"/>
              <w:bidi w:val="0"/>
              <w:spacing w:line="240" w:lineRule="exact"/>
              <w:ind w:left="425" w:leftChars="0" w:hanging="425" w:firstLineChars="0"/>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设备功能：须满足作业现场应急处置作业（K44）实操项目以及《安全生产考试机构和考试点管理规定》（应急〔2025〕41号）中规定</w:t>
            </w:r>
            <w:r>
              <w:rPr>
                <w:rFonts w:hint="eastAsia" w:ascii="仿宋" w:hAnsi="仿宋" w:eastAsia="仿宋" w:cs="仿宋"/>
                <w:b w:val="0"/>
                <w:bCs w:val="0"/>
                <w:sz w:val="18"/>
                <w:szCs w:val="18"/>
                <w:lang w:eastAsia="zh-CN"/>
              </w:rPr>
              <w:t>的考核要求标准。</w:t>
            </w:r>
          </w:p>
        </w:tc>
        <w:tc>
          <w:tcPr>
            <w:tcW w:w="520" w:type="pct"/>
            <w:shd w:val="clear" w:color="auto" w:fill="auto"/>
            <w:vAlign w:val="center"/>
          </w:tcPr>
          <w:p w14:paraId="47BD7BEB">
            <w:pPr>
              <w:keepLines w:val="0"/>
              <w:pageBreakBefore w:val="0"/>
              <w:wordWrap/>
              <w:overflowPunct/>
              <w:topLinePunct w:val="0"/>
              <w:bidi w:val="0"/>
              <w:spacing w:line="240" w:lineRule="exact"/>
              <w:jc w:val="center"/>
              <w:rPr>
                <w:rFonts w:hint="eastAsia" w:ascii="仿宋" w:hAnsi="仿宋" w:eastAsia="仿宋" w:cs="仿宋"/>
                <w:b w:val="0"/>
                <w:bCs w:val="0"/>
                <w:sz w:val="18"/>
                <w:szCs w:val="18"/>
              </w:rPr>
            </w:pPr>
            <w:r>
              <w:rPr>
                <w:rFonts w:hint="eastAsia" w:ascii="仿宋" w:hAnsi="仿宋" w:eastAsia="仿宋" w:cs="仿宋"/>
                <w:b w:val="0"/>
                <w:bCs w:val="0"/>
                <w:sz w:val="18"/>
                <w:szCs w:val="18"/>
              </w:rPr>
              <w:t>套</w:t>
            </w:r>
          </w:p>
        </w:tc>
        <w:tc>
          <w:tcPr>
            <w:tcW w:w="575" w:type="pct"/>
            <w:shd w:val="clear" w:color="auto" w:fill="auto"/>
            <w:vAlign w:val="center"/>
          </w:tcPr>
          <w:p w14:paraId="673C546A">
            <w:pPr>
              <w:keepLines w:val="0"/>
              <w:pageBreakBefore w:val="0"/>
              <w:wordWrap/>
              <w:overflowPunct/>
              <w:topLinePunct w:val="0"/>
              <w:bidi w:val="0"/>
              <w:spacing w:line="240" w:lineRule="exact"/>
              <w:jc w:val="center"/>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val="en-US" w:eastAsia="zh-CN"/>
              </w:rPr>
              <w:t>2</w:t>
            </w:r>
          </w:p>
        </w:tc>
      </w:tr>
      <w:bookmarkEnd w:id="72"/>
    </w:tbl>
    <w:p w14:paraId="49EB922C">
      <w:pPr>
        <w:widowControl/>
        <w:rPr>
          <w:rFonts w:hint="eastAsia" w:ascii="仿宋" w:hAnsi="仿宋" w:eastAsia="仿宋" w:cs="仿宋"/>
          <w:b/>
          <w:bCs/>
          <w:color w:val="auto"/>
          <w:kern w:val="0"/>
          <w:sz w:val="18"/>
          <w:szCs w:val="18"/>
          <w:highlight w:val="none"/>
        </w:rPr>
      </w:pPr>
      <w:bookmarkStart w:id="73" w:name="_Toc531016893"/>
    </w:p>
    <w:p w14:paraId="477C5FB9">
      <w:pPr>
        <w:spacing w:line="360" w:lineRule="auto"/>
        <w:ind w:firstLine="360" w:firstLineChars="200"/>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说明：</w:t>
      </w:r>
    </w:p>
    <w:p w14:paraId="179E5263">
      <w:pPr>
        <w:spacing w:line="360" w:lineRule="auto"/>
        <w:ind w:firstLine="360" w:firstLineChars="200"/>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1、上述参数为参考值（最低标准），投标人所提供的产品必须能够满足采购人的使用需求。</w:t>
      </w:r>
    </w:p>
    <w:p w14:paraId="51E0F10B">
      <w:pPr>
        <w:spacing w:line="360" w:lineRule="auto"/>
        <w:ind w:firstLine="360" w:firstLineChars="200"/>
        <w:rPr>
          <w:rFonts w:ascii="仿宋" w:hAnsi="仿宋" w:eastAsia="仿宋" w:cs="仿宋"/>
          <w:color w:val="auto"/>
          <w:highlight w:val="none"/>
        </w:rPr>
      </w:pPr>
      <w:r>
        <w:rPr>
          <w:rFonts w:hint="eastAsia" w:ascii="仿宋" w:hAnsi="仿宋" w:eastAsia="仿宋" w:cs="仿宋"/>
          <w:bCs/>
          <w:color w:val="auto"/>
          <w:sz w:val="18"/>
          <w:szCs w:val="18"/>
          <w:highlight w:val="none"/>
        </w:rPr>
        <w:t>2、投标人应注意采购人在技术规格中指出的工艺和材料和设备等内容仅起说明作用，无任何倾向性或限制性。任何品牌的产品均可依法参加本项目的采购活动。</w:t>
      </w:r>
    </w:p>
    <w:p w14:paraId="3B84E13E">
      <w:pPr>
        <w:rPr>
          <w:rFonts w:ascii="仿宋" w:hAnsi="仿宋" w:eastAsia="仿宋" w:cs="仿宋"/>
          <w:b/>
          <w:color w:val="auto"/>
          <w:sz w:val="24"/>
          <w:szCs w:val="24"/>
          <w:highlight w:val="none"/>
        </w:rPr>
      </w:pPr>
      <w:bookmarkStart w:id="74" w:name="_Toc2"/>
      <w:r>
        <w:rPr>
          <w:rFonts w:hint="eastAsia" w:ascii="仿宋" w:hAnsi="仿宋" w:eastAsia="仿宋" w:cs="仿宋"/>
          <w:b/>
          <w:color w:val="auto"/>
          <w:sz w:val="24"/>
          <w:szCs w:val="24"/>
          <w:highlight w:val="none"/>
        </w:rPr>
        <w:br w:type="page"/>
      </w:r>
    </w:p>
    <w:p w14:paraId="436AD67D">
      <w:pPr>
        <w:spacing w:line="440" w:lineRule="exact"/>
        <w:jc w:val="center"/>
        <w:outlineLvl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第五章 投标文件格式</w:t>
      </w:r>
      <w:bookmarkEnd w:id="73"/>
      <w:bookmarkEnd w:id="74"/>
    </w:p>
    <w:p w14:paraId="78A082B9">
      <w:pPr>
        <w:rPr>
          <w:rFonts w:ascii="仿宋" w:hAnsi="仿宋" w:eastAsia="仿宋" w:cs="仿宋"/>
          <w:b/>
          <w:color w:val="auto"/>
          <w:sz w:val="24"/>
          <w:szCs w:val="24"/>
          <w:highlight w:val="none"/>
        </w:rPr>
      </w:pPr>
    </w:p>
    <w:p w14:paraId="5D0720C8">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41CE0010">
      <w:pPr>
        <w:spacing w:line="720" w:lineRule="auto"/>
        <w:ind w:right="315"/>
        <w:jc w:val="right"/>
        <w:rPr>
          <w:rFonts w:ascii="仿宋" w:hAnsi="仿宋" w:eastAsia="仿宋" w:cs="仿宋"/>
          <w:b/>
          <w:color w:val="auto"/>
          <w:sz w:val="24"/>
          <w:szCs w:val="24"/>
          <w:highlight w:val="none"/>
          <w:bdr w:val="single" w:color="auto" w:sz="4" w:space="0"/>
        </w:rPr>
      </w:pPr>
      <w:r>
        <w:rPr>
          <w:rFonts w:hint="eastAsia" w:ascii="仿宋" w:hAnsi="仿宋" w:eastAsia="仿宋" w:cs="仿宋"/>
          <w:b/>
          <w:color w:val="auto"/>
          <w:sz w:val="24"/>
          <w:szCs w:val="24"/>
          <w:highlight w:val="none"/>
          <w:bdr w:val="single" w:color="auto" w:sz="4" w:space="0"/>
        </w:rPr>
        <w:t>正本</w:t>
      </w:r>
    </w:p>
    <w:p w14:paraId="6AD202A5">
      <w:pPr>
        <w:spacing w:line="480" w:lineRule="auto"/>
        <w:jc w:val="center"/>
        <w:rPr>
          <w:rFonts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38787128">
      <w:pPr>
        <w:spacing w:line="480" w:lineRule="auto"/>
        <w:jc w:val="center"/>
        <w:rPr>
          <w:rFonts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5F6C38C5">
      <w:pPr>
        <w:spacing w:line="300" w:lineRule="exact"/>
        <w:jc w:val="center"/>
        <w:rPr>
          <w:rFonts w:ascii="仿宋" w:hAnsi="仿宋" w:eastAsia="仿宋" w:cs="仿宋"/>
          <w:b/>
          <w:bCs/>
          <w:color w:val="auto"/>
          <w:sz w:val="24"/>
          <w:szCs w:val="24"/>
          <w:highlight w:val="none"/>
        </w:rPr>
      </w:pPr>
    </w:p>
    <w:p w14:paraId="46E96EE2">
      <w:pPr>
        <w:spacing w:line="300" w:lineRule="exact"/>
        <w:jc w:val="center"/>
        <w:rPr>
          <w:rFonts w:ascii="仿宋" w:hAnsi="仿宋" w:eastAsia="仿宋" w:cs="仿宋"/>
          <w:b/>
          <w:bCs/>
          <w:color w:val="auto"/>
          <w:sz w:val="24"/>
          <w:szCs w:val="24"/>
          <w:highlight w:val="none"/>
        </w:rPr>
      </w:pPr>
    </w:p>
    <w:p w14:paraId="18D12E96">
      <w:pPr>
        <w:spacing w:line="30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A8A8072">
      <w:pPr>
        <w:spacing w:line="720" w:lineRule="auto"/>
        <w:rPr>
          <w:rFonts w:ascii="仿宋" w:hAnsi="仿宋" w:eastAsia="仿宋" w:cs="仿宋"/>
          <w:color w:val="auto"/>
          <w:sz w:val="24"/>
          <w:szCs w:val="24"/>
          <w:highlight w:val="none"/>
        </w:rPr>
      </w:pPr>
    </w:p>
    <w:p w14:paraId="5F7F27B6">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7457B330">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266CF1EA">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120E86C6">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61923CAD">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51DBFD71">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189858CE">
      <w:pPr>
        <w:spacing w:line="720" w:lineRule="auto"/>
        <w:rPr>
          <w:rFonts w:ascii="仿宋" w:hAnsi="仿宋" w:eastAsia="仿宋" w:cs="仿宋"/>
          <w:color w:val="auto"/>
          <w:sz w:val="24"/>
          <w:szCs w:val="24"/>
          <w:highlight w:val="none"/>
        </w:rPr>
      </w:pPr>
    </w:p>
    <w:p w14:paraId="6D93CC6F">
      <w:pPr>
        <w:spacing w:line="720" w:lineRule="auto"/>
        <w:ind w:firstLine="2" w:firstLineChars="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30503D28">
      <w:pPr>
        <w:tabs>
          <w:tab w:val="center" w:pos="4832"/>
          <w:tab w:val="left" w:pos="7140"/>
        </w:tabs>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5" w:name="_Toc130252613"/>
      <w:r>
        <w:rPr>
          <w:rFonts w:hint="eastAsia" w:ascii="仿宋" w:hAnsi="仿宋" w:eastAsia="仿宋" w:cs="仿宋"/>
          <w:b/>
          <w:color w:val="auto"/>
          <w:sz w:val="24"/>
          <w:szCs w:val="24"/>
          <w:highlight w:val="none"/>
        </w:rPr>
        <w:t>目 录</w:t>
      </w:r>
      <w:bookmarkEnd w:id="75"/>
    </w:p>
    <w:p w14:paraId="13996CE4">
      <w:pPr>
        <w:spacing w:line="280" w:lineRule="exact"/>
        <w:ind w:firstLine="240" w:firstLineChars="100"/>
        <w:rPr>
          <w:rFonts w:ascii="仿宋" w:hAnsi="仿宋" w:eastAsia="仿宋" w:cs="仿宋"/>
          <w:bCs/>
          <w:color w:val="auto"/>
          <w:sz w:val="24"/>
          <w:szCs w:val="24"/>
          <w:highlight w:val="none"/>
        </w:rPr>
      </w:pPr>
    </w:p>
    <w:p w14:paraId="67D50463">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（1）、投标函</w:t>
      </w:r>
      <w:r>
        <w:rPr>
          <w:rFonts w:hint="eastAsia" w:ascii="仿宋" w:hAnsi="仿宋" w:eastAsia="仿宋" w:cs="仿宋"/>
          <w:color w:val="auto"/>
          <w:kern w:val="0"/>
          <w:sz w:val="24"/>
          <w:szCs w:val="24"/>
          <w:highlight w:val="none"/>
        </w:rPr>
        <w:tab/>
      </w:r>
    </w:p>
    <w:p w14:paraId="4400530A">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（2）、投标价格明细表</w:t>
      </w:r>
    </w:p>
    <w:p w14:paraId="59880647">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（3）、技术条款偏离表</w:t>
      </w:r>
    </w:p>
    <w:p w14:paraId="26764CF1">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（4）、商务条款偏离表</w:t>
      </w:r>
    </w:p>
    <w:p w14:paraId="297463E9">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（5）、法定代表人身份证明书</w:t>
      </w:r>
    </w:p>
    <w:p w14:paraId="759CC196">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（6）、法定代表人授权委托书</w:t>
      </w:r>
    </w:p>
    <w:p w14:paraId="3E0D6D0F">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（7）、投标人资格条件证明材料</w:t>
      </w:r>
      <w:r>
        <w:rPr>
          <w:rFonts w:hint="eastAsia" w:ascii="仿宋" w:hAnsi="仿宋" w:eastAsia="仿宋" w:cs="仿宋"/>
          <w:color w:val="auto"/>
          <w:kern w:val="0"/>
          <w:sz w:val="24"/>
          <w:szCs w:val="24"/>
          <w:highlight w:val="none"/>
        </w:rPr>
        <w:tab/>
      </w:r>
    </w:p>
    <w:p w14:paraId="35B4C471">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（8）、投标人近年类似项目情况表</w:t>
      </w:r>
    </w:p>
    <w:p w14:paraId="650F4B73">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（9）、售后服务承诺书</w:t>
      </w:r>
    </w:p>
    <w:p w14:paraId="573BB735">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（10）、技术方案</w:t>
      </w:r>
    </w:p>
    <w:p w14:paraId="3D6AF5C6">
      <w:pPr>
        <w:spacing w:line="280" w:lineRule="exact"/>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（11）、其他需要提交的资料</w:t>
      </w:r>
    </w:p>
    <w:p w14:paraId="4A1766D3">
      <w:pPr>
        <w:spacing w:line="280" w:lineRule="exact"/>
        <w:ind w:firstLine="240" w:firstLineChars="100"/>
        <w:rPr>
          <w:rFonts w:ascii="仿宋" w:hAnsi="仿宋" w:eastAsia="仿宋" w:cs="仿宋"/>
          <w:color w:val="auto"/>
          <w:kern w:val="0"/>
          <w:sz w:val="24"/>
          <w:szCs w:val="24"/>
          <w:highlight w:val="none"/>
        </w:rPr>
      </w:pPr>
    </w:p>
    <w:p w14:paraId="45428021">
      <w:pPr>
        <w:spacing w:line="28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735004FF">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6" w:name="_Toc130252614"/>
      <w:bookmarkStart w:id="77" w:name="_Toc8537"/>
      <w:bookmarkStart w:id="78" w:name="_Toc110707964"/>
      <w:bookmarkStart w:id="79" w:name="_Toc109941764"/>
      <w:r>
        <w:rPr>
          <w:rFonts w:hint="eastAsia" w:ascii="仿宋" w:hAnsi="仿宋" w:eastAsia="仿宋" w:cs="仿宋"/>
          <w:b/>
          <w:color w:val="auto"/>
          <w:sz w:val="24"/>
          <w:szCs w:val="24"/>
          <w:highlight w:val="none"/>
        </w:rPr>
        <w:t>一、投标函</w:t>
      </w:r>
      <w:bookmarkEnd w:id="76"/>
      <w:bookmarkEnd w:id="77"/>
      <w:bookmarkEnd w:id="78"/>
      <w:bookmarkEnd w:id="79"/>
    </w:p>
    <w:p w14:paraId="74BFDBCA">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1AE20B5">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496C0A7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355692C">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项目的招标文件，遵照《中华人民共和国政府采购法》等有关法律法规的规定，经考察现场和充分研究贵方的招标文件的全部内容后，我方郑重承诺如下：</w:t>
      </w:r>
    </w:p>
    <w:p w14:paraId="2A750101">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1.我方投标价格为人民币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，供货周期为自合同签订之日起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个日历日内送达采购人指定地点并安装调试完毕。</w:t>
      </w:r>
    </w:p>
    <w:p w14:paraId="73875186">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2.如果我方中标，我方将按规定履行合同责任义务。保证在合同约定的供货周期内供货，并确保我方提供货物的品种、规格、质量和数量以及相关服务满足招标文件的要求。</w:t>
      </w:r>
    </w:p>
    <w:p w14:paraId="048FBBAD">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3.质保期：本项目货物质保期为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年内免费维护，自甲方及相关部门总体验收合格之日起计算。如果由于我方责任致使不能验收，此质保期相应顺延。</w:t>
      </w:r>
    </w:p>
    <w:p w14:paraId="5966B421">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4.本投标文件在招标文件规定的投标有效期内对我方具有约束力，如果我方在投标有效期内撤销投标，其投标保证金将被贵方没收。</w:t>
      </w:r>
    </w:p>
    <w:p w14:paraId="4164E65C">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5.我方已完全理解招标文件文件的全部内容，并无异议。</w:t>
      </w:r>
    </w:p>
    <w:p w14:paraId="0E8BABAA">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6.我方愿意提供贵方可能要求的与投标有关的一切数据或资料，完全理解贵方不一定接受最低投标报价的投标或收到的任何投标。</w:t>
      </w:r>
    </w:p>
    <w:p w14:paraId="21602B18">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7.如我方中标，我方自愿向采购代理机构支付咨询费，并在合同签订后3个工作日内向采购代理机构提供采购合同原件一份用于采购资料备案工作。</w:t>
      </w:r>
    </w:p>
    <w:p w14:paraId="1E6602F7">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p>
    <w:p w14:paraId="10ECC44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49FF8AC">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CA580B8">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C01E2E0">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1B899BF">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80" w:name="_Toc130252615"/>
      <w:bookmarkStart w:id="81" w:name="_Toc109941765"/>
      <w:bookmarkStart w:id="82" w:name="_Toc109921158"/>
      <w:bookmarkStart w:id="83" w:name="_Toc110707965"/>
      <w:bookmarkStart w:id="84" w:name="_Toc17454"/>
      <w:r>
        <w:rPr>
          <w:rFonts w:hint="eastAsia" w:ascii="仿宋" w:hAnsi="仿宋" w:eastAsia="仿宋" w:cs="仿宋"/>
          <w:b/>
          <w:color w:val="auto"/>
          <w:sz w:val="24"/>
          <w:szCs w:val="24"/>
          <w:highlight w:val="none"/>
        </w:rPr>
        <w:t>二、投标价格明细表</w:t>
      </w:r>
      <w:bookmarkEnd w:id="80"/>
      <w:bookmarkEnd w:id="81"/>
      <w:bookmarkEnd w:id="82"/>
      <w:bookmarkEnd w:id="83"/>
      <w:bookmarkEnd w:id="84"/>
    </w:p>
    <w:p w14:paraId="49E8EE76">
      <w:pPr>
        <w:spacing w:line="360" w:lineRule="auto"/>
        <w:ind w:firstLine="720" w:firstLineChars="3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单位：元</w:t>
      </w:r>
    </w:p>
    <w:tbl>
      <w:tblPr>
        <w:tblStyle w:val="40"/>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8"/>
        <w:gridCol w:w="950"/>
        <w:gridCol w:w="1348"/>
        <w:gridCol w:w="1032"/>
        <w:gridCol w:w="1051"/>
        <w:gridCol w:w="1032"/>
        <w:gridCol w:w="1032"/>
      </w:tblGrid>
      <w:tr w14:paraId="75C6B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443" w:type="pct"/>
            <w:vAlign w:val="center"/>
          </w:tcPr>
          <w:p w14:paraId="52F309D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697" w:type="pct"/>
            <w:vAlign w:val="center"/>
          </w:tcPr>
          <w:p w14:paraId="575A2988">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45749FA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512" w:type="pct"/>
            <w:vAlign w:val="center"/>
          </w:tcPr>
          <w:p w14:paraId="67EAE4C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26" w:type="pct"/>
            <w:vAlign w:val="center"/>
          </w:tcPr>
          <w:p w14:paraId="6E5AB9A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556" w:type="pct"/>
            <w:vAlign w:val="center"/>
          </w:tcPr>
          <w:p w14:paraId="51443AA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64" w:type="pct"/>
            <w:vAlign w:val="center"/>
          </w:tcPr>
          <w:p w14:paraId="1D2B665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c>
          <w:tcPr>
            <w:tcW w:w="556" w:type="pct"/>
            <w:vAlign w:val="center"/>
          </w:tcPr>
          <w:p w14:paraId="1AC9CA3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tc>
        <w:tc>
          <w:tcPr>
            <w:tcW w:w="556" w:type="pct"/>
            <w:vAlign w:val="center"/>
          </w:tcPr>
          <w:p w14:paraId="3E4771A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320A7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C77F54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97" w:type="pct"/>
            <w:vAlign w:val="center"/>
          </w:tcPr>
          <w:p w14:paraId="782B8456">
            <w:pPr>
              <w:jc w:val="center"/>
              <w:rPr>
                <w:rFonts w:ascii="仿宋" w:hAnsi="仿宋" w:eastAsia="仿宋" w:cs="仿宋"/>
                <w:bCs/>
                <w:color w:val="auto"/>
                <w:sz w:val="24"/>
                <w:szCs w:val="24"/>
                <w:highlight w:val="none"/>
              </w:rPr>
            </w:pPr>
          </w:p>
        </w:tc>
        <w:tc>
          <w:tcPr>
            <w:tcW w:w="387" w:type="pct"/>
            <w:vAlign w:val="center"/>
          </w:tcPr>
          <w:p w14:paraId="6D9C3434">
            <w:pPr>
              <w:jc w:val="center"/>
              <w:rPr>
                <w:rFonts w:ascii="仿宋" w:hAnsi="仿宋" w:eastAsia="仿宋" w:cs="仿宋"/>
                <w:bCs/>
                <w:color w:val="auto"/>
                <w:sz w:val="24"/>
                <w:szCs w:val="24"/>
                <w:highlight w:val="none"/>
              </w:rPr>
            </w:pPr>
          </w:p>
        </w:tc>
        <w:tc>
          <w:tcPr>
            <w:tcW w:w="512" w:type="pct"/>
            <w:vAlign w:val="center"/>
          </w:tcPr>
          <w:p w14:paraId="1D499148">
            <w:pPr>
              <w:jc w:val="center"/>
              <w:rPr>
                <w:rFonts w:ascii="仿宋" w:hAnsi="仿宋" w:eastAsia="仿宋" w:cs="仿宋"/>
                <w:bCs/>
                <w:color w:val="auto"/>
                <w:sz w:val="24"/>
                <w:szCs w:val="24"/>
                <w:highlight w:val="none"/>
              </w:rPr>
            </w:pPr>
          </w:p>
        </w:tc>
        <w:tc>
          <w:tcPr>
            <w:tcW w:w="726" w:type="pct"/>
            <w:vAlign w:val="center"/>
          </w:tcPr>
          <w:p w14:paraId="07371A4A">
            <w:pPr>
              <w:jc w:val="center"/>
              <w:rPr>
                <w:rFonts w:ascii="仿宋" w:hAnsi="仿宋" w:eastAsia="仿宋" w:cs="仿宋"/>
                <w:bCs/>
                <w:color w:val="auto"/>
                <w:sz w:val="24"/>
                <w:szCs w:val="24"/>
                <w:highlight w:val="none"/>
              </w:rPr>
            </w:pPr>
          </w:p>
        </w:tc>
        <w:tc>
          <w:tcPr>
            <w:tcW w:w="556" w:type="pct"/>
            <w:vAlign w:val="center"/>
          </w:tcPr>
          <w:p w14:paraId="66E44C00">
            <w:pPr>
              <w:jc w:val="center"/>
              <w:rPr>
                <w:rFonts w:ascii="仿宋" w:hAnsi="仿宋" w:eastAsia="仿宋" w:cs="仿宋"/>
                <w:bCs/>
                <w:color w:val="auto"/>
                <w:sz w:val="24"/>
                <w:szCs w:val="24"/>
                <w:highlight w:val="none"/>
              </w:rPr>
            </w:pPr>
          </w:p>
        </w:tc>
        <w:tc>
          <w:tcPr>
            <w:tcW w:w="564" w:type="pct"/>
            <w:vAlign w:val="center"/>
          </w:tcPr>
          <w:p w14:paraId="28191C8F">
            <w:pPr>
              <w:jc w:val="center"/>
              <w:rPr>
                <w:rFonts w:ascii="仿宋" w:hAnsi="仿宋" w:eastAsia="仿宋" w:cs="仿宋"/>
                <w:bCs/>
                <w:color w:val="auto"/>
                <w:sz w:val="24"/>
                <w:szCs w:val="24"/>
                <w:highlight w:val="none"/>
              </w:rPr>
            </w:pPr>
          </w:p>
        </w:tc>
        <w:tc>
          <w:tcPr>
            <w:tcW w:w="556" w:type="pct"/>
            <w:vAlign w:val="center"/>
          </w:tcPr>
          <w:p w14:paraId="2B237DB5">
            <w:pPr>
              <w:jc w:val="center"/>
              <w:rPr>
                <w:rFonts w:ascii="仿宋" w:hAnsi="仿宋" w:eastAsia="仿宋" w:cs="仿宋"/>
                <w:bCs/>
                <w:color w:val="auto"/>
                <w:sz w:val="24"/>
                <w:szCs w:val="24"/>
                <w:highlight w:val="none"/>
              </w:rPr>
            </w:pPr>
          </w:p>
        </w:tc>
        <w:tc>
          <w:tcPr>
            <w:tcW w:w="556" w:type="pct"/>
            <w:vAlign w:val="center"/>
          </w:tcPr>
          <w:p w14:paraId="604EAF77">
            <w:pPr>
              <w:jc w:val="center"/>
              <w:rPr>
                <w:rFonts w:ascii="仿宋" w:hAnsi="仿宋" w:eastAsia="仿宋" w:cs="仿宋"/>
                <w:bCs/>
                <w:color w:val="auto"/>
                <w:sz w:val="24"/>
                <w:szCs w:val="24"/>
                <w:highlight w:val="none"/>
              </w:rPr>
            </w:pPr>
          </w:p>
        </w:tc>
      </w:tr>
      <w:tr w14:paraId="7F036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A0A0E7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97" w:type="pct"/>
            <w:vAlign w:val="center"/>
          </w:tcPr>
          <w:p w14:paraId="40A8EAAF">
            <w:pPr>
              <w:jc w:val="center"/>
              <w:rPr>
                <w:rFonts w:ascii="仿宋" w:hAnsi="仿宋" w:eastAsia="仿宋" w:cs="仿宋"/>
                <w:bCs/>
                <w:color w:val="auto"/>
                <w:sz w:val="24"/>
                <w:szCs w:val="24"/>
                <w:highlight w:val="none"/>
              </w:rPr>
            </w:pPr>
          </w:p>
        </w:tc>
        <w:tc>
          <w:tcPr>
            <w:tcW w:w="387" w:type="pct"/>
            <w:vAlign w:val="center"/>
          </w:tcPr>
          <w:p w14:paraId="00CDF171">
            <w:pPr>
              <w:jc w:val="center"/>
              <w:rPr>
                <w:rFonts w:ascii="仿宋" w:hAnsi="仿宋" w:eastAsia="仿宋" w:cs="仿宋"/>
                <w:bCs/>
                <w:color w:val="auto"/>
                <w:sz w:val="24"/>
                <w:szCs w:val="24"/>
                <w:highlight w:val="none"/>
              </w:rPr>
            </w:pPr>
          </w:p>
        </w:tc>
        <w:tc>
          <w:tcPr>
            <w:tcW w:w="512" w:type="pct"/>
            <w:vAlign w:val="center"/>
          </w:tcPr>
          <w:p w14:paraId="09A21B66">
            <w:pPr>
              <w:jc w:val="center"/>
              <w:rPr>
                <w:rFonts w:ascii="仿宋" w:hAnsi="仿宋" w:eastAsia="仿宋" w:cs="仿宋"/>
                <w:bCs/>
                <w:color w:val="auto"/>
                <w:sz w:val="24"/>
                <w:szCs w:val="24"/>
                <w:highlight w:val="none"/>
              </w:rPr>
            </w:pPr>
          </w:p>
        </w:tc>
        <w:tc>
          <w:tcPr>
            <w:tcW w:w="726" w:type="pct"/>
            <w:vAlign w:val="center"/>
          </w:tcPr>
          <w:p w14:paraId="0DE6AE78">
            <w:pPr>
              <w:jc w:val="center"/>
              <w:rPr>
                <w:rFonts w:ascii="仿宋" w:hAnsi="仿宋" w:eastAsia="仿宋" w:cs="仿宋"/>
                <w:bCs/>
                <w:color w:val="auto"/>
                <w:sz w:val="24"/>
                <w:szCs w:val="24"/>
                <w:highlight w:val="none"/>
              </w:rPr>
            </w:pPr>
          </w:p>
        </w:tc>
        <w:tc>
          <w:tcPr>
            <w:tcW w:w="556" w:type="pct"/>
            <w:vAlign w:val="center"/>
          </w:tcPr>
          <w:p w14:paraId="6B3A827E">
            <w:pPr>
              <w:jc w:val="center"/>
              <w:rPr>
                <w:rFonts w:ascii="仿宋" w:hAnsi="仿宋" w:eastAsia="仿宋" w:cs="仿宋"/>
                <w:bCs/>
                <w:color w:val="auto"/>
                <w:sz w:val="24"/>
                <w:szCs w:val="24"/>
                <w:highlight w:val="none"/>
              </w:rPr>
            </w:pPr>
          </w:p>
        </w:tc>
        <w:tc>
          <w:tcPr>
            <w:tcW w:w="564" w:type="pct"/>
            <w:vAlign w:val="center"/>
          </w:tcPr>
          <w:p w14:paraId="7F064A66">
            <w:pPr>
              <w:jc w:val="center"/>
              <w:rPr>
                <w:rFonts w:ascii="仿宋" w:hAnsi="仿宋" w:eastAsia="仿宋" w:cs="仿宋"/>
                <w:bCs/>
                <w:color w:val="auto"/>
                <w:sz w:val="24"/>
                <w:szCs w:val="24"/>
                <w:highlight w:val="none"/>
              </w:rPr>
            </w:pPr>
          </w:p>
        </w:tc>
        <w:tc>
          <w:tcPr>
            <w:tcW w:w="556" w:type="pct"/>
            <w:vAlign w:val="center"/>
          </w:tcPr>
          <w:p w14:paraId="0ABC6B4C">
            <w:pPr>
              <w:jc w:val="center"/>
              <w:rPr>
                <w:rFonts w:ascii="仿宋" w:hAnsi="仿宋" w:eastAsia="仿宋" w:cs="仿宋"/>
                <w:bCs/>
                <w:color w:val="auto"/>
                <w:sz w:val="24"/>
                <w:szCs w:val="24"/>
                <w:highlight w:val="none"/>
              </w:rPr>
            </w:pPr>
          </w:p>
        </w:tc>
        <w:tc>
          <w:tcPr>
            <w:tcW w:w="556" w:type="pct"/>
            <w:vAlign w:val="center"/>
          </w:tcPr>
          <w:p w14:paraId="4BF881E7">
            <w:pPr>
              <w:jc w:val="center"/>
              <w:rPr>
                <w:rFonts w:ascii="仿宋" w:hAnsi="仿宋" w:eastAsia="仿宋" w:cs="仿宋"/>
                <w:bCs/>
                <w:color w:val="auto"/>
                <w:sz w:val="24"/>
                <w:szCs w:val="24"/>
                <w:highlight w:val="none"/>
              </w:rPr>
            </w:pPr>
          </w:p>
        </w:tc>
      </w:tr>
      <w:tr w14:paraId="1B71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0BD4849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97" w:type="pct"/>
            <w:vAlign w:val="center"/>
          </w:tcPr>
          <w:p w14:paraId="35B146D7">
            <w:pPr>
              <w:jc w:val="center"/>
              <w:rPr>
                <w:rFonts w:ascii="仿宋" w:hAnsi="仿宋" w:eastAsia="仿宋" w:cs="仿宋"/>
                <w:bCs/>
                <w:color w:val="auto"/>
                <w:sz w:val="24"/>
                <w:szCs w:val="24"/>
                <w:highlight w:val="none"/>
              </w:rPr>
            </w:pPr>
          </w:p>
        </w:tc>
        <w:tc>
          <w:tcPr>
            <w:tcW w:w="387" w:type="pct"/>
            <w:vAlign w:val="center"/>
          </w:tcPr>
          <w:p w14:paraId="2598BE15">
            <w:pPr>
              <w:jc w:val="center"/>
              <w:rPr>
                <w:rFonts w:ascii="仿宋" w:hAnsi="仿宋" w:eastAsia="仿宋" w:cs="仿宋"/>
                <w:bCs/>
                <w:color w:val="auto"/>
                <w:sz w:val="24"/>
                <w:szCs w:val="24"/>
                <w:highlight w:val="none"/>
              </w:rPr>
            </w:pPr>
          </w:p>
        </w:tc>
        <w:tc>
          <w:tcPr>
            <w:tcW w:w="512" w:type="pct"/>
            <w:vAlign w:val="center"/>
          </w:tcPr>
          <w:p w14:paraId="422488F8">
            <w:pPr>
              <w:jc w:val="center"/>
              <w:rPr>
                <w:rFonts w:ascii="仿宋" w:hAnsi="仿宋" w:eastAsia="仿宋" w:cs="仿宋"/>
                <w:bCs/>
                <w:color w:val="auto"/>
                <w:sz w:val="24"/>
                <w:szCs w:val="24"/>
                <w:highlight w:val="none"/>
              </w:rPr>
            </w:pPr>
          </w:p>
        </w:tc>
        <w:tc>
          <w:tcPr>
            <w:tcW w:w="726" w:type="pct"/>
            <w:vAlign w:val="center"/>
          </w:tcPr>
          <w:p w14:paraId="5D1A2DAC">
            <w:pPr>
              <w:jc w:val="center"/>
              <w:rPr>
                <w:rFonts w:ascii="仿宋" w:hAnsi="仿宋" w:eastAsia="仿宋" w:cs="仿宋"/>
                <w:bCs/>
                <w:color w:val="auto"/>
                <w:sz w:val="24"/>
                <w:szCs w:val="24"/>
                <w:highlight w:val="none"/>
              </w:rPr>
            </w:pPr>
          </w:p>
        </w:tc>
        <w:tc>
          <w:tcPr>
            <w:tcW w:w="556" w:type="pct"/>
            <w:vAlign w:val="center"/>
          </w:tcPr>
          <w:p w14:paraId="34AC14D6">
            <w:pPr>
              <w:jc w:val="center"/>
              <w:rPr>
                <w:rFonts w:ascii="仿宋" w:hAnsi="仿宋" w:eastAsia="仿宋" w:cs="仿宋"/>
                <w:bCs/>
                <w:color w:val="auto"/>
                <w:sz w:val="24"/>
                <w:szCs w:val="24"/>
                <w:highlight w:val="none"/>
              </w:rPr>
            </w:pPr>
          </w:p>
        </w:tc>
        <w:tc>
          <w:tcPr>
            <w:tcW w:w="564" w:type="pct"/>
            <w:vAlign w:val="center"/>
          </w:tcPr>
          <w:p w14:paraId="13EF1CC3">
            <w:pPr>
              <w:jc w:val="center"/>
              <w:rPr>
                <w:rFonts w:ascii="仿宋" w:hAnsi="仿宋" w:eastAsia="仿宋" w:cs="仿宋"/>
                <w:bCs/>
                <w:color w:val="auto"/>
                <w:sz w:val="24"/>
                <w:szCs w:val="24"/>
                <w:highlight w:val="none"/>
              </w:rPr>
            </w:pPr>
          </w:p>
        </w:tc>
        <w:tc>
          <w:tcPr>
            <w:tcW w:w="556" w:type="pct"/>
            <w:vAlign w:val="center"/>
          </w:tcPr>
          <w:p w14:paraId="38220524">
            <w:pPr>
              <w:jc w:val="center"/>
              <w:rPr>
                <w:rFonts w:ascii="仿宋" w:hAnsi="仿宋" w:eastAsia="仿宋" w:cs="仿宋"/>
                <w:bCs/>
                <w:color w:val="auto"/>
                <w:sz w:val="24"/>
                <w:szCs w:val="24"/>
                <w:highlight w:val="none"/>
              </w:rPr>
            </w:pPr>
          </w:p>
        </w:tc>
        <w:tc>
          <w:tcPr>
            <w:tcW w:w="556" w:type="pct"/>
            <w:vAlign w:val="center"/>
          </w:tcPr>
          <w:p w14:paraId="2C654495">
            <w:pPr>
              <w:jc w:val="center"/>
              <w:rPr>
                <w:rFonts w:ascii="仿宋" w:hAnsi="仿宋" w:eastAsia="仿宋" w:cs="仿宋"/>
                <w:bCs/>
                <w:color w:val="auto"/>
                <w:sz w:val="24"/>
                <w:szCs w:val="24"/>
                <w:highlight w:val="none"/>
              </w:rPr>
            </w:pPr>
          </w:p>
        </w:tc>
      </w:tr>
      <w:tr w14:paraId="0A76D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97949C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97" w:type="pct"/>
            <w:vAlign w:val="center"/>
          </w:tcPr>
          <w:p w14:paraId="2DFF1473">
            <w:pPr>
              <w:jc w:val="center"/>
              <w:rPr>
                <w:rFonts w:ascii="仿宋" w:hAnsi="仿宋" w:eastAsia="仿宋" w:cs="仿宋"/>
                <w:bCs/>
                <w:color w:val="auto"/>
                <w:sz w:val="24"/>
                <w:szCs w:val="24"/>
                <w:highlight w:val="none"/>
              </w:rPr>
            </w:pPr>
          </w:p>
        </w:tc>
        <w:tc>
          <w:tcPr>
            <w:tcW w:w="387" w:type="pct"/>
            <w:vAlign w:val="center"/>
          </w:tcPr>
          <w:p w14:paraId="215669BA">
            <w:pPr>
              <w:jc w:val="center"/>
              <w:rPr>
                <w:rFonts w:ascii="仿宋" w:hAnsi="仿宋" w:eastAsia="仿宋" w:cs="仿宋"/>
                <w:bCs/>
                <w:color w:val="auto"/>
                <w:sz w:val="24"/>
                <w:szCs w:val="24"/>
                <w:highlight w:val="none"/>
              </w:rPr>
            </w:pPr>
          </w:p>
        </w:tc>
        <w:tc>
          <w:tcPr>
            <w:tcW w:w="512" w:type="pct"/>
            <w:vAlign w:val="center"/>
          </w:tcPr>
          <w:p w14:paraId="245BEFDD">
            <w:pPr>
              <w:jc w:val="center"/>
              <w:rPr>
                <w:rFonts w:ascii="仿宋" w:hAnsi="仿宋" w:eastAsia="仿宋" w:cs="仿宋"/>
                <w:bCs/>
                <w:color w:val="auto"/>
                <w:sz w:val="24"/>
                <w:szCs w:val="24"/>
                <w:highlight w:val="none"/>
              </w:rPr>
            </w:pPr>
          </w:p>
        </w:tc>
        <w:tc>
          <w:tcPr>
            <w:tcW w:w="726" w:type="pct"/>
            <w:vAlign w:val="center"/>
          </w:tcPr>
          <w:p w14:paraId="0D98070C">
            <w:pPr>
              <w:jc w:val="center"/>
              <w:rPr>
                <w:rFonts w:ascii="仿宋" w:hAnsi="仿宋" w:eastAsia="仿宋" w:cs="仿宋"/>
                <w:bCs/>
                <w:color w:val="auto"/>
                <w:sz w:val="24"/>
                <w:szCs w:val="24"/>
                <w:highlight w:val="none"/>
              </w:rPr>
            </w:pPr>
          </w:p>
        </w:tc>
        <w:tc>
          <w:tcPr>
            <w:tcW w:w="556" w:type="pct"/>
            <w:vAlign w:val="center"/>
          </w:tcPr>
          <w:p w14:paraId="71D6C57F">
            <w:pPr>
              <w:jc w:val="center"/>
              <w:rPr>
                <w:rFonts w:ascii="仿宋" w:hAnsi="仿宋" w:eastAsia="仿宋" w:cs="仿宋"/>
                <w:bCs/>
                <w:color w:val="auto"/>
                <w:sz w:val="24"/>
                <w:szCs w:val="24"/>
                <w:highlight w:val="none"/>
              </w:rPr>
            </w:pPr>
          </w:p>
        </w:tc>
        <w:tc>
          <w:tcPr>
            <w:tcW w:w="564" w:type="pct"/>
            <w:vAlign w:val="center"/>
          </w:tcPr>
          <w:p w14:paraId="1F69C508">
            <w:pPr>
              <w:jc w:val="center"/>
              <w:rPr>
                <w:rFonts w:ascii="仿宋" w:hAnsi="仿宋" w:eastAsia="仿宋" w:cs="仿宋"/>
                <w:bCs/>
                <w:color w:val="auto"/>
                <w:sz w:val="24"/>
                <w:szCs w:val="24"/>
                <w:highlight w:val="none"/>
              </w:rPr>
            </w:pPr>
          </w:p>
        </w:tc>
        <w:tc>
          <w:tcPr>
            <w:tcW w:w="556" w:type="pct"/>
            <w:vAlign w:val="center"/>
          </w:tcPr>
          <w:p w14:paraId="7931BE5A">
            <w:pPr>
              <w:jc w:val="center"/>
              <w:rPr>
                <w:rFonts w:ascii="仿宋" w:hAnsi="仿宋" w:eastAsia="仿宋" w:cs="仿宋"/>
                <w:bCs/>
                <w:color w:val="auto"/>
                <w:sz w:val="24"/>
                <w:szCs w:val="24"/>
                <w:highlight w:val="none"/>
              </w:rPr>
            </w:pPr>
          </w:p>
        </w:tc>
        <w:tc>
          <w:tcPr>
            <w:tcW w:w="556" w:type="pct"/>
            <w:vAlign w:val="center"/>
          </w:tcPr>
          <w:p w14:paraId="32C2C355">
            <w:pPr>
              <w:jc w:val="center"/>
              <w:rPr>
                <w:rFonts w:ascii="仿宋" w:hAnsi="仿宋" w:eastAsia="仿宋" w:cs="仿宋"/>
                <w:bCs/>
                <w:color w:val="auto"/>
                <w:sz w:val="24"/>
                <w:szCs w:val="24"/>
                <w:highlight w:val="none"/>
              </w:rPr>
            </w:pPr>
          </w:p>
        </w:tc>
      </w:tr>
      <w:tr w14:paraId="3A3B2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7885B4BA">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97" w:type="pct"/>
            <w:vAlign w:val="center"/>
          </w:tcPr>
          <w:p w14:paraId="498EEFA1">
            <w:pPr>
              <w:jc w:val="center"/>
              <w:rPr>
                <w:rFonts w:ascii="仿宋" w:hAnsi="仿宋" w:eastAsia="仿宋" w:cs="仿宋"/>
                <w:bCs/>
                <w:color w:val="auto"/>
                <w:sz w:val="24"/>
                <w:szCs w:val="24"/>
                <w:highlight w:val="none"/>
              </w:rPr>
            </w:pPr>
          </w:p>
        </w:tc>
        <w:tc>
          <w:tcPr>
            <w:tcW w:w="387" w:type="pct"/>
            <w:vAlign w:val="center"/>
          </w:tcPr>
          <w:p w14:paraId="6CAF4E22">
            <w:pPr>
              <w:jc w:val="center"/>
              <w:rPr>
                <w:rFonts w:ascii="仿宋" w:hAnsi="仿宋" w:eastAsia="仿宋" w:cs="仿宋"/>
                <w:bCs/>
                <w:color w:val="auto"/>
                <w:sz w:val="24"/>
                <w:szCs w:val="24"/>
                <w:highlight w:val="none"/>
              </w:rPr>
            </w:pPr>
          </w:p>
        </w:tc>
        <w:tc>
          <w:tcPr>
            <w:tcW w:w="512" w:type="pct"/>
            <w:vAlign w:val="center"/>
          </w:tcPr>
          <w:p w14:paraId="665363F5">
            <w:pPr>
              <w:jc w:val="center"/>
              <w:rPr>
                <w:rFonts w:ascii="仿宋" w:hAnsi="仿宋" w:eastAsia="仿宋" w:cs="仿宋"/>
                <w:bCs/>
                <w:color w:val="auto"/>
                <w:sz w:val="24"/>
                <w:szCs w:val="24"/>
                <w:highlight w:val="none"/>
              </w:rPr>
            </w:pPr>
          </w:p>
        </w:tc>
        <w:tc>
          <w:tcPr>
            <w:tcW w:w="726" w:type="pct"/>
            <w:vAlign w:val="center"/>
          </w:tcPr>
          <w:p w14:paraId="23986F6D">
            <w:pPr>
              <w:jc w:val="center"/>
              <w:rPr>
                <w:rFonts w:ascii="仿宋" w:hAnsi="仿宋" w:eastAsia="仿宋" w:cs="仿宋"/>
                <w:bCs/>
                <w:color w:val="auto"/>
                <w:sz w:val="24"/>
                <w:szCs w:val="24"/>
                <w:highlight w:val="none"/>
              </w:rPr>
            </w:pPr>
          </w:p>
        </w:tc>
        <w:tc>
          <w:tcPr>
            <w:tcW w:w="556" w:type="pct"/>
            <w:vAlign w:val="center"/>
          </w:tcPr>
          <w:p w14:paraId="463CC044">
            <w:pPr>
              <w:jc w:val="center"/>
              <w:rPr>
                <w:rFonts w:ascii="仿宋" w:hAnsi="仿宋" w:eastAsia="仿宋" w:cs="仿宋"/>
                <w:bCs/>
                <w:color w:val="auto"/>
                <w:sz w:val="24"/>
                <w:szCs w:val="24"/>
                <w:highlight w:val="none"/>
              </w:rPr>
            </w:pPr>
          </w:p>
        </w:tc>
        <w:tc>
          <w:tcPr>
            <w:tcW w:w="564" w:type="pct"/>
            <w:vAlign w:val="center"/>
          </w:tcPr>
          <w:p w14:paraId="2248874A">
            <w:pPr>
              <w:jc w:val="center"/>
              <w:rPr>
                <w:rFonts w:ascii="仿宋" w:hAnsi="仿宋" w:eastAsia="仿宋" w:cs="仿宋"/>
                <w:bCs/>
                <w:color w:val="auto"/>
                <w:sz w:val="24"/>
                <w:szCs w:val="24"/>
                <w:highlight w:val="none"/>
              </w:rPr>
            </w:pPr>
          </w:p>
        </w:tc>
        <w:tc>
          <w:tcPr>
            <w:tcW w:w="556" w:type="pct"/>
            <w:vAlign w:val="center"/>
          </w:tcPr>
          <w:p w14:paraId="64D984A7">
            <w:pPr>
              <w:jc w:val="center"/>
              <w:rPr>
                <w:rFonts w:ascii="仿宋" w:hAnsi="仿宋" w:eastAsia="仿宋" w:cs="仿宋"/>
                <w:bCs/>
                <w:color w:val="auto"/>
                <w:sz w:val="24"/>
                <w:szCs w:val="24"/>
                <w:highlight w:val="none"/>
              </w:rPr>
            </w:pPr>
          </w:p>
        </w:tc>
        <w:tc>
          <w:tcPr>
            <w:tcW w:w="556" w:type="pct"/>
            <w:vAlign w:val="center"/>
          </w:tcPr>
          <w:p w14:paraId="653A9BC0">
            <w:pPr>
              <w:jc w:val="center"/>
              <w:rPr>
                <w:rFonts w:ascii="仿宋" w:hAnsi="仿宋" w:eastAsia="仿宋" w:cs="仿宋"/>
                <w:bCs/>
                <w:color w:val="auto"/>
                <w:sz w:val="24"/>
                <w:szCs w:val="24"/>
                <w:highlight w:val="none"/>
              </w:rPr>
            </w:pPr>
          </w:p>
        </w:tc>
      </w:tr>
      <w:tr w14:paraId="0FDE5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62FC86A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697" w:type="pct"/>
            <w:vAlign w:val="center"/>
          </w:tcPr>
          <w:p w14:paraId="1C183CBB">
            <w:pPr>
              <w:jc w:val="center"/>
              <w:rPr>
                <w:rFonts w:ascii="仿宋" w:hAnsi="仿宋" w:eastAsia="仿宋" w:cs="仿宋"/>
                <w:bCs/>
                <w:color w:val="auto"/>
                <w:sz w:val="24"/>
                <w:szCs w:val="24"/>
                <w:highlight w:val="none"/>
              </w:rPr>
            </w:pPr>
          </w:p>
        </w:tc>
        <w:tc>
          <w:tcPr>
            <w:tcW w:w="387" w:type="pct"/>
            <w:vAlign w:val="center"/>
          </w:tcPr>
          <w:p w14:paraId="1FD44BED">
            <w:pPr>
              <w:jc w:val="center"/>
              <w:rPr>
                <w:rFonts w:ascii="仿宋" w:hAnsi="仿宋" w:eastAsia="仿宋" w:cs="仿宋"/>
                <w:bCs/>
                <w:color w:val="auto"/>
                <w:sz w:val="24"/>
                <w:szCs w:val="24"/>
                <w:highlight w:val="none"/>
              </w:rPr>
            </w:pPr>
          </w:p>
        </w:tc>
        <w:tc>
          <w:tcPr>
            <w:tcW w:w="512" w:type="pct"/>
            <w:vAlign w:val="center"/>
          </w:tcPr>
          <w:p w14:paraId="5BC0F34A">
            <w:pPr>
              <w:jc w:val="center"/>
              <w:rPr>
                <w:rFonts w:ascii="仿宋" w:hAnsi="仿宋" w:eastAsia="仿宋" w:cs="仿宋"/>
                <w:bCs/>
                <w:color w:val="auto"/>
                <w:sz w:val="24"/>
                <w:szCs w:val="24"/>
                <w:highlight w:val="none"/>
              </w:rPr>
            </w:pPr>
          </w:p>
        </w:tc>
        <w:tc>
          <w:tcPr>
            <w:tcW w:w="726" w:type="pct"/>
            <w:vAlign w:val="center"/>
          </w:tcPr>
          <w:p w14:paraId="594E0880">
            <w:pPr>
              <w:jc w:val="center"/>
              <w:rPr>
                <w:rFonts w:ascii="仿宋" w:hAnsi="仿宋" w:eastAsia="仿宋" w:cs="仿宋"/>
                <w:bCs/>
                <w:color w:val="auto"/>
                <w:sz w:val="24"/>
                <w:szCs w:val="24"/>
                <w:highlight w:val="none"/>
              </w:rPr>
            </w:pPr>
          </w:p>
        </w:tc>
        <w:tc>
          <w:tcPr>
            <w:tcW w:w="556" w:type="pct"/>
            <w:vAlign w:val="center"/>
          </w:tcPr>
          <w:p w14:paraId="2A607A8F">
            <w:pPr>
              <w:jc w:val="center"/>
              <w:rPr>
                <w:rFonts w:ascii="仿宋" w:hAnsi="仿宋" w:eastAsia="仿宋" w:cs="仿宋"/>
                <w:bCs/>
                <w:color w:val="auto"/>
                <w:sz w:val="24"/>
                <w:szCs w:val="24"/>
                <w:highlight w:val="none"/>
              </w:rPr>
            </w:pPr>
          </w:p>
        </w:tc>
        <w:tc>
          <w:tcPr>
            <w:tcW w:w="564" w:type="pct"/>
            <w:vAlign w:val="center"/>
          </w:tcPr>
          <w:p w14:paraId="696D14B5">
            <w:pPr>
              <w:jc w:val="center"/>
              <w:rPr>
                <w:rFonts w:ascii="仿宋" w:hAnsi="仿宋" w:eastAsia="仿宋" w:cs="仿宋"/>
                <w:bCs/>
                <w:color w:val="auto"/>
                <w:sz w:val="24"/>
                <w:szCs w:val="24"/>
                <w:highlight w:val="none"/>
              </w:rPr>
            </w:pPr>
          </w:p>
        </w:tc>
        <w:tc>
          <w:tcPr>
            <w:tcW w:w="556" w:type="pct"/>
            <w:vAlign w:val="center"/>
          </w:tcPr>
          <w:p w14:paraId="0C4D3581">
            <w:pPr>
              <w:jc w:val="center"/>
              <w:rPr>
                <w:rFonts w:ascii="仿宋" w:hAnsi="仿宋" w:eastAsia="仿宋" w:cs="仿宋"/>
                <w:bCs/>
                <w:color w:val="auto"/>
                <w:sz w:val="24"/>
                <w:szCs w:val="24"/>
                <w:highlight w:val="none"/>
              </w:rPr>
            </w:pPr>
          </w:p>
        </w:tc>
        <w:tc>
          <w:tcPr>
            <w:tcW w:w="556" w:type="pct"/>
            <w:vAlign w:val="center"/>
          </w:tcPr>
          <w:p w14:paraId="6C8D6C0A">
            <w:pPr>
              <w:jc w:val="center"/>
              <w:rPr>
                <w:rFonts w:ascii="仿宋" w:hAnsi="仿宋" w:eastAsia="仿宋" w:cs="仿宋"/>
                <w:bCs/>
                <w:color w:val="auto"/>
                <w:sz w:val="24"/>
                <w:szCs w:val="24"/>
                <w:highlight w:val="none"/>
              </w:rPr>
            </w:pPr>
          </w:p>
        </w:tc>
      </w:tr>
      <w:tr w14:paraId="27B57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7" w:type="pct"/>
            <w:gridSpan w:val="7"/>
            <w:vAlign w:val="center"/>
          </w:tcPr>
          <w:p w14:paraId="2AF9E22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56" w:type="pct"/>
            <w:vAlign w:val="center"/>
          </w:tcPr>
          <w:p w14:paraId="60C58BE7">
            <w:pPr>
              <w:jc w:val="center"/>
              <w:rPr>
                <w:rFonts w:ascii="仿宋" w:hAnsi="仿宋" w:eastAsia="仿宋" w:cs="仿宋"/>
                <w:bCs/>
                <w:color w:val="auto"/>
                <w:sz w:val="24"/>
                <w:szCs w:val="24"/>
                <w:highlight w:val="none"/>
              </w:rPr>
            </w:pPr>
          </w:p>
        </w:tc>
        <w:tc>
          <w:tcPr>
            <w:tcW w:w="556" w:type="pct"/>
            <w:vAlign w:val="center"/>
          </w:tcPr>
          <w:p w14:paraId="75CED592">
            <w:pPr>
              <w:jc w:val="center"/>
              <w:rPr>
                <w:rFonts w:ascii="仿宋" w:hAnsi="仿宋" w:eastAsia="仿宋" w:cs="仿宋"/>
                <w:bCs/>
                <w:color w:val="auto"/>
                <w:sz w:val="24"/>
                <w:szCs w:val="24"/>
                <w:highlight w:val="none"/>
              </w:rPr>
            </w:pPr>
          </w:p>
        </w:tc>
      </w:tr>
    </w:tbl>
    <w:p w14:paraId="2F2B45F1">
      <w:pPr>
        <w:spacing w:line="360" w:lineRule="auto"/>
        <w:jc w:val="left"/>
        <w:rPr>
          <w:rFonts w:ascii="仿宋" w:hAnsi="仿宋" w:eastAsia="仿宋" w:cs="仿宋"/>
          <w:color w:val="auto"/>
          <w:sz w:val="24"/>
          <w:szCs w:val="24"/>
          <w:highlight w:val="none"/>
        </w:rPr>
      </w:pPr>
    </w:p>
    <w:p w14:paraId="1516B48A">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B215B0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1、货物名称和数量应按照第四章“技术标准和要求”内容填写。</w:t>
      </w:r>
    </w:p>
    <w:p w14:paraId="0F5FB720">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2E4B189D">
      <w:pPr>
        <w:spacing w:line="360" w:lineRule="auto"/>
        <w:jc w:val="left"/>
        <w:rPr>
          <w:rFonts w:ascii="仿宋" w:hAnsi="仿宋" w:eastAsia="仿宋" w:cs="仿宋"/>
          <w:color w:val="auto"/>
          <w:kern w:val="0"/>
          <w:sz w:val="24"/>
          <w:szCs w:val="24"/>
          <w:highlight w:val="none"/>
        </w:rPr>
      </w:pPr>
    </w:p>
    <w:p w14:paraId="69FDE2D8">
      <w:pPr>
        <w:spacing w:line="360" w:lineRule="auto"/>
        <w:jc w:val="left"/>
        <w:rPr>
          <w:rFonts w:ascii="仿宋" w:hAnsi="仿宋" w:eastAsia="仿宋" w:cs="仿宋"/>
          <w:color w:val="auto"/>
          <w:kern w:val="0"/>
          <w:sz w:val="24"/>
          <w:szCs w:val="24"/>
          <w:highlight w:val="none"/>
        </w:rPr>
      </w:pPr>
    </w:p>
    <w:p w14:paraId="0735A4C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1797B8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FA46CAB">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8241A32">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FDA1CEB">
      <w:pPr>
        <w:spacing w:line="360" w:lineRule="auto"/>
        <w:jc w:val="left"/>
        <w:rPr>
          <w:rFonts w:ascii="仿宋" w:hAnsi="仿宋" w:eastAsia="仿宋" w:cs="仿宋"/>
          <w:color w:val="auto"/>
          <w:sz w:val="24"/>
          <w:szCs w:val="24"/>
          <w:highlight w:val="none"/>
        </w:rPr>
      </w:pPr>
    </w:p>
    <w:p w14:paraId="6BA10EBF">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0CF818C">
      <w:pPr>
        <w:tabs>
          <w:tab w:val="center" w:pos="4832"/>
          <w:tab w:val="left" w:pos="7140"/>
        </w:tabs>
        <w:jc w:val="center"/>
        <w:outlineLvl w:val="1"/>
        <w:rPr>
          <w:rFonts w:ascii="仿宋" w:hAnsi="仿宋" w:eastAsia="仿宋" w:cs="仿宋"/>
          <w:b/>
          <w:color w:val="auto"/>
          <w:sz w:val="24"/>
          <w:szCs w:val="24"/>
          <w:highlight w:val="none"/>
        </w:rPr>
      </w:pPr>
      <w:bookmarkStart w:id="85" w:name="_Toc109941767"/>
      <w:bookmarkStart w:id="86" w:name="_Toc15381"/>
      <w:bookmarkStart w:id="87" w:name="_Toc130252617"/>
      <w:bookmarkStart w:id="88" w:name="_Toc109921160"/>
      <w:bookmarkStart w:id="89" w:name="_Toc110707967"/>
      <w:r>
        <w:rPr>
          <w:rFonts w:hint="eastAsia" w:ascii="仿宋" w:hAnsi="仿宋" w:eastAsia="仿宋" w:cs="仿宋"/>
          <w:b/>
          <w:color w:val="auto"/>
          <w:sz w:val="24"/>
          <w:szCs w:val="24"/>
          <w:highlight w:val="none"/>
        </w:rPr>
        <w:t>三、技术条款偏离表</w:t>
      </w:r>
      <w:bookmarkEnd w:id="85"/>
      <w:bookmarkEnd w:id="86"/>
      <w:bookmarkEnd w:id="87"/>
      <w:bookmarkEnd w:id="88"/>
      <w:bookmarkEnd w:id="89"/>
    </w:p>
    <w:p w14:paraId="2252F51D">
      <w:pPr>
        <w:rPr>
          <w:rFonts w:ascii="仿宋" w:hAnsi="仿宋" w:eastAsia="仿宋" w:cs="仿宋"/>
          <w:color w:val="auto"/>
          <w:highlight w:val="none"/>
        </w:rPr>
      </w:pP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71B3D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44D14212">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57" w:type="dxa"/>
            <w:vAlign w:val="center"/>
          </w:tcPr>
          <w:p w14:paraId="7253E78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1326" w:type="dxa"/>
            <w:vAlign w:val="center"/>
          </w:tcPr>
          <w:p w14:paraId="1B7F9A5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1326" w:type="dxa"/>
            <w:vAlign w:val="center"/>
          </w:tcPr>
          <w:p w14:paraId="476EA65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招标文件要求规格</w:t>
            </w:r>
          </w:p>
        </w:tc>
        <w:tc>
          <w:tcPr>
            <w:tcW w:w="1326" w:type="dxa"/>
            <w:vAlign w:val="center"/>
          </w:tcPr>
          <w:p w14:paraId="1007EB2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投标规格</w:t>
            </w:r>
          </w:p>
        </w:tc>
        <w:tc>
          <w:tcPr>
            <w:tcW w:w="1327" w:type="dxa"/>
            <w:vAlign w:val="center"/>
          </w:tcPr>
          <w:p w14:paraId="4744D528">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tc>
        <w:tc>
          <w:tcPr>
            <w:tcW w:w="1327" w:type="dxa"/>
            <w:vAlign w:val="center"/>
          </w:tcPr>
          <w:p w14:paraId="0C503B6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41EB3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0A54044">
            <w:pPr>
              <w:jc w:val="center"/>
              <w:rPr>
                <w:rFonts w:ascii="仿宋" w:hAnsi="仿宋" w:eastAsia="仿宋" w:cs="仿宋"/>
                <w:b/>
                <w:bCs/>
                <w:color w:val="auto"/>
                <w:sz w:val="24"/>
                <w:szCs w:val="24"/>
                <w:highlight w:val="none"/>
              </w:rPr>
            </w:pPr>
          </w:p>
        </w:tc>
        <w:tc>
          <w:tcPr>
            <w:tcW w:w="1357" w:type="dxa"/>
          </w:tcPr>
          <w:p w14:paraId="058D1CDF">
            <w:pPr>
              <w:jc w:val="center"/>
              <w:rPr>
                <w:rFonts w:ascii="仿宋" w:hAnsi="仿宋" w:eastAsia="仿宋" w:cs="仿宋"/>
                <w:b/>
                <w:bCs/>
                <w:color w:val="auto"/>
                <w:sz w:val="24"/>
                <w:szCs w:val="24"/>
                <w:highlight w:val="none"/>
              </w:rPr>
            </w:pPr>
          </w:p>
        </w:tc>
        <w:tc>
          <w:tcPr>
            <w:tcW w:w="1326" w:type="dxa"/>
          </w:tcPr>
          <w:p w14:paraId="15B6B468">
            <w:pPr>
              <w:jc w:val="center"/>
              <w:rPr>
                <w:rFonts w:ascii="仿宋" w:hAnsi="仿宋" w:eastAsia="仿宋" w:cs="仿宋"/>
                <w:b/>
                <w:bCs/>
                <w:color w:val="auto"/>
                <w:sz w:val="24"/>
                <w:szCs w:val="24"/>
                <w:highlight w:val="none"/>
              </w:rPr>
            </w:pPr>
          </w:p>
        </w:tc>
        <w:tc>
          <w:tcPr>
            <w:tcW w:w="1326" w:type="dxa"/>
          </w:tcPr>
          <w:p w14:paraId="46CF1629">
            <w:pPr>
              <w:jc w:val="center"/>
              <w:rPr>
                <w:rFonts w:ascii="仿宋" w:hAnsi="仿宋" w:eastAsia="仿宋" w:cs="仿宋"/>
                <w:b/>
                <w:bCs/>
                <w:color w:val="auto"/>
                <w:sz w:val="24"/>
                <w:szCs w:val="24"/>
                <w:highlight w:val="none"/>
              </w:rPr>
            </w:pPr>
          </w:p>
        </w:tc>
        <w:tc>
          <w:tcPr>
            <w:tcW w:w="1326" w:type="dxa"/>
          </w:tcPr>
          <w:p w14:paraId="4CAE95E8">
            <w:pPr>
              <w:jc w:val="center"/>
              <w:rPr>
                <w:rFonts w:ascii="仿宋" w:hAnsi="仿宋" w:eastAsia="仿宋" w:cs="仿宋"/>
                <w:b/>
                <w:bCs/>
                <w:color w:val="auto"/>
                <w:sz w:val="24"/>
                <w:szCs w:val="24"/>
                <w:highlight w:val="none"/>
              </w:rPr>
            </w:pPr>
          </w:p>
        </w:tc>
        <w:tc>
          <w:tcPr>
            <w:tcW w:w="1327" w:type="dxa"/>
          </w:tcPr>
          <w:p w14:paraId="185A7DAA">
            <w:pPr>
              <w:jc w:val="center"/>
              <w:rPr>
                <w:rFonts w:ascii="仿宋" w:hAnsi="仿宋" w:eastAsia="仿宋" w:cs="仿宋"/>
                <w:b/>
                <w:bCs/>
                <w:color w:val="auto"/>
                <w:sz w:val="24"/>
                <w:szCs w:val="24"/>
                <w:highlight w:val="none"/>
              </w:rPr>
            </w:pPr>
          </w:p>
        </w:tc>
        <w:tc>
          <w:tcPr>
            <w:tcW w:w="1327" w:type="dxa"/>
          </w:tcPr>
          <w:p w14:paraId="27C721F1">
            <w:pPr>
              <w:jc w:val="center"/>
              <w:rPr>
                <w:rFonts w:ascii="仿宋" w:hAnsi="仿宋" w:eastAsia="仿宋" w:cs="仿宋"/>
                <w:b/>
                <w:bCs/>
                <w:color w:val="auto"/>
                <w:sz w:val="24"/>
                <w:szCs w:val="24"/>
                <w:highlight w:val="none"/>
              </w:rPr>
            </w:pPr>
          </w:p>
        </w:tc>
      </w:tr>
      <w:tr w14:paraId="5D28D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77D1DD5">
            <w:pPr>
              <w:jc w:val="center"/>
              <w:rPr>
                <w:rFonts w:ascii="仿宋" w:hAnsi="仿宋" w:eastAsia="仿宋" w:cs="仿宋"/>
                <w:b/>
                <w:bCs/>
                <w:color w:val="auto"/>
                <w:sz w:val="24"/>
                <w:szCs w:val="24"/>
                <w:highlight w:val="none"/>
              </w:rPr>
            </w:pPr>
          </w:p>
        </w:tc>
        <w:tc>
          <w:tcPr>
            <w:tcW w:w="1357" w:type="dxa"/>
          </w:tcPr>
          <w:p w14:paraId="357E67E3">
            <w:pPr>
              <w:jc w:val="center"/>
              <w:rPr>
                <w:rFonts w:ascii="仿宋" w:hAnsi="仿宋" w:eastAsia="仿宋" w:cs="仿宋"/>
                <w:b/>
                <w:bCs/>
                <w:color w:val="auto"/>
                <w:sz w:val="24"/>
                <w:szCs w:val="24"/>
                <w:highlight w:val="none"/>
              </w:rPr>
            </w:pPr>
          </w:p>
        </w:tc>
        <w:tc>
          <w:tcPr>
            <w:tcW w:w="1326" w:type="dxa"/>
          </w:tcPr>
          <w:p w14:paraId="47944FC5">
            <w:pPr>
              <w:jc w:val="center"/>
              <w:rPr>
                <w:rFonts w:ascii="仿宋" w:hAnsi="仿宋" w:eastAsia="仿宋" w:cs="仿宋"/>
                <w:b/>
                <w:bCs/>
                <w:color w:val="auto"/>
                <w:sz w:val="24"/>
                <w:szCs w:val="24"/>
                <w:highlight w:val="none"/>
              </w:rPr>
            </w:pPr>
          </w:p>
        </w:tc>
        <w:tc>
          <w:tcPr>
            <w:tcW w:w="1326" w:type="dxa"/>
          </w:tcPr>
          <w:p w14:paraId="5ADB9602">
            <w:pPr>
              <w:jc w:val="center"/>
              <w:rPr>
                <w:rFonts w:ascii="仿宋" w:hAnsi="仿宋" w:eastAsia="仿宋" w:cs="仿宋"/>
                <w:b/>
                <w:bCs/>
                <w:color w:val="auto"/>
                <w:sz w:val="24"/>
                <w:szCs w:val="24"/>
                <w:highlight w:val="none"/>
              </w:rPr>
            </w:pPr>
          </w:p>
        </w:tc>
        <w:tc>
          <w:tcPr>
            <w:tcW w:w="1326" w:type="dxa"/>
          </w:tcPr>
          <w:p w14:paraId="7A403E0D">
            <w:pPr>
              <w:jc w:val="center"/>
              <w:rPr>
                <w:rFonts w:ascii="仿宋" w:hAnsi="仿宋" w:eastAsia="仿宋" w:cs="仿宋"/>
                <w:b/>
                <w:bCs/>
                <w:color w:val="auto"/>
                <w:sz w:val="24"/>
                <w:szCs w:val="24"/>
                <w:highlight w:val="none"/>
              </w:rPr>
            </w:pPr>
          </w:p>
        </w:tc>
        <w:tc>
          <w:tcPr>
            <w:tcW w:w="1327" w:type="dxa"/>
          </w:tcPr>
          <w:p w14:paraId="4FB46D26">
            <w:pPr>
              <w:jc w:val="center"/>
              <w:rPr>
                <w:rFonts w:ascii="仿宋" w:hAnsi="仿宋" w:eastAsia="仿宋" w:cs="仿宋"/>
                <w:b/>
                <w:bCs/>
                <w:color w:val="auto"/>
                <w:sz w:val="24"/>
                <w:szCs w:val="24"/>
                <w:highlight w:val="none"/>
              </w:rPr>
            </w:pPr>
          </w:p>
        </w:tc>
        <w:tc>
          <w:tcPr>
            <w:tcW w:w="1327" w:type="dxa"/>
          </w:tcPr>
          <w:p w14:paraId="1B97B40B">
            <w:pPr>
              <w:jc w:val="center"/>
              <w:rPr>
                <w:rFonts w:ascii="仿宋" w:hAnsi="仿宋" w:eastAsia="仿宋" w:cs="仿宋"/>
                <w:b/>
                <w:bCs/>
                <w:color w:val="auto"/>
                <w:sz w:val="24"/>
                <w:szCs w:val="24"/>
                <w:highlight w:val="none"/>
              </w:rPr>
            </w:pPr>
          </w:p>
        </w:tc>
      </w:tr>
      <w:tr w14:paraId="10E29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F53AA0A">
            <w:pPr>
              <w:jc w:val="center"/>
              <w:rPr>
                <w:rFonts w:ascii="仿宋" w:hAnsi="仿宋" w:eastAsia="仿宋" w:cs="仿宋"/>
                <w:b/>
                <w:bCs/>
                <w:color w:val="auto"/>
                <w:sz w:val="24"/>
                <w:szCs w:val="24"/>
                <w:highlight w:val="none"/>
              </w:rPr>
            </w:pPr>
          </w:p>
        </w:tc>
        <w:tc>
          <w:tcPr>
            <w:tcW w:w="1357" w:type="dxa"/>
          </w:tcPr>
          <w:p w14:paraId="11C1716C">
            <w:pPr>
              <w:jc w:val="center"/>
              <w:rPr>
                <w:rFonts w:ascii="仿宋" w:hAnsi="仿宋" w:eastAsia="仿宋" w:cs="仿宋"/>
                <w:b/>
                <w:bCs/>
                <w:color w:val="auto"/>
                <w:sz w:val="24"/>
                <w:szCs w:val="24"/>
                <w:highlight w:val="none"/>
              </w:rPr>
            </w:pPr>
          </w:p>
        </w:tc>
        <w:tc>
          <w:tcPr>
            <w:tcW w:w="1326" w:type="dxa"/>
          </w:tcPr>
          <w:p w14:paraId="3960DE10">
            <w:pPr>
              <w:jc w:val="center"/>
              <w:rPr>
                <w:rFonts w:ascii="仿宋" w:hAnsi="仿宋" w:eastAsia="仿宋" w:cs="仿宋"/>
                <w:b/>
                <w:bCs/>
                <w:color w:val="auto"/>
                <w:sz w:val="24"/>
                <w:szCs w:val="24"/>
                <w:highlight w:val="none"/>
              </w:rPr>
            </w:pPr>
          </w:p>
        </w:tc>
        <w:tc>
          <w:tcPr>
            <w:tcW w:w="1326" w:type="dxa"/>
          </w:tcPr>
          <w:p w14:paraId="40163A04">
            <w:pPr>
              <w:jc w:val="center"/>
              <w:rPr>
                <w:rFonts w:ascii="仿宋" w:hAnsi="仿宋" w:eastAsia="仿宋" w:cs="仿宋"/>
                <w:b/>
                <w:bCs/>
                <w:color w:val="auto"/>
                <w:sz w:val="24"/>
                <w:szCs w:val="24"/>
                <w:highlight w:val="none"/>
              </w:rPr>
            </w:pPr>
          </w:p>
        </w:tc>
        <w:tc>
          <w:tcPr>
            <w:tcW w:w="1326" w:type="dxa"/>
          </w:tcPr>
          <w:p w14:paraId="10F8D3B8">
            <w:pPr>
              <w:jc w:val="center"/>
              <w:rPr>
                <w:rFonts w:ascii="仿宋" w:hAnsi="仿宋" w:eastAsia="仿宋" w:cs="仿宋"/>
                <w:b/>
                <w:bCs/>
                <w:color w:val="auto"/>
                <w:sz w:val="24"/>
                <w:szCs w:val="24"/>
                <w:highlight w:val="none"/>
              </w:rPr>
            </w:pPr>
          </w:p>
        </w:tc>
        <w:tc>
          <w:tcPr>
            <w:tcW w:w="1327" w:type="dxa"/>
          </w:tcPr>
          <w:p w14:paraId="487E2CEE">
            <w:pPr>
              <w:jc w:val="center"/>
              <w:rPr>
                <w:rFonts w:ascii="仿宋" w:hAnsi="仿宋" w:eastAsia="仿宋" w:cs="仿宋"/>
                <w:b/>
                <w:bCs/>
                <w:color w:val="auto"/>
                <w:sz w:val="24"/>
                <w:szCs w:val="24"/>
                <w:highlight w:val="none"/>
              </w:rPr>
            </w:pPr>
          </w:p>
        </w:tc>
        <w:tc>
          <w:tcPr>
            <w:tcW w:w="1327" w:type="dxa"/>
          </w:tcPr>
          <w:p w14:paraId="41C41EB4">
            <w:pPr>
              <w:jc w:val="center"/>
              <w:rPr>
                <w:rFonts w:ascii="仿宋" w:hAnsi="仿宋" w:eastAsia="仿宋" w:cs="仿宋"/>
                <w:b/>
                <w:bCs/>
                <w:color w:val="auto"/>
                <w:sz w:val="24"/>
                <w:szCs w:val="24"/>
                <w:highlight w:val="none"/>
              </w:rPr>
            </w:pPr>
          </w:p>
        </w:tc>
      </w:tr>
      <w:tr w14:paraId="548D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E133E67">
            <w:pPr>
              <w:jc w:val="center"/>
              <w:rPr>
                <w:rFonts w:ascii="仿宋" w:hAnsi="仿宋" w:eastAsia="仿宋" w:cs="仿宋"/>
                <w:b/>
                <w:bCs/>
                <w:color w:val="auto"/>
                <w:sz w:val="24"/>
                <w:szCs w:val="24"/>
                <w:highlight w:val="none"/>
              </w:rPr>
            </w:pPr>
          </w:p>
        </w:tc>
        <w:tc>
          <w:tcPr>
            <w:tcW w:w="1357" w:type="dxa"/>
          </w:tcPr>
          <w:p w14:paraId="7226A996">
            <w:pPr>
              <w:jc w:val="center"/>
              <w:rPr>
                <w:rFonts w:ascii="仿宋" w:hAnsi="仿宋" w:eastAsia="仿宋" w:cs="仿宋"/>
                <w:b/>
                <w:bCs/>
                <w:color w:val="auto"/>
                <w:sz w:val="24"/>
                <w:szCs w:val="24"/>
                <w:highlight w:val="none"/>
              </w:rPr>
            </w:pPr>
          </w:p>
        </w:tc>
        <w:tc>
          <w:tcPr>
            <w:tcW w:w="1326" w:type="dxa"/>
          </w:tcPr>
          <w:p w14:paraId="68623E43">
            <w:pPr>
              <w:jc w:val="center"/>
              <w:rPr>
                <w:rFonts w:ascii="仿宋" w:hAnsi="仿宋" w:eastAsia="仿宋" w:cs="仿宋"/>
                <w:b/>
                <w:bCs/>
                <w:color w:val="auto"/>
                <w:sz w:val="24"/>
                <w:szCs w:val="24"/>
                <w:highlight w:val="none"/>
              </w:rPr>
            </w:pPr>
          </w:p>
        </w:tc>
        <w:tc>
          <w:tcPr>
            <w:tcW w:w="1326" w:type="dxa"/>
          </w:tcPr>
          <w:p w14:paraId="5DECF9F2">
            <w:pPr>
              <w:jc w:val="center"/>
              <w:rPr>
                <w:rFonts w:ascii="仿宋" w:hAnsi="仿宋" w:eastAsia="仿宋" w:cs="仿宋"/>
                <w:b/>
                <w:bCs/>
                <w:color w:val="auto"/>
                <w:sz w:val="24"/>
                <w:szCs w:val="24"/>
                <w:highlight w:val="none"/>
              </w:rPr>
            </w:pPr>
          </w:p>
        </w:tc>
        <w:tc>
          <w:tcPr>
            <w:tcW w:w="1326" w:type="dxa"/>
          </w:tcPr>
          <w:p w14:paraId="36AB392B">
            <w:pPr>
              <w:jc w:val="center"/>
              <w:rPr>
                <w:rFonts w:ascii="仿宋" w:hAnsi="仿宋" w:eastAsia="仿宋" w:cs="仿宋"/>
                <w:b/>
                <w:bCs/>
                <w:color w:val="auto"/>
                <w:sz w:val="24"/>
                <w:szCs w:val="24"/>
                <w:highlight w:val="none"/>
              </w:rPr>
            </w:pPr>
          </w:p>
        </w:tc>
        <w:tc>
          <w:tcPr>
            <w:tcW w:w="1327" w:type="dxa"/>
          </w:tcPr>
          <w:p w14:paraId="7151FD96">
            <w:pPr>
              <w:jc w:val="center"/>
              <w:rPr>
                <w:rFonts w:ascii="仿宋" w:hAnsi="仿宋" w:eastAsia="仿宋" w:cs="仿宋"/>
                <w:b/>
                <w:bCs/>
                <w:color w:val="auto"/>
                <w:sz w:val="24"/>
                <w:szCs w:val="24"/>
                <w:highlight w:val="none"/>
              </w:rPr>
            </w:pPr>
          </w:p>
        </w:tc>
        <w:tc>
          <w:tcPr>
            <w:tcW w:w="1327" w:type="dxa"/>
          </w:tcPr>
          <w:p w14:paraId="75941D79">
            <w:pPr>
              <w:jc w:val="center"/>
              <w:rPr>
                <w:rFonts w:ascii="仿宋" w:hAnsi="仿宋" w:eastAsia="仿宋" w:cs="仿宋"/>
                <w:b/>
                <w:bCs/>
                <w:color w:val="auto"/>
                <w:sz w:val="24"/>
                <w:szCs w:val="24"/>
                <w:highlight w:val="none"/>
              </w:rPr>
            </w:pPr>
          </w:p>
        </w:tc>
      </w:tr>
      <w:tr w14:paraId="77552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2395EC5">
            <w:pPr>
              <w:jc w:val="center"/>
              <w:rPr>
                <w:rFonts w:ascii="仿宋" w:hAnsi="仿宋" w:eastAsia="仿宋" w:cs="仿宋"/>
                <w:b/>
                <w:bCs/>
                <w:color w:val="auto"/>
                <w:sz w:val="24"/>
                <w:szCs w:val="24"/>
                <w:highlight w:val="none"/>
              </w:rPr>
            </w:pPr>
          </w:p>
        </w:tc>
        <w:tc>
          <w:tcPr>
            <w:tcW w:w="1357" w:type="dxa"/>
          </w:tcPr>
          <w:p w14:paraId="4E2357BA">
            <w:pPr>
              <w:jc w:val="center"/>
              <w:rPr>
                <w:rFonts w:ascii="仿宋" w:hAnsi="仿宋" w:eastAsia="仿宋" w:cs="仿宋"/>
                <w:b/>
                <w:bCs/>
                <w:color w:val="auto"/>
                <w:sz w:val="24"/>
                <w:szCs w:val="24"/>
                <w:highlight w:val="none"/>
              </w:rPr>
            </w:pPr>
          </w:p>
        </w:tc>
        <w:tc>
          <w:tcPr>
            <w:tcW w:w="1326" w:type="dxa"/>
          </w:tcPr>
          <w:p w14:paraId="2CBFEED8">
            <w:pPr>
              <w:jc w:val="center"/>
              <w:rPr>
                <w:rFonts w:ascii="仿宋" w:hAnsi="仿宋" w:eastAsia="仿宋" w:cs="仿宋"/>
                <w:b/>
                <w:bCs/>
                <w:color w:val="auto"/>
                <w:sz w:val="24"/>
                <w:szCs w:val="24"/>
                <w:highlight w:val="none"/>
              </w:rPr>
            </w:pPr>
          </w:p>
        </w:tc>
        <w:tc>
          <w:tcPr>
            <w:tcW w:w="1326" w:type="dxa"/>
          </w:tcPr>
          <w:p w14:paraId="1AD44F54">
            <w:pPr>
              <w:jc w:val="center"/>
              <w:rPr>
                <w:rFonts w:ascii="仿宋" w:hAnsi="仿宋" w:eastAsia="仿宋" w:cs="仿宋"/>
                <w:b/>
                <w:bCs/>
                <w:color w:val="auto"/>
                <w:sz w:val="24"/>
                <w:szCs w:val="24"/>
                <w:highlight w:val="none"/>
              </w:rPr>
            </w:pPr>
          </w:p>
        </w:tc>
        <w:tc>
          <w:tcPr>
            <w:tcW w:w="1326" w:type="dxa"/>
          </w:tcPr>
          <w:p w14:paraId="2038059C">
            <w:pPr>
              <w:jc w:val="center"/>
              <w:rPr>
                <w:rFonts w:ascii="仿宋" w:hAnsi="仿宋" w:eastAsia="仿宋" w:cs="仿宋"/>
                <w:b/>
                <w:bCs/>
                <w:color w:val="auto"/>
                <w:sz w:val="24"/>
                <w:szCs w:val="24"/>
                <w:highlight w:val="none"/>
              </w:rPr>
            </w:pPr>
          </w:p>
        </w:tc>
        <w:tc>
          <w:tcPr>
            <w:tcW w:w="1327" w:type="dxa"/>
          </w:tcPr>
          <w:p w14:paraId="3FFC2FEE">
            <w:pPr>
              <w:jc w:val="center"/>
              <w:rPr>
                <w:rFonts w:ascii="仿宋" w:hAnsi="仿宋" w:eastAsia="仿宋" w:cs="仿宋"/>
                <w:b/>
                <w:bCs/>
                <w:color w:val="auto"/>
                <w:sz w:val="24"/>
                <w:szCs w:val="24"/>
                <w:highlight w:val="none"/>
              </w:rPr>
            </w:pPr>
          </w:p>
        </w:tc>
        <w:tc>
          <w:tcPr>
            <w:tcW w:w="1327" w:type="dxa"/>
          </w:tcPr>
          <w:p w14:paraId="1BAEA60E">
            <w:pPr>
              <w:jc w:val="center"/>
              <w:rPr>
                <w:rFonts w:ascii="仿宋" w:hAnsi="仿宋" w:eastAsia="仿宋" w:cs="仿宋"/>
                <w:b/>
                <w:bCs/>
                <w:color w:val="auto"/>
                <w:sz w:val="24"/>
                <w:szCs w:val="24"/>
                <w:highlight w:val="none"/>
              </w:rPr>
            </w:pPr>
          </w:p>
        </w:tc>
      </w:tr>
    </w:tbl>
    <w:p w14:paraId="6DA689BC">
      <w:pPr>
        <w:spacing w:line="360" w:lineRule="auto"/>
        <w:ind w:firstLine="475" w:firstLineChars="19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676861C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1DC37DC">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2831FF5">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B7B0A2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42DAA7A">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63660D6">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CB1BE4F">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0" w:name="_Toc5211"/>
      <w:bookmarkStart w:id="91" w:name="_Toc130252618"/>
      <w:bookmarkStart w:id="92" w:name="_Toc109921161"/>
      <w:bookmarkStart w:id="93" w:name="_Toc110707968"/>
      <w:bookmarkStart w:id="94" w:name="_Toc109941768"/>
      <w:r>
        <w:rPr>
          <w:rFonts w:hint="eastAsia" w:ascii="仿宋" w:hAnsi="仿宋" w:eastAsia="仿宋" w:cs="仿宋"/>
          <w:b/>
          <w:color w:val="auto"/>
          <w:sz w:val="24"/>
          <w:szCs w:val="24"/>
          <w:highlight w:val="none"/>
        </w:rPr>
        <w:t>四、商务条款偏离表</w:t>
      </w:r>
      <w:bookmarkEnd w:id="90"/>
      <w:bookmarkEnd w:id="91"/>
      <w:bookmarkEnd w:id="92"/>
      <w:bookmarkEnd w:id="93"/>
      <w:bookmarkEnd w:id="94"/>
    </w:p>
    <w:p w14:paraId="33F55CF2">
      <w:pPr>
        <w:rPr>
          <w:rFonts w:ascii="仿宋" w:hAnsi="仿宋" w:eastAsia="仿宋" w:cs="仿宋"/>
          <w:color w:val="auto"/>
          <w:highlight w:val="none"/>
        </w:rPr>
      </w:pP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6BC69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56974904">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5C4A887A">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0FF8692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250F0FA4">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51159F7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BA63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C2592DE">
            <w:pPr>
              <w:jc w:val="center"/>
              <w:rPr>
                <w:rFonts w:ascii="仿宋" w:hAnsi="仿宋" w:eastAsia="仿宋" w:cs="仿宋"/>
                <w:b/>
                <w:bCs/>
                <w:color w:val="auto"/>
                <w:sz w:val="24"/>
                <w:szCs w:val="24"/>
                <w:highlight w:val="none"/>
              </w:rPr>
            </w:pPr>
          </w:p>
        </w:tc>
        <w:tc>
          <w:tcPr>
            <w:tcW w:w="2070" w:type="dxa"/>
          </w:tcPr>
          <w:p w14:paraId="1693D21B">
            <w:pPr>
              <w:jc w:val="center"/>
              <w:rPr>
                <w:rFonts w:ascii="仿宋" w:hAnsi="仿宋" w:eastAsia="仿宋" w:cs="仿宋"/>
                <w:b/>
                <w:bCs/>
                <w:color w:val="auto"/>
                <w:sz w:val="24"/>
                <w:szCs w:val="24"/>
                <w:highlight w:val="none"/>
              </w:rPr>
            </w:pPr>
          </w:p>
        </w:tc>
        <w:tc>
          <w:tcPr>
            <w:tcW w:w="2052" w:type="dxa"/>
          </w:tcPr>
          <w:p w14:paraId="77092B25">
            <w:pPr>
              <w:jc w:val="center"/>
              <w:rPr>
                <w:rFonts w:ascii="仿宋" w:hAnsi="仿宋" w:eastAsia="仿宋" w:cs="仿宋"/>
                <w:b/>
                <w:bCs/>
                <w:color w:val="auto"/>
                <w:sz w:val="24"/>
                <w:szCs w:val="24"/>
                <w:highlight w:val="none"/>
              </w:rPr>
            </w:pPr>
          </w:p>
        </w:tc>
        <w:tc>
          <w:tcPr>
            <w:tcW w:w="2126" w:type="dxa"/>
          </w:tcPr>
          <w:p w14:paraId="488B8647">
            <w:pPr>
              <w:jc w:val="center"/>
              <w:rPr>
                <w:rFonts w:ascii="仿宋" w:hAnsi="仿宋" w:eastAsia="仿宋" w:cs="仿宋"/>
                <w:b/>
                <w:bCs/>
                <w:color w:val="auto"/>
                <w:sz w:val="24"/>
                <w:szCs w:val="24"/>
                <w:highlight w:val="none"/>
              </w:rPr>
            </w:pPr>
          </w:p>
        </w:tc>
        <w:tc>
          <w:tcPr>
            <w:tcW w:w="1985" w:type="dxa"/>
          </w:tcPr>
          <w:p w14:paraId="14F49A06">
            <w:pPr>
              <w:jc w:val="center"/>
              <w:rPr>
                <w:rFonts w:ascii="仿宋" w:hAnsi="仿宋" w:eastAsia="仿宋" w:cs="仿宋"/>
                <w:b/>
                <w:bCs/>
                <w:color w:val="auto"/>
                <w:sz w:val="24"/>
                <w:szCs w:val="24"/>
                <w:highlight w:val="none"/>
              </w:rPr>
            </w:pPr>
          </w:p>
        </w:tc>
      </w:tr>
      <w:tr w14:paraId="483E9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CA6F66C">
            <w:pPr>
              <w:jc w:val="center"/>
              <w:rPr>
                <w:rFonts w:ascii="仿宋" w:hAnsi="仿宋" w:eastAsia="仿宋" w:cs="仿宋"/>
                <w:b/>
                <w:bCs/>
                <w:color w:val="auto"/>
                <w:sz w:val="24"/>
                <w:szCs w:val="24"/>
                <w:highlight w:val="none"/>
              </w:rPr>
            </w:pPr>
          </w:p>
        </w:tc>
        <w:tc>
          <w:tcPr>
            <w:tcW w:w="2070" w:type="dxa"/>
          </w:tcPr>
          <w:p w14:paraId="6FB6B9AE">
            <w:pPr>
              <w:jc w:val="center"/>
              <w:rPr>
                <w:rFonts w:ascii="仿宋" w:hAnsi="仿宋" w:eastAsia="仿宋" w:cs="仿宋"/>
                <w:b/>
                <w:bCs/>
                <w:color w:val="auto"/>
                <w:sz w:val="24"/>
                <w:szCs w:val="24"/>
                <w:highlight w:val="none"/>
              </w:rPr>
            </w:pPr>
          </w:p>
        </w:tc>
        <w:tc>
          <w:tcPr>
            <w:tcW w:w="2052" w:type="dxa"/>
          </w:tcPr>
          <w:p w14:paraId="196CBB86">
            <w:pPr>
              <w:jc w:val="center"/>
              <w:rPr>
                <w:rFonts w:ascii="仿宋" w:hAnsi="仿宋" w:eastAsia="仿宋" w:cs="仿宋"/>
                <w:b/>
                <w:bCs/>
                <w:color w:val="auto"/>
                <w:sz w:val="24"/>
                <w:szCs w:val="24"/>
                <w:highlight w:val="none"/>
              </w:rPr>
            </w:pPr>
          </w:p>
        </w:tc>
        <w:tc>
          <w:tcPr>
            <w:tcW w:w="2126" w:type="dxa"/>
          </w:tcPr>
          <w:p w14:paraId="4A3A4D29">
            <w:pPr>
              <w:jc w:val="center"/>
              <w:rPr>
                <w:rFonts w:ascii="仿宋" w:hAnsi="仿宋" w:eastAsia="仿宋" w:cs="仿宋"/>
                <w:b/>
                <w:bCs/>
                <w:color w:val="auto"/>
                <w:sz w:val="24"/>
                <w:szCs w:val="24"/>
                <w:highlight w:val="none"/>
              </w:rPr>
            </w:pPr>
          </w:p>
        </w:tc>
        <w:tc>
          <w:tcPr>
            <w:tcW w:w="1985" w:type="dxa"/>
          </w:tcPr>
          <w:p w14:paraId="2D546E05">
            <w:pPr>
              <w:jc w:val="center"/>
              <w:rPr>
                <w:rFonts w:ascii="仿宋" w:hAnsi="仿宋" w:eastAsia="仿宋" w:cs="仿宋"/>
                <w:b/>
                <w:bCs/>
                <w:color w:val="auto"/>
                <w:sz w:val="24"/>
                <w:szCs w:val="24"/>
                <w:highlight w:val="none"/>
              </w:rPr>
            </w:pPr>
          </w:p>
        </w:tc>
      </w:tr>
      <w:tr w14:paraId="33618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1897893">
            <w:pPr>
              <w:jc w:val="center"/>
              <w:rPr>
                <w:rFonts w:ascii="仿宋" w:hAnsi="仿宋" w:eastAsia="仿宋" w:cs="仿宋"/>
                <w:b/>
                <w:bCs/>
                <w:color w:val="auto"/>
                <w:sz w:val="24"/>
                <w:szCs w:val="24"/>
                <w:highlight w:val="none"/>
              </w:rPr>
            </w:pPr>
          </w:p>
        </w:tc>
        <w:tc>
          <w:tcPr>
            <w:tcW w:w="2070" w:type="dxa"/>
          </w:tcPr>
          <w:p w14:paraId="393293F7">
            <w:pPr>
              <w:jc w:val="center"/>
              <w:rPr>
                <w:rFonts w:ascii="仿宋" w:hAnsi="仿宋" w:eastAsia="仿宋" w:cs="仿宋"/>
                <w:b/>
                <w:bCs/>
                <w:color w:val="auto"/>
                <w:sz w:val="24"/>
                <w:szCs w:val="24"/>
                <w:highlight w:val="none"/>
              </w:rPr>
            </w:pPr>
          </w:p>
        </w:tc>
        <w:tc>
          <w:tcPr>
            <w:tcW w:w="2052" w:type="dxa"/>
          </w:tcPr>
          <w:p w14:paraId="5844F171">
            <w:pPr>
              <w:jc w:val="center"/>
              <w:rPr>
                <w:rFonts w:ascii="仿宋" w:hAnsi="仿宋" w:eastAsia="仿宋" w:cs="仿宋"/>
                <w:b/>
                <w:bCs/>
                <w:color w:val="auto"/>
                <w:sz w:val="24"/>
                <w:szCs w:val="24"/>
                <w:highlight w:val="none"/>
              </w:rPr>
            </w:pPr>
          </w:p>
        </w:tc>
        <w:tc>
          <w:tcPr>
            <w:tcW w:w="2126" w:type="dxa"/>
          </w:tcPr>
          <w:p w14:paraId="1DF9BCDD">
            <w:pPr>
              <w:jc w:val="center"/>
              <w:rPr>
                <w:rFonts w:ascii="仿宋" w:hAnsi="仿宋" w:eastAsia="仿宋" w:cs="仿宋"/>
                <w:b/>
                <w:bCs/>
                <w:color w:val="auto"/>
                <w:sz w:val="24"/>
                <w:szCs w:val="24"/>
                <w:highlight w:val="none"/>
              </w:rPr>
            </w:pPr>
          </w:p>
        </w:tc>
        <w:tc>
          <w:tcPr>
            <w:tcW w:w="1985" w:type="dxa"/>
          </w:tcPr>
          <w:p w14:paraId="4EDD0F1B">
            <w:pPr>
              <w:jc w:val="center"/>
              <w:rPr>
                <w:rFonts w:ascii="仿宋" w:hAnsi="仿宋" w:eastAsia="仿宋" w:cs="仿宋"/>
                <w:b/>
                <w:bCs/>
                <w:color w:val="auto"/>
                <w:sz w:val="24"/>
                <w:szCs w:val="24"/>
                <w:highlight w:val="none"/>
              </w:rPr>
            </w:pPr>
          </w:p>
        </w:tc>
      </w:tr>
      <w:tr w14:paraId="65E70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5F1D7BB">
            <w:pPr>
              <w:jc w:val="center"/>
              <w:rPr>
                <w:rFonts w:ascii="仿宋" w:hAnsi="仿宋" w:eastAsia="仿宋" w:cs="仿宋"/>
                <w:b/>
                <w:bCs/>
                <w:color w:val="auto"/>
                <w:sz w:val="24"/>
                <w:szCs w:val="24"/>
                <w:highlight w:val="none"/>
              </w:rPr>
            </w:pPr>
          </w:p>
        </w:tc>
        <w:tc>
          <w:tcPr>
            <w:tcW w:w="2070" w:type="dxa"/>
          </w:tcPr>
          <w:p w14:paraId="33ECD0B3">
            <w:pPr>
              <w:jc w:val="center"/>
              <w:rPr>
                <w:rFonts w:ascii="仿宋" w:hAnsi="仿宋" w:eastAsia="仿宋" w:cs="仿宋"/>
                <w:b/>
                <w:bCs/>
                <w:color w:val="auto"/>
                <w:sz w:val="24"/>
                <w:szCs w:val="24"/>
                <w:highlight w:val="none"/>
              </w:rPr>
            </w:pPr>
          </w:p>
        </w:tc>
        <w:tc>
          <w:tcPr>
            <w:tcW w:w="2052" w:type="dxa"/>
          </w:tcPr>
          <w:p w14:paraId="4D00D6D0">
            <w:pPr>
              <w:jc w:val="center"/>
              <w:rPr>
                <w:rFonts w:ascii="仿宋" w:hAnsi="仿宋" w:eastAsia="仿宋" w:cs="仿宋"/>
                <w:b/>
                <w:bCs/>
                <w:color w:val="auto"/>
                <w:sz w:val="24"/>
                <w:szCs w:val="24"/>
                <w:highlight w:val="none"/>
              </w:rPr>
            </w:pPr>
          </w:p>
        </w:tc>
        <w:tc>
          <w:tcPr>
            <w:tcW w:w="2126" w:type="dxa"/>
          </w:tcPr>
          <w:p w14:paraId="683EA30B">
            <w:pPr>
              <w:jc w:val="center"/>
              <w:rPr>
                <w:rFonts w:ascii="仿宋" w:hAnsi="仿宋" w:eastAsia="仿宋" w:cs="仿宋"/>
                <w:b/>
                <w:bCs/>
                <w:color w:val="auto"/>
                <w:sz w:val="24"/>
                <w:szCs w:val="24"/>
                <w:highlight w:val="none"/>
              </w:rPr>
            </w:pPr>
          </w:p>
        </w:tc>
        <w:tc>
          <w:tcPr>
            <w:tcW w:w="1985" w:type="dxa"/>
          </w:tcPr>
          <w:p w14:paraId="5D2F297E">
            <w:pPr>
              <w:jc w:val="center"/>
              <w:rPr>
                <w:rFonts w:ascii="仿宋" w:hAnsi="仿宋" w:eastAsia="仿宋" w:cs="仿宋"/>
                <w:b/>
                <w:bCs/>
                <w:color w:val="auto"/>
                <w:sz w:val="24"/>
                <w:szCs w:val="24"/>
                <w:highlight w:val="none"/>
              </w:rPr>
            </w:pPr>
          </w:p>
        </w:tc>
      </w:tr>
      <w:tr w14:paraId="3B803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F0EFADC">
            <w:pPr>
              <w:jc w:val="center"/>
              <w:rPr>
                <w:rFonts w:ascii="仿宋" w:hAnsi="仿宋" w:eastAsia="仿宋" w:cs="仿宋"/>
                <w:b/>
                <w:bCs/>
                <w:color w:val="auto"/>
                <w:sz w:val="24"/>
                <w:szCs w:val="24"/>
                <w:highlight w:val="none"/>
              </w:rPr>
            </w:pPr>
          </w:p>
        </w:tc>
        <w:tc>
          <w:tcPr>
            <w:tcW w:w="2070" w:type="dxa"/>
          </w:tcPr>
          <w:p w14:paraId="1F485A64">
            <w:pPr>
              <w:jc w:val="center"/>
              <w:rPr>
                <w:rFonts w:ascii="仿宋" w:hAnsi="仿宋" w:eastAsia="仿宋" w:cs="仿宋"/>
                <w:b/>
                <w:bCs/>
                <w:color w:val="auto"/>
                <w:sz w:val="24"/>
                <w:szCs w:val="24"/>
                <w:highlight w:val="none"/>
              </w:rPr>
            </w:pPr>
          </w:p>
        </w:tc>
        <w:tc>
          <w:tcPr>
            <w:tcW w:w="2052" w:type="dxa"/>
          </w:tcPr>
          <w:p w14:paraId="5483BA58">
            <w:pPr>
              <w:jc w:val="center"/>
              <w:rPr>
                <w:rFonts w:ascii="仿宋" w:hAnsi="仿宋" w:eastAsia="仿宋" w:cs="仿宋"/>
                <w:b/>
                <w:bCs/>
                <w:color w:val="auto"/>
                <w:sz w:val="24"/>
                <w:szCs w:val="24"/>
                <w:highlight w:val="none"/>
              </w:rPr>
            </w:pPr>
          </w:p>
        </w:tc>
        <w:tc>
          <w:tcPr>
            <w:tcW w:w="2126" w:type="dxa"/>
          </w:tcPr>
          <w:p w14:paraId="528E9394">
            <w:pPr>
              <w:jc w:val="center"/>
              <w:rPr>
                <w:rFonts w:ascii="仿宋" w:hAnsi="仿宋" w:eastAsia="仿宋" w:cs="仿宋"/>
                <w:b/>
                <w:bCs/>
                <w:color w:val="auto"/>
                <w:sz w:val="24"/>
                <w:szCs w:val="24"/>
                <w:highlight w:val="none"/>
              </w:rPr>
            </w:pPr>
          </w:p>
        </w:tc>
        <w:tc>
          <w:tcPr>
            <w:tcW w:w="1985" w:type="dxa"/>
          </w:tcPr>
          <w:p w14:paraId="3741EE1D">
            <w:pPr>
              <w:jc w:val="center"/>
              <w:rPr>
                <w:rFonts w:ascii="仿宋" w:hAnsi="仿宋" w:eastAsia="仿宋" w:cs="仿宋"/>
                <w:b/>
                <w:bCs/>
                <w:color w:val="auto"/>
                <w:sz w:val="24"/>
                <w:szCs w:val="24"/>
                <w:highlight w:val="none"/>
              </w:rPr>
            </w:pPr>
          </w:p>
        </w:tc>
      </w:tr>
    </w:tbl>
    <w:p w14:paraId="07AEC0B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CD1B018">
      <w:pPr>
        <w:spacing w:line="360" w:lineRule="auto"/>
        <w:jc w:val="left"/>
        <w:rPr>
          <w:rFonts w:ascii="仿宋" w:hAnsi="仿宋" w:eastAsia="仿宋" w:cs="仿宋"/>
          <w:color w:val="auto"/>
          <w:sz w:val="24"/>
          <w:szCs w:val="24"/>
          <w:highlight w:val="none"/>
        </w:rPr>
      </w:pPr>
    </w:p>
    <w:p w14:paraId="32DC4037">
      <w:pPr>
        <w:spacing w:line="360" w:lineRule="auto"/>
        <w:jc w:val="left"/>
        <w:rPr>
          <w:rFonts w:ascii="仿宋" w:hAnsi="仿宋" w:eastAsia="仿宋" w:cs="仿宋"/>
          <w:color w:val="auto"/>
          <w:sz w:val="24"/>
          <w:szCs w:val="24"/>
          <w:highlight w:val="none"/>
        </w:rPr>
      </w:pPr>
    </w:p>
    <w:p w14:paraId="016D0D79">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D056A56">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4AC61BE">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B001FB9">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76D08BA">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5" w:name="_Toc130252619"/>
      <w:bookmarkStart w:id="96" w:name="_Toc110707969"/>
      <w:bookmarkStart w:id="97" w:name="_Toc26630"/>
      <w:bookmarkStart w:id="98" w:name="_Toc109941769"/>
      <w:bookmarkStart w:id="99" w:name="_Toc109921162"/>
      <w:r>
        <w:rPr>
          <w:rFonts w:hint="eastAsia" w:ascii="仿宋" w:hAnsi="仿宋" w:eastAsia="仿宋" w:cs="仿宋"/>
          <w:b/>
          <w:color w:val="auto"/>
          <w:sz w:val="24"/>
          <w:szCs w:val="24"/>
          <w:highlight w:val="none"/>
        </w:rPr>
        <w:t>五、法定代表人身份证明书</w:t>
      </w:r>
      <w:bookmarkEnd w:id="95"/>
      <w:bookmarkEnd w:id="96"/>
      <w:bookmarkEnd w:id="97"/>
      <w:bookmarkEnd w:id="98"/>
      <w:bookmarkEnd w:id="99"/>
    </w:p>
    <w:p w14:paraId="3021C25B">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9249820">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78D5D81E">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3D13834">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45E9709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71FED27F">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547A8A05">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EC43B99">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57A2CF51">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2DAD58B7">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C19D257">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1F87F8EA">
      <w:pPr>
        <w:widowControl/>
        <w:shd w:val="clear" w:color="auto" w:fill="FFFFFF"/>
        <w:snapToGrid w:val="0"/>
        <w:spacing w:line="384" w:lineRule="auto"/>
        <w:jc w:val="left"/>
        <w:rPr>
          <w:rFonts w:ascii="仿宋" w:hAnsi="仿宋" w:eastAsia="仿宋" w:cs="仿宋"/>
          <w:color w:val="auto"/>
          <w:kern w:val="0"/>
          <w:sz w:val="24"/>
          <w:szCs w:val="24"/>
          <w:highlight w:val="none"/>
        </w:rPr>
      </w:pP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D447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E44FCBD">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7A5F14B5">
      <w:pPr>
        <w:rPr>
          <w:rFonts w:ascii="仿宋" w:hAnsi="仿宋" w:eastAsia="仿宋" w:cs="仿宋"/>
          <w:vanish/>
          <w:color w:val="auto"/>
          <w:highlight w:val="none"/>
        </w:rPr>
      </w:pPr>
    </w:p>
    <w:tbl>
      <w:tblPr>
        <w:tblStyle w:val="40"/>
        <w:tblpPr w:leftFromText="180" w:rightFromText="180" w:vertAnchor="text" w:horzAnchor="page" w:tblpX="5711" w:tblpY="-24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C524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528C534">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60D4F12A">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3F33F8F">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5A441A3">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609A2FB">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A6ED92F">
      <w:pPr>
        <w:widowControl/>
        <w:shd w:val="clear" w:color="auto" w:fill="FFFFFF"/>
        <w:wordWrap w:val="0"/>
        <w:snapToGrid w:val="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3428FF6E">
      <w:pPr>
        <w:widowControl/>
        <w:shd w:val="clear" w:color="auto" w:fill="FFFFFF"/>
        <w:snapToGrid w:val="0"/>
        <w:jc w:val="right"/>
        <w:rPr>
          <w:rFonts w:ascii="仿宋" w:hAnsi="仿宋" w:eastAsia="仿宋" w:cs="仿宋"/>
          <w:color w:val="auto"/>
          <w:kern w:val="0"/>
          <w:sz w:val="24"/>
          <w:szCs w:val="24"/>
          <w:highlight w:val="none"/>
        </w:rPr>
      </w:pPr>
    </w:p>
    <w:p w14:paraId="56F7E42B">
      <w:pPr>
        <w:widowControl/>
        <w:shd w:val="clear" w:color="auto" w:fill="FFFFFF"/>
        <w:snapToGrid w:val="0"/>
        <w:jc w:val="right"/>
        <w:rPr>
          <w:rFonts w:ascii="仿宋" w:hAnsi="仿宋" w:eastAsia="仿宋" w:cs="仿宋"/>
          <w:color w:val="auto"/>
          <w:kern w:val="0"/>
          <w:sz w:val="24"/>
          <w:szCs w:val="24"/>
          <w:highlight w:val="none"/>
        </w:rPr>
      </w:pPr>
    </w:p>
    <w:p w14:paraId="5DB5E1F0">
      <w:pPr>
        <w:widowControl/>
        <w:shd w:val="clear" w:color="auto" w:fill="FFFFFF"/>
        <w:snapToGrid w:val="0"/>
        <w:jc w:val="right"/>
        <w:rPr>
          <w:rFonts w:ascii="仿宋" w:hAnsi="仿宋" w:eastAsia="仿宋" w:cs="仿宋"/>
          <w:color w:val="auto"/>
          <w:kern w:val="0"/>
          <w:sz w:val="24"/>
          <w:szCs w:val="24"/>
          <w:highlight w:val="none"/>
        </w:rPr>
      </w:pPr>
    </w:p>
    <w:p w14:paraId="1161B56D">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rPr>
        <w:br w:type="page"/>
      </w:r>
      <w:bookmarkStart w:id="100" w:name="_Toc109941770"/>
      <w:bookmarkStart w:id="101" w:name="_Toc110707970"/>
      <w:bookmarkStart w:id="102" w:name="_Toc130252620"/>
      <w:bookmarkStart w:id="103" w:name="_Toc16963"/>
      <w:bookmarkStart w:id="104" w:name="_Toc109921163"/>
      <w:r>
        <w:rPr>
          <w:rFonts w:hint="eastAsia" w:ascii="仿宋" w:hAnsi="仿宋" w:eastAsia="仿宋" w:cs="仿宋"/>
          <w:b/>
          <w:color w:val="auto"/>
          <w:sz w:val="24"/>
          <w:szCs w:val="24"/>
          <w:highlight w:val="none"/>
        </w:rPr>
        <w:t>六、法定代表人授权委托书</w:t>
      </w:r>
      <w:bookmarkEnd w:id="100"/>
      <w:bookmarkEnd w:id="101"/>
      <w:bookmarkEnd w:id="102"/>
      <w:bookmarkEnd w:id="103"/>
      <w:bookmarkEnd w:id="104"/>
    </w:p>
    <w:p w14:paraId="2EA82283">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98F3194">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（招标项目名称）的投标，以本公司名义处理一切与之有关的事务，其法律后果由我方承担。</w:t>
      </w:r>
    </w:p>
    <w:p w14:paraId="0155C240">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8C29DC1">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9293B81">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3ECD70A3">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p>
    <w:p w14:paraId="401E7713">
      <w:pPr>
        <w:widowControl/>
        <w:shd w:val="clear" w:color="auto" w:fill="FFFFFF"/>
        <w:snapToGrid w:val="0"/>
        <w:spacing w:line="384"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附：授权委托人身份证明。</w:t>
      </w:r>
    </w:p>
    <w:tbl>
      <w:tblPr>
        <w:tblStyle w:val="40"/>
        <w:tblW w:w="0" w:type="auto"/>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9AF1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636655B">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代理人身份证复印件（正面）</w:t>
            </w:r>
          </w:p>
        </w:tc>
      </w:tr>
    </w:tbl>
    <w:p w14:paraId="7325A5E2">
      <w:pPr>
        <w:rPr>
          <w:rFonts w:ascii="仿宋" w:hAnsi="仿宋" w:eastAsia="仿宋" w:cs="仿宋"/>
          <w:vanish/>
          <w:color w:val="auto"/>
          <w:highlight w:val="none"/>
        </w:rPr>
      </w:pPr>
    </w:p>
    <w:tbl>
      <w:tblPr>
        <w:tblStyle w:val="40"/>
        <w:tblpPr w:leftFromText="180" w:rightFromText="180" w:vertAnchor="text" w:horzAnchor="margin" w:tblpXSpec="right" w:tblpY="-24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814D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259A8FD">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代理人身份证复印件（反面）</w:t>
            </w:r>
          </w:p>
        </w:tc>
      </w:tr>
    </w:tbl>
    <w:p w14:paraId="70E659F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8B52F9A">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B8F3EF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F09AA1D">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9A0434B">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881A7B5">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ADF4343">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A1C5D8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E3842F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8CB9BBF">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05" w:name="_Toc110707971"/>
      <w:bookmarkStart w:id="106" w:name="_Toc109921164"/>
      <w:bookmarkStart w:id="107" w:name="_Toc109941771"/>
      <w:bookmarkStart w:id="108" w:name="_Toc130252621"/>
      <w:bookmarkStart w:id="109" w:name="_Toc13246"/>
      <w:bookmarkStart w:id="110" w:name="_Toc358451723"/>
      <w:r>
        <w:rPr>
          <w:rFonts w:hint="eastAsia" w:ascii="仿宋" w:hAnsi="仿宋" w:eastAsia="仿宋" w:cs="仿宋"/>
          <w:b/>
          <w:color w:val="auto"/>
          <w:sz w:val="24"/>
          <w:szCs w:val="24"/>
          <w:highlight w:val="none"/>
        </w:rPr>
        <w:t>七、</w:t>
      </w:r>
      <w:bookmarkEnd w:id="105"/>
      <w:bookmarkEnd w:id="106"/>
      <w:bookmarkEnd w:id="107"/>
      <w:r>
        <w:rPr>
          <w:rFonts w:hint="eastAsia" w:ascii="仿宋" w:hAnsi="仿宋" w:eastAsia="仿宋" w:cs="仿宋"/>
          <w:b/>
          <w:bCs/>
          <w:color w:val="auto"/>
          <w:sz w:val="24"/>
          <w:szCs w:val="24"/>
          <w:highlight w:val="none"/>
        </w:rPr>
        <w:t>投标人资格条件证明材料</w:t>
      </w:r>
      <w:bookmarkEnd w:id="108"/>
      <w:bookmarkEnd w:id="109"/>
    </w:p>
    <w:p w14:paraId="464287D0">
      <w:pPr>
        <w:rPr>
          <w:rFonts w:ascii="仿宋" w:hAnsi="仿宋" w:eastAsia="仿宋" w:cs="仿宋"/>
          <w:color w:val="auto"/>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6AE9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665" w:type="dxa"/>
            <w:vAlign w:val="center"/>
          </w:tcPr>
          <w:p w14:paraId="39EF027F">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投标人名称</w:t>
            </w:r>
          </w:p>
        </w:tc>
        <w:tc>
          <w:tcPr>
            <w:tcW w:w="7300" w:type="dxa"/>
            <w:gridSpan w:val="3"/>
            <w:vAlign w:val="center"/>
          </w:tcPr>
          <w:p w14:paraId="687D9FAF">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r>
      <w:tr w14:paraId="00C2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665" w:type="dxa"/>
            <w:vAlign w:val="center"/>
          </w:tcPr>
          <w:p w14:paraId="6DAE64A7">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注册地址</w:t>
            </w:r>
          </w:p>
        </w:tc>
        <w:tc>
          <w:tcPr>
            <w:tcW w:w="3165" w:type="dxa"/>
            <w:vAlign w:val="center"/>
          </w:tcPr>
          <w:p w14:paraId="5E711527">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c>
          <w:tcPr>
            <w:tcW w:w="1995" w:type="dxa"/>
            <w:vAlign w:val="center"/>
          </w:tcPr>
          <w:p w14:paraId="57794720">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p>
        </w:tc>
        <w:tc>
          <w:tcPr>
            <w:tcW w:w="2140" w:type="dxa"/>
            <w:vAlign w:val="center"/>
          </w:tcPr>
          <w:p w14:paraId="7085B327">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r>
      <w:tr w14:paraId="4328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665" w:type="dxa"/>
            <w:vAlign w:val="center"/>
          </w:tcPr>
          <w:p w14:paraId="1845E3DA">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p>
        </w:tc>
        <w:tc>
          <w:tcPr>
            <w:tcW w:w="3165" w:type="dxa"/>
            <w:vAlign w:val="center"/>
          </w:tcPr>
          <w:p w14:paraId="216D7CC9">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c>
          <w:tcPr>
            <w:tcW w:w="1995" w:type="dxa"/>
            <w:vAlign w:val="center"/>
          </w:tcPr>
          <w:p w14:paraId="7DBF2971">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企业性质</w:t>
            </w:r>
          </w:p>
        </w:tc>
        <w:tc>
          <w:tcPr>
            <w:tcW w:w="2140" w:type="dxa"/>
            <w:vAlign w:val="center"/>
          </w:tcPr>
          <w:p w14:paraId="3EF007F3">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r>
      <w:tr w14:paraId="380A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665" w:type="dxa"/>
            <w:vAlign w:val="center"/>
          </w:tcPr>
          <w:p w14:paraId="69204CBE">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营业执照号</w:t>
            </w:r>
          </w:p>
        </w:tc>
        <w:tc>
          <w:tcPr>
            <w:tcW w:w="3165" w:type="dxa"/>
            <w:vAlign w:val="center"/>
          </w:tcPr>
          <w:p w14:paraId="59C4D856">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c>
          <w:tcPr>
            <w:tcW w:w="1995" w:type="dxa"/>
            <w:vAlign w:val="center"/>
          </w:tcPr>
          <w:p w14:paraId="68582D82">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注册资金</w:t>
            </w:r>
          </w:p>
        </w:tc>
        <w:tc>
          <w:tcPr>
            <w:tcW w:w="2140" w:type="dxa"/>
            <w:vAlign w:val="center"/>
          </w:tcPr>
          <w:p w14:paraId="11D0E326">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r>
      <w:tr w14:paraId="0765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665" w:type="dxa"/>
            <w:vAlign w:val="center"/>
          </w:tcPr>
          <w:p w14:paraId="097BDF8E">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p>
        </w:tc>
        <w:tc>
          <w:tcPr>
            <w:tcW w:w="3165" w:type="dxa"/>
            <w:vAlign w:val="center"/>
          </w:tcPr>
          <w:p w14:paraId="41A8295B">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c>
          <w:tcPr>
            <w:tcW w:w="1995" w:type="dxa"/>
            <w:vAlign w:val="center"/>
          </w:tcPr>
          <w:p w14:paraId="135C9351">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p>
        </w:tc>
        <w:tc>
          <w:tcPr>
            <w:tcW w:w="2140" w:type="dxa"/>
            <w:vAlign w:val="center"/>
          </w:tcPr>
          <w:p w14:paraId="51C5D1F1">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r>
      <w:tr w14:paraId="719F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665" w:type="dxa"/>
            <w:vAlign w:val="center"/>
          </w:tcPr>
          <w:p w14:paraId="51FCD5D7">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 系 人</w:t>
            </w:r>
          </w:p>
        </w:tc>
        <w:tc>
          <w:tcPr>
            <w:tcW w:w="3165" w:type="dxa"/>
            <w:vAlign w:val="center"/>
          </w:tcPr>
          <w:p w14:paraId="793C85B3">
            <w:pPr>
              <w:autoSpaceDE w:val="0"/>
              <w:autoSpaceDN w:val="0"/>
              <w:adjustRightInd w:val="0"/>
              <w:snapToGrid w:val="0"/>
              <w:spacing w:line="520" w:lineRule="exact"/>
              <w:rPr>
                <w:rFonts w:ascii="仿宋" w:hAnsi="仿宋" w:eastAsia="仿宋" w:cs="仿宋"/>
                <w:color w:val="auto"/>
                <w:kern w:val="0"/>
                <w:sz w:val="24"/>
                <w:szCs w:val="24"/>
                <w:highlight w:val="none"/>
              </w:rPr>
            </w:pPr>
          </w:p>
        </w:tc>
        <w:tc>
          <w:tcPr>
            <w:tcW w:w="1995" w:type="dxa"/>
            <w:vAlign w:val="center"/>
          </w:tcPr>
          <w:p w14:paraId="61D65C7D">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p>
        </w:tc>
        <w:tc>
          <w:tcPr>
            <w:tcW w:w="2140" w:type="dxa"/>
            <w:vAlign w:val="center"/>
          </w:tcPr>
          <w:p w14:paraId="48D74A42">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r>
      <w:tr w14:paraId="4324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665" w:type="dxa"/>
            <w:vAlign w:val="center"/>
          </w:tcPr>
          <w:p w14:paraId="452B8F8F">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p>
        </w:tc>
        <w:tc>
          <w:tcPr>
            <w:tcW w:w="3165" w:type="dxa"/>
            <w:vAlign w:val="center"/>
          </w:tcPr>
          <w:p w14:paraId="2D8BBF4B">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c>
          <w:tcPr>
            <w:tcW w:w="1995" w:type="dxa"/>
            <w:vAlign w:val="center"/>
          </w:tcPr>
          <w:p w14:paraId="73C36E5C">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银行帐号</w:t>
            </w:r>
          </w:p>
        </w:tc>
        <w:tc>
          <w:tcPr>
            <w:tcW w:w="2140" w:type="dxa"/>
            <w:vAlign w:val="center"/>
          </w:tcPr>
          <w:p w14:paraId="6C4AD0F8">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r>
      <w:tr w14:paraId="511C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40" w:hRule="atLeast"/>
          <w:jc w:val="center"/>
        </w:trPr>
        <w:tc>
          <w:tcPr>
            <w:tcW w:w="1665" w:type="dxa"/>
            <w:vAlign w:val="center"/>
          </w:tcPr>
          <w:p w14:paraId="4D5C8788">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职工概况</w:t>
            </w:r>
          </w:p>
        </w:tc>
        <w:tc>
          <w:tcPr>
            <w:tcW w:w="7300" w:type="dxa"/>
            <w:gridSpan w:val="3"/>
            <w:vAlign w:val="center"/>
          </w:tcPr>
          <w:p w14:paraId="2F8A07F2">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r>
      <w:tr w14:paraId="03FA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40" w:hRule="atLeast"/>
          <w:jc w:val="center"/>
        </w:trPr>
        <w:tc>
          <w:tcPr>
            <w:tcW w:w="1665" w:type="dxa"/>
            <w:vAlign w:val="center"/>
          </w:tcPr>
          <w:p w14:paraId="69AAA805">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经营范围</w:t>
            </w:r>
          </w:p>
        </w:tc>
        <w:tc>
          <w:tcPr>
            <w:tcW w:w="7300" w:type="dxa"/>
            <w:gridSpan w:val="3"/>
            <w:vAlign w:val="center"/>
          </w:tcPr>
          <w:p w14:paraId="1E376BBC">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p>
        </w:tc>
      </w:tr>
    </w:tbl>
    <w:p w14:paraId="00BA970D">
      <w:pPr>
        <w:spacing w:line="360" w:lineRule="auto"/>
        <w:jc w:val="left"/>
        <w:rPr>
          <w:rFonts w:ascii="仿宋" w:hAnsi="仿宋" w:eastAsia="仿宋" w:cs="仿宋"/>
          <w:color w:val="auto"/>
          <w:sz w:val="24"/>
          <w:szCs w:val="24"/>
          <w:highlight w:val="none"/>
        </w:rPr>
      </w:pPr>
    </w:p>
    <w:p w14:paraId="433F5261">
      <w:pPr>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11" w:name="_Toc26222"/>
      <w:bookmarkStart w:id="112" w:name="_Toc7909"/>
      <w:bookmarkStart w:id="113" w:name="_Toc141050515"/>
      <w:bookmarkStart w:id="114" w:name="_Toc31890"/>
      <w:bookmarkStart w:id="115" w:name="_Toc29597"/>
      <w:bookmarkStart w:id="116" w:name="_Toc130252622"/>
      <w:bookmarkStart w:id="117" w:name="_Toc128476878"/>
      <w:bookmarkStart w:id="118" w:name="_Toc27784"/>
      <w:bookmarkStart w:id="119" w:name="_Toc8286"/>
      <w:bookmarkStart w:id="120" w:name="_Toc113901849"/>
      <w:r>
        <w:rPr>
          <w:rFonts w:hint="eastAsia" w:ascii="仿宋" w:hAnsi="仿宋" w:eastAsia="仿宋" w:cs="仿宋"/>
          <w:b/>
          <w:color w:val="auto"/>
          <w:sz w:val="24"/>
          <w:szCs w:val="24"/>
          <w:highlight w:val="none"/>
        </w:rPr>
        <w:t>7.1、法人或者其他组织的营业执照等证明文件，自然人的身份证明</w:t>
      </w:r>
      <w:bookmarkEnd w:id="111"/>
      <w:bookmarkEnd w:id="112"/>
      <w:bookmarkEnd w:id="113"/>
      <w:bookmarkEnd w:id="114"/>
      <w:bookmarkEnd w:id="115"/>
      <w:bookmarkEnd w:id="116"/>
      <w:bookmarkEnd w:id="117"/>
      <w:bookmarkEnd w:id="118"/>
      <w:bookmarkEnd w:id="119"/>
      <w:bookmarkEnd w:id="120"/>
    </w:p>
    <w:p w14:paraId="48005498">
      <w:pPr>
        <w:spacing w:line="360" w:lineRule="auto"/>
        <w:rPr>
          <w:rFonts w:ascii="仿宋" w:hAnsi="仿宋" w:eastAsia="仿宋" w:cs="仿宋"/>
          <w:color w:val="auto"/>
          <w:sz w:val="24"/>
          <w:szCs w:val="24"/>
          <w:highlight w:val="none"/>
        </w:rPr>
      </w:pPr>
    </w:p>
    <w:p w14:paraId="0F7EB4E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一、如投标人是企业（包括合伙企业)，应提供在工商部门注册的有效“企业法人营业执照”或“营业执照”;</w:t>
      </w:r>
    </w:p>
    <w:p w14:paraId="3EBD1AD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二、如投标人是事业单位，应提供有效的“事业单位法人证书”;</w:t>
      </w:r>
    </w:p>
    <w:p w14:paraId="5F679DB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三、投标人是非企业专业服务机构的，应提供执业许可证等证明文件;</w:t>
      </w:r>
    </w:p>
    <w:p w14:paraId="47C4890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四、如投标人是个体工商户，应提供有效的“个体工商户营业执照”;</w:t>
      </w:r>
    </w:p>
    <w:p w14:paraId="7507B51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五、如投标人是自然人，应提供有效的自然人身份证明。</w:t>
      </w:r>
    </w:p>
    <w:p w14:paraId="63EDCF1C">
      <w:pPr>
        <w:spacing w:line="360" w:lineRule="auto"/>
        <w:rPr>
          <w:rFonts w:ascii="仿宋" w:hAnsi="仿宋" w:eastAsia="仿宋" w:cs="仿宋"/>
          <w:color w:val="auto"/>
          <w:sz w:val="24"/>
          <w:szCs w:val="24"/>
          <w:highlight w:val="none"/>
        </w:rPr>
      </w:pPr>
    </w:p>
    <w:p w14:paraId="13260664">
      <w:pPr>
        <w:spacing w:line="360" w:lineRule="auto"/>
        <w:rPr>
          <w:rFonts w:ascii="仿宋" w:hAnsi="仿宋" w:eastAsia="仿宋" w:cs="仿宋"/>
          <w:color w:val="auto"/>
          <w:sz w:val="24"/>
          <w:szCs w:val="24"/>
          <w:highlight w:val="none"/>
        </w:rPr>
      </w:pPr>
    </w:p>
    <w:p w14:paraId="6F071477">
      <w:pPr>
        <w:widowControl/>
        <w:spacing w:line="360" w:lineRule="auto"/>
        <w:jc w:val="left"/>
        <w:rPr>
          <w:rFonts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B95CC3">
      <w:pPr>
        <w:spacing w:line="360" w:lineRule="auto"/>
        <w:jc w:val="center"/>
        <w:outlineLvl w:val="1"/>
        <w:rPr>
          <w:rFonts w:ascii="仿宋" w:hAnsi="仿宋" w:eastAsia="仿宋" w:cs="仿宋"/>
          <w:b/>
          <w:color w:val="auto"/>
          <w:sz w:val="24"/>
          <w:szCs w:val="24"/>
          <w:highlight w:val="none"/>
        </w:rPr>
      </w:pPr>
      <w:bookmarkStart w:id="121" w:name="_Toc31943"/>
      <w:bookmarkStart w:id="122" w:name="_Toc128476879"/>
      <w:bookmarkStart w:id="123" w:name="_Toc30664"/>
      <w:bookmarkStart w:id="124" w:name="_Toc130252623"/>
      <w:bookmarkStart w:id="125" w:name="_Toc113901850"/>
      <w:bookmarkStart w:id="126" w:name="_Toc141050516"/>
      <w:bookmarkStart w:id="127" w:name="_Toc19961"/>
      <w:bookmarkStart w:id="128" w:name="_Toc14695"/>
      <w:bookmarkStart w:id="129" w:name="_Toc24317"/>
      <w:bookmarkStart w:id="130" w:name="_Toc7702"/>
      <w:r>
        <w:rPr>
          <w:rFonts w:hint="eastAsia" w:ascii="仿宋" w:hAnsi="仿宋" w:eastAsia="仿宋" w:cs="仿宋"/>
          <w:b/>
          <w:color w:val="auto"/>
          <w:sz w:val="24"/>
          <w:szCs w:val="24"/>
          <w:highlight w:val="none"/>
        </w:rPr>
        <w:t>7.2、财务状况报告，依法缴纳税收和社会保障资金的相关材料</w:t>
      </w:r>
      <w:bookmarkEnd w:id="121"/>
      <w:bookmarkEnd w:id="122"/>
      <w:bookmarkEnd w:id="123"/>
      <w:bookmarkEnd w:id="124"/>
      <w:bookmarkEnd w:id="125"/>
      <w:bookmarkEnd w:id="126"/>
      <w:bookmarkEnd w:id="127"/>
      <w:bookmarkEnd w:id="128"/>
      <w:bookmarkEnd w:id="129"/>
      <w:bookmarkEnd w:id="130"/>
    </w:p>
    <w:p w14:paraId="6F3CF9F3">
      <w:pPr>
        <w:spacing w:after="120" w:line="360" w:lineRule="auto"/>
        <w:rPr>
          <w:rFonts w:ascii="仿宋" w:hAnsi="仿宋" w:eastAsia="仿宋" w:cs="仿宋"/>
          <w:color w:val="auto"/>
          <w:spacing w:val="10"/>
          <w:kern w:val="0"/>
          <w:sz w:val="24"/>
          <w:szCs w:val="24"/>
          <w:highlight w:val="none"/>
        </w:rPr>
      </w:pPr>
    </w:p>
    <w:p w14:paraId="13BD33F8">
      <w:pPr>
        <w:spacing w:after="120" w:line="360" w:lineRule="auto"/>
        <w:ind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一、财务状况报告（</w:t>
      </w:r>
      <w:r>
        <w:rPr>
          <w:rFonts w:hint="eastAsia" w:ascii="仿宋" w:hAnsi="仿宋" w:eastAsia="仿宋" w:cs="仿宋"/>
          <w:color w:val="auto"/>
          <w:kern w:val="0"/>
          <w:sz w:val="24"/>
          <w:szCs w:val="24"/>
          <w:highlight w:val="none"/>
        </w:rPr>
        <w:t>满足下述一条要求即可</w:t>
      </w:r>
      <w:r>
        <w:rPr>
          <w:rFonts w:hint="eastAsia" w:ascii="仿宋" w:hAnsi="仿宋" w:eastAsia="仿宋" w:cs="仿宋"/>
          <w:color w:val="auto"/>
          <w:spacing w:val="10"/>
          <w:kern w:val="0"/>
          <w:sz w:val="24"/>
          <w:szCs w:val="24"/>
          <w:highlight w:val="none"/>
        </w:rPr>
        <w:t>）：</w:t>
      </w:r>
    </w:p>
    <w:p w14:paraId="0E90F1CF">
      <w:pPr>
        <w:spacing w:after="120" w:line="360" w:lineRule="auto"/>
        <w:ind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要求1</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经审计的财务报告（</w:t>
      </w:r>
      <w:r>
        <w:rPr>
          <w:rFonts w:hint="eastAsia" w:ascii="仿宋" w:hAnsi="仿宋" w:eastAsia="仿宋" w:cs="仿宋"/>
          <w:color w:val="auto"/>
          <w:kern w:val="0"/>
          <w:sz w:val="24"/>
          <w:szCs w:val="24"/>
          <w:highlight w:val="none"/>
          <w:lang w:val="en-US" w:eastAsia="zh-CN"/>
        </w:rPr>
        <w:t>2024</w:t>
      </w:r>
      <w:r>
        <w:rPr>
          <w:rFonts w:hint="eastAsia" w:ascii="仿宋" w:hAnsi="仿宋" w:eastAsia="仿宋" w:cs="仿宋"/>
          <w:color w:val="auto"/>
          <w:kern w:val="0"/>
          <w:sz w:val="24"/>
          <w:szCs w:val="24"/>
          <w:highlight w:val="none"/>
        </w:rPr>
        <w:t>年度，包括“四表-注”，即资产负债表、利润表、现金流量表、所有者权益变动表及其附注）或银行出具的资信证明</w:t>
      </w:r>
      <w:r>
        <w:rPr>
          <w:rFonts w:hint="eastAsia" w:ascii="仿宋" w:hAnsi="仿宋" w:eastAsia="仿宋" w:cs="仿宋"/>
          <w:color w:val="auto"/>
          <w:spacing w:val="10"/>
          <w:kern w:val="0"/>
          <w:sz w:val="24"/>
          <w:szCs w:val="24"/>
          <w:highlight w:val="none"/>
        </w:rPr>
        <w:t>。</w:t>
      </w:r>
    </w:p>
    <w:p w14:paraId="7F4A7604">
      <w:pPr>
        <w:spacing w:after="120" w:line="360" w:lineRule="auto"/>
        <w:ind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要求2</w:t>
      </w:r>
      <w:r>
        <w:rPr>
          <w:rFonts w:hint="eastAsia" w:ascii="仿宋" w:hAnsi="仿宋" w:eastAsia="仿宋" w:cs="仿宋"/>
          <w:color w:val="auto"/>
          <w:spacing w:val="10"/>
          <w:kern w:val="0"/>
          <w:sz w:val="24"/>
          <w:szCs w:val="24"/>
          <w:highlight w:val="none"/>
        </w:rPr>
        <w:t>、财政部门认可的政府采购专业担保机构出具的有效期内的投标担保函。</w:t>
      </w:r>
    </w:p>
    <w:p w14:paraId="648E1F73">
      <w:pPr>
        <w:spacing w:after="120" w:line="360" w:lineRule="auto"/>
        <w:ind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要求3</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成立不足一个月（</w:t>
      </w:r>
      <w:r>
        <w:rPr>
          <w:rFonts w:hint="eastAsia" w:ascii="仿宋" w:hAnsi="仿宋" w:eastAsia="仿宋" w:cs="仿宋"/>
          <w:color w:val="auto"/>
          <w:spacing w:val="10"/>
          <w:kern w:val="0"/>
          <w:sz w:val="24"/>
          <w:szCs w:val="24"/>
          <w:highlight w:val="none"/>
        </w:rPr>
        <w:t>以投标文件递交截止之日为期限</w:t>
      </w:r>
      <w:r>
        <w:rPr>
          <w:rFonts w:hint="eastAsia" w:ascii="仿宋" w:hAnsi="仿宋" w:eastAsia="仿宋" w:cs="仿宋"/>
          <w:color w:val="auto"/>
          <w:kern w:val="0"/>
          <w:sz w:val="24"/>
          <w:szCs w:val="24"/>
          <w:highlight w:val="none"/>
        </w:rPr>
        <w:t>）的投标人无需提供。</w:t>
      </w:r>
    </w:p>
    <w:p w14:paraId="54B06279">
      <w:pPr>
        <w:spacing w:after="120" w:line="360" w:lineRule="auto"/>
        <w:ind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二、依法缴纳税收和社会保障资金的相关材料</w:t>
      </w:r>
    </w:p>
    <w:p w14:paraId="547F1DED">
      <w:pPr>
        <w:spacing w:after="120" w:line="360" w:lineRule="auto"/>
        <w:ind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2.1、依法缴纳税收的证明材料：</w:t>
      </w:r>
    </w:p>
    <w:p w14:paraId="2B8F1774">
      <w:pPr>
        <w:spacing w:after="120" w:line="360" w:lineRule="auto"/>
        <w:ind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投标人参加政府采购活动前一段时间（投标文件递交截止之日前六个月内任一个月）内缴纳税收的完税凭证（指各种完税证、缴款书、印花税票、扣（收）税凭证以及其他完税证明）。</w:t>
      </w:r>
    </w:p>
    <w:p w14:paraId="7CFD19F4">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2.2、依法缴纳社会保障资金的证明材料：</w:t>
      </w:r>
    </w:p>
    <w:p w14:paraId="4AE9C3EF">
      <w:pPr>
        <w:spacing w:after="120" w:line="360" w:lineRule="auto"/>
        <w:ind w:right="516"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投标人参加政府采购活动前一段时间（投标文件递交截止之日前六个月内任一个月）内缴纳社会保险的凭据，其他组织和自然人也需要提供缴纳税收的凭据和缴纳社会保险的凭据。</w:t>
      </w:r>
    </w:p>
    <w:p w14:paraId="20CBBB25">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2.3、依法免税或不需要缴纳社会保障资金的投标人，应提供相应文件证明其依法免税或不需要缴纳社会保障资金。</w:t>
      </w:r>
    </w:p>
    <w:p w14:paraId="283761CA">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三、注：</w:t>
      </w:r>
    </w:p>
    <w:p w14:paraId="07F6D2AF">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3.1、如因有关主管部门政策调整，部分证明材料有所增减，以最新政策要求为准；</w:t>
      </w:r>
    </w:p>
    <w:p w14:paraId="03A07B5B">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3.2、如投标人所在地有关主管部门反馈的证明材料与本文中要求不一致时，以当地要求为准，但须投标人提供文字说明。</w:t>
      </w:r>
    </w:p>
    <w:p w14:paraId="1D734B19">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131" w:name="_Toc128476880"/>
      <w:bookmarkStart w:id="132" w:name="_Toc113901851"/>
      <w:bookmarkStart w:id="133" w:name="_Toc111556488"/>
      <w:r>
        <w:rPr>
          <w:rFonts w:hint="eastAsia" w:ascii="仿宋" w:hAnsi="仿宋" w:eastAsia="仿宋" w:cs="仿宋"/>
          <w:b/>
          <w:color w:val="auto"/>
          <w:sz w:val="24"/>
          <w:szCs w:val="24"/>
          <w:highlight w:val="none"/>
        </w:rPr>
        <w:br w:type="page"/>
      </w:r>
      <w:bookmarkStart w:id="134" w:name="_Toc8262"/>
      <w:bookmarkStart w:id="135" w:name="_Toc22195"/>
      <w:bookmarkStart w:id="136" w:name="_Toc141050517"/>
      <w:bookmarkStart w:id="137" w:name="_Toc20521"/>
      <w:bookmarkStart w:id="138" w:name="_Toc28397"/>
      <w:bookmarkStart w:id="139" w:name="_Toc28756"/>
      <w:bookmarkStart w:id="140" w:name="_Toc29582"/>
      <w:bookmarkStart w:id="141" w:name="_Toc130252624"/>
      <w:r>
        <w:rPr>
          <w:rFonts w:hint="eastAsia" w:ascii="仿宋" w:hAnsi="仿宋" w:eastAsia="仿宋" w:cs="仿宋"/>
          <w:b/>
          <w:color w:val="auto"/>
          <w:sz w:val="24"/>
          <w:szCs w:val="24"/>
          <w:highlight w:val="none"/>
        </w:rPr>
        <w:t>7.3、具备履行合同所必需的设备和专业技术能力的证明材料</w:t>
      </w:r>
      <w:bookmarkEnd w:id="131"/>
      <w:bookmarkEnd w:id="132"/>
      <w:bookmarkEnd w:id="134"/>
      <w:bookmarkEnd w:id="135"/>
      <w:bookmarkEnd w:id="136"/>
      <w:bookmarkEnd w:id="137"/>
      <w:bookmarkEnd w:id="138"/>
      <w:bookmarkEnd w:id="139"/>
      <w:bookmarkEnd w:id="140"/>
      <w:bookmarkEnd w:id="141"/>
    </w:p>
    <w:p w14:paraId="7B42A54D">
      <w:pPr>
        <w:spacing w:line="360" w:lineRule="auto"/>
        <w:jc w:val="center"/>
        <w:rPr>
          <w:rFonts w:ascii="仿宋" w:hAnsi="仿宋" w:eastAsia="仿宋" w:cs="仿宋"/>
          <w:b/>
          <w:color w:val="auto"/>
          <w:sz w:val="24"/>
          <w:szCs w:val="24"/>
          <w:highlight w:val="none"/>
        </w:rPr>
      </w:pPr>
    </w:p>
    <w:p w14:paraId="2144C2BF">
      <w:pPr>
        <w:spacing w:line="360" w:lineRule="auto"/>
        <w:jc w:val="center"/>
        <w:rPr>
          <w:rFonts w:ascii="仿宋" w:hAnsi="仿宋" w:eastAsia="仿宋" w:cs="仿宋"/>
          <w:b/>
          <w:color w:val="auto"/>
          <w:sz w:val="24"/>
          <w:szCs w:val="24"/>
          <w:highlight w:val="none"/>
        </w:rPr>
      </w:pPr>
    </w:p>
    <w:p w14:paraId="03BB2A15">
      <w:pPr>
        <w:spacing w:line="360" w:lineRule="auto"/>
        <w:jc w:val="center"/>
        <w:rPr>
          <w:rFonts w:ascii="仿宋" w:hAnsi="仿宋" w:eastAsia="仿宋" w:cs="仿宋"/>
          <w:b/>
          <w:color w:val="auto"/>
          <w:sz w:val="24"/>
          <w:szCs w:val="24"/>
          <w:highlight w:val="none"/>
        </w:rPr>
      </w:pPr>
    </w:p>
    <w:p w14:paraId="57768B5F">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33"/>
      <w:r>
        <w:rPr>
          <w:rFonts w:hint="eastAsia" w:ascii="仿宋" w:hAnsi="仿宋" w:eastAsia="仿宋" w:cs="仿宋"/>
          <w:b/>
          <w:color w:val="auto"/>
          <w:sz w:val="24"/>
          <w:szCs w:val="24"/>
          <w:highlight w:val="none"/>
        </w:rPr>
        <w:t>函</w:t>
      </w:r>
    </w:p>
    <w:p w14:paraId="55C0006B">
      <w:pPr>
        <w:adjustRightInd w:val="0"/>
        <w:snapToGrid w:val="0"/>
        <w:spacing w:line="360" w:lineRule="auto"/>
        <w:ind w:firstLine="480" w:firstLineChars="200"/>
        <w:jc w:val="center"/>
        <w:rPr>
          <w:rFonts w:ascii="仿宋" w:hAnsi="仿宋" w:eastAsia="仿宋" w:cs="仿宋"/>
          <w:color w:val="auto"/>
          <w:sz w:val="24"/>
          <w:szCs w:val="24"/>
          <w:highlight w:val="none"/>
        </w:rPr>
      </w:pPr>
    </w:p>
    <w:p w14:paraId="38248869">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2734297">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36F2E03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26D55C68">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71396E8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28CC83BA">
      <w:pPr>
        <w:autoSpaceDE w:val="0"/>
        <w:autoSpaceDN w:val="0"/>
        <w:adjustRightInd w:val="0"/>
        <w:spacing w:line="360" w:lineRule="auto"/>
        <w:jc w:val="left"/>
        <w:rPr>
          <w:rFonts w:ascii="仿宋" w:hAnsi="仿宋" w:eastAsia="仿宋" w:cs="仿宋"/>
          <w:color w:val="auto"/>
          <w:kern w:val="0"/>
          <w:sz w:val="24"/>
          <w:szCs w:val="24"/>
          <w:highlight w:val="none"/>
        </w:rPr>
      </w:pPr>
    </w:p>
    <w:p w14:paraId="6B50B2FF">
      <w:pPr>
        <w:autoSpaceDE w:val="0"/>
        <w:autoSpaceDN w:val="0"/>
        <w:adjustRightInd w:val="0"/>
        <w:spacing w:line="360" w:lineRule="auto"/>
        <w:jc w:val="left"/>
        <w:rPr>
          <w:rFonts w:ascii="仿宋" w:hAnsi="仿宋" w:eastAsia="仿宋" w:cs="仿宋"/>
          <w:color w:val="auto"/>
          <w:kern w:val="0"/>
          <w:sz w:val="24"/>
          <w:szCs w:val="24"/>
          <w:highlight w:val="none"/>
        </w:rPr>
      </w:pPr>
    </w:p>
    <w:p w14:paraId="470F97D8">
      <w:pPr>
        <w:autoSpaceDE w:val="0"/>
        <w:autoSpaceDN w:val="0"/>
        <w:adjustRightInd w:val="0"/>
        <w:spacing w:line="360" w:lineRule="auto"/>
        <w:jc w:val="left"/>
        <w:rPr>
          <w:rFonts w:ascii="仿宋" w:hAnsi="仿宋" w:eastAsia="仿宋" w:cs="仿宋"/>
          <w:color w:val="auto"/>
          <w:kern w:val="0"/>
          <w:sz w:val="24"/>
          <w:szCs w:val="24"/>
          <w:highlight w:val="none"/>
        </w:rPr>
      </w:pPr>
    </w:p>
    <w:p w14:paraId="67FC5BD1">
      <w:pPr>
        <w:autoSpaceDE w:val="0"/>
        <w:autoSpaceDN w:val="0"/>
        <w:adjustRightInd w:val="0"/>
        <w:spacing w:line="360" w:lineRule="auto"/>
        <w:jc w:val="left"/>
        <w:rPr>
          <w:rFonts w:ascii="仿宋" w:hAnsi="仿宋" w:eastAsia="仿宋" w:cs="仿宋"/>
          <w:color w:val="auto"/>
          <w:kern w:val="0"/>
          <w:sz w:val="24"/>
          <w:szCs w:val="24"/>
          <w:highlight w:val="none"/>
        </w:rPr>
      </w:pPr>
    </w:p>
    <w:p w14:paraId="2D788BDC">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63BE878">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26A2397F">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23857C3B">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458DC912">
      <w:pPr>
        <w:adjustRightInd w:val="0"/>
        <w:snapToGrid w:val="0"/>
        <w:spacing w:line="360" w:lineRule="auto"/>
        <w:rPr>
          <w:rFonts w:ascii="仿宋" w:hAnsi="仿宋" w:eastAsia="仿宋" w:cs="仿宋"/>
          <w:bCs/>
          <w:color w:val="auto"/>
          <w:sz w:val="24"/>
          <w:szCs w:val="24"/>
          <w:highlight w:val="none"/>
        </w:rPr>
      </w:pPr>
    </w:p>
    <w:p w14:paraId="0F93E6EA">
      <w:pPr>
        <w:spacing w:line="360" w:lineRule="auto"/>
        <w:rPr>
          <w:rFonts w:ascii="仿宋" w:hAnsi="仿宋" w:eastAsia="仿宋" w:cs="仿宋"/>
          <w:color w:val="auto"/>
          <w:sz w:val="24"/>
          <w:szCs w:val="24"/>
          <w:highlight w:val="none"/>
        </w:rPr>
      </w:pPr>
    </w:p>
    <w:p w14:paraId="2F63DF46">
      <w:pPr>
        <w:spacing w:line="360" w:lineRule="auto"/>
        <w:rPr>
          <w:rFonts w:ascii="仿宋" w:hAnsi="仿宋" w:eastAsia="仿宋" w:cs="仿宋"/>
          <w:color w:val="auto"/>
          <w:sz w:val="24"/>
          <w:szCs w:val="24"/>
          <w:highlight w:val="none"/>
        </w:rPr>
      </w:pPr>
    </w:p>
    <w:p w14:paraId="0ACCD595">
      <w:pPr>
        <w:spacing w:line="360" w:lineRule="auto"/>
        <w:rPr>
          <w:rFonts w:ascii="仿宋" w:hAnsi="仿宋" w:eastAsia="仿宋" w:cs="仿宋"/>
          <w:color w:val="auto"/>
          <w:sz w:val="24"/>
          <w:szCs w:val="24"/>
          <w:highlight w:val="none"/>
        </w:rPr>
      </w:pPr>
    </w:p>
    <w:p w14:paraId="691B99CF">
      <w:pPr>
        <w:spacing w:line="360" w:lineRule="auto"/>
        <w:rPr>
          <w:rFonts w:ascii="仿宋" w:hAnsi="仿宋" w:eastAsia="仿宋" w:cs="仿宋"/>
          <w:color w:val="auto"/>
          <w:sz w:val="24"/>
          <w:szCs w:val="24"/>
          <w:highlight w:val="none"/>
        </w:rPr>
      </w:pPr>
    </w:p>
    <w:p w14:paraId="48F2BC94">
      <w:pPr>
        <w:spacing w:line="360" w:lineRule="auto"/>
        <w:rPr>
          <w:rFonts w:ascii="仿宋" w:hAnsi="仿宋" w:eastAsia="仿宋" w:cs="仿宋"/>
          <w:color w:val="auto"/>
          <w:sz w:val="24"/>
          <w:szCs w:val="24"/>
          <w:highlight w:val="none"/>
        </w:rPr>
      </w:pPr>
    </w:p>
    <w:p w14:paraId="29B4DF5E">
      <w:pPr>
        <w:spacing w:line="360" w:lineRule="auto"/>
        <w:rPr>
          <w:rFonts w:ascii="仿宋" w:hAnsi="仿宋" w:eastAsia="仿宋" w:cs="仿宋"/>
          <w:color w:val="auto"/>
          <w:sz w:val="24"/>
          <w:szCs w:val="24"/>
          <w:highlight w:val="none"/>
        </w:rPr>
      </w:pPr>
    </w:p>
    <w:p w14:paraId="04ED6D9C">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42" w:name="_Toc5472"/>
      <w:bookmarkStart w:id="143" w:name="_Toc113901852"/>
      <w:bookmarkStart w:id="144" w:name="_Toc16035"/>
      <w:bookmarkStart w:id="145" w:name="_Toc9901"/>
      <w:bookmarkStart w:id="146" w:name="_Toc29127"/>
      <w:bookmarkStart w:id="147" w:name="_Toc128476881"/>
      <w:bookmarkStart w:id="148" w:name="_Toc19260"/>
      <w:bookmarkStart w:id="149" w:name="_Toc130252625"/>
      <w:bookmarkStart w:id="150" w:name="_Toc154"/>
      <w:bookmarkStart w:id="151" w:name="_Toc141050518"/>
      <w:bookmarkStart w:id="152" w:name="_Toc111556490"/>
      <w:r>
        <w:rPr>
          <w:rFonts w:hint="eastAsia" w:ascii="仿宋" w:hAnsi="仿宋" w:eastAsia="仿宋" w:cs="仿宋"/>
          <w:b/>
          <w:color w:val="auto"/>
          <w:sz w:val="24"/>
          <w:szCs w:val="24"/>
          <w:highlight w:val="none"/>
        </w:rPr>
        <w:t>7.4、参加政府采购活动前3年内在经营活动中没有重大违法记录的书面声明</w:t>
      </w:r>
      <w:bookmarkEnd w:id="142"/>
      <w:bookmarkEnd w:id="143"/>
      <w:bookmarkEnd w:id="144"/>
      <w:bookmarkEnd w:id="145"/>
      <w:bookmarkEnd w:id="146"/>
      <w:bookmarkEnd w:id="147"/>
      <w:bookmarkEnd w:id="148"/>
      <w:bookmarkEnd w:id="149"/>
      <w:bookmarkEnd w:id="150"/>
      <w:bookmarkEnd w:id="151"/>
    </w:p>
    <w:bookmarkEnd w:id="152"/>
    <w:p w14:paraId="1B041EE0">
      <w:pPr>
        <w:widowControl/>
        <w:adjustRightInd w:val="0"/>
        <w:snapToGrid w:val="0"/>
        <w:spacing w:line="360" w:lineRule="auto"/>
        <w:rPr>
          <w:rFonts w:ascii="仿宋" w:hAnsi="仿宋" w:eastAsia="仿宋" w:cs="仿宋"/>
          <w:color w:val="auto"/>
          <w:sz w:val="24"/>
          <w:szCs w:val="24"/>
          <w:highlight w:val="none"/>
        </w:rPr>
      </w:pPr>
    </w:p>
    <w:p w14:paraId="1D01686C">
      <w:pPr>
        <w:widowControl/>
        <w:adjustRightInd w:val="0"/>
        <w:snapToGrid w:val="0"/>
        <w:spacing w:line="360" w:lineRule="auto"/>
        <w:rPr>
          <w:rFonts w:ascii="仿宋" w:hAnsi="仿宋" w:eastAsia="仿宋" w:cs="仿宋"/>
          <w:color w:val="auto"/>
          <w:sz w:val="24"/>
          <w:szCs w:val="24"/>
          <w:highlight w:val="none"/>
        </w:rPr>
      </w:pPr>
    </w:p>
    <w:p w14:paraId="60F869FF">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6AA9CA86">
      <w:pPr>
        <w:adjustRightInd w:val="0"/>
        <w:snapToGrid w:val="0"/>
        <w:spacing w:line="360" w:lineRule="auto"/>
        <w:ind w:firstLine="480" w:firstLineChars="200"/>
        <w:rPr>
          <w:rFonts w:ascii="仿宋" w:hAnsi="仿宋" w:eastAsia="仿宋" w:cs="仿宋"/>
          <w:color w:val="auto"/>
          <w:sz w:val="24"/>
          <w:szCs w:val="24"/>
          <w:highlight w:val="none"/>
        </w:rPr>
      </w:pPr>
    </w:p>
    <w:p w14:paraId="75140F24">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26ABA25C">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6EFE4D4">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0E253A4A">
      <w:pPr>
        <w:adjustRightInd w:val="0"/>
        <w:snapToGrid w:val="0"/>
        <w:spacing w:line="360" w:lineRule="auto"/>
        <w:ind w:firstLine="480" w:firstLineChars="200"/>
        <w:rPr>
          <w:rFonts w:ascii="仿宋" w:hAnsi="仿宋" w:eastAsia="仿宋" w:cs="仿宋"/>
          <w:color w:val="auto"/>
          <w:sz w:val="24"/>
          <w:szCs w:val="24"/>
          <w:highlight w:val="none"/>
        </w:rPr>
      </w:pPr>
    </w:p>
    <w:p w14:paraId="44F5E9E8">
      <w:pPr>
        <w:adjustRightInd w:val="0"/>
        <w:snapToGrid w:val="0"/>
        <w:spacing w:line="360" w:lineRule="auto"/>
        <w:ind w:firstLine="480" w:firstLineChars="200"/>
        <w:rPr>
          <w:rFonts w:ascii="仿宋" w:hAnsi="仿宋" w:eastAsia="仿宋" w:cs="仿宋"/>
          <w:color w:val="auto"/>
          <w:sz w:val="24"/>
          <w:szCs w:val="24"/>
          <w:highlight w:val="none"/>
        </w:rPr>
      </w:pPr>
    </w:p>
    <w:p w14:paraId="7474D1A7">
      <w:pPr>
        <w:adjustRightInd w:val="0"/>
        <w:snapToGrid w:val="0"/>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备注：</w:t>
      </w:r>
    </w:p>
    <w:p w14:paraId="5F4F4B0E">
      <w:pPr>
        <w:adjustRightInd w:val="0"/>
        <w:snapToGrid w:val="0"/>
        <w:spacing w:line="360" w:lineRule="auto"/>
        <w:ind w:firstLine="420" w:firstLineChars="200"/>
        <w:rPr>
          <w:rFonts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5DF77B13">
      <w:pPr>
        <w:adjustRightInd w:val="0"/>
        <w:snapToGrid w:val="0"/>
        <w:spacing w:line="360" w:lineRule="auto"/>
        <w:ind w:firstLine="480" w:firstLineChars="200"/>
        <w:rPr>
          <w:rFonts w:ascii="仿宋" w:hAnsi="仿宋" w:eastAsia="仿宋" w:cs="仿宋"/>
          <w:color w:val="auto"/>
          <w:kern w:val="0"/>
          <w:sz w:val="24"/>
          <w:szCs w:val="24"/>
          <w:highlight w:val="none"/>
        </w:rPr>
      </w:pPr>
    </w:p>
    <w:p w14:paraId="4D3BE9E9">
      <w:pPr>
        <w:adjustRightInd w:val="0"/>
        <w:snapToGrid w:val="0"/>
        <w:spacing w:line="360" w:lineRule="auto"/>
        <w:ind w:firstLine="3112" w:firstLineChars="1297"/>
        <w:rPr>
          <w:rFonts w:ascii="仿宋" w:hAnsi="仿宋" w:eastAsia="仿宋" w:cs="仿宋"/>
          <w:color w:val="auto"/>
          <w:sz w:val="24"/>
          <w:szCs w:val="24"/>
          <w:highlight w:val="none"/>
        </w:rPr>
      </w:pPr>
    </w:p>
    <w:p w14:paraId="74AB4AEB">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A8D7955">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7508E207">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58497BCD">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25AF2DAD">
      <w:pPr>
        <w:widowControl/>
        <w:shd w:val="clear" w:color="auto" w:fill="FFFFFF"/>
        <w:snapToGrid w:val="0"/>
        <w:spacing w:line="360" w:lineRule="auto"/>
        <w:ind w:firstLine="420"/>
        <w:rPr>
          <w:rFonts w:ascii="仿宋" w:hAnsi="仿宋" w:eastAsia="仿宋" w:cs="仿宋"/>
          <w:color w:val="auto"/>
          <w:kern w:val="0"/>
          <w:sz w:val="24"/>
          <w:szCs w:val="24"/>
          <w:highlight w:val="none"/>
        </w:rPr>
      </w:pPr>
    </w:p>
    <w:p w14:paraId="2D95B994">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53" w:name="_Toc128476882"/>
      <w:bookmarkStart w:id="154" w:name="_Toc141050519"/>
      <w:bookmarkStart w:id="155" w:name="_Toc113901853"/>
      <w:bookmarkStart w:id="156" w:name="_Toc30930"/>
      <w:bookmarkStart w:id="157" w:name="_Toc4675"/>
      <w:bookmarkStart w:id="158" w:name="_Toc14380"/>
      <w:bookmarkStart w:id="159" w:name="_Toc8192"/>
      <w:bookmarkStart w:id="160" w:name="_Toc9385"/>
      <w:bookmarkStart w:id="161" w:name="_Toc9134"/>
      <w:bookmarkStart w:id="162" w:name="_Toc130252626"/>
      <w:r>
        <w:rPr>
          <w:rFonts w:hint="eastAsia" w:ascii="仿宋" w:hAnsi="仿宋" w:eastAsia="仿宋" w:cs="仿宋"/>
          <w:b/>
          <w:color w:val="auto"/>
          <w:sz w:val="24"/>
          <w:szCs w:val="24"/>
          <w:highlight w:val="none"/>
        </w:rPr>
        <w:t>7.5、具备法律、行政法规规定的其他条件的证明材料</w:t>
      </w:r>
      <w:bookmarkEnd w:id="153"/>
      <w:bookmarkEnd w:id="154"/>
      <w:bookmarkEnd w:id="155"/>
      <w:bookmarkEnd w:id="156"/>
      <w:bookmarkEnd w:id="157"/>
      <w:bookmarkEnd w:id="158"/>
      <w:bookmarkEnd w:id="159"/>
      <w:bookmarkEnd w:id="160"/>
      <w:bookmarkEnd w:id="161"/>
      <w:bookmarkEnd w:id="162"/>
    </w:p>
    <w:p w14:paraId="6320958B">
      <w:pPr>
        <w:widowControl/>
        <w:adjustRightInd w:val="0"/>
        <w:snapToGrid w:val="0"/>
        <w:spacing w:line="360" w:lineRule="auto"/>
        <w:rPr>
          <w:rFonts w:ascii="仿宋" w:hAnsi="仿宋" w:eastAsia="仿宋" w:cs="仿宋"/>
          <w:color w:val="auto"/>
          <w:sz w:val="24"/>
          <w:szCs w:val="24"/>
          <w:highlight w:val="none"/>
        </w:rPr>
      </w:pPr>
    </w:p>
    <w:p w14:paraId="3E5C6D0C">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1、国家有关主管部门的行政许可（如有时）。</w:t>
      </w:r>
    </w:p>
    <w:p w14:paraId="5F013E74">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2、中小企业声明函/残疾人福利性单位声明函/监狱企业证明文件（如有时）。</w:t>
      </w:r>
    </w:p>
    <w:p w14:paraId="608D18C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6D8099D">
      <w:pPr>
        <w:widowControl/>
        <w:spacing w:line="360" w:lineRule="auto"/>
        <w:ind w:firstLine="480" w:firstLineChars="200"/>
        <w:jc w:val="left"/>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 xml:space="preserve">附件一、                  </w:t>
      </w:r>
    </w:p>
    <w:p w14:paraId="76684AEA">
      <w:pPr>
        <w:spacing w:line="588" w:lineRule="exact"/>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588CA670">
      <w:pPr>
        <w:spacing w:line="588" w:lineRule="exact"/>
        <w:jc w:val="center"/>
        <w:rPr>
          <w:rFonts w:ascii="仿宋" w:hAnsi="仿宋" w:eastAsia="仿宋" w:cs="仿宋"/>
          <w:b/>
          <w:color w:val="auto"/>
          <w:spacing w:val="6"/>
          <w:sz w:val="24"/>
          <w:szCs w:val="24"/>
          <w:highlight w:val="none"/>
        </w:rPr>
      </w:pPr>
    </w:p>
    <w:p w14:paraId="2BB279CF">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5C66763D">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29744933">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18269811">
      <w:pPr>
        <w:spacing w:line="588" w:lineRule="exact"/>
        <w:rPr>
          <w:rFonts w:ascii="仿宋" w:hAnsi="仿宋" w:eastAsia="仿宋" w:cs="仿宋"/>
          <w:color w:val="auto"/>
          <w:kern w:val="0"/>
          <w:sz w:val="24"/>
          <w:szCs w:val="24"/>
          <w:highlight w:val="none"/>
        </w:rPr>
      </w:pPr>
    </w:p>
    <w:p w14:paraId="17988754">
      <w:pPr>
        <w:spacing w:line="588"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C5EE6EF">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1B6DBB26">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4EEDB454">
      <w:pPr>
        <w:spacing w:line="588" w:lineRule="exact"/>
        <w:ind w:firstLine="480" w:firstLineChars="200"/>
        <w:rPr>
          <w:rFonts w:ascii="仿宋" w:hAnsi="仿宋" w:eastAsia="仿宋" w:cs="仿宋"/>
          <w:color w:val="auto"/>
          <w:kern w:val="0"/>
          <w:sz w:val="24"/>
          <w:szCs w:val="24"/>
          <w:highlight w:val="none"/>
        </w:rPr>
      </w:pPr>
    </w:p>
    <w:p w14:paraId="07C592E1">
      <w:pPr>
        <w:spacing w:line="588" w:lineRule="exact"/>
        <w:ind w:right="48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398BDB9E">
      <w:pPr>
        <w:spacing w:line="588" w:lineRule="exact"/>
        <w:ind w:right="480" w:firstLine="6240" w:firstLineChars="26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6AE0D0E2">
      <w:pPr>
        <w:spacing w:line="588" w:lineRule="exact"/>
        <w:ind w:right="480" w:firstLine="6240" w:firstLineChars="2600"/>
        <w:rPr>
          <w:rFonts w:ascii="仿宋" w:hAnsi="仿宋" w:eastAsia="仿宋" w:cs="仿宋"/>
          <w:color w:val="auto"/>
          <w:kern w:val="0"/>
          <w:sz w:val="24"/>
          <w:szCs w:val="24"/>
          <w:highlight w:val="none"/>
        </w:rPr>
      </w:pPr>
    </w:p>
    <w:p w14:paraId="4DA45CAB">
      <w:pPr>
        <w:spacing w:line="588"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4D956FE2">
      <w:pPr>
        <w:spacing w:line="588" w:lineRule="exact"/>
        <w:rPr>
          <w:rFonts w:ascii="仿宋" w:hAnsi="仿宋" w:eastAsia="仿宋" w:cs="仿宋"/>
          <w:color w:val="auto"/>
          <w:spacing w:val="6"/>
          <w:sz w:val="24"/>
          <w:szCs w:val="24"/>
          <w:highlight w:val="none"/>
        </w:rPr>
      </w:pPr>
      <w:r>
        <w:rPr>
          <w:rStyle w:val="43"/>
          <w:rFonts w:hint="eastAsia" w:ascii="仿宋" w:hAnsi="仿宋" w:eastAsia="仿宋" w:cs="仿宋"/>
          <w:color w:val="auto"/>
          <w:kern w:val="0"/>
          <w:sz w:val="24"/>
          <w:szCs w:val="24"/>
          <w:highlight w:val="none"/>
        </w:rPr>
        <w:br w:type="page"/>
      </w: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1778AB76">
      <w:pPr>
        <w:spacing w:line="360" w:lineRule="auto"/>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27F9DA63">
      <w:pPr>
        <w:spacing w:line="360" w:lineRule="auto"/>
        <w:rPr>
          <w:rFonts w:ascii="仿宋" w:hAnsi="仿宋" w:eastAsia="仿宋" w:cs="仿宋"/>
          <w:b/>
          <w:color w:val="auto"/>
          <w:spacing w:val="6"/>
          <w:sz w:val="24"/>
          <w:szCs w:val="24"/>
          <w:highlight w:val="none"/>
        </w:rPr>
      </w:pPr>
    </w:p>
    <w:p w14:paraId="4098C09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BF5B3D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2BA9990">
      <w:pPr>
        <w:spacing w:line="360" w:lineRule="auto"/>
        <w:ind w:firstLine="504" w:firstLineChars="200"/>
        <w:rPr>
          <w:rFonts w:ascii="仿宋" w:hAnsi="仿宋" w:eastAsia="仿宋" w:cs="仿宋"/>
          <w:color w:val="auto"/>
          <w:spacing w:val="6"/>
          <w:sz w:val="24"/>
          <w:szCs w:val="24"/>
          <w:highlight w:val="none"/>
        </w:rPr>
      </w:pPr>
    </w:p>
    <w:p w14:paraId="5A27F4AA">
      <w:pPr>
        <w:spacing w:line="360" w:lineRule="auto"/>
        <w:ind w:firstLine="504" w:firstLineChars="200"/>
        <w:rPr>
          <w:rFonts w:ascii="仿宋" w:hAnsi="仿宋" w:eastAsia="仿宋" w:cs="仿宋"/>
          <w:color w:val="auto"/>
          <w:spacing w:val="6"/>
          <w:sz w:val="24"/>
          <w:szCs w:val="24"/>
          <w:highlight w:val="none"/>
        </w:rPr>
      </w:pPr>
    </w:p>
    <w:p w14:paraId="7945D5F4">
      <w:pPr>
        <w:tabs>
          <w:tab w:val="left" w:pos="4860"/>
        </w:tabs>
        <w:spacing w:line="360" w:lineRule="auto"/>
        <w:ind w:right="1560"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7D27BD91">
      <w:pPr>
        <w:tabs>
          <w:tab w:val="left" w:pos="4860"/>
        </w:tabs>
        <w:spacing w:line="360" w:lineRule="auto"/>
        <w:ind w:right="1560" w:firstLine="504" w:firstLineChars="200"/>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4929F7B1">
      <w:pPr>
        <w:spacing w:line="360" w:lineRule="auto"/>
        <w:rPr>
          <w:rFonts w:ascii="仿宋" w:hAnsi="仿宋" w:eastAsia="仿宋" w:cs="仿宋"/>
          <w:color w:val="auto"/>
          <w:sz w:val="24"/>
          <w:szCs w:val="24"/>
          <w:highlight w:val="none"/>
        </w:rPr>
      </w:pPr>
    </w:p>
    <w:p w14:paraId="5C2EE08F">
      <w:pPr>
        <w:spacing w:line="360" w:lineRule="auto"/>
        <w:rPr>
          <w:rFonts w:ascii="仿宋" w:hAnsi="仿宋" w:eastAsia="仿宋" w:cs="仿宋"/>
          <w:color w:val="auto"/>
          <w:sz w:val="24"/>
          <w:szCs w:val="24"/>
          <w:highlight w:val="none"/>
        </w:rPr>
      </w:pPr>
    </w:p>
    <w:p w14:paraId="5A367000">
      <w:pPr>
        <w:spacing w:line="360" w:lineRule="auto"/>
        <w:rPr>
          <w:rFonts w:ascii="仿宋" w:hAnsi="仿宋" w:eastAsia="仿宋" w:cs="仿宋"/>
          <w:color w:val="auto"/>
          <w:sz w:val="24"/>
          <w:szCs w:val="24"/>
          <w:highlight w:val="none"/>
        </w:rPr>
      </w:pPr>
    </w:p>
    <w:p w14:paraId="731ED800">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3093F8B6">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14D10EC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25B0BC35">
      <w:pPr>
        <w:widowControl/>
        <w:adjustRightInd w:val="0"/>
        <w:snapToGrid w:val="0"/>
        <w:spacing w:line="360" w:lineRule="auto"/>
        <w:rPr>
          <w:rFonts w:ascii="仿宋" w:hAnsi="仿宋" w:eastAsia="仿宋" w:cs="仿宋"/>
          <w:color w:val="auto"/>
          <w:sz w:val="24"/>
          <w:szCs w:val="24"/>
          <w:highlight w:val="none"/>
        </w:rPr>
      </w:pPr>
    </w:p>
    <w:p w14:paraId="649A31FC">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163" w:name="_Toc110707972"/>
      <w:bookmarkStart w:id="164" w:name="_Toc130252627"/>
      <w:bookmarkStart w:id="165" w:name="_Toc109921165"/>
      <w:bookmarkStart w:id="166" w:name="_Toc22901"/>
      <w:bookmarkStart w:id="167" w:name="_Toc109941772"/>
      <w:r>
        <w:rPr>
          <w:rFonts w:hint="eastAsia" w:ascii="仿宋" w:hAnsi="仿宋" w:eastAsia="仿宋" w:cs="仿宋"/>
          <w:b/>
          <w:color w:val="auto"/>
          <w:sz w:val="24"/>
          <w:szCs w:val="24"/>
          <w:highlight w:val="none"/>
        </w:rPr>
        <w:t>八、投标人近年类似项目情况表</w:t>
      </w:r>
      <w:bookmarkEnd w:id="163"/>
      <w:bookmarkEnd w:id="164"/>
      <w:bookmarkEnd w:id="165"/>
      <w:bookmarkEnd w:id="166"/>
      <w:bookmarkEnd w:id="167"/>
    </w:p>
    <w:p w14:paraId="5A619AF7">
      <w:pPr>
        <w:spacing w:line="360" w:lineRule="auto"/>
        <w:jc w:val="left"/>
        <w:rPr>
          <w:rFonts w:ascii="仿宋" w:hAnsi="仿宋" w:eastAsia="仿宋" w:cs="仿宋"/>
          <w:color w:val="auto"/>
          <w:sz w:val="24"/>
          <w:szCs w:val="24"/>
          <w:highlight w:val="none"/>
        </w:rPr>
      </w:pP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1233"/>
        <w:gridCol w:w="963"/>
        <w:gridCol w:w="1922"/>
        <w:gridCol w:w="1212"/>
        <w:gridCol w:w="1232"/>
        <w:gridCol w:w="1232"/>
        <w:gridCol w:w="795"/>
      </w:tblGrid>
      <w:tr w14:paraId="595FD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jc w:val="center"/>
        </w:trPr>
        <w:tc>
          <w:tcPr>
            <w:tcW w:w="697" w:type="dxa"/>
            <w:shd w:val="clear" w:color="auto" w:fill="auto"/>
          </w:tcPr>
          <w:p w14:paraId="442B3FF7">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536E680B">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679A737A">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5B838B3E">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2EE86B4B">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3AB82051">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2F052ED">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C3D2845">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1A2F9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07F7011">
            <w:pPr>
              <w:rPr>
                <w:rFonts w:ascii="仿宋" w:hAnsi="仿宋" w:eastAsia="仿宋" w:cs="仿宋"/>
                <w:color w:val="auto"/>
                <w:kern w:val="0"/>
                <w:sz w:val="24"/>
                <w:szCs w:val="24"/>
                <w:highlight w:val="none"/>
              </w:rPr>
            </w:pPr>
          </w:p>
        </w:tc>
        <w:tc>
          <w:tcPr>
            <w:tcW w:w="1233" w:type="dxa"/>
            <w:shd w:val="clear" w:color="auto" w:fill="auto"/>
          </w:tcPr>
          <w:p w14:paraId="7AAC58B1">
            <w:pPr>
              <w:rPr>
                <w:rFonts w:ascii="仿宋" w:hAnsi="仿宋" w:eastAsia="仿宋" w:cs="仿宋"/>
                <w:color w:val="auto"/>
                <w:kern w:val="0"/>
                <w:sz w:val="24"/>
                <w:szCs w:val="24"/>
                <w:highlight w:val="none"/>
              </w:rPr>
            </w:pPr>
          </w:p>
        </w:tc>
        <w:tc>
          <w:tcPr>
            <w:tcW w:w="963" w:type="dxa"/>
            <w:shd w:val="clear" w:color="auto" w:fill="auto"/>
          </w:tcPr>
          <w:p w14:paraId="38941A59">
            <w:pPr>
              <w:rPr>
                <w:rFonts w:ascii="仿宋" w:hAnsi="仿宋" w:eastAsia="仿宋" w:cs="仿宋"/>
                <w:color w:val="auto"/>
                <w:kern w:val="0"/>
                <w:sz w:val="24"/>
                <w:szCs w:val="24"/>
                <w:highlight w:val="none"/>
              </w:rPr>
            </w:pPr>
          </w:p>
        </w:tc>
        <w:tc>
          <w:tcPr>
            <w:tcW w:w="1922" w:type="dxa"/>
            <w:shd w:val="clear" w:color="auto" w:fill="auto"/>
          </w:tcPr>
          <w:p w14:paraId="55872FA2">
            <w:pPr>
              <w:rPr>
                <w:rFonts w:ascii="仿宋" w:hAnsi="仿宋" w:eastAsia="仿宋" w:cs="仿宋"/>
                <w:color w:val="auto"/>
                <w:kern w:val="0"/>
                <w:sz w:val="24"/>
                <w:szCs w:val="24"/>
                <w:highlight w:val="none"/>
              </w:rPr>
            </w:pPr>
          </w:p>
        </w:tc>
        <w:tc>
          <w:tcPr>
            <w:tcW w:w="1212" w:type="dxa"/>
            <w:shd w:val="clear" w:color="auto" w:fill="auto"/>
          </w:tcPr>
          <w:p w14:paraId="52321C63">
            <w:pPr>
              <w:rPr>
                <w:rFonts w:ascii="仿宋" w:hAnsi="仿宋" w:eastAsia="仿宋" w:cs="仿宋"/>
                <w:color w:val="auto"/>
                <w:kern w:val="0"/>
                <w:sz w:val="24"/>
                <w:szCs w:val="24"/>
                <w:highlight w:val="none"/>
              </w:rPr>
            </w:pPr>
          </w:p>
        </w:tc>
        <w:tc>
          <w:tcPr>
            <w:tcW w:w="1232" w:type="dxa"/>
            <w:shd w:val="clear" w:color="auto" w:fill="auto"/>
          </w:tcPr>
          <w:p w14:paraId="59688040">
            <w:pPr>
              <w:rPr>
                <w:rFonts w:ascii="仿宋" w:hAnsi="仿宋" w:eastAsia="仿宋" w:cs="仿宋"/>
                <w:color w:val="auto"/>
                <w:kern w:val="0"/>
                <w:sz w:val="24"/>
                <w:szCs w:val="24"/>
                <w:highlight w:val="none"/>
              </w:rPr>
            </w:pPr>
          </w:p>
        </w:tc>
        <w:tc>
          <w:tcPr>
            <w:tcW w:w="1232" w:type="dxa"/>
            <w:shd w:val="clear" w:color="auto" w:fill="auto"/>
          </w:tcPr>
          <w:p w14:paraId="7D90D4EC">
            <w:pPr>
              <w:rPr>
                <w:rFonts w:ascii="仿宋" w:hAnsi="仿宋" w:eastAsia="仿宋" w:cs="仿宋"/>
                <w:color w:val="auto"/>
                <w:kern w:val="0"/>
                <w:sz w:val="24"/>
                <w:szCs w:val="24"/>
                <w:highlight w:val="none"/>
              </w:rPr>
            </w:pPr>
          </w:p>
        </w:tc>
        <w:tc>
          <w:tcPr>
            <w:tcW w:w="795" w:type="dxa"/>
            <w:shd w:val="clear" w:color="auto" w:fill="auto"/>
          </w:tcPr>
          <w:p w14:paraId="1EB2472A">
            <w:pPr>
              <w:rPr>
                <w:rFonts w:ascii="仿宋" w:hAnsi="仿宋" w:eastAsia="仿宋" w:cs="仿宋"/>
                <w:color w:val="auto"/>
                <w:kern w:val="0"/>
                <w:sz w:val="24"/>
                <w:szCs w:val="24"/>
                <w:highlight w:val="none"/>
              </w:rPr>
            </w:pPr>
          </w:p>
        </w:tc>
      </w:tr>
      <w:tr w14:paraId="08483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998425E">
            <w:pPr>
              <w:rPr>
                <w:rFonts w:ascii="仿宋" w:hAnsi="仿宋" w:eastAsia="仿宋" w:cs="仿宋"/>
                <w:color w:val="auto"/>
                <w:kern w:val="0"/>
                <w:sz w:val="24"/>
                <w:szCs w:val="24"/>
                <w:highlight w:val="none"/>
              </w:rPr>
            </w:pPr>
          </w:p>
        </w:tc>
        <w:tc>
          <w:tcPr>
            <w:tcW w:w="1233" w:type="dxa"/>
            <w:shd w:val="clear" w:color="auto" w:fill="auto"/>
          </w:tcPr>
          <w:p w14:paraId="5E1B1E63">
            <w:pPr>
              <w:rPr>
                <w:rFonts w:ascii="仿宋" w:hAnsi="仿宋" w:eastAsia="仿宋" w:cs="仿宋"/>
                <w:color w:val="auto"/>
                <w:kern w:val="0"/>
                <w:sz w:val="24"/>
                <w:szCs w:val="24"/>
                <w:highlight w:val="none"/>
              </w:rPr>
            </w:pPr>
          </w:p>
        </w:tc>
        <w:tc>
          <w:tcPr>
            <w:tcW w:w="963" w:type="dxa"/>
            <w:shd w:val="clear" w:color="auto" w:fill="auto"/>
          </w:tcPr>
          <w:p w14:paraId="6E26EF88">
            <w:pPr>
              <w:rPr>
                <w:rFonts w:ascii="仿宋" w:hAnsi="仿宋" w:eastAsia="仿宋" w:cs="仿宋"/>
                <w:color w:val="auto"/>
                <w:kern w:val="0"/>
                <w:sz w:val="24"/>
                <w:szCs w:val="24"/>
                <w:highlight w:val="none"/>
              </w:rPr>
            </w:pPr>
          </w:p>
        </w:tc>
        <w:tc>
          <w:tcPr>
            <w:tcW w:w="1922" w:type="dxa"/>
            <w:shd w:val="clear" w:color="auto" w:fill="auto"/>
          </w:tcPr>
          <w:p w14:paraId="35670401">
            <w:pPr>
              <w:rPr>
                <w:rFonts w:ascii="仿宋" w:hAnsi="仿宋" w:eastAsia="仿宋" w:cs="仿宋"/>
                <w:color w:val="auto"/>
                <w:kern w:val="0"/>
                <w:sz w:val="24"/>
                <w:szCs w:val="24"/>
                <w:highlight w:val="none"/>
              </w:rPr>
            </w:pPr>
          </w:p>
        </w:tc>
        <w:tc>
          <w:tcPr>
            <w:tcW w:w="1212" w:type="dxa"/>
            <w:shd w:val="clear" w:color="auto" w:fill="auto"/>
          </w:tcPr>
          <w:p w14:paraId="31880EA1">
            <w:pPr>
              <w:rPr>
                <w:rFonts w:ascii="仿宋" w:hAnsi="仿宋" w:eastAsia="仿宋" w:cs="仿宋"/>
                <w:color w:val="auto"/>
                <w:kern w:val="0"/>
                <w:sz w:val="24"/>
                <w:szCs w:val="24"/>
                <w:highlight w:val="none"/>
              </w:rPr>
            </w:pPr>
          </w:p>
        </w:tc>
        <w:tc>
          <w:tcPr>
            <w:tcW w:w="1232" w:type="dxa"/>
            <w:shd w:val="clear" w:color="auto" w:fill="auto"/>
          </w:tcPr>
          <w:p w14:paraId="50387960">
            <w:pPr>
              <w:rPr>
                <w:rFonts w:ascii="仿宋" w:hAnsi="仿宋" w:eastAsia="仿宋" w:cs="仿宋"/>
                <w:color w:val="auto"/>
                <w:kern w:val="0"/>
                <w:sz w:val="24"/>
                <w:szCs w:val="24"/>
                <w:highlight w:val="none"/>
              </w:rPr>
            </w:pPr>
          </w:p>
        </w:tc>
        <w:tc>
          <w:tcPr>
            <w:tcW w:w="1232" w:type="dxa"/>
            <w:shd w:val="clear" w:color="auto" w:fill="auto"/>
          </w:tcPr>
          <w:p w14:paraId="3C780341">
            <w:pPr>
              <w:rPr>
                <w:rFonts w:ascii="仿宋" w:hAnsi="仿宋" w:eastAsia="仿宋" w:cs="仿宋"/>
                <w:color w:val="auto"/>
                <w:kern w:val="0"/>
                <w:sz w:val="24"/>
                <w:szCs w:val="24"/>
                <w:highlight w:val="none"/>
              </w:rPr>
            </w:pPr>
          </w:p>
        </w:tc>
        <w:tc>
          <w:tcPr>
            <w:tcW w:w="795" w:type="dxa"/>
            <w:shd w:val="clear" w:color="auto" w:fill="auto"/>
          </w:tcPr>
          <w:p w14:paraId="0ECEFFA3">
            <w:pPr>
              <w:rPr>
                <w:rFonts w:ascii="仿宋" w:hAnsi="仿宋" w:eastAsia="仿宋" w:cs="仿宋"/>
                <w:color w:val="auto"/>
                <w:kern w:val="0"/>
                <w:sz w:val="24"/>
                <w:szCs w:val="24"/>
                <w:highlight w:val="none"/>
              </w:rPr>
            </w:pPr>
          </w:p>
        </w:tc>
      </w:tr>
      <w:tr w14:paraId="2493F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F80FC97">
            <w:pPr>
              <w:rPr>
                <w:rFonts w:ascii="仿宋" w:hAnsi="仿宋" w:eastAsia="仿宋" w:cs="仿宋"/>
                <w:color w:val="auto"/>
                <w:kern w:val="0"/>
                <w:sz w:val="24"/>
                <w:szCs w:val="24"/>
                <w:highlight w:val="none"/>
              </w:rPr>
            </w:pPr>
          </w:p>
        </w:tc>
        <w:tc>
          <w:tcPr>
            <w:tcW w:w="1233" w:type="dxa"/>
            <w:shd w:val="clear" w:color="auto" w:fill="auto"/>
          </w:tcPr>
          <w:p w14:paraId="3C4C681C">
            <w:pPr>
              <w:rPr>
                <w:rFonts w:ascii="仿宋" w:hAnsi="仿宋" w:eastAsia="仿宋" w:cs="仿宋"/>
                <w:color w:val="auto"/>
                <w:kern w:val="0"/>
                <w:sz w:val="24"/>
                <w:szCs w:val="24"/>
                <w:highlight w:val="none"/>
              </w:rPr>
            </w:pPr>
          </w:p>
        </w:tc>
        <w:tc>
          <w:tcPr>
            <w:tcW w:w="963" w:type="dxa"/>
            <w:shd w:val="clear" w:color="auto" w:fill="auto"/>
          </w:tcPr>
          <w:p w14:paraId="5A8C6700">
            <w:pPr>
              <w:rPr>
                <w:rFonts w:ascii="仿宋" w:hAnsi="仿宋" w:eastAsia="仿宋" w:cs="仿宋"/>
                <w:color w:val="auto"/>
                <w:kern w:val="0"/>
                <w:sz w:val="24"/>
                <w:szCs w:val="24"/>
                <w:highlight w:val="none"/>
              </w:rPr>
            </w:pPr>
          </w:p>
        </w:tc>
        <w:tc>
          <w:tcPr>
            <w:tcW w:w="1922" w:type="dxa"/>
            <w:shd w:val="clear" w:color="auto" w:fill="auto"/>
          </w:tcPr>
          <w:p w14:paraId="659E5D27">
            <w:pPr>
              <w:rPr>
                <w:rFonts w:ascii="仿宋" w:hAnsi="仿宋" w:eastAsia="仿宋" w:cs="仿宋"/>
                <w:color w:val="auto"/>
                <w:kern w:val="0"/>
                <w:sz w:val="24"/>
                <w:szCs w:val="24"/>
                <w:highlight w:val="none"/>
              </w:rPr>
            </w:pPr>
          </w:p>
        </w:tc>
        <w:tc>
          <w:tcPr>
            <w:tcW w:w="1212" w:type="dxa"/>
            <w:shd w:val="clear" w:color="auto" w:fill="auto"/>
          </w:tcPr>
          <w:p w14:paraId="0DD4EB68">
            <w:pPr>
              <w:rPr>
                <w:rFonts w:ascii="仿宋" w:hAnsi="仿宋" w:eastAsia="仿宋" w:cs="仿宋"/>
                <w:color w:val="auto"/>
                <w:kern w:val="0"/>
                <w:sz w:val="24"/>
                <w:szCs w:val="24"/>
                <w:highlight w:val="none"/>
              </w:rPr>
            </w:pPr>
          </w:p>
        </w:tc>
        <w:tc>
          <w:tcPr>
            <w:tcW w:w="1232" w:type="dxa"/>
            <w:shd w:val="clear" w:color="auto" w:fill="auto"/>
          </w:tcPr>
          <w:p w14:paraId="38E45EB3">
            <w:pPr>
              <w:rPr>
                <w:rFonts w:ascii="仿宋" w:hAnsi="仿宋" w:eastAsia="仿宋" w:cs="仿宋"/>
                <w:color w:val="auto"/>
                <w:kern w:val="0"/>
                <w:sz w:val="24"/>
                <w:szCs w:val="24"/>
                <w:highlight w:val="none"/>
              </w:rPr>
            </w:pPr>
          </w:p>
        </w:tc>
        <w:tc>
          <w:tcPr>
            <w:tcW w:w="1232" w:type="dxa"/>
            <w:shd w:val="clear" w:color="auto" w:fill="auto"/>
          </w:tcPr>
          <w:p w14:paraId="389CC24E">
            <w:pPr>
              <w:rPr>
                <w:rFonts w:ascii="仿宋" w:hAnsi="仿宋" w:eastAsia="仿宋" w:cs="仿宋"/>
                <w:color w:val="auto"/>
                <w:kern w:val="0"/>
                <w:sz w:val="24"/>
                <w:szCs w:val="24"/>
                <w:highlight w:val="none"/>
              </w:rPr>
            </w:pPr>
          </w:p>
        </w:tc>
        <w:tc>
          <w:tcPr>
            <w:tcW w:w="795" w:type="dxa"/>
            <w:shd w:val="clear" w:color="auto" w:fill="auto"/>
          </w:tcPr>
          <w:p w14:paraId="1202BE55">
            <w:pPr>
              <w:rPr>
                <w:rFonts w:ascii="仿宋" w:hAnsi="仿宋" w:eastAsia="仿宋" w:cs="仿宋"/>
                <w:color w:val="auto"/>
                <w:kern w:val="0"/>
                <w:sz w:val="24"/>
                <w:szCs w:val="24"/>
                <w:highlight w:val="none"/>
              </w:rPr>
            </w:pPr>
          </w:p>
        </w:tc>
      </w:tr>
      <w:tr w14:paraId="039D7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EDD0E4C">
            <w:pPr>
              <w:rPr>
                <w:rFonts w:ascii="仿宋" w:hAnsi="仿宋" w:eastAsia="仿宋" w:cs="仿宋"/>
                <w:color w:val="auto"/>
                <w:kern w:val="0"/>
                <w:sz w:val="24"/>
                <w:szCs w:val="24"/>
                <w:highlight w:val="none"/>
              </w:rPr>
            </w:pPr>
          </w:p>
        </w:tc>
        <w:tc>
          <w:tcPr>
            <w:tcW w:w="1233" w:type="dxa"/>
            <w:shd w:val="clear" w:color="auto" w:fill="auto"/>
          </w:tcPr>
          <w:p w14:paraId="319E46FB">
            <w:pPr>
              <w:rPr>
                <w:rFonts w:ascii="仿宋" w:hAnsi="仿宋" w:eastAsia="仿宋" w:cs="仿宋"/>
                <w:color w:val="auto"/>
                <w:kern w:val="0"/>
                <w:sz w:val="24"/>
                <w:szCs w:val="24"/>
                <w:highlight w:val="none"/>
              </w:rPr>
            </w:pPr>
          </w:p>
        </w:tc>
        <w:tc>
          <w:tcPr>
            <w:tcW w:w="963" w:type="dxa"/>
            <w:shd w:val="clear" w:color="auto" w:fill="auto"/>
          </w:tcPr>
          <w:p w14:paraId="26B776B8">
            <w:pPr>
              <w:rPr>
                <w:rFonts w:ascii="仿宋" w:hAnsi="仿宋" w:eastAsia="仿宋" w:cs="仿宋"/>
                <w:color w:val="auto"/>
                <w:kern w:val="0"/>
                <w:sz w:val="24"/>
                <w:szCs w:val="24"/>
                <w:highlight w:val="none"/>
              </w:rPr>
            </w:pPr>
          </w:p>
        </w:tc>
        <w:tc>
          <w:tcPr>
            <w:tcW w:w="1922" w:type="dxa"/>
            <w:shd w:val="clear" w:color="auto" w:fill="auto"/>
          </w:tcPr>
          <w:p w14:paraId="1E121FD2">
            <w:pPr>
              <w:rPr>
                <w:rFonts w:ascii="仿宋" w:hAnsi="仿宋" w:eastAsia="仿宋" w:cs="仿宋"/>
                <w:color w:val="auto"/>
                <w:kern w:val="0"/>
                <w:sz w:val="24"/>
                <w:szCs w:val="24"/>
                <w:highlight w:val="none"/>
              </w:rPr>
            </w:pPr>
          </w:p>
        </w:tc>
        <w:tc>
          <w:tcPr>
            <w:tcW w:w="1212" w:type="dxa"/>
            <w:shd w:val="clear" w:color="auto" w:fill="auto"/>
          </w:tcPr>
          <w:p w14:paraId="664AFE82">
            <w:pPr>
              <w:rPr>
                <w:rFonts w:ascii="仿宋" w:hAnsi="仿宋" w:eastAsia="仿宋" w:cs="仿宋"/>
                <w:color w:val="auto"/>
                <w:kern w:val="0"/>
                <w:sz w:val="24"/>
                <w:szCs w:val="24"/>
                <w:highlight w:val="none"/>
              </w:rPr>
            </w:pPr>
          </w:p>
        </w:tc>
        <w:tc>
          <w:tcPr>
            <w:tcW w:w="1232" w:type="dxa"/>
            <w:shd w:val="clear" w:color="auto" w:fill="auto"/>
          </w:tcPr>
          <w:p w14:paraId="26E4BC71">
            <w:pPr>
              <w:rPr>
                <w:rFonts w:ascii="仿宋" w:hAnsi="仿宋" w:eastAsia="仿宋" w:cs="仿宋"/>
                <w:color w:val="auto"/>
                <w:kern w:val="0"/>
                <w:sz w:val="24"/>
                <w:szCs w:val="24"/>
                <w:highlight w:val="none"/>
              </w:rPr>
            </w:pPr>
          </w:p>
        </w:tc>
        <w:tc>
          <w:tcPr>
            <w:tcW w:w="1232" w:type="dxa"/>
            <w:shd w:val="clear" w:color="auto" w:fill="auto"/>
          </w:tcPr>
          <w:p w14:paraId="15DAB943">
            <w:pPr>
              <w:rPr>
                <w:rFonts w:ascii="仿宋" w:hAnsi="仿宋" w:eastAsia="仿宋" w:cs="仿宋"/>
                <w:color w:val="auto"/>
                <w:kern w:val="0"/>
                <w:sz w:val="24"/>
                <w:szCs w:val="24"/>
                <w:highlight w:val="none"/>
              </w:rPr>
            </w:pPr>
          </w:p>
        </w:tc>
        <w:tc>
          <w:tcPr>
            <w:tcW w:w="795" w:type="dxa"/>
            <w:shd w:val="clear" w:color="auto" w:fill="auto"/>
          </w:tcPr>
          <w:p w14:paraId="2D7EF783">
            <w:pPr>
              <w:rPr>
                <w:rFonts w:ascii="仿宋" w:hAnsi="仿宋" w:eastAsia="仿宋" w:cs="仿宋"/>
                <w:color w:val="auto"/>
                <w:kern w:val="0"/>
                <w:sz w:val="24"/>
                <w:szCs w:val="24"/>
                <w:highlight w:val="none"/>
              </w:rPr>
            </w:pPr>
          </w:p>
        </w:tc>
      </w:tr>
      <w:tr w14:paraId="508CE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71C6E73">
            <w:pPr>
              <w:rPr>
                <w:rFonts w:ascii="仿宋" w:hAnsi="仿宋" w:eastAsia="仿宋" w:cs="仿宋"/>
                <w:color w:val="auto"/>
                <w:kern w:val="0"/>
                <w:sz w:val="24"/>
                <w:szCs w:val="24"/>
                <w:highlight w:val="none"/>
              </w:rPr>
            </w:pPr>
          </w:p>
        </w:tc>
        <w:tc>
          <w:tcPr>
            <w:tcW w:w="1233" w:type="dxa"/>
            <w:shd w:val="clear" w:color="auto" w:fill="auto"/>
          </w:tcPr>
          <w:p w14:paraId="6230F3E0">
            <w:pPr>
              <w:rPr>
                <w:rFonts w:ascii="仿宋" w:hAnsi="仿宋" w:eastAsia="仿宋" w:cs="仿宋"/>
                <w:color w:val="auto"/>
                <w:kern w:val="0"/>
                <w:sz w:val="24"/>
                <w:szCs w:val="24"/>
                <w:highlight w:val="none"/>
              </w:rPr>
            </w:pPr>
          </w:p>
        </w:tc>
        <w:tc>
          <w:tcPr>
            <w:tcW w:w="963" w:type="dxa"/>
            <w:shd w:val="clear" w:color="auto" w:fill="auto"/>
          </w:tcPr>
          <w:p w14:paraId="04CF0E4D">
            <w:pPr>
              <w:rPr>
                <w:rFonts w:ascii="仿宋" w:hAnsi="仿宋" w:eastAsia="仿宋" w:cs="仿宋"/>
                <w:color w:val="auto"/>
                <w:kern w:val="0"/>
                <w:sz w:val="24"/>
                <w:szCs w:val="24"/>
                <w:highlight w:val="none"/>
              </w:rPr>
            </w:pPr>
          </w:p>
        </w:tc>
        <w:tc>
          <w:tcPr>
            <w:tcW w:w="1922" w:type="dxa"/>
            <w:shd w:val="clear" w:color="auto" w:fill="auto"/>
          </w:tcPr>
          <w:p w14:paraId="57C36F26">
            <w:pPr>
              <w:rPr>
                <w:rFonts w:ascii="仿宋" w:hAnsi="仿宋" w:eastAsia="仿宋" w:cs="仿宋"/>
                <w:color w:val="auto"/>
                <w:kern w:val="0"/>
                <w:sz w:val="24"/>
                <w:szCs w:val="24"/>
                <w:highlight w:val="none"/>
              </w:rPr>
            </w:pPr>
          </w:p>
        </w:tc>
        <w:tc>
          <w:tcPr>
            <w:tcW w:w="1212" w:type="dxa"/>
            <w:shd w:val="clear" w:color="auto" w:fill="auto"/>
          </w:tcPr>
          <w:p w14:paraId="357B7945">
            <w:pPr>
              <w:rPr>
                <w:rFonts w:ascii="仿宋" w:hAnsi="仿宋" w:eastAsia="仿宋" w:cs="仿宋"/>
                <w:color w:val="auto"/>
                <w:kern w:val="0"/>
                <w:sz w:val="24"/>
                <w:szCs w:val="24"/>
                <w:highlight w:val="none"/>
              </w:rPr>
            </w:pPr>
          </w:p>
        </w:tc>
        <w:tc>
          <w:tcPr>
            <w:tcW w:w="1232" w:type="dxa"/>
            <w:shd w:val="clear" w:color="auto" w:fill="auto"/>
          </w:tcPr>
          <w:p w14:paraId="3B48C374">
            <w:pPr>
              <w:rPr>
                <w:rFonts w:ascii="仿宋" w:hAnsi="仿宋" w:eastAsia="仿宋" w:cs="仿宋"/>
                <w:color w:val="auto"/>
                <w:kern w:val="0"/>
                <w:sz w:val="24"/>
                <w:szCs w:val="24"/>
                <w:highlight w:val="none"/>
              </w:rPr>
            </w:pPr>
          </w:p>
        </w:tc>
        <w:tc>
          <w:tcPr>
            <w:tcW w:w="1232" w:type="dxa"/>
            <w:shd w:val="clear" w:color="auto" w:fill="auto"/>
          </w:tcPr>
          <w:p w14:paraId="18FECF80">
            <w:pPr>
              <w:rPr>
                <w:rFonts w:ascii="仿宋" w:hAnsi="仿宋" w:eastAsia="仿宋" w:cs="仿宋"/>
                <w:color w:val="auto"/>
                <w:kern w:val="0"/>
                <w:sz w:val="24"/>
                <w:szCs w:val="24"/>
                <w:highlight w:val="none"/>
              </w:rPr>
            </w:pPr>
          </w:p>
        </w:tc>
        <w:tc>
          <w:tcPr>
            <w:tcW w:w="795" w:type="dxa"/>
            <w:shd w:val="clear" w:color="auto" w:fill="auto"/>
          </w:tcPr>
          <w:p w14:paraId="1683A876">
            <w:pPr>
              <w:rPr>
                <w:rFonts w:ascii="仿宋" w:hAnsi="仿宋" w:eastAsia="仿宋" w:cs="仿宋"/>
                <w:color w:val="auto"/>
                <w:kern w:val="0"/>
                <w:sz w:val="24"/>
                <w:szCs w:val="24"/>
                <w:highlight w:val="none"/>
              </w:rPr>
            </w:pPr>
          </w:p>
        </w:tc>
      </w:tr>
    </w:tbl>
    <w:p w14:paraId="5522C10F">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68" w:name="_Toc110707973"/>
      <w:bookmarkStart w:id="169" w:name="_Toc109941773"/>
      <w:bookmarkStart w:id="170" w:name="_Toc4865"/>
      <w:bookmarkStart w:id="171" w:name="_Toc109921166"/>
      <w:bookmarkStart w:id="172" w:name="_Toc130252628"/>
      <w:r>
        <w:rPr>
          <w:rFonts w:hint="eastAsia" w:ascii="仿宋" w:hAnsi="仿宋" w:eastAsia="仿宋" w:cs="仿宋"/>
          <w:b/>
          <w:color w:val="auto"/>
          <w:sz w:val="24"/>
          <w:szCs w:val="24"/>
          <w:highlight w:val="none"/>
        </w:rPr>
        <w:t>九、售后服务承诺书</w:t>
      </w:r>
      <w:bookmarkEnd w:id="110"/>
      <w:bookmarkEnd w:id="168"/>
      <w:bookmarkEnd w:id="169"/>
      <w:bookmarkEnd w:id="170"/>
      <w:bookmarkEnd w:id="171"/>
      <w:bookmarkEnd w:id="172"/>
    </w:p>
    <w:p w14:paraId="239BB4C1">
      <w:pPr>
        <w:spacing w:line="360" w:lineRule="auto"/>
        <w:ind w:firstLine="480" w:firstLineChars="200"/>
        <w:rPr>
          <w:rFonts w:ascii="仿宋" w:hAnsi="仿宋" w:eastAsia="仿宋" w:cs="仿宋"/>
          <w:color w:val="auto"/>
          <w:sz w:val="24"/>
          <w:szCs w:val="24"/>
          <w:highlight w:val="none"/>
        </w:rPr>
      </w:pPr>
    </w:p>
    <w:p w14:paraId="6FC5E34B">
      <w:pPr>
        <w:spacing w:line="360" w:lineRule="auto"/>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3AFEBF95">
      <w:pPr>
        <w:spacing w:line="360" w:lineRule="auto"/>
        <w:ind w:firstLine="480" w:firstLineChars="200"/>
        <w:rPr>
          <w:rFonts w:ascii="仿宋" w:hAnsi="仿宋" w:eastAsia="仿宋" w:cs="仿宋"/>
          <w:color w:val="auto"/>
          <w:sz w:val="24"/>
          <w:szCs w:val="24"/>
          <w:highlight w:val="none"/>
        </w:rPr>
      </w:pPr>
    </w:p>
    <w:p w14:paraId="03CE7DDE">
      <w:pPr>
        <w:spacing w:line="360" w:lineRule="auto"/>
        <w:ind w:firstLine="480" w:firstLineChars="200"/>
        <w:rPr>
          <w:rFonts w:ascii="仿宋" w:hAnsi="仿宋" w:eastAsia="仿宋" w:cs="仿宋"/>
          <w:color w:val="auto"/>
          <w:sz w:val="24"/>
          <w:szCs w:val="24"/>
          <w:highlight w:val="none"/>
        </w:rPr>
      </w:pPr>
    </w:p>
    <w:p w14:paraId="5E381A4C">
      <w:pPr>
        <w:spacing w:line="360" w:lineRule="auto"/>
        <w:ind w:firstLine="480" w:firstLineChars="200"/>
        <w:rPr>
          <w:rFonts w:ascii="仿宋" w:hAnsi="仿宋" w:eastAsia="仿宋" w:cs="仿宋"/>
          <w:color w:val="auto"/>
          <w:sz w:val="24"/>
          <w:szCs w:val="24"/>
          <w:highlight w:val="none"/>
        </w:rPr>
      </w:pPr>
    </w:p>
    <w:p w14:paraId="3FBB6D12">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CF908E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727A220">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928C4C6">
      <w:pPr>
        <w:spacing w:line="360" w:lineRule="auto"/>
        <w:ind w:firstLine="480" w:firstLineChars="200"/>
        <w:jc w:val="right"/>
        <w:rPr>
          <w:rFonts w:ascii="仿宋" w:hAnsi="仿宋" w:eastAsia="仿宋" w:cs="仿宋"/>
          <w:color w:val="auto"/>
          <w:sz w:val="24"/>
          <w:szCs w:val="24"/>
          <w:highlight w:val="none"/>
        </w:rPr>
      </w:pPr>
    </w:p>
    <w:p w14:paraId="6192F467">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73" w:name="_Toc109941774"/>
      <w:bookmarkStart w:id="174" w:name="_Toc7914"/>
      <w:bookmarkStart w:id="175" w:name="_Toc110707974"/>
      <w:bookmarkStart w:id="176" w:name="_Toc130252629"/>
      <w:bookmarkStart w:id="177" w:name="_Toc109921167"/>
      <w:r>
        <w:rPr>
          <w:rFonts w:hint="eastAsia" w:ascii="仿宋" w:hAnsi="仿宋" w:eastAsia="仿宋" w:cs="仿宋"/>
          <w:b/>
          <w:color w:val="auto"/>
          <w:sz w:val="24"/>
          <w:szCs w:val="24"/>
          <w:highlight w:val="none"/>
        </w:rPr>
        <w:t>十、技术方案</w:t>
      </w:r>
      <w:bookmarkEnd w:id="173"/>
      <w:bookmarkEnd w:id="174"/>
      <w:bookmarkEnd w:id="175"/>
      <w:bookmarkEnd w:id="176"/>
      <w:bookmarkEnd w:id="177"/>
    </w:p>
    <w:p w14:paraId="0131EF4B">
      <w:pPr>
        <w:spacing w:line="360" w:lineRule="auto"/>
        <w:ind w:firstLine="480" w:firstLineChars="200"/>
        <w:rPr>
          <w:rFonts w:ascii="仿宋" w:hAnsi="仿宋" w:eastAsia="仿宋" w:cs="仿宋"/>
          <w:bCs/>
          <w:color w:val="auto"/>
          <w:sz w:val="24"/>
          <w:szCs w:val="24"/>
          <w:highlight w:val="none"/>
        </w:rPr>
      </w:pPr>
      <w:bookmarkStart w:id="178" w:name="_Toc375218897"/>
    </w:p>
    <w:p w14:paraId="75424A9F">
      <w:pPr>
        <w:spacing w:line="360" w:lineRule="auto"/>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179" w:name="_Toc375218899"/>
    </w:p>
    <w:p w14:paraId="4CE2913F">
      <w:pPr>
        <w:spacing w:line="360" w:lineRule="auto"/>
        <w:ind w:firstLine="480" w:firstLineChars="200"/>
        <w:rPr>
          <w:rFonts w:ascii="仿宋" w:hAnsi="仿宋" w:eastAsia="仿宋" w:cs="仿宋"/>
          <w:color w:val="auto"/>
          <w:sz w:val="24"/>
          <w:szCs w:val="24"/>
          <w:highlight w:val="none"/>
        </w:rPr>
      </w:pPr>
    </w:p>
    <w:bookmarkEnd w:id="178"/>
    <w:bookmarkEnd w:id="179"/>
    <w:p w14:paraId="04B3AAE4">
      <w:pPr>
        <w:spacing w:line="360" w:lineRule="auto"/>
        <w:ind w:firstLine="480" w:firstLineChars="200"/>
        <w:rPr>
          <w:rFonts w:ascii="仿宋" w:hAnsi="仿宋" w:eastAsia="仿宋" w:cs="仿宋"/>
          <w:color w:val="auto"/>
          <w:sz w:val="24"/>
          <w:szCs w:val="24"/>
          <w:highlight w:val="none"/>
        </w:rPr>
      </w:pPr>
    </w:p>
    <w:p w14:paraId="6E83B5B6">
      <w:pPr>
        <w:spacing w:line="360" w:lineRule="auto"/>
        <w:ind w:firstLine="480" w:firstLineChars="200"/>
        <w:rPr>
          <w:rFonts w:ascii="仿宋" w:hAnsi="仿宋" w:eastAsia="仿宋" w:cs="仿宋"/>
          <w:color w:val="auto"/>
          <w:sz w:val="24"/>
          <w:szCs w:val="24"/>
          <w:highlight w:val="none"/>
        </w:rPr>
      </w:pPr>
    </w:p>
    <w:p w14:paraId="264CD332">
      <w:pPr>
        <w:spacing w:line="360" w:lineRule="auto"/>
        <w:ind w:firstLine="480" w:firstLineChars="200"/>
        <w:rPr>
          <w:rFonts w:ascii="仿宋" w:hAnsi="仿宋" w:eastAsia="仿宋" w:cs="仿宋"/>
          <w:color w:val="auto"/>
          <w:sz w:val="24"/>
          <w:szCs w:val="24"/>
          <w:highlight w:val="none"/>
        </w:rPr>
      </w:pPr>
    </w:p>
    <w:p w14:paraId="79C5DF20">
      <w:pPr>
        <w:tabs>
          <w:tab w:val="center" w:pos="4832"/>
          <w:tab w:val="left" w:pos="7140"/>
        </w:tabs>
        <w:jc w:val="center"/>
        <w:outlineLvl w:val="1"/>
        <w:rPr>
          <w:rFonts w:ascii="仿宋" w:hAnsi="仿宋" w:eastAsia="仿宋" w:cs="仿宋"/>
          <w:b/>
          <w:color w:val="auto"/>
          <w:sz w:val="24"/>
          <w:szCs w:val="24"/>
          <w:highlight w:val="none"/>
        </w:rPr>
      </w:pPr>
      <w:bookmarkStart w:id="180" w:name="_Toc109921168"/>
      <w:bookmarkStart w:id="181" w:name="_Toc130252630"/>
      <w:bookmarkStart w:id="182" w:name="_Toc109941775"/>
      <w:bookmarkStart w:id="183" w:name="_Toc110707975"/>
      <w:bookmarkStart w:id="184" w:name="_Toc24502"/>
      <w:r>
        <w:rPr>
          <w:rFonts w:hint="eastAsia" w:ascii="仿宋" w:hAnsi="仿宋" w:eastAsia="仿宋" w:cs="仿宋"/>
          <w:b/>
          <w:color w:val="auto"/>
          <w:sz w:val="24"/>
          <w:szCs w:val="24"/>
          <w:highlight w:val="none"/>
        </w:rPr>
        <w:t>十一、其它需要提交的资料</w:t>
      </w:r>
      <w:bookmarkEnd w:id="180"/>
      <w:bookmarkEnd w:id="181"/>
      <w:bookmarkEnd w:id="182"/>
      <w:bookmarkEnd w:id="183"/>
      <w:bookmarkEnd w:id="184"/>
    </w:p>
    <w:p w14:paraId="503765CF">
      <w:pPr>
        <w:spacing w:line="360" w:lineRule="auto"/>
        <w:ind w:firstLine="480" w:firstLineChars="200"/>
        <w:rPr>
          <w:rFonts w:ascii="仿宋" w:hAnsi="仿宋" w:eastAsia="仿宋" w:cs="仿宋"/>
          <w:color w:val="auto"/>
          <w:sz w:val="24"/>
          <w:szCs w:val="24"/>
          <w:highlight w:val="none"/>
        </w:rPr>
      </w:pPr>
    </w:p>
    <w:p w14:paraId="05A4BE5B">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71B3926D">
      <w:pPr>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p>
    <w:p w14:paraId="24273E2C">
      <w:pPr>
        <w:spacing w:line="440" w:lineRule="exact"/>
        <w:jc w:val="center"/>
        <w:outlineLvl w:val="0"/>
        <w:rPr>
          <w:rFonts w:ascii="仿宋" w:hAnsi="仿宋" w:eastAsia="仿宋" w:cs="仿宋"/>
          <w:b/>
          <w:color w:val="auto"/>
          <w:sz w:val="24"/>
          <w:szCs w:val="24"/>
          <w:highlight w:val="none"/>
        </w:rPr>
      </w:pPr>
      <w:bookmarkStart w:id="185" w:name="_Toc1326"/>
      <w:bookmarkStart w:id="186" w:name="_Toc60925660"/>
      <w:bookmarkStart w:id="187" w:name="_Toc130252631"/>
      <w:r>
        <w:rPr>
          <w:rFonts w:hint="eastAsia" w:ascii="仿宋" w:hAnsi="仿宋" w:eastAsia="仿宋" w:cs="仿宋"/>
          <w:b/>
          <w:color w:val="auto"/>
          <w:sz w:val="24"/>
          <w:szCs w:val="24"/>
          <w:highlight w:val="none"/>
        </w:rPr>
        <w:t>第六章 补充条款</w:t>
      </w:r>
      <w:bookmarkEnd w:id="185"/>
      <w:bookmarkEnd w:id="186"/>
      <w:bookmarkEnd w:id="187"/>
    </w:p>
    <w:p w14:paraId="46D504A3">
      <w:pPr>
        <w:rPr>
          <w:rFonts w:ascii="仿宋" w:hAnsi="仿宋" w:eastAsia="仿宋" w:cs="仿宋"/>
          <w:color w:val="auto"/>
          <w:highlight w:val="none"/>
        </w:rPr>
      </w:pPr>
    </w:p>
    <w:p w14:paraId="41E2CB0D">
      <w:pPr>
        <w:rPr>
          <w:rFonts w:ascii="仿宋" w:hAnsi="仿宋" w:eastAsia="仿宋" w:cs="仿宋"/>
          <w:color w:val="auto"/>
          <w:highlight w:val="none"/>
        </w:rPr>
      </w:pPr>
    </w:p>
    <w:p w14:paraId="73EB3A65">
      <w:pPr>
        <w:widowControl/>
        <w:jc w:val="left"/>
        <w:rPr>
          <w:rFonts w:ascii="仿宋" w:hAnsi="仿宋" w:eastAsia="仿宋" w:cs="仿宋"/>
          <w:color w:val="auto"/>
          <w:highlight w:val="none"/>
        </w:rPr>
      </w:pPr>
    </w:p>
    <w:p w14:paraId="4BC39571">
      <w:pPr>
        <w:widowControl/>
        <w:jc w:val="left"/>
        <w:rPr>
          <w:rFonts w:ascii="仿宋" w:hAnsi="仿宋" w:eastAsia="仿宋" w:cs="仿宋"/>
          <w:color w:val="auto"/>
          <w:highlight w:val="none"/>
        </w:rPr>
      </w:pPr>
    </w:p>
    <w:p w14:paraId="3945912B">
      <w:pPr>
        <w:rPr>
          <w:rFonts w:ascii="仿宋" w:hAnsi="仿宋" w:eastAsia="仿宋" w:cs="仿宋"/>
          <w:b/>
          <w:color w:val="auto"/>
          <w:sz w:val="24"/>
          <w:szCs w:val="24"/>
          <w:highlight w:val="none"/>
        </w:rPr>
      </w:pPr>
    </w:p>
    <w:p w14:paraId="4F2017E1">
      <w:pPr>
        <w:spacing w:line="360" w:lineRule="auto"/>
        <w:ind w:firstLine="480" w:firstLineChars="200"/>
        <w:jc w:val="center"/>
        <w:rPr>
          <w:rFonts w:ascii="仿宋" w:hAnsi="仿宋" w:eastAsia="仿宋" w:cs="仿宋"/>
          <w:color w:val="auto"/>
          <w:sz w:val="24"/>
          <w:szCs w:val="24"/>
          <w:highlight w:val="none"/>
        </w:rPr>
      </w:pPr>
    </w:p>
    <w:p w14:paraId="56F51102">
      <w:pPr>
        <w:spacing w:line="360" w:lineRule="auto"/>
        <w:ind w:firstLine="480" w:firstLineChars="200"/>
        <w:jc w:val="center"/>
        <w:rPr>
          <w:rFonts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3E8D">
    <w:pPr>
      <w:pStyle w:val="23"/>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0577C">
    <w:pPr>
      <w:pStyle w:val="2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68</w:t>
    </w:r>
    <w:r>
      <w:rPr>
        <w:rStyle w:val="44"/>
      </w:rPr>
      <w:fldChar w:fldCharType="end"/>
    </w:r>
  </w:p>
  <w:p w14:paraId="6476F946">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B040">
    <w:pPr>
      <w:pStyle w:val="23"/>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C5BB4">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76C5BB4">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B072A">
    <w:pPr>
      <w:pStyle w:val="23"/>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65E26D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293A2334">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65E26D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293A2334">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C34A">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A858B">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9F510"/>
    <w:multiLevelType w:val="singleLevel"/>
    <w:tmpl w:val="8789F510"/>
    <w:lvl w:ilvl="0" w:tentative="0">
      <w:start w:val="1"/>
      <w:numFmt w:val="decimal"/>
      <w:lvlText w:val="(%1)"/>
      <w:lvlJc w:val="left"/>
      <w:pPr>
        <w:ind w:left="425" w:hanging="425"/>
      </w:pPr>
      <w:rPr>
        <w:rFonts w:hint="default"/>
      </w:rPr>
    </w:lvl>
  </w:abstractNum>
  <w:abstractNum w:abstractNumId="1">
    <w:nsid w:val="8B466E90"/>
    <w:multiLevelType w:val="singleLevel"/>
    <w:tmpl w:val="8B466E90"/>
    <w:lvl w:ilvl="0" w:tentative="0">
      <w:start w:val="1"/>
      <w:numFmt w:val="decimal"/>
      <w:lvlText w:val="(%1)"/>
      <w:lvlJc w:val="left"/>
      <w:pPr>
        <w:ind w:left="425" w:hanging="425"/>
      </w:pPr>
      <w:rPr>
        <w:rFonts w:hint="default"/>
      </w:rPr>
    </w:lvl>
  </w:abstractNum>
  <w:abstractNum w:abstractNumId="2">
    <w:nsid w:val="95E3D102"/>
    <w:multiLevelType w:val="singleLevel"/>
    <w:tmpl w:val="95E3D102"/>
    <w:lvl w:ilvl="0" w:tentative="0">
      <w:start w:val="1"/>
      <w:numFmt w:val="decimal"/>
      <w:lvlText w:val="(%1)"/>
      <w:lvlJc w:val="left"/>
      <w:pPr>
        <w:ind w:left="425" w:hanging="425"/>
      </w:pPr>
      <w:rPr>
        <w:rFonts w:hint="default"/>
      </w:rPr>
    </w:lvl>
  </w:abstractNum>
  <w:abstractNum w:abstractNumId="3">
    <w:nsid w:val="9AA13758"/>
    <w:multiLevelType w:val="singleLevel"/>
    <w:tmpl w:val="9AA13758"/>
    <w:lvl w:ilvl="0" w:tentative="0">
      <w:start w:val="1"/>
      <w:numFmt w:val="decimal"/>
      <w:lvlText w:val="(%1)"/>
      <w:lvlJc w:val="left"/>
      <w:pPr>
        <w:ind w:left="425" w:hanging="425"/>
      </w:pPr>
      <w:rPr>
        <w:rFonts w:hint="default"/>
      </w:rPr>
    </w:lvl>
  </w:abstractNum>
  <w:abstractNum w:abstractNumId="4">
    <w:nsid w:val="9E2A5641"/>
    <w:multiLevelType w:val="singleLevel"/>
    <w:tmpl w:val="9E2A5641"/>
    <w:lvl w:ilvl="0" w:tentative="0">
      <w:start w:val="1"/>
      <w:numFmt w:val="decimal"/>
      <w:lvlText w:val="(%1)"/>
      <w:lvlJc w:val="left"/>
      <w:pPr>
        <w:ind w:left="425" w:hanging="425"/>
      </w:pPr>
      <w:rPr>
        <w:rFonts w:hint="default"/>
      </w:rPr>
    </w:lvl>
  </w:abstractNum>
  <w:abstractNum w:abstractNumId="5">
    <w:nsid w:val="A2454A16"/>
    <w:multiLevelType w:val="singleLevel"/>
    <w:tmpl w:val="A2454A16"/>
    <w:lvl w:ilvl="0" w:tentative="0">
      <w:start w:val="1"/>
      <w:numFmt w:val="decimal"/>
      <w:lvlText w:val="(%1)"/>
      <w:lvlJc w:val="left"/>
      <w:pPr>
        <w:ind w:left="425" w:hanging="425"/>
      </w:pPr>
      <w:rPr>
        <w:rFonts w:hint="default"/>
      </w:rPr>
    </w:lvl>
  </w:abstractNum>
  <w:abstractNum w:abstractNumId="6">
    <w:nsid w:val="ADC01E3A"/>
    <w:multiLevelType w:val="singleLevel"/>
    <w:tmpl w:val="ADC01E3A"/>
    <w:lvl w:ilvl="0" w:tentative="0">
      <w:start w:val="1"/>
      <w:numFmt w:val="decimal"/>
      <w:lvlText w:val="(%1)"/>
      <w:lvlJc w:val="left"/>
      <w:pPr>
        <w:ind w:left="425" w:hanging="425"/>
      </w:pPr>
      <w:rPr>
        <w:rFonts w:hint="default"/>
      </w:rPr>
    </w:lvl>
  </w:abstractNum>
  <w:abstractNum w:abstractNumId="7">
    <w:nsid w:val="AE6A352C"/>
    <w:multiLevelType w:val="singleLevel"/>
    <w:tmpl w:val="AE6A352C"/>
    <w:lvl w:ilvl="0" w:tentative="0">
      <w:start w:val="1"/>
      <w:numFmt w:val="decimal"/>
      <w:lvlText w:val="(%1)"/>
      <w:lvlJc w:val="left"/>
      <w:pPr>
        <w:ind w:left="425" w:hanging="425"/>
      </w:pPr>
      <w:rPr>
        <w:rFonts w:hint="default"/>
      </w:rPr>
    </w:lvl>
  </w:abstractNum>
  <w:abstractNum w:abstractNumId="8">
    <w:nsid w:val="B6B302F7"/>
    <w:multiLevelType w:val="singleLevel"/>
    <w:tmpl w:val="B6B302F7"/>
    <w:lvl w:ilvl="0" w:tentative="0">
      <w:start w:val="1"/>
      <w:numFmt w:val="decimal"/>
      <w:lvlText w:val="(%1)"/>
      <w:lvlJc w:val="left"/>
      <w:pPr>
        <w:ind w:left="425" w:hanging="425"/>
      </w:pPr>
      <w:rPr>
        <w:rFonts w:hint="default"/>
      </w:rPr>
    </w:lvl>
  </w:abstractNum>
  <w:abstractNum w:abstractNumId="9">
    <w:nsid w:val="BA45C93F"/>
    <w:multiLevelType w:val="singleLevel"/>
    <w:tmpl w:val="BA45C93F"/>
    <w:lvl w:ilvl="0" w:tentative="0">
      <w:start w:val="1"/>
      <w:numFmt w:val="decimal"/>
      <w:lvlText w:val="(%1)"/>
      <w:lvlJc w:val="left"/>
      <w:pPr>
        <w:ind w:left="425" w:hanging="425"/>
      </w:pPr>
      <w:rPr>
        <w:rFonts w:hint="default"/>
      </w:rPr>
    </w:lvl>
  </w:abstractNum>
  <w:abstractNum w:abstractNumId="10">
    <w:nsid w:val="C85A3D65"/>
    <w:multiLevelType w:val="singleLevel"/>
    <w:tmpl w:val="C85A3D65"/>
    <w:lvl w:ilvl="0" w:tentative="0">
      <w:start w:val="1"/>
      <w:numFmt w:val="decimal"/>
      <w:lvlText w:val="(%1)"/>
      <w:lvlJc w:val="left"/>
      <w:pPr>
        <w:ind w:left="425" w:hanging="425"/>
      </w:pPr>
      <w:rPr>
        <w:rFonts w:hint="default"/>
      </w:rPr>
    </w:lvl>
  </w:abstractNum>
  <w:abstractNum w:abstractNumId="11">
    <w:nsid w:val="DA4D8BD4"/>
    <w:multiLevelType w:val="singleLevel"/>
    <w:tmpl w:val="DA4D8BD4"/>
    <w:lvl w:ilvl="0" w:tentative="0">
      <w:start w:val="1"/>
      <w:numFmt w:val="decimal"/>
      <w:lvlText w:val="(%1)"/>
      <w:lvlJc w:val="left"/>
      <w:pPr>
        <w:ind w:left="425" w:hanging="425"/>
      </w:pPr>
      <w:rPr>
        <w:rFonts w:hint="default"/>
      </w:rPr>
    </w:lvl>
  </w:abstractNum>
  <w:abstractNum w:abstractNumId="12">
    <w:nsid w:val="DED73217"/>
    <w:multiLevelType w:val="singleLevel"/>
    <w:tmpl w:val="DED73217"/>
    <w:lvl w:ilvl="0" w:tentative="0">
      <w:start w:val="1"/>
      <w:numFmt w:val="decimal"/>
      <w:lvlText w:val="(%1)"/>
      <w:lvlJc w:val="left"/>
      <w:pPr>
        <w:ind w:left="425" w:hanging="425"/>
      </w:pPr>
      <w:rPr>
        <w:rFonts w:hint="default"/>
      </w:rPr>
    </w:lvl>
  </w:abstractNum>
  <w:abstractNum w:abstractNumId="13">
    <w:nsid w:val="DFBD38F5"/>
    <w:multiLevelType w:val="singleLevel"/>
    <w:tmpl w:val="DFBD38F5"/>
    <w:lvl w:ilvl="0" w:tentative="0">
      <w:start w:val="1"/>
      <w:numFmt w:val="decimal"/>
      <w:lvlText w:val="(%1)"/>
      <w:lvlJc w:val="left"/>
      <w:pPr>
        <w:ind w:left="425" w:hanging="425"/>
      </w:pPr>
      <w:rPr>
        <w:rFonts w:hint="default"/>
        <w:b w:val="0"/>
        <w:bCs w:val="0"/>
      </w:rPr>
    </w:lvl>
  </w:abstractNum>
  <w:abstractNum w:abstractNumId="14">
    <w:nsid w:val="E16DF43B"/>
    <w:multiLevelType w:val="singleLevel"/>
    <w:tmpl w:val="E16DF43B"/>
    <w:lvl w:ilvl="0" w:tentative="0">
      <w:start w:val="1"/>
      <w:numFmt w:val="decimal"/>
      <w:lvlText w:val="(%1)"/>
      <w:lvlJc w:val="left"/>
      <w:pPr>
        <w:ind w:left="425" w:hanging="425"/>
      </w:pPr>
      <w:rPr>
        <w:rFonts w:hint="default"/>
      </w:rPr>
    </w:lvl>
  </w:abstractNum>
  <w:abstractNum w:abstractNumId="15">
    <w:nsid w:val="E50D7D65"/>
    <w:multiLevelType w:val="singleLevel"/>
    <w:tmpl w:val="E50D7D65"/>
    <w:lvl w:ilvl="0" w:tentative="0">
      <w:start w:val="1"/>
      <w:numFmt w:val="decimal"/>
      <w:lvlText w:val="(%1)"/>
      <w:lvlJc w:val="left"/>
      <w:pPr>
        <w:ind w:left="425" w:hanging="425"/>
      </w:pPr>
      <w:rPr>
        <w:rFonts w:hint="default"/>
      </w:rPr>
    </w:lvl>
  </w:abstractNum>
  <w:abstractNum w:abstractNumId="16">
    <w:nsid w:val="F07E53AD"/>
    <w:multiLevelType w:val="singleLevel"/>
    <w:tmpl w:val="F07E53AD"/>
    <w:lvl w:ilvl="0" w:tentative="0">
      <w:start w:val="1"/>
      <w:numFmt w:val="decimal"/>
      <w:lvlText w:val="(%1)"/>
      <w:lvlJc w:val="left"/>
      <w:pPr>
        <w:ind w:left="425" w:hanging="425"/>
      </w:pPr>
      <w:rPr>
        <w:rFonts w:hint="default"/>
      </w:rPr>
    </w:lvl>
  </w:abstractNum>
  <w:abstractNum w:abstractNumId="17">
    <w:nsid w:val="0000000B"/>
    <w:multiLevelType w:val="singleLevel"/>
    <w:tmpl w:val="0000000B"/>
    <w:lvl w:ilvl="0" w:tentative="0">
      <w:start w:val="1"/>
      <w:numFmt w:val="chineseCounting"/>
      <w:suff w:val="nothing"/>
      <w:lvlText w:val="%1、"/>
      <w:lvlJc w:val="left"/>
    </w:lvl>
  </w:abstractNum>
  <w:abstractNum w:abstractNumId="18">
    <w:nsid w:val="020489D3"/>
    <w:multiLevelType w:val="singleLevel"/>
    <w:tmpl w:val="020489D3"/>
    <w:lvl w:ilvl="0" w:tentative="0">
      <w:start w:val="1"/>
      <w:numFmt w:val="decimal"/>
      <w:lvlText w:val="(%1)"/>
      <w:lvlJc w:val="left"/>
      <w:pPr>
        <w:ind w:left="425" w:hanging="425"/>
      </w:pPr>
      <w:rPr>
        <w:rFonts w:hint="default"/>
      </w:rPr>
    </w:lvl>
  </w:abstractNum>
  <w:abstractNum w:abstractNumId="19">
    <w:nsid w:val="0404464B"/>
    <w:multiLevelType w:val="singleLevel"/>
    <w:tmpl w:val="0404464B"/>
    <w:lvl w:ilvl="0" w:tentative="0">
      <w:start w:val="1"/>
      <w:numFmt w:val="decimal"/>
      <w:lvlText w:val="(%1)"/>
      <w:lvlJc w:val="left"/>
      <w:pPr>
        <w:ind w:left="425" w:hanging="425"/>
      </w:pPr>
      <w:rPr>
        <w:rFonts w:hint="default"/>
      </w:rPr>
    </w:lvl>
  </w:abstractNum>
  <w:abstractNum w:abstractNumId="20">
    <w:nsid w:val="060AEEEC"/>
    <w:multiLevelType w:val="singleLevel"/>
    <w:tmpl w:val="060AEEEC"/>
    <w:lvl w:ilvl="0" w:tentative="0">
      <w:start w:val="1"/>
      <w:numFmt w:val="decimal"/>
      <w:lvlText w:val="(%1)"/>
      <w:lvlJc w:val="left"/>
      <w:pPr>
        <w:ind w:left="425" w:hanging="425"/>
      </w:pPr>
      <w:rPr>
        <w:rFonts w:hint="default"/>
      </w:rPr>
    </w:lvl>
  </w:abstractNum>
  <w:abstractNum w:abstractNumId="21">
    <w:nsid w:val="0729B89C"/>
    <w:multiLevelType w:val="singleLevel"/>
    <w:tmpl w:val="0729B89C"/>
    <w:lvl w:ilvl="0" w:tentative="0">
      <w:start w:val="1"/>
      <w:numFmt w:val="decimal"/>
      <w:lvlText w:val="(%1)"/>
      <w:lvlJc w:val="left"/>
      <w:pPr>
        <w:ind w:left="425" w:hanging="425"/>
      </w:pPr>
      <w:rPr>
        <w:rFonts w:hint="default"/>
      </w:rPr>
    </w:lvl>
  </w:abstractNum>
  <w:abstractNum w:abstractNumId="22">
    <w:nsid w:val="09679E22"/>
    <w:multiLevelType w:val="singleLevel"/>
    <w:tmpl w:val="09679E22"/>
    <w:lvl w:ilvl="0" w:tentative="0">
      <w:start w:val="1"/>
      <w:numFmt w:val="decimal"/>
      <w:lvlText w:val="(%1)"/>
      <w:lvlJc w:val="left"/>
      <w:pPr>
        <w:ind w:left="425" w:hanging="425"/>
      </w:pPr>
      <w:rPr>
        <w:rFonts w:hint="default"/>
      </w:rPr>
    </w:lvl>
  </w:abstractNum>
  <w:abstractNum w:abstractNumId="23">
    <w:nsid w:val="0B56AB39"/>
    <w:multiLevelType w:val="singleLevel"/>
    <w:tmpl w:val="0B56AB39"/>
    <w:lvl w:ilvl="0" w:tentative="0">
      <w:start w:val="1"/>
      <w:numFmt w:val="decimal"/>
      <w:lvlText w:val="(%1)"/>
      <w:lvlJc w:val="left"/>
      <w:pPr>
        <w:ind w:left="425" w:hanging="425"/>
      </w:pPr>
      <w:rPr>
        <w:rFonts w:hint="default"/>
      </w:rPr>
    </w:lvl>
  </w:abstractNum>
  <w:abstractNum w:abstractNumId="24">
    <w:nsid w:val="11A042B9"/>
    <w:multiLevelType w:val="singleLevel"/>
    <w:tmpl w:val="11A042B9"/>
    <w:lvl w:ilvl="0" w:tentative="0">
      <w:start w:val="1"/>
      <w:numFmt w:val="decimal"/>
      <w:lvlText w:val="(%1)"/>
      <w:lvlJc w:val="left"/>
      <w:pPr>
        <w:ind w:left="425" w:hanging="425"/>
      </w:pPr>
      <w:rPr>
        <w:rFonts w:hint="default"/>
      </w:rPr>
    </w:lvl>
  </w:abstractNum>
  <w:abstractNum w:abstractNumId="25">
    <w:nsid w:val="13091912"/>
    <w:multiLevelType w:val="singleLevel"/>
    <w:tmpl w:val="13091912"/>
    <w:lvl w:ilvl="0" w:tentative="0">
      <w:start w:val="1"/>
      <w:numFmt w:val="decimal"/>
      <w:lvlText w:val="(%1)"/>
      <w:lvlJc w:val="left"/>
      <w:pPr>
        <w:ind w:left="425" w:hanging="425"/>
      </w:pPr>
      <w:rPr>
        <w:rFonts w:hint="default"/>
      </w:rPr>
    </w:lvl>
  </w:abstractNum>
  <w:abstractNum w:abstractNumId="26">
    <w:nsid w:val="243448BA"/>
    <w:multiLevelType w:val="singleLevel"/>
    <w:tmpl w:val="243448BA"/>
    <w:lvl w:ilvl="0" w:tentative="0">
      <w:start w:val="1"/>
      <w:numFmt w:val="decimal"/>
      <w:lvlText w:val="(%1)"/>
      <w:lvlJc w:val="left"/>
      <w:pPr>
        <w:ind w:left="425" w:hanging="425"/>
      </w:pPr>
      <w:rPr>
        <w:rFonts w:hint="default"/>
      </w:rPr>
    </w:lvl>
  </w:abstractNum>
  <w:abstractNum w:abstractNumId="27">
    <w:nsid w:val="26E44840"/>
    <w:multiLevelType w:val="singleLevel"/>
    <w:tmpl w:val="26E44840"/>
    <w:lvl w:ilvl="0" w:tentative="0">
      <w:start w:val="1"/>
      <w:numFmt w:val="decimal"/>
      <w:lvlText w:val="(%1)"/>
      <w:lvlJc w:val="left"/>
      <w:pPr>
        <w:ind w:left="425" w:hanging="425"/>
      </w:pPr>
      <w:rPr>
        <w:rFonts w:hint="default"/>
      </w:rPr>
    </w:lvl>
  </w:abstractNum>
  <w:abstractNum w:abstractNumId="28">
    <w:nsid w:val="3348B14A"/>
    <w:multiLevelType w:val="singleLevel"/>
    <w:tmpl w:val="3348B14A"/>
    <w:lvl w:ilvl="0" w:tentative="0">
      <w:start w:val="1"/>
      <w:numFmt w:val="decimal"/>
      <w:lvlText w:val="(%1)"/>
      <w:lvlJc w:val="left"/>
      <w:pPr>
        <w:ind w:left="425" w:hanging="425"/>
      </w:pPr>
      <w:rPr>
        <w:rFonts w:hint="default"/>
        <w:b w:val="0"/>
        <w:bCs w:val="0"/>
      </w:rPr>
    </w:lvl>
  </w:abstractNum>
  <w:abstractNum w:abstractNumId="29">
    <w:nsid w:val="3715470C"/>
    <w:multiLevelType w:val="singleLevel"/>
    <w:tmpl w:val="3715470C"/>
    <w:lvl w:ilvl="0" w:tentative="0">
      <w:start w:val="1"/>
      <w:numFmt w:val="decimal"/>
      <w:lvlText w:val="(%1)"/>
      <w:lvlJc w:val="left"/>
      <w:pPr>
        <w:ind w:left="425" w:hanging="425"/>
      </w:pPr>
      <w:rPr>
        <w:rFonts w:hint="default"/>
      </w:rPr>
    </w:lvl>
  </w:abstractNum>
  <w:abstractNum w:abstractNumId="30">
    <w:nsid w:val="3B49EF2D"/>
    <w:multiLevelType w:val="singleLevel"/>
    <w:tmpl w:val="3B49EF2D"/>
    <w:lvl w:ilvl="0" w:tentative="0">
      <w:start w:val="1"/>
      <w:numFmt w:val="decimal"/>
      <w:lvlText w:val="(%1)"/>
      <w:lvlJc w:val="left"/>
      <w:pPr>
        <w:ind w:left="425" w:hanging="425"/>
      </w:pPr>
      <w:rPr>
        <w:rFonts w:hint="default"/>
      </w:rPr>
    </w:lvl>
  </w:abstractNum>
  <w:abstractNum w:abstractNumId="31">
    <w:nsid w:val="3C0C15BA"/>
    <w:multiLevelType w:val="singleLevel"/>
    <w:tmpl w:val="3C0C15BA"/>
    <w:lvl w:ilvl="0" w:tentative="0">
      <w:start w:val="1"/>
      <w:numFmt w:val="decimal"/>
      <w:lvlText w:val="(%1)"/>
      <w:lvlJc w:val="left"/>
      <w:pPr>
        <w:ind w:left="425" w:hanging="425"/>
      </w:pPr>
      <w:rPr>
        <w:rFonts w:hint="default"/>
      </w:rPr>
    </w:lvl>
  </w:abstractNum>
  <w:abstractNum w:abstractNumId="32">
    <w:nsid w:val="3C1E0ACB"/>
    <w:multiLevelType w:val="singleLevel"/>
    <w:tmpl w:val="3C1E0ACB"/>
    <w:lvl w:ilvl="0" w:tentative="0">
      <w:start w:val="1"/>
      <w:numFmt w:val="decimal"/>
      <w:lvlText w:val="(%1)"/>
      <w:lvlJc w:val="left"/>
      <w:pPr>
        <w:ind w:left="425" w:hanging="425"/>
      </w:pPr>
      <w:rPr>
        <w:rFonts w:hint="default"/>
      </w:rPr>
    </w:lvl>
  </w:abstractNum>
  <w:abstractNum w:abstractNumId="33">
    <w:nsid w:val="412E42DE"/>
    <w:multiLevelType w:val="singleLevel"/>
    <w:tmpl w:val="412E42DE"/>
    <w:lvl w:ilvl="0" w:tentative="0">
      <w:start w:val="1"/>
      <w:numFmt w:val="decimal"/>
      <w:lvlText w:val="(%1)"/>
      <w:lvlJc w:val="left"/>
      <w:pPr>
        <w:ind w:left="425" w:hanging="425"/>
      </w:pPr>
      <w:rPr>
        <w:rFonts w:hint="default"/>
      </w:rPr>
    </w:lvl>
  </w:abstractNum>
  <w:abstractNum w:abstractNumId="34">
    <w:nsid w:val="460A2BF0"/>
    <w:multiLevelType w:val="singleLevel"/>
    <w:tmpl w:val="460A2BF0"/>
    <w:lvl w:ilvl="0" w:tentative="0">
      <w:start w:val="1"/>
      <w:numFmt w:val="decimal"/>
      <w:lvlText w:val="(%1)"/>
      <w:lvlJc w:val="left"/>
      <w:pPr>
        <w:ind w:left="425" w:hanging="425"/>
      </w:pPr>
      <w:rPr>
        <w:rFonts w:hint="default"/>
      </w:rPr>
    </w:lvl>
  </w:abstractNum>
  <w:abstractNum w:abstractNumId="35">
    <w:nsid w:val="462B509C"/>
    <w:multiLevelType w:val="singleLevel"/>
    <w:tmpl w:val="462B509C"/>
    <w:lvl w:ilvl="0" w:tentative="0">
      <w:start w:val="1"/>
      <w:numFmt w:val="decimal"/>
      <w:lvlText w:val="(%1)"/>
      <w:lvlJc w:val="left"/>
      <w:pPr>
        <w:ind w:left="425" w:hanging="425"/>
      </w:pPr>
      <w:rPr>
        <w:rFonts w:hint="default"/>
      </w:rPr>
    </w:lvl>
  </w:abstractNum>
  <w:abstractNum w:abstractNumId="36">
    <w:nsid w:val="48EDF3E6"/>
    <w:multiLevelType w:val="singleLevel"/>
    <w:tmpl w:val="48EDF3E6"/>
    <w:lvl w:ilvl="0" w:tentative="0">
      <w:start w:val="1"/>
      <w:numFmt w:val="upperLetter"/>
      <w:lvlText w:val="%1."/>
      <w:lvlJc w:val="left"/>
      <w:pPr>
        <w:tabs>
          <w:tab w:val="left" w:pos="312"/>
        </w:tabs>
      </w:pPr>
    </w:lvl>
  </w:abstractNum>
  <w:abstractNum w:abstractNumId="37">
    <w:nsid w:val="59B20DF0"/>
    <w:multiLevelType w:val="singleLevel"/>
    <w:tmpl w:val="59B20DF0"/>
    <w:lvl w:ilvl="0" w:tentative="0">
      <w:start w:val="1"/>
      <w:numFmt w:val="decimal"/>
      <w:lvlText w:val="(%1)"/>
      <w:lvlJc w:val="left"/>
      <w:pPr>
        <w:ind w:left="425" w:hanging="425"/>
      </w:pPr>
      <w:rPr>
        <w:rFonts w:hint="default"/>
      </w:rPr>
    </w:lvl>
  </w:abstractNum>
  <w:abstractNum w:abstractNumId="38">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676151DE"/>
    <w:multiLevelType w:val="singleLevel"/>
    <w:tmpl w:val="676151DE"/>
    <w:lvl w:ilvl="0" w:tentative="0">
      <w:start w:val="1"/>
      <w:numFmt w:val="decimal"/>
      <w:lvlText w:val="(%1)"/>
      <w:lvlJc w:val="left"/>
      <w:pPr>
        <w:ind w:left="425" w:hanging="425"/>
      </w:pPr>
      <w:rPr>
        <w:rFonts w:hint="default"/>
      </w:rPr>
    </w:lvl>
  </w:abstractNum>
  <w:abstractNum w:abstractNumId="40">
    <w:nsid w:val="6A39B5A9"/>
    <w:multiLevelType w:val="singleLevel"/>
    <w:tmpl w:val="6A39B5A9"/>
    <w:lvl w:ilvl="0" w:tentative="0">
      <w:start w:val="1"/>
      <w:numFmt w:val="decimal"/>
      <w:lvlText w:val="(%1)"/>
      <w:lvlJc w:val="left"/>
      <w:pPr>
        <w:ind w:left="425" w:hanging="425"/>
      </w:pPr>
      <w:rPr>
        <w:rFonts w:hint="default"/>
      </w:rPr>
    </w:lvl>
  </w:abstractNum>
  <w:abstractNum w:abstractNumId="41">
    <w:nsid w:val="6B8C5C5D"/>
    <w:multiLevelType w:val="singleLevel"/>
    <w:tmpl w:val="6B8C5C5D"/>
    <w:lvl w:ilvl="0" w:tentative="0">
      <w:start w:val="1"/>
      <w:numFmt w:val="decimal"/>
      <w:lvlText w:val="(%1)"/>
      <w:lvlJc w:val="left"/>
      <w:pPr>
        <w:ind w:left="425" w:hanging="425"/>
      </w:pPr>
      <w:rPr>
        <w:rFonts w:hint="default"/>
      </w:rPr>
    </w:lvl>
  </w:abstractNum>
  <w:abstractNum w:abstractNumId="42">
    <w:nsid w:val="71C9324D"/>
    <w:multiLevelType w:val="singleLevel"/>
    <w:tmpl w:val="71C9324D"/>
    <w:lvl w:ilvl="0" w:tentative="0">
      <w:start w:val="1"/>
      <w:numFmt w:val="decimal"/>
      <w:lvlText w:val="(%1)"/>
      <w:lvlJc w:val="left"/>
      <w:pPr>
        <w:ind w:left="425" w:hanging="425"/>
      </w:pPr>
      <w:rPr>
        <w:rFonts w:hint="default"/>
      </w:rPr>
    </w:lvl>
  </w:abstractNum>
  <w:abstractNum w:abstractNumId="43">
    <w:nsid w:val="762202D3"/>
    <w:multiLevelType w:val="singleLevel"/>
    <w:tmpl w:val="762202D3"/>
    <w:lvl w:ilvl="0" w:tentative="0">
      <w:start w:val="1"/>
      <w:numFmt w:val="decimal"/>
      <w:lvlText w:val="(%1)"/>
      <w:lvlJc w:val="left"/>
      <w:pPr>
        <w:ind w:left="425" w:hanging="425"/>
      </w:pPr>
      <w:rPr>
        <w:rFonts w:hint="default"/>
        <w:b w:val="0"/>
        <w:bCs w:val="0"/>
      </w:rPr>
    </w:lvl>
  </w:abstractNum>
  <w:abstractNum w:abstractNumId="44">
    <w:nsid w:val="788B4E6E"/>
    <w:multiLevelType w:val="singleLevel"/>
    <w:tmpl w:val="788B4E6E"/>
    <w:lvl w:ilvl="0" w:tentative="0">
      <w:start w:val="1"/>
      <w:numFmt w:val="decimal"/>
      <w:lvlText w:val="(%1)"/>
      <w:lvlJc w:val="left"/>
      <w:pPr>
        <w:ind w:left="425" w:hanging="425"/>
      </w:pPr>
      <w:rPr>
        <w:rFonts w:hint="default"/>
      </w:rPr>
    </w:lvl>
  </w:abstractNum>
  <w:num w:numId="1">
    <w:abstractNumId w:val="38"/>
  </w:num>
  <w:num w:numId="2">
    <w:abstractNumId w:val="17"/>
  </w:num>
  <w:num w:numId="3">
    <w:abstractNumId w:val="28"/>
  </w:num>
  <w:num w:numId="4">
    <w:abstractNumId w:val="43"/>
  </w:num>
  <w:num w:numId="5">
    <w:abstractNumId w:val="29"/>
  </w:num>
  <w:num w:numId="6">
    <w:abstractNumId w:val="6"/>
  </w:num>
  <w:num w:numId="7">
    <w:abstractNumId w:val="44"/>
  </w:num>
  <w:num w:numId="8">
    <w:abstractNumId w:val="10"/>
  </w:num>
  <w:num w:numId="9">
    <w:abstractNumId w:val="39"/>
  </w:num>
  <w:num w:numId="10">
    <w:abstractNumId w:val="15"/>
  </w:num>
  <w:num w:numId="11">
    <w:abstractNumId w:val="24"/>
  </w:num>
  <w:num w:numId="12">
    <w:abstractNumId w:val="22"/>
  </w:num>
  <w:num w:numId="13">
    <w:abstractNumId w:val="18"/>
  </w:num>
  <w:num w:numId="14">
    <w:abstractNumId w:val="33"/>
  </w:num>
  <w:num w:numId="15">
    <w:abstractNumId w:val="20"/>
  </w:num>
  <w:num w:numId="16">
    <w:abstractNumId w:val="9"/>
  </w:num>
  <w:num w:numId="17">
    <w:abstractNumId w:val="3"/>
  </w:num>
  <w:num w:numId="18">
    <w:abstractNumId w:val="37"/>
  </w:num>
  <w:num w:numId="19">
    <w:abstractNumId w:val="13"/>
  </w:num>
  <w:num w:numId="20">
    <w:abstractNumId w:val="27"/>
  </w:num>
  <w:num w:numId="21">
    <w:abstractNumId w:val="26"/>
  </w:num>
  <w:num w:numId="22">
    <w:abstractNumId w:val="0"/>
  </w:num>
  <w:num w:numId="23">
    <w:abstractNumId w:val="35"/>
  </w:num>
  <w:num w:numId="24">
    <w:abstractNumId w:val="8"/>
  </w:num>
  <w:num w:numId="25">
    <w:abstractNumId w:val="16"/>
  </w:num>
  <w:num w:numId="26">
    <w:abstractNumId w:val="2"/>
  </w:num>
  <w:num w:numId="27">
    <w:abstractNumId w:val="21"/>
  </w:num>
  <w:num w:numId="28">
    <w:abstractNumId w:val="19"/>
  </w:num>
  <w:num w:numId="29">
    <w:abstractNumId w:val="11"/>
  </w:num>
  <w:num w:numId="30">
    <w:abstractNumId w:val="5"/>
  </w:num>
  <w:num w:numId="31">
    <w:abstractNumId w:val="23"/>
  </w:num>
  <w:num w:numId="32">
    <w:abstractNumId w:val="34"/>
  </w:num>
  <w:num w:numId="33">
    <w:abstractNumId w:val="7"/>
  </w:num>
  <w:num w:numId="34">
    <w:abstractNumId w:val="30"/>
  </w:num>
  <w:num w:numId="35">
    <w:abstractNumId w:val="4"/>
  </w:num>
  <w:num w:numId="36">
    <w:abstractNumId w:val="12"/>
  </w:num>
  <w:num w:numId="37">
    <w:abstractNumId w:val="1"/>
  </w:num>
  <w:num w:numId="38">
    <w:abstractNumId w:val="40"/>
  </w:num>
  <w:num w:numId="39">
    <w:abstractNumId w:val="25"/>
  </w:num>
  <w:num w:numId="40">
    <w:abstractNumId w:val="32"/>
  </w:num>
  <w:num w:numId="41">
    <w:abstractNumId w:val="14"/>
  </w:num>
  <w:num w:numId="42">
    <w:abstractNumId w:val="36"/>
  </w:num>
  <w:num w:numId="43">
    <w:abstractNumId w:val="42"/>
  </w:num>
  <w:num w:numId="44">
    <w:abstractNumId w:val="4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jI0MzZlYzExM2UyZTU0YjEzMTZkYTQwODU0MzEifQ=="/>
    <w:docVar w:name="KSO_WPS_MARK_KEY" w:val="fdbdf24b-0dbf-482d-9e5c-40b2cee7c8c0"/>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032"/>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5196"/>
    <w:rsid w:val="0045602F"/>
    <w:rsid w:val="00457A37"/>
    <w:rsid w:val="004639BC"/>
    <w:rsid w:val="004640C1"/>
    <w:rsid w:val="00464725"/>
    <w:rsid w:val="00464BAE"/>
    <w:rsid w:val="004660B0"/>
    <w:rsid w:val="004704FB"/>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9239B4"/>
    <w:rsid w:val="01C401C9"/>
    <w:rsid w:val="01DD30DE"/>
    <w:rsid w:val="028D0506"/>
    <w:rsid w:val="02CE5036"/>
    <w:rsid w:val="03EC32E0"/>
    <w:rsid w:val="04A3407A"/>
    <w:rsid w:val="05A218FD"/>
    <w:rsid w:val="063F4718"/>
    <w:rsid w:val="06C00186"/>
    <w:rsid w:val="071719AF"/>
    <w:rsid w:val="0767230A"/>
    <w:rsid w:val="07702E6D"/>
    <w:rsid w:val="09197B3E"/>
    <w:rsid w:val="094B394B"/>
    <w:rsid w:val="09D771D4"/>
    <w:rsid w:val="09EC0E0A"/>
    <w:rsid w:val="0A454A85"/>
    <w:rsid w:val="0B3A5CA3"/>
    <w:rsid w:val="0B51043A"/>
    <w:rsid w:val="0D415C54"/>
    <w:rsid w:val="0E347BBB"/>
    <w:rsid w:val="0E9272B5"/>
    <w:rsid w:val="0F4E7C06"/>
    <w:rsid w:val="0F5576A6"/>
    <w:rsid w:val="0F75161B"/>
    <w:rsid w:val="0FF7412C"/>
    <w:rsid w:val="103E5A93"/>
    <w:rsid w:val="11C023CD"/>
    <w:rsid w:val="11C8783A"/>
    <w:rsid w:val="11F22EED"/>
    <w:rsid w:val="11F70C71"/>
    <w:rsid w:val="128F3808"/>
    <w:rsid w:val="131462C7"/>
    <w:rsid w:val="13955291"/>
    <w:rsid w:val="13EF712B"/>
    <w:rsid w:val="1461239E"/>
    <w:rsid w:val="14642A47"/>
    <w:rsid w:val="14E47444"/>
    <w:rsid w:val="151948F4"/>
    <w:rsid w:val="158E37F0"/>
    <w:rsid w:val="15F12F08"/>
    <w:rsid w:val="15FD6214"/>
    <w:rsid w:val="160A7825"/>
    <w:rsid w:val="168510F5"/>
    <w:rsid w:val="182B5ECB"/>
    <w:rsid w:val="188E357D"/>
    <w:rsid w:val="19043F59"/>
    <w:rsid w:val="19351120"/>
    <w:rsid w:val="1B0522F3"/>
    <w:rsid w:val="1B574618"/>
    <w:rsid w:val="1B8F0552"/>
    <w:rsid w:val="1BD10986"/>
    <w:rsid w:val="1BD664C1"/>
    <w:rsid w:val="1BF72D21"/>
    <w:rsid w:val="1C312E45"/>
    <w:rsid w:val="1D2027D7"/>
    <w:rsid w:val="1F0C54A8"/>
    <w:rsid w:val="1F601FA9"/>
    <w:rsid w:val="20646A1B"/>
    <w:rsid w:val="211704C9"/>
    <w:rsid w:val="21E9221E"/>
    <w:rsid w:val="22993768"/>
    <w:rsid w:val="238F6834"/>
    <w:rsid w:val="23AE69E8"/>
    <w:rsid w:val="23FC43CB"/>
    <w:rsid w:val="24833D88"/>
    <w:rsid w:val="24D106CC"/>
    <w:rsid w:val="252E6649"/>
    <w:rsid w:val="264D464E"/>
    <w:rsid w:val="27535154"/>
    <w:rsid w:val="27541D8F"/>
    <w:rsid w:val="28092E82"/>
    <w:rsid w:val="285831A2"/>
    <w:rsid w:val="28D771B3"/>
    <w:rsid w:val="28F22610"/>
    <w:rsid w:val="294D1B32"/>
    <w:rsid w:val="2A560C2A"/>
    <w:rsid w:val="2BCC11A7"/>
    <w:rsid w:val="2BDB76C2"/>
    <w:rsid w:val="2C5A3DB0"/>
    <w:rsid w:val="2D5B1AF1"/>
    <w:rsid w:val="2DB61DC2"/>
    <w:rsid w:val="2E1C5984"/>
    <w:rsid w:val="2FC46C7B"/>
    <w:rsid w:val="32916000"/>
    <w:rsid w:val="33163A81"/>
    <w:rsid w:val="332561EC"/>
    <w:rsid w:val="335F00B6"/>
    <w:rsid w:val="34C1517C"/>
    <w:rsid w:val="351E0F07"/>
    <w:rsid w:val="3599165E"/>
    <w:rsid w:val="3647031A"/>
    <w:rsid w:val="368528CA"/>
    <w:rsid w:val="37984548"/>
    <w:rsid w:val="386901D1"/>
    <w:rsid w:val="38842DF6"/>
    <w:rsid w:val="39206C68"/>
    <w:rsid w:val="394A04AD"/>
    <w:rsid w:val="3A085004"/>
    <w:rsid w:val="3A4A585F"/>
    <w:rsid w:val="3A4D6F07"/>
    <w:rsid w:val="3A5A5133"/>
    <w:rsid w:val="3A7E0A06"/>
    <w:rsid w:val="3A942F44"/>
    <w:rsid w:val="3A972710"/>
    <w:rsid w:val="3B945A17"/>
    <w:rsid w:val="3CDE6407"/>
    <w:rsid w:val="3CFB0E50"/>
    <w:rsid w:val="3D410A49"/>
    <w:rsid w:val="3DF82424"/>
    <w:rsid w:val="3E607FF6"/>
    <w:rsid w:val="3E9064A4"/>
    <w:rsid w:val="3F543E53"/>
    <w:rsid w:val="3FDA7ED4"/>
    <w:rsid w:val="40742202"/>
    <w:rsid w:val="40D854C8"/>
    <w:rsid w:val="410B008F"/>
    <w:rsid w:val="423F17DF"/>
    <w:rsid w:val="42D37C8A"/>
    <w:rsid w:val="43BC79A0"/>
    <w:rsid w:val="43F403A7"/>
    <w:rsid w:val="441B2477"/>
    <w:rsid w:val="44617F98"/>
    <w:rsid w:val="44CC6850"/>
    <w:rsid w:val="44D90D2D"/>
    <w:rsid w:val="45895E80"/>
    <w:rsid w:val="45EC1A9C"/>
    <w:rsid w:val="4656787E"/>
    <w:rsid w:val="46583D74"/>
    <w:rsid w:val="4740699E"/>
    <w:rsid w:val="489108BA"/>
    <w:rsid w:val="490364C8"/>
    <w:rsid w:val="498F50D9"/>
    <w:rsid w:val="49EA3D54"/>
    <w:rsid w:val="49FF361D"/>
    <w:rsid w:val="4A3228A6"/>
    <w:rsid w:val="4A835FE1"/>
    <w:rsid w:val="4B851D88"/>
    <w:rsid w:val="4BE84ADE"/>
    <w:rsid w:val="4BEA35E2"/>
    <w:rsid w:val="4CBE54F5"/>
    <w:rsid w:val="4CEC3221"/>
    <w:rsid w:val="4D7A0B6C"/>
    <w:rsid w:val="4DE8774A"/>
    <w:rsid w:val="4E121B55"/>
    <w:rsid w:val="4E6F2738"/>
    <w:rsid w:val="4E822DD2"/>
    <w:rsid w:val="4EF574D2"/>
    <w:rsid w:val="4F02606E"/>
    <w:rsid w:val="4F354C7F"/>
    <w:rsid w:val="4FD712A8"/>
    <w:rsid w:val="50783615"/>
    <w:rsid w:val="50A22688"/>
    <w:rsid w:val="51482C7D"/>
    <w:rsid w:val="52B256B5"/>
    <w:rsid w:val="531E4716"/>
    <w:rsid w:val="532F4F57"/>
    <w:rsid w:val="53310342"/>
    <w:rsid w:val="53A72D40"/>
    <w:rsid w:val="53B355D7"/>
    <w:rsid w:val="53C806C1"/>
    <w:rsid w:val="53F33750"/>
    <w:rsid w:val="541E31C1"/>
    <w:rsid w:val="55E60D40"/>
    <w:rsid w:val="561C4D71"/>
    <w:rsid w:val="577A4DC8"/>
    <w:rsid w:val="57C83332"/>
    <w:rsid w:val="58E107A1"/>
    <w:rsid w:val="59145045"/>
    <w:rsid w:val="591D7F46"/>
    <w:rsid w:val="598C31FA"/>
    <w:rsid w:val="5A443ABB"/>
    <w:rsid w:val="5ABE498D"/>
    <w:rsid w:val="5BBD6989"/>
    <w:rsid w:val="5D2C38E4"/>
    <w:rsid w:val="5D8B5B79"/>
    <w:rsid w:val="5DE30E18"/>
    <w:rsid w:val="5DFB2D6D"/>
    <w:rsid w:val="5E4F72F6"/>
    <w:rsid w:val="5F5B4A5D"/>
    <w:rsid w:val="602D0A71"/>
    <w:rsid w:val="603277EB"/>
    <w:rsid w:val="61CA09C0"/>
    <w:rsid w:val="628F56D7"/>
    <w:rsid w:val="62A53835"/>
    <w:rsid w:val="62E4606E"/>
    <w:rsid w:val="633E116D"/>
    <w:rsid w:val="63586D06"/>
    <w:rsid w:val="63A97172"/>
    <w:rsid w:val="65CD26B4"/>
    <w:rsid w:val="660648E1"/>
    <w:rsid w:val="677D30E0"/>
    <w:rsid w:val="688F22C8"/>
    <w:rsid w:val="68EB20F0"/>
    <w:rsid w:val="6917406C"/>
    <w:rsid w:val="694420CC"/>
    <w:rsid w:val="69661355"/>
    <w:rsid w:val="696E1C4C"/>
    <w:rsid w:val="6A0A597F"/>
    <w:rsid w:val="6A31115D"/>
    <w:rsid w:val="6A7F7B72"/>
    <w:rsid w:val="6AC0668D"/>
    <w:rsid w:val="6AFA27E1"/>
    <w:rsid w:val="6B7B77ED"/>
    <w:rsid w:val="6DD01ED5"/>
    <w:rsid w:val="6E1D776A"/>
    <w:rsid w:val="6E916298"/>
    <w:rsid w:val="6EA84809"/>
    <w:rsid w:val="6EF041DC"/>
    <w:rsid w:val="6FCE7B7A"/>
    <w:rsid w:val="6FF75479"/>
    <w:rsid w:val="70997AC2"/>
    <w:rsid w:val="72BA11D4"/>
    <w:rsid w:val="73221703"/>
    <w:rsid w:val="73243D54"/>
    <w:rsid w:val="74DE2D28"/>
    <w:rsid w:val="75317F36"/>
    <w:rsid w:val="753A7A60"/>
    <w:rsid w:val="759242AE"/>
    <w:rsid w:val="76431924"/>
    <w:rsid w:val="77E12415"/>
    <w:rsid w:val="794A3E9B"/>
    <w:rsid w:val="79D96301"/>
    <w:rsid w:val="7B1524BC"/>
    <w:rsid w:val="7BD754B6"/>
    <w:rsid w:val="7BE36163"/>
    <w:rsid w:val="7BE60B10"/>
    <w:rsid w:val="7D5B1FAF"/>
    <w:rsid w:val="7E4253D3"/>
    <w:rsid w:val="7EC30AC6"/>
    <w:rsid w:val="7EFB1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7"/>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5">
    <w:name w:val="heading 2"/>
    <w:basedOn w:val="1"/>
    <w:next w:val="1"/>
    <w:link w:val="59"/>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6">
    <w:name w:val="heading 3"/>
    <w:basedOn w:val="1"/>
    <w:next w:val="7"/>
    <w:link w:val="58"/>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3">
    <w:name w:val="00 扬讯-正文"/>
    <w:basedOn w:val="1"/>
    <w:qFormat/>
    <w:uiPriority w:val="0"/>
    <w:pPr>
      <w:widowControl/>
      <w:ind w:firstLine="200"/>
    </w:pPr>
    <w:rPr>
      <w:color w:val="333333"/>
      <w:sz w:val="28"/>
    </w:rPr>
  </w:style>
  <w:style w:type="paragraph" w:customStyle="1" w:styleId="7">
    <w:name w:val="方案正文"/>
    <w:basedOn w:val="8"/>
    <w:autoRedefine/>
    <w:qFormat/>
    <w:uiPriority w:val="0"/>
    <w:pPr>
      <w:spacing w:after="0"/>
      <w:ind w:firstLine="560" w:firstLineChars="200"/>
      <w:jc w:val="left"/>
    </w:pPr>
    <w:rPr>
      <w:rFonts w:ascii="Arial" w:hAnsi="Arial" w:eastAsia="仿宋" w:cs="宋体"/>
      <w:sz w:val="28"/>
      <w:szCs w:val="21"/>
    </w:rPr>
  </w:style>
  <w:style w:type="paragraph" w:styleId="8">
    <w:name w:val="Body Text"/>
    <w:basedOn w:val="1"/>
    <w:next w:val="2"/>
    <w:link w:val="131"/>
    <w:qFormat/>
    <w:uiPriority w:val="99"/>
    <w:pPr>
      <w:spacing w:after="120"/>
    </w:pPr>
    <w:rPr>
      <w:rFonts w:ascii="Calibri" w:hAnsi="Calibri" w:eastAsia="宋体" w:cs="Times New Roman"/>
      <w:kern w:val="0"/>
      <w:sz w:val="24"/>
      <w:szCs w:val="20"/>
    </w:rPr>
  </w:style>
  <w:style w:type="paragraph" w:styleId="9">
    <w:name w:val="toc 7"/>
    <w:basedOn w:val="1"/>
    <w:next w:val="1"/>
    <w:autoRedefine/>
    <w:qFormat/>
    <w:uiPriority w:val="0"/>
    <w:pPr>
      <w:ind w:left="2520" w:leftChars="1200"/>
    </w:pPr>
    <w:rPr>
      <w:rFonts w:ascii="Times New Roman" w:hAnsi="Times New Roman" w:eastAsia="宋体" w:cs="Times New Roman"/>
      <w:szCs w:val="24"/>
    </w:rPr>
  </w:style>
  <w:style w:type="paragraph" w:styleId="10">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Normal Indent"/>
    <w:basedOn w:val="1"/>
    <w:link w:val="110"/>
    <w:autoRedefine/>
    <w:qFormat/>
    <w:uiPriority w:val="99"/>
    <w:pPr>
      <w:ind w:firstLine="420" w:firstLineChars="200"/>
    </w:pPr>
    <w:rPr>
      <w:rFonts w:ascii="Times New Roman" w:hAnsi="Times New Roman" w:eastAsia="宋体" w:cs="Times New Roman"/>
      <w:kern w:val="0"/>
      <w:sz w:val="24"/>
      <w:szCs w:val="20"/>
    </w:rPr>
  </w:style>
  <w:style w:type="paragraph" w:styleId="12">
    <w:name w:val="Document Map"/>
    <w:basedOn w:val="1"/>
    <w:link w:val="128"/>
    <w:autoRedefine/>
    <w:qFormat/>
    <w:uiPriority w:val="0"/>
    <w:rPr>
      <w:rFonts w:ascii="宋体" w:hAnsi="Calibri" w:eastAsia="宋体" w:cs="Times New Roman"/>
      <w:kern w:val="0"/>
      <w:sz w:val="18"/>
      <w:szCs w:val="20"/>
    </w:rPr>
  </w:style>
  <w:style w:type="paragraph" w:styleId="13">
    <w:name w:val="toa heading"/>
    <w:basedOn w:val="1"/>
    <w:next w:val="1"/>
    <w:autoRedefine/>
    <w:qFormat/>
    <w:uiPriority w:val="0"/>
    <w:pPr>
      <w:spacing w:before="120"/>
    </w:pPr>
    <w:rPr>
      <w:rFonts w:ascii="Cambria" w:hAnsi="Cambria"/>
      <w:sz w:val="24"/>
      <w:szCs w:val="24"/>
    </w:rPr>
  </w:style>
  <w:style w:type="paragraph" w:styleId="14">
    <w:name w:val="annotation text"/>
    <w:basedOn w:val="1"/>
    <w:link w:val="156"/>
    <w:autoRedefine/>
    <w:qFormat/>
    <w:uiPriority w:val="0"/>
    <w:pPr>
      <w:jc w:val="left"/>
    </w:pPr>
  </w:style>
  <w:style w:type="paragraph" w:styleId="15">
    <w:name w:val="Body Text Indent"/>
    <w:basedOn w:val="1"/>
    <w:link w:val="62"/>
    <w:autoRedefine/>
    <w:qFormat/>
    <w:uiPriority w:val="0"/>
    <w:pPr>
      <w:widowControl/>
      <w:spacing w:after="120"/>
      <w:ind w:left="420"/>
    </w:pPr>
    <w:rPr>
      <w:rFonts w:ascii="??" w:hAnsi="??" w:eastAsia="宋体" w:cs="Arial"/>
      <w:kern w:val="0"/>
      <w:sz w:val="24"/>
      <w:szCs w:val="24"/>
    </w:rPr>
  </w:style>
  <w:style w:type="paragraph" w:styleId="16">
    <w:name w:val="toc 5"/>
    <w:basedOn w:val="1"/>
    <w:next w:val="1"/>
    <w:autoRedefine/>
    <w:qFormat/>
    <w:uiPriority w:val="0"/>
    <w:pPr>
      <w:ind w:left="1680" w:leftChars="800"/>
    </w:pPr>
    <w:rPr>
      <w:rFonts w:ascii="Times New Roman" w:hAnsi="Times New Roman" w:eastAsia="宋体" w:cs="Times New Roman"/>
      <w:szCs w:val="24"/>
    </w:rPr>
  </w:style>
  <w:style w:type="paragraph" w:styleId="17">
    <w:name w:val="toc 3"/>
    <w:basedOn w:val="1"/>
    <w:next w:val="1"/>
    <w:autoRedefine/>
    <w:qFormat/>
    <w:uiPriority w:val="39"/>
    <w:pPr>
      <w:ind w:left="840" w:leftChars="400"/>
    </w:pPr>
    <w:rPr>
      <w:rFonts w:ascii="Times New Roman" w:hAnsi="Times New Roman" w:eastAsia="宋体" w:cs="Times New Roman"/>
      <w:szCs w:val="24"/>
    </w:rPr>
  </w:style>
  <w:style w:type="paragraph" w:styleId="18">
    <w:name w:val="Plain Text"/>
    <w:basedOn w:val="1"/>
    <w:link w:val="191"/>
    <w:autoRedefine/>
    <w:qFormat/>
    <w:uiPriority w:val="0"/>
    <w:rPr>
      <w:rFonts w:ascii="宋体" w:hAnsi="Courier New" w:eastAsia="宋体"/>
      <w:szCs w:val="21"/>
    </w:rPr>
  </w:style>
  <w:style w:type="paragraph" w:styleId="19">
    <w:name w:val="toc 8"/>
    <w:basedOn w:val="1"/>
    <w:next w:val="1"/>
    <w:autoRedefine/>
    <w:qFormat/>
    <w:uiPriority w:val="0"/>
    <w:pPr>
      <w:ind w:left="2940" w:leftChars="1400"/>
    </w:pPr>
    <w:rPr>
      <w:rFonts w:ascii="Times New Roman" w:hAnsi="Times New Roman" w:eastAsia="宋体" w:cs="Times New Roman"/>
      <w:szCs w:val="24"/>
    </w:rPr>
  </w:style>
  <w:style w:type="paragraph" w:styleId="20">
    <w:name w:val="Date"/>
    <w:basedOn w:val="1"/>
    <w:next w:val="1"/>
    <w:link w:val="151"/>
    <w:autoRedefine/>
    <w:qFormat/>
    <w:uiPriority w:val="0"/>
    <w:rPr>
      <w:szCs w:val="21"/>
    </w:rPr>
  </w:style>
  <w:style w:type="paragraph" w:styleId="21">
    <w:name w:val="Body Text Indent 2"/>
    <w:basedOn w:val="1"/>
    <w:link w:val="124"/>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4"/>
    <w:autoRedefine/>
    <w:qFormat/>
    <w:uiPriority w:val="99"/>
    <w:rPr>
      <w:rFonts w:ascii="Calibri" w:hAnsi="Calibri" w:eastAsia="宋体" w:cs="Times New Roman"/>
      <w:sz w:val="18"/>
      <w:szCs w:val="18"/>
    </w:rPr>
  </w:style>
  <w:style w:type="paragraph" w:styleId="23">
    <w:name w:val="footer"/>
    <w:basedOn w:val="1"/>
    <w:link w:val="61"/>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0"/>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autoRedefine/>
    <w:qFormat/>
    <w:uiPriority w:val="39"/>
    <w:rPr>
      <w:rFonts w:ascii="Times New Roman" w:hAnsi="Times New Roman" w:eastAsia="宋体" w:cs="Times New Roman"/>
      <w:szCs w:val="24"/>
    </w:rPr>
  </w:style>
  <w:style w:type="paragraph" w:styleId="26">
    <w:name w:val="toc 4"/>
    <w:basedOn w:val="1"/>
    <w:next w:val="1"/>
    <w:autoRedefine/>
    <w:qFormat/>
    <w:uiPriority w:val="0"/>
    <w:pPr>
      <w:ind w:left="1260" w:leftChars="600"/>
    </w:pPr>
    <w:rPr>
      <w:rFonts w:ascii="Times New Roman" w:hAnsi="Times New Roman" w:eastAsia="宋体" w:cs="Times New Roman"/>
      <w:szCs w:val="24"/>
    </w:rPr>
  </w:style>
  <w:style w:type="paragraph" w:styleId="27">
    <w:name w:val="footnote text"/>
    <w:basedOn w:val="1"/>
    <w:link w:val="168"/>
    <w:autoRedefine/>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autoRedefine/>
    <w:qFormat/>
    <w:uiPriority w:val="0"/>
    <w:pPr>
      <w:ind w:left="2100" w:leftChars="1000"/>
    </w:pPr>
    <w:rPr>
      <w:rFonts w:ascii="Times New Roman" w:hAnsi="Times New Roman" w:eastAsia="宋体" w:cs="Times New Roman"/>
      <w:szCs w:val="24"/>
    </w:rPr>
  </w:style>
  <w:style w:type="paragraph" w:styleId="29">
    <w:name w:val="Body Text Indent 3"/>
    <w:basedOn w:val="1"/>
    <w:link w:val="126"/>
    <w:autoRedefine/>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autoRedefine/>
    <w:qFormat/>
    <w:uiPriority w:val="39"/>
    <w:pPr>
      <w:ind w:left="420" w:leftChars="200"/>
    </w:pPr>
    <w:rPr>
      <w:rFonts w:ascii="Times New Roman" w:hAnsi="Times New Roman" w:eastAsia="宋体" w:cs="Times New Roman"/>
      <w:szCs w:val="24"/>
    </w:rPr>
  </w:style>
  <w:style w:type="paragraph" w:styleId="32">
    <w:name w:val="toc 9"/>
    <w:basedOn w:val="1"/>
    <w:next w:val="1"/>
    <w:autoRedefine/>
    <w:qFormat/>
    <w:uiPriority w:val="0"/>
    <w:pPr>
      <w:ind w:left="3360" w:leftChars="1600"/>
    </w:pPr>
    <w:rPr>
      <w:rFonts w:ascii="Times New Roman" w:hAnsi="Times New Roman" w:eastAsia="宋体" w:cs="Times New Roman"/>
      <w:szCs w:val="24"/>
    </w:rPr>
  </w:style>
  <w:style w:type="paragraph" w:styleId="33">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next w:val="1"/>
    <w:link w:val="154"/>
    <w:autoRedefine/>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4"/>
    <w:next w:val="14"/>
    <w:link w:val="161"/>
    <w:autoRedefine/>
    <w:qFormat/>
    <w:uiPriority w:val="0"/>
    <w:rPr>
      <w:b/>
      <w:bCs/>
    </w:rPr>
  </w:style>
  <w:style w:type="paragraph" w:styleId="38">
    <w:name w:val="Body Text First Indent"/>
    <w:basedOn w:val="8"/>
    <w:link w:val="201"/>
    <w:autoRedefine/>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9">
    <w:name w:val="Body Text First Indent 2"/>
    <w:basedOn w:val="15"/>
    <w:next w:val="1"/>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1">
    <w:name w:val="Table Grid"/>
    <w:basedOn w:val="4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autoRedefine/>
    <w:qFormat/>
    <w:uiPriority w:val="22"/>
    <w:rPr>
      <w:rFonts w:cs="Times New Roman"/>
      <w:b/>
    </w:rPr>
  </w:style>
  <w:style w:type="character" w:styleId="44">
    <w:name w:val="page number"/>
    <w:basedOn w:val="42"/>
    <w:autoRedefine/>
    <w:qFormat/>
    <w:uiPriority w:val="0"/>
    <w:rPr>
      <w:rFonts w:cs="Times New Roman"/>
    </w:rPr>
  </w:style>
  <w:style w:type="character" w:styleId="45">
    <w:name w:val="FollowedHyperlink"/>
    <w:basedOn w:val="42"/>
    <w:autoRedefine/>
    <w:qFormat/>
    <w:uiPriority w:val="99"/>
    <w:rPr>
      <w:rFonts w:cs="Times New Roman"/>
      <w:color w:val="555555"/>
      <w:u w:val="none"/>
    </w:rPr>
  </w:style>
  <w:style w:type="character" w:styleId="46">
    <w:name w:val="Emphasis"/>
    <w:basedOn w:val="42"/>
    <w:autoRedefine/>
    <w:qFormat/>
    <w:uiPriority w:val="0"/>
    <w:rPr>
      <w:rFonts w:cs="Times New Roman"/>
      <w:i/>
    </w:rPr>
  </w:style>
  <w:style w:type="character" w:styleId="47">
    <w:name w:val="HTML Definition"/>
    <w:basedOn w:val="42"/>
    <w:autoRedefine/>
    <w:qFormat/>
    <w:uiPriority w:val="99"/>
    <w:rPr>
      <w:rFonts w:cs="Times New Roman"/>
    </w:rPr>
  </w:style>
  <w:style w:type="character" w:styleId="48">
    <w:name w:val="HTML Acronym"/>
    <w:basedOn w:val="42"/>
    <w:autoRedefine/>
    <w:qFormat/>
    <w:uiPriority w:val="99"/>
    <w:rPr>
      <w:rFonts w:cs="Times New Roman"/>
    </w:rPr>
  </w:style>
  <w:style w:type="character" w:styleId="49">
    <w:name w:val="HTML Variable"/>
    <w:basedOn w:val="42"/>
    <w:autoRedefine/>
    <w:qFormat/>
    <w:uiPriority w:val="99"/>
    <w:rPr>
      <w:rFonts w:cs="Times New Roman"/>
    </w:rPr>
  </w:style>
  <w:style w:type="character" w:styleId="50">
    <w:name w:val="Hyperlink"/>
    <w:basedOn w:val="42"/>
    <w:autoRedefine/>
    <w:qFormat/>
    <w:uiPriority w:val="99"/>
    <w:rPr>
      <w:rFonts w:cs="Times New Roman"/>
      <w:color w:val="555555"/>
      <w:u w:val="none"/>
    </w:rPr>
  </w:style>
  <w:style w:type="character" w:styleId="51">
    <w:name w:val="HTML Code"/>
    <w:basedOn w:val="42"/>
    <w:autoRedefine/>
    <w:qFormat/>
    <w:uiPriority w:val="99"/>
    <w:rPr>
      <w:rFonts w:ascii="monospace" w:hAnsi="monospace" w:cs="Times New Roman"/>
      <w:sz w:val="24"/>
    </w:rPr>
  </w:style>
  <w:style w:type="character" w:styleId="52">
    <w:name w:val="annotation reference"/>
    <w:autoRedefine/>
    <w:qFormat/>
    <w:uiPriority w:val="0"/>
    <w:rPr>
      <w:sz w:val="21"/>
      <w:szCs w:val="21"/>
    </w:rPr>
  </w:style>
  <w:style w:type="character" w:styleId="53">
    <w:name w:val="HTML Cite"/>
    <w:basedOn w:val="42"/>
    <w:autoRedefine/>
    <w:qFormat/>
    <w:uiPriority w:val="99"/>
    <w:rPr>
      <w:rFonts w:cs="Times New Roman"/>
    </w:rPr>
  </w:style>
  <w:style w:type="character" w:styleId="54">
    <w:name w:val="footnote reference"/>
    <w:autoRedefine/>
    <w:semiHidden/>
    <w:qFormat/>
    <w:uiPriority w:val="0"/>
    <w:rPr>
      <w:vertAlign w:val="superscript"/>
    </w:rPr>
  </w:style>
  <w:style w:type="character" w:styleId="55">
    <w:name w:val="HTML Keyboard"/>
    <w:basedOn w:val="42"/>
    <w:autoRedefine/>
    <w:qFormat/>
    <w:uiPriority w:val="99"/>
    <w:rPr>
      <w:rFonts w:ascii="monospace" w:hAnsi="monospace" w:cs="Times New Roman"/>
      <w:sz w:val="24"/>
    </w:rPr>
  </w:style>
  <w:style w:type="character" w:styleId="56">
    <w:name w:val="HTML Sample"/>
    <w:basedOn w:val="42"/>
    <w:autoRedefine/>
    <w:qFormat/>
    <w:uiPriority w:val="99"/>
    <w:rPr>
      <w:rFonts w:ascii="monospace" w:hAnsi="monospace" w:cs="Times New Roman"/>
      <w:sz w:val="24"/>
    </w:rPr>
  </w:style>
  <w:style w:type="character" w:customStyle="1" w:styleId="57">
    <w:name w:val="标题 1 Char"/>
    <w:basedOn w:val="42"/>
    <w:link w:val="4"/>
    <w:autoRedefine/>
    <w:qFormat/>
    <w:uiPriority w:val="9"/>
    <w:rPr>
      <w:rFonts w:ascii="???" w:hAnsi="???" w:eastAsia="宋体" w:cs="Arial"/>
      <w:b/>
      <w:bCs/>
      <w:color w:val="020000"/>
      <w:kern w:val="36"/>
      <w:sz w:val="44"/>
      <w:szCs w:val="44"/>
    </w:rPr>
  </w:style>
  <w:style w:type="character" w:customStyle="1" w:styleId="58">
    <w:name w:val="标题 3 Char"/>
    <w:basedOn w:val="42"/>
    <w:link w:val="6"/>
    <w:autoRedefine/>
    <w:qFormat/>
    <w:uiPriority w:val="0"/>
    <w:rPr>
      <w:rFonts w:ascii="??" w:hAnsi="??" w:eastAsia="宋体" w:cs="Arial"/>
      <w:b/>
      <w:bCs/>
      <w:color w:val="000000"/>
      <w:kern w:val="0"/>
      <w:sz w:val="32"/>
      <w:szCs w:val="32"/>
    </w:rPr>
  </w:style>
  <w:style w:type="character" w:customStyle="1" w:styleId="59">
    <w:name w:val="标题 2 Char"/>
    <w:basedOn w:val="42"/>
    <w:link w:val="5"/>
    <w:autoRedefine/>
    <w:qFormat/>
    <w:uiPriority w:val="99"/>
    <w:rPr>
      <w:rFonts w:ascii="???" w:hAnsi="???" w:eastAsia="宋体" w:cs="Arial"/>
      <w:b/>
      <w:bCs/>
      <w:color w:val="020000"/>
      <w:kern w:val="0"/>
      <w:sz w:val="32"/>
      <w:szCs w:val="32"/>
    </w:rPr>
  </w:style>
  <w:style w:type="character" w:customStyle="1" w:styleId="60">
    <w:name w:val="页眉 Char"/>
    <w:basedOn w:val="42"/>
    <w:link w:val="24"/>
    <w:autoRedefine/>
    <w:qFormat/>
    <w:uiPriority w:val="99"/>
    <w:rPr>
      <w:rFonts w:ascii="Calibri" w:hAnsi="Calibri" w:eastAsia="宋体" w:cs="Times New Roman"/>
      <w:sz w:val="18"/>
      <w:szCs w:val="18"/>
    </w:rPr>
  </w:style>
  <w:style w:type="character" w:customStyle="1" w:styleId="61">
    <w:name w:val="页脚 Char"/>
    <w:basedOn w:val="42"/>
    <w:link w:val="23"/>
    <w:autoRedefine/>
    <w:qFormat/>
    <w:uiPriority w:val="99"/>
    <w:rPr>
      <w:rFonts w:ascii="Calibri" w:hAnsi="Calibri" w:eastAsia="宋体" w:cs="Times New Roman"/>
      <w:sz w:val="18"/>
      <w:szCs w:val="18"/>
    </w:rPr>
  </w:style>
  <w:style w:type="character" w:customStyle="1" w:styleId="62">
    <w:name w:val="正文文本缩进 Char"/>
    <w:basedOn w:val="42"/>
    <w:link w:val="15"/>
    <w:autoRedefine/>
    <w:qFormat/>
    <w:uiPriority w:val="0"/>
    <w:rPr>
      <w:rFonts w:ascii="??" w:hAnsi="??" w:eastAsia="宋体" w:cs="Arial"/>
      <w:kern w:val="0"/>
      <w:sz w:val="24"/>
      <w:szCs w:val="24"/>
    </w:rPr>
  </w:style>
  <w:style w:type="paragraph" w:customStyle="1" w:styleId="63">
    <w:name w:val="列出段落1"/>
    <w:basedOn w:val="1"/>
    <w:autoRedefine/>
    <w:qFormat/>
    <w:uiPriority w:val="34"/>
    <w:pPr>
      <w:ind w:firstLine="420" w:firstLineChars="200"/>
    </w:pPr>
    <w:rPr>
      <w:rFonts w:ascii="Calibri" w:hAnsi="Calibri" w:eastAsia="宋体" w:cs="Times New Roman"/>
    </w:rPr>
  </w:style>
  <w:style w:type="character" w:customStyle="1" w:styleId="64">
    <w:name w:val="标题 2 Char Char"/>
    <w:autoRedefine/>
    <w:qFormat/>
    <w:uiPriority w:val="99"/>
    <w:rPr>
      <w:rFonts w:ascii="Arial" w:hAnsi="Arial" w:eastAsia="黑体"/>
      <w:b/>
      <w:kern w:val="2"/>
      <w:sz w:val="32"/>
      <w:lang w:val="en-US" w:eastAsia="zh-CN"/>
    </w:rPr>
  </w:style>
  <w:style w:type="character" w:customStyle="1" w:styleId="65">
    <w:name w:val="2charchar"/>
    <w:basedOn w:val="42"/>
    <w:autoRedefine/>
    <w:qFormat/>
    <w:uiPriority w:val="99"/>
    <w:rPr>
      <w:rFonts w:cs="Times New Roman"/>
    </w:rPr>
  </w:style>
  <w:style w:type="paragraph" w:customStyle="1" w:styleId="66">
    <w:name w:val="表格文字"/>
    <w:basedOn w:val="1"/>
    <w:autoRedefine/>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42"/>
    <w:link w:val="67"/>
    <w:autoRedefine/>
    <w:semiHidden/>
    <w:qFormat/>
    <w:uiPriority w:val="99"/>
    <w:rPr>
      <w:rFonts w:ascii="Arial" w:hAnsi="Arial" w:eastAsia="宋体" w:cs="Arial"/>
      <w:vanish/>
      <w:kern w:val="0"/>
      <w:sz w:val="16"/>
      <w:szCs w:val="16"/>
    </w:rPr>
  </w:style>
  <w:style w:type="paragraph" w:customStyle="1" w:styleId="69">
    <w:name w:val="z-窗体底端1"/>
    <w:basedOn w:val="1"/>
    <w:next w:val="1"/>
    <w:link w:val="70"/>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42"/>
    <w:link w:val="69"/>
    <w:autoRedefine/>
    <w:semiHidden/>
    <w:qFormat/>
    <w:uiPriority w:val="99"/>
    <w:rPr>
      <w:rFonts w:ascii="Arial" w:hAnsi="Arial" w:eastAsia="宋体" w:cs="Arial"/>
      <w:vanish/>
      <w:kern w:val="0"/>
      <w:sz w:val="16"/>
      <w:szCs w:val="16"/>
    </w:rPr>
  </w:style>
  <w:style w:type="paragraph" w:customStyle="1" w:styleId="71">
    <w:name w:val="hu正文"/>
    <w:basedOn w:val="1"/>
    <w:link w:val="72"/>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autoRedefine/>
    <w:qFormat/>
    <w:locked/>
    <w:uiPriority w:val="99"/>
    <w:rPr>
      <w:rFonts w:ascii="Times New Roman" w:hAnsi="Times New Roman" w:eastAsia="宋体" w:cs="Times New Roman"/>
      <w:kern w:val="0"/>
      <w:sz w:val="24"/>
      <w:szCs w:val="20"/>
    </w:rPr>
  </w:style>
  <w:style w:type="paragraph" w:customStyle="1" w:styleId="73">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Char"/>
    <w:basedOn w:val="42"/>
    <w:link w:val="22"/>
    <w:autoRedefine/>
    <w:qFormat/>
    <w:uiPriority w:val="99"/>
    <w:rPr>
      <w:rFonts w:ascii="Calibri" w:hAnsi="Calibri" w:eastAsia="宋体" w:cs="Times New Roman"/>
      <w:sz w:val="18"/>
      <w:szCs w:val="18"/>
    </w:rPr>
  </w:style>
  <w:style w:type="character" w:customStyle="1" w:styleId="75">
    <w:name w:val="ui-bz-bg-hover1"/>
    <w:basedOn w:val="42"/>
    <w:autoRedefine/>
    <w:qFormat/>
    <w:uiPriority w:val="99"/>
    <w:rPr>
      <w:rFonts w:cs="Times New Roman"/>
    </w:rPr>
  </w:style>
  <w:style w:type="character" w:customStyle="1" w:styleId="76">
    <w:name w:val="批注框文本 Char1"/>
    <w:autoRedefine/>
    <w:qFormat/>
    <w:uiPriority w:val="99"/>
    <w:rPr>
      <w:rFonts w:ascii="Times New Roman" w:hAnsi="Times New Roman" w:eastAsia="宋体"/>
      <w:sz w:val="18"/>
    </w:rPr>
  </w:style>
  <w:style w:type="character" w:customStyle="1" w:styleId="77">
    <w:name w:val="bds_nopic"/>
    <w:basedOn w:val="42"/>
    <w:autoRedefine/>
    <w:qFormat/>
    <w:uiPriority w:val="99"/>
    <w:rPr>
      <w:rFonts w:cs="Times New Roman"/>
    </w:rPr>
  </w:style>
  <w:style w:type="character" w:customStyle="1" w:styleId="78">
    <w:name w:val="tip12"/>
    <w:autoRedefine/>
    <w:qFormat/>
    <w:uiPriority w:val="99"/>
    <w:rPr>
      <w:vanish/>
      <w:color w:val="FF0000"/>
      <w:sz w:val="18"/>
    </w:rPr>
  </w:style>
  <w:style w:type="character" w:customStyle="1" w:styleId="79">
    <w:name w:val="Body Text Indent 3 Char"/>
    <w:autoRedefine/>
    <w:qFormat/>
    <w:locked/>
    <w:uiPriority w:val="99"/>
    <w:rPr>
      <w:rFonts w:ascii="宋体" w:eastAsia="宋体"/>
    </w:rPr>
  </w:style>
  <w:style w:type="character" w:customStyle="1" w:styleId="80">
    <w:name w:val="HTML Markup"/>
    <w:autoRedefine/>
    <w:qFormat/>
    <w:uiPriority w:val="99"/>
    <w:rPr>
      <w:vanish/>
      <w:color w:val="FF0000"/>
    </w:rPr>
  </w:style>
  <w:style w:type="character" w:customStyle="1" w:styleId="81">
    <w:name w:val="tip7"/>
    <w:autoRedefine/>
    <w:qFormat/>
    <w:uiPriority w:val="99"/>
    <w:rPr>
      <w:vanish/>
      <w:color w:val="FF0000"/>
      <w:sz w:val="18"/>
    </w:rPr>
  </w:style>
  <w:style w:type="character" w:customStyle="1" w:styleId="82">
    <w:name w:val="f-star"/>
    <w:autoRedefine/>
    <w:qFormat/>
    <w:uiPriority w:val="99"/>
    <w:rPr>
      <w:color w:val="999999"/>
      <w:sz w:val="21"/>
    </w:rPr>
  </w:style>
  <w:style w:type="character" w:customStyle="1" w:styleId="83">
    <w:name w:val="Document Map Char1"/>
    <w:autoRedefine/>
    <w:qFormat/>
    <w:uiPriority w:val="99"/>
    <w:rPr>
      <w:rFonts w:ascii="Times New Roman" w:hAnsi="Times New Roman"/>
      <w:kern w:val="2"/>
      <w:sz w:val="2"/>
    </w:rPr>
  </w:style>
  <w:style w:type="character" w:customStyle="1" w:styleId="84">
    <w:name w:val="my-class2"/>
    <w:basedOn w:val="42"/>
    <w:autoRedefine/>
    <w:qFormat/>
    <w:uiPriority w:val="99"/>
    <w:rPr>
      <w:rFonts w:cs="Times New Roman"/>
    </w:rPr>
  </w:style>
  <w:style w:type="character" w:customStyle="1" w:styleId="85">
    <w:name w:val="no52"/>
    <w:basedOn w:val="42"/>
    <w:autoRedefine/>
    <w:qFormat/>
    <w:uiPriority w:val="99"/>
    <w:rPr>
      <w:rFonts w:cs="Times New Roman"/>
    </w:rPr>
  </w:style>
  <w:style w:type="character" w:customStyle="1" w:styleId="86">
    <w:name w:val="no4"/>
    <w:basedOn w:val="42"/>
    <w:autoRedefine/>
    <w:qFormat/>
    <w:uiPriority w:val="99"/>
    <w:rPr>
      <w:rFonts w:cs="Times New Roman"/>
    </w:rPr>
  </w:style>
  <w:style w:type="character" w:customStyle="1" w:styleId="87">
    <w:name w:val="my-notice"/>
    <w:basedOn w:val="42"/>
    <w:autoRedefine/>
    <w:qFormat/>
    <w:uiPriority w:val="99"/>
    <w:rPr>
      <w:rFonts w:cs="Times New Roman"/>
    </w:rPr>
  </w:style>
  <w:style w:type="character" w:customStyle="1" w:styleId="88">
    <w:name w:val="ico-jiang"/>
    <w:basedOn w:val="42"/>
    <w:autoRedefine/>
    <w:qFormat/>
    <w:uiPriority w:val="99"/>
    <w:rPr>
      <w:rFonts w:cs="Times New Roman"/>
    </w:rPr>
  </w:style>
  <w:style w:type="character" w:customStyle="1" w:styleId="89">
    <w:name w:val="ico-jiang2"/>
    <w:basedOn w:val="42"/>
    <w:autoRedefine/>
    <w:qFormat/>
    <w:uiPriority w:val="99"/>
    <w:rPr>
      <w:rFonts w:cs="Times New Roman"/>
    </w:rPr>
  </w:style>
  <w:style w:type="character" w:customStyle="1" w:styleId="90">
    <w:name w:val="bds_more1"/>
    <w:autoRedefine/>
    <w:qFormat/>
    <w:uiPriority w:val="99"/>
    <w:rPr>
      <w:rFonts w:ascii="宋体" w:hAnsi="宋体" w:eastAsia="宋体"/>
    </w:rPr>
  </w:style>
  <w:style w:type="character" w:customStyle="1" w:styleId="91">
    <w:name w:val="Body Text Indent 2 Char"/>
    <w:autoRedefine/>
    <w:qFormat/>
    <w:locked/>
    <w:uiPriority w:val="99"/>
    <w:rPr>
      <w:rFonts w:ascii="宋体" w:eastAsia="宋体"/>
      <w:sz w:val="24"/>
    </w:rPr>
  </w:style>
  <w:style w:type="character" w:customStyle="1" w:styleId="92">
    <w:name w:val="org_name"/>
    <w:basedOn w:val="42"/>
    <w:autoRedefine/>
    <w:qFormat/>
    <w:uiPriority w:val="99"/>
    <w:rPr>
      <w:rFonts w:cs="Times New Roman"/>
    </w:rPr>
  </w:style>
  <w:style w:type="character" w:customStyle="1" w:styleId="93">
    <w:name w:val="org_name2"/>
    <w:basedOn w:val="42"/>
    <w:autoRedefine/>
    <w:qFormat/>
    <w:uiPriority w:val="99"/>
    <w:rPr>
      <w:rFonts w:cs="Times New Roman"/>
    </w:rPr>
  </w:style>
  <w:style w:type="character" w:customStyle="1" w:styleId="94">
    <w:name w:val="tip10"/>
    <w:autoRedefine/>
    <w:qFormat/>
    <w:uiPriority w:val="99"/>
    <w:rPr>
      <w:vanish/>
      <w:color w:val="FF0000"/>
      <w:sz w:val="18"/>
    </w:rPr>
  </w:style>
  <w:style w:type="character" w:customStyle="1" w:styleId="95">
    <w:name w:val="orange"/>
    <w:autoRedefine/>
    <w:qFormat/>
    <w:uiPriority w:val="99"/>
    <w:rPr>
      <w:color w:val="3FB58F"/>
    </w:rPr>
  </w:style>
  <w:style w:type="character" w:customStyle="1" w:styleId="96">
    <w:name w:val="bds_more"/>
    <w:basedOn w:val="42"/>
    <w:autoRedefine/>
    <w:qFormat/>
    <w:uiPriority w:val="99"/>
    <w:rPr>
      <w:rFonts w:cs="Times New Roman"/>
    </w:rPr>
  </w:style>
  <w:style w:type="character" w:customStyle="1" w:styleId="97">
    <w:name w:val="t-tag"/>
    <w:autoRedefine/>
    <w:qFormat/>
    <w:uiPriority w:val="99"/>
    <w:rPr>
      <w:color w:val="FFFFFF"/>
      <w:sz w:val="18"/>
      <w:shd w:val="clear" w:color="auto" w:fill="FE8833"/>
    </w:rPr>
  </w:style>
  <w:style w:type="character" w:customStyle="1" w:styleId="98">
    <w:name w:val="top-icon"/>
    <w:basedOn w:val="42"/>
    <w:autoRedefine/>
    <w:qFormat/>
    <w:uiPriority w:val="99"/>
    <w:rPr>
      <w:rFonts w:cs="Times New Roman"/>
    </w:rPr>
  </w:style>
  <w:style w:type="character" w:customStyle="1" w:styleId="99">
    <w:name w:val="Body Text Char"/>
    <w:autoRedefine/>
    <w:qFormat/>
    <w:locked/>
    <w:uiPriority w:val="99"/>
    <w:rPr>
      <w:sz w:val="24"/>
    </w:rPr>
  </w:style>
  <w:style w:type="character" w:customStyle="1" w:styleId="100">
    <w:name w:val="no72"/>
    <w:basedOn w:val="42"/>
    <w:autoRedefine/>
    <w:qFormat/>
    <w:uiPriority w:val="99"/>
    <w:rPr>
      <w:rFonts w:cs="Times New Roman"/>
    </w:rPr>
  </w:style>
  <w:style w:type="character" w:customStyle="1" w:styleId="101">
    <w:name w:val="bds_nopic2"/>
    <w:basedOn w:val="42"/>
    <w:autoRedefine/>
    <w:qFormat/>
    <w:uiPriority w:val="99"/>
    <w:rPr>
      <w:rFonts w:cs="Times New Roman"/>
    </w:rPr>
  </w:style>
  <w:style w:type="character" w:customStyle="1" w:styleId="102">
    <w:name w:val="Document Map Char"/>
    <w:autoRedefine/>
    <w:qFormat/>
    <w:uiPriority w:val="99"/>
    <w:rPr>
      <w:rFonts w:ascii="宋体"/>
      <w:sz w:val="18"/>
    </w:rPr>
  </w:style>
  <w:style w:type="character" w:customStyle="1" w:styleId="103">
    <w:name w:val="no6"/>
    <w:basedOn w:val="42"/>
    <w:autoRedefine/>
    <w:qFormat/>
    <w:uiPriority w:val="99"/>
    <w:rPr>
      <w:rFonts w:cs="Times New Roman"/>
    </w:rPr>
  </w:style>
  <w:style w:type="character" w:customStyle="1" w:styleId="104">
    <w:name w:val="tip"/>
    <w:autoRedefine/>
    <w:qFormat/>
    <w:uiPriority w:val="99"/>
    <w:rPr>
      <w:vanish/>
      <w:color w:val="FF0000"/>
      <w:sz w:val="18"/>
    </w:rPr>
  </w:style>
  <w:style w:type="character" w:customStyle="1" w:styleId="105">
    <w:name w:val="apple-converted-space"/>
    <w:basedOn w:val="42"/>
    <w:autoRedefine/>
    <w:qFormat/>
    <w:uiPriority w:val="99"/>
    <w:rPr>
      <w:rFonts w:cs="Times New Roman"/>
    </w:rPr>
  </w:style>
  <w:style w:type="character" w:customStyle="1" w:styleId="106">
    <w:name w:val="bds_more2"/>
    <w:basedOn w:val="42"/>
    <w:autoRedefine/>
    <w:qFormat/>
    <w:uiPriority w:val="99"/>
    <w:rPr>
      <w:rFonts w:cs="Times New Roman"/>
    </w:rPr>
  </w:style>
  <w:style w:type="character" w:customStyle="1" w:styleId="107">
    <w:name w:val="my-class"/>
    <w:basedOn w:val="42"/>
    <w:autoRedefine/>
    <w:qFormat/>
    <w:uiPriority w:val="99"/>
    <w:rPr>
      <w:rFonts w:cs="Times New Roman"/>
    </w:rPr>
  </w:style>
  <w:style w:type="character" w:customStyle="1" w:styleId="108">
    <w:name w:val="ui-bz-bg-hover"/>
    <w:autoRedefine/>
    <w:qFormat/>
    <w:uiPriority w:val="99"/>
    <w:rPr>
      <w:shd w:val="clear" w:color="auto" w:fill="000000"/>
    </w:rPr>
  </w:style>
  <w:style w:type="character" w:customStyle="1" w:styleId="109">
    <w:name w:val="no7"/>
    <w:basedOn w:val="42"/>
    <w:autoRedefine/>
    <w:qFormat/>
    <w:uiPriority w:val="99"/>
    <w:rPr>
      <w:rFonts w:cs="Times New Roman"/>
    </w:rPr>
  </w:style>
  <w:style w:type="character" w:customStyle="1" w:styleId="110">
    <w:name w:val="正文缩进 Char"/>
    <w:link w:val="11"/>
    <w:autoRedefine/>
    <w:qFormat/>
    <w:locked/>
    <w:uiPriority w:val="99"/>
    <w:rPr>
      <w:rFonts w:ascii="Times New Roman" w:hAnsi="Times New Roman" w:eastAsia="宋体" w:cs="Times New Roman"/>
      <w:kern w:val="0"/>
      <w:sz w:val="24"/>
      <w:szCs w:val="20"/>
    </w:rPr>
  </w:style>
  <w:style w:type="character" w:customStyle="1" w:styleId="111">
    <w:name w:val="ico-jiang1"/>
    <w:basedOn w:val="42"/>
    <w:autoRedefine/>
    <w:qFormat/>
    <w:uiPriority w:val="99"/>
    <w:rPr>
      <w:rFonts w:cs="Times New Roman"/>
    </w:rPr>
  </w:style>
  <w:style w:type="character" w:customStyle="1" w:styleId="112">
    <w:name w:val="no62"/>
    <w:basedOn w:val="42"/>
    <w:autoRedefine/>
    <w:qFormat/>
    <w:uiPriority w:val="99"/>
    <w:rPr>
      <w:rFonts w:cs="Times New Roman"/>
    </w:rPr>
  </w:style>
  <w:style w:type="character" w:customStyle="1" w:styleId="113">
    <w:name w:val="orange5"/>
    <w:autoRedefine/>
    <w:qFormat/>
    <w:uiPriority w:val="99"/>
    <w:rPr>
      <w:color w:val="3FB58F"/>
    </w:rPr>
  </w:style>
  <w:style w:type="character" w:customStyle="1" w:styleId="114">
    <w:name w:val="bds_more4"/>
    <w:basedOn w:val="42"/>
    <w:autoRedefine/>
    <w:qFormat/>
    <w:uiPriority w:val="99"/>
    <w:rPr>
      <w:rFonts w:cs="Times New Roman"/>
    </w:rPr>
  </w:style>
  <w:style w:type="character" w:customStyle="1" w:styleId="115">
    <w:name w:val="no5"/>
    <w:basedOn w:val="42"/>
    <w:autoRedefine/>
    <w:qFormat/>
    <w:uiPriority w:val="99"/>
    <w:rPr>
      <w:rFonts w:cs="Times New Roman"/>
    </w:rPr>
  </w:style>
  <w:style w:type="character" w:customStyle="1" w:styleId="116">
    <w:name w:val="bds_more3"/>
    <w:basedOn w:val="42"/>
    <w:autoRedefine/>
    <w:qFormat/>
    <w:uiPriority w:val="99"/>
    <w:rPr>
      <w:rFonts w:cs="Times New Roman"/>
    </w:rPr>
  </w:style>
  <w:style w:type="character" w:customStyle="1" w:styleId="117">
    <w:name w:val="no42"/>
    <w:basedOn w:val="42"/>
    <w:autoRedefine/>
    <w:qFormat/>
    <w:uiPriority w:val="99"/>
    <w:rPr>
      <w:rFonts w:cs="Times New Roman"/>
    </w:rPr>
  </w:style>
  <w:style w:type="character" w:customStyle="1" w:styleId="118">
    <w:name w:val="bds_nopic1"/>
    <w:basedOn w:val="42"/>
    <w:autoRedefine/>
    <w:qFormat/>
    <w:uiPriority w:val="99"/>
    <w:rPr>
      <w:rFonts w:cs="Times New Roman"/>
    </w:rPr>
  </w:style>
  <w:style w:type="character" w:customStyle="1" w:styleId="119">
    <w:name w:val="my-notice1"/>
    <w:basedOn w:val="42"/>
    <w:autoRedefine/>
    <w:qFormat/>
    <w:uiPriority w:val="99"/>
    <w:rPr>
      <w:rFonts w:cs="Times New Roman"/>
    </w:rPr>
  </w:style>
  <w:style w:type="character" w:customStyle="1" w:styleId="120">
    <w:name w:val="orange6"/>
    <w:autoRedefine/>
    <w:qFormat/>
    <w:uiPriority w:val="99"/>
    <w:rPr>
      <w:color w:val="3FB58F"/>
    </w:rPr>
  </w:style>
  <w:style w:type="character" w:customStyle="1" w:styleId="121">
    <w:name w:val="Document Map Char2"/>
    <w:autoRedefine/>
    <w:qFormat/>
    <w:locked/>
    <w:uiPriority w:val="99"/>
    <w:rPr>
      <w:rFonts w:ascii="宋体"/>
      <w:sz w:val="18"/>
    </w:rPr>
  </w:style>
  <w:style w:type="character" w:customStyle="1" w:styleId="122">
    <w:name w:val="ico-jiang3"/>
    <w:basedOn w:val="42"/>
    <w:autoRedefine/>
    <w:qFormat/>
    <w:uiPriority w:val="99"/>
    <w:rPr>
      <w:rFonts w:cs="Times New Roman"/>
    </w:rPr>
  </w:style>
  <w:style w:type="character" w:customStyle="1" w:styleId="123">
    <w:name w:val="tip13"/>
    <w:autoRedefine/>
    <w:qFormat/>
    <w:uiPriority w:val="99"/>
    <w:rPr>
      <w:vanish/>
      <w:color w:val="FF0000"/>
      <w:sz w:val="18"/>
    </w:rPr>
  </w:style>
  <w:style w:type="character" w:customStyle="1" w:styleId="124">
    <w:name w:val="正文文本缩进 2 Char"/>
    <w:basedOn w:val="42"/>
    <w:link w:val="21"/>
    <w:autoRedefine/>
    <w:qFormat/>
    <w:uiPriority w:val="99"/>
    <w:rPr>
      <w:rFonts w:ascii="宋体" w:hAnsi="Calibri" w:eastAsia="宋体" w:cs="Times New Roman"/>
      <w:kern w:val="0"/>
      <w:sz w:val="24"/>
      <w:szCs w:val="20"/>
    </w:rPr>
  </w:style>
  <w:style w:type="character" w:customStyle="1" w:styleId="125">
    <w:name w:val="Body Text Indent 2 Char1"/>
    <w:basedOn w:val="42"/>
    <w:autoRedefine/>
    <w:semiHidden/>
    <w:qFormat/>
    <w:locked/>
    <w:uiPriority w:val="99"/>
    <w:rPr>
      <w:rFonts w:cs="Times New Roman"/>
    </w:rPr>
  </w:style>
  <w:style w:type="character" w:customStyle="1" w:styleId="126">
    <w:name w:val="正文文本缩进 3 Char"/>
    <w:basedOn w:val="42"/>
    <w:link w:val="29"/>
    <w:autoRedefine/>
    <w:qFormat/>
    <w:uiPriority w:val="99"/>
    <w:rPr>
      <w:rFonts w:ascii="宋体" w:hAnsi="Calibri" w:eastAsia="宋体" w:cs="Times New Roman"/>
      <w:kern w:val="0"/>
      <w:sz w:val="20"/>
      <w:szCs w:val="20"/>
    </w:rPr>
  </w:style>
  <w:style w:type="character" w:customStyle="1" w:styleId="127">
    <w:name w:val="Body Text Indent 3 Char1"/>
    <w:basedOn w:val="42"/>
    <w:autoRedefine/>
    <w:semiHidden/>
    <w:qFormat/>
    <w:locked/>
    <w:uiPriority w:val="99"/>
    <w:rPr>
      <w:rFonts w:cs="Times New Roman"/>
      <w:sz w:val="16"/>
      <w:szCs w:val="16"/>
    </w:rPr>
  </w:style>
  <w:style w:type="character" w:customStyle="1" w:styleId="128">
    <w:name w:val="文档结构图 Char"/>
    <w:basedOn w:val="42"/>
    <w:link w:val="12"/>
    <w:autoRedefine/>
    <w:qFormat/>
    <w:uiPriority w:val="99"/>
    <w:rPr>
      <w:rFonts w:ascii="宋体" w:hAnsi="Calibri" w:eastAsia="宋体" w:cs="Times New Roman"/>
      <w:kern w:val="0"/>
      <w:sz w:val="18"/>
      <w:szCs w:val="20"/>
    </w:rPr>
  </w:style>
  <w:style w:type="character" w:customStyle="1" w:styleId="129">
    <w:name w:val="Document Map Char3"/>
    <w:basedOn w:val="42"/>
    <w:semiHidden/>
    <w:qFormat/>
    <w:locked/>
    <w:uiPriority w:val="99"/>
    <w:rPr>
      <w:rFonts w:ascii="Times New Roman" w:hAnsi="Times New Roman" w:cs="Times New Roman"/>
      <w:sz w:val="2"/>
    </w:rPr>
  </w:style>
  <w:style w:type="paragraph" w:customStyle="1" w:styleId="130">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1">
    <w:name w:val="正文文本 Char"/>
    <w:basedOn w:val="42"/>
    <w:link w:val="8"/>
    <w:autoRedefine/>
    <w:qFormat/>
    <w:uiPriority w:val="99"/>
    <w:rPr>
      <w:rFonts w:ascii="Calibri" w:hAnsi="Calibri" w:eastAsia="宋体" w:cs="Times New Roman"/>
      <w:kern w:val="0"/>
      <w:sz w:val="24"/>
      <w:szCs w:val="20"/>
    </w:rPr>
  </w:style>
  <w:style w:type="character" w:customStyle="1" w:styleId="132">
    <w:name w:val="Body Text Char1"/>
    <w:basedOn w:val="42"/>
    <w:autoRedefine/>
    <w:semiHidden/>
    <w:qFormat/>
    <w:locked/>
    <w:uiPriority w:val="99"/>
    <w:rPr>
      <w:rFonts w:cs="Times New Roman"/>
    </w:rPr>
  </w:style>
  <w:style w:type="paragraph" w:customStyle="1" w:styleId="133">
    <w:name w:val="_Style 21"/>
    <w:basedOn w:val="1"/>
    <w:autoRedefine/>
    <w:qFormat/>
    <w:uiPriority w:val="99"/>
    <w:rPr>
      <w:rFonts w:ascii="Times New Roman" w:hAnsi="Times New Roman" w:eastAsia="宋体" w:cs="Times New Roman"/>
      <w:szCs w:val="20"/>
    </w:rPr>
  </w:style>
  <w:style w:type="paragraph" w:customStyle="1" w:styleId="134">
    <w:name w:val="p0"/>
    <w:basedOn w:val="1"/>
    <w:autoRedefine/>
    <w:qFormat/>
    <w:uiPriority w:val="99"/>
    <w:pPr>
      <w:widowControl/>
    </w:pPr>
    <w:rPr>
      <w:rFonts w:ascii="Times New Roman" w:hAnsi="Times New Roman" w:eastAsia="宋体" w:cs="Times New Roman"/>
      <w:kern w:val="0"/>
      <w:szCs w:val="21"/>
    </w:rPr>
  </w:style>
  <w:style w:type="paragraph" w:customStyle="1" w:styleId="135">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0">
    <w:name w:val="_Style 2"/>
    <w:basedOn w:val="1"/>
    <w:autoRedefine/>
    <w:qFormat/>
    <w:uiPriority w:val="99"/>
    <w:pPr>
      <w:ind w:firstLine="420" w:firstLineChars="200"/>
    </w:pPr>
    <w:rPr>
      <w:rFonts w:ascii="Calibri" w:hAnsi="Calibri" w:eastAsia="宋体" w:cs="Times New Roman"/>
    </w:rPr>
  </w:style>
  <w:style w:type="paragraph" w:customStyle="1" w:styleId="141">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autoRedefine/>
    <w:qFormat/>
    <w:uiPriority w:val="99"/>
    <w:rPr>
      <w:rFonts w:ascii="Times New Roman" w:hAnsi="Times New Roman" w:eastAsia="宋体" w:cs="Times New Roman"/>
      <w:szCs w:val="24"/>
    </w:rPr>
  </w:style>
  <w:style w:type="paragraph" w:customStyle="1" w:styleId="143">
    <w:name w:val="Char"/>
    <w:basedOn w:val="1"/>
    <w:autoRedefine/>
    <w:qFormat/>
    <w:uiPriority w:val="99"/>
    <w:rPr>
      <w:rFonts w:ascii="Times New Roman" w:hAnsi="Times New Roman" w:eastAsia="宋体" w:cs="Times New Roman"/>
      <w:szCs w:val="21"/>
    </w:rPr>
  </w:style>
  <w:style w:type="paragraph" w:customStyle="1" w:styleId="144">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46">
    <w:name w:val="TOC 标题1"/>
    <w:basedOn w:val="4"/>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autoRedefine/>
    <w:qFormat/>
    <w:uiPriority w:val="99"/>
    <w:rPr>
      <w:rFonts w:hint="eastAsia" w:ascii="宋体" w:hAnsi="宋体" w:eastAsia="宋体" w:cs="宋体"/>
      <w:b/>
      <w:color w:val="000000"/>
      <w:sz w:val="22"/>
      <w:szCs w:val="22"/>
      <w:u w:val="none"/>
    </w:rPr>
  </w:style>
  <w:style w:type="character" w:customStyle="1" w:styleId="149">
    <w:name w:val="font81"/>
    <w:autoRedefine/>
    <w:qFormat/>
    <w:uiPriority w:val="99"/>
    <w:rPr>
      <w:rFonts w:hint="eastAsia" w:ascii="宋体" w:hAnsi="宋体" w:eastAsia="宋体" w:cs="宋体"/>
      <w:b/>
      <w:color w:val="000000"/>
      <w:sz w:val="22"/>
      <w:szCs w:val="22"/>
      <w:u w:val="none"/>
    </w:rPr>
  </w:style>
  <w:style w:type="character" w:customStyle="1" w:styleId="150">
    <w:name w:val="font21"/>
    <w:qFormat/>
    <w:uiPriority w:val="0"/>
    <w:rPr>
      <w:rFonts w:hint="eastAsia" w:ascii="宋体" w:hAnsi="宋体" w:eastAsia="宋体" w:cs="宋体"/>
      <w:color w:val="000000"/>
      <w:sz w:val="18"/>
      <w:szCs w:val="18"/>
      <w:u w:val="none"/>
    </w:rPr>
  </w:style>
  <w:style w:type="character" w:customStyle="1" w:styleId="151">
    <w:name w:val="日期 Char"/>
    <w:link w:val="20"/>
    <w:autoRedefine/>
    <w:qFormat/>
    <w:uiPriority w:val="0"/>
    <w:rPr>
      <w:szCs w:val="21"/>
    </w:rPr>
  </w:style>
  <w:style w:type="character" w:customStyle="1" w:styleId="152">
    <w:name w:val="font01"/>
    <w:autoRedefine/>
    <w:qFormat/>
    <w:uiPriority w:val="99"/>
    <w:rPr>
      <w:rFonts w:hint="eastAsia" w:ascii="宋体" w:hAnsi="宋体" w:eastAsia="宋体" w:cs="宋体"/>
      <w:color w:val="000000"/>
      <w:sz w:val="22"/>
      <w:szCs w:val="22"/>
      <w:u w:val="none"/>
    </w:rPr>
  </w:style>
  <w:style w:type="character" w:customStyle="1" w:styleId="153">
    <w:name w:val="Char Char1"/>
    <w:autoRedefine/>
    <w:qFormat/>
    <w:uiPriority w:val="0"/>
    <w:rPr>
      <w:rFonts w:eastAsia="宋体"/>
      <w:kern w:val="2"/>
      <w:sz w:val="18"/>
      <w:szCs w:val="18"/>
      <w:lang w:val="en-US" w:eastAsia="zh-CN" w:bidi="ar-SA"/>
    </w:rPr>
  </w:style>
  <w:style w:type="character" w:customStyle="1" w:styleId="154">
    <w:name w:val="标题 Char"/>
    <w:link w:val="36"/>
    <w:autoRedefine/>
    <w:qFormat/>
    <w:uiPriority w:val="0"/>
    <w:rPr>
      <w:rFonts w:ascii="Cambria" w:hAnsi="Cambria" w:cs="Times New Roman"/>
      <w:b/>
      <w:bCs/>
      <w:sz w:val="32"/>
      <w:szCs w:val="32"/>
    </w:rPr>
  </w:style>
  <w:style w:type="character" w:customStyle="1" w:styleId="155">
    <w:name w:val="hei141"/>
    <w:autoRedefine/>
    <w:qFormat/>
    <w:uiPriority w:val="0"/>
    <w:rPr>
      <w:rFonts w:hint="eastAsia" w:ascii="宋体" w:hAnsi="宋体" w:eastAsia="宋体"/>
      <w:color w:val="000000"/>
      <w:sz w:val="19"/>
      <w:szCs w:val="19"/>
      <w:u w:val="none"/>
    </w:rPr>
  </w:style>
  <w:style w:type="character" w:customStyle="1" w:styleId="156">
    <w:name w:val="批注文字 Char"/>
    <w:link w:val="14"/>
    <w:autoRedefine/>
    <w:qFormat/>
    <w:uiPriority w:val="0"/>
  </w:style>
  <w:style w:type="character" w:customStyle="1" w:styleId="157">
    <w:name w:val="apple-style-span"/>
    <w:basedOn w:val="42"/>
    <w:autoRedefine/>
    <w:qFormat/>
    <w:uiPriority w:val="0"/>
  </w:style>
  <w:style w:type="character" w:customStyle="1" w:styleId="158">
    <w:name w:val="param-value"/>
    <w:autoRedefine/>
    <w:qFormat/>
    <w:uiPriority w:val="99"/>
    <w:rPr>
      <w:rFonts w:cs="Times New Roman"/>
    </w:rPr>
  </w:style>
  <w:style w:type="character" w:customStyle="1" w:styleId="159">
    <w:name w:val="font61"/>
    <w:autoRedefine/>
    <w:qFormat/>
    <w:uiPriority w:val="0"/>
    <w:rPr>
      <w:rFonts w:hint="eastAsia" w:ascii="宋体" w:hAnsi="宋体" w:eastAsia="宋体" w:cs="宋体"/>
      <w:color w:val="000000"/>
      <w:sz w:val="22"/>
      <w:szCs w:val="22"/>
      <w:u w:val="none"/>
    </w:rPr>
  </w:style>
  <w:style w:type="character" w:customStyle="1" w:styleId="160">
    <w:name w:val="font11"/>
    <w:autoRedefine/>
    <w:qFormat/>
    <w:uiPriority w:val="0"/>
    <w:rPr>
      <w:rFonts w:hint="eastAsia" w:ascii="宋体" w:hAnsi="宋体" w:eastAsia="宋体" w:cs="宋体"/>
      <w:color w:val="FF0000"/>
      <w:sz w:val="22"/>
      <w:szCs w:val="22"/>
      <w:u w:val="none"/>
    </w:rPr>
  </w:style>
  <w:style w:type="character" w:customStyle="1" w:styleId="161">
    <w:name w:val="批注主题 Char"/>
    <w:link w:val="37"/>
    <w:autoRedefine/>
    <w:qFormat/>
    <w:uiPriority w:val="0"/>
    <w:rPr>
      <w:b/>
      <w:bCs/>
    </w:rPr>
  </w:style>
  <w:style w:type="character" w:customStyle="1" w:styleId="162">
    <w:name w:val="批注文字 Char1"/>
    <w:basedOn w:val="42"/>
    <w:autoRedefine/>
    <w:semiHidden/>
    <w:qFormat/>
    <w:uiPriority w:val="99"/>
  </w:style>
  <w:style w:type="paragraph" w:customStyle="1" w:styleId="163">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4">
    <w:name w:val="批注主题 Char1"/>
    <w:basedOn w:val="162"/>
    <w:autoRedefine/>
    <w:semiHidden/>
    <w:qFormat/>
    <w:uiPriority w:val="99"/>
    <w:rPr>
      <w:b/>
      <w:bCs/>
    </w:rPr>
  </w:style>
  <w:style w:type="paragraph" w:customStyle="1" w:styleId="165">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42"/>
    <w:autoRedefine/>
    <w:semiHidden/>
    <w:qFormat/>
    <w:uiPriority w:val="99"/>
  </w:style>
  <w:style w:type="paragraph" w:customStyle="1" w:styleId="167">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Char"/>
    <w:basedOn w:val="42"/>
    <w:link w:val="27"/>
    <w:autoRedefine/>
    <w:semiHidden/>
    <w:qFormat/>
    <w:uiPriority w:val="0"/>
    <w:rPr>
      <w:rFonts w:ascii="Times New Roman" w:hAnsi="Times New Roman" w:eastAsia="宋体" w:cs="Times New Roman"/>
      <w:sz w:val="18"/>
      <w:szCs w:val="18"/>
    </w:rPr>
  </w:style>
  <w:style w:type="paragraph" w:customStyle="1" w:styleId="169">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42"/>
    <w:autoRedefine/>
    <w:qFormat/>
    <w:uiPriority w:val="10"/>
    <w:rPr>
      <w:rFonts w:eastAsia="宋体" w:asciiTheme="majorHAnsi" w:hAnsiTheme="majorHAnsi" w:cstheme="majorBidi"/>
      <w:b/>
      <w:bCs/>
      <w:sz w:val="32"/>
      <w:szCs w:val="32"/>
    </w:rPr>
  </w:style>
  <w:style w:type="paragraph" w:customStyle="1" w:styleId="172">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5">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3">
    <w:name w:val="Char Char12"/>
    <w:autoRedefine/>
    <w:qFormat/>
    <w:uiPriority w:val="0"/>
    <w:rPr>
      <w:rFonts w:eastAsia="宋体"/>
      <w:kern w:val="2"/>
      <w:sz w:val="18"/>
      <w:szCs w:val="18"/>
      <w:lang w:val="en-US" w:eastAsia="zh-CN" w:bidi="ar-SA"/>
    </w:rPr>
  </w:style>
  <w:style w:type="paragraph" w:customStyle="1" w:styleId="184">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7">
    <w:name w:val="Char Char11"/>
    <w:autoRedefine/>
    <w:qFormat/>
    <w:uiPriority w:val="0"/>
    <w:rPr>
      <w:rFonts w:eastAsia="宋体"/>
      <w:kern w:val="2"/>
      <w:sz w:val="18"/>
      <w:szCs w:val="18"/>
      <w:lang w:val="en-US" w:eastAsia="zh-CN" w:bidi="ar-SA"/>
    </w:rPr>
  </w:style>
  <w:style w:type="paragraph" w:customStyle="1" w:styleId="188">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1">
    <w:name w:val="纯文本 Char"/>
    <w:link w:val="18"/>
    <w:autoRedefine/>
    <w:qFormat/>
    <w:uiPriority w:val="0"/>
    <w:rPr>
      <w:rFonts w:ascii="宋体" w:hAnsi="Courier New" w:eastAsia="宋体"/>
      <w:szCs w:val="21"/>
    </w:rPr>
  </w:style>
  <w:style w:type="character" w:customStyle="1" w:styleId="192">
    <w:name w:val="纯文本 Char1"/>
    <w:basedOn w:val="42"/>
    <w:autoRedefine/>
    <w:semiHidden/>
    <w:qFormat/>
    <w:uiPriority w:val="99"/>
    <w:rPr>
      <w:rFonts w:ascii="宋体" w:hAnsi="Courier New" w:eastAsia="宋体" w:cs="Courier New"/>
      <w:szCs w:val="21"/>
    </w:rPr>
  </w:style>
  <w:style w:type="paragraph" w:customStyle="1" w:styleId="19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autoRedefine/>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autoRedefine/>
    <w:qFormat/>
    <w:uiPriority w:val="0"/>
    <w:rPr>
      <w:rFonts w:ascii="仿宋_GB2312" w:hAnsi="宋体" w:eastAsia="仿宋_GB2312" w:cs="Times New Roman"/>
      <w:sz w:val="31"/>
      <w:szCs w:val="28"/>
    </w:rPr>
  </w:style>
  <w:style w:type="paragraph" w:customStyle="1" w:styleId="198">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autoRedefine/>
    <w:qFormat/>
    <w:uiPriority w:val="34"/>
    <w:pPr>
      <w:ind w:firstLine="420" w:firstLineChars="200"/>
    </w:pPr>
  </w:style>
  <w:style w:type="paragraph" w:customStyle="1" w:styleId="200">
    <w:name w:val="普通正文"/>
    <w:basedOn w:val="1"/>
    <w:autoRedefine/>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首行缩进 Char"/>
    <w:basedOn w:val="131"/>
    <w:link w:val="38"/>
    <w:autoRedefine/>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autoRedefine/>
    <w:qFormat/>
    <w:uiPriority w:val="1"/>
    <w:pPr>
      <w:autoSpaceDE w:val="0"/>
      <w:autoSpaceDN w:val="0"/>
      <w:jc w:val="left"/>
    </w:pPr>
    <w:rPr>
      <w:rFonts w:ascii="宋体" w:hAnsi="宋体" w:eastAsia="宋体" w:cs="宋体"/>
      <w:kern w:val="0"/>
      <w:sz w:val="22"/>
    </w:rPr>
  </w:style>
  <w:style w:type="paragraph" w:customStyle="1" w:styleId="203">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font31"/>
    <w:basedOn w:val="42"/>
    <w:autoRedefine/>
    <w:qFormat/>
    <w:uiPriority w:val="0"/>
    <w:rPr>
      <w:rFonts w:ascii="Calibri" w:hAnsi="Calibri" w:cs="Calibri"/>
      <w:color w:val="000000"/>
      <w:sz w:val="18"/>
      <w:szCs w:val="18"/>
      <w:u w:val="none"/>
    </w:rPr>
  </w:style>
  <w:style w:type="paragraph" w:customStyle="1" w:styleId="206">
    <w:name w:val="Table Text"/>
    <w:basedOn w:val="1"/>
    <w:semiHidden/>
    <w:qFormat/>
    <w:uiPriority w:val="0"/>
    <w:rPr>
      <w:rFonts w:ascii="宋体" w:hAnsi="宋体" w:cs="宋体"/>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9227</Words>
  <Characters>10178</Characters>
  <Lines>191</Lines>
  <Paragraphs>53</Paragraphs>
  <TotalTime>66</TotalTime>
  <ScaleCrop>false</ScaleCrop>
  <LinksUpToDate>false</LinksUpToDate>
  <CharactersWithSpaces>10279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2024-05-28T03:12:00Z</dcterms:created>
  <dc:creator>Administrator</dc:creator>
  <cp:lastModifiedBy>布朗尼先生</cp:lastModifiedBy>
  <cp:lastPrinted>2024-06-11T09:02:00Z</cp:lastPrinted>
  <dcterms:modified xsi:type="dcterms:W3CDTF">2025-07-11T02:46:36Z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658E53A20E934F3DAEC90696659B36C7_13</vt:lpwstr>
  </property>
  <property fmtid="{D5CDD505-2E9C-101B-9397-08002B2CF9AE}" pid="4" name="KSOTemplateDocerSaveRecord">
    <vt:lpwstr>eyJoZGlkIjoiZjJhZjI0MzZlYzExM2UyZTU0YjEzMTZkYTQwODU0MzEiLCJ1c2VySWQiOiI1MDg0Nzg2MjIifQ==</vt:lpwstr>
  </property>
</Properties>
</file>