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261D">
      <w:pPr>
        <w:spacing w:line="267" w:lineRule="auto"/>
        <w:rPr>
          <w:rFonts w:ascii="Arial"/>
          <w:sz w:val="21"/>
        </w:rPr>
      </w:pPr>
    </w:p>
    <w:p w14:paraId="0B2218A6">
      <w:pPr>
        <w:spacing w:line="267" w:lineRule="auto"/>
        <w:rPr>
          <w:rFonts w:ascii="Arial"/>
          <w:sz w:val="21"/>
        </w:rPr>
      </w:pPr>
    </w:p>
    <w:p w14:paraId="3317000A">
      <w:pPr>
        <w:spacing w:line="267" w:lineRule="auto"/>
        <w:rPr>
          <w:rFonts w:ascii="Arial"/>
          <w:sz w:val="21"/>
        </w:rPr>
      </w:pPr>
    </w:p>
    <w:p w14:paraId="335A5A24">
      <w:pPr>
        <w:spacing w:line="268" w:lineRule="auto"/>
        <w:rPr>
          <w:rFonts w:ascii="Arial"/>
          <w:sz w:val="21"/>
        </w:rPr>
      </w:pPr>
    </w:p>
    <w:p w14:paraId="4D09316E">
      <w:pPr>
        <w:spacing w:line="268" w:lineRule="auto"/>
        <w:rPr>
          <w:rFonts w:ascii="Arial"/>
          <w:sz w:val="21"/>
        </w:rPr>
      </w:pPr>
    </w:p>
    <w:p w14:paraId="496019D8">
      <w:pPr>
        <w:spacing w:line="268" w:lineRule="auto"/>
        <w:rPr>
          <w:rFonts w:ascii="Arial"/>
          <w:sz w:val="21"/>
        </w:rPr>
      </w:pPr>
    </w:p>
    <w:p w14:paraId="3EC0403E">
      <w:pPr>
        <w:pStyle w:val="6"/>
        <w:spacing w:before="140" w:line="220" w:lineRule="auto"/>
        <w:ind w:firstLine="871" w:firstLineChars="200"/>
        <w:jc w:val="center"/>
        <w:rPr>
          <w:rFonts w:hint="eastAsia"/>
          <w:b/>
          <w:bCs/>
          <w:spacing w:val="2"/>
          <w:sz w:val="43"/>
          <w:szCs w:val="43"/>
          <w:lang w:eastAsia="zh-CN"/>
        </w:rPr>
      </w:pPr>
      <w:r>
        <w:rPr>
          <w:rFonts w:hint="eastAsia"/>
          <w:b/>
          <w:bCs/>
          <w:spacing w:val="2"/>
          <w:sz w:val="43"/>
          <w:szCs w:val="43"/>
          <w:lang w:eastAsia="zh-CN"/>
        </w:rPr>
        <w:t>阿勒泰市阿苇滩镇奶制品加工车间提升</w:t>
      </w:r>
    </w:p>
    <w:p w14:paraId="6857A5E8">
      <w:pPr>
        <w:pStyle w:val="6"/>
        <w:spacing w:before="140" w:line="220" w:lineRule="auto"/>
        <w:ind w:firstLine="871" w:firstLineChars="200"/>
        <w:jc w:val="center"/>
        <w:rPr>
          <w:rFonts w:hint="eastAsia"/>
          <w:b/>
          <w:bCs/>
          <w:spacing w:val="2"/>
          <w:sz w:val="43"/>
          <w:szCs w:val="43"/>
          <w:lang w:eastAsia="zh-CN"/>
        </w:rPr>
      </w:pPr>
      <w:r>
        <w:rPr>
          <w:rFonts w:hint="eastAsia"/>
          <w:b/>
          <w:bCs/>
          <w:spacing w:val="2"/>
          <w:sz w:val="43"/>
          <w:szCs w:val="43"/>
          <w:lang w:eastAsia="zh-CN"/>
        </w:rPr>
        <w:t>改造建设项目</w:t>
      </w:r>
    </w:p>
    <w:p w14:paraId="0F668FE3">
      <w:pPr>
        <w:pStyle w:val="6"/>
        <w:spacing w:before="140" w:line="220" w:lineRule="auto"/>
        <w:ind w:firstLine="564" w:firstLineChars="200"/>
        <w:jc w:val="center"/>
        <w:rPr>
          <w:rFonts w:hint="eastAsia" w:eastAsia="仿宋"/>
          <w:sz w:val="43"/>
          <w:szCs w:val="43"/>
          <w:lang w:eastAsia="zh-CN"/>
        </w:rPr>
      </w:pPr>
      <w:r>
        <w:rPr>
          <w:spacing w:val="1"/>
        </w:rPr>
        <w:t>文件编号：</w:t>
      </w:r>
      <w:r>
        <w:rPr>
          <w:rFonts w:hint="eastAsia"/>
          <w:spacing w:val="1"/>
          <w:lang w:eastAsia="zh-CN"/>
        </w:rPr>
        <w:t>TTJY-A2025041</w:t>
      </w:r>
      <w:r>
        <w:rPr>
          <w:rFonts w:hint="eastAsia"/>
          <w:color w:val="0000FF"/>
          <w:spacing w:val="1"/>
          <w:lang w:val="en-US" w:eastAsia="zh-CN"/>
        </w:rPr>
        <w:t xml:space="preserve"> </w:t>
      </w:r>
    </w:p>
    <w:p w14:paraId="084375B7">
      <w:pPr>
        <w:spacing w:before="22" w:line="2400" w:lineRule="exact"/>
      </w:pPr>
    </w:p>
    <w:p w14:paraId="093D16AB">
      <w:pPr>
        <w:pStyle w:val="6"/>
        <w:spacing w:before="296" w:line="218" w:lineRule="auto"/>
        <w:jc w:val="center"/>
        <w:outlineLvl w:val="0"/>
        <w:rPr>
          <w:sz w:val="71"/>
          <w:szCs w:val="71"/>
        </w:rPr>
      </w:pPr>
      <w:r>
        <w:rPr>
          <w:b/>
          <w:bCs/>
          <w:spacing w:val="-3"/>
          <w:sz w:val="71"/>
          <w:szCs w:val="71"/>
        </w:rPr>
        <w:t>竞争性谈判文件</w:t>
      </w:r>
    </w:p>
    <w:p w14:paraId="34F1A66C">
      <w:pPr>
        <w:spacing w:line="242" w:lineRule="auto"/>
        <w:rPr>
          <w:rFonts w:ascii="Arial"/>
          <w:sz w:val="21"/>
        </w:rPr>
      </w:pPr>
    </w:p>
    <w:p w14:paraId="36D6FAD6">
      <w:pPr>
        <w:spacing w:line="242" w:lineRule="auto"/>
        <w:rPr>
          <w:rFonts w:ascii="Arial"/>
          <w:sz w:val="21"/>
        </w:rPr>
      </w:pPr>
    </w:p>
    <w:p w14:paraId="3E40AE48">
      <w:pPr>
        <w:spacing w:line="242" w:lineRule="auto"/>
        <w:rPr>
          <w:rFonts w:ascii="Arial"/>
          <w:sz w:val="21"/>
        </w:rPr>
      </w:pPr>
    </w:p>
    <w:p w14:paraId="5A473924">
      <w:pPr>
        <w:spacing w:line="242" w:lineRule="auto"/>
        <w:rPr>
          <w:rFonts w:ascii="Arial"/>
          <w:sz w:val="21"/>
        </w:rPr>
      </w:pPr>
    </w:p>
    <w:p w14:paraId="47C909CC">
      <w:pPr>
        <w:spacing w:line="243" w:lineRule="auto"/>
        <w:rPr>
          <w:rFonts w:ascii="Arial"/>
          <w:sz w:val="21"/>
        </w:rPr>
      </w:pPr>
    </w:p>
    <w:p w14:paraId="25B06908">
      <w:pPr>
        <w:spacing w:line="243" w:lineRule="auto"/>
        <w:rPr>
          <w:rFonts w:ascii="Arial"/>
          <w:sz w:val="21"/>
        </w:rPr>
      </w:pPr>
    </w:p>
    <w:p w14:paraId="75D9BE3A">
      <w:pPr>
        <w:spacing w:line="243" w:lineRule="auto"/>
        <w:rPr>
          <w:rFonts w:ascii="Arial"/>
          <w:sz w:val="21"/>
        </w:rPr>
      </w:pPr>
    </w:p>
    <w:p w14:paraId="49767D64">
      <w:pPr>
        <w:spacing w:line="243" w:lineRule="auto"/>
        <w:rPr>
          <w:rFonts w:ascii="Arial"/>
          <w:sz w:val="21"/>
        </w:rPr>
      </w:pPr>
    </w:p>
    <w:p w14:paraId="1B9CE27F">
      <w:pPr>
        <w:spacing w:line="243" w:lineRule="auto"/>
        <w:rPr>
          <w:rFonts w:ascii="Arial"/>
          <w:sz w:val="21"/>
        </w:rPr>
      </w:pPr>
    </w:p>
    <w:p w14:paraId="5DF032C5">
      <w:pPr>
        <w:spacing w:line="243" w:lineRule="auto"/>
        <w:rPr>
          <w:rFonts w:ascii="Arial"/>
          <w:sz w:val="21"/>
        </w:rPr>
      </w:pPr>
    </w:p>
    <w:p w14:paraId="15C37989">
      <w:pPr>
        <w:spacing w:line="243" w:lineRule="auto"/>
        <w:rPr>
          <w:rFonts w:ascii="Arial"/>
          <w:sz w:val="21"/>
        </w:rPr>
      </w:pPr>
    </w:p>
    <w:p w14:paraId="4E823E33">
      <w:pPr>
        <w:spacing w:line="243" w:lineRule="auto"/>
        <w:rPr>
          <w:rFonts w:ascii="Arial"/>
          <w:sz w:val="21"/>
        </w:rPr>
      </w:pPr>
    </w:p>
    <w:p w14:paraId="379881C6">
      <w:pPr>
        <w:spacing w:line="243" w:lineRule="auto"/>
        <w:rPr>
          <w:rFonts w:ascii="Arial"/>
          <w:sz w:val="21"/>
        </w:rPr>
      </w:pPr>
    </w:p>
    <w:p w14:paraId="2F60BC7E">
      <w:pPr>
        <w:spacing w:line="243" w:lineRule="auto"/>
        <w:rPr>
          <w:rFonts w:ascii="Arial"/>
          <w:sz w:val="21"/>
        </w:rPr>
      </w:pPr>
    </w:p>
    <w:p w14:paraId="2D6A3B25">
      <w:pPr>
        <w:pStyle w:val="6"/>
        <w:spacing w:before="186" w:line="221" w:lineRule="auto"/>
        <w:ind w:left="967"/>
        <w:rPr>
          <w:rFonts w:hint="eastAsia"/>
          <w:spacing w:val="3"/>
          <w:lang w:eastAsia="zh-CN"/>
        </w:rPr>
      </w:pPr>
      <w:r>
        <w:rPr>
          <w:spacing w:val="3"/>
        </w:rPr>
        <w:t>采购单位：</w:t>
      </w:r>
      <w:r>
        <w:rPr>
          <w:rFonts w:hint="eastAsia"/>
          <w:spacing w:val="3"/>
          <w:lang w:eastAsia="zh-CN"/>
        </w:rPr>
        <w:t>阿勒泰市阿苇滩镇人民政府</w:t>
      </w:r>
    </w:p>
    <w:p w14:paraId="09763A1A">
      <w:pPr>
        <w:pStyle w:val="6"/>
        <w:spacing w:before="186" w:line="221" w:lineRule="auto"/>
        <w:ind w:left="967"/>
        <w:rPr>
          <w:rFonts w:hint="eastAsia"/>
          <w:spacing w:val="3"/>
          <w:lang w:eastAsia="zh-CN"/>
        </w:rPr>
      </w:pPr>
    </w:p>
    <w:p w14:paraId="570E02AD">
      <w:pPr>
        <w:pStyle w:val="6"/>
        <w:spacing w:before="191" w:line="221" w:lineRule="auto"/>
        <w:ind w:left="950"/>
        <w:rPr>
          <w:rFonts w:hint="eastAsia"/>
          <w:spacing w:val="8"/>
          <w:lang w:eastAsia="zh-CN"/>
        </w:rPr>
      </w:pPr>
      <w:r>
        <w:rPr>
          <w:spacing w:val="8"/>
        </w:rPr>
        <w:t>招标机构名称：</w:t>
      </w:r>
      <w:r>
        <w:rPr>
          <w:rFonts w:hint="eastAsia"/>
          <w:spacing w:val="8"/>
        </w:rPr>
        <w:t>新疆</w:t>
      </w:r>
      <w:r>
        <w:rPr>
          <w:rFonts w:hint="eastAsia"/>
          <w:spacing w:val="8"/>
          <w:lang w:eastAsia="zh-CN"/>
        </w:rPr>
        <w:t>天泰嘉源工程项目管理有限公司</w:t>
      </w:r>
    </w:p>
    <w:p w14:paraId="151C8B9D">
      <w:pPr>
        <w:pStyle w:val="6"/>
        <w:spacing w:before="191" w:line="221" w:lineRule="auto"/>
        <w:ind w:left="950"/>
        <w:rPr>
          <w:rFonts w:hint="eastAsia"/>
          <w:spacing w:val="8"/>
          <w:lang w:eastAsia="zh-CN"/>
        </w:rPr>
      </w:pPr>
    </w:p>
    <w:p w14:paraId="2EEEBA2B">
      <w:pPr>
        <w:pStyle w:val="6"/>
        <w:spacing w:before="191" w:line="221" w:lineRule="auto"/>
        <w:ind w:left="950"/>
        <w:rPr>
          <w:rFonts w:hint="eastAsia"/>
          <w:spacing w:val="8"/>
          <w:lang w:eastAsia="zh-CN"/>
        </w:rPr>
      </w:pPr>
    </w:p>
    <w:p w14:paraId="5BF89B3C">
      <w:pPr>
        <w:pStyle w:val="6"/>
        <w:spacing w:before="191" w:line="221" w:lineRule="auto"/>
        <w:ind w:left="950"/>
        <w:jc w:val="center"/>
        <w:rPr>
          <w:rFonts w:hint="default"/>
          <w:spacing w:val="8"/>
          <w:lang w:val="en-US" w:eastAsia="zh-CN"/>
        </w:rPr>
      </w:pPr>
      <w:r>
        <w:rPr>
          <w:rFonts w:hint="eastAsia"/>
          <w:spacing w:val="8"/>
          <w:lang w:val="en-US" w:eastAsia="zh-CN"/>
        </w:rPr>
        <w:t>2025年7月</w:t>
      </w:r>
    </w:p>
    <w:p w14:paraId="64DE580A">
      <w:pPr>
        <w:pStyle w:val="6"/>
        <w:spacing w:before="188" w:line="222" w:lineRule="auto"/>
        <w:ind w:left="959"/>
        <w:rPr>
          <w:rFonts w:hint="default" w:eastAsia="仿宋"/>
          <w:color w:val="0000FF"/>
          <w:lang w:val="en-US" w:eastAsia="zh-CN"/>
        </w:rPr>
      </w:pPr>
      <w:r>
        <w:rPr>
          <w:rFonts w:hint="eastAsia"/>
          <w:color w:val="0000FF"/>
          <w:spacing w:val="1"/>
          <w:lang w:val="en-US" w:eastAsia="zh-CN"/>
        </w:rPr>
        <w:t xml:space="preserve">   </w:t>
      </w:r>
    </w:p>
    <w:p w14:paraId="4D3FEC55">
      <w:pPr>
        <w:rPr>
          <w:rFonts w:ascii="Arial"/>
          <w:sz w:val="21"/>
        </w:rPr>
      </w:pPr>
    </w:p>
    <w:p w14:paraId="51987B37">
      <w:pPr>
        <w:spacing w:line="271" w:lineRule="auto"/>
        <w:rPr>
          <w:spacing w:val="-18"/>
        </w:rPr>
      </w:pPr>
    </w:p>
    <w:p w14:paraId="70B802D8">
      <w:pPr>
        <w:spacing w:line="271" w:lineRule="auto"/>
        <w:rPr>
          <w:spacing w:val="-18"/>
        </w:rPr>
      </w:pPr>
    </w:p>
    <w:p w14:paraId="1C0D029D">
      <w:pPr>
        <w:spacing w:line="271" w:lineRule="auto"/>
        <w:rPr>
          <w:spacing w:val="-18"/>
        </w:rPr>
      </w:pPr>
    </w:p>
    <w:p w14:paraId="225C4809">
      <w:pPr>
        <w:spacing w:line="271" w:lineRule="auto"/>
        <w:rPr>
          <w:spacing w:val="-18"/>
        </w:rPr>
      </w:pPr>
    </w:p>
    <w:p w14:paraId="6F79D510">
      <w:pPr>
        <w:spacing w:line="271" w:lineRule="auto"/>
        <w:rPr>
          <w:rFonts w:ascii="Arial"/>
          <w:sz w:val="21"/>
        </w:rPr>
      </w:pPr>
    </w:p>
    <w:p w14:paraId="400F6653">
      <w:pPr>
        <w:spacing w:line="271" w:lineRule="auto"/>
        <w:rPr>
          <w:rFonts w:ascii="Arial"/>
          <w:sz w:val="21"/>
        </w:rPr>
      </w:pPr>
    </w:p>
    <w:p w14:paraId="108D003B">
      <w:pPr>
        <w:spacing w:line="271" w:lineRule="auto"/>
        <w:rPr>
          <w:rFonts w:ascii="Arial"/>
          <w:sz w:val="21"/>
        </w:rPr>
      </w:pPr>
    </w:p>
    <w:p w14:paraId="1D6D8C52">
      <w:pPr>
        <w:spacing w:line="271" w:lineRule="auto"/>
        <w:rPr>
          <w:rFonts w:ascii="Arial"/>
          <w:sz w:val="21"/>
        </w:rPr>
      </w:pPr>
    </w:p>
    <w:p w14:paraId="70607523">
      <w:pPr>
        <w:spacing w:line="271" w:lineRule="auto"/>
        <w:rPr>
          <w:rFonts w:ascii="Arial"/>
          <w:sz w:val="21"/>
        </w:rPr>
      </w:pPr>
    </w:p>
    <w:p w14:paraId="4BB8924F">
      <w:pPr>
        <w:spacing w:line="271" w:lineRule="auto"/>
        <w:rPr>
          <w:rFonts w:ascii="Arial"/>
          <w:sz w:val="21"/>
        </w:rPr>
      </w:pPr>
    </w:p>
    <w:p w14:paraId="4B19DA1C">
      <w:pPr>
        <w:spacing w:line="271" w:lineRule="auto"/>
        <w:rPr>
          <w:rFonts w:ascii="Arial"/>
          <w:sz w:val="21"/>
        </w:rPr>
      </w:pPr>
    </w:p>
    <w:p w14:paraId="7B9BB706">
      <w:pPr>
        <w:spacing w:line="271" w:lineRule="auto"/>
        <w:rPr>
          <w:rFonts w:ascii="Arial"/>
          <w:sz w:val="21"/>
        </w:rPr>
      </w:pPr>
    </w:p>
    <w:sdt>
      <w:sdtPr>
        <w:rPr>
          <w:rFonts w:ascii="宋体" w:hAnsi="宋体" w:eastAsia="宋体" w:cs="宋体"/>
          <w:sz w:val="35"/>
          <w:szCs w:val="35"/>
        </w:rPr>
        <w:id w:val="147481213"/>
        <w:docPartObj>
          <w:docPartGallery w:val="Table of Contents"/>
          <w:docPartUnique/>
        </w:docPartObj>
      </w:sdtPr>
      <w:sdtEndPr>
        <w:rPr>
          <w:rFonts w:ascii="宋体" w:hAnsi="宋体" w:eastAsia="宋体" w:cs="宋体"/>
          <w:sz w:val="24"/>
          <w:szCs w:val="24"/>
        </w:rPr>
      </w:sdtEndPr>
      <w:sdtContent>
        <w:p w14:paraId="13AC7929">
          <w:pPr>
            <w:pStyle w:val="6"/>
            <w:spacing w:before="114" w:line="222" w:lineRule="auto"/>
            <w:ind w:left="4434"/>
            <w:rPr>
              <w:sz w:val="35"/>
              <w:szCs w:val="35"/>
            </w:rPr>
          </w:pPr>
          <w:bookmarkStart w:id="0" w:name="bookmark1"/>
          <w:bookmarkEnd w:id="0"/>
          <w:r>
            <w:rPr>
              <w:spacing w:val="-41"/>
              <w:sz w:val="35"/>
              <w:szCs w:val="35"/>
            </w:rPr>
            <w:t>目</w:t>
          </w:r>
          <w:r>
            <w:rPr>
              <w:spacing w:val="153"/>
              <w:sz w:val="35"/>
              <w:szCs w:val="35"/>
            </w:rPr>
            <w:t xml:space="preserve"> </w:t>
          </w:r>
          <w:r>
            <w:rPr>
              <w:spacing w:val="-41"/>
              <w:sz w:val="35"/>
              <w:szCs w:val="35"/>
            </w:rPr>
            <w:t>录</w:t>
          </w:r>
        </w:p>
        <w:p w14:paraId="74176414">
          <w:pPr>
            <w:spacing w:line="443" w:lineRule="auto"/>
            <w:rPr>
              <w:rFonts w:ascii="Arial"/>
              <w:sz w:val="21"/>
            </w:rPr>
          </w:pPr>
        </w:p>
        <w:p w14:paraId="7D8423E7">
          <w:pPr>
            <w:pStyle w:val="6"/>
            <w:tabs>
              <w:tab w:val="right" w:leader="dot" w:pos="9945"/>
            </w:tabs>
            <w:spacing w:before="78" w:line="218" w:lineRule="auto"/>
            <w:rPr>
              <w:sz w:val="24"/>
              <w:szCs w:val="24"/>
            </w:rPr>
          </w:pPr>
          <w:bookmarkStart w:id="1" w:name="bookmark2"/>
          <w:bookmarkEnd w:id="1"/>
          <w:r>
            <w:fldChar w:fldCharType="begin"/>
          </w:r>
          <w:r>
            <w:instrText xml:space="preserve"> HYPERLINK \l "bookmark1" </w:instrText>
          </w:r>
          <w:r>
            <w:fldChar w:fldCharType="separate"/>
          </w:r>
          <w:r>
            <w:rPr>
              <w:spacing w:val="1"/>
              <w:sz w:val="24"/>
              <w:szCs w:val="24"/>
            </w:rPr>
            <w:t>第一章</w:t>
          </w:r>
          <w:r>
            <w:rPr>
              <w:spacing w:val="22"/>
              <w:sz w:val="24"/>
              <w:szCs w:val="24"/>
            </w:rPr>
            <w:t xml:space="preserve"> </w:t>
          </w:r>
          <w:r>
            <w:rPr>
              <w:rFonts w:hint="eastAsia"/>
              <w:spacing w:val="22"/>
              <w:sz w:val="24"/>
              <w:szCs w:val="24"/>
              <w:lang w:val="en-US" w:eastAsia="zh-CN"/>
            </w:rPr>
            <w:t>竞争性谈判</w:t>
          </w:r>
          <w:r>
            <w:rPr>
              <w:spacing w:val="1"/>
              <w:sz w:val="24"/>
              <w:szCs w:val="24"/>
            </w:rPr>
            <w:t>公告</w:t>
          </w:r>
          <w:r>
            <w:rPr>
              <w:spacing w:val="91"/>
              <w:sz w:val="24"/>
              <w:szCs w:val="24"/>
            </w:rPr>
            <w:t xml:space="preserve"> </w:t>
          </w:r>
          <w:r>
            <w:rPr>
              <w:sz w:val="24"/>
              <w:szCs w:val="24"/>
            </w:rPr>
            <w:tab/>
          </w:r>
          <w:r>
            <w:rPr>
              <w:sz w:val="24"/>
              <w:szCs w:val="24"/>
            </w:rPr>
            <w:t>1</w:t>
          </w:r>
          <w:r>
            <w:rPr>
              <w:sz w:val="24"/>
              <w:szCs w:val="24"/>
            </w:rPr>
            <w:fldChar w:fldCharType="end"/>
          </w:r>
        </w:p>
        <w:p w14:paraId="598010AF">
          <w:pPr>
            <w:spacing w:line="398" w:lineRule="auto"/>
            <w:rPr>
              <w:rFonts w:ascii="Arial"/>
              <w:sz w:val="21"/>
            </w:rPr>
          </w:pPr>
        </w:p>
        <w:p w14:paraId="2BF31D7E">
          <w:pPr>
            <w:pStyle w:val="6"/>
            <w:tabs>
              <w:tab w:val="right" w:leader="dot" w:pos="9944"/>
            </w:tabs>
            <w:spacing w:before="78" w:line="219" w:lineRule="auto"/>
            <w:rPr>
              <w:sz w:val="24"/>
              <w:szCs w:val="24"/>
            </w:rPr>
          </w:pPr>
          <w:bookmarkStart w:id="2" w:name="bookmark3"/>
          <w:bookmarkEnd w:id="2"/>
          <w:r>
            <w:fldChar w:fldCharType="begin"/>
          </w:r>
          <w:r>
            <w:instrText xml:space="preserve"> HYPERLINK \l "bookmark4" </w:instrText>
          </w:r>
          <w:r>
            <w:fldChar w:fldCharType="separate"/>
          </w:r>
          <w:r>
            <w:rPr>
              <w:spacing w:val="1"/>
              <w:sz w:val="24"/>
              <w:szCs w:val="24"/>
            </w:rPr>
            <w:t>第二章</w:t>
          </w:r>
          <w:r>
            <w:rPr>
              <w:spacing w:val="27"/>
              <w:sz w:val="24"/>
              <w:szCs w:val="24"/>
            </w:rPr>
            <w:t xml:space="preserve"> </w:t>
          </w:r>
          <w:r>
            <w:rPr>
              <w:rFonts w:hint="eastAsia"/>
              <w:spacing w:val="1"/>
              <w:sz w:val="24"/>
              <w:szCs w:val="24"/>
              <w:lang w:eastAsia="zh-CN"/>
            </w:rPr>
            <w:t>供应商</w:t>
          </w:r>
          <w:r>
            <w:rPr>
              <w:spacing w:val="1"/>
              <w:sz w:val="24"/>
              <w:szCs w:val="24"/>
            </w:rPr>
            <w:t>须知</w:t>
          </w:r>
          <w:r>
            <w:rPr>
              <w:spacing w:val="84"/>
              <w:sz w:val="24"/>
              <w:szCs w:val="24"/>
            </w:rPr>
            <w:t xml:space="preserve"> </w:t>
          </w:r>
          <w:r>
            <w:rPr>
              <w:sz w:val="24"/>
              <w:szCs w:val="24"/>
            </w:rPr>
            <w:tab/>
          </w:r>
          <w:r>
            <w:rPr>
              <w:rFonts w:hint="eastAsia"/>
              <w:sz w:val="24"/>
              <w:szCs w:val="24"/>
              <w:lang w:val="en-US" w:eastAsia="zh-CN"/>
            </w:rPr>
            <w:t>5</w:t>
          </w:r>
          <w:r>
            <w:rPr>
              <w:sz w:val="24"/>
              <w:szCs w:val="24"/>
            </w:rPr>
            <w:fldChar w:fldCharType="end"/>
          </w:r>
        </w:p>
        <w:p w14:paraId="1CA9243C">
          <w:pPr>
            <w:spacing w:line="397" w:lineRule="auto"/>
            <w:rPr>
              <w:rFonts w:ascii="Arial"/>
              <w:sz w:val="21"/>
            </w:rPr>
          </w:pPr>
        </w:p>
        <w:p w14:paraId="73D94AB4">
          <w:pPr>
            <w:pStyle w:val="6"/>
            <w:tabs>
              <w:tab w:val="right" w:leader="dot" w:pos="9947"/>
            </w:tabs>
            <w:spacing w:before="78" w:line="219" w:lineRule="auto"/>
            <w:rPr>
              <w:sz w:val="24"/>
              <w:szCs w:val="24"/>
            </w:rPr>
          </w:pPr>
          <w:bookmarkStart w:id="3" w:name="bookmark5"/>
          <w:bookmarkEnd w:id="3"/>
          <w:r>
            <w:fldChar w:fldCharType="begin"/>
          </w:r>
          <w:r>
            <w:instrText xml:space="preserve"> HYPERLINK \l "bookmark6" </w:instrText>
          </w:r>
          <w:r>
            <w:fldChar w:fldCharType="separate"/>
          </w:r>
          <w:r>
            <w:rPr>
              <w:spacing w:val="1"/>
              <w:sz w:val="24"/>
              <w:szCs w:val="24"/>
            </w:rPr>
            <w:t>第三章</w:t>
          </w:r>
          <w:r>
            <w:rPr>
              <w:spacing w:val="22"/>
              <w:sz w:val="24"/>
              <w:szCs w:val="24"/>
            </w:rPr>
            <w:t xml:space="preserve"> </w:t>
          </w:r>
          <w:r>
            <w:rPr>
              <w:spacing w:val="1"/>
              <w:sz w:val="24"/>
              <w:szCs w:val="24"/>
            </w:rPr>
            <w:t>评标办法</w:t>
          </w:r>
          <w:r>
            <w:rPr>
              <w:spacing w:val="87"/>
              <w:sz w:val="24"/>
              <w:szCs w:val="24"/>
            </w:rPr>
            <w:t xml:space="preserve"> </w:t>
          </w:r>
          <w:r>
            <w:rPr>
              <w:sz w:val="24"/>
              <w:szCs w:val="24"/>
            </w:rPr>
            <w:tab/>
          </w:r>
          <w:r>
            <w:rPr>
              <w:spacing w:val="3"/>
              <w:sz w:val="24"/>
              <w:szCs w:val="24"/>
            </w:rPr>
            <w:t>3</w:t>
          </w:r>
          <w:r>
            <w:rPr>
              <w:rFonts w:hint="eastAsia"/>
              <w:spacing w:val="3"/>
              <w:sz w:val="24"/>
              <w:szCs w:val="24"/>
              <w:lang w:val="en-US" w:eastAsia="zh-CN"/>
            </w:rPr>
            <w:t>3</w:t>
          </w:r>
          <w:r>
            <w:rPr>
              <w:spacing w:val="3"/>
              <w:sz w:val="24"/>
              <w:szCs w:val="24"/>
            </w:rPr>
            <w:fldChar w:fldCharType="end"/>
          </w:r>
        </w:p>
        <w:p w14:paraId="3E770BC1">
          <w:pPr>
            <w:spacing w:line="397" w:lineRule="auto"/>
            <w:rPr>
              <w:rFonts w:ascii="Arial"/>
              <w:sz w:val="21"/>
            </w:rPr>
          </w:pPr>
        </w:p>
        <w:p w14:paraId="61C9F298">
          <w:pPr>
            <w:pStyle w:val="6"/>
            <w:tabs>
              <w:tab w:val="right" w:leader="dot" w:pos="9944"/>
            </w:tabs>
            <w:spacing w:before="78" w:line="219" w:lineRule="auto"/>
            <w:rPr>
              <w:rFonts w:hint="eastAsia" w:eastAsia="宋体"/>
              <w:sz w:val="24"/>
              <w:szCs w:val="24"/>
              <w:lang w:val="en-US" w:eastAsia="zh-CN"/>
            </w:rPr>
          </w:pPr>
          <w:bookmarkStart w:id="4" w:name="bookmark7"/>
          <w:bookmarkEnd w:id="4"/>
          <w:r>
            <w:fldChar w:fldCharType="begin"/>
          </w:r>
          <w:r>
            <w:instrText xml:space="preserve"> HYPERLINK \l "bookmark8" </w:instrText>
          </w:r>
          <w:r>
            <w:fldChar w:fldCharType="separate"/>
          </w:r>
          <w:r>
            <w:rPr>
              <w:spacing w:val="5"/>
              <w:sz w:val="24"/>
              <w:szCs w:val="24"/>
            </w:rPr>
            <w:t>第四章 技术规格、数量及质量要求</w:t>
          </w:r>
          <w:r>
            <w:rPr>
              <w:spacing w:val="16"/>
              <w:sz w:val="24"/>
              <w:szCs w:val="24"/>
            </w:rPr>
            <w:t xml:space="preserve">  </w:t>
          </w:r>
          <w:r>
            <w:rPr>
              <w:sz w:val="24"/>
              <w:szCs w:val="24"/>
            </w:rPr>
            <w:tab/>
          </w:r>
          <w:r>
            <w:rPr>
              <w:rFonts w:hint="eastAsia"/>
              <w:spacing w:val="3"/>
              <w:sz w:val="24"/>
              <w:szCs w:val="24"/>
              <w:lang w:val="en-US" w:eastAsia="zh-CN"/>
            </w:rPr>
            <w:t>3</w:t>
          </w:r>
          <w:r>
            <w:rPr>
              <w:spacing w:val="3"/>
              <w:sz w:val="24"/>
              <w:szCs w:val="24"/>
            </w:rPr>
            <w:fldChar w:fldCharType="end"/>
          </w:r>
          <w:r>
            <w:rPr>
              <w:rFonts w:hint="eastAsia"/>
              <w:spacing w:val="3"/>
              <w:sz w:val="24"/>
              <w:szCs w:val="24"/>
              <w:lang w:val="en-US" w:eastAsia="zh-CN"/>
            </w:rPr>
            <w:t>6</w:t>
          </w:r>
        </w:p>
        <w:p w14:paraId="145D9ECA">
          <w:pPr>
            <w:spacing w:line="397" w:lineRule="auto"/>
            <w:rPr>
              <w:rFonts w:ascii="Arial"/>
              <w:sz w:val="21"/>
            </w:rPr>
          </w:pPr>
        </w:p>
        <w:p w14:paraId="6E342B07">
          <w:pPr>
            <w:pStyle w:val="6"/>
            <w:tabs>
              <w:tab w:val="right" w:leader="dot" w:pos="9944"/>
            </w:tabs>
            <w:spacing w:before="78" w:line="219" w:lineRule="auto"/>
            <w:rPr>
              <w:sz w:val="24"/>
              <w:szCs w:val="24"/>
            </w:rPr>
          </w:pPr>
          <w:bookmarkStart w:id="5" w:name="bookmark9"/>
          <w:bookmarkEnd w:id="5"/>
          <w:r>
            <w:fldChar w:fldCharType="begin"/>
          </w:r>
          <w:r>
            <w:instrText xml:space="preserve"> HYPERLINK \l "bookmark10" </w:instrText>
          </w:r>
          <w:r>
            <w:fldChar w:fldCharType="separate"/>
          </w:r>
          <w:r>
            <w:rPr>
              <w:spacing w:val="4"/>
              <w:sz w:val="24"/>
              <w:szCs w:val="24"/>
            </w:rPr>
            <w:t>第五章 合同条款及格式</w:t>
          </w:r>
          <w:r>
            <w:rPr>
              <w:spacing w:val="69"/>
              <w:sz w:val="24"/>
              <w:szCs w:val="24"/>
            </w:rPr>
            <w:t xml:space="preserve"> </w:t>
          </w:r>
          <w:r>
            <w:rPr>
              <w:sz w:val="24"/>
              <w:szCs w:val="24"/>
            </w:rPr>
            <w:tab/>
          </w:r>
          <w:r>
            <w:rPr>
              <w:spacing w:val="3"/>
              <w:sz w:val="24"/>
              <w:szCs w:val="24"/>
            </w:rPr>
            <w:t>4</w:t>
          </w:r>
          <w:r>
            <w:rPr>
              <w:rFonts w:hint="eastAsia"/>
              <w:spacing w:val="3"/>
              <w:sz w:val="24"/>
              <w:szCs w:val="24"/>
              <w:lang w:val="en-US" w:eastAsia="zh-CN"/>
            </w:rPr>
            <w:t>3</w:t>
          </w:r>
          <w:r>
            <w:rPr>
              <w:spacing w:val="3"/>
              <w:sz w:val="24"/>
              <w:szCs w:val="24"/>
            </w:rPr>
            <w:fldChar w:fldCharType="end"/>
          </w:r>
        </w:p>
        <w:p w14:paraId="13E1752F">
          <w:pPr>
            <w:spacing w:line="397" w:lineRule="auto"/>
            <w:rPr>
              <w:rFonts w:ascii="Arial"/>
              <w:sz w:val="21"/>
            </w:rPr>
          </w:pPr>
        </w:p>
        <w:p w14:paraId="5C0E37E0">
          <w:pPr>
            <w:pStyle w:val="6"/>
            <w:tabs>
              <w:tab w:val="right" w:leader="dot" w:pos="9944"/>
            </w:tabs>
            <w:spacing w:before="78" w:line="219" w:lineRule="auto"/>
            <w:rPr>
              <w:sz w:val="24"/>
              <w:szCs w:val="24"/>
            </w:rPr>
          </w:pPr>
          <w:bookmarkStart w:id="6" w:name="bookmark11"/>
          <w:bookmarkEnd w:id="6"/>
          <w:r>
            <w:fldChar w:fldCharType="begin"/>
          </w:r>
          <w:r>
            <w:instrText xml:space="preserve"> HYPERLINK \l "bookmark12" </w:instrText>
          </w:r>
          <w:r>
            <w:fldChar w:fldCharType="separate"/>
          </w:r>
          <w:r>
            <w:rPr>
              <w:spacing w:val="2"/>
              <w:sz w:val="24"/>
              <w:szCs w:val="24"/>
            </w:rPr>
            <w:t>第六章</w:t>
          </w:r>
          <w:r>
            <w:rPr>
              <w:spacing w:val="23"/>
              <w:sz w:val="24"/>
              <w:szCs w:val="24"/>
            </w:rPr>
            <w:t xml:space="preserve"> </w:t>
          </w:r>
          <w:r>
            <w:rPr>
              <w:rFonts w:hint="eastAsia"/>
              <w:spacing w:val="2"/>
              <w:sz w:val="24"/>
              <w:szCs w:val="24"/>
              <w:lang w:eastAsia="zh-CN"/>
            </w:rPr>
            <w:t>响应文件</w:t>
          </w:r>
          <w:r>
            <w:rPr>
              <w:spacing w:val="2"/>
              <w:sz w:val="24"/>
              <w:szCs w:val="24"/>
            </w:rPr>
            <w:t>格式</w:t>
          </w:r>
          <w:r>
            <w:rPr>
              <w:spacing w:val="72"/>
              <w:sz w:val="24"/>
              <w:szCs w:val="24"/>
            </w:rPr>
            <w:t xml:space="preserve"> </w:t>
          </w:r>
          <w:r>
            <w:rPr>
              <w:sz w:val="24"/>
              <w:szCs w:val="24"/>
            </w:rPr>
            <w:tab/>
          </w:r>
          <w:r>
            <w:rPr>
              <w:spacing w:val="3"/>
              <w:sz w:val="24"/>
              <w:szCs w:val="24"/>
            </w:rPr>
            <w:t>5</w:t>
          </w:r>
          <w:r>
            <w:rPr>
              <w:rFonts w:hint="eastAsia"/>
              <w:spacing w:val="3"/>
              <w:sz w:val="24"/>
              <w:szCs w:val="24"/>
              <w:lang w:val="en-US" w:eastAsia="zh-CN"/>
            </w:rPr>
            <w:t>3</w:t>
          </w:r>
          <w:r>
            <w:rPr>
              <w:spacing w:val="3"/>
              <w:sz w:val="24"/>
              <w:szCs w:val="24"/>
            </w:rPr>
            <w:fldChar w:fldCharType="end"/>
          </w:r>
        </w:p>
      </w:sdtContent>
    </w:sdt>
    <w:p w14:paraId="4C77EC69">
      <w:pPr>
        <w:spacing w:line="219" w:lineRule="auto"/>
        <w:rPr>
          <w:sz w:val="24"/>
          <w:szCs w:val="24"/>
        </w:rPr>
        <w:sectPr>
          <w:headerReference r:id="rId5" w:type="default"/>
          <w:pgSz w:w="11906" w:h="16840"/>
          <w:pgMar w:top="400" w:right="1134" w:bottom="0" w:left="1097" w:header="0" w:footer="0" w:gutter="0"/>
          <w:cols w:space="720" w:num="1"/>
        </w:sectPr>
      </w:pPr>
    </w:p>
    <w:p w14:paraId="25340E84">
      <w:pPr>
        <w:spacing w:before="91"/>
        <w:jc w:val="center"/>
      </w:pPr>
      <w:bookmarkStart w:id="7" w:name="bookmark2"/>
      <w:bookmarkEnd w:id="7"/>
      <w:r>
        <w:rPr>
          <w:spacing w:val="2"/>
          <w:sz w:val="32"/>
          <w:szCs w:val="32"/>
        </w:rPr>
        <w:t>第一章</w:t>
      </w:r>
      <w:r>
        <w:rPr>
          <w:spacing w:val="30"/>
          <w:sz w:val="32"/>
          <w:szCs w:val="32"/>
        </w:rPr>
        <w:t xml:space="preserve"> 竞争性谈判公告</w:t>
      </w:r>
    </w:p>
    <w:p w14:paraId="455C011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600" w:lineRule="exact"/>
        <w:rPr>
          <w:rFonts w:ascii="仿宋" w:hAnsi="仿宋" w:eastAsia="仿宋"/>
          <w:sz w:val="28"/>
          <w:szCs w:val="28"/>
        </w:rPr>
      </w:pPr>
      <w:r>
        <w:rPr>
          <w:rFonts w:hint="eastAsia" w:ascii="仿宋" w:hAnsi="仿宋" w:eastAsia="仿宋"/>
          <w:sz w:val="28"/>
          <w:szCs w:val="28"/>
        </w:rPr>
        <w:t>项目概况</w:t>
      </w:r>
    </w:p>
    <w:p w14:paraId="386E58B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napToGrid/>
        <w:spacing w:line="600" w:lineRule="exact"/>
        <w:ind w:firstLine="560" w:firstLineChars="200"/>
        <w:rPr>
          <w:sz w:val="28"/>
          <w:szCs w:val="28"/>
        </w:rPr>
      </w:pPr>
      <w:r>
        <w:rPr>
          <w:rFonts w:hint="eastAsia" w:ascii="仿宋" w:hAnsi="仿宋" w:eastAsia="仿宋"/>
          <w:sz w:val="28"/>
          <w:szCs w:val="28"/>
          <w:u w:val="single"/>
          <w:lang w:eastAsia="zh-CN"/>
        </w:rPr>
        <w:t xml:space="preserve"> 阿勒泰市阿苇滩镇奶制品加工车间提升改造建设项目</w:t>
      </w:r>
      <w:r>
        <w:rPr>
          <w:rFonts w:hint="eastAsia" w:ascii="仿宋" w:hAnsi="仿宋" w:eastAsia="仿宋"/>
          <w:sz w:val="28"/>
          <w:szCs w:val="28"/>
        </w:rPr>
        <w:t>的潜在供应商应</w:t>
      </w:r>
      <w:r>
        <w:rPr>
          <w:rFonts w:hint="eastAsia" w:ascii="仿宋" w:hAnsi="仿宋" w:eastAsia="仿宋"/>
          <w:color w:val="auto"/>
          <w:sz w:val="28"/>
          <w:szCs w:val="28"/>
          <w:u w:val="none"/>
        </w:rPr>
        <w:t>在</w:t>
      </w:r>
      <w:r>
        <w:rPr>
          <w:rFonts w:hint="eastAsia" w:ascii="仿宋" w:hAnsi="仿宋" w:eastAsia="仿宋"/>
          <w:color w:val="auto"/>
          <w:sz w:val="28"/>
          <w:szCs w:val="28"/>
          <w:u w:val="single"/>
        </w:rPr>
        <w:t>政采云平台线上</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highlight w:val="none"/>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68A0175">
      <w:pPr>
        <w:pStyle w:val="3"/>
        <w:pageBreakBefore w:val="0"/>
        <w:widowControl w:val="0"/>
        <w:kinsoku/>
        <w:wordWrap/>
        <w:overflowPunct/>
        <w:topLinePunct w:val="0"/>
        <w:autoSpaceDE/>
        <w:autoSpaceDN/>
        <w:bidi w:val="0"/>
        <w:snapToGrid/>
        <w:spacing w:line="600" w:lineRule="exact"/>
        <w:jc w:val="both"/>
        <w:rPr>
          <w:rFonts w:ascii="黑体" w:hAnsi="黑体" w:cs="宋体"/>
          <w:b/>
          <w:bCs w:val="0"/>
          <w:sz w:val="28"/>
          <w:szCs w:val="28"/>
        </w:rPr>
      </w:pPr>
      <w:r>
        <w:rPr>
          <w:rFonts w:hint="eastAsia" w:ascii="黑体" w:hAnsi="黑体" w:cs="宋体"/>
          <w:b/>
          <w:bCs w:val="0"/>
          <w:sz w:val="28"/>
          <w:szCs w:val="28"/>
        </w:rPr>
        <w:t>一、项目基本情况</w:t>
      </w:r>
    </w:p>
    <w:p w14:paraId="454517DD">
      <w:pPr>
        <w:pageBreakBefore w:val="0"/>
        <w:widowControl w:val="0"/>
        <w:kinsoku/>
        <w:wordWrap/>
        <w:overflowPunct/>
        <w:topLinePunct w:val="0"/>
        <w:autoSpaceDE/>
        <w:autoSpaceDN/>
        <w:bidi w:val="0"/>
        <w:snapToGrid/>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TTJY-A2025041</w:t>
      </w:r>
    </w:p>
    <w:p w14:paraId="3E8A6F24">
      <w:pPr>
        <w:pageBreakBefore w:val="0"/>
        <w:widowControl w:val="0"/>
        <w:kinsoku/>
        <w:wordWrap/>
        <w:overflowPunct/>
        <w:topLinePunct w:val="0"/>
        <w:autoSpaceDE/>
        <w:autoSpaceDN/>
        <w:bidi w:val="0"/>
        <w:snapToGrid/>
        <w:spacing w:line="600" w:lineRule="exact"/>
        <w:ind w:firstLine="560" w:firstLineChars="200"/>
        <w:rPr>
          <w:rFonts w:hint="eastAsia" w:ascii="宋体" w:hAnsi="宋体" w:eastAsia="宋体" w:cs="宋体"/>
          <w:color w:val="auto"/>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lang w:eastAsia="zh-CN"/>
        </w:rPr>
        <w:t>阿勒泰市阿苇滩镇奶制品加工车间提升改造建设项目</w:t>
      </w:r>
    </w:p>
    <w:p w14:paraId="1528BCAA">
      <w:pPr>
        <w:pageBreakBefore w:val="0"/>
        <w:widowControl w:val="0"/>
        <w:kinsoku/>
        <w:wordWrap/>
        <w:overflowPunct/>
        <w:topLinePunct w:val="0"/>
        <w:autoSpaceDE/>
        <w:autoSpaceDN/>
        <w:bidi w:val="0"/>
        <w:snapToGrid/>
        <w:spacing w:line="600" w:lineRule="exact"/>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lang w:eastAsia="zh-CN"/>
        </w:rPr>
        <w:t>☑</w:t>
      </w:r>
      <w:r>
        <w:rPr>
          <w:rFonts w:hint="eastAsia" w:ascii="仿宋" w:hAnsi="仿宋" w:eastAsia="仿宋"/>
          <w:sz w:val="28"/>
          <w:szCs w:val="28"/>
        </w:rPr>
        <w:t xml:space="preserve">竞争性谈判 </w:t>
      </w:r>
      <w:r>
        <w:rPr>
          <w:rFonts w:hint="eastAsia" w:ascii="仿宋" w:hAnsi="仿宋" w:eastAsia="仿宋"/>
          <w:sz w:val="28"/>
          <w:szCs w:val="28"/>
          <w:lang w:eastAsia="zh-CN"/>
        </w:rPr>
        <w:sym w:font="Wingdings 2" w:char="00A3"/>
      </w:r>
      <w:r>
        <w:rPr>
          <w:rFonts w:hint="eastAsia" w:ascii="仿宋" w:hAnsi="仿宋" w:eastAsia="仿宋"/>
          <w:sz w:val="28"/>
          <w:szCs w:val="28"/>
        </w:rPr>
        <w:t>竞争性磋商 □询价</w:t>
      </w:r>
    </w:p>
    <w:p w14:paraId="3155F88D">
      <w:pPr>
        <w:pageBreakBefore w:val="0"/>
        <w:widowControl w:val="0"/>
        <w:kinsoku/>
        <w:wordWrap/>
        <w:overflowPunct/>
        <w:topLinePunct w:val="0"/>
        <w:autoSpaceDE/>
        <w:autoSpaceDN/>
        <w:bidi w:val="0"/>
        <w:snapToGrid/>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100万元</w:t>
      </w:r>
    </w:p>
    <w:p w14:paraId="27524DDF">
      <w:pPr>
        <w:pageBreakBefore w:val="0"/>
        <w:widowControl w:val="0"/>
        <w:kinsoku/>
        <w:wordWrap/>
        <w:overflowPunct/>
        <w:topLinePunct w:val="0"/>
        <w:autoSpaceDE/>
        <w:autoSpaceDN/>
        <w:bidi w:val="0"/>
        <w:snapToGrid/>
        <w:spacing w:line="60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eastAsia="zh-CN"/>
        </w:rPr>
        <w:t>：</w:t>
      </w:r>
      <w:r>
        <w:rPr>
          <w:rFonts w:hint="eastAsia" w:ascii="仿宋" w:hAnsi="仿宋" w:eastAsia="仿宋"/>
          <w:sz w:val="28"/>
          <w:szCs w:val="28"/>
          <w:lang w:val="en-US" w:eastAsia="zh-CN"/>
        </w:rPr>
        <w:t>100</w:t>
      </w:r>
      <w:r>
        <w:rPr>
          <w:rFonts w:hint="eastAsia" w:ascii="仿宋" w:hAnsi="仿宋" w:eastAsia="仿宋"/>
          <w:sz w:val="28"/>
          <w:szCs w:val="28"/>
          <w:highlight w:val="none"/>
          <w:lang w:val="en-US" w:eastAsia="zh-CN"/>
        </w:rPr>
        <w:t>万元</w:t>
      </w:r>
    </w:p>
    <w:p w14:paraId="08C463CA">
      <w:pPr>
        <w:pageBreakBefore w:val="0"/>
        <w:widowControl w:val="0"/>
        <w:kinsoku/>
        <w:wordWrap/>
        <w:overflowPunct/>
        <w:topLinePunct w:val="0"/>
        <w:autoSpaceDE/>
        <w:autoSpaceDN/>
        <w:bidi w:val="0"/>
        <w:snapToGrid/>
        <w:spacing w:line="600" w:lineRule="exact"/>
        <w:ind w:firstLine="560" w:firstLineChars="200"/>
        <w:rPr>
          <w:rFonts w:hint="default" w:ascii="仿宋" w:hAnsi="仿宋" w:eastAsia="仿宋"/>
          <w:color w:val="auto"/>
          <w:sz w:val="28"/>
          <w:szCs w:val="28"/>
          <w:lang w:val="en-US" w:eastAsia="zh-CN"/>
        </w:rPr>
      </w:pPr>
      <w:r>
        <w:rPr>
          <w:rFonts w:hint="eastAsia" w:ascii="仿宋" w:hAnsi="仿宋" w:eastAsia="仿宋"/>
          <w:sz w:val="28"/>
          <w:szCs w:val="28"/>
        </w:rPr>
        <w:t>采购需求：厂房改造1000平方米及购置巴氏消毒设备等配套附属设施</w:t>
      </w:r>
    </w:p>
    <w:p w14:paraId="31EA6808">
      <w:pPr>
        <w:pageBreakBefore w:val="0"/>
        <w:widowControl w:val="0"/>
        <w:kinsoku/>
        <w:wordWrap/>
        <w:overflowPunct/>
        <w:topLinePunct w:val="0"/>
        <w:autoSpaceDE/>
        <w:autoSpaceDN/>
        <w:bidi w:val="0"/>
        <w:snapToGrid/>
        <w:spacing w:line="600" w:lineRule="exact"/>
        <w:ind w:firstLine="560" w:firstLineChars="200"/>
        <w:rPr>
          <w:rFonts w:hint="default" w:ascii="仿宋" w:hAnsi="仿宋" w:eastAsia="仿宋"/>
          <w:sz w:val="28"/>
          <w:szCs w:val="28"/>
          <w:u w:val="single"/>
          <w:lang w:val="en-US" w:eastAsia="zh-CN"/>
        </w:rPr>
      </w:pPr>
      <w:r>
        <w:rPr>
          <w:rFonts w:hint="eastAsia" w:ascii="仿宋" w:hAnsi="仿宋" w:eastAsia="仿宋"/>
          <w:color w:val="auto"/>
          <w:sz w:val="28"/>
          <w:szCs w:val="28"/>
        </w:rPr>
        <w:t>合同履行期限：签订合同后</w:t>
      </w:r>
      <w:r>
        <w:rPr>
          <w:rFonts w:hint="eastAsia" w:ascii="仿宋" w:hAnsi="仿宋" w:eastAsia="仿宋"/>
          <w:color w:val="auto"/>
          <w:sz w:val="28"/>
          <w:szCs w:val="28"/>
          <w:lang w:val="en-US" w:eastAsia="zh-CN"/>
        </w:rPr>
        <w:t>60</w:t>
      </w:r>
      <w:r>
        <w:rPr>
          <w:rFonts w:hint="eastAsia" w:ascii="仿宋" w:hAnsi="仿宋" w:eastAsia="仿宋"/>
          <w:color w:val="auto"/>
          <w:sz w:val="28"/>
          <w:szCs w:val="28"/>
        </w:rPr>
        <w:t xml:space="preserve"> 日内</w:t>
      </w:r>
      <w:r>
        <w:rPr>
          <w:rFonts w:hint="eastAsia" w:ascii="仿宋" w:hAnsi="仿宋" w:eastAsia="仿宋"/>
          <w:color w:val="auto"/>
          <w:sz w:val="28"/>
          <w:szCs w:val="28"/>
          <w:lang w:val="en-US" w:eastAsia="zh-CN"/>
        </w:rPr>
        <w:t>完成供货并安装投入使用</w:t>
      </w:r>
      <w:r>
        <w:rPr>
          <w:rFonts w:hint="eastAsia" w:ascii="仿宋" w:hAnsi="仿宋" w:eastAsia="仿宋"/>
          <w:color w:val="auto"/>
          <w:sz w:val="28"/>
          <w:szCs w:val="28"/>
        </w:rPr>
        <w:t>。</w:t>
      </w:r>
    </w:p>
    <w:p w14:paraId="11DA9239">
      <w:pPr>
        <w:pageBreakBefore w:val="0"/>
        <w:widowControl w:val="0"/>
        <w:kinsoku/>
        <w:wordWrap/>
        <w:overflowPunct/>
        <w:topLinePunct w:val="0"/>
        <w:autoSpaceDE/>
        <w:autoSpaceDN/>
        <w:bidi w:val="0"/>
        <w:snapToGrid/>
        <w:spacing w:line="600" w:lineRule="exact"/>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val="en-US" w:eastAsia="zh-CN"/>
        </w:rPr>
        <w:t>不</w:t>
      </w:r>
      <w:r>
        <w:rPr>
          <w:rFonts w:hint="eastAsia" w:ascii="仿宋" w:hAnsi="仿宋" w:eastAsia="仿宋"/>
          <w:sz w:val="28"/>
          <w:szCs w:val="28"/>
        </w:rPr>
        <w:t>接受联合体。</w:t>
      </w:r>
    </w:p>
    <w:p w14:paraId="1EB169DB">
      <w:pPr>
        <w:pStyle w:val="3"/>
        <w:pageBreakBefore w:val="0"/>
        <w:widowControl w:val="0"/>
        <w:kinsoku/>
        <w:wordWrap/>
        <w:overflowPunct/>
        <w:topLinePunct w:val="0"/>
        <w:autoSpaceDE/>
        <w:autoSpaceDN/>
        <w:bidi w:val="0"/>
        <w:snapToGrid/>
        <w:spacing w:line="600" w:lineRule="exact"/>
        <w:jc w:val="both"/>
        <w:rPr>
          <w:rFonts w:ascii="黑体" w:hAnsi="黑体" w:cs="宋体"/>
          <w:b/>
          <w:bCs w:val="0"/>
          <w:sz w:val="28"/>
          <w:szCs w:val="28"/>
        </w:rPr>
      </w:pPr>
      <w:r>
        <w:rPr>
          <w:rFonts w:hint="eastAsia" w:ascii="黑体" w:hAnsi="黑体" w:cs="宋体"/>
          <w:b/>
          <w:bCs w:val="0"/>
          <w:sz w:val="28"/>
          <w:szCs w:val="28"/>
        </w:rPr>
        <w:t>二、申请人的资格要求：</w:t>
      </w:r>
    </w:p>
    <w:p w14:paraId="04119AAA">
      <w:pPr>
        <w:pageBreakBefore w:val="0"/>
        <w:widowControl w:val="0"/>
        <w:kinsoku/>
        <w:wordWrap/>
        <w:overflowPunct/>
        <w:topLinePunct w:val="0"/>
        <w:autoSpaceDE/>
        <w:autoSpaceDN/>
        <w:bidi w:val="0"/>
        <w:snapToGrid/>
        <w:spacing w:line="600" w:lineRule="exact"/>
        <w:ind w:firstLine="560" w:firstLineChars="200"/>
        <w:jc w:val="left"/>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1.满足《中华人民共和国政府采购法》第二十二条规定；</w:t>
      </w:r>
    </w:p>
    <w:p w14:paraId="11A62302">
      <w:pPr>
        <w:pageBreakBefore w:val="0"/>
        <w:widowControl w:val="0"/>
        <w:kinsoku/>
        <w:wordWrap/>
        <w:overflowPunct/>
        <w:topLinePunct w:val="0"/>
        <w:autoSpaceDE/>
        <w:autoSpaceDN/>
        <w:bidi w:val="0"/>
        <w:snapToGrid/>
        <w:spacing w:line="600" w:lineRule="exact"/>
        <w:ind w:firstLine="560" w:firstLineChars="200"/>
        <w:jc w:val="left"/>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2.落实政府采购政策需满足的资格要求：符合（1）《政府采购促进中小企业发展暂行办法》（财库[2020]46 号）；（2）《关于促进残疾人就业政府采购政策的通知》(财库〔2017〕141号)</w:t>
      </w:r>
      <w:r>
        <w:rPr>
          <w:rFonts w:hint="eastAsia" w:ascii="仿宋" w:hAnsi="仿宋" w:eastAsia="仿宋"/>
          <w:color w:val="auto"/>
          <w:sz w:val="28"/>
          <w:szCs w:val="28"/>
          <w:lang w:val="en-US" w:eastAsia="zh-CN"/>
        </w:rPr>
        <w:t>；</w:t>
      </w:r>
      <w:r>
        <w:rPr>
          <w:rFonts w:hint="default" w:ascii="仿宋" w:hAnsi="仿宋" w:eastAsia="仿宋"/>
          <w:color w:val="auto"/>
          <w:sz w:val="28"/>
          <w:szCs w:val="28"/>
          <w:lang w:val="en-US" w:eastAsia="zh-CN"/>
        </w:rPr>
        <w:t>（3）《财政部环保总局关于环境标志产品政府采购实施的意见》(财库〔2006〕90号)。（注： ⑴、以上政策不重复享受。⑵、如属于上述企业需按</w:t>
      </w:r>
      <w:r>
        <w:rPr>
          <w:rFonts w:hint="eastAsia" w:ascii="仿宋" w:hAnsi="仿宋" w:eastAsia="仿宋"/>
          <w:color w:val="auto"/>
          <w:sz w:val="28"/>
          <w:szCs w:val="28"/>
          <w:lang w:val="en-US" w:eastAsia="zh-CN"/>
        </w:rPr>
        <w:t>竞争性谈判文件</w:t>
      </w:r>
      <w:r>
        <w:rPr>
          <w:rFonts w:hint="default" w:ascii="仿宋" w:hAnsi="仿宋" w:eastAsia="仿宋"/>
          <w:color w:val="auto"/>
          <w:sz w:val="28"/>
          <w:szCs w:val="28"/>
          <w:lang w:val="en-US" w:eastAsia="zh-CN"/>
        </w:rPr>
        <w:t>要求提供相关资料）。</w:t>
      </w:r>
      <w:r>
        <w:rPr>
          <w:rFonts w:hint="eastAsia" w:ascii="仿宋" w:hAnsi="仿宋" w:eastAsia="仿宋"/>
          <w:color w:val="auto"/>
          <w:sz w:val="28"/>
          <w:szCs w:val="28"/>
          <w:lang w:val="en-US" w:eastAsia="zh-CN"/>
        </w:rPr>
        <w:t>⑶、</w:t>
      </w:r>
      <w:r>
        <w:rPr>
          <w:rFonts w:hint="default" w:ascii="仿宋" w:hAnsi="仿宋" w:eastAsia="仿宋" w:cs="Times New Roman"/>
          <w:color w:val="auto"/>
          <w:sz w:val="28"/>
          <w:szCs w:val="28"/>
          <w:lang w:val="en-US" w:eastAsia="zh-CN"/>
        </w:rPr>
        <w:t>本项目属于专门面向中小企业采购项目</w:t>
      </w:r>
      <w:r>
        <w:rPr>
          <w:rFonts w:hint="eastAsia" w:ascii="仿宋" w:hAnsi="仿宋" w:eastAsia="仿宋" w:cs="Times New Roman"/>
          <w:color w:val="auto"/>
          <w:sz w:val="28"/>
          <w:szCs w:val="28"/>
          <w:lang w:val="en-US" w:eastAsia="zh-CN"/>
        </w:rPr>
        <w:t>。</w:t>
      </w:r>
      <w:r>
        <w:rPr>
          <w:rFonts w:hint="default" w:ascii="仿宋" w:hAnsi="仿宋" w:eastAsia="仿宋"/>
          <w:color w:val="auto"/>
          <w:sz w:val="28"/>
          <w:szCs w:val="28"/>
          <w:lang w:val="en-US" w:eastAsia="zh-CN"/>
        </w:rPr>
        <w:t>）</w:t>
      </w:r>
    </w:p>
    <w:p w14:paraId="4B536883">
      <w:pPr>
        <w:pageBreakBefore w:val="0"/>
        <w:widowControl w:val="0"/>
        <w:kinsoku/>
        <w:wordWrap/>
        <w:overflowPunct/>
        <w:topLinePunct w:val="0"/>
        <w:autoSpaceDE/>
        <w:autoSpaceDN/>
        <w:bidi w:val="0"/>
        <w:snapToGrid/>
        <w:spacing w:line="600" w:lineRule="exact"/>
        <w:ind w:firstLine="560" w:firstLineChars="200"/>
        <w:jc w:val="left"/>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3.本项目的特定资格要求：3.1</w:t>
      </w:r>
      <w:r>
        <w:rPr>
          <w:rFonts w:hint="eastAsia" w:ascii="仿宋" w:hAnsi="仿宋" w:eastAsia="仿宋"/>
          <w:color w:val="auto"/>
          <w:sz w:val="28"/>
          <w:szCs w:val="28"/>
          <w:lang w:val="en-US" w:eastAsia="zh-CN"/>
        </w:rPr>
        <w:t>供应商</w:t>
      </w:r>
      <w:r>
        <w:rPr>
          <w:rFonts w:hint="default" w:ascii="仿宋" w:hAnsi="仿宋" w:eastAsia="仿宋"/>
          <w:color w:val="auto"/>
          <w:sz w:val="28"/>
          <w:szCs w:val="28"/>
          <w:lang w:val="en-US" w:eastAsia="zh-CN"/>
        </w:rPr>
        <w:t>须提供有效的营业执照，具有独立承担民事责任的能力；财务状况和商业信誉良好，在经营活动中没有违法记录；3.2</w:t>
      </w:r>
      <w:r>
        <w:rPr>
          <w:rFonts w:hint="eastAsia" w:ascii="仿宋" w:hAnsi="仿宋" w:eastAsia="仿宋"/>
          <w:color w:val="auto"/>
          <w:sz w:val="28"/>
          <w:szCs w:val="28"/>
          <w:lang w:val="en-US" w:eastAsia="zh-CN"/>
        </w:rPr>
        <w:t>供应商</w:t>
      </w:r>
      <w:r>
        <w:rPr>
          <w:rFonts w:hint="default" w:ascii="仿宋" w:hAnsi="仿宋" w:eastAsia="仿宋"/>
          <w:color w:val="auto"/>
          <w:sz w:val="28"/>
          <w:szCs w:val="28"/>
          <w:lang w:val="en-US" w:eastAsia="zh-CN"/>
        </w:rPr>
        <w:t>必须具有独立完成本项目的能力；3.3根据《关于在招标投标活动中对失信被执行人实施联合惩戒的通知》之规定，供应商应通过“信用中国”网站（www.creditchina.gov.cn）和“中国政府采购网”（ www.ccgp.gov.cn）查询未被列为失信被执行人；</w:t>
      </w:r>
    </w:p>
    <w:p w14:paraId="1302569F">
      <w:pPr>
        <w:pageBreakBefore w:val="0"/>
        <w:widowControl w:val="0"/>
        <w:kinsoku/>
        <w:wordWrap/>
        <w:overflowPunct/>
        <w:topLinePunct w:val="0"/>
        <w:autoSpaceDE/>
        <w:autoSpaceDN/>
        <w:bidi w:val="0"/>
        <w:snapToGrid/>
        <w:spacing w:line="600" w:lineRule="exact"/>
        <w:ind w:firstLine="560" w:firstLineChars="200"/>
        <w:jc w:val="left"/>
        <w:rPr>
          <w:rFonts w:ascii="仿宋" w:hAnsi="仿宋" w:eastAsia="仿宋"/>
          <w:i/>
          <w:iCs/>
          <w:color w:val="auto"/>
          <w:sz w:val="28"/>
          <w:szCs w:val="28"/>
          <w:u w:val="single"/>
        </w:rPr>
      </w:pPr>
      <w:r>
        <w:rPr>
          <w:rFonts w:hint="eastAsia" w:ascii="仿宋" w:hAnsi="仿宋" w:eastAsia="仿宋"/>
          <w:color w:val="auto"/>
          <w:sz w:val="28"/>
          <w:szCs w:val="28"/>
          <w:lang w:val="en-US" w:eastAsia="zh-CN"/>
        </w:rPr>
        <w:t>4.</w:t>
      </w:r>
      <w:r>
        <w:rPr>
          <w:rFonts w:hint="default" w:ascii="仿宋" w:hAnsi="仿宋" w:eastAsia="仿宋"/>
          <w:color w:val="auto"/>
          <w:sz w:val="28"/>
          <w:szCs w:val="28"/>
          <w:lang w:val="en-US" w:eastAsia="zh-CN"/>
        </w:rPr>
        <w:t>与招标人存在利害关系可能影响招标公正性的法人、其他组织或者个人，不得参加投标。</w:t>
      </w:r>
    </w:p>
    <w:p w14:paraId="115D6FCB">
      <w:pPr>
        <w:pStyle w:val="3"/>
        <w:pageBreakBefore w:val="0"/>
        <w:widowControl w:val="0"/>
        <w:kinsoku/>
        <w:wordWrap/>
        <w:overflowPunct/>
        <w:topLinePunct w:val="0"/>
        <w:autoSpaceDE/>
        <w:autoSpaceDN/>
        <w:bidi w:val="0"/>
        <w:adjustRightInd/>
        <w:snapToGrid/>
        <w:spacing w:line="600" w:lineRule="exact"/>
        <w:jc w:val="both"/>
        <w:textAlignment w:val="auto"/>
        <w:rPr>
          <w:rFonts w:ascii="黑体" w:hAnsi="黑体" w:cs="宋体"/>
          <w:b/>
          <w:bCs w:val="0"/>
          <w:sz w:val="28"/>
          <w:szCs w:val="28"/>
        </w:rPr>
      </w:pPr>
      <w:r>
        <w:rPr>
          <w:rFonts w:hint="eastAsia" w:ascii="黑体" w:hAnsi="黑体" w:cs="宋体"/>
          <w:b/>
          <w:bCs w:val="0"/>
          <w:sz w:val="28"/>
          <w:szCs w:val="28"/>
        </w:rPr>
        <w:t>三、获取采购文件</w:t>
      </w:r>
    </w:p>
    <w:p w14:paraId="0D4E7FC7">
      <w:pPr>
        <w:pageBreakBefore w:val="0"/>
        <w:widowControl w:val="0"/>
        <w:kinsoku/>
        <w:wordWrap/>
        <w:overflowPunct/>
        <w:topLinePunct w:val="0"/>
        <w:autoSpaceDE/>
        <w:autoSpaceDN/>
        <w:bidi w:val="0"/>
        <w:snapToGrid/>
        <w:spacing w:line="600" w:lineRule="exact"/>
        <w:ind w:firstLine="540"/>
        <w:jc w:val="left"/>
        <w:rPr>
          <w:rFonts w:ascii="仿宋" w:hAnsi="仿宋" w:eastAsia="仿宋" w:cs="宋体"/>
          <w:color w:val="auto"/>
          <w:sz w:val="28"/>
          <w:szCs w:val="28"/>
        </w:rPr>
      </w:pPr>
      <w:bookmarkStart w:id="8" w:name="_Toc35393632"/>
      <w:bookmarkStart w:id="9" w:name="_Toc28359015"/>
      <w:bookmarkStart w:id="10" w:name="_Toc28359092"/>
      <w:bookmarkStart w:id="11" w:name="_Toc35393801"/>
      <w:r>
        <w:rPr>
          <w:rFonts w:hint="eastAsia" w:ascii="仿宋" w:hAnsi="仿宋" w:eastAsia="仿宋" w:cs="宋体"/>
          <w:color w:val="auto"/>
          <w:sz w:val="28"/>
          <w:szCs w:val="28"/>
        </w:rPr>
        <w:t>时间：</w:t>
      </w:r>
      <w:r>
        <w:rPr>
          <w:rFonts w:hint="eastAsia" w:ascii="仿宋" w:hAnsi="仿宋" w:eastAsia="仿宋" w:cs="宋体"/>
          <w:color w:val="auto"/>
          <w:sz w:val="28"/>
          <w:szCs w:val="28"/>
          <w:u w:val="single"/>
          <w:lang w:val="en-US" w:eastAsia="zh-CN"/>
        </w:rPr>
        <w:t>2025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11</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2025</w:t>
      </w:r>
      <w:r>
        <w:rPr>
          <w:rFonts w:hint="eastAsia" w:ascii="仿宋" w:hAnsi="仿宋" w:eastAsia="仿宋" w:cs="宋体"/>
          <w:color w:val="auto"/>
          <w:sz w:val="28"/>
          <w:szCs w:val="28"/>
          <w:u w:val="single"/>
        </w:rPr>
        <w:t>年</w:t>
      </w:r>
      <w:r>
        <w:rPr>
          <w:rFonts w:hint="eastAsia" w:ascii="仿宋" w:hAnsi="仿宋" w:eastAsia="仿宋" w:cs="宋体"/>
          <w:color w:val="auto"/>
          <w:sz w:val="28"/>
          <w:szCs w:val="28"/>
          <w:u w:val="single"/>
          <w:lang w:val="en-US" w:eastAsia="zh-CN"/>
        </w:rPr>
        <w:t>7</w:t>
      </w:r>
      <w:r>
        <w:rPr>
          <w:rFonts w:hint="eastAsia" w:ascii="仿宋" w:hAnsi="仿宋" w:eastAsia="仿宋" w:cs="宋体"/>
          <w:color w:val="auto"/>
          <w:sz w:val="28"/>
          <w:szCs w:val="28"/>
          <w:u w:val="single"/>
        </w:rPr>
        <w:t>月</w:t>
      </w:r>
      <w:r>
        <w:rPr>
          <w:rFonts w:hint="eastAsia" w:ascii="仿宋" w:hAnsi="仿宋" w:eastAsia="仿宋" w:cs="宋体"/>
          <w:color w:val="auto"/>
          <w:sz w:val="28"/>
          <w:szCs w:val="28"/>
          <w:u w:val="single"/>
          <w:lang w:val="en-US" w:eastAsia="zh-CN"/>
        </w:rPr>
        <w:t>15</w:t>
      </w:r>
      <w:r>
        <w:rPr>
          <w:rFonts w:hint="eastAsia" w:ascii="仿宋" w:hAnsi="仿宋" w:eastAsia="仿宋" w:cs="宋体"/>
          <w:color w:val="auto"/>
          <w:sz w:val="28"/>
          <w:szCs w:val="28"/>
          <w:u w:val="single"/>
        </w:rPr>
        <w:t>日</w:t>
      </w:r>
      <w:r>
        <w:rPr>
          <w:rFonts w:hint="eastAsia" w:ascii="仿宋" w:hAnsi="仿宋" w:eastAsia="仿宋" w:cs="宋体"/>
          <w:color w:val="auto"/>
          <w:sz w:val="28"/>
          <w:szCs w:val="28"/>
        </w:rPr>
        <w:t>，每天上午</w:t>
      </w:r>
      <w:r>
        <w:rPr>
          <w:rFonts w:hint="eastAsia" w:ascii="仿宋" w:hAnsi="仿宋" w:eastAsia="仿宋" w:cs="宋体"/>
          <w:color w:val="auto"/>
          <w:sz w:val="28"/>
          <w:szCs w:val="28"/>
          <w:u w:val="single"/>
          <w:lang w:val="en-US" w:eastAsia="zh-CN"/>
        </w:rPr>
        <w:t>10：00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14：00</w:t>
      </w:r>
      <w:r>
        <w:rPr>
          <w:rFonts w:hint="eastAsia" w:ascii="仿宋" w:hAnsi="仿宋" w:eastAsia="仿宋" w:cs="宋体"/>
          <w:color w:val="auto"/>
          <w:sz w:val="28"/>
          <w:szCs w:val="28"/>
        </w:rPr>
        <w:t>，下午</w:t>
      </w:r>
      <w:r>
        <w:rPr>
          <w:rFonts w:hint="eastAsia" w:ascii="仿宋" w:hAnsi="仿宋" w:eastAsia="仿宋" w:cs="宋体"/>
          <w:color w:val="auto"/>
          <w:sz w:val="28"/>
          <w:szCs w:val="28"/>
          <w:u w:val="single"/>
          <w:lang w:val="en-US" w:eastAsia="zh-CN"/>
        </w:rPr>
        <w:t>14:00</w:t>
      </w:r>
      <w:r>
        <w:rPr>
          <w:rFonts w:hint="eastAsia" w:ascii="仿宋" w:hAnsi="仿宋" w:eastAsia="仿宋" w:cs="宋体"/>
          <w:color w:val="auto"/>
          <w:sz w:val="28"/>
          <w:szCs w:val="28"/>
        </w:rPr>
        <w:t>至</w:t>
      </w:r>
      <w:r>
        <w:rPr>
          <w:rFonts w:hint="eastAsia" w:ascii="仿宋" w:hAnsi="仿宋" w:eastAsia="仿宋" w:cs="宋体"/>
          <w:color w:val="auto"/>
          <w:sz w:val="28"/>
          <w:szCs w:val="28"/>
          <w:u w:val="single"/>
          <w:lang w:val="en-US" w:eastAsia="zh-CN"/>
        </w:rPr>
        <w:t>23:59</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 ）</w:t>
      </w:r>
    </w:p>
    <w:p w14:paraId="0DAD7081">
      <w:pPr>
        <w:pageBreakBefore w:val="0"/>
        <w:widowControl w:val="0"/>
        <w:kinsoku/>
        <w:wordWrap/>
        <w:overflowPunct/>
        <w:topLinePunct w:val="0"/>
        <w:autoSpaceDE/>
        <w:autoSpaceDN/>
        <w:bidi w:val="0"/>
        <w:snapToGrid/>
        <w:spacing w:line="600" w:lineRule="exact"/>
        <w:ind w:firstLine="540"/>
        <w:jc w:val="left"/>
        <w:rPr>
          <w:rFonts w:hint="eastAsia" w:ascii="仿宋" w:hAnsi="仿宋" w:eastAsia="仿宋" w:cs="宋体"/>
          <w:color w:val="auto"/>
          <w:sz w:val="28"/>
          <w:szCs w:val="28"/>
          <w:lang w:val="en-US" w:eastAsia="zh-CN"/>
        </w:rPr>
      </w:pPr>
      <w:r>
        <w:rPr>
          <w:rFonts w:hint="eastAsia" w:ascii="仿宋" w:hAnsi="仿宋" w:eastAsia="仿宋" w:cs="宋体"/>
          <w:color w:val="auto"/>
          <w:sz w:val="28"/>
          <w:szCs w:val="28"/>
        </w:rPr>
        <w:t>地点：</w:t>
      </w:r>
      <w:r>
        <w:rPr>
          <w:rFonts w:hint="eastAsia" w:ascii="仿宋" w:hAnsi="仿宋" w:eastAsia="仿宋" w:cs="宋体"/>
          <w:color w:val="auto"/>
          <w:sz w:val="28"/>
          <w:szCs w:val="28"/>
          <w:lang w:val="en-US" w:eastAsia="zh-CN"/>
        </w:rPr>
        <w:t>供应商登陆政采云平台https://www.zcygov.cn/在线申请获取采购文件；</w:t>
      </w:r>
    </w:p>
    <w:p w14:paraId="15002581">
      <w:pPr>
        <w:pageBreakBefore w:val="0"/>
        <w:widowControl w:val="0"/>
        <w:kinsoku/>
        <w:wordWrap/>
        <w:overflowPunct/>
        <w:topLinePunct w:val="0"/>
        <w:autoSpaceDE/>
        <w:autoSpaceDN/>
        <w:bidi w:val="0"/>
        <w:snapToGrid/>
        <w:spacing w:line="600" w:lineRule="exact"/>
        <w:ind w:firstLine="540"/>
        <w:jc w:val="left"/>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rPr>
        <w:t>方式：</w:t>
      </w:r>
      <w:r>
        <w:rPr>
          <w:rFonts w:hint="eastAsia" w:ascii="仿宋" w:hAnsi="仿宋" w:eastAsia="仿宋" w:cs="宋体"/>
          <w:color w:val="auto"/>
          <w:sz w:val="28"/>
          <w:szCs w:val="28"/>
          <w:lang w:val="en-US" w:eastAsia="zh-CN"/>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521B7362">
      <w:pPr>
        <w:pageBreakBefore w:val="0"/>
        <w:widowControl w:val="0"/>
        <w:kinsoku/>
        <w:wordWrap/>
        <w:overflowPunct/>
        <w:topLinePunct w:val="0"/>
        <w:autoSpaceDE/>
        <w:autoSpaceDN/>
        <w:bidi w:val="0"/>
        <w:snapToGrid/>
        <w:spacing w:line="600" w:lineRule="exact"/>
        <w:ind w:firstLine="540"/>
        <w:jc w:val="left"/>
        <w:rPr>
          <w:rFonts w:ascii="仿宋" w:hAnsi="仿宋" w:eastAsia="仿宋" w:cs="宋体"/>
          <w:color w:val="auto"/>
          <w:sz w:val="28"/>
          <w:szCs w:val="28"/>
        </w:rPr>
      </w:pPr>
      <w:r>
        <w:rPr>
          <w:rFonts w:hint="eastAsia" w:ascii="仿宋" w:hAnsi="仿宋" w:eastAsia="仿宋" w:cs="宋体"/>
          <w:color w:val="auto"/>
          <w:sz w:val="28"/>
          <w:szCs w:val="28"/>
        </w:rPr>
        <w:t>售价：</w:t>
      </w:r>
      <w:r>
        <w:rPr>
          <w:rFonts w:hint="eastAsia" w:ascii="仿宋" w:hAnsi="仿宋" w:eastAsia="仿宋" w:cs="宋体"/>
          <w:color w:val="auto"/>
          <w:sz w:val="28"/>
          <w:szCs w:val="28"/>
          <w:lang w:val="en-US" w:eastAsia="zh-CN"/>
        </w:rPr>
        <w:t>0</w:t>
      </w:r>
    </w:p>
    <w:p w14:paraId="42217B29">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r>
        <w:rPr>
          <w:rFonts w:hint="eastAsia" w:ascii="黑体" w:hAnsi="黑体" w:eastAsia="黑体" w:cs="宋体"/>
          <w:b/>
          <w:bCs w:val="0"/>
          <w:kern w:val="2"/>
          <w:sz w:val="28"/>
          <w:szCs w:val="28"/>
          <w:lang w:val="en-US" w:eastAsia="zh-CN" w:bidi="ar-SA"/>
        </w:rPr>
        <w:t>四、响应文件提交</w:t>
      </w:r>
      <w:bookmarkEnd w:id="8"/>
      <w:bookmarkEnd w:id="9"/>
      <w:bookmarkEnd w:id="10"/>
      <w:bookmarkEnd w:id="11"/>
    </w:p>
    <w:p w14:paraId="558C5C68">
      <w:pPr>
        <w:pageBreakBefore w:val="0"/>
        <w:widowControl w:val="0"/>
        <w:kinsoku/>
        <w:wordWrap/>
        <w:overflowPunct/>
        <w:topLinePunct w:val="0"/>
        <w:autoSpaceDE/>
        <w:autoSpaceDN/>
        <w:bidi w:val="0"/>
        <w:snapToGrid/>
        <w:spacing w:line="600" w:lineRule="exact"/>
        <w:ind w:firstLine="560" w:firstLineChars="200"/>
        <w:rPr>
          <w:rFonts w:hint="eastAsia" w:ascii="仿宋" w:hAnsi="仿宋" w:eastAsia="仿宋"/>
          <w:bCs/>
          <w:sz w:val="28"/>
          <w:szCs w:val="28"/>
        </w:rPr>
      </w:pPr>
      <w:bookmarkStart w:id="12" w:name="_Toc28359016"/>
      <w:bookmarkStart w:id="13" w:name="_Toc35393633"/>
      <w:bookmarkStart w:id="14" w:name="_Toc28359093"/>
      <w:bookmarkStart w:id="15" w:name="_Toc35393802"/>
      <w:r>
        <w:rPr>
          <w:rFonts w:hint="eastAsia" w:ascii="仿宋" w:hAnsi="仿宋" w:eastAsia="仿宋"/>
          <w:sz w:val="28"/>
          <w:szCs w:val="28"/>
        </w:rPr>
        <w:t>截止时间：</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highlight w:val="none"/>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598D6ED7">
      <w:pPr>
        <w:pageBreakBefore w:val="0"/>
        <w:widowControl w:val="0"/>
        <w:kinsoku/>
        <w:wordWrap/>
        <w:overflowPunct/>
        <w:topLinePunct w:val="0"/>
        <w:autoSpaceDE/>
        <w:autoSpaceDN/>
        <w:bidi w:val="0"/>
        <w:snapToGrid/>
        <w:spacing w:line="600" w:lineRule="exact"/>
        <w:ind w:firstLine="560" w:firstLineChars="200"/>
        <w:rPr>
          <w:rFonts w:ascii="仿宋" w:hAnsi="仿宋" w:eastAsia="仿宋"/>
          <w:bCs/>
          <w:sz w:val="28"/>
          <w:szCs w:val="28"/>
          <w:u w:val="single"/>
        </w:rPr>
      </w:pPr>
      <w:r>
        <w:rPr>
          <w:rFonts w:hint="eastAsia" w:ascii="仿宋" w:hAnsi="仿宋" w:eastAsia="仿宋"/>
          <w:sz w:val="28"/>
          <w:szCs w:val="28"/>
        </w:rPr>
        <w:t>地点：政府采购云平台投标客户端</w:t>
      </w:r>
    </w:p>
    <w:p w14:paraId="372BA5B3">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r>
        <w:rPr>
          <w:rFonts w:hint="eastAsia" w:ascii="黑体" w:hAnsi="黑体" w:eastAsia="黑体" w:cs="宋体"/>
          <w:b/>
          <w:bCs w:val="0"/>
          <w:kern w:val="2"/>
          <w:sz w:val="28"/>
          <w:szCs w:val="28"/>
          <w:lang w:val="en-US" w:eastAsia="zh-CN" w:bidi="ar-SA"/>
        </w:rPr>
        <w:t>五、开启</w:t>
      </w:r>
      <w:bookmarkEnd w:id="12"/>
      <w:bookmarkEnd w:id="13"/>
      <w:bookmarkEnd w:id="14"/>
      <w:bookmarkEnd w:id="15"/>
    </w:p>
    <w:p w14:paraId="4655B83D">
      <w:pPr>
        <w:pageBreakBefore w:val="0"/>
        <w:widowControl w:val="0"/>
        <w:kinsoku/>
        <w:wordWrap/>
        <w:overflowPunct/>
        <w:topLinePunct w:val="0"/>
        <w:autoSpaceDE/>
        <w:autoSpaceDN/>
        <w:bidi w:val="0"/>
        <w:snapToGrid/>
        <w:spacing w:line="600" w:lineRule="exact"/>
        <w:ind w:firstLine="560" w:firstLineChars="200"/>
        <w:rPr>
          <w:rFonts w:ascii="仿宋" w:hAnsi="仿宋" w:eastAsia="仿宋"/>
          <w:bCs/>
          <w:sz w:val="28"/>
          <w:szCs w:val="28"/>
          <w:u w:val="single"/>
        </w:rPr>
      </w:pPr>
      <w:bookmarkStart w:id="16" w:name="_Toc35393634"/>
      <w:bookmarkStart w:id="17" w:name="_Toc35393803"/>
      <w:bookmarkStart w:id="18" w:name="_Toc28359094"/>
      <w:bookmarkStart w:id="19" w:name="_Toc28359017"/>
      <w:r>
        <w:rPr>
          <w:rFonts w:hint="eastAsia" w:ascii="仿宋" w:hAnsi="仿宋" w:eastAsia="仿宋"/>
          <w:sz w:val="28"/>
          <w:szCs w:val="28"/>
        </w:rPr>
        <w:t>时间：</w:t>
      </w:r>
      <w:r>
        <w:rPr>
          <w:rFonts w:hint="eastAsia" w:ascii="仿宋" w:hAnsi="仿宋" w:eastAsia="仿宋"/>
          <w:sz w:val="28"/>
          <w:szCs w:val="28"/>
          <w:u w:val="single"/>
          <w:lang w:val="en-US" w:eastAsia="zh-CN"/>
        </w:rPr>
        <w:t>2025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月</w:t>
      </w:r>
      <w:r>
        <w:rPr>
          <w:rFonts w:hint="eastAsia" w:ascii="仿宋" w:hAnsi="仿宋" w:eastAsia="仿宋"/>
          <w:bCs/>
          <w:sz w:val="28"/>
          <w:szCs w:val="28"/>
          <w:highlight w:val="none"/>
          <w:u w:val="single"/>
          <w:lang w:val="en-US" w:eastAsia="zh-CN"/>
        </w:rPr>
        <w:t>21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14:paraId="37750BDB">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地点：政府采购云平台开标客户端</w:t>
      </w:r>
    </w:p>
    <w:p w14:paraId="56EB01A2">
      <w:pPr>
        <w:pStyle w:val="4"/>
        <w:pageBreakBefore w:val="0"/>
        <w:widowControl w:val="0"/>
        <w:kinsoku/>
        <w:wordWrap/>
        <w:overflowPunct/>
        <w:topLinePunct w:val="0"/>
        <w:autoSpaceDE/>
        <w:autoSpaceDN/>
        <w:bidi w:val="0"/>
        <w:snapToGrid/>
        <w:spacing w:line="600" w:lineRule="exact"/>
        <w:ind w:left="0" w:leftChars="0"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响应文件解密时长：30 分钟</w:t>
      </w:r>
    </w:p>
    <w:p w14:paraId="34F04441">
      <w:pPr>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r>
        <w:rPr>
          <w:rFonts w:hint="eastAsia" w:ascii="黑体" w:hAnsi="黑体" w:eastAsia="黑体" w:cs="宋体"/>
          <w:b/>
          <w:bCs w:val="0"/>
          <w:kern w:val="2"/>
          <w:sz w:val="28"/>
          <w:szCs w:val="28"/>
          <w:lang w:val="en-US" w:eastAsia="zh-CN" w:bidi="ar-SA"/>
        </w:rPr>
        <w:t>六、公告期限</w:t>
      </w:r>
      <w:bookmarkEnd w:id="16"/>
      <w:bookmarkEnd w:id="17"/>
      <w:bookmarkEnd w:id="18"/>
      <w:bookmarkEnd w:id="19"/>
    </w:p>
    <w:p w14:paraId="54B23798">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个工作日。</w:t>
      </w:r>
      <w:bookmarkStart w:id="20" w:name="_Toc35393635"/>
      <w:bookmarkStart w:id="21" w:name="_Toc35393804"/>
    </w:p>
    <w:p w14:paraId="0D8A7631">
      <w:pPr>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r>
        <w:rPr>
          <w:rFonts w:hint="eastAsia" w:ascii="黑体" w:hAnsi="黑体" w:eastAsia="黑体" w:cs="宋体"/>
          <w:b/>
          <w:bCs w:val="0"/>
          <w:kern w:val="2"/>
          <w:sz w:val="28"/>
          <w:szCs w:val="28"/>
          <w:lang w:val="en-US" w:eastAsia="zh-CN" w:bidi="ar-SA"/>
        </w:rPr>
        <w:t>其他补充事宜</w:t>
      </w:r>
      <w:bookmarkEnd w:id="20"/>
      <w:bookmarkEnd w:id="21"/>
    </w:p>
    <w:p w14:paraId="55B02D80">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1、本项目实行网上投标，采用电子响应文件。</w:t>
      </w:r>
    </w:p>
    <w:p w14:paraId="5309A1B6">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79B016CF">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 xml:space="preserve"> 3、供应商将政采云电子交易客户端下载、安装完成后，可通过账号密码或CA登录客户端进行响应文件的制作。在使用政采云投标客户端时，建议使用WIN7及以上操作系统。</w:t>
      </w:r>
    </w:p>
    <w:p w14:paraId="50A54123">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4、其他事项：</w:t>
      </w:r>
    </w:p>
    <w:p w14:paraId="3734D2F7">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1、政府采购相关政策执行：按照财政部财库[2020]46号、[2014]68号、[2017]161号、[2019]19号等文件要求，落实优先采购节能环保产品、促进中小企业发展（监狱企业、残疾人福利性单位视同小微企业）等政策。</w:t>
      </w:r>
    </w:p>
    <w:p w14:paraId="75C9208A">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2、本公告在新疆政府采购网（http://www.ccgp-xinjiang.gov.cn）发布。</w:t>
      </w:r>
    </w:p>
    <w:p w14:paraId="1BB542E3">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3、请各供应商随时关注本项目的变更、答疑、澄清文件。</w:t>
      </w:r>
    </w:p>
    <w:p w14:paraId="4A1E542A">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4、本项目实行电子招投标，供应商须登录政采云平台申请获取征集文件，并通过政采云电子投标客户端制作响应文件，同时自行承担与投标有关的一切费用。</w:t>
      </w:r>
    </w:p>
    <w:p w14:paraId="492A879D">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5、各供应商应在开标前确保成为新疆维吾尔自治区政府采购网正式注册入库供应商，并完成CA数字证书申领。因未注册入库、未办理CA数字证书等原因造成无法投标或投标失败等后果由供应商自行承担。</w:t>
      </w:r>
    </w:p>
    <w:p w14:paraId="5BBA1909">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6、供应商可前往新疆政府采购网</w:t>
      </w:r>
    </w:p>
    <w:p w14:paraId="643762A3">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w:t>
      </w:r>
    </w:p>
    <w:p w14:paraId="796FF574">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7、本项目采用不见面开标，供应商须在投标截止时间前通过CA在政采云平台上传加密的电子响应文件。</w:t>
      </w:r>
    </w:p>
    <w:p w14:paraId="535DD0FE">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宋体"/>
          <w:b w:val="0"/>
          <w:bCs/>
          <w:kern w:val="2"/>
          <w:sz w:val="28"/>
          <w:szCs w:val="28"/>
          <w:lang w:val="en-US" w:eastAsia="zh-CN" w:bidi="ar-SA"/>
        </w:rPr>
      </w:pPr>
      <w:r>
        <w:rPr>
          <w:rFonts w:hint="eastAsia" w:ascii="仿宋" w:hAnsi="仿宋" w:eastAsia="仿宋" w:cs="仿宋"/>
          <w:b w:val="0"/>
          <w:bCs w:val="0"/>
          <w:kern w:val="0"/>
          <w:sz w:val="28"/>
          <w:szCs w:val="28"/>
          <w:lang w:val="en-US" w:eastAsia="zh-CN" w:bidi="ar-SA"/>
        </w:rPr>
        <w:t>8、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r>
        <w:rPr>
          <w:rFonts w:hint="eastAsia" w:ascii="黑体" w:hAnsi="黑体" w:eastAsia="黑体" w:cs="宋体"/>
          <w:b w:val="0"/>
          <w:bCs/>
          <w:kern w:val="2"/>
          <w:sz w:val="28"/>
          <w:szCs w:val="28"/>
          <w:lang w:val="en-US" w:eastAsia="zh-CN" w:bidi="ar-SA"/>
        </w:rPr>
        <w:t xml:space="preserve"> </w:t>
      </w:r>
    </w:p>
    <w:p w14:paraId="24D1BF5C">
      <w:pPr>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宋体"/>
          <w:b/>
          <w:bCs w:val="0"/>
          <w:kern w:val="2"/>
          <w:sz w:val="28"/>
          <w:szCs w:val="28"/>
          <w:lang w:val="en-US" w:eastAsia="zh-CN" w:bidi="ar-SA"/>
        </w:rPr>
      </w:pPr>
      <w:bookmarkStart w:id="22" w:name="_Toc35393805"/>
      <w:bookmarkStart w:id="23" w:name="_Toc28359095"/>
      <w:bookmarkStart w:id="24" w:name="_Toc35393636"/>
      <w:bookmarkStart w:id="25" w:name="_Toc28359018"/>
      <w:r>
        <w:rPr>
          <w:rFonts w:hint="eastAsia" w:ascii="黑体" w:hAnsi="黑体" w:eastAsia="黑体" w:cs="宋体"/>
          <w:b/>
          <w:bCs w:val="0"/>
          <w:kern w:val="2"/>
          <w:sz w:val="28"/>
          <w:szCs w:val="28"/>
          <w:lang w:val="en-US" w:eastAsia="zh-CN" w:bidi="ar-SA"/>
        </w:rPr>
        <w:t>凡对本次采购提出询问，请按以下方式联系。</w:t>
      </w:r>
      <w:bookmarkEnd w:id="22"/>
      <w:bookmarkEnd w:id="23"/>
      <w:bookmarkEnd w:id="24"/>
      <w:bookmarkEnd w:id="25"/>
    </w:p>
    <w:p w14:paraId="411E2FC3">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1.采购人信息</w:t>
      </w:r>
    </w:p>
    <w:p w14:paraId="6079CF44">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名    称：阿勒泰市阿苇滩镇人民政府</w:t>
      </w:r>
    </w:p>
    <w:p w14:paraId="27EEA5BA">
      <w:pPr>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b w:val="0"/>
          <w:bCs w:val="0"/>
          <w:kern w:val="0"/>
          <w:sz w:val="28"/>
          <w:szCs w:val="28"/>
          <w:lang w:val="en-US" w:eastAsia="zh-CN" w:bidi="ar-SA"/>
        </w:rPr>
      </w:pPr>
      <w:r>
        <w:rPr>
          <w:rFonts w:hint="eastAsia" w:ascii="仿宋" w:hAnsi="仿宋" w:eastAsia="仿宋" w:cs="仿宋"/>
          <w:b w:val="0"/>
          <w:bCs w:val="0"/>
          <w:kern w:val="0"/>
          <w:sz w:val="28"/>
          <w:szCs w:val="28"/>
          <w:lang w:val="en-US" w:eastAsia="zh-CN" w:bidi="ar-SA"/>
        </w:rPr>
        <w:t>地    址：阿勒泰市   　</w:t>
      </w:r>
    </w:p>
    <w:p w14:paraId="0554B0B6">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宋体"/>
          <w:color w:val="auto"/>
          <w:kern w:val="0"/>
          <w:sz w:val="28"/>
          <w:szCs w:val="28"/>
          <w:lang w:val="en-US" w:eastAsia="zh-CN"/>
        </w:rPr>
      </w:pPr>
      <w:r>
        <w:rPr>
          <w:rFonts w:hint="eastAsia" w:ascii="仿宋" w:hAnsi="仿宋" w:eastAsia="仿宋" w:cs="宋体"/>
          <w:kern w:val="0"/>
          <w:sz w:val="28"/>
          <w:szCs w:val="28"/>
          <w:lang w:val="en-US" w:eastAsia="zh-CN"/>
        </w:rPr>
        <w:t>联系方式：</w:t>
      </w:r>
      <w:r>
        <w:rPr>
          <w:rFonts w:hint="eastAsia" w:ascii="仿宋" w:hAnsi="仿宋" w:eastAsia="仿宋" w:cs="宋体"/>
          <w:color w:val="auto"/>
          <w:kern w:val="0"/>
          <w:sz w:val="28"/>
          <w:szCs w:val="28"/>
          <w:lang w:val="en-US" w:eastAsia="zh-CN"/>
        </w:rPr>
        <w:t>17399590777</w:t>
      </w:r>
    </w:p>
    <w:p w14:paraId="0DC4A4D1">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 xml:space="preserve">2.采购代理机构信息 </w:t>
      </w:r>
    </w:p>
    <w:p w14:paraId="641D1324">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称：新疆天泰嘉源工程项目管理有限公司</w:t>
      </w:r>
    </w:p>
    <w:p w14:paraId="00B17984">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地  　址：阿勒泰市南区迎宾路金枫雅苑三号商业楼三楼  </w:t>
      </w:r>
    </w:p>
    <w:p w14:paraId="1A37B177">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联系方式：19990657234</w:t>
      </w:r>
    </w:p>
    <w:p w14:paraId="6C46FF3F">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3.项目联系方式</w:t>
      </w:r>
    </w:p>
    <w:p w14:paraId="01AD857A">
      <w:pPr>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 系 人：马月  联系方式：19990657234</w:t>
      </w:r>
    </w:p>
    <w:p w14:paraId="5C1045FC">
      <w:pPr>
        <w:pStyle w:val="6"/>
        <w:spacing w:before="101" w:line="219" w:lineRule="auto"/>
        <w:ind w:left="3401"/>
        <w:rPr>
          <w:sz w:val="31"/>
          <w:szCs w:val="31"/>
        </w:rPr>
      </w:pPr>
      <w:bookmarkStart w:id="26" w:name="bookmark4"/>
      <w:bookmarkEnd w:id="26"/>
      <w:r>
        <w:rPr>
          <w:spacing w:val="3"/>
          <w:sz w:val="31"/>
          <w:szCs w:val="31"/>
        </w:rPr>
        <w:t>第二章</w:t>
      </w:r>
      <w:r>
        <w:rPr>
          <w:spacing w:val="36"/>
          <w:sz w:val="31"/>
          <w:szCs w:val="31"/>
        </w:rPr>
        <w:t xml:space="preserve"> </w:t>
      </w:r>
      <w:r>
        <w:rPr>
          <w:rFonts w:hint="eastAsia"/>
          <w:spacing w:val="3"/>
          <w:sz w:val="31"/>
          <w:szCs w:val="31"/>
          <w:lang w:eastAsia="zh-CN"/>
        </w:rPr>
        <w:t>供应商</w:t>
      </w:r>
      <w:r>
        <w:rPr>
          <w:spacing w:val="3"/>
          <w:sz w:val="31"/>
          <w:szCs w:val="31"/>
        </w:rPr>
        <w:t>须知</w:t>
      </w:r>
    </w:p>
    <w:p w14:paraId="76CAF6DF">
      <w:pPr>
        <w:pStyle w:val="6"/>
        <w:spacing w:before="180" w:line="187" w:lineRule="auto"/>
        <w:ind w:left="3329"/>
      </w:pPr>
      <w:r>
        <w:rPr>
          <w:spacing w:val="-1"/>
          <w:sz w:val="31"/>
          <w:szCs w:val="31"/>
        </w:rPr>
        <w:t>一、</w:t>
      </w:r>
      <w:r>
        <w:rPr>
          <w:rFonts w:hint="eastAsia"/>
          <w:spacing w:val="-1"/>
          <w:lang w:eastAsia="zh-CN"/>
        </w:rPr>
        <w:t>供应商</w:t>
      </w:r>
      <w:r>
        <w:rPr>
          <w:spacing w:val="-1"/>
        </w:rPr>
        <w:t>须知前附表</w:t>
      </w:r>
    </w:p>
    <w:tbl>
      <w:tblPr>
        <w:tblStyle w:val="13"/>
        <w:tblW w:w="955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547"/>
        <w:gridCol w:w="7488"/>
      </w:tblGrid>
      <w:tr w14:paraId="75DF5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top"/>
          </w:tcPr>
          <w:p w14:paraId="30746650">
            <w:pPr>
              <w:pStyle w:val="14"/>
              <w:spacing w:before="112" w:line="236" w:lineRule="auto"/>
              <w:ind w:left="147" w:right="125" w:hanging="107"/>
              <w:jc w:val="both"/>
              <w:rPr>
                <w:spacing w:val="-12"/>
              </w:rPr>
            </w:pPr>
            <w:r>
              <w:rPr>
                <w:spacing w:val="-12"/>
              </w:rPr>
              <w:t>条</w:t>
            </w:r>
          </w:p>
          <w:p w14:paraId="6048DAA4">
            <w:pPr>
              <w:pStyle w:val="14"/>
              <w:spacing w:before="112" w:line="236" w:lineRule="auto"/>
              <w:ind w:left="147" w:right="125" w:hanging="107"/>
              <w:jc w:val="both"/>
            </w:pPr>
            <w:r>
              <w:rPr>
                <w:spacing w:val="-11"/>
              </w:rPr>
              <w:t>款</w:t>
            </w:r>
            <w:r>
              <w:t xml:space="preserve"> </w:t>
            </w:r>
          </w:p>
          <w:p w14:paraId="70A3AEB9">
            <w:pPr>
              <w:pStyle w:val="14"/>
              <w:spacing w:before="112" w:line="236" w:lineRule="auto"/>
              <w:ind w:left="147" w:right="125" w:hanging="107"/>
              <w:jc w:val="both"/>
            </w:pPr>
            <w:r>
              <w:rPr>
                <w:spacing w:val="-11"/>
              </w:rPr>
              <w:t>号</w:t>
            </w:r>
          </w:p>
        </w:tc>
        <w:tc>
          <w:tcPr>
            <w:tcW w:w="1547" w:type="dxa"/>
            <w:tcBorders>
              <w:left w:val="single" w:color="000000" w:sz="6" w:space="0"/>
              <w:right w:val="single" w:color="000000" w:sz="6" w:space="0"/>
            </w:tcBorders>
            <w:vAlign w:val="top"/>
          </w:tcPr>
          <w:p w14:paraId="57E3034B">
            <w:pPr>
              <w:pStyle w:val="14"/>
              <w:spacing w:before="246" w:line="220" w:lineRule="auto"/>
              <w:ind w:left="603"/>
            </w:pPr>
            <w:r>
              <w:rPr>
                <w:spacing w:val="-20"/>
              </w:rPr>
              <w:t>内容</w:t>
            </w:r>
          </w:p>
        </w:tc>
        <w:tc>
          <w:tcPr>
            <w:tcW w:w="7488" w:type="dxa"/>
            <w:tcBorders>
              <w:left w:val="single" w:color="000000" w:sz="6" w:space="0"/>
              <w:right w:val="single" w:color="000000" w:sz="10" w:space="0"/>
            </w:tcBorders>
            <w:vAlign w:val="top"/>
          </w:tcPr>
          <w:p w14:paraId="19139E2E">
            <w:pPr>
              <w:pStyle w:val="14"/>
              <w:spacing w:before="246" w:line="220" w:lineRule="auto"/>
              <w:ind w:left="3206"/>
            </w:pPr>
            <w:r>
              <w:rPr>
                <w:spacing w:val="4"/>
              </w:rPr>
              <w:t>说明与要求</w:t>
            </w:r>
          </w:p>
        </w:tc>
      </w:tr>
      <w:tr w14:paraId="3D844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top"/>
          </w:tcPr>
          <w:p w14:paraId="641F0BF3">
            <w:pPr>
              <w:pStyle w:val="14"/>
              <w:spacing w:before="35" w:line="229" w:lineRule="auto"/>
              <w:ind w:right="120" w:firstLine="238" w:firstLineChars="100"/>
              <w:rPr>
                <w:spacing w:val="-1"/>
              </w:rPr>
            </w:pPr>
            <w:r>
              <w:rPr>
                <w:spacing w:val="-1"/>
              </w:rPr>
              <w:t>1</w:t>
            </w:r>
          </w:p>
        </w:tc>
        <w:tc>
          <w:tcPr>
            <w:tcW w:w="1547" w:type="dxa"/>
            <w:tcBorders>
              <w:left w:val="single" w:color="000000" w:sz="6" w:space="0"/>
              <w:right w:val="single" w:color="000000" w:sz="6" w:space="0"/>
            </w:tcBorders>
            <w:vAlign w:val="top"/>
          </w:tcPr>
          <w:p w14:paraId="07F6DD50">
            <w:pPr>
              <w:pStyle w:val="14"/>
              <w:spacing w:before="35" w:line="229" w:lineRule="auto"/>
              <w:ind w:left="5" w:right="120"/>
              <w:rPr>
                <w:spacing w:val="-1"/>
              </w:rPr>
            </w:pPr>
            <w:r>
              <w:rPr>
                <w:spacing w:val="-1"/>
              </w:rPr>
              <w:t xml:space="preserve">项目名称 </w:t>
            </w:r>
          </w:p>
          <w:p w14:paraId="60E4845E">
            <w:pPr>
              <w:pStyle w:val="14"/>
              <w:spacing w:before="35" w:line="229" w:lineRule="auto"/>
              <w:ind w:left="5" w:right="120"/>
              <w:rPr>
                <w:spacing w:val="-1"/>
              </w:rPr>
            </w:pPr>
            <w:r>
              <w:rPr>
                <w:spacing w:val="-1"/>
              </w:rPr>
              <w:t xml:space="preserve">项目编号 </w:t>
            </w:r>
          </w:p>
        </w:tc>
        <w:tc>
          <w:tcPr>
            <w:tcW w:w="7488" w:type="dxa"/>
            <w:tcBorders>
              <w:left w:val="single" w:color="000000" w:sz="6" w:space="0"/>
              <w:right w:val="single" w:color="000000" w:sz="10" w:space="0"/>
            </w:tcBorders>
            <w:vAlign w:val="top"/>
          </w:tcPr>
          <w:p w14:paraId="4D62638D">
            <w:pPr>
              <w:pStyle w:val="14"/>
              <w:spacing w:before="35" w:line="229" w:lineRule="auto"/>
              <w:ind w:left="5" w:right="120"/>
            </w:pPr>
            <w:r>
              <w:rPr>
                <w:spacing w:val="-1"/>
              </w:rPr>
              <w:t>项目名称：</w:t>
            </w:r>
            <w:r>
              <w:rPr>
                <w:rFonts w:hint="eastAsia"/>
                <w:spacing w:val="-1"/>
                <w:lang w:eastAsia="zh-CN"/>
              </w:rPr>
              <w:t>阿勒泰市阿苇滩镇奶制品加工车间提升改造建设项目</w:t>
            </w:r>
          </w:p>
          <w:p w14:paraId="04C80E25">
            <w:pPr>
              <w:pStyle w:val="14"/>
              <w:spacing w:before="26" w:line="218" w:lineRule="auto"/>
              <w:ind w:left="6"/>
            </w:pPr>
            <w:r>
              <w:rPr>
                <w:spacing w:val="-1"/>
              </w:rPr>
              <w:t>项目编号：</w:t>
            </w:r>
            <w:r>
              <w:rPr>
                <w:rFonts w:hint="eastAsia"/>
                <w:spacing w:val="-1"/>
                <w:lang w:eastAsia="zh-CN"/>
              </w:rPr>
              <w:t>TTJY-A2025041</w:t>
            </w:r>
            <w:r>
              <w:rPr>
                <w:rFonts w:hint="eastAsia"/>
                <w:spacing w:val="-1"/>
                <w:lang w:val="en-US" w:eastAsia="zh-CN"/>
              </w:rPr>
              <w:t xml:space="preserve">  </w:t>
            </w:r>
          </w:p>
        </w:tc>
      </w:tr>
      <w:tr w14:paraId="1E14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center"/>
          </w:tcPr>
          <w:p w14:paraId="0C5F69E1">
            <w:pPr>
              <w:pStyle w:val="14"/>
              <w:spacing w:before="78" w:line="162" w:lineRule="auto"/>
              <w:ind w:left="208"/>
              <w:jc w:val="both"/>
            </w:pPr>
            <w:r>
              <w:t>2</w:t>
            </w:r>
          </w:p>
        </w:tc>
        <w:tc>
          <w:tcPr>
            <w:tcW w:w="1547" w:type="dxa"/>
            <w:tcBorders>
              <w:left w:val="single" w:color="000000" w:sz="6" w:space="0"/>
              <w:right w:val="single" w:color="000000" w:sz="6" w:space="0"/>
            </w:tcBorders>
            <w:vAlign w:val="center"/>
          </w:tcPr>
          <w:p w14:paraId="59F18BC7">
            <w:pPr>
              <w:pStyle w:val="14"/>
              <w:spacing w:before="78" w:line="219" w:lineRule="auto"/>
              <w:jc w:val="center"/>
              <w:rPr>
                <w:rFonts w:hint="eastAsia" w:eastAsia="宋体"/>
                <w:lang w:val="en-US" w:eastAsia="zh-CN"/>
              </w:rPr>
            </w:pPr>
            <w:r>
              <w:rPr>
                <w:spacing w:val="3"/>
              </w:rPr>
              <w:t>采购人</w:t>
            </w:r>
            <w:r>
              <w:rPr>
                <w:rFonts w:hint="eastAsia"/>
                <w:spacing w:val="3"/>
                <w:lang w:val="en-US" w:eastAsia="zh-CN"/>
              </w:rPr>
              <w:t>信息</w:t>
            </w:r>
          </w:p>
        </w:tc>
        <w:tc>
          <w:tcPr>
            <w:tcW w:w="7488" w:type="dxa"/>
            <w:tcBorders>
              <w:left w:val="single" w:color="000000" w:sz="6" w:space="0"/>
              <w:right w:val="single" w:color="000000" w:sz="10" w:space="0"/>
            </w:tcBorders>
            <w:vAlign w:val="center"/>
          </w:tcPr>
          <w:p w14:paraId="0D3E0C4A">
            <w:pPr>
              <w:pStyle w:val="14"/>
              <w:spacing w:before="35" w:line="229" w:lineRule="auto"/>
              <w:ind w:left="5" w:right="120"/>
              <w:rPr>
                <w:rFonts w:hint="eastAsia"/>
                <w:spacing w:val="-1"/>
                <w:lang w:eastAsia="zh-CN"/>
              </w:rPr>
            </w:pPr>
            <w:r>
              <w:rPr>
                <w:spacing w:val="-1"/>
              </w:rPr>
              <w:t>采购人名称：</w:t>
            </w:r>
            <w:r>
              <w:rPr>
                <w:rFonts w:hint="eastAsia"/>
                <w:spacing w:val="-1"/>
                <w:lang w:eastAsia="zh-CN"/>
              </w:rPr>
              <w:t>阿勒泰市阿苇滩镇人民政府</w:t>
            </w:r>
          </w:p>
          <w:p w14:paraId="4CA79CE6">
            <w:pPr>
              <w:pStyle w:val="14"/>
              <w:spacing w:before="35" w:line="229" w:lineRule="auto"/>
              <w:ind w:left="5" w:right="120"/>
              <w:rPr>
                <w:rFonts w:hint="eastAsia"/>
                <w:spacing w:val="-1"/>
                <w:lang w:eastAsia="zh-CN"/>
              </w:rPr>
            </w:pPr>
            <w:r>
              <w:rPr>
                <w:spacing w:val="-1"/>
              </w:rPr>
              <w:t>联系电话：</w:t>
            </w:r>
            <w:r>
              <w:rPr>
                <w:rFonts w:hint="eastAsia"/>
                <w:spacing w:val="-1"/>
                <w:lang w:val="en-US" w:eastAsia="zh-CN"/>
              </w:rPr>
              <w:t xml:space="preserve">17399590777 </w:t>
            </w:r>
          </w:p>
        </w:tc>
      </w:tr>
      <w:tr w14:paraId="12FB7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top"/>
          </w:tcPr>
          <w:p w14:paraId="54982C43">
            <w:pPr>
              <w:spacing w:line="265" w:lineRule="auto"/>
              <w:rPr>
                <w:rFonts w:ascii="Arial"/>
                <w:sz w:val="21"/>
              </w:rPr>
            </w:pPr>
          </w:p>
          <w:p w14:paraId="6B00CDE8">
            <w:pPr>
              <w:spacing w:line="265" w:lineRule="auto"/>
              <w:rPr>
                <w:rFonts w:ascii="Arial"/>
                <w:sz w:val="21"/>
              </w:rPr>
            </w:pPr>
          </w:p>
          <w:p w14:paraId="684BA60E">
            <w:pPr>
              <w:pStyle w:val="14"/>
              <w:spacing w:before="78" w:line="181" w:lineRule="auto"/>
              <w:ind w:left="211"/>
            </w:pPr>
            <w:r>
              <w:t>3</w:t>
            </w:r>
          </w:p>
        </w:tc>
        <w:tc>
          <w:tcPr>
            <w:tcW w:w="1547" w:type="dxa"/>
            <w:tcBorders>
              <w:left w:val="single" w:color="000000" w:sz="6" w:space="0"/>
              <w:right w:val="single" w:color="000000" w:sz="6" w:space="0"/>
            </w:tcBorders>
            <w:vAlign w:val="top"/>
          </w:tcPr>
          <w:p w14:paraId="222205B4">
            <w:pPr>
              <w:spacing w:line="253" w:lineRule="auto"/>
              <w:rPr>
                <w:rFonts w:ascii="Arial"/>
                <w:sz w:val="21"/>
              </w:rPr>
            </w:pPr>
          </w:p>
          <w:p w14:paraId="0B8A282B">
            <w:pPr>
              <w:spacing w:line="253" w:lineRule="auto"/>
              <w:rPr>
                <w:rFonts w:ascii="Arial"/>
                <w:sz w:val="21"/>
              </w:rPr>
            </w:pPr>
          </w:p>
          <w:p w14:paraId="4932D002">
            <w:pPr>
              <w:pStyle w:val="14"/>
              <w:spacing w:before="78" w:line="223" w:lineRule="auto"/>
              <w:ind w:left="97" w:right="204" w:hanging="3"/>
            </w:pPr>
            <w:r>
              <w:rPr>
                <w:spacing w:val="5"/>
              </w:rPr>
              <w:t>采购代理机</w:t>
            </w:r>
            <w:r>
              <w:t xml:space="preserve"> 构</w:t>
            </w:r>
          </w:p>
        </w:tc>
        <w:tc>
          <w:tcPr>
            <w:tcW w:w="7488" w:type="dxa"/>
            <w:tcBorders>
              <w:left w:val="single" w:color="000000" w:sz="6" w:space="0"/>
              <w:right w:val="single" w:color="000000" w:sz="10" w:space="0"/>
            </w:tcBorders>
            <w:vAlign w:val="top"/>
          </w:tcPr>
          <w:p w14:paraId="12467103">
            <w:pPr>
              <w:pStyle w:val="14"/>
              <w:spacing w:before="35" w:line="229" w:lineRule="auto"/>
              <w:ind w:left="5" w:right="120"/>
              <w:rPr>
                <w:spacing w:val="-1"/>
              </w:rPr>
            </w:pPr>
            <w:r>
              <w:rPr>
                <w:spacing w:val="-1"/>
              </w:rPr>
              <w:t>名    称：</w:t>
            </w:r>
            <w:r>
              <w:rPr>
                <w:rFonts w:hint="eastAsia"/>
                <w:spacing w:val="-1"/>
              </w:rPr>
              <w:t>新疆</w:t>
            </w:r>
            <w:r>
              <w:rPr>
                <w:rFonts w:hint="eastAsia"/>
                <w:spacing w:val="-1"/>
                <w:lang w:eastAsia="zh-CN"/>
              </w:rPr>
              <w:t>天泰嘉源工程项目管理有限公司</w:t>
            </w:r>
          </w:p>
          <w:p w14:paraId="0F8D38B8">
            <w:pPr>
              <w:pStyle w:val="14"/>
              <w:spacing w:before="35" w:line="229" w:lineRule="auto"/>
              <w:ind w:left="5" w:right="120"/>
              <w:rPr>
                <w:rFonts w:hint="default"/>
                <w:spacing w:val="-1"/>
                <w:lang w:val="en-US" w:eastAsia="zh-CN"/>
              </w:rPr>
            </w:pPr>
            <w:r>
              <w:rPr>
                <w:spacing w:val="-1"/>
              </w:rPr>
              <w:t>地    址：</w:t>
            </w:r>
            <w:r>
              <w:rPr>
                <w:rFonts w:hint="eastAsia"/>
                <w:spacing w:val="-1"/>
                <w:lang w:val="en-US" w:eastAsia="zh-CN"/>
              </w:rPr>
              <w:t>阿勒泰市南区金枫雅苑三号商业楼三楼</w:t>
            </w:r>
          </w:p>
          <w:p w14:paraId="5D1C4E74">
            <w:pPr>
              <w:pStyle w:val="14"/>
              <w:spacing w:before="35" w:line="229" w:lineRule="auto"/>
              <w:ind w:left="5" w:right="120"/>
              <w:rPr>
                <w:rFonts w:hint="eastAsia"/>
                <w:spacing w:val="-1"/>
                <w:lang w:eastAsia="zh-CN"/>
              </w:rPr>
            </w:pPr>
            <w:r>
              <w:rPr>
                <w:spacing w:val="-1"/>
              </w:rPr>
              <w:t>联 系 人：</w:t>
            </w:r>
            <w:r>
              <w:rPr>
                <w:rFonts w:hint="eastAsia"/>
                <w:spacing w:val="-1"/>
                <w:lang w:val="en-US" w:eastAsia="zh-CN"/>
              </w:rPr>
              <w:t>马月</w:t>
            </w:r>
          </w:p>
          <w:p w14:paraId="7C19921F">
            <w:pPr>
              <w:pStyle w:val="14"/>
              <w:spacing w:before="35" w:line="229" w:lineRule="auto"/>
              <w:ind w:left="5" w:right="120"/>
              <w:rPr>
                <w:rFonts w:hint="default"/>
                <w:spacing w:val="-1"/>
                <w:lang w:val="en-US" w:eastAsia="zh-CN"/>
              </w:rPr>
            </w:pPr>
            <w:r>
              <w:rPr>
                <w:spacing w:val="-1"/>
              </w:rPr>
              <w:t>联系电话：</w:t>
            </w:r>
            <w:r>
              <w:rPr>
                <w:rFonts w:hint="eastAsia"/>
                <w:spacing w:val="-1"/>
                <w:lang w:val="en-US" w:eastAsia="zh-CN"/>
              </w:rPr>
              <w:t xml:space="preserve">19990657234 </w:t>
            </w:r>
          </w:p>
        </w:tc>
      </w:tr>
      <w:tr w14:paraId="4D009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top"/>
          </w:tcPr>
          <w:p w14:paraId="520C3A9C">
            <w:pPr>
              <w:pStyle w:val="14"/>
              <w:spacing w:before="187" w:line="181" w:lineRule="auto"/>
              <w:ind w:left="200"/>
            </w:pPr>
            <w:r>
              <w:t>4</w:t>
            </w:r>
          </w:p>
        </w:tc>
        <w:tc>
          <w:tcPr>
            <w:tcW w:w="1547" w:type="dxa"/>
            <w:tcBorders>
              <w:left w:val="single" w:color="000000" w:sz="6" w:space="0"/>
              <w:right w:val="single" w:color="000000" w:sz="6" w:space="0"/>
            </w:tcBorders>
            <w:vAlign w:val="top"/>
          </w:tcPr>
          <w:p w14:paraId="2CE5FEDC">
            <w:pPr>
              <w:pStyle w:val="14"/>
              <w:spacing w:before="149" w:line="214" w:lineRule="auto"/>
              <w:ind w:left="98" w:right="203"/>
            </w:pPr>
            <w:r>
              <w:rPr>
                <w:spacing w:val="4"/>
              </w:rPr>
              <w:t>供货地点级</w:t>
            </w:r>
            <w:r>
              <w:rPr>
                <w:spacing w:val="3"/>
              </w:rPr>
              <w:t xml:space="preserve"> 供货周期</w:t>
            </w:r>
          </w:p>
        </w:tc>
        <w:tc>
          <w:tcPr>
            <w:tcW w:w="7488" w:type="dxa"/>
            <w:tcBorders>
              <w:left w:val="single" w:color="000000" w:sz="6" w:space="0"/>
              <w:right w:val="single" w:color="000000" w:sz="10" w:space="0"/>
            </w:tcBorders>
            <w:vAlign w:val="top"/>
          </w:tcPr>
          <w:p w14:paraId="55F674EA">
            <w:pPr>
              <w:pStyle w:val="14"/>
              <w:spacing w:before="37" w:line="219" w:lineRule="auto"/>
              <w:ind w:left="2"/>
            </w:pPr>
            <w:r>
              <w:rPr>
                <w:spacing w:val="-1"/>
              </w:rPr>
              <w:t>供货地点：</w:t>
            </w:r>
            <w:r>
              <w:rPr>
                <w:rFonts w:hint="eastAsia"/>
                <w:spacing w:val="-1"/>
                <w:lang w:eastAsia="zh-CN"/>
              </w:rPr>
              <w:t>阿勒泰市阿苇滩镇</w:t>
            </w:r>
          </w:p>
          <w:p w14:paraId="06DB0A48">
            <w:pPr>
              <w:pStyle w:val="14"/>
              <w:spacing w:before="26" w:line="219" w:lineRule="auto"/>
              <w:ind w:left="2"/>
            </w:pPr>
            <w:r>
              <w:rPr>
                <w:spacing w:val="-1"/>
              </w:rPr>
              <w:t>供货周期：</w:t>
            </w:r>
            <w:r>
              <w:rPr>
                <w:rFonts w:hint="eastAsia"/>
                <w:spacing w:val="-1"/>
              </w:rPr>
              <w:t>签订合同后</w:t>
            </w:r>
            <w:r>
              <w:rPr>
                <w:rFonts w:hint="eastAsia"/>
                <w:spacing w:val="-1"/>
                <w:lang w:val="en-US" w:eastAsia="zh-CN"/>
              </w:rPr>
              <w:t>60</w:t>
            </w:r>
            <w:r>
              <w:rPr>
                <w:rFonts w:hint="eastAsia"/>
                <w:spacing w:val="-1"/>
              </w:rPr>
              <w:t>日内</w:t>
            </w:r>
            <w:r>
              <w:rPr>
                <w:rFonts w:hint="eastAsia"/>
                <w:spacing w:val="-1"/>
                <w:lang w:val="en-US" w:eastAsia="zh-CN"/>
              </w:rPr>
              <w:t>完成供货并安装投入使用</w:t>
            </w:r>
          </w:p>
        </w:tc>
      </w:tr>
      <w:tr w14:paraId="0CB48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23" w:type="dxa"/>
            <w:tcBorders>
              <w:left w:val="single" w:color="000000" w:sz="10" w:space="0"/>
              <w:right w:val="single" w:color="000000" w:sz="6" w:space="0"/>
            </w:tcBorders>
            <w:vAlign w:val="top"/>
          </w:tcPr>
          <w:p w14:paraId="6E7BED80">
            <w:pPr>
              <w:pStyle w:val="14"/>
              <w:spacing w:before="78" w:line="180" w:lineRule="auto"/>
              <w:ind w:left="211"/>
            </w:pPr>
            <w:r>
              <w:t>5</w:t>
            </w:r>
          </w:p>
        </w:tc>
        <w:tc>
          <w:tcPr>
            <w:tcW w:w="1547" w:type="dxa"/>
            <w:tcBorders>
              <w:left w:val="single" w:color="000000" w:sz="6" w:space="0"/>
              <w:right w:val="single" w:color="000000" w:sz="6" w:space="0"/>
            </w:tcBorders>
            <w:vAlign w:val="top"/>
          </w:tcPr>
          <w:p w14:paraId="23339037">
            <w:pPr>
              <w:pStyle w:val="14"/>
              <w:spacing w:before="149" w:line="214" w:lineRule="auto"/>
              <w:ind w:left="98" w:right="203"/>
              <w:rPr>
                <w:rFonts w:ascii="宋体" w:hAnsi="宋体" w:eastAsia="宋体" w:cs="宋体"/>
                <w:spacing w:val="4"/>
              </w:rPr>
            </w:pPr>
            <w:r>
              <w:rPr>
                <w:rFonts w:ascii="宋体" w:hAnsi="宋体" w:eastAsia="宋体" w:cs="宋体"/>
                <w:spacing w:val="4"/>
              </w:rPr>
              <w:t>付款方式</w:t>
            </w:r>
          </w:p>
        </w:tc>
        <w:tc>
          <w:tcPr>
            <w:tcW w:w="7488" w:type="dxa"/>
            <w:tcBorders>
              <w:left w:val="single" w:color="000000" w:sz="6" w:space="0"/>
              <w:right w:val="single" w:color="000000" w:sz="10" w:space="0"/>
            </w:tcBorders>
            <w:vAlign w:val="top"/>
          </w:tcPr>
          <w:p w14:paraId="2511A19A">
            <w:pPr>
              <w:pStyle w:val="14"/>
              <w:spacing w:before="149" w:line="214" w:lineRule="auto"/>
              <w:ind w:left="98" w:right="203"/>
              <w:rPr>
                <w:rFonts w:ascii="宋体" w:hAnsi="宋体" w:eastAsia="宋体" w:cs="宋体"/>
                <w:spacing w:val="4"/>
              </w:rPr>
            </w:pPr>
            <w:r>
              <w:rPr>
                <w:rFonts w:hint="eastAsia" w:ascii="宋体" w:hAnsi="宋体" w:eastAsia="宋体" w:cs="宋体"/>
                <w:spacing w:val="4"/>
              </w:rPr>
              <w:t>合同签订后支付</w:t>
            </w:r>
            <w:r>
              <w:rPr>
                <w:rFonts w:hint="eastAsia" w:ascii="宋体" w:hAnsi="宋体" w:eastAsia="宋体" w:cs="宋体"/>
                <w:spacing w:val="4"/>
                <w:lang w:val="en-US" w:eastAsia="zh-CN"/>
              </w:rPr>
              <w:t>5</w:t>
            </w:r>
            <w:r>
              <w:rPr>
                <w:rFonts w:hint="eastAsia" w:ascii="宋体" w:hAnsi="宋体" w:eastAsia="宋体" w:cs="宋体"/>
                <w:spacing w:val="4"/>
              </w:rPr>
              <w:t>0%预付款，所有货物供货完成并安装投入使用支付至合同价的80%，验收合格后支付剩余20%。</w:t>
            </w:r>
          </w:p>
        </w:tc>
      </w:tr>
      <w:tr w14:paraId="72E0E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top"/>
          </w:tcPr>
          <w:p w14:paraId="305E9134">
            <w:pPr>
              <w:pStyle w:val="14"/>
              <w:spacing w:before="148" w:line="172" w:lineRule="auto"/>
              <w:ind w:left="209"/>
            </w:pPr>
            <w:r>
              <w:t>6</w:t>
            </w:r>
          </w:p>
        </w:tc>
        <w:tc>
          <w:tcPr>
            <w:tcW w:w="1547" w:type="dxa"/>
            <w:tcBorders>
              <w:left w:val="single" w:color="000000" w:sz="6" w:space="0"/>
              <w:right w:val="single" w:color="000000" w:sz="6" w:space="0"/>
            </w:tcBorders>
            <w:vAlign w:val="top"/>
          </w:tcPr>
          <w:p w14:paraId="56FEE6C6">
            <w:pPr>
              <w:pStyle w:val="14"/>
              <w:spacing w:before="113" w:line="199" w:lineRule="auto"/>
              <w:ind w:left="96"/>
            </w:pPr>
            <w:r>
              <w:rPr>
                <w:spacing w:val="-3"/>
              </w:rPr>
              <w:t>质保期</w:t>
            </w:r>
          </w:p>
        </w:tc>
        <w:tc>
          <w:tcPr>
            <w:tcW w:w="7488" w:type="dxa"/>
            <w:tcBorders>
              <w:left w:val="single" w:color="000000" w:sz="6" w:space="0"/>
              <w:right w:val="single" w:color="000000" w:sz="10" w:space="0"/>
            </w:tcBorders>
            <w:vAlign w:val="top"/>
          </w:tcPr>
          <w:p w14:paraId="35BCECB5">
            <w:pPr>
              <w:pStyle w:val="14"/>
              <w:spacing w:before="113" w:line="199" w:lineRule="auto"/>
              <w:ind w:left="106"/>
              <w:rPr>
                <w:rFonts w:hint="default" w:eastAsia="宋体"/>
                <w:lang w:val="en-US" w:eastAsia="zh-CN"/>
              </w:rPr>
            </w:pPr>
            <w:r>
              <w:rPr>
                <w:rFonts w:hint="eastAsia"/>
                <w:spacing w:val="-7"/>
                <w:highlight w:val="none"/>
                <w:lang w:val="en-US" w:eastAsia="zh-CN"/>
              </w:rPr>
              <w:t>2</w:t>
            </w:r>
            <w:r>
              <w:rPr>
                <w:spacing w:val="-7"/>
                <w:highlight w:val="none"/>
              </w:rPr>
              <w:t>年</w:t>
            </w:r>
            <w:r>
              <w:rPr>
                <w:rFonts w:hint="eastAsia"/>
                <w:spacing w:val="-7"/>
                <w:highlight w:val="none"/>
                <w:lang w:val="en-US" w:eastAsia="zh-CN"/>
              </w:rPr>
              <w:t xml:space="preserve">    质量要求：合格</w:t>
            </w:r>
          </w:p>
        </w:tc>
      </w:tr>
      <w:tr w14:paraId="13CAB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top"/>
          </w:tcPr>
          <w:p w14:paraId="3808B770">
            <w:pPr>
              <w:pStyle w:val="14"/>
              <w:spacing w:before="124" w:line="167" w:lineRule="auto"/>
              <w:ind w:left="209"/>
            </w:pPr>
            <w:r>
              <w:t>7</w:t>
            </w:r>
          </w:p>
        </w:tc>
        <w:tc>
          <w:tcPr>
            <w:tcW w:w="1547" w:type="dxa"/>
            <w:tcBorders>
              <w:left w:val="single" w:color="000000" w:sz="6" w:space="0"/>
              <w:right w:val="single" w:color="000000" w:sz="6" w:space="0"/>
            </w:tcBorders>
            <w:vAlign w:val="top"/>
          </w:tcPr>
          <w:p w14:paraId="4DE5CEF5">
            <w:pPr>
              <w:pStyle w:val="14"/>
              <w:spacing w:before="84" w:line="198" w:lineRule="auto"/>
              <w:ind w:left="114"/>
            </w:pPr>
            <w:r>
              <w:rPr>
                <w:spacing w:val="-2"/>
              </w:rPr>
              <w:t>资金来源</w:t>
            </w:r>
          </w:p>
        </w:tc>
        <w:tc>
          <w:tcPr>
            <w:tcW w:w="7488" w:type="dxa"/>
            <w:tcBorders>
              <w:left w:val="single" w:color="000000" w:sz="6" w:space="0"/>
              <w:right w:val="single" w:color="000000" w:sz="10" w:space="0"/>
            </w:tcBorders>
            <w:vAlign w:val="top"/>
          </w:tcPr>
          <w:p w14:paraId="5F8C00BE">
            <w:pPr>
              <w:pStyle w:val="14"/>
              <w:spacing w:before="84" w:line="198" w:lineRule="auto"/>
              <w:ind w:left="104"/>
              <w:rPr>
                <w:rFonts w:hint="default" w:eastAsia="宋体"/>
                <w:lang w:val="en-US" w:eastAsia="zh-CN"/>
              </w:rPr>
            </w:pPr>
            <w:r>
              <w:rPr>
                <w:rFonts w:hint="eastAsia"/>
                <w:spacing w:val="-2"/>
                <w:lang w:val="en-US" w:eastAsia="zh-CN"/>
              </w:rPr>
              <w:t>中央衔接资金</w:t>
            </w:r>
          </w:p>
        </w:tc>
      </w:tr>
      <w:tr w14:paraId="74780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top"/>
          </w:tcPr>
          <w:p w14:paraId="3F950B7B">
            <w:pPr>
              <w:pStyle w:val="14"/>
              <w:spacing w:before="159" w:line="176" w:lineRule="auto"/>
              <w:ind w:left="204"/>
            </w:pPr>
            <w:r>
              <w:t>8</w:t>
            </w:r>
          </w:p>
        </w:tc>
        <w:tc>
          <w:tcPr>
            <w:tcW w:w="1547" w:type="dxa"/>
            <w:tcBorders>
              <w:left w:val="single" w:color="000000" w:sz="6" w:space="0"/>
              <w:right w:val="single" w:color="000000" w:sz="6" w:space="0"/>
            </w:tcBorders>
            <w:vAlign w:val="top"/>
          </w:tcPr>
          <w:p w14:paraId="00C18E74">
            <w:pPr>
              <w:pStyle w:val="14"/>
              <w:spacing w:before="122" w:line="204" w:lineRule="auto"/>
              <w:ind w:left="97"/>
            </w:pPr>
            <w:r>
              <w:rPr>
                <w:spacing w:val="2"/>
              </w:rPr>
              <w:t>招标方式</w:t>
            </w:r>
          </w:p>
        </w:tc>
        <w:tc>
          <w:tcPr>
            <w:tcW w:w="7488" w:type="dxa"/>
            <w:tcBorders>
              <w:left w:val="single" w:color="000000" w:sz="6" w:space="0"/>
              <w:right w:val="single" w:color="000000" w:sz="10" w:space="0"/>
            </w:tcBorders>
            <w:vAlign w:val="top"/>
          </w:tcPr>
          <w:p w14:paraId="13C1D663">
            <w:pPr>
              <w:pStyle w:val="14"/>
              <w:spacing w:before="122" w:line="204" w:lineRule="auto"/>
              <w:ind w:left="116"/>
            </w:pPr>
            <w:r>
              <w:rPr>
                <w:rFonts w:hint="eastAsia"/>
                <w:spacing w:val="8"/>
                <w:lang w:val="en-US" w:eastAsia="zh-CN"/>
              </w:rPr>
              <w:t>竞争性谈判</w:t>
            </w:r>
            <w:r>
              <w:rPr>
                <w:spacing w:val="8"/>
              </w:rPr>
              <w:t>(本项目采用网上电子招投标)</w:t>
            </w:r>
          </w:p>
        </w:tc>
      </w:tr>
      <w:tr w14:paraId="2D3C3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vAlign w:val="top"/>
          </w:tcPr>
          <w:p w14:paraId="3034498F">
            <w:pPr>
              <w:spacing w:line="247" w:lineRule="auto"/>
              <w:rPr>
                <w:rFonts w:ascii="Arial"/>
                <w:sz w:val="21"/>
              </w:rPr>
            </w:pPr>
          </w:p>
          <w:p w14:paraId="47F22C69">
            <w:pPr>
              <w:spacing w:line="247" w:lineRule="auto"/>
              <w:rPr>
                <w:rFonts w:ascii="Arial"/>
                <w:sz w:val="21"/>
              </w:rPr>
            </w:pPr>
          </w:p>
          <w:p w14:paraId="2A12F104">
            <w:pPr>
              <w:spacing w:line="248" w:lineRule="auto"/>
              <w:rPr>
                <w:rFonts w:ascii="Arial"/>
                <w:sz w:val="21"/>
              </w:rPr>
            </w:pPr>
          </w:p>
          <w:p w14:paraId="13DDF7ED">
            <w:pPr>
              <w:spacing w:line="248" w:lineRule="auto"/>
              <w:rPr>
                <w:rFonts w:ascii="Arial"/>
                <w:sz w:val="21"/>
              </w:rPr>
            </w:pPr>
          </w:p>
          <w:p w14:paraId="4DC253FE">
            <w:pPr>
              <w:spacing w:line="248" w:lineRule="auto"/>
              <w:rPr>
                <w:rFonts w:ascii="Arial"/>
                <w:sz w:val="21"/>
              </w:rPr>
            </w:pPr>
          </w:p>
          <w:p w14:paraId="6DCF4C69">
            <w:pPr>
              <w:pStyle w:val="14"/>
              <w:spacing w:before="78" w:line="181" w:lineRule="auto"/>
              <w:ind w:left="166"/>
            </w:pPr>
            <w:r>
              <w:t>9</w:t>
            </w:r>
          </w:p>
        </w:tc>
        <w:tc>
          <w:tcPr>
            <w:tcW w:w="1547" w:type="dxa"/>
            <w:tcBorders>
              <w:left w:val="single" w:color="000000" w:sz="6" w:space="0"/>
              <w:right w:val="single" w:color="000000" w:sz="6" w:space="0"/>
            </w:tcBorders>
            <w:vAlign w:val="top"/>
          </w:tcPr>
          <w:p w14:paraId="687AF53D">
            <w:pPr>
              <w:spacing w:line="251" w:lineRule="auto"/>
              <w:rPr>
                <w:rFonts w:ascii="Arial"/>
                <w:sz w:val="21"/>
              </w:rPr>
            </w:pPr>
          </w:p>
          <w:p w14:paraId="15867537">
            <w:pPr>
              <w:spacing w:line="252" w:lineRule="auto"/>
              <w:rPr>
                <w:rFonts w:ascii="Arial"/>
                <w:sz w:val="21"/>
              </w:rPr>
            </w:pPr>
          </w:p>
          <w:p w14:paraId="0ADE05B7">
            <w:pPr>
              <w:pStyle w:val="14"/>
              <w:spacing w:before="78" w:line="272" w:lineRule="auto"/>
              <w:ind w:left="131" w:right="167" w:firstLine="5"/>
            </w:pPr>
            <w:r>
              <w:rPr>
                <w:rFonts w:hint="eastAsia"/>
                <w:spacing w:val="4"/>
                <w:lang w:eastAsia="zh-CN"/>
              </w:rPr>
              <w:t>供应商</w:t>
            </w:r>
            <w:r>
              <w:rPr>
                <w:spacing w:val="4"/>
              </w:rPr>
              <w:t>资格</w:t>
            </w:r>
            <w:r>
              <w:t xml:space="preserve"> 条件及其</w:t>
            </w:r>
            <w:r>
              <w:rPr>
                <w:spacing w:val="2"/>
              </w:rPr>
              <w:t>他要求</w:t>
            </w:r>
          </w:p>
        </w:tc>
        <w:tc>
          <w:tcPr>
            <w:tcW w:w="7488" w:type="dxa"/>
            <w:tcBorders>
              <w:left w:val="single" w:color="000000" w:sz="6" w:space="0"/>
              <w:right w:val="single" w:color="000000" w:sz="10" w:space="0"/>
            </w:tcBorders>
            <w:vAlign w:val="top"/>
          </w:tcPr>
          <w:p w14:paraId="5025D14A">
            <w:pPr>
              <w:pStyle w:val="14"/>
              <w:spacing w:before="85" w:line="220" w:lineRule="auto"/>
              <w:ind w:left="155"/>
            </w:pPr>
            <w:r>
              <w:rPr>
                <w:spacing w:val="5"/>
              </w:rPr>
              <w:t>(1)</w:t>
            </w:r>
            <w:r>
              <w:rPr>
                <w:spacing w:val="51"/>
              </w:rPr>
              <w:t xml:space="preserve"> </w:t>
            </w:r>
            <w:r>
              <w:rPr>
                <w:spacing w:val="5"/>
              </w:rPr>
              <w:t>具备有效的营业执照；</w:t>
            </w:r>
          </w:p>
          <w:p w14:paraId="1E42CA90">
            <w:pPr>
              <w:pStyle w:val="14"/>
              <w:spacing w:before="49" w:line="220" w:lineRule="auto"/>
              <w:ind w:left="155"/>
            </w:pPr>
            <w:r>
              <w:rPr>
                <w:spacing w:val="8"/>
              </w:rPr>
              <w:t>(2)</w:t>
            </w:r>
            <w:r>
              <w:rPr>
                <w:spacing w:val="39"/>
              </w:rPr>
              <w:t xml:space="preserve"> </w:t>
            </w:r>
            <w:r>
              <w:rPr>
                <w:spacing w:val="8"/>
              </w:rPr>
              <w:t>具有履行合同所必需的设备和专业技术</w:t>
            </w:r>
            <w:r>
              <w:rPr>
                <w:spacing w:val="7"/>
              </w:rPr>
              <w:t>能力；</w:t>
            </w:r>
          </w:p>
          <w:p w14:paraId="40BAB5C5">
            <w:pPr>
              <w:pStyle w:val="14"/>
              <w:spacing w:before="55" w:line="227" w:lineRule="auto"/>
              <w:ind w:left="154" w:right="1003" w:firstLine="1"/>
            </w:pPr>
            <w:r>
              <w:rPr>
                <w:spacing w:val="10"/>
              </w:rPr>
              <w:t>(3) 在中华人民共和国境内注册，未在“信用中国”网站</w:t>
            </w:r>
            <w:r>
              <w:rPr>
                <w:spacing w:val="3"/>
              </w:rPr>
              <w:t xml:space="preserve"> </w:t>
            </w:r>
            <w:r>
              <w:rPr>
                <w:spacing w:val="14"/>
              </w:rPr>
              <w:t>(</w:t>
            </w:r>
            <w:r>
              <w:t>www</w:t>
            </w:r>
            <w:r>
              <w:rPr>
                <w:spacing w:val="14"/>
              </w:rPr>
              <w:t>.</w:t>
            </w:r>
            <w:r>
              <w:t>creditchina</w:t>
            </w:r>
            <w:r>
              <w:rPr>
                <w:spacing w:val="14"/>
              </w:rPr>
              <w:t>.</w:t>
            </w:r>
            <w:r>
              <w:t>gov</w:t>
            </w:r>
            <w:r>
              <w:rPr>
                <w:spacing w:val="14"/>
              </w:rPr>
              <w:t>.</w:t>
            </w:r>
            <w:r>
              <w:t>cn</w:t>
            </w:r>
            <w:r>
              <w:rPr>
                <w:spacing w:val="14"/>
              </w:rPr>
              <w:t>) 、“中国政府采购网”</w:t>
            </w:r>
          </w:p>
          <w:p w14:paraId="311F410E">
            <w:pPr>
              <w:pStyle w:val="14"/>
              <w:spacing w:before="90" w:line="271" w:lineRule="auto"/>
              <w:ind w:left="119" w:right="137" w:firstLine="25"/>
            </w:pPr>
            <w:r>
              <w:rPr>
                <w:spacing w:val="7"/>
              </w:rPr>
              <w:t>(</w:t>
            </w:r>
            <w:r>
              <w:t>www</w:t>
            </w:r>
            <w:r>
              <w:rPr>
                <w:spacing w:val="7"/>
              </w:rPr>
              <w:t>.</w:t>
            </w:r>
            <w:r>
              <w:t>ccgp</w:t>
            </w:r>
            <w:r>
              <w:rPr>
                <w:spacing w:val="7"/>
              </w:rPr>
              <w:t>.</w:t>
            </w:r>
            <w:r>
              <w:t>gov</w:t>
            </w:r>
            <w:r>
              <w:rPr>
                <w:spacing w:val="7"/>
              </w:rPr>
              <w:t>.</w:t>
            </w:r>
            <w:r>
              <w:t>cn</w:t>
            </w:r>
            <w:r>
              <w:rPr>
                <w:spacing w:val="7"/>
              </w:rPr>
              <w:t xml:space="preserve"> ) 等渠道列入失信被执行人、税收违法黑名单</w:t>
            </w:r>
            <w:r>
              <w:t xml:space="preserve"> </w:t>
            </w:r>
            <w:r>
              <w:rPr>
                <w:spacing w:val="6"/>
              </w:rPr>
              <w:t>、政府采购严重违法失信行为记录名单；</w:t>
            </w:r>
          </w:p>
          <w:p w14:paraId="432C5F5A">
            <w:pPr>
              <w:pStyle w:val="14"/>
              <w:spacing w:before="49" w:line="220" w:lineRule="auto"/>
              <w:ind w:left="155"/>
              <w:rPr>
                <w:rFonts w:hint="eastAsia" w:ascii="宋体" w:hAnsi="宋体" w:eastAsia="宋体" w:cs="宋体"/>
                <w:spacing w:val="8"/>
              </w:rPr>
            </w:pPr>
            <w:r>
              <w:rPr>
                <w:rFonts w:hint="eastAsia" w:ascii="宋体" w:hAnsi="宋体" w:eastAsia="宋体" w:cs="宋体"/>
                <w:spacing w:val="8"/>
                <w:lang w:eastAsia="zh-CN"/>
              </w:rPr>
              <w:t>（</w:t>
            </w:r>
            <w:r>
              <w:rPr>
                <w:rFonts w:hint="eastAsia" w:ascii="宋体" w:hAnsi="宋体" w:eastAsia="宋体" w:cs="宋体"/>
                <w:spacing w:val="8"/>
                <w:lang w:val="en-US" w:eastAsia="zh-CN"/>
              </w:rPr>
              <w:t>4</w:t>
            </w:r>
            <w:r>
              <w:rPr>
                <w:rFonts w:hint="eastAsia" w:ascii="宋体" w:hAnsi="宋体" w:eastAsia="宋体" w:cs="宋体"/>
                <w:spacing w:val="8"/>
                <w:lang w:eastAsia="zh-CN"/>
              </w:rPr>
              <w:t>）</w:t>
            </w:r>
            <w:r>
              <w:rPr>
                <w:rFonts w:hint="eastAsia" w:ascii="宋体" w:hAnsi="宋体" w:eastAsia="宋体" w:cs="宋体"/>
                <w:spacing w:val="8"/>
              </w:rPr>
              <w:t>供应商提供202</w:t>
            </w:r>
            <w:r>
              <w:rPr>
                <w:rFonts w:hint="eastAsia" w:ascii="宋体" w:hAnsi="宋体" w:eastAsia="宋体" w:cs="宋体"/>
                <w:spacing w:val="8"/>
                <w:lang w:val="en-US" w:eastAsia="zh-CN"/>
              </w:rPr>
              <w:t>4</w:t>
            </w:r>
            <w:r>
              <w:rPr>
                <w:rFonts w:hint="eastAsia" w:ascii="宋体" w:hAnsi="宋体" w:eastAsia="宋体" w:cs="宋体"/>
                <w:spacing w:val="8"/>
              </w:rPr>
              <w:t>年度经审计的财务报告 (至少包括审计报告、资产负债表和利润表 (成立时间至提交</w:t>
            </w:r>
            <w:r>
              <w:rPr>
                <w:rFonts w:hint="eastAsia" w:cs="宋体"/>
                <w:spacing w:val="8"/>
                <w:lang w:eastAsia="zh-CN"/>
              </w:rPr>
              <w:t>响应文件</w:t>
            </w:r>
            <w:r>
              <w:rPr>
                <w:rFonts w:hint="eastAsia" w:ascii="宋体" w:hAnsi="宋体" w:eastAsia="宋体" w:cs="宋体"/>
                <w:spacing w:val="8"/>
              </w:rPr>
              <w:t>截止时间不足一年的可提供成立至今的财务报表)；</w:t>
            </w:r>
          </w:p>
          <w:p w14:paraId="61325715">
            <w:pPr>
              <w:pStyle w:val="14"/>
              <w:spacing w:before="49" w:line="220" w:lineRule="auto"/>
              <w:ind w:left="155"/>
              <w:rPr>
                <w:rFonts w:hint="eastAsia"/>
                <w:spacing w:val="46"/>
              </w:rPr>
            </w:pPr>
            <w:r>
              <w:rPr>
                <w:rFonts w:hint="eastAsia" w:ascii="宋体" w:hAnsi="宋体" w:eastAsia="宋体" w:cs="宋体"/>
                <w:spacing w:val="8"/>
                <w:lang w:eastAsia="zh-CN"/>
              </w:rPr>
              <w:t>（</w:t>
            </w:r>
            <w:r>
              <w:rPr>
                <w:rFonts w:hint="eastAsia" w:ascii="宋体" w:hAnsi="宋体" w:eastAsia="宋体" w:cs="宋体"/>
                <w:spacing w:val="8"/>
                <w:lang w:val="en-US" w:eastAsia="zh-CN"/>
              </w:rPr>
              <w:t>5</w:t>
            </w:r>
            <w:r>
              <w:rPr>
                <w:rFonts w:hint="eastAsia" w:ascii="宋体" w:hAnsi="宋体" w:eastAsia="宋体" w:cs="宋体"/>
                <w:spacing w:val="8"/>
                <w:lang w:eastAsia="zh-CN"/>
              </w:rPr>
              <w:t>）</w:t>
            </w:r>
            <w:r>
              <w:rPr>
                <w:rFonts w:hint="eastAsia" w:ascii="宋体" w:hAnsi="宋体" w:eastAsia="宋体" w:cs="宋体"/>
                <w:spacing w:val="8"/>
              </w:rPr>
              <w:t>按照</w:t>
            </w:r>
            <w:r>
              <w:rPr>
                <w:rFonts w:hint="eastAsia" w:ascii="宋体" w:hAnsi="宋体" w:eastAsia="宋体" w:cs="宋体"/>
                <w:spacing w:val="8"/>
                <w:lang w:eastAsia="zh-CN"/>
              </w:rPr>
              <w:t>采购文件</w:t>
            </w:r>
            <w:r>
              <w:rPr>
                <w:rFonts w:hint="eastAsia" w:ascii="宋体" w:hAnsi="宋体" w:eastAsia="宋体" w:cs="宋体"/>
                <w:spacing w:val="8"/>
              </w:rPr>
              <w:t>要求</w:t>
            </w:r>
            <w:r>
              <w:rPr>
                <w:rFonts w:hint="eastAsia" w:ascii="宋体" w:hAnsi="宋体" w:eastAsia="宋体" w:cs="宋体"/>
                <w:spacing w:val="8"/>
                <w:lang w:val="en-US" w:eastAsia="zh-CN"/>
              </w:rPr>
              <w:t>及项目实际情况</w:t>
            </w:r>
            <w:r>
              <w:rPr>
                <w:rFonts w:hint="eastAsia" w:ascii="宋体" w:hAnsi="宋体" w:eastAsia="宋体" w:cs="宋体"/>
                <w:spacing w:val="8"/>
              </w:rPr>
              <w:t>，提出完整有效、且可行的售后服务方案（包括故障处理及上门服务、应答时间、处理时间及应急解决方案等、质保期内服务方式、质保期外服务方式、优惠承诺、备件库、维修人员等）</w:t>
            </w:r>
          </w:p>
        </w:tc>
      </w:tr>
      <w:tr w14:paraId="174C8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6644F954">
            <w:pPr>
              <w:spacing w:line="265" w:lineRule="auto"/>
              <w:rPr>
                <w:rFonts w:ascii="Arial"/>
                <w:sz w:val="21"/>
              </w:rPr>
            </w:pPr>
          </w:p>
          <w:p w14:paraId="70AD0C19">
            <w:pPr>
              <w:spacing w:line="266" w:lineRule="auto"/>
              <w:rPr>
                <w:rFonts w:ascii="Arial"/>
                <w:sz w:val="21"/>
              </w:rPr>
            </w:pPr>
          </w:p>
          <w:p w14:paraId="44C8F519">
            <w:pPr>
              <w:spacing w:line="266" w:lineRule="auto"/>
              <w:rPr>
                <w:rFonts w:ascii="Arial"/>
                <w:sz w:val="21"/>
              </w:rPr>
            </w:pPr>
          </w:p>
          <w:p w14:paraId="22762143">
            <w:pPr>
              <w:pStyle w:val="14"/>
              <w:spacing w:before="78" w:line="182" w:lineRule="auto"/>
              <w:ind w:left="183" w:leftChars="0"/>
              <w:rPr>
                <w:rFonts w:ascii="宋体" w:hAnsi="宋体" w:eastAsia="宋体" w:cs="宋体"/>
                <w:snapToGrid w:val="0"/>
                <w:color w:val="000000"/>
                <w:kern w:val="0"/>
                <w:sz w:val="24"/>
                <w:szCs w:val="24"/>
                <w:lang w:val="en-US" w:eastAsia="en-US" w:bidi="ar-SA"/>
              </w:rPr>
            </w:pPr>
            <w:r>
              <w:rPr>
                <w:spacing w:val="-14"/>
              </w:rPr>
              <w:t>10</w:t>
            </w:r>
          </w:p>
        </w:tc>
        <w:tc>
          <w:tcPr>
            <w:tcW w:w="1547" w:type="dxa"/>
            <w:tcBorders>
              <w:left w:val="single" w:color="000000" w:sz="6" w:space="0"/>
              <w:right w:val="single" w:color="000000" w:sz="6" w:space="0"/>
            </w:tcBorders>
            <w:shd w:val="clear" w:color="auto" w:fill="auto"/>
            <w:vAlign w:val="top"/>
          </w:tcPr>
          <w:p w14:paraId="2625B89F">
            <w:pPr>
              <w:spacing w:line="288" w:lineRule="auto"/>
              <w:rPr>
                <w:rFonts w:ascii="Arial"/>
                <w:sz w:val="21"/>
              </w:rPr>
            </w:pPr>
          </w:p>
          <w:p w14:paraId="64849EC6">
            <w:pPr>
              <w:spacing w:line="289" w:lineRule="auto"/>
              <w:rPr>
                <w:rFonts w:ascii="Arial"/>
                <w:sz w:val="21"/>
              </w:rPr>
            </w:pPr>
          </w:p>
          <w:p w14:paraId="322588AA">
            <w:pPr>
              <w:pStyle w:val="14"/>
              <w:spacing w:before="78" w:line="269" w:lineRule="auto"/>
              <w:ind w:left="658" w:leftChars="0" w:right="169" w:rightChars="0" w:hanging="527" w:firstLineChars="0"/>
              <w:rPr>
                <w:spacing w:val="4"/>
              </w:rPr>
            </w:pPr>
            <w:r>
              <w:rPr>
                <w:spacing w:val="4"/>
              </w:rPr>
              <w:t>供应商信用</w:t>
            </w:r>
          </w:p>
          <w:p w14:paraId="34A76C96">
            <w:pPr>
              <w:pStyle w:val="14"/>
              <w:spacing w:before="78" w:line="269" w:lineRule="auto"/>
              <w:ind w:left="658" w:leftChars="0" w:right="169" w:rightChars="0" w:hanging="527" w:firstLineChars="0"/>
              <w:rPr>
                <w:rFonts w:ascii="宋体" w:hAnsi="宋体" w:eastAsia="宋体" w:cs="宋体"/>
                <w:snapToGrid w:val="0"/>
                <w:color w:val="000000"/>
                <w:kern w:val="0"/>
                <w:sz w:val="24"/>
                <w:szCs w:val="24"/>
                <w:lang w:val="en-US" w:eastAsia="en-US" w:bidi="ar-SA"/>
              </w:rPr>
            </w:pPr>
            <w:r>
              <w:rPr>
                <w:spacing w:val="-7"/>
              </w:rPr>
              <w:t>查询</w:t>
            </w:r>
          </w:p>
        </w:tc>
        <w:tc>
          <w:tcPr>
            <w:tcW w:w="7488" w:type="dxa"/>
            <w:tcBorders>
              <w:left w:val="single" w:color="000000" w:sz="6" w:space="0"/>
              <w:right w:val="single" w:color="000000" w:sz="10" w:space="0"/>
            </w:tcBorders>
            <w:shd w:val="clear" w:color="auto" w:fill="auto"/>
            <w:vAlign w:val="top"/>
          </w:tcPr>
          <w:p w14:paraId="485A3B09">
            <w:pPr>
              <w:pStyle w:val="14"/>
              <w:spacing w:before="35" w:line="230" w:lineRule="auto"/>
              <w:ind w:left="99" w:right="635"/>
            </w:pPr>
            <w:r>
              <w:rPr>
                <w:spacing w:val="1"/>
              </w:rPr>
              <w:t>1、查询渠道：信用中国</w:t>
            </w:r>
            <w:r>
              <w:rPr>
                <w:spacing w:val="4"/>
              </w:rPr>
              <w:t xml:space="preserve"> 、中国政府采购网</w:t>
            </w:r>
            <w:r>
              <w:rPr>
                <w:spacing w:val="9"/>
              </w:rPr>
              <w:t>。</w:t>
            </w:r>
          </w:p>
          <w:p w14:paraId="64910E69">
            <w:pPr>
              <w:pStyle w:val="14"/>
              <w:spacing w:before="48" w:line="220" w:lineRule="auto"/>
              <w:ind w:left="108"/>
            </w:pPr>
            <w:r>
              <w:rPr>
                <w:spacing w:val="6"/>
              </w:rPr>
              <w:t>2、截止时点：开标后评标前。</w:t>
            </w:r>
          </w:p>
          <w:p w14:paraId="5E00E9FF">
            <w:pPr>
              <w:pStyle w:val="14"/>
              <w:spacing w:before="39" w:line="233" w:lineRule="auto"/>
              <w:ind w:left="129" w:right="196" w:hanging="17"/>
            </w:pPr>
            <w:r>
              <w:rPr>
                <w:spacing w:val="4"/>
              </w:rPr>
              <w:t>3、信用信息查询记录和证据留存的具体方式</w:t>
            </w:r>
            <w:r>
              <w:rPr>
                <w:spacing w:val="3"/>
              </w:rPr>
              <w:t>：由</w:t>
            </w:r>
            <w:r>
              <w:rPr>
                <w:rFonts w:hint="eastAsia"/>
                <w:spacing w:val="3"/>
                <w:lang w:eastAsia="zh-CN"/>
              </w:rPr>
              <w:t>采购代理机构</w:t>
            </w:r>
            <w:r>
              <w:rPr>
                <w:spacing w:val="3"/>
              </w:rPr>
              <w:t>在</w:t>
            </w:r>
            <w:r>
              <w:t xml:space="preserve"> </w:t>
            </w:r>
            <w:r>
              <w:rPr>
                <w:spacing w:val="6"/>
              </w:rPr>
              <w:t>规定时间查询内打印</w:t>
            </w:r>
            <w:r>
              <w:rPr>
                <w:rFonts w:hint="eastAsia"/>
                <w:spacing w:val="6"/>
                <w:lang w:val="en-US" w:eastAsia="zh-CN"/>
              </w:rPr>
              <w:t>交予评审小组</w:t>
            </w:r>
            <w:r>
              <w:rPr>
                <w:spacing w:val="5"/>
              </w:rPr>
              <w:t>。</w:t>
            </w:r>
          </w:p>
          <w:p w14:paraId="3A40364F">
            <w:pPr>
              <w:pStyle w:val="14"/>
              <w:spacing w:before="55"/>
              <w:ind w:left="128" w:leftChars="0" w:right="213" w:rightChars="0" w:hanging="22" w:firstLineChars="0"/>
              <w:rPr>
                <w:rFonts w:ascii="宋体" w:hAnsi="宋体" w:eastAsia="宋体" w:cs="宋体"/>
                <w:snapToGrid w:val="0"/>
                <w:color w:val="000000"/>
                <w:kern w:val="0"/>
                <w:sz w:val="24"/>
                <w:szCs w:val="24"/>
                <w:lang w:val="en-US" w:eastAsia="en-US" w:bidi="ar-SA"/>
              </w:rPr>
            </w:pPr>
            <w:r>
              <w:rPr>
                <w:spacing w:val="9"/>
              </w:rPr>
              <w:t>4、使用规则：对列入失信被执行人、重大税收违法案件当事人名</w:t>
            </w:r>
            <w:r>
              <w:rPr>
                <w:spacing w:val="10"/>
              </w:rPr>
              <w:t xml:space="preserve"> </w:t>
            </w:r>
            <w:r>
              <w:rPr>
                <w:spacing w:val="6"/>
              </w:rPr>
              <w:t>单、政府采购严重违法失信行为记录名单及其他不符合《中华人 民共和国政府采购法》第二十二条规定条件的供应商</w:t>
            </w:r>
            <w:r>
              <w:rPr>
                <w:spacing w:val="5"/>
              </w:rPr>
              <w:t>，将被拒绝</w:t>
            </w:r>
            <w:r>
              <w:t xml:space="preserve"> </w:t>
            </w:r>
            <w:r>
              <w:rPr>
                <w:spacing w:val="6"/>
              </w:rPr>
              <w:t>其参与政府采购活动。联合体成员任意一方存在不良信用记录的</w:t>
            </w:r>
            <w:r>
              <w:rPr>
                <w:spacing w:val="17"/>
              </w:rPr>
              <w:t xml:space="preserve"> </w:t>
            </w:r>
            <w:r>
              <w:rPr>
                <w:spacing w:val="2"/>
              </w:rPr>
              <w:t>,</w:t>
            </w:r>
            <w:r>
              <w:rPr>
                <w:spacing w:val="80"/>
              </w:rPr>
              <w:t xml:space="preserve"> </w:t>
            </w:r>
            <w:r>
              <w:rPr>
                <w:spacing w:val="2"/>
              </w:rPr>
              <w:t>视同联合体存在不良信用记录。</w:t>
            </w:r>
          </w:p>
        </w:tc>
      </w:tr>
      <w:tr w14:paraId="54691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29BD6DEF">
            <w:pPr>
              <w:pStyle w:val="14"/>
              <w:spacing w:before="132" w:line="173" w:lineRule="auto"/>
              <w:ind w:left="183" w:leftChars="0"/>
              <w:rPr>
                <w:rFonts w:ascii="宋体" w:hAnsi="宋体" w:eastAsia="宋体" w:cs="宋体"/>
                <w:snapToGrid w:val="0"/>
                <w:color w:val="000000"/>
                <w:kern w:val="0"/>
                <w:sz w:val="24"/>
                <w:szCs w:val="24"/>
                <w:lang w:val="en-US" w:eastAsia="en-US" w:bidi="ar-SA"/>
              </w:rPr>
            </w:pPr>
            <w:r>
              <w:rPr>
                <w:spacing w:val="-14"/>
              </w:rPr>
              <w:t>11</w:t>
            </w:r>
          </w:p>
        </w:tc>
        <w:tc>
          <w:tcPr>
            <w:tcW w:w="1547" w:type="dxa"/>
            <w:tcBorders>
              <w:left w:val="single" w:color="000000" w:sz="6" w:space="0"/>
              <w:right w:val="single" w:color="000000" w:sz="6" w:space="0"/>
            </w:tcBorders>
            <w:shd w:val="clear" w:color="auto" w:fill="auto"/>
            <w:vAlign w:val="top"/>
          </w:tcPr>
          <w:p w14:paraId="17C42B82">
            <w:pPr>
              <w:pStyle w:val="14"/>
              <w:spacing w:before="95" w:line="201" w:lineRule="auto"/>
              <w:ind w:left="97" w:leftChars="0"/>
              <w:rPr>
                <w:rFonts w:ascii="宋体" w:hAnsi="宋体" w:eastAsia="宋体" w:cs="宋体"/>
                <w:snapToGrid w:val="0"/>
                <w:color w:val="000000"/>
                <w:kern w:val="0"/>
                <w:sz w:val="24"/>
                <w:szCs w:val="24"/>
                <w:lang w:val="en-US" w:eastAsia="en-US" w:bidi="ar-SA"/>
              </w:rPr>
            </w:pPr>
            <w:r>
              <w:rPr>
                <w:spacing w:val="2"/>
              </w:rPr>
              <w:t>踏勘现场</w:t>
            </w:r>
          </w:p>
        </w:tc>
        <w:tc>
          <w:tcPr>
            <w:tcW w:w="7488" w:type="dxa"/>
            <w:tcBorders>
              <w:left w:val="single" w:color="000000" w:sz="6" w:space="0"/>
              <w:right w:val="single" w:color="000000" w:sz="10" w:space="0"/>
            </w:tcBorders>
            <w:shd w:val="clear" w:color="auto" w:fill="auto"/>
            <w:vAlign w:val="top"/>
          </w:tcPr>
          <w:p w14:paraId="7EBF9C1B">
            <w:pPr>
              <w:pStyle w:val="14"/>
              <w:spacing w:before="93" w:line="203" w:lineRule="auto"/>
              <w:ind w:left="110" w:leftChars="0"/>
              <w:rPr>
                <w:rFonts w:ascii="宋体" w:hAnsi="宋体" w:eastAsia="宋体" w:cs="宋体"/>
                <w:snapToGrid w:val="0"/>
                <w:color w:val="000000"/>
                <w:kern w:val="0"/>
                <w:sz w:val="24"/>
                <w:szCs w:val="24"/>
                <w:lang w:val="en-US" w:eastAsia="en-US" w:bidi="ar-SA"/>
              </w:rPr>
            </w:pPr>
            <w:r>
              <w:rPr>
                <w:spacing w:val="6"/>
              </w:rPr>
              <w:t>不组织,</w:t>
            </w:r>
            <w:r>
              <w:rPr>
                <w:rFonts w:hint="eastAsia"/>
                <w:spacing w:val="6"/>
                <w:lang w:eastAsia="zh-CN"/>
              </w:rPr>
              <w:t>供应商</w:t>
            </w:r>
            <w:r>
              <w:rPr>
                <w:spacing w:val="6"/>
              </w:rPr>
              <w:t>自行组织踏勘现场。</w:t>
            </w:r>
          </w:p>
        </w:tc>
      </w:tr>
      <w:tr w14:paraId="7DBAD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74523361">
            <w:pPr>
              <w:pStyle w:val="14"/>
              <w:spacing w:before="115" w:line="176" w:lineRule="auto"/>
              <w:ind w:left="183" w:leftChars="0"/>
              <w:rPr>
                <w:rFonts w:ascii="宋体" w:hAnsi="宋体" w:eastAsia="宋体" w:cs="宋体"/>
                <w:snapToGrid w:val="0"/>
                <w:color w:val="000000"/>
                <w:kern w:val="0"/>
                <w:sz w:val="24"/>
                <w:szCs w:val="24"/>
                <w:lang w:val="en-US" w:eastAsia="en-US" w:bidi="ar-SA"/>
              </w:rPr>
            </w:pPr>
            <w:r>
              <w:rPr>
                <w:spacing w:val="-14"/>
              </w:rPr>
              <w:t>12</w:t>
            </w:r>
          </w:p>
        </w:tc>
        <w:tc>
          <w:tcPr>
            <w:tcW w:w="1547" w:type="dxa"/>
            <w:tcBorders>
              <w:left w:val="single" w:color="000000" w:sz="6" w:space="0"/>
              <w:right w:val="single" w:color="000000" w:sz="6" w:space="0"/>
            </w:tcBorders>
            <w:shd w:val="clear" w:color="auto" w:fill="auto"/>
            <w:vAlign w:val="top"/>
          </w:tcPr>
          <w:p w14:paraId="7807B1E6">
            <w:pPr>
              <w:pStyle w:val="14"/>
              <w:spacing w:before="77" w:line="205" w:lineRule="auto"/>
              <w:ind w:left="101" w:leftChars="0"/>
              <w:rPr>
                <w:rFonts w:ascii="宋体" w:hAnsi="宋体" w:eastAsia="宋体" w:cs="宋体"/>
                <w:snapToGrid w:val="0"/>
                <w:color w:val="000000"/>
                <w:kern w:val="0"/>
                <w:sz w:val="24"/>
                <w:szCs w:val="24"/>
                <w:lang w:val="en-US" w:eastAsia="en-US" w:bidi="ar-SA"/>
              </w:rPr>
            </w:pPr>
            <w:r>
              <w:rPr>
                <w:spacing w:val="3"/>
              </w:rPr>
              <w:t>投标预备会</w:t>
            </w:r>
          </w:p>
        </w:tc>
        <w:tc>
          <w:tcPr>
            <w:tcW w:w="7488" w:type="dxa"/>
            <w:tcBorders>
              <w:left w:val="single" w:color="000000" w:sz="6" w:space="0"/>
              <w:right w:val="single" w:color="000000" w:sz="10" w:space="0"/>
            </w:tcBorders>
            <w:shd w:val="clear" w:color="auto" w:fill="auto"/>
            <w:vAlign w:val="top"/>
          </w:tcPr>
          <w:p w14:paraId="6EDC536C">
            <w:pPr>
              <w:pStyle w:val="14"/>
              <w:spacing w:before="82" w:line="201" w:lineRule="auto"/>
              <w:ind w:left="110" w:leftChars="0"/>
              <w:rPr>
                <w:rFonts w:ascii="宋体" w:hAnsi="宋体" w:eastAsia="宋体" w:cs="宋体"/>
                <w:snapToGrid w:val="0"/>
                <w:color w:val="000000"/>
                <w:kern w:val="0"/>
                <w:sz w:val="24"/>
                <w:szCs w:val="24"/>
                <w:lang w:val="en-US" w:eastAsia="en-US" w:bidi="ar-SA"/>
              </w:rPr>
            </w:pPr>
            <w:r>
              <w:rPr>
                <w:spacing w:val="-1"/>
              </w:rPr>
              <w:t>不召开</w:t>
            </w:r>
          </w:p>
        </w:tc>
      </w:tr>
      <w:tr w14:paraId="31A03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72667CD3">
            <w:pPr>
              <w:spacing w:line="417" w:lineRule="auto"/>
              <w:rPr>
                <w:rFonts w:ascii="Arial"/>
                <w:sz w:val="21"/>
              </w:rPr>
            </w:pPr>
          </w:p>
          <w:p w14:paraId="00A36E9D">
            <w:pPr>
              <w:pStyle w:val="14"/>
              <w:spacing w:before="78" w:line="182" w:lineRule="auto"/>
              <w:ind w:left="183" w:leftChars="0"/>
              <w:rPr>
                <w:rFonts w:ascii="宋体" w:hAnsi="宋体" w:eastAsia="宋体" w:cs="宋体"/>
                <w:snapToGrid w:val="0"/>
                <w:color w:val="000000"/>
                <w:kern w:val="0"/>
                <w:sz w:val="24"/>
                <w:szCs w:val="24"/>
                <w:lang w:val="en-US" w:eastAsia="en-US" w:bidi="ar-SA"/>
              </w:rPr>
            </w:pPr>
            <w:r>
              <w:rPr>
                <w:spacing w:val="-14"/>
              </w:rPr>
              <w:t>13</w:t>
            </w:r>
          </w:p>
        </w:tc>
        <w:tc>
          <w:tcPr>
            <w:tcW w:w="1547" w:type="dxa"/>
            <w:tcBorders>
              <w:left w:val="single" w:color="000000" w:sz="6" w:space="0"/>
              <w:right w:val="single" w:color="000000" w:sz="6" w:space="0"/>
            </w:tcBorders>
            <w:shd w:val="clear" w:color="auto" w:fill="auto"/>
            <w:vAlign w:val="top"/>
          </w:tcPr>
          <w:p w14:paraId="520A319F">
            <w:pPr>
              <w:spacing w:line="374" w:lineRule="auto"/>
              <w:rPr>
                <w:rFonts w:ascii="Arial"/>
                <w:sz w:val="21"/>
              </w:rPr>
            </w:pPr>
          </w:p>
          <w:p w14:paraId="0FB48139">
            <w:pPr>
              <w:pStyle w:val="14"/>
              <w:spacing w:before="78" w:line="220" w:lineRule="auto"/>
              <w:ind w:left="97" w:leftChars="0"/>
              <w:rPr>
                <w:rFonts w:ascii="宋体" w:hAnsi="宋体" w:eastAsia="宋体" w:cs="宋体"/>
                <w:snapToGrid w:val="0"/>
                <w:color w:val="000000"/>
                <w:kern w:val="0"/>
                <w:sz w:val="24"/>
                <w:szCs w:val="24"/>
                <w:lang w:val="en-US" w:eastAsia="en-US" w:bidi="ar-SA"/>
              </w:rPr>
            </w:pPr>
            <w:r>
              <w:rPr>
                <w:spacing w:val="4"/>
              </w:rPr>
              <w:t>联合体投标</w:t>
            </w:r>
          </w:p>
        </w:tc>
        <w:tc>
          <w:tcPr>
            <w:tcW w:w="7488" w:type="dxa"/>
            <w:tcBorders>
              <w:left w:val="single" w:color="000000" w:sz="6" w:space="0"/>
              <w:right w:val="single" w:color="000000" w:sz="10" w:space="0"/>
            </w:tcBorders>
            <w:shd w:val="clear" w:color="auto" w:fill="auto"/>
            <w:vAlign w:val="top"/>
          </w:tcPr>
          <w:p w14:paraId="355BF3B0">
            <w:pPr>
              <w:pStyle w:val="14"/>
              <w:spacing w:before="73" w:line="213" w:lineRule="auto"/>
              <w:ind w:left="131"/>
            </w:pPr>
            <w:r>
              <w:rPr>
                <w:rFonts w:hint="eastAsia" w:ascii="微软雅黑" w:hAnsi="微软雅黑" w:eastAsia="微软雅黑" w:cs="微软雅黑"/>
                <w:spacing w:val="19"/>
                <w:lang w:eastAsia="zh-CN"/>
              </w:rPr>
              <w:t>☑</w:t>
            </w:r>
            <w:r>
              <w:rPr>
                <w:spacing w:val="19"/>
              </w:rPr>
              <w:t>不接受</w:t>
            </w:r>
          </w:p>
          <w:p w14:paraId="6D4BFC2E">
            <w:pPr>
              <w:pStyle w:val="14"/>
              <w:spacing w:before="1" w:line="235" w:lineRule="auto"/>
              <w:ind w:left="102" w:leftChars="0" w:right="188" w:rightChars="0" w:firstLine="46" w:firstLineChars="0"/>
              <w:jc w:val="both"/>
              <w:rPr>
                <w:rFonts w:ascii="宋体" w:hAnsi="宋体" w:eastAsia="宋体" w:cs="宋体"/>
                <w:snapToGrid w:val="0"/>
                <w:color w:val="000000"/>
                <w:kern w:val="0"/>
                <w:sz w:val="24"/>
                <w:szCs w:val="24"/>
                <w:lang w:val="en-US" w:eastAsia="en-US" w:bidi="ar-SA"/>
              </w:rPr>
            </w:pPr>
            <w:r>
              <w:rPr>
                <w:spacing w:val="4"/>
              </w:rPr>
              <w:t>□接受，联合体投标的须在</w:t>
            </w:r>
            <w:r>
              <w:rPr>
                <w:rFonts w:hint="eastAsia"/>
                <w:spacing w:val="4"/>
                <w:lang w:eastAsia="zh-CN"/>
              </w:rPr>
              <w:t>响应文件</w:t>
            </w:r>
            <w:r>
              <w:rPr>
                <w:spacing w:val="4"/>
              </w:rPr>
              <w:t>中提供联合体协议书，联合体</w:t>
            </w:r>
            <w:r>
              <w:rPr>
                <w:spacing w:val="18"/>
              </w:rPr>
              <w:t xml:space="preserve"> </w:t>
            </w:r>
            <w:r>
              <w:rPr>
                <w:spacing w:val="4"/>
              </w:rPr>
              <w:t>所有成员不得超过 2 家，联合体的任何一方均不得再与其他投标</w:t>
            </w:r>
            <w:r>
              <w:rPr>
                <w:spacing w:val="17"/>
              </w:rPr>
              <w:t xml:space="preserve"> </w:t>
            </w:r>
            <w:r>
              <w:t>单位联合。</w:t>
            </w:r>
          </w:p>
        </w:tc>
      </w:tr>
      <w:tr w14:paraId="6D0E6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6B940AEE">
            <w:pPr>
              <w:pStyle w:val="14"/>
              <w:spacing w:before="78" w:line="182" w:lineRule="auto"/>
              <w:ind w:left="183" w:leftChars="0"/>
              <w:rPr>
                <w:rFonts w:ascii="宋体" w:hAnsi="宋体" w:eastAsia="宋体" w:cs="宋体"/>
                <w:snapToGrid w:val="0"/>
                <w:color w:val="000000"/>
                <w:kern w:val="0"/>
                <w:sz w:val="24"/>
                <w:szCs w:val="24"/>
                <w:lang w:val="en-US" w:eastAsia="en-US" w:bidi="ar-SA"/>
              </w:rPr>
            </w:pPr>
            <w:r>
              <w:rPr>
                <w:spacing w:val="-14"/>
              </w:rPr>
              <w:t>14</w:t>
            </w:r>
          </w:p>
        </w:tc>
        <w:tc>
          <w:tcPr>
            <w:tcW w:w="1547" w:type="dxa"/>
            <w:tcBorders>
              <w:left w:val="single" w:color="000000" w:sz="6" w:space="0"/>
              <w:right w:val="single" w:color="000000" w:sz="6" w:space="0"/>
            </w:tcBorders>
            <w:shd w:val="clear" w:color="auto" w:fill="auto"/>
            <w:vAlign w:val="top"/>
          </w:tcPr>
          <w:p w14:paraId="55E21318">
            <w:pPr>
              <w:pStyle w:val="14"/>
              <w:spacing w:before="78" w:line="220" w:lineRule="auto"/>
              <w:ind w:left="97" w:leftChars="0"/>
              <w:rPr>
                <w:rFonts w:ascii="宋体" w:hAnsi="宋体" w:eastAsia="宋体" w:cs="宋体"/>
                <w:snapToGrid w:val="0"/>
                <w:color w:val="000000"/>
                <w:kern w:val="0"/>
                <w:sz w:val="24"/>
                <w:szCs w:val="24"/>
                <w:lang w:val="en-US" w:eastAsia="en-US" w:bidi="ar-SA"/>
              </w:rPr>
            </w:pPr>
            <w:r>
              <w:rPr>
                <w:spacing w:val="4"/>
              </w:rPr>
              <w:t>招标代理费</w:t>
            </w:r>
          </w:p>
        </w:tc>
        <w:tc>
          <w:tcPr>
            <w:tcW w:w="7488" w:type="dxa"/>
            <w:tcBorders>
              <w:left w:val="single" w:color="000000" w:sz="6" w:space="0"/>
              <w:right w:val="single" w:color="000000" w:sz="10" w:space="0"/>
            </w:tcBorders>
            <w:shd w:val="clear" w:color="auto" w:fill="auto"/>
            <w:vAlign w:val="top"/>
          </w:tcPr>
          <w:p w14:paraId="374384BA">
            <w:pPr>
              <w:pStyle w:val="14"/>
              <w:spacing w:before="64" w:line="223" w:lineRule="auto"/>
              <w:ind w:left="104" w:leftChars="0" w:right="46" w:rightChars="0" w:firstLine="21" w:firstLineChars="0"/>
              <w:rPr>
                <w:rFonts w:hint="eastAsia" w:ascii="宋体" w:hAnsi="宋体" w:eastAsia="宋体" w:cs="宋体"/>
                <w:snapToGrid w:val="0"/>
                <w:color w:val="000000"/>
                <w:kern w:val="0"/>
                <w:sz w:val="24"/>
                <w:szCs w:val="24"/>
                <w:lang w:val="en-US" w:eastAsia="zh-CN" w:bidi="ar-SA"/>
              </w:rPr>
            </w:pPr>
            <w:r>
              <w:rPr>
                <w:spacing w:val="5"/>
              </w:rPr>
              <w:t>中标单位在领取本项目成交通知书时，</w:t>
            </w:r>
            <w:r>
              <w:rPr>
                <w:rFonts w:hint="eastAsia"/>
                <w:spacing w:val="5"/>
                <w:lang w:val="en-US" w:eastAsia="zh-CN"/>
              </w:rPr>
              <w:t>参考新建招协[2024]4号文</w:t>
            </w:r>
            <w:r>
              <w:rPr>
                <w:spacing w:val="2"/>
              </w:rPr>
              <w:t>中</w:t>
            </w:r>
            <w:r>
              <w:t xml:space="preserve">  </w:t>
            </w:r>
            <w:r>
              <w:rPr>
                <w:spacing w:val="5"/>
              </w:rPr>
              <w:t>规定由中标单位向招标代理机构支付本项目代理费</w:t>
            </w:r>
            <w:r>
              <w:rPr>
                <w:rFonts w:hint="eastAsia"/>
                <w:spacing w:val="5"/>
                <w:lang w:eastAsia="zh-CN"/>
              </w:rPr>
              <w:t>。</w:t>
            </w:r>
          </w:p>
        </w:tc>
      </w:tr>
      <w:tr w14:paraId="14178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4199E097">
            <w:pPr>
              <w:pStyle w:val="14"/>
              <w:spacing w:before="266" w:line="182" w:lineRule="auto"/>
              <w:ind w:left="183" w:leftChars="0"/>
              <w:rPr>
                <w:rFonts w:ascii="宋体" w:hAnsi="宋体" w:eastAsia="宋体" w:cs="宋体"/>
                <w:snapToGrid w:val="0"/>
                <w:color w:val="000000"/>
                <w:kern w:val="0"/>
                <w:sz w:val="24"/>
                <w:szCs w:val="24"/>
                <w:lang w:val="en-US" w:eastAsia="en-US" w:bidi="ar-SA"/>
              </w:rPr>
            </w:pPr>
            <w:r>
              <w:rPr>
                <w:spacing w:val="-14"/>
              </w:rPr>
              <w:t>15</w:t>
            </w:r>
          </w:p>
        </w:tc>
        <w:tc>
          <w:tcPr>
            <w:tcW w:w="1547" w:type="dxa"/>
            <w:tcBorders>
              <w:left w:val="single" w:color="000000" w:sz="6" w:space="0"/>
              <w:right w:val="single" w:color="000000" w:sz="6" w:space="0"/>
            </w:tcBorders>
            <w:shd w:val="clear" w:color="auto" w:fill="auto"/>
            <w:vAlign w:val="top"/>
          </w:tcPr>
          <w:p w14:paraId="4355D3C5">
            <w:pPr>
              <w:pStyle w:val="14"/>
              <w:spacing w:before="230" w:line="222" w:lineRule="auto"/>
              <w:ind w:left="99" w:leftChars="0" w:right="203" w:rightChars="0" w:firstLine="1" w:firstLineChars="0"/>
              <w:rPr>
                <w:rFonts w:ascii="宋体" w:hAnsi="宋体" w:eastAsia="宋体" w:cs="宋体"/>
                <w:snapToGrid w:val="0"/>
                <w:color w:val="000000"/>
                <w:kern w:val="0"/>
                <w:sz w:val="24"/>
                <w:szCs w:val="24"/>
                <w:lang w:val="en-US" w:eastAsia="en-US" w:bidi="ar-SA"/>
              </w:rPr>
            </w:pPr>
            <w:r>
              <w:rPr>
                <w:spacing w:val="4"/>
              </w:rPr>
              <w:t>最高投标限</w:t>
            </w:r>
            <w:r>
              <w:t xml:space="preserve"> 价</w:t>
            </w:r>
          </w:p>
        </w:tc>
        <w:tc>
          <w:tcPr>
            <w:tcW w:w="7488" w:type="dxa"/>
            <w:tcBorders>
              <w:left w:val="single" w:color="000000" w:sz="6" w:space="0"/>
              <w:right w:val="single" w:color="000000" w:sz="10" w:space="0"/>
            </w:tcBorders>
            <w:shd w:val="clear" w:color="auto" w:fill="auto"/>
            <w:vAlign w:val="top"/>
          </w:tcPr>
          <w:p w14:paraId="18A5F7E3">
            <w:pPr>
              <w:pStyle w:val="14"/>
              <w:spacing w:before="35" w:line="228" w:lineRule="auto"/>
              <w:ind w:left="106" w:leftChars="0" w:right="167" w:rightChars="0"/>
              <w:rPr>
                <w:rFonts w:ascii="宋体" w:hAnsi="宋体" w:eastAsia="宋体" w:cs="宋体"/>
                <w:snapToGrid w:val="0"/>
                <w:color w:val="000000"/>
                <w:kern w:val="0"/>
                <w:sz w:val="24"/>
                <w:szCs w:val="24"/>
                <w:lang w:val="en-US" w:eastAsia="en-US" w:bidi="ar-SA"/>
              </w:rPr>
            </w:pPr>
            <w:r>
              <w:rPr>
                <w:spacing w:val="2"/>
              </w:rPr>
              <w:t>招标人设置投标报价最高限价(元)：</w:t>
            </w:r>
            <w:r>
              <w:rPr>
                <w:rFonts w:hint="eastAsia"/>
                <w:spacing w:val="2"/>
                <w:lang w:val="en-US" w:eastAsia="zh-CN"/>
              </w:rPr>
              <w:t>100万元（壹佰万元整）</w:t>
            </w:r>
            <w:r>
              <w:rPr>
                <w:spacing w:val="5"/>
              </w:rPr>
              <w:t>，</w:t>
            </w:r>
            <w:r>
              <w:rPr>
                <w:spacing w:val="5"/>
                <w:u w:val="single" w:color="auto"/>
              </w:rPr>
              <w:t>高于最高限价的</w:t>
            </w:r>
            <w:r>
              <w:rPr>
                <w:rFonts w:hint="eastAsia"/>
                <w:spacing w:val="5"/>
                <w:u w:val="single" w:color="auto"/>
                <w:lang w:eastAsia="zh-CN"/>
              </w:rPr>
              <w:t>响应文件</w:t>
            </w:r>
            <w:r>
              <w:rPr>
                <w:spacing w:val="3"/>
                <w:u w:val="single" w:color="auto"/>
              </w:rPr>
              <w:t>按无效投标处理</w:t>
            </w:r>
            <w:r>
              <w:rPr>
                <w:spacing w:val="3"/>
              </w:rPr>
              <w:t>。</w:t>
            </w:r>
          </w:p>
        </w:tc>
      </w:tr>
      <w:tr w14:paraId="57452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073FDD53">
            <w:pPr>
              <w:pStyle w:val="14"/>
              <w:spacing w:before="267" w:line="182" w:lineRule="auto"/>
              <w:ind w:left="183" w:leftChars="0"/>
              <w:rPr>
                <w:rFonts w:ascii="宋体" w:hAnsi="宋体" w:eastAsia="宋体" w:cs="宋体"/>
                <w:snapToGrid w:val="0"/>
                <w:color w:val="000000"/>
                <w:kern w:val="0"/>
                <w:sz w:val="24"/>
                <w:szCs w:val="24"/>
                <w:lang w:val="en-US" w:eastAsia="en-US" w:bidi="ar-SA"/>
              </w:rPr>
            </w:pPr>
            <w:r>
              <w:rPr>
                <w:spacing w:val="-14"/>
              </w:rPr>
              <w:t>16</w:t>
            </w:r>
          </w:p>
        </w:tc>
        <w:tc>
          <w:tcPr>
            <w:tcW w:w="1547" w:type="dxa"/>
            <w:tcBorders>
              <w:left w:val="single" w:color="000000" w:sz="6" w:space="0"/>
              <w:right w:val="single" w:color="000000" w:sz="6" w:space="0"/>
            </w:tcBorders>
            <w:shd w:val="clear" w:color="auto" w:fill="auto"/>
            <w:vAlign w:val="top"/>
          </w:tcPr>
          <w:p w14:paraId="6A7C9B6D">
            <w:pPr>
              <w:pStyle w:val="14"/>
              <w:spacing w:before="233" w:line="220" w:lineRule="auto"/>
              <w:ind w:left="101" w:leftChars="0"/>
              <w:rPr>
                <w:rFonts w:ascii="宋体" w:hAnsi="宋体" w:eastAsia="宋体" w:cs="宋体"/>
                <w:snapToGrid w:val="0"/>
                <w:color w:val="000000"/>
                <w:kern w:val="0"/>
                <w:sz w:val="24"/>
                <w:szCs w:val="24"/>
                <w:lang w:val="en-US" w:eastAsia="en-US" w:bidi="ar-SA"/>
              </w:rPr>
            </w:pPr>
            <w:r>
              <w:rPr>
                <w:spacing w:val="3"/>
              </w:rPr>
              <w:t>投标有效期</w:t>
            </w:r>
          </w:p>
        </w:tc>
        <w:tc>
          <w:tcPr>
            <w:tcW w:w="7488" w:type="dxa"/>
            <w:tcBorders>
              <w:left w:val="single" w:color="000000" w:sz="6" w:space="0"/>
              <w:right w:val="single" w:color="000000" w:sz="10" w:space="0"/>
            </w:tcBorders>
            <w:shd w:val="clear" w:color="auto" w:fill="auto"/>
            <w:vAlign w:val="top"/>
          </w:tcPr>
          <w:p w14:paraId="20D502BC">
            <w:pPr>
              <w:pStyle w:val="14"/>
              <w:spacing w:before="98" w:line="227" w:lineRule="auto"/>
              <w:ind w:left="108" w:leftChars="0" w:right="244" w:rightChars="0" w:hanging="1" w:firstLineChars="0"/>
              <w:rPr>
                <w:rFonts w:ascii="宋体" w:hAnsi="宋体" w:eastAsia="宋体" w:cs="宋体"/>
                <w:snapToGrid w:val="0"/>
                <w:color w:val="000000"/>
                <w:kern w:val="0"/>
                <w:sz w:val="24"/>
                <w:szCs w:val="24"/>
                <w:lang w:val="en-US" w:eastAsia="en-US" w:bidi="ar-SA"/>
              </w:rPr>
            </w:pPr>
            <w:r>
              <w:t>投标有效期为</w:t>
            </w:r>
            <w:r>
              <w:rPr>
                <w:u w:val="single" w:color="auto"/>
              </w:rPr>
              <w:t xml:space="preserve"> 90</w:t>
            </w:r>
            <w:r>
              <w:rPr>
                <w:spacing w:val="64"/>
                <w:u w:val="single" w:color="auto"/>
              </w:rPr>
              <w:t xml:space="preserve"> </w:t>
            </w:r>
            <w:r>
              <w:t>日历天</w:t>
            </w:r>
            <w:r>
              <w:rPr>
                <w:spacing w:val="62"/>
              </w:rPr>
              <w:t xml:space="preserve"> </w:t>
            </w:r>
            <w:r>
              <w:t xml:space="preserve">(从投标截止之日算起) </w:t>
            </w:r>
            <w:r>
              <w:rPr>
                <w:spacing w:val="-1"/>
              </w:rPr>
              <w:t>。在此期限内，</w:t>
            </w:r>
            <w:r>
              <w:t xml:space="preserve"> </w:t>
            </w:r>
            <w:r>
              <w:rPr>
                <w:spacing w:val="6"/>
              </w:rPr>
              <w:t>凡符合本采购文件要求的</w:t>
            </w:r>
            <w:r>
              <w:rPr>
                <w:rFonts w:hint="eastAsia"/>
                <w:spacing w:val="6"/>
                <w:lang w:eastAsia="zh-CN"/>
              </w:rPr>
              <w:t>响应文件</w:t>
            </w:r>
            <w:r>
              <w:rPr>
                <w:spacing w:val="6"/>
              </w:rPr>
              <w:t>均保持有效。</w:t>
            </w:r>
          </w:p>
        </w:tc>
      </w:tr>
      <w:tr w14:paraId="17148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2AB78BAC">
            <w:pPr>
              <w:spacing w:line="291" w:lineRule="auto"/>
              <w:rPr>
                <w:rFonts w:ascii="Arial"/>
                <w:sz w:val="21"/>
              </w:rPr>
            </w:pPr>
          </w:p>
          <w:p w14:paraId="5C3320F8">
            <w:pPr>
              <w:spacing w:line="291" w:lineRule="auto"/>
              <w:rPr>
                <w:rFonts w:ascii="Arial"/>
                <w:sz w:val="21"/>
              </w:rPr>
            </w:pPr>
          </w:p>
          <w:p w14:paraId="3B574BBA">
            <w:pPr>
              <w:spacing w:line="292" w:lineRule="auto"/>
              <w:rPr>
                <w:rFonts w:ascii="Arial"/>
                <w:sz w:val="21"/>
              </w:rPr>
            </w:pPr>
          </w:p>
          <w:p w14:paraId="4006802E">
            <w:pPr>
              <w:spacing w:line="292" w:lineRule="auto"/>
              <w:rPr>
                <w:rFonts w:ascii="Arial"/>
                <w:sz w:val="21"/>
              </w:rPr>
            </w:pPr>
          </w:p>
          <w:p w14:paraId="58BE8EDE">
            <w:pPr>
              <w:pStyle w:val="14"/>
              <w:spacing w:before="78" w:line="182" w:lineRule="auto"/>
              <w:ind w:left="183" w:leftChars="0"/>
              <w:rPr>
                <w:rFonts w:ascii="宋体" w:hAnsi="宋体" w:eastAsia="宋体" w:cs="宋体"/>
                <w:snapToGrid w:val="0"/>
                <w:color w:val="000000"/>
                <w:kern w:val="0"/>
                <w:sz w:val="24"/>
                <w:szCs w:val="24"/>
                <w:lang w:val="en-US" w:eastAsia="en-US" w:bidi="ar-SA"/>
              </w:rPr>
            </w:pPr>
            <w:r>
              <w:rPr>
                <w:spacing w:val="-14"/>
              </w:rPr>
              <w:t>17</w:t>
            </w:r>
          </w:p>
        </w:tc>
        <w:tc>
          <w:tcPr>
            <w:tcW w:w="1547" w:type="dxa"/>
            <w:tcBorders>
              <w:left w:val="single" w:color="000000" w:sz="6" w:space="0"/>
              <w:right w:val="single" w:color="000000" w:sz="6" w:space="0"/>
            </w:tcBorders>
            <w:shd w:val="clear" w:color="auto" w:fill="auto"/>
            <w:vAlign w:val="top"/>
          </w:tcPr>
          <w:p w14:paraId="6C01AED4">
            <w:pPr>
              <w:spacing w:line="281" w:lineRule="auto"/>
              <w:rPr>
                <w:rFonts w:ascii="Arial"/>
                <w:sz w:val="21"/>
              </w:rPr>
            </w:pPr>
          </w:p>
          <w:p w14:paraId="3B797C15">
            <w:pPr>
              <w:spacing w:line="281" w:lineRule="auto"/>
              <w:rPr>
                <w:rFonts w:ascii="Arial"/>
                <w:sz w:val="21"/>
              </w:rPr>
            </w:pPr>
          </w:p>
          <w:p w14:paraId="4106C713">
            <w:pPr>
              <w:spacing w:line="281" w:lineRule="auto"/>
              <w:rPr>
                <w:rFonts w:ascii="Arial"/>
                <w:sz w:val="21"/>
              </w:rPr>
            </w:pPr>
          </w:p>
          <w:p w14:paraId="7E79633B">
            <w:pPr>
              <w:spacing w:line="281" w:lineRule="auto"/>
              <w:rPr>
                <w:rFonts w:ascii="Arial"/>
                <w:sz w:val="21"/>
              </w:rPr>
            </w:pPr>
          </w:p>
          <w:p w14:paraId="727F8C00">
            <w:pPr>
              <w:pStyle w:val="14"/>
              <w:spacing w:before="78" w:line="220" w:lineRule="auto"/>
              <w:ind w:left="101" w:leftChars="0"/>
              <w:rPr>
                <w:rFonts w:ascii="宋体" w:hAnsi="宋体" w:eastAsia="宋体" w:cs="宋体"/>
                <w:snapToGrid w:val="0"/>
                <w:color w:val="000000"/>
                <w:kern w:val="0"/>
                <w:sz w:val="24"/>
                <w:szCs w:val="24"/>
                <w:lang w:val="en-US" w:eastAsia="en-US" w:bidi="ar-SA"/>
              </w:rPr>
            </w:pPr>
            <w:r>
              <w:rPr>
                <w:spacing w:val="3"/>
                <w:highlight w:val="none"/>
              </w:rPr>
              <w:t>投标保证金</w:t>
            </w:r>
          </w:p>
        </w:tc>
        <w:tc>
          <w:tcPr>
            <w:tcW w:w="7488" w:type="dxa"/>
            <w:tcBorders>
              <w:left w:val="single" w:color="000000" w:sz="6" w:space="0"/>
              <w:right w:val="single" w:color="000000" w:sz="10" w:space="0"/>
            </w:tcBorders>
            <w:shd w:val="clear" w:color="auto" w:fill="auto"/>
            <w:vAlign w:val="top"/>
          </w:tcPr>
          <w:p w14:paraId="5C12D08E">
            <w:pPr>
              <w:pStyle w:val="14"/>
              <w:spacing w:before="40" w:line="239" w:lineRule="auto"/>
              <w:ind w:left="25" w:hanging="20"/>
              <w:rPr>
                <w:rFonts w:hint="default" w:eastAsia="宋体"/>
                <w:lang w:val="en-US" w:eastAsia="zh-CN"/>
              </w:rPr>
            </w:pPr>
            <w:r>
              <w:t>投标保证金金额：</w:t>
            </w:r>
            <w:r>
              <w:rPr>
                <w:rFonts w:hint="eastAsia"/>
                <w:lang w:val="en-US" w:eastAsia="zh-CN"/>
              </w:rPr>
              <w:t>20000元（贰万元整）</w:t>
            </w:r>
          </w:p>
          <w:p w14:paraId="3282D550">
            <w:pPr>
              <w:pStyle w:val="14"/>
              <w:spacing w:line="229" w:lineRule="auto"/>
              <w:ind w:left="8" w:right="120" w:hanging="3"/>
              <w:rPr>
                <w:color w:val="auto"/>
              </w:rPr>
            </w:pPr>
            <w:r>
              <w:t>投标保证金缴纳截止时间：</w:t>
            </w:r>
            <w:r>
              <w:rPr>
                <w:rFonts w:hint="eastAsia"/>
                <w:color w:val="auto"/>
                <w:lang w:val="en-US" w:eastAsia="zh-CN"/>
              </w:rPr>
              <w:t>投标截止时间</w:t>
            </w:r>
            <w:r>
              <w:rPr>
                <w:color w:val="auto"/>
                <w:spacing w:val="-3"/>
              </w:rPr>
              <w:t>之前从</w:t>
            </w:r>
            <w:r>
              <w:rPr>
                <w:rFonts w:hint="eastAsia"/>
                <w:color w:val="auto"/>
                <w:spacing w:val="-3"/>
                <w:lang w:eastAsia="zh-CN"/>
              </w:rPr>
              <w:t>供应商</w:t>
            </w:r>
            <w:r>
              <w:rPr>
                <w:color w:val="auto"/>
                <w:spacing w:val="-3"/>
              </w:rPr>
              <w:t>账户转出。</w:t>
            </w:r>
          </w:p>
          <w:p w14:paraId="3D44C999">
            <w:pPr>
              <w:pStyle w:val="14"/>
              <w:spacing w:before="26" w:line="220" w:lineRule="auto"/>
              <w:ind w:left="5"/>
            </w:pPr>
            <w:r>
              <w:rPr>
                <w:spacing w:val="-1"/>
              </w:rPr>
              <w:t>投标保证金缴纳形式：电汇、转账、支</w:t>
            </w:r>
            <w:r>
              <w:rPr>
                <w:spacing w:val="-1"/>
                <w:highlight w:val="none"/>
              </w:rPr>
              <w:t>票</w:t>
            </w:r>
            <w:r>
              <w:rPr>
                <w:rFonts w:hint="eastAsia"/>
                <w:spacing w:val="-1"/>
                <w:highlight w:val="none"/>
                <w:lang w:eastAsia="zh-CN"/>
              </w:rPr>
              <w:t>、</w:t>
            </w:r>
            <w:r>
              <w:rPr>
                <w:rFonts w:hint="eastAsia"/>
                <w:spacing w:val="-1"/>
                <w:highlight w:val="none"/>
                <w:lang w:val="en-US" w:eastAsia="zh-CN"/>
              </w:rPr>
              <w:t>保函</w:t>
            </w:r>
            <w:r>
              <w:rPr>
                <w:spacing w:val="-1"/>
                <w:highlight w:val="none"/>
              </w:rPr>
              <w:t>方式缴</w:t>
            </w:r>
            <w:r>
              <w:rPr>
                <w:spacing w:val="-1"/>
              </w:rPr>
              <w:t>纳</w:t>
            </w:r>
          </w:p>
          <w:p w14:paraId="09722752">
            <w:pPr>
              <w:pStyle w:val="14"/>
              <w:spacing w:before="25" w:line="219" w:lineRule="auto"/>
              <w:ind w:left="6"/>
            </w:pPr>
            <w:r>
              <w:rPr>
                <w:spacing w:val="-1"/>
              </w:rPr>
              <w:t>账户名称：</w:t>
            </w:r>
            <w:r>
              <w:rPr>
                <w:rFonts w:hint="eastAsia"/>
                <w:spacing w:val="-1"/>
                <w:lang w:val="en-US" w:eastAsia="zh-CN"/>
              </w:rPr>
              <w:t>新疆天泰嘉源工程项目管理有限公司</w:t>
            </w:r>
          </w:p>
          <w:p w14:paraId="71DA329D">
            <w:pPr>
              <w:pStyle w:val="14"/>
              <w:spacing w:before="23" w:line="220" w:lineRule="auto"/>
              <w:ind w:left="3"/>
              <w:rPr>
                <w:rFonts w:hint="eastAsia"/>
                <w:spacing w:val="-1"/>
              </w:rPr>
            </w:pPr>
            <w:r>
              <w:rPr>
                <w:spacing w:val="-1"/>
              </w:rPr>
              <w:t>账</w:t>
            </w:r>
            <w:r>
              <w:rPr>
                <w:spacing w:val="21"/>
              </w:rPr>
              <w:t xml:space="preserve">  </w:t>
            </w:r>
            <w:r>
              <w:rPr>
                <w:spacing w:val="-1"/>
              </w:rPr>
              <w:t>号：</w:t>
            </w:r>
            <w:r>
              <w:rPr>
                <w:rFonts w:hint="eastAsia"/>
                <w:spacing w:val="-1"/>
                <w:lang w:val="en-US" w:eastAsia="zh-CN"/>
              </w:rPr>
              <w:t>3008120719200038550</w:t>
            </w:r>
          </w:p>
          <w:p w14:paraId="03B56312">
            <w:pPr>
              <w:pStyle w:val="14"/>
              <w:spacing w:before="23" w:line="220" w:lineRule="auto"/>
              <w:ind w:left="3"/>
            </w:pPr>
            <w:r>
              <w:rPr>
                <w:spacing w:val="-1"/>
              </w:rPr>
              <w:t>开户行名称：</w:t>
            </w:r>
            <w:r>
              <w:rPr>
                <w:rFonts w:hint="eastAsia"/>
                <w:spacing w:val="-1"/>
                <w:lang w:val="en-US" w:eastAsia="zh-CN"/>
              </w:rPr>
              <w:t>中国工商银行股份有限公司阿勒泰望湖支行</w:t>
            </w:r>
          </w:p>
          <w:p w14:paraId="18BC5601">
            <w:pPr>
              <w:pStyle w:val="14"/>
              <w:spacing w:before="26" w:line="220" w:lineRule="auto"/>
              <w:ind w:left="6"/>
              <w:rPr>
                <w:rFonts w:hint="eastAsia"/>
                <w:spacing w:val="-2"/>
              </w:rPr>
            </w:pPr>
            <w:r>
              <w:rPr>
                <w:spacing w:val="-2"/>
              </w:rPr>
              <w:t>行</w:t>
            </w:r>
            <w:r>
              <w:rPr>
                <w:spacing w:val="21"/>
              </w:rPr>
              <w:t xml:space="preserve">  </w:t>
            </w:r>
            <w:r>
              <w:rPr>
                <w:spacing w:val="-2"/>
              </w:rPr>
              <w:t>号：</w:t>
            </w:r>
            <w:r>
              <w:rPr>
                <w:rFonts w:hint="eastAsia"/>
                <w:spacing w:val="-2"/>
              </w:rPr>
              <w:t>102902012073</w:t>
            </w:r>
          </w:p>
          <w:p w14:paraId="2205066D">
            <w:pPr>
              <w:pStyle w:val="14"/>
              <w:spacing w:before="26" w:line="220" w:lineRule="auto"/>
              <w:ind w:left="6"/>
              <w:rPr>
                <w:rFonts w:hint="eastAsia"/>
                <w:spacing w:val="-2"/>
                <w:lang w:val="en-US" w:eastAsia="zh-CN"/>
              </w:rPr>
            </w:pPr>
            <w:r>
              <w:rPr>
                <w:rFonts w:hint="eastAsia"/>
                <w:spacing w:val="-2"/>
                <w:lang w:val="en-US" w:eastAsia="zh-CN"/>
              </w:rPr>
              <w:t>注：1）投标保证金必须于投标截止时间之前交纳，以到账时间为准，逾期不交者视为自动放弃，逾期交纳者视为无效；</w:t>
            </w:r>
          </w:p>
          <w:p w14:paraId="2971B0DC">
            <w:pPr>
              <w:pStyle w:val="14"/>
              <w:spacing w:before="26" w:line="220" w:lineRule="auto"/>
              <w:ind w:left="6"/>
              <w:rPr>
                <w:rFonts w:hint="eastAsia"/>
                <w:spacing w:val="-2"/>
                <w:lang w:val="en-US" w:eastAsia="zh-CN"/>
              </w:rPr>
            </w:pPr>
            <w:r>
              <w:rPr>
                <w:rFonts w:hint="eastAsia"/>
                <w:spacing w:val="-2"/>
                <w:lang w:val="en-US" w:eastAsia="zh-CN"/>
              </w:rPr>
              <w:t>2）转账时须注明转账项目名称及用途；</w:t>
            </w:r>
          </w:p>
          <w:p w14:paraId="55C196D7">
            <w:pPr>
              <w:pStyle w:val="14"/>
              <w:spacing w:before="26" w:line="220" w:lineRule="auto"/>
              <w:ind w:left="6"/>
              <w:rPr>
                <w:rFonts w:hint="eastAsia"/>
                <w:spacing w:val="-2"/>
                <w:lang w:val="en-US" w:eastAsia="zh-CN"/>
              </w:rPr>
            </w:pPr>
            <w:r>
              <w:rPr>
                <w:rFonts w:hint="eastAsia"/>
                <w:spacing w:val="-2"/>
                <w:lang w:val="en-US" w:eastAsia="zh-CN"/>
              </w:rPr>
              <w:t>3）在规定的投标保证金到账日期之后递交投标保证金的、未将汇款凭证及代理机构开具的保证金收据附在响应文件中的视同未交纳投标保证金，均为无效投标企业。</w:t>
            </w:r>
          </w:p>
          <w:p w14:paraId="48A69D11">
            <w:pPr>
              <w:pStyle w:val="14"/>
              <w:spacing w:before="26" w:line="220" w:lineRule="auto"/>
              <w:ind w:left="6"/>
              <w:rPr>
                <w:rFonts w:hint="eastAsia"/>
                <w:spacing w:val="-2"/>
                <w:lang w:val="en-US" w:eastAsia="zh-CN"/>
              </w:rPr>
            </w:pPr>
            <w:r>
              <w:rPr>
                <w:rFonts w:hint="eastAsia"/>
                <w:spacing w:val="-2"/>
                <w:lang w:val="en-US" w:eastAsia="zh-CN"/>
              </w:rPr>
              <w:t>4）供应商将开具保函支付保费的保费支付凭证一同列入响应文件并加盖公章由评标委员会查验，否则视为未缴纳投标保证金</w:t>
            </w:r>
          </w:p>
          <w:p w14:paraId="4139F96E">
            <w:pPr>
              <w:pStyle w:val="14"/>
              <w:spacing w:before="26" w:line="220" w:lineRule="auto"/>
              <w:ind w:left="6"/>
              <w:rPr>
                <w:rFonts w:ascii="宋体" w:hAnsi="宋体" w:eastAsia="宋体" w:cs="宋体"/>
                <w:snapToGrid w:val="0"/>
                <w:color w:val="000000"/>
                <w:kern w:val="0"/>
                <w:sz w:val="24"/>
                <w:szCs w:val="24"/>
                <w:lang w:val="en-US" w:eastAsia="en-US" w:bidi="ar-SA"/>
              </w:rPr>
            </w:pPr>
            <w:r>
              <w:rPr>
                <w:rFonts w:hint="eastAsia"/>
                <w:spacing w:val="-2"/>
                <w:lang w:val="en-US" w:eastAsia="zh-CN"/>
              </w:rPr>
              <w:t>5）供应商应充分考虑保证金在银行之间划转所需要的时间，以确保其在截止时间之前到达指定账户，否则后果自负。注：保证金汇款单或保函手续费上需备注项目名称（否则视为无效标）</w:t>
            </w:r>
          </w:p>
        </w:tc>
      </w:tr>
      <w:tr w14:paraId="14705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1058BB97">
            <w:pPr>
              <w:pStyle w:val="14"/>
              <w:spacing w:before="78" w:line="182" w:lineRule="auto"/>
              <w:ind w:left="183" w:leftChars="0"/>
              <w:rPr>
                <w:rFonts w:ascii="宋体" w:hAnsi="宋体" w:eastAsia="宋体" w:cs="宋体"/>
                <w:snapToGrid w:val="0"/>
                <w:color w:val="000000"/>
                <w:kern w:val="0"/>
                <w:sz w:val="24"/>
                <w:szCs w:val="24"/>
                <w:lang w:val="en-US" w:eastAsia="en-US" w:bidi="ar-SA"/>
              </w:rPr>
            </w:pPr>
            <w:r>
              <w:rPr>
                <w:spacing w:val="-14"/>
              </w:rPr>
              <w:t>18</w:t>
            </w:r>
          </w:p>
        </w:tc>
        <w:tc>
          <w:tcPr>
            <w:tcW w:w="1547" w:type="dxa"/>
            <w:tcBorders>
              <w:left w:val="single" w:color="000000" w:sz="6" w:space="0"/>
              <w:right w:val="single" w:color="000000" w:sz="6" w:space="0"/>
            </w:tcBorders>
            <w:shd w:val="clear" w:color="auto" w:fill="auto"/>
            <w:vAlign w:val="top"/>
          </w:tcPr>
          <w:p w14:paraId="33951883">
            <w:pPr>
              <w:pStyle w:val="14"/>
              <w:spacing w:before="78" w:line="224" w:lineRule="auto"/>
              <w:ind w:left="102" w:leftChars="0" w:right="203" w:rightChars="0" w:hanging="1" w:firstLineChars="0"/>
              <w:rPr>
                <w:rFonts w:ascii="宋体" w:hAnsi="宋体" w:eastAsia="宋体" w:cs="宋体"/>
                <w:snapToGrid w:val="0"/>
                <w:color w:val="000000"/>
                <w:kern w:val="0"/>
                <w:sz w:val="24"/>
                <w:szCs w:val="24"/>
                <w:lang w:val="en-US" w:eastAsia="en-US" w:bidi="ar-SA"/>
              </w:rPr>
            </w:pPr>
            <w:r>
              <w:rPr>
                <w:rFonts w:hint="eastAsia"/>
                <w:spacing w:val="4"/>
                <w:lang w:eastAsia="zh-CN"/>
              </w:rPr>
              <w:t>响应文件</w:t>
            </w:r>
            <w:r>
              <w:rPr>
                <w:spacing w:val="4"/>
              </w:rPr>
              <w:t>形</w:t>
            </w:r>
            <w:r>
              <w:t xml:space="preserve"> 式</w:t>
            </w:r>
          </w:p>
        </w:tc>
        <w:tc>
          <w:tcPr>
            <w:tcW w:w="7488" w:type="dxa"/>
            <w:tcBorders>
              <w:left w:val="single" w:color="000000" w:sz="6" w:space="0"/>
              <w:right w:val="single" w:color="000000" w:sz="10" w:space="0"/>
            </w:tcBorders>
            <w:shd w:val="clear" w:color="auto" w:fill="auto"/>
            <w:vAlign w:val="top"/>
          </w:tcPr>
          <w:p w14:paraId="2AFFE4A8">
            <w:pPr>
              <w:pStyle w:val="14"/>
              <w:spacing w:before="34"/>
              <w:ind w:left="105" w:right="213" w:firstLine="15"/>
              <w:rPr>
                <w:rFonts w:ascii="宋体" w:hAnsi="宋体" w:eastAsia="宋体" w:cs="宋体"/>
                <w:snapToGrid w:val="0"/>
                <w:color w:val="000000"/>
                <w:kern w:val="0"/>
                <w:sz w:val="24"/>
                <w:szCs w:val="24"/>
                <w:lang w:val="en-US" w:eastAsia="en-US" w:bidi="ar-SA"/>
              </w:rPr>
            </w:pPr>
            <w:r>
              <w:rPr>
                <w:spacing w:val="6"/>
              </w:rPr>
              <w:t>“</w:t>
            </w:r>
            <w:r>
              <w:rPr>
                <w:spacing w:val="-67"/>
              </w:rPr>
              <w:t xml:space="preserve"> </w:t>
            </w:r>
            <w:r>
              <w:rPr>
                <w:spacing w:val="6"/>
              </w:rPr>
              <w:t>电子加密</w:t>
            </w:r>
            <w:r>
              <w:rPr>
                <w:rFonts w:hint="eastAsia"/>
                <w:spacing w:val="6"/>
                <w:lang w:eastAsia="zh-CN"/>
              </w:rPr>
              <w:t>响应文件</w:t>
            </w:r>
            <w:r>
              <w:rPr>
                <w:spacing w:val="6"/>
              </w:rPr>
              <w:t>”是指通过“政采云电子交</w:t>
            </w:r>
            <w:r>
              <w:rPr>
                <w:spacing w:val="5"/>
              </w:rPr>
              <w:t>易客户端”完</w:t>
            </w:r>
            <w:r>
              <w:rPr>
                <w:spacing w:val="8"/>
              </w:rPr>
              <w:t>成</w:t>
            </w:r>
            <w:r>
              <w:rPr>
                <w:rFonts w:hint="eastAsia"/>
                <w:spacing w:val="8"/>
                <w:lang w:eastAsia="zh-CN"/>
              </w:rPr>
              <w:t>响应文件</w:t>
            </w:r>
            <w:r>
              <w:rPr>
                <w:spacing w:val="8"/>
              </w:rPr>
              <w:t>编制后生成并加密的数据电文形式的</w:t>
            </w:r>
            <w:r>
              <w:rPr>
                <w:rFonts w:hint="eastAsia"/>
                <w:spacing w:val="8"/>
                <w:lang w:eastAsia="zh-CN"/>
              </w:rPr>
              <w:t>响应文件</w:t>
            </w:r>
            <w:r>
              <w:rPr>
                <w:spacing w:val="8"/>
              </w:rPr>
              <w:t>。</w:t>
            </w:r>
          </w:p>
        </w:tc>
      </w:tr>
      <w:tr w14:paraId="056F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56170E15">
            <w:pPr>
              <w:spacing w:line="277" w:lineRule="auto"/>
              <w:rPr>
                <w:rFonts w:ascii="Arial"/>
                <w:sz w:val="21"/>
              </w:rPr>
            </w:pPr>
          </w:p>
          <w:p w14:paraId="7A3848FE">
            <w:pPr>
              <w:spacing w:line="277" w:lineRule="auto"/>
              <w:rPr>
                <w:rFonts w:ascii="Arial"/>
                <w:sz w:val="21"/>
              </w:rPr>
            </w:pPr>
          </w:p>
          <w:p w14:paraId="6B248185">
            <w:pPr>
              <w:pStyle w:val="14"/>
              <w:spacing w:before="78" w:line="182" w:lineRule="auto"/>
              <w:ind w:firstLine="224" w:firstLineChars="100"/>
              <w:rPr>
                <w:rFonts w:ascii="宋体" w:hAnsi="宋体" w:eastAsia="宋体" w:cs="宋体"/>
                <w:snapToGrid w:val="0"/>
                <w:color w:val="000000"/>
                <w:kern w:val="0"/>
                <w:sz w:val="24"/>
                <w:szCs w:val="24"/>
                <w:lang w:val="en-US" w:eastAsia="en-US" w:bidi="ar-SA"/>
              </w:rPr>
            </w:pPr>
            <w:r>
              <w:rPr>
                <w:spacing w:val="-8"/>
              </w:rPr>
              <w:t>19</w:t>
            </w:r>
          </w:p>
        </w:tc>
        <w:tc>
          <w:tcPr>
            <w:tcW w:w="1547" w:type="dxa"/>
            <w:tcBorders>
              <w:left w:val="single" w:color="000000" w:sz="6" w:space="0"/>
              <w:right w:val="single" w:color="000000" w:sz="6" w:space="0"/>
            </w:tcBorders>
            <w:shd w:val="clear" w:color="auto" w:fill="auto"/>
            <w:vAlign w:val="top"/>
          </w:tcPr>
          <w:p w14:paraId="27591D83">
            <w:pPr>
              <w:spacing w:line="270" w:lineRule="auto"/>
              <w:rPr>
                <w:rFonts w:ascii="Arial"/>
                <w:sz w:val="21"/>
              </w:rPr>
            </w:pPr>
          </w:p>
          <w:p w14:paraId="4F3A9040">
            <w:pPr>
              <w:spacing w:line="270" w:lineRule="auto"/>
              <w:rPr>
                <w:rFonts w:ascii="Arial"/>
                <w:sz w:val="21"/>
              </w:rPr>
            </w:pPr>
          </w:p>
          <w:p w14:paraId="1700D133">
            <w:pPr>
              <w:pStyle w:val="14"/>
              <w:spacing w:before="78" w:line="247" w:lineRule="auto"/>
              <w:ind w:right="291" w:rightChars="0"/>
              <w:rPr>
                <w:rFonts w:ascii="宋体" w:hAnsi="宋体" w:eastAsia="宋体" w:cs="宋体"/>
                <w:snapToGrid w:val="0"/>
                <w:color w:val="000000"/>
                <w:kern w:val="0"/>
                <w:sz w:val="24"/>
                <w:szCs w:val="24"/>
                <w:lang w:val="en-US" w:eastAsia="en-US" w:bidi="ar-SA"/>
              </w:rPr>
            </w:pPr>
            <w:r>
              <w:rPr>
                <w:rFonts w:hint="eastAsia"/>
                <w:spacing w:val="6"/>
                <w:lang w:eastAsia="zh-CN"/>
              </w:rPr>
              <w:t>响应文件</w:t>
            </w:r>
            <w:r>
              <w:rPr>
                <w:spacing w:val="6"/>
              </w:rPr>
              <w:t>份</w:t>
            </w:r>
            <w:r>
              <w:rPr>
                <w:spacing w:val="1"/>
              </w:rPr>
              <w:t xml:space="preserve"> </w:t>
            </w:r>
            <w:r>
              <w:rPr>
                <w:spacing w:val="5"/>
              </w:rPr>
              <w:t>数及要求</w:t>
            </w:r>
          </w:p>
        </w:tc>
        <w:tc>
          <w:tcPr>
            <w:tcW w:w="7488" w:type="dxa"/>
            <w:tcBorders>
              <w:left w:val="single" w:color="000000" w:sz="6" w:space="0"/>
              <w:right w:val="single" w:color="000000" w:sz="10" w:space="0"/>
            </w:tcBorders>
            <w:shd w:val="clear" w:color="auto" w:fill="auto"/>
            <w:vAlign w:val="top"/>
          </w:tcPr>
          <w:p w14:paraId="23104003">
            <w:pPr>
              <w:pStyle w:val="14"/>
              <w:spacing w:before="118" w:line="255" w:lineRule="auto"/>
              <w:ind w:left="103" w:leftChars="0" w:right="173" w:rightChars="0" w:firstLine="27" w:firstLineChars="0"/>
              <w:rPr>
                <w:rFonts w:ascii="宋体" w:hAnsi="宋体" w:eastAsia="宋体" w:cs="宋体"/>
                <w:snapToGrid w:val="0"/>
                <w:color w:val="000000"/>
                <w:kern w:val="0"/>
                <w:sz w:val="24"/>
                <w:szCs w:val="24"/>
                <w:lang w:val="en-US" w:eastAsia="en-US" w:bidi="ar-SA"/>
              </w:rPr>
            </w:pPr>
            <w:r>
              <w:rPr>
                <w:spacing w:val="3"/>
              </w:rPr>
              <w:t>待开标结束后，中标企业请于</w:t>
            </w:r>
            <w:r>
              <w:rPr>
                <w:rFonts w:hint="eastAsia"/>
                <w:color w:val="auto"/>
                <w:spacing w:val="3"/>
                <w:lang w:val="en-US" w:eastAsia="zh-CN"/>
              </w:rPr>
              <w:t>五日内提</w:t>
            </w:r>
            <w:r>
              <w:rPr>
                <w:spacing w:val="3"/>
              </w:rPr>
              <w:t>供纸质</w:t>
            </w:r>
            <w:r>
              <w:rPr>
                <w:rFonts w:hint="eastAsia"/>
                <w:spacing w:val="3"/>
                <w:lang w:eastAsia="zh-CN"/>
              </w:rPr>
              <w:t>响应文件</w:t>
            </w:r>
            <w:r>
              <w:rPr>
                <w:spacing w:val="3"/>
              </w:rPr>
              <w:t>(一正</w:t>
            </w:r>
            <w:r>
              <w:rPr>
                <w:rFonts w:hint="eastAsia"/>
                <w:spacing w:val="3"/>
                <w:lang w:val="en-US" w:eastAsia="zh-CN"/>
              </w:rPr>
              <w:t>二</w:t>
            </w:r>
            <w:r>
              <w:rPr>
                <w:spacing w:val="3"/>
              </w:rPr>
              <w:t>副</w:t>
            </w:r>
            <w:r>
              <w:rPr>
                <w:rFonts w:hint="eastAsia"/>
                <w:spacing w:val="3"/>
                <w:lang w:eastAsia="zh-CN"/>
              </w:rPr>
              <w:t>，</w:t>
            </w:r>
            <w:r>
              <w:rPr>
                <w:rFonts w:hint="eastAsia"/>
                <w:spacing w:val="3"/>
                <w:lang w:val="en-US" w:eastAsia="zh-CN"/>
              </w:rPr>
              <w:t>死页胶装方式装订，无需密封</w:t>
            </w:r>
            <w:r>
              <w:rPr>
                <w:spacing w:val="3"/>
              </w:rPr>
              <w:t>) 并承诺与纸质</w:t>
            </w:r>
            <w:r>
              <w:rPr>
                <w:rFonts w:hint="eastAsia"/>
                <w:spacing w:val="3"/>
                <w:lang w:eastAsia="zh-CN"/>
              </w:rPr>
              <w:t>响应文件</w:t>
            </w:r>
            <w:r>
              <w:rPr>
                <w:spacing w:val="3"/>
              </w:rPr>
              <w:t>内容一致的</w:t>
            </w:r>
            <w:r>
              <w:rPr>
                <w:spacing w:val="2"/>
              </w:rPr>
              <w:t>承诺书至</w:t>
            </w:r>
            <w:r>
              <w:rPr>
                <w:rFonts w:hint="eastAsia"/>
                <w:spacing w:val="2"/>
                <w:lang w:eastAsia="zh-CN"/>
              </w:rPr>
              <w:t>新疆天泰嘉源工程项目管理有限公司</w:t>
            </w:r>
            <w:r>
              <w:rPr>
                <w:spacing w:val="2"/>
              </w:rPr>
              <w:t>(</w:t>
            </w:r>
            <w:r>
              <w:rPr>
                <w:rFonts w:hint="eastAsia"/>
                <w:spacing w:val="2"/>
                <w:lang w:val="en-US" w:eastAsia="zh-CN"/>
              </w:rPr>
              <w:t>新疆阿勒泰市南区金枫雅苑三号商业楼三楼</w:t>
            </w:r>
            <w:r>
              <w:t>)</w:t>
            </w:r>
            <w:r>
              <w:rPr>
                <w:spacing w:val="12"/>
              </w:rPr>
              <w:t xml:space="preserve"> </w:t>
            </w:r>
            <w:r>
              <w:t>。</w:t>
            </w:r>
            <w:r>
              <w:rPr>
                <w:rFonts w:hint="eastAsia"/>
                <w:lang w:eastAsia="zh-CN"/>
              </w:rPr>
              <w:t>供应商</w:t>
            </w:r>
            <w:r>
              <w:t>可采用</w:t>
            </w:r>
            <w:r>
              <w:rPr>
                <w:spacing w:val="3"/>
              </w:rPr>
              <w:t>邮寄方式提供纸质版</w:t>
            </w:r>
            <w:r>
              <w:rPr>
                <w:rFonts w:hint="eastAsia"/>
                <w:spacing w:val="3"/>
                <w:lang w:eastAsia="zh-CN"/>
              </w:rPr>
              <w:t>响应文件</w:t>
            </w:r>
            <w:r>
              <w:rPr>
                <w:spacing w:val="65"/>
              </w:rPr>
              <w:t xml:space="preserve"> </w:t>
            </w:r>
            <w:r>
              <w:rPr>
                <w:spacing w:val="3"/>
              </w:rPr>
              <w:t>(收件地址：</w:t>
            </w:r>
            <w:r>
              <w:rPr>
                <w:rFonts w:hint="eastAsia"/>
                <w:spacing w:val="2"/>
                <w:lang w:val="en-US" w:eastAsia="zh-CN"/>
              </w:rPr>
              <w:t>新疆阿勒泰市南区金枫雅苑三号商业楼三楼</w:t>
            </w:r>
            <w:r>
              <w:t>，收件人：</w:t>
            </w:r>
            <w:r>
              <w:rPr>
                <w:rFonts w:hint="eastAsia"/>
                <w:lang w:val="en-US" w:eastAsia="zh-CN"/>
              </w:rPr>
              <w:t>马月</w:t>
            </w:r>
            <w:r>
              <w:rPr>
                <w:rFonts w:hint="eastAsia"/>
                <w:spacing w:val="3"/>
                <w:lang w:val="en-US" w:eastAsia="zh-CN"/>
              </w:rPr>
              <w:t>19990657234</w:t>
            </w:r>
            <w:r>
              <w:rPr>
                <w:spacing w:val="3"/>
              </w:rPr>
              <w:t>)</w:t>
            </w:r>
            <w:r>
              <w:rPr>
                <w:spacing w:val="40"/>
              </w:rPr>
              <w:t xml:space="preserve"> </w:t>
            </w:r>
            <w:r>
              <w:rPr>
                <w:spacing w:val="3"/>
              </w:rPr>
              <w:t>，费用由中标</w:t>
            </w:r>
            <w:r>
              <w:rPr>
                <w:spacing w:val="2"/>
              </w:rPr>
              <w:t>单位自行承担。</w:t>
            </w:r>
          </w:p>
        </w:tc>
      </w:tr>
      <w:tr w14:paraId="51A3F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009A5BDC">
            <w:pPr>
              <w:spacing w:line="253" w:lineRule="auto"/>
              <w:rPr>
                <w:rFonts w:ascii="Arial"/>
                <w:sz w:val="21"/>
              </w:rPr>
            </w:pPr>
          </w:p>
          <w:p w14:paraId="16791736">
            <w:pPr>
              <w:spacing w:line="254" w:lineRule="auto"/>
              <w:rPr>
                <w:rFonts w:ascii="Arial"/>
                <w:sz w:val="21"/>
              </w:rPr>
            </w:pPr>
          </w:p>
          <w:p w14:paraId="53509F2D">
            <w:pPr>
              <w:spacing w:line="254" w:lineRule="auto"/>
              <w:rPr>
                <w:rFonts w:ascii="Arial"/>
                <w:sz w:val="21"/>
              </w:rPr>
            </w:pPr>
          </w:p>
          <w:p w14:paraId="2AFC6652">
            <w:pPr>
              <w:pStyle w:val="14"/>
              <w:spacing w:before="78" w:line="181" w:lineRule="auto"/>
              <w:ind w:left="136" w:leftChars="0"/>
              <w:rPr>
                <w:rFonts w:ascii="宋体" w:hAnsi="宋体" w:eastAsia="宋体" w:cs="宋体"/>
                <w:snapToGrid w:val="0"/>
                <w:color w:val="000000"/>
                <w:kern w:val="0"/>
                <w:sz w:val="24"/>
                <w:szCs w:val="24"/>
                <w:lang w:val="en-US" w:eastAsia="en-US" w:bidi="ar-SA"/>
              </w:rPr>
            </w:pPr>
            <w:r>
              <w:rPr>
                <w:spacing w:val="-1"/>
              </w:rPr>
              <w:t>20</w:t>
            </w:r>
          </w:p>
        </w:tc>
        <w:tc>
          <w:tcPr>
            <w:tcW w:w="1547" w:type="dxa"/>
            <w:tcBorders>
              <w:left w:val="single" w:color="000000" w:sz="6" w:space="0"/>
              <w:right w:val="single" w:color="000000" w:sz="6" w:space="0"/>
            </w:tcBorders>
            <w:shd w:val="clear" w:color="auto" w:fill="auto"/>
            <w:vAlign w:val="top"/>
          </w:tcPr>
          <w:p w14:paraId="04A56E13">
            <w:pPr>
              <w:spacing w:line="241" w:lineRule="auto"/>
              <w:rPr>
                <w:rFonts w:ascii="Arial"/>
                <w:sz w:val="21"/>
              </w:rPr>
            </w:pPr>
          </w:p>
          <w:p w14:paraId="12793DDF">
            <w:pPr>
              <w:spacing w:line="241" w:lineRule="auto"/>
              <w:rPr>
                <w:rFonts w:ascii="Arial"/>
                <w:sz w:val="21"/>
              </w:rPr>
            </w:pPr>
          </w:p>
          <w:p w14:paraId="10F547A7">
            <w:pPr>
              <w:spacing w:line="241" w:lineRule="auto"/>
              <w:rPr>
                <w:rFonts w:ascii="Arial"/>
                <w:sz w:val="21"/>
              </w:rPr>
            </w:pPr>
          </w:p>
          <w:p w14:paraId="4292AB38">
            <w:pPr>
              <w:pStyle w:val="14"/>
              <w:spacing w:before="78" w:line="252" w:lineRule="auto"/>
              <w:ind w:left="101" w:leftChars="0" w:right="172" w:rightChars="0" w:firstLine="23" w:firstLineChars="0"/>
              <w:rPr>
                <w:rFonts w:hint="eastAsia" w:ascii="宋体" w:hAnsi="宋体" w:eastAsia="宋体" w:cs="宋体"/>
                <w:snapToGrid w:val="0"/>
                <w:color w:val="000000"/>
                <w:kern w:val="0"/>
                <w:sz w:val="24"/>
                <w:szCs w:val="24"/>
                <w:lang w:val="en-US" w:eastAsia="zh-CN" w:bidi="ar-SA"/>
              </w:rPr>
            </w:pPr>
            <w:r>
              <w:rPr>
                <w:rFonts w:hint="eastAsia"/>
                <w:spacing w:val="6"/>
                <w:lang w:eastAsia="zh-CN"/>
              </w:rPr>
              <w:t>响应文件</w:t>
            </w:r>
            <w:r>
              <w:rPr>
                <w:spacing w:val="6"/>
              </w:rPr>
              <w:t>的</w:t>
            </w:r>
            <w:r>
              <w:t>上传和递交</w:t>
            </w:r>
          </w:p>
        </w:tc>
        <w:tc>
          <w:tcPr>
            <w:tcW w:w="7488" w:type="dxa"/>
            <w:tcBorders>
              <w:left w:val="single" w:color="000000" w:sz="6" w:space="0"/>
              <w:right w:val="single" w:color="000000" w:sz="10" w:space="0"/>
            </w:tcBorders>
            <w:shd w:val="clear" w:color="auto" w:fill="auto"/>
            <w:vAlign w:val="top"/>
          </w:tcPr>
          <w:p w14:paraId="3E77665B">
            <w:pPr>
              <w:pStyle w:val="14"/>
              <w:spacing w:before="100" w:line="254" w:lineRule="auto"/>
              <w:ind w:left="102" w:right="290" w:firstLine="41"/>
            </w:pPr>
            <w:r>
              <w:rPr>
                <w:spacing w:val="8"/>
              </w:rPr>
              <w:t>1.</w:t>
            </w:r>
            <w:r>
              <w:rPr>
                <w:spacing w:val="-66"/>
              </w:rPr>
              <w:t xml:space="preserve"> </w:t>
            </w:r>
            <w:r>
              <w:rPr>
                <w:spacing w:val="8"/>
              </w:rPr>
              <w:t>电子加密</w:t>
            </w:r>
            <w:r>
              <w:rPr>
                <w:rFonts w:hint="eastAsia"/>
                <w:spacing w:val="8"/>
                <w:lang w:eastAsia="zh-CN"/>
              </w:rPr>
              <w:t>响应文件</w:t>
            </w:r>
            <w:r>
              <w:rPr>
                <w:spacing w:val="8"/>
              </w:rPr>
              <w:t>：</w:t>
            </w:r>
            <w:r>
              <w:rPr>
                <w:rFonts w:hint="eastAsia"/>
                <w:spacing w:val="8"/>
                <w:lang w:eastAsia="zh-CN"/>
              </w:rPr>
              <w:t>响应文件</w:t>
            </w:r>
            <w:r>
              <w:rPr>
                <w:spacing w:val="8"/>
              </w:rPr>
              <w:t>制作完成并生成加密标书，在投</w:t>
            </w:r>
            <w:r>
              <w:rPr>
                <w:spacing w:val="10"/>
              </w:rPr>
              <w:t>标截止时间前，供应商需将加密的</w:t>
            </w:r>
            <w:r>
              <w:rPr>
                <w:rFonts w:hint="eastAsia"/>
                <w:spacing w:val="10"/>
                <w:lang w:eastAsia="zh-CN"/>
              </w:rPr>
              <w:t>响应文件</w:t>
            </w:r>
            <w:r>
              <w:rPr>
                <w:spacing w:val="10"/>
              </w:rPr>
              <w:t>上传至政采云平台，</w:t>
            </w:r>
            <w:r>
              <w:rPr>
                <w:spacing w:val="3"/>
              </w:rPr>
              <w:t xml:space="preserve"> </w:t>
            </w:r>
            <w:r>
              <w:rPr>
                <w:spacing w:val="10"/>
              </w:rPr>
              <w:t>在开标时间开始后，待</w:t>
            </w:r>
            <w:r>
              <w:rPr>
                <w:rFonts w:hint="eastAsia"/>
                <w:spacing w:val="10"/>
                <w:lang w:eastAsia="zh-CN"/>
              </w:rPr>
              <w:t>采购代理机构</w:t>
            </w:r>
            <w:r>
              <w:rPr>
                <w:spacing w:val="10"/>
              </w:rPr>
              <w:t>发出解密通知后30分钟内解</w:t>
            </w:r>
            <w:r>
              <w:rPr>
                <w:spacing w:val="6"/>
              </w:rPr>
              <w:t>密</w:t>
            </w:r>
            <w:r>
              <w:rPr>
                <w:rFonts w:hint="eastAsia"/>
                <w:spacing w:val="6"/>
                <w:lang w:eastAsia="zh-CN"/>
              </w:rPr>
              <w:t>响应文件</w:t>
            </w:r>
            <w:r>
              <w:rPr>
                <w:spacing w:val="6"/>
              </w:rPr>
              <w:t>。</w:t>
            </w:r>
          </w:p>
          <w:p w14:paraId="11DFD0DC">
            <w:pPr>
              <w:pStyle w:val="14"/>
              <w:spacing w:before="100" w:line="251" w:lineRule="auto"/>
              <w:ind w:left="104" w:leftChars="0" w:right="182" w:rightChars="0" w:firstLine="22" w:firstLineChars="0"/>
              <w:jc w:val="both"/>
              <w:rPr>
                <w:rFonts w:ascii="宋体" w:hAnsi="宋体" w:eastAsia="宋体" w:cs="宋体"/>
                <w:snapToGrid w:val="0"/>
                <w:color w:val="000000"/>
                <w:kern w:val="0"/>
                <w:sz w:val="24"/>
                <w:szCs w:val="24"/>
                <w:lang w:val="en-US" w:eastAsia="en-US" w:bidi="ar-SA"/>
              </w:rPr>
            </w:pPr>
            <w:r>
              <w:rPr>
                <w:spacing w:val="10"/>
              </w:rPr>
              <w:t>a.供应商未能在投标截止时间前成功上传电子加密</w:t>
            </w:r>
            <w:r>
              <w:rPr>
                <w:rFonts w:hint="eastAsia"/>
                <w:spacing w:val="10"/>
                <w:lang w:eastAsia="zh-CN"/>
              </w:rPr>
              <w:t>响应文件</w:t>
            </w:r>
            <w:r>
              <w:rPr>
                <w:spacing w:val="10"/>
              </w:rPr>
              <w:t>的投</w:t>
            </w:r>
            <w:r>
              <w:rPr>
                <w:spacing w:val="6"/>
              </w:rPr>
              <w:t xml:space="preserve">  </w:t>
            </w:r>
            <w:r>
              <w:rPr>
                <w:spacing w:val="9"/>
              </w:rPr>
              <w:t>标无效。b.供应商成功上传电子加密</w:t>
            </w:r>
            <w:r>
              <w:rPr>
                <w:rFonts w:hint="eastAsia"/>
                <w:spacing w:val="9"/>
                <w:lang w:eastAsia="zh-CN"/>
              </w:rPr>
              <w:t>响应文件</w:t>
            </w:r>
            <w:r>
              <w:rPr>
                <w:spacing w:val="9"/>
              </w:rPr>
              <w:t>后，可自行打印投</w:t>
            </w:r>
            <w:r>
              <w:t xml:space="preserve"> </w:t>
            </w:r>
            <w:r>
              <w:rPr>
                <w:spacing w:val="7"/>
              </w:rPr>
              <w:t>标文件接收回执。</w:t>
            </w:r>
          </w:p>
        </w:tc>
      </w:tr>
      <w:tr w14:paraId="3052C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52584332">
            <w:pPr>
              <w:pStyle w:val="14"/>
              <w:spacing w:before="136" w:line="182" w:lineRule="auto"/>
              <w:ind w:left="136" w:leftChars="0"/>
              <w:rPr>
                <w:rFonts w:ascii="宋体" w:hAnsi="宋体" w:eastAsia="宋体" w:cs="宋体"/>
                <w:snapToGrid w:val="0"/>
                <w:color w:val="000000"/>
                <w:kern w:val="0"/>
                <w:sz w:val="24"/>
                <w:szCs w:val="24"/>
                <w:lang w:val="en-US" w:eastAsia="en-US" w:bidi="ar-SA"/>
              </w:rPr>
            </w:pPr>
            <w:r>
              <w:rPr>
                <w:spacing w:val="-1"/>
              </w:rPr>
              <w:t>21</w:t>
            </w:r>
          </w:p>
        </w:tc>
        <w:tc>
          <w:tcPr>
            <w:tcW w:w="1547" w:type="dxa"/>
            <w:tcBorders>
              <w:left w:val="single" w:color="000000" w:sz="6" w:space="0"/>
              <w:right w:val="single" w:color="000000" w:sz="6" w:space="0"/>
            </w:tcBorders>
            <w:shd w:val="clear" w:color="auto" w:fill="auto"/>
            <w:vAlign w:val="top"/>
          </w:tcPr>
          <w:p w14:paraId="6D0D6343">
            <w:pPr>
              <w:pStyle w:val="14"/>
              <w:spacing w:before="98" w:line="248" w:lineRule="auto"/>
              <w:ind w:left="118" w:leftChars="0" w:right="172" w:rightChars="0" w:firstLine="7" w:firstLineChars="0"/>
              <w:rPr>
                <w:rFonts w:hint="eastAsia" w:ascii="宋体" w:hAnsi="宋体" w:eastAsia="宋体" w:cs="宋体"/>
                <w:snapToGrid w:val="0"/>
                <w:color w:val="000000"/>
                <w:kern w:val="0"/>
                <w:sz w:val="24"/>
                <w:szCs w:val="24"/>
                <w:lang w:val="en-US" w:eastAsia="zh-CN" w:bidi="ar-SA"/>
              </w:rPr>
            </w:pPr>
            <w:r>
              <w:rPr>
                <w:spacing w:val="6"/>
              </w:rPr>
              <w:t>投标截止时</w:t>
            </w:r>
            <w:r>
              <w:rPr>
                <w:spacing w:val="1"/>
              </w:rPr>
              <w:t>间及地点</w:t>
            </w:r>
          </w:p>
        </w:tc>
        <w:tc>
          <w:tcPr>
            <w:tcW w:w="7488" w:type="dxa"/>
            <w:tcBorders>
              <w:left w:val="single" w:color="000000" w:sz="6" w:space="0"/>
              <w:right w:val="single" w:color="000000" w:sz="10" w:space="0"/>
            </w:tcBorders>
            <w:shd w:val="clear" w:color="auto" w:fill="auto"/>
            <w:vAlign w:val="top"/>
          </w:tcPr>
          <w:p w14:paraId="6302CF31">
            <w:pPr>
              <w:pStyle w:val="14"/>
              <w:spacing w:before="96" w:line="220" w:lineRule="auto"/>
              <w:ind w:left="129"/>
            </w:pPr>
            <w:r>
              <w:rPr>
                <w:spacing w:val="7"/>
              </w:rPr>
              <w:t>投标截止时间：</w:t>
            </w:r>
            <w:r>
              <w:rPr>
                <w:rFonts w:hint="eastAsia"/>
                <w:spacing w:val="7"/>
                <w:lang w:val="en-US" w:eastAsia="zh-CN"/>
              </w:rPr>
              <w:t>2025</w:t>
            </w:r>
            <w:r>
              <w:rPr>
                <w:rFonts w:hint="eastAsia"/>
                <w:spacing w:val="7"/>
              </w:rPr>
              <w:t>年</w:t>
            </w:r>
            <w:r>
              <w:rPr>
                <w:rFonts w:hint="eastAsia"/>
                <w:spacing w:val="7"/>
                <w:lang w:val="en-US" w:eastAsia="zh-CN"/>
              </w:rPr>
              <w:t>7</w:t>
            </w:r>
            <w:r>
              <w:rPr>
                <w:rFonts w:hint="eastAsia"/>
                <w:spacing w:val="7"/>
              </w:rPr>
              <w:t>月</w:t>
            </w:r>
            <w:r>
              <w:rPr>
                <w:rFonts w:hint="eastAsia"/>
                <w:spacing w:val="7"/>
                <w:lang w:val="en-US" w:eastAsia="zh-CN"/>
              </w:rPr>
              <w:t>21</w:t>
            </w:r>
            <w:r>
              <w:rPr>
                <w:rFonts w:hint="eastAsia"/>
                <w:spacing w:val="7"/>
              </w:rPr>
              <w:t>日</w:t>
            </w:r>
            <w:r>
              <w:rPr>
                <w:rFonts w:hint="eastAsia"/>
                <w:spacing w:val="7"/>
                <w:lang w:val="en-US" w:eastAsia="zh-CN"/>
              </w:rPr>
              <w:t>11</w:t>
            </w:r>
            <w:r>
              <w:rPr>
                <w:rFonts w:hint="eastAsia"/>
                <w:spacing w:val="7"/>
              </w:rPr>
              <w:t>点</w:t>
            </w:r>
            <w:r>
              <w:rPr>
                <w:rFonts w:hint="eastAsia"/>
                <w:spacing w:val="7"/>
                <w:lang w:val="en-US" w:eastAsia="zh-CN"/>
              </w:rPr>
              <w:t>00</w:t>
            </w:r>
            <w:r>
              <w:rPr>
                <w:rFonts w:hint="eastAsia"/>
                <w:spacing w:val="7"/>
              </w:rPr>
              <w:t>分</w:t>
            </w:r>
            <w:r>
              <w:rPr>
                <w:color w:val="auto"/>
                <w:spacing w:val="42"/>
              </w:rPr>
              <w:t xml:space="preserve"> </w:t>
            </w:r>
            <w:r>
              <w:rPr>
                <w:color w:val="auto"/>
                <w:spacing w:val="7"/>
              </w:rPr>
              <w:t>(北京时间)</w:t>
            </w:r>
          </w:p>
          <w:p w14:paraId="7C188C03">
            <w:pPr>
              <w:pStyle w:val="14"/>
              <w:spacing w:before="116" w:line="214" w:lineRule="auto"/>
              <w:ind w:left="129" w:leftChars="0"/>
              <w:rPr>
                <w:rFonts w:ascii="宋体" w:hAnsi="宋体" w:eastAsia="宋体" w:cs="宋体"/>
                <w:snapToGrid w:val="0"/>
                <w:color w:val="000000"/>
                <w:kern w:val="0"/>
                <w:sz w:val="24"/>
                <w:szCs w:val="24"/>
                <w:lang w:val="en-US" w:eastAsia="en-US" w:bidi="ar-SA"/>
              </w:rPr>
            </w:pPr>
            <w:r>
              <w:rPr>
                <w:spacing w:val="13"/>
              </w:rPr>
              <w:t>投标地点：新疆政府采购云平台</w:t>
            </w:r>
          </w:p>
        </w:tc>
      </w:tr>
      <w:tr w14:paraId="0285E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42CF0898">
            <w:pPr>
              <w:pStyle w:val="14"/>
              <w:spacing w:before="138" w:line="181" w:lineRule="auto"/>
              <w:ind w:left="136" w:leftChars="0"/>
              <w:rPr>
                <w:rFonts w:ascii="宋体" w:hAnsi="宋体" w:eastAsia="宋体" w:cs="宋体"/>
                <w:snapToGrid w:val="0"/>
                <w:color w:val="000000"/>
                <w:kern w:val="0"/>
                <w:sz w:val="24"/>
                <w:szCs w:val="24"/>
                <w:lang w:val="en-US" w:eastAsia="en-US" w:bidi="ar-SA"/>
              </w:rPr>
            </w:pPr>
            <w:r>
              <w:rPr>
                <w:spacing w:val="-1"/>
              </w:rPr>
              <w:t>22</w:t>
            </w:r>
          </w:p>
        </w:tc>
        <w:tc>
          <w:tcPr>
            <w:tcW w:w="1547" w:type="dxa"/>
            <w:tcBorders>
              <w:left w:val="single" w:color="000000" w:sz="6" w:space="0"/>
              <w:right w:val="single" w:color="000000" w:sz="6" w:space="0"/>
            </w:tcBorders>
            <w:shd w:val="clear" w:color="auto" w:fill="auto"/>
            <w:vAlign w:val="top"/>
          </w:tcPr>
          <w:p w14:paraId="66344813">
            <w:pPr>
              <w:pStyle w:val="14"/>
              <w:spacing w:before="98" w:line="249" w:lineRule="auto"/>
              <w:ind w:left="99" w:leftChars="0" w:right="167" w:rightChars="0" w:firstLine="23" w:firstLineChars="0"/>
              <w:rPr>
                <w:rFonts w:hint="eastAsia" w:ascii="宋体" w:hAnsi="宋体" w:eastAsia="宋体" w:cs="宋体"/>
                <w:snapToGrid w:val="0"/>
                <w:color w:val="000000"/>
                <w:kern w:val="0"/>
                <w:sz w:val="24"/>
                <w:szCs w:val="24"/>
                <w:lang w:val="en-US" w:eastAsia="zh-CN" w:bidi="ar-SA"/>
              </w:rPr>
            </w:pPr>
            <w:r>
              <w:rPr>
                <w:spacing w:val="6"/>
              </w:rPr>
              <w:t>开标时间及</w:t>
            </w:r>
            <w:r>
              <w:rPr>
                <w:spacing w:val="3"/>
              </w:rPr>
              <w:t xml:space="preserve"> </w:t>
            </w:r>
            <w:r>
              <w:t>地点</w:t>
            </w:r>
          </w:p>
        </w:tc>
        <w:tc>
          <w:tcPr>
            <w:tcW w:w="7488" w:type="dxa"/>
            <w:tcBorders>
              <w:left w:val="single" w:color="000000" w:sz="6" w:space="0"/>
              <w:right w:val="single" w:color="000000" w:sz="10" w:space="0"/>
            </w:tcBorders>
            <w:shd w:val="clear" w:color="auto" w:fill="auto"/>
            <w:vAlign w:val="top"/>
          </w:tcPr>
          <w:p w14:paraId="7F469EA8">
            <w:pPr>
              <w:pStyle w:val="14"/>
              <w:spacing w:before="98" w:line="220" w:lineRule="auto"/>
              <w:ind w:left="127"/>
            </w:pPr>
            <w:r>
              <w:rPr>
                <w:spacing w:val="4"/>
              </w:rPr>
              <w:t>开标时间：同投标截止时间</w:t>
            </w:r>
          </w:p>
          <w:p w14:paraId="283E5990">
            <w:pPr>
              <w:pStyle w:val="14"/>
              <w:spacing w:before="116" w:line="242" w:lineRule="auto"/>
              <w:ind w:left="104" w:leftChars="0" w:right="322" w:rightChars="0" w:firstLine="22" w:firstLineChars="0"/>
              <w:rPr>
                <w:rFonts w:hint="eastAsia" w:ascii="宋体" w:hAnsi="宋体" w:eastAsia="宋体" w:cs="宋体"/>
                <w:snapToGrid w:val="0"/>
                <w:color w:val="000000"/>
                <w:kern w:val="0"/>
                <w:sz w:val="24"/>
                <w:szCs w:val="24"/>
                <w:lang w:val="en-US" w:eastAsia="zh-CN" w:bidi="ar-SA"/>
              </w:rPr>
            </w:pPr>
            <w:r>
              <w:rPr>
                <w:spacing w:val="10"/>
              </w:rPr>
              <w:t>开标地点：在新疆政府采购云平台上开启</w:t>
            </w:r>
            <w:r>
              <w:rPr>
                <w:rFonts w:hint="eastAsia"/>
                <w:spacing w:val="10"/>
                <w:lang w:eastAsia="zh-CN"/>
              </w:rPr>
              <w:t>响应文件</w:t>
            </w:r>
          </w:p>
        </w:tc>
      </w:tr>
      <w:tr w14:paraId="783E7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2A0A9FF1">
            <w:pPr>
              <w:spacing w:line="463" w:lineRule="auto"/>
              <w:rPr>
                <w:rFonts w:ascii="Arial"/>
                <w:sz w:val="21"/>
              </w:rPr>
            </w:pPr>
          </w:p>
          <w:p w14:paraId="737C2CA1">
            <w:pPr>
              <w:pStyle w:val="14"/>
              <w:spacing w:before="78" w:line="181" w:lineRule="auto"/>
              <w:ind w:left="136" w:leftChars="0"/>
              <w:rPr>
                <w:rFonts w:ascii="宋体" w:hAnsi="宋体" w:eastAsia="宋体" w:cs="宋体"/>
                <w:snapToGrid w:val="0"/>
                <w:color w:val="000000"/>
                <w:kern w:val="0"/>
                <w:sz w:val="24"/>
                <w:szCs w:val="24"/>
                <w:lang w:val="en-US" w:eastAsia="en-US" w:bidi="ar-SA"/>
              </w:rPr>
            </w:pPr>
            <w:r>
              <w:rPr>
                <w:spacing w:val="-1"/>
              </w:rPr>
              <w:t>23</w:t>
            </w:r>
          </w:p>
        </w:tc>
        <w:tc>
          <w:tcPr>
            <w:tcW w:w="1547" w:type="dxa"/>
            <w:tcBorders>
              <w:left w:val="single" w:color="000000" w:sz="6" w:space="0"/>
              <w:right w:val="single" w:color="000000" w:sz="6" w:space="0"/>
            </w:tcBorders>
            <w:shd w:val="clear" w:color="auto" w:fill="auto"/>
            <w:vAlign w:val="top"/>
          </w:tcPr>
          <w:p w14:paraId="41FAC576">
            <w:pPr>
              <w:pStyle w:val="14"/>
              <w:spacing w:before="100" w:line="248" w:lineRule="auto"/>
              <w:ind w:left="119" w:leftChars="0" w:right="167" w:rightChars="0" w:firstLine="2" w:firstLineChars="0"/>
              <w:rPr>
                <w:rFonts w:ascii="宋体" w:hAnsi="宋体" w:eastAsia="宋体" w:cs="宋体"/>
                <w:snapToGrid w:val="0"/>
                <w:color w:val="000000"/>
                <w:kern w:val="0"/>
                <w:sz w:val="24"/>
                <w:szCs w:val="24"/>
                <w:lang w:val="en-US" w:eastAsia="en-US" w:bidi="ar-SA"/>
              </w:rPr>
            </w:pPr>
            <w:r>
              <w:rPr>
                <w:spacing w:val="7"/>
              </w:rPr>
              <w:t>评标委员会</w:t>
            </w:r>
            <w:r>
              <w:t xml:space="preserve"> </w:t>
            </w:r>
            <w:r>
              <w:rPr>
                <w:spacing w:val="-3"/>
              </w:rPr>
              <w:t>的组建</w:t>
            </w:r>
          </w:p>
        </w:tc>
        <w:tc>
          <w:tcPr>
            <w:tcW w:w="7488" w:type="dxa"/>
            <w:tcBorders>
              <w:left w:val="single" w:color="000000" w:sz="6" w:space="0"/>
              <w:right w:val="single" w:color="000000" w:sz="10" w:space="0"/>
            </w:tcBorders>
            <w:shd w:val="clear" w:color="auto" w:fill="auto"/>
            <w:vAlign w:val="top"/>
          </w:tcPr>
          <w:p w14:paraId="14A64A99">
            <w:pPr>
              <w:pStyle w:val="14"/>
              <w:spacing w:before="100" w:line="219" w:lineRule="auto"/>
              <w:ind w:left="125"/>
            </w:pPr>
            <w:r>
              <w:rPr>
                <w:spacing w:val="8"/>
              </w:rPr>
              <w:t>评标委员会构成：</w:t>
            </w:r>
            <w:r>
              <w:rPr>
                <w:rFonts w:hint="eastAsia"/>
                <w:spacing w:val="8"/>
                <w:lang w:val="en-US" w:eastAsia="zh-CN"/>
              </w:rPr>
              <w:t>3</w:t>
            </w:r>
            <w:r>
              <w:rPr>
                <w:spacing w:val="34"/>
              </w:rPr>
              <w:t xml:space="preserve"> </w:t>
            </w:r>
            <w:r>
              <w:rPr>
                <w:spacing w:val="8"/>
              </w:rPr>
              <w:t>人</w:t>
            </w:r>
          </w:p>
          <w:p w14:paraId="6D3C47D1">
            <w:pPr>
              <w:pStyle w:val="14"/>
              <w:spacing w:before="117" w:line="219" w:lineRule="auto"/>
              <w:ind w:left="125" w:leftChars="0"/>
              <w:rPr>
                <w:rFonts w:ascii="宋体" w:hAnsi="宋体" w:eastAsia="宋体" w:cs="宋体"/>
                <w:snapToGrid w:val="0"/>
                <w:color w:val="000000"/>
                <w:kern w:val="0"/>
                <w:sz w:val="24"/>
                <w:szCs w:val="24"/>
                <w:lang w:val="en-US" w:eastAsia="en-US" w:bidi="ar-SA"/>
              </w:rPr>
            </w:pPr>
            <w:r>
              <w:rPr>
                <w:spacing w:val="10"/>
              </w:rPr>
              <w:t>评委确定方式：开标前于政采云专家库中抽取</w:t>
            </w:r>
          </w:p>
        </w:tc>
      </w:tr>
      <w:tr w14:paraId="586AF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4E58801F">
            <w:pPr>
              <w:spacing w:line="463" w:lineRule="auto"/>
              <w:rPr>
                <w:rFonts w:ascii="Arial"/>
                <w:sz w:val="21"/>
              </w:rPr>
            </w:pPr>
          </w:p>
          <w:p w14:paraId="198545AD">
            <w:pPr>
              <w:pStyle w:val="14"/>
              <w:spacing w:before="78" w:line="181" w:lineRule="auto"/>
              <w:ind w:left="136" w:leftChars="0"/>
              <w:rPr>
                <w:rFonts w:ascii="宋体" w:hAnsi="宋体" w:eastAsia="宋体" w:cs="宋体"/>
                <w:snapToGrid w:val="0"/>
                <w:color w:val="000000"/>
                <w:kern w:val="0"/>
                <w:sz w:val="24"/>
                <w:szCs w:val="24"/>
                <w:lang w:val="en-US" w:eastAsia="en-US" w:bidi="ar-SA"/>
              </w:rPr>
            </w:pPr>
            <w:r>
              <w:rPr>
                <w:spacing w:val="-1"/>
              </w:rPr>
              <w:t>24</w:t>
            </w:r>
          </w:p>
        </w:tc>
        <w:tc>
          <w:tcPr>
            <w:tcW w:w="1547" w:type="dxa"/>
            <w:tcBorders>
              <w:left w:val="single" w:color="000000" w:sz="6" w:space="0"/>
              <w:right w:val="single" w:color="000000" w:sz="6" w:space="0"/>
            </w:tcBorders>
            <w:shd w:val="clear" w:color="auto" w:fill="auto"/>
            <w:vAlign w:val="top"/>
          </w:tcPr>
          <w:p w14:paraId="23E40927">
            <w:pPr>
              <w:pStyle w:val="14"/>
              <w:spacing w:before="101" w:line="251" w:lineRule="auto"/>
              <w:ind w:left="100" w:leftChars="0" w:right="167" w:rightChars="0" w:firstLine="25" w:firstLineChars="0"/>
              <w:jc w:val="both"/>
              <w:rPr>
                <w:rFonts w:ascii="宋体" w:hAnsi="宋体" w:eastAsia="宋体" w:cs="宋体"/>
                <w:snapToGrid w:val="0"/>
                <w:color w:val="000000"/>
                <w:kern w:val="0"/>
                <w:sz w:val="24"/>
                <w:szCs w:val="24"/>
                <w:lang w:val="en-US" w:eastAsia="en-US" w:bidi="ar-SA"/>
              </w:rPr>
            </w:pPr>
            <w:r>
              <w:rPr>
                <w:spacing w:val="6"/>
              </w:rPr>
              <w:t>是否授权评</w:t>
            </w:r>
            <w:r>
              <w:t xml:space="preserve"> </w:t>
            </w:r>
            <w:r>
              <w:rPr>
                <w:spacing w:val="6"/>
              </w:rPr>
              <w:t>标委员会确</w:t>
            </w:r>
            <w:r>
              <w:rPr>
                <w:spacing w:val="3"/>
              </w:rPr>
              <w:t xml:space="preserve"> </w:t>
            </w:r>
            <w:r>
              <w:rPr>
                <w:spacing w:val="6"/>
              </w:rPr>
              <w:t>定中标候选</w:t>
            </w:r>
            <w:r>
              <w:rPr>
                <w:spacing w:val="3"/>
              </w:rPr>
              <w:t xml:space="preserve"> </w:t>
            </w:r>
            <w:r>
              <w:t>人</w:t>
            </w:r>
          </w:p>
        </w:tc>
        <w:tc>
          <w:tcPr>
            <w:tcW w:w="7488" w:type="dxa"/>
            <w:tcBorders>
              <w:left w:val="single" w:color="000000" w:sz="6" w:space="0"/>
              <w:right w:val="single" w:color="000000" w:sz="10" w:space="0"/>
            </w:tcBorders>
            <w:shd w:val="clear" w:color="auto" w:fill="auto"/>
            <w:vAlign w:val="top"/>
          </w:tcPr>
          <w:p w14:paraId="49BAC4DD">
            <w:pPr>
              <w:pStyle w:val="14"/>
              <w:spacing w:before="101" w:line="223" w:lineRule="auto"/>
              <w:ind w:left="130"/>
            </w:pPr>
            <w:r>
              <w:t>是</w:t>
            </w:r>
          </w:p>
          <w:p w14:paraId="455F949B">
            <w:pPr>
              <w:pStyle w:val="14"/>
              <w:spacing w:before="112" w:line="219" w:lineRule="auto"/>
              <w:ind w:left="125" w:leftChars="0"/>
              <w:rPr>
                <w:rFonts w:ascii="宋体" w:hAnsi="宋体" w:eastAsia="宋体" w:cs="宋体"/>
                <w:snapToGrid w:val="0"/>
                <w:color w:val="000000"/>
                <w:kern w:val="0"/>
                <w:sz w:val="24"/>
                <w:szCs w:val="24"/>
                <w:lang w:val="en-US" w:eastAsia="en-US" w:bidi="ar-SA"/>
              </w:rPr>
            </w:pPr>
            <w:r>
              <w:rPr>
                <w:spacing w:val="8"/>
              </w:rPr>
              <w:t>委托本项目评审小组负责。</w:t>
            </w:r>
          </w:p>
        </w:tc>
      </w:tr>
      <w:tr w14:paraId="0C35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5D6EF2BE">
            <w:pPr>
              <w:pStyle w:val="14"/>
              <w:spacing w:before="142" w:line="181" w:lineRule="auto"/>
              <w:ind w:left="136" w:leftChars="0"/>
              <w:rPr>
                <w:rFonts w:ascii="宋体" w:hAnsi="宋体" w:eastAsia="宋体" w:cs="宋体"/>
                <w:snapToGrid w:val="0"/>
                <w:color w:val="000000"/>
                <w:kern w:val="0"/>
                <w:sz w:val="24"/>
                <w:szCs w:val="24"/>
                <w:lang w:val="en-US" w:eastAsia="en-US" w:bidi="ar-SA"/>
              </w:rPr>
            </w:pPr>
            <w:r>
              <w:rPr>
                <w:spacing w:val="-1"/>
              </w:rPr>
              <w:t>25</w:t>
            </w:r>
          </w:p>
        </w:tc>
        <w:tc>
          <w:tcPr>
            <w:tcW w:w="1547" w:type="dxa"/>
            <w:tcBorders>
              <w:left w:val="single" w:color="000000" w:sz="6" w:space="0"/>
              <w:right w:val="single" w:color="000000" w:sz="6" w:space="0"/>
            </w:tcBorders>
            <w:shd w:val="clear" w:color="auto" w:fill="auto"/>
            <w:vAlign w:val="top"/>
          </w:tcPr>
          <w:p w14:paraId="78C78CB0">
            <w:pPr>
              <w:pStyle w:val="14"/>
              <w:spacing w:before="101" w:line="242" w:lineRule="auto"/>
              <w:ind w:left="106" w:leftChars="0" w:right="167" w:rightChars="0" w:firstLine="38" w:firstLineChars="0"/>
              <w:rPr>
                <w:rFonts w:ascii="宋体" w:hAnsi="宋体" w:eastAsia="宋体" w:cs="宋体"/>
                <w:snapToGrid w:val="0"/>
                <w:color w:val="000000"/>
                <w:kern w:val="0"/>
                <w:sz w:val="24"/>
                <w:szCs w:val="24"/>
                <w:lang w:val="en-US" w:eastAsia="en-US" w:bidi="ar-SA"/>
              </w:rPr>
            </w:pPr>
            <w:r>
              <w:rPr>
                <w:spacing w:val="2"/>
              </w:rPr>
              <w:t xml:space="preserve">中标候选人 </w:t>
            </w:r>
            <w:r>
              <w:rPr>
                <w:spacing w:val="-2"/>
              </w:rPr>
              <w:t>公</w:t>
            </w:r>
            <w:r>
              <w:rPr>
                <w:spacing w:val="35"/>
              </w:rPr>
              <w:t xml:space="preserve"> </w:t>
            </w:r>
            <w:r>
              <w:rPr>
                <w:spacing w:val="-2"/>
              </w:rPr>
              <w:t>示媒介</w:t>
            </w:r>
          </w:p>
        </w:tc>
        <w:tc>
          <w:tcPr>
            <w:tcW w:w="7488" w:type="dxa"/>
            <w:tcBorders>
              <w:left w:val="single" w:color="000000" w:sz="6" w:space="0"/>
              <w:right w:val="single" w:color="000000" w:sz="10" w:space="0"/>
            </w:tcBorders>
            <w:shd w:val="clear" w:color="auto" w:fill="auto"/>
            <w:vAlign w:val="top"/>
          </w:tcPr>
          <w:p w14:paraId="108D2660">
            <w:pPr>
              <w:pStyle w:val="14"/>
              <w:spacing w:before="101" w:line="219" w:lineRule="auto"/>
              <w:ind w:left="127" w:leftChars="0"/>
              <w:rPr>
                <w:rFonts w:ascii="宋体" w:hAnsi="宋体" w:eastAsia="宋体" w:cs="宋体"/>
                <w:snapToGrid w:val="0"/>
                <w:color w:val="000000"/>
                <w:kern w:val="0"/>
                <w:sz w:val="24"/>
                <w:szCs w:val="24"/>
                <w:lang w:val="en-US" w:eastAsia="en-US" w:bidi="ar-SA"/>
              </w:rPr>
            </w:pPr>
            <w:r>
              <w:rPr>
                <w:spacing w:val="9"/>
              </w:rPr>
              <w:t>新疆政府采购网，公示期为一个工作日。</w:t>
            </w:r>
          </w:p>
        </w:tc>
      </w:tr>
      <w:tr w14:paraId="40F18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45BFF7FB">
            <w:pPr>
              <w:pStyle w:val="14"/>
              <w:spacing w:before="142" w:line="181" w:lineRule="auto"/>
              <w:ind w:left="136" w:leftChars="0"/>
              <w:rPr>
                <w:rFonts w:ascii="宋体" w:hAnsi="宋体" w:eastAsia="宋体" w:cs="宋体"/>
                <w:snapToGrid w:val="0"/>
                <w:color w:val="000000"/>
                <w:kern w:val="0"/>
                <w:sz w:val="24"/>
                <w:szCs w:val="24"/>
                <w:lang w:val="en-US" w:eastAsia="en-US" w:bidi="ar-SA"/>
              </w:rPr>
            </w:pPr>
            <w:r>
              <w:rPr>
                <w:spacing w:val="-1"/>
              </w:rPr>
              <w:t>26</w:t>
            </w:r>
          </w:p>
        </w:tc>
        <w:tc>
          <w:tcPr>
            <w:tcW w:w="1547" w:type="dxa"/>
            <w:tcBorders>
              <w:left w:val="single" w:color="000000" w:sz="6" w:space="0"/>
              <w:right w:val="single" w:color="000000" w:sz="6" w:space="0"/>
            </w:tcBorders>
            <w:shd w:val="clear" w:color="auto" w:fill="auto"/>
            <w:vAlign w:val="top"/>
          </w:tcPr>
          <w:p w14:paraId="1294E8ED">
            <w:pPr>
              <w:pStyle w:val="14"/>
              <w:spacing w:before="102" w:line="220" w:lineRule="auto"/>
              <w:ind w:left="126" w:leftChars="0"/>
              <w:rPr>
                <w:rFonts w:ascii="宋体" w:hAnsi="宋体" w:eastAsia="宋体" w:cs="宋体"/>
                <w:snapToGrid w:val="0"/>
                <w:color w:val="000000"/>
                <w:kern w:val="0"/>
                <w:sz w:val="24"/>
                <w:szCs w:val="24"/>
                <w:highlight w:val="none"/>
                <w:lang w:val="en-US" w:eastAsia="en-US" w:bidi="ar-SA"/>
              </w:rPr>
            </w:pPr>
            <w:r>
              <w:rPr>
                <w:spacing w:val="5"/>
                <w:highlight w:val="none"/>
              </w:rPr>
              <w:t>履约担保</w:t>
            </w:r>
          </w:p>
        </w:tc>
        <w:tc>
          <w:tcPr>
            <w:tcW w:w="7488" w:type="dxa"/>
            <w:tcBorders>
              <w:left w:val="single" w:color="000000" w:sz="6" w:space="0"/>
              <w:right w:val="single" w:color="000000" w:sz="10" w:space="0"/>
            </w:tcBorders>
            <w:shd w:val="clear" w:color="auto" w:fill="auto"/>
            <w:vAlign w:val="top"/>
          </w:tcPr>
          <w:p w14:paraId="30E22A3D">
            <w:pPr>
              <w:pStyle w:val="14"/>
              <w:spacing w:before="91" w:line="197" w:lineRule="auto"/>
              <w:ind w:left="146" w:leftChars="0"/>
              <w:rPr>
                <w:rFonts w:hint="eastAsia" w:ascii="宋体" w:hAnsi="宋体" w:eastAsia="宋体" w:cs="宋体"/>
                <w:snapToGrid w:val="0"/>
                <w:color w:val="000000"/>
                <w:kern w:val="0"/>
                <w:sz w:val="24"/>
                <w:szCs w:val="24"/>
                <w:highlight w:val="none"/>
                <w:lang w:val="en-US" w:eastAsia="en-US" w:bidi="ar-SA"/>
              </w:rPr>
            </w:pPr>
            <w:r>
              <w:rPr>
                <w:rFonts w:ascii="宋体" w:hAnsi="宋体" w:eastAsia="宋体" w:cs="宋体"/>
                <w:snapToGrid w:val="0"/>
                <w:color w:val="000000"/>
                <w:kern w:val="0"/>
                <w:sz w:val="24"/>
                <w:szCs w:val="24"/>
                <w:highlight w:val="none"/>
                <w:lang w:val="en-US" w:eastAsia="en-US" w:bidi="ar-SA"/>
              </w:rPr>
              <w:t>履约担保的形式：</w:t>
            </w:r>
            <w:r>
              <w:rPr>
                <w:rFonts w:hint="eastAsia" w:ascii="宋体" w:hAnsi="宋体" w:eastAsia="宋体" w:cs="宋体"/>
                <w:snapToGrid w:val="0"/>
                <w:color w:val="000000"/>
                <w:kern w:val="0"/>
                <w:sz w:val="24"/>
                <w:szCs w:val="24"/>
                <w:highlight w:val="none"/>
                <w:lang w:val="en-US" w:eastAsia="en-US" w:bidi="ar-SA"/>
              </w:rPr>
              <w:t>转账、支票或银行保函</w:t>
            </w:r>
          </w:p>
          <w:p w14:paraId="16BE4CBE">
            <w:pPr>
              <w:pStyle w:val="14"/>
              <w:spacing w:before="91" w:line="197" w:lineRule="auto"/>
              <w:ind w:left="146" w:leftChars="0"/>
              <w:rPr>
                <w:rFonts w:hint="default" w:ascii="宋体" w:hAnsi="宋体" w:eastAsia="宋体" w:cs="宋体"/>
                <w:snapToGrid w:val="0"/>
                <w:color w:val="000000"/>
                <w:kern w:val="0"/>
                <w:sz w:val="24"/>
                <w:szCs w:val="24"/>
                <w:highlight w:val="none"/>
                <w:lang w:val="en-US" w:eastAsia="zh-CN" w:bidi="ar-SA"/>
              </w:rPr>
            </w:pPr>
            <w:r>
              <w:rPr>
                <w:rFonts w:ascii="宋体" w:hAnsi="宋体" w:eastAsia="宋体" w:cs="宋体"/>
                <w:snapToGrid w:val="0"/>
                <w:color w:val="000000"/>
                <w:kern w:val="0"/>
                <w:sz w:val="24"/>
                <w:szCs w:val="24"/>
                <w:highlight w:val="none"/>
                <w:lang w:val="en-US" w:eastAsia="en-US" w:bidi="ar-SA"/>
              </w:rPr>
              <w:t>履约担保的金额：</w:t>
            </w:r>
            <w:r>
              <w:rPr>
                <w:rFonts w:hint="eastAsia" w:cs="宋体"/>
                <w:snapToGrid w:val="0"/>
                <w:color w:val="000000"/>
                <w:kern w:val="0"/>
                <w:sz w:val="24"/>
                <w:szCs w:val="24"/>
                <w:highlight w:val="none"/>
                <w:lang w:val="en-US" w:eastAsia="zh-CN" w:bidi="ar-SA"/>
              </w:rPr>
              <w:t>合同价的10%</w:t>
            </w:r>
          </w:p>
        </w:tc>
      </w:tr>
      <w:tr w14:paraId="6D216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28F49278">
            <w:pPr>
              <w:spacing w:line="277" w:lineRule="auto"/>
              <w:rPr>
                <w:rFonts w:ascii="Arial"/>
                <w:sz w:val="21"/>
              </w:rPr>
            </w:pPr>
          </w:p>
          <w:p w14:paraId="046DC51D">
            <w:pPr>
              <w:spacing w:line="277" w:lineRule="auto"/>
              <w:rPr>
                <w:rFonts w:ascii="Arial"/>
                <w:sz w:val="21"/>
              </w:rPr>
            </w:pPr>
          </w:p>
          <w:p w14:paraId="483CC43E">
            <w:pPr>
              <w:spacing w:line="277" w:lineRule="auto"/>
              <w:rPr>
                <w:rFonts w:ascii="Arial"/>
                <w:sz w:val="21"/>
              </w:rPr>
            </w:pPr>
          </w:p>
          <w:p w14:paraId="72BFA818">
            <w:pPr>
              <w:spacing w:line="277" w:lineRule="auto"/>
              <w:rPr>
                <w:rFonts w:ascii="Arial"/>
                <w:sz w:val="21"/>
              </w:rPr>
            </w:pPr>
          </w:p>
          <w:p w14:paraId="57C5A104">
            <w:pPr>
              <w:pStyle w:val="14"/>
              <w:spacing w:before="78" w:line="181" w:lineRule="auto"/>
              <w:ind w:left="136" w:leftChars="0"/>
              <w:rPr>
                <w:rFonts w:ascii="宋体" w:hAnsi="宋体" w:eastAsia="宋体" w:cs="宋体"/>
                <w:snapToGrid w:val="0"/>
                <w:color w:val="000000"/>
                <w:kern w:val="0"/>
                <w:sz w:val="24"/>
                <w:szCs w:val="24"/>
                <w:lang w:val="en-US" w:eastAsia="en-US" w:bidi="ar-SA"/>
              </w:rPr>
            </w:pPr>
            <w:r>
              <w:rPr>
                <w:spacing w:val="-1"/>
              </w:rPr>
              <w:t>27</w:t>
            </w:r>
          </w:p>
        </w:tc>
        <w:tc>
          <w:tcPr>
            <w:tcW w:w="1547" w:type="dxa"/>
            <w:tcBorders>
              <w:left w:val="single" w:color="000000" w:sz="6" w:space="0"/>
              <w:right w:val="single" w:color="000000" w:sz="6" w:space="0"/>
            </w:tcBorders>
            <w:shd w:val="clear" w:color="auto" w:fill="auto"/>
            <w:vAlign w:val="top"/>
          </w:tcPr>
          <w:p w14:paraId="0BF5DEC4">
            <w:pPr>
              <w:spacing w:line="270" w:lineRule="auto"/>
              <w:rPr>
                <w:rFonts w:ascii="Arial"/>
                <w:sz w:val="21"/>
              </w:rPr>
            </w:pPr>
          </w:p>
          <w:p w14:paraId="140BF3B7">
            <w:pPr>
              <w:spacing w:line="270" w:lineRule="auto"/>
              <w:rPr>
                <w:rFonts w:ascii="Arial"/>
                <w:sz w:val="21"/>
              </w:rPr>
            </w:pPr>
          </w:p>
          <w:p w14:paraId="4B892D61">
            <w:pPr>
              <w:spacing w:line="271" w:lineRule="auto"/>
              <w:rPr>
                <w:rFonts w:ascii="Arial"/>
                <w:sz w:val="21"/>
              </w:rPr>
            </w:pPr>
          </w:p>
          <w:p w14:paraId="16C6C421">
            <w:pPr>
              <w:spacing w:line="271" w:lineRule="auto"/>
              <w:rPr>
                <w:rFonts w:ascii="Arial"/>
                <w:sz w:val="21"/>
              </w:rPr>
            </w:pPr>
          </w:p>
          <w:p w14:paraId="5D40CC6B">
            <w:pPr>
              <w:pStyle w:val="14"/>
              <w:spacing w:before="78" w:line="248" w:lineRule="auto"/>
              <w:ind w:left="102" w:leftChars="0" w:right="167" w:rightChars="0" w:firstLine="21" w:firstLineChars="0"/>
              <w:rPr>
                <w:rFonts w:ascii="宋体" w:hAnsi="宋体" w:eastAsia="宋体" w:cs="宋体"/>
                <w:snapToGrid w:val="0"/>
                <w:color w:val="000000"/>
                <w:kern w:val="0"/>
                <w:sz w:val="24"/>
                <w:szCs w:val="24"/>
                <w:lang w:val="en-US" w:eastAsia="en-US" w:bidi="ar-SA"/>
              </w:rPr>
            </w:pPr>
            <w:r>
              <w:rPr>
                <w:rFonts w:hint="eastAsia"/>
                <w:spacing w:val="6"/>
                <w:lang w:val="en-US" w:eastAsia="zh-CN"/>
              </w:rPr>
              <w:t>竞争性谈判文件</w:t>
            </w:r>
            <w:r>
              <w:rPr>
                <w:spacing w:val="6"/>
              </w:rPr>
              <w:t>领</w:t>
            </w:r>
            <w:r>
              <w:t>取</w:t>
            </w:r>
          </w:p>
        </w:tc>
        <w:tc>
          <w:tcPr>
            <w:tcW w:w="7488" w:type="dxa"/>
            <w:tcBorders>
              <w:left w:val="single" w:color="000000" w:sz="6" w:space="0"/>
              <w:right w:val="single" w:color="000000" w:sz="10" w:space="0"/>
            </w:tcBorders>
            <w:shd w:val="clear" w:color="auto" w:fill="auto"/>
            <w:vAlign w:val="top"/>
          </w:tcPr>
          <w:p w14:paraId="5DB4C5FB">
            <w:pPr>
              <w:pStyle w:val="14"/>
              <w:spacing w:before="100" w:line="241" w:lineRule="auto"/>
              <w:ind w:left="108" w:right="269" w:firstLine="60"/>
            </w:pPr>
            <w:r>
              <w:rPr>
                <w:rFonts w:hint="eastAsia"/>
              </w:rPr>
              <w:t>时间：</w:t>
            </w:r>
            <w:r>
              <w:rPr>
                <w:rFonts w:hint="eastAsia"/>
                <w:lang w:val="en-US" w:eastAsia="zh-CN"/>
              </w:rPr>
              <w:t>2025</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日至</w:t>
            </w:r>
            <w:r>
              <w:rPr>
                <w:rFonts w:hint="eastAsia"/>
                <w:lang w:val="en-US" w:eastAsia="zh-CN"/>
              </w:rPr>
              <w:t>2025</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日，每天上午</w:t>
            </w:r>
            <w:r>
              <w:rPr>
                <w:rFonts w:hint="eastAsia"/>
                <w:lang w:val="en-US" w:eastAsia="zh-CN"/>
              </w:rPr>
              <w:t>10：00</w:t>
            </w:r>
            <w:r>
              <w:rPr>
                <w:rFonts w:hint="eastAsia"/>
              </w:rPr>
              <w:t>至</w:t>
            </w:r>
            <w:r>
              <w:rPr>
                <w:rFonts w:hint="eastAsia"/>
                <w:lang w:val="en-US" w:eastAsia="zh-CN"/>
              </w:rPr>
              <w:t>14：00</w:t>
            </w:r>
            <w:r>
              <w:rPr>
                <w:rFonts w:hint="eastAsia"/>
              </w:rPr>
              <w:t>，下午</w:t>
            </w:r>
            <w:r>
              <w:rPr>
                <w:rFonts w:hint="eastAsia"/>
                <w:lang w:val="en-US" w:eastAsia="zh-CN"/>
              </w:rPr>
              <w:t>14:00</w:t>
            </w:r>
            <w:r>
              <w:rPr>
                <w:rFonts w:hint="eastAsia"/>
              </w:rPr>
              <w:t>至</w:t>
            </w:r>
            <w:r>
              <w:rPr>
                <w:rFonts w:hint="eastAsia"/>
                <w:lang w:val="en-US" w:eastAsia="zh-CN"/>
              </w:rPr>
              <w:t>23:59</w:t>
            </w:r>
            <w:r>
              <w:rPr>
                <w:rFonts w:hint="eastAsia"/>
              </w:rPr>
              <w:t>（北京时间，</w:t>
            </w:r>
            <w:r>
              <w:t>法定节假日</w:t>
            </w:r>
            <w:r>
              <w:rPr>
                <w:rFonts w:hint="eastAsia"/>
              </w:rPr>
              <w:t>除外 ）</w:t>
            </w:r>
          </w:p>
          <w:p w14:paraId="4D9FF764">
            <w:pPr>
              <w:pStyle w:val="14"/>
              <w:spacing w:before="100" w:line="241" w:lineRule="auto"/>
              <w:ind w:left="108" w:right="269" w:firstLine="60"/>
              <w:rPr>
                <w:rFonts w:hint="eastAsia"/>
                <w:lang w:val="en-US" w:eastAsia="zh-CN"/>
              </w:rPr>
            </w:pPr>
            <w:r>
              <w:rPr>
                <w:rFonts w:hint="eastAsia"/>
              </w:rPr>
              <w:t>地点：</w:t>
            </w:r>
            <w:r>
              <w:rPr>
                <w:rFonts w:hint="eastAsia"/>
                <w:lang w:val="en-US" w:eastAsia="zh-CN"/>
              </w:rPr>
              <w:t>供应商登陆政采云平台https://www.zcygov.cn/在线申请获取采购文件；</w:t>
            </w:r>
          </w:p>
          <w:p w14:paraId="76F11765">
            <w:pPr>
              <w:pStyle w:val="14"/>
              <w:spacing w:before="100" w:line="241" w:lineRule="auto"/>
              <w:ind w:left="108" w:leftChars="0" w:right="269" w:rightChars="0" w:firstLine="60" w:firstLineChars="0"/>
              <w:rPr>
                <w:rFonts w:hint="eastAsia" w:ascii="宋体" w:hAnsi="宋体" w:eastAsia="宋体" w:cs="宋体"/>
                <w:snapToGrid w:val="0"/>
                <w:color w:val="000000"/>
                <w:kern w:val="0"/>
                <w:sz w:val="24"/>
                <w:szCs w:val="24"/>
                <w:lang w:val="en-US" w:eastAsia="en-US" w:bidi="ar-SA"/>
              </w:rPr>
            </w:pPr>
            <w:r>
              <w:rPr>
                <w:rFonts w:hint="eastAsia"/>
              </w:rPr>
              <w:t>方式：</w:t>
            </w:r>
            <w:r>
              <w:rPr>
                <w:rFonts w:hint="eastAsia"/>
                <w:lang w:val="en-US" w:eastAsia="zh-CN"/>
              </w:rPr>
              <w:t>供应商登录政采云平台https://www.zcygov.cn/在线申请获取采购文件（进入“项目采购”应用，在获取采购文件菜单中选择项目，申请获取采购文件）；</w:t>
            </w:r>
          </w:p>
        </w:tc>
      </w:tr>
      <w:tr w14:paraId="18BB7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55C8268A">
            <w:pPr>
              <w:pStyle w:val="14"/>
              <w:spacing w:before="144" w:line="181" w:lineRule="auto"/>
              <w:ind w:left="136" w:leftChars="0"/>
              <w:rPr>
                <w:rFonts w:ascii="宋体" w:hAnsi="宋体" w:eastAsia="宋体" w:cs="宋体"/>
                <w:snapToGrid w:val="0"/>
                <w:color w:val="000000"/>
                <w:kern w:val="0"/>
                <w:sz w:val="24"/>
                <w:szCs w:val="24"/>
                <w:lang w:val="en-US" w:eastAsia="en-US" w:bidi="ar-SA"/>
              </w:rPr>
            </w:pPr>
            <w:r>
              <w:rPr>
                <w:spacing w:val="-1"/>
              </w:rPr>
              <w:t>28</w:t>
            </w:r>
          </w:p>
        </w:tc>
        <w:tc>
          <w:tcPr>
            <w:tcW w:w="1547" w:type="dxa"/>
            <w:tcBorders>
              <w:left w:val="single" w:color="000000" w:sz="6" w:space="0"/>
              <w:right w:val="single" w:color="000000" w:sz="6" w:space="0"/>
            </w:tcBorders>
            <w:shd w:val="clear" w:color="auto" w:fill="auto"/>
            <w:vAlign w:val="top"/>
          </w:tcPr>
          <w:p w14:paraId="03D30BFC">
            <w:pPr>
              <w:pStyle w:val="14"/>
              <w:spacing w:before="102" w:line="220" w:lineRule="auto"/>
              <w:ind w:left="123" w:leftChars="0"/>
              <w:rPr>
                <w:rFonts w:hint="eastAsia" w:ascii="宋体" w:hAnsi="宋体" w:eastAsia="宋体" w:cs="宋体"/>
                <w:snapToGrid w:val="0"/>
                <w:color w:val="000000"/>
                <w:kern w:val="0"/>
                <w:sz w:val="24"/>
                <w:szCs w:val="24"/>
                <w:lang w:val="en-US" w:eastAsia="zh-CN" w:bidi="ar-SA"/>
              </w:rPr>
            </w:pPr>
            <w:r>
              <w:rPr>
                <w:spacing w:val="5"/>
              </w:rPr>
              <w:t>重要说明</w:t>
            </w:r>
          </w:p>
        </w:tc>
        <w:tc>
          <w:tcPr>
            <w:tcW w:w="7488" w:type="dxa"/>
            <w:tcBorders>
              <w:left w:val="single" w:color="000000" w:sz="6" w:space="0"/>
              <w:right w:val="single" w:color="000000" w:sz="10" w:space="0"/>
            </w:tcBorders>
            <w:shd w:val="clear" w:color="auto" w:fill="auto"/>
            <w:vAlign w:val="top"/>
          </w:tcPr>
          <w:p w14:paraId="59C09CBB">
            <w:pPr>
              <w:pStyle w:val="14"/>
              <w:spacing w:before="102" w:line="247" w:lineRule="auto"/>
              <w:ind w:left="103" w:right="269" w:firstLine="40"/>
            </w:pPr>
            <w:r>
              <w:rPr>
                <w:spacing w:val="10"/>
              </w:rPr>
              <w:t>1.本项目采用全流程不见面电子开评标，投标供应商需要使用</w:t>
            </w:r>
            <w:r>
              <w:t>CA</w:t>
            </w:r>
            <w:r>
              <w:rPr>
                <w:spacing w:val="18"/>
              </w:rPr>
              <w:t xml:space="preserve"> </w:t>
            </w:r>
            <w:r>
              <w:rPr>
                <w:spacing w:val="10"/>
              </w:rPr>
              <w:t>加密设备，供应商可通过新疆数字证书认证中心官网</w:t>
            </w:r>
          </w:p>
          <w:p w14:paraId="2117C40C">
            <w:pPr>
              <w:pStyle w:val="14"/>
              <w:spacing w:before="91" w:line="220" w:lineRule="auto"/>
              <w:ind w:left="113"/>
              <w:rPr>
                <w:spacing w:val="-1"/>
              </w:rPr>
            </w:pPr>
            <w:r>
              <w:rPr>
                <w:spacing w:val="19"/>
              </w:rPr>
              <w:t>(</w:t>
            </w:r>
            <w:r>
              <w:fldChar w:fldCharType="begin"/>
            </w:r>
            <w:r>
              <w:instrText xml:space="preserve"> HYPERLINK "https://www.xjca.com.cn/" </w:instrText>
            </w:r>
            <w:r>
              <w:fldChar w:fldCharType="separate"/>
            </w:r>
            <w:r>
              <w:t>https</w:t>
            </w:r>
            <w:r>
              <w:rPr>
                <w:spacing w:val="19"/>
              </w:rPr>
              <w:t>://</w:t>
            </w:r>
            <w:r>
              <w:t>www</w:t>
            </w:r>
            <w:r>
              <w:rPr>
                <w:spacing w:val="19"/>
              </w:rPr>
              <w:t>.</w:t>
            </w:r>
            <w:r>
              <w:t>xjca</w:t>
            </w:r>
            <w:r>
              <w:rPr>
                <w:spacing w:val="19"/>
              </w:rPr>
              <w:t>.</w:t>
            </w:r>
            <w:r>
              <w:t>com</w:t>
            </w:r>
            <w:r>
              <w:rPr>
                <w:spacing w:val="19"/>
              </w:rPr>
              <w:t>.</w:t>
            </w:r>
            <w:r>
              <w:t>cn</w:t>
            </w:r>
            <w:r>
              <w:rPr>
                <w:spacing w:val="19"/>
              </w:rPr>
              <w:t>/</w:t>
            </w:r>
            <w:r>
              <w:rPr>
                <w:spacing w:val="19"/>
              </w:rPr>
              <w:fldChar w:fldCharType="end"/>
            </w:r>
            <w:r>
              <w:rPr>
                <w:spacing w:val="19"/>
              </w:rPr>
              <w:t>)或下载“新</w:t>
            </w:r>
            <w:r>
              <w:rPr>
                <w:spacing w:val="-1"/>
              </w:rPr>
              <w:t>疆政务通”APP</w:t>
            </w:r>
            <w:r>
              <w:rPr>
                <w:spacing w:val="54"/>
              </w:rPr>
              <w:t xml:space="preserve"> </w:t>
            </w:r>
            <w:r>
              <w:rPr>
                <w:spacing w:val="-1"/>
              </w:rPr>
              <w:t>自行进行申领。</w:t>
            </w:r>
          </w:p>
          <w:p w14:paraId="7D8CE7C8">
            <w:pPr>
              <w:pStyle w:val="14"/>
              <w:spacing w:before="32" w:line="261" w:lineRule="auto"/>
              <w:ind w:left="219" w:right="200"/>
              <w:jc w:val="both"/>
            </w:pPr>
            <w:r>
              <w:rPr>
                <w:spacing w:val="5"/>
              </w:rPr>
              <w:t>2. 本项目实行网上投标，采用加密电子</w:t>
            </w:r>
            <w:r>
              <w:rPr>
                <w:rFonts w:hint="eastAsia"/>
                <w:spacing w:val="5"/>
                <w:lang w:eastAsia="zh-CN"/>
              </w:rPr>
              <w:t>响应文件</w:t>
            </w:r>
            <w:r>
              <w:rPr>
                <w:spacing w:val="5"/>
              </w:rPr>
              <w:t>(供应商须使</w:t>
            </w:r>
            <w:r>
              <w:rPr>
                <w:spacing w:val="6"/>
              </w:rPr>
              <w:t>用</w:t>
            </w:r>
            <w:r>
              <w:t>CA</w:t>
            </w:r>
            <w:r>
              <w:rPr>
                <w:spacing w:val="6"/>
              </w:rPr>
              <w:t>加密设备通过政采云电子投标客户端制作</w:t>
            </w:r>
            <w:r>
              <w:rPr>
                <w:rFonts w:hint="eastAsia"/>
                <w:spacing w:val="6"/>
                <w:lang w:eastAsia="zh-CN"/>
              </w:rPr>
              <w:t>响应文件</w:t>
            </w:r>
            <w:r>
              <w:rPr>
                <w:spacing w:val="6"/>
              </w:rPr>
              <w:t>)</w:t>
            </w:r>
            <w:r>
              <w:rPr>
                <w:spacing w:val="5"/>
              </w:rPr>
              <w:t>。若供</w:t>
            </w:r>
            <w:r>
              <w:rPr>
                <w:spacing w:val="2"/>
              </w:rPr>
              <w:t>应商参与投标，自行承担投标一切费用。</w:t>
            </w:r>
            <w:r>
              <w:rPr>
                <w:spacing w:val="8"/>
              </w:rPr>
              <w:t>3.各供应商在开标前应确保成为新疆维吾尔自治区政府</w:t>
            </w:r>
            <w:r>
              <w:rPr>
                <w:spacing w:val="7"/>
              </w:rPr>
              <w:t>采购网正</w:t>
            </w:r>
            <w:r>
              <w:rPr>
                <w:spacing w:val="2"/>
              </w:rPr>
              <w:t xml:space="preserve">式注册入库供应商，并完成 </w:t>
            </w:r>
            <w:r>
              <w:t>CA</w:t>
            </w:r>
            <w:r>
              <w:rPr>
                <w:spacing w:val="2"/>
              </w:rPr>
              <w:t xml:space="preserve"> 数字证书申领。因未注册入库、未</w:t>
            </w:r>
            <w:r>
              <w:rPr>
                <w:spacing w:val="5"/>
              </w:rPr>
              <w:t xml:space="preserve">办理 </w:t>
            </w:r>
            <w:r>
              <w:t>CA</w:t>
            </w:r>
            <w:r>
              <w:rPr>
                <w:spacing w:val="5"/>
              </w:rPr>
              <w:t xml:space="preserve"> 数字证书等原因造成无法投标或投标失败等后果由供应</w:t>
            </w:r>
            <w:r>
              <w:rPr>
                <w:spacing w:val="4"/>
              </w:rPr>
              <w:t>商自行承担。</w:t>
            </w:r>
          </w:p>
          <w:p w14:paraId="60DEA3B3">
            <w:pPr>
              <w:pStyle w:val="14"/>
              <w:spacing w:before="77" w:line="261" w:lineRule="auto"/>
              <w:ind w:left="109" w:right="202"/>
            </w:pPr>
            <w:r>
              <w:rPr>
                <w:spacing w:val="6"/>
              </w:rPr>
              <w:t>4.供应商将政采云电子交易客户端下载、安装完成后，</w:t>
            </w:r>
            <w:r>
              <w:rPr>
                <w:spacing w:val="5"/>
              </w:rPr>
              <w:t>可通过账号</w:t>
            </w:r>
            <w:r>
              <w:rPr>
                <w:spacing w:val="9"/>
              </w:rPr>
              <w:t xml:space="preserve">密码或 </w:t>
            </w:r>
            <w:r>
              <w:t>CA</w:t>
            </w:r>
            <w:r>
              <w:rPr>
                <w:spacing w:val="9"/>
              </w:rPr>
              <w:t xml:space="preserve"> 登 录客户端进行</w:t>
            </w:r>
            <w:r>
              <w:rPr>
                <w:rFonts w:hint="eastAsia"/>
                <w:spacing w:val="9"/>
                <w:lang w:eastAsia="zh-CN"/>
              </w:rPr>
              <w:t>响应文件</w:t>
            </w:r>
            <w:r>
              <w:rPr>
                <w:spacing w:val="9"/>
              </w:rPr>
              <w:t>制作。在使用政采云投标客户端时，建议使用</w:t>
            </w:r>
            <w:r>
              <w:t>WIN</w:t>
            </w:r>
            <w:r>
              <w:rPr>
                <w:spacing w:val="9"/>
              </w:rPr>
              <w:t>7+64 位及以上操作系统。客户端请至新疆政府采购网(</w:t>
            </w:r>
            <w:r>
              <w:fldChar w:fldCharType="begin"/>
            </w:r>
            <w:r>
              <w:instrText xml:space="preserve"> HYPERLINK "http://www.ccgp-xinjiang.gov.cn/" </w:instrText>
            </w:r>
            <w:r>
              <w:fldChar w:fldCharType="separate"/>
            </w:r>
            <w:r>
              <w:t>http</w:t>
            </w:r>
            <w:r>
              <w:rPr>
                <w:spacing w:val="9"/>
              </w:rPr>
              <w:t>://</w:t>
            </w:r>
            <w:r>
              <w:t>www</w:t>
            </w:r>
            <w:r>
              <w:rPr>
                <w:spacing w:val="9"/>
              </w:rPr>
              <w:t>.</w:t>
            </w:r>
            <w:r>
              <w:t>ccgp</w:t>
            </w:r>
            <w:r>
              <w:rPr>
                <w:spacing w:val="9"/>
              </w:rPr>
              <w:t>-</w:t>
            </w:r>
            <w:r>
              <w:t>xinjiang</w:t>
            </w:r>
            <w:r>
              <w:rPr>
                <w:spacing w:val="9"/>
              </w:rPr>
              <w:t>.</w:t>
            </w:r>
            <w:r>
              <w:t>gov</w:t>
            </w:r>
            <w:r>
              <w:rPr>
                <w:spacing w:val="9"/>
              </w:rPr>
              <w:t>.</w:t>
            </w:r>
            <w:r>
              <w:t>cn</w:t>
            </w:r>
            <w:r>
              <w:rPr>
                <w:spacing w:val="9"/>
              </w:rPr>
              <w:t>/</w:t>
            </w:r>
            <w:r>
              <w:rPr>
                <w:spacing w:val="9"/>
              </w:rPr>
              <w:fldChar w:fldCharType="end"/>
            </w:r>
            <w:r>
              <w:rPr>
                <w:spacing w:val="9"/>
              </w:rPr>
              <w:t>)</w:t>
            </w:r>
            <w:r>
              <w:rPr>
                <w:spacing w:val="45"/>
              </w:rPr>
              <w:t xml:space="preserve"> </w:t>
            </w:r>
            <w:r>
              <w:rPr>
                <w:spacing w:val="9"/>
              </w:rPr>
              <w:t>下载专区查看</w:t>
            </w:r>
            <w:r>
              <w:rPr>
                <w:rFonts w:hint="eastAsia"/>
                <w:lang w:eastAsia="zh-CN"/>
              </w:rPr>
              <w:t>，</w:t>
            </w:r>
            <w:r>
              <w:rPr>
                <w:spacing w:val="6"/>
              </w:rPr>
              <w:t>如有问题可拨打政采云客户服务热线进行咨询。</w:t>
            </w:r>
          </w:p>
          <w:p w14:paraId="0D02754E">
            <w:pPr>
              <w:pStyle w:val="14"/>
              <w:spacing w:before="37" w:line="259" w:lineRule="auto"/>
              <w:ind w:left="111" w:right="224" w:firstLine="3"/>
              <w:jc w:val="both"/>
            </w:pPr>
            <w:r>
              <w:rPr>
                <w:spacing w:val="6"/>
              </w:rPr>
              <w:t>5.供应商在开标时须使用制作加密电子</w:t>
            </w:r>
            <w:r>
              <w:rPr>
                <w:rFonts w:hint="eastAsia"/>
                <w:spacing w:val="6"/>
                <w:lang w:eastAsia="zh-CN"/>
              </w:rPr>
              <w:t>响应文件</w:t>
            </w:r>
            <w:r>
              <w:rPr>
                <w:spacing w:val="6"/>
              </w:rPr>
              <w:t>所使用</w:t>
            </w:r>
            <w:r>
              <w:rPr>
                <w:spacing w:val="5"/>
              </w:rPr>
              <w:t>的</w:t>
            </w:r>
            <w:r>
              <w:t>CA</w:t>
            </w:r>
            <w:r>
              <w:rPr>
                <w:spacing w:val="5"/>
              </w:rPr>
              <w:t xml:space="preserve"> 锁及</w:t>
            </w:r>
            <w:r>
              <w:t xml:space="preserve"> 电脑</w:t>
            </w:r>
            <w:r>
              <w:rPr>
                <w:rFonts w:hint="eastAsia"/>
                <w:lang w:eastAsia="zh-CN"/>
              </w:rPr>
              <w:t>，</w:t>
            </w:r>
            <w:r>
              <w:rPr>
                <w:spacing w:val="-72"/>
              </w:rPr>
              <w:t xml:space="preserve"> </w:t>
            </w:r>
            <w:r>
              <w:t>电脑须提前配置好浏览器</w:t>
            </w:r>
            <w:r>
              <w:rPr>
                <w:rFonts w:hint="eastAsia"/>
                <w:spacing w:val="40"/>
                <w:lang w:eastAsia="zh-CN"/>
              </w:rPr>
              <w:t>，</w:t>
            </w:r>
            <w:r>
              <w:t>以便开</w:t>
            </w:r>
            <w:r>
              <w:rPr>
                <w:spacing w:val="1"/>
              </w:rPr>
              <w:t>标时解锁。</w:t>
            </w:r>
          </w:p>
          <w:p w14:paraId="1651BADA">
            <w:pPr>
              <w:pStyle w:val="14"/>
              <w:spacing w:before="73" w:line="219" w:lineRule="auto"/>
              <w:ind w:left="112"/>
            </w:pPr>
            <w:r>
              <w:rPr>
                <w:spacing w:val="8"/>
              </w:rPr>
              <w:t>6.供应商对不见面开评标系统的技术操作咨询，可通过</w:t>
            </w:r>
          </w:p>
          <w:p w14:paraId="22DBC4A9">
            <w:pPr>
              <w:pStyle w:val="14"/>
              <w:spacing w:before="66" w:line="258" w:lineRule="auto"/>
              <w:ind w:left="90" w:right="110" w:firstLine="11"/>
            </w:pPr>
            <w:r>
              <w:fldChar w:fldCharType="begin"/>
            </w:r>
            <w:r>
              <w:instrText xml:space="preserve"> HYPERLINK "https://edu.zcygov.cn/luban/xinjiang-e-biding" </w:instrText>
            </w:r>
            <w:r>
              <w:fldChar w:fldCharType="separate"/>
            </w:r>
            <w:r>
              <w:t>https</w:t>
            </w:r>
            <w:r>
              <w:rPr>
                <w:spacing w:val="9"/>
              </w:rPr>
              <w:t>://</w:t>
            </w:r>
            <w:r>
              <w:t>edu</w:t>
            </w:r>
            <w:r>
              <w:rPr>
                <w:spacing w:val="9"/>
              </w:rPr>
              <w:t>.</w:t>
            </w:r>
            <w:r>
              <w:t>zcygov</w:t>
            </w:r>
            <w:r>
              <w:rPr>
                <w:spacing w:val="9"/>
              </w:rPr>
              <w:t>.</w:t>
            </w:r>
            <w:r>
              <w:t>cn</w:t>
            </w:r>
            <w:r>
              <w:rPr>
                <w:spacing w:val="9"/>
              </w:rPr>
              <w:t>/</w:t>
            </w:r>
            <w:r>
              <w:t>luban</w:t>
            </w:r>
            <w:r>
              <w:rPr>
                <w:spacing w:val="9"/>
              </w:rPr>
              <w:t>/</w:t>
            </w:r>
            <w:r>
              <w:t>xinjiang</w:t>
            </w:r>
            <w:r>
              <w:rPr>
                <w:spacing w:val="9"/>
              </w:rPr>
              <w:t>-e-</w:t>
            </w:r>
            <w:r>
              <w:t>biding</w:t>
            </w:r>
            <w:r>
              <w:fldChar w:fldCharType="end"/>
            </w:r>
            <w:r>
              <w:rPr>
                <w:spacing w:val="9"/>
              </w:rPr>
              <w:t>自助查询，也</w:t>
            </w:r>
            <w:r>
              <w:rPr>
                <w:spacing w:val="1"/>
              </w:rPr>
              <w:t xml:space="preserve">   </w:t>
            </w:r>
            <w:r>
              <w:rPr>
                <w:spacing w:val="10"/>
              </w:rPr>
              <w:t>可在政采云帮助中心常见问题解答和操作流程讲解视频中</w:t>
            </w:r>
            <w:r>
              <w:rPr>
                <w:spacing w:val="9"/>
              </w:rPr>
              <w:t>自助查询</w:t>
            </w:r>
            <w:r>
              <w:rPr>
                <w:rFonts w:hint="eastAsia"/>
                <w:lang w:eastAsia="zh-CN"/>
              </w:rPr>
              <w:t>，</w:t>
            </w:r>
            <w:r>
              <w:rPr>
                <w:spacing w:val="4"/>
              </w:rPr>
              <w:t>网址为：</w:t>
            </w:r>
            <w:r>
              <w:fldChar w:fldCharType="begin"/>
            </w:r>
            <w:r>
              <w:instrText xml:space="preserve"> HYPERLINK "https://service.zcygov.cn/#/help" </w:instrText>
            </w:r>
            <w:r>
              <w:fldChar w:fldCharType="separate"/>
            </w:r>
            <w:r>
              <w:t>https</w:t>
            </w:r>
            <w:r>
              <w:rPr>
                <w:spacing w:val="4"/>
              </w:rPr>
              <w:t>://</w:t>
            </w:r>
            <w:r>
              <w:t>service</w:t>
            </w:r>
            <w:r>
              <w:rPr>
                <w:spacing w:val="4"/>
              </w:rPr>
              <w:t>.</w:t>
            </w:r>
            <w:r>
              <w:t>zcygov</w:t>
            </w:r>
            <w:r>
              <w:rPr>
                <w:spacing w:val="4"/>
              </w:rPr>
              <w:t>.</w:t>
            </w:r>
            <w:r>
              <w:t>cn</w:t>
            </w:r>
            <w:r>
              <w:rPr>
                <w:spacing w:val="4"/>
              </w:rPr>
              <w:t>/#/</w:t>
            </w:r>
            <w:r>
              <w:t>help</w:t>
            </w:r>
            <w:r>
              <w:fldChar w:fldCharType="end"/>
            </w:r>
            <w:r>
              <w:rPr>
                <w:spacing w:val="4"/>
              </w:rPr>
              <w:t>，“项目采购”—</w:t>
            </w:r>
            <w:r>
              <w:t xml:space="preserve"> </w:t>
            </w:r>
            <w:r>
              <w:rPr>
                <w:spacing w:val="7"/>
              </w:rPr>
              <w:t>“操作流程-电子招投标” —“政府采购项目电子交易管理操作指</w:t>
            </w:r>
            <w:r>
              <w:rPr>
                <w:spacing w:val="6"/>
              </w:rPr>
              <w:t>南-供应商”版面获取操作指南。</w:t>
            </w:r>
          </w:p>
          <w:p w14:paraId="66CC9A76">
            <w:pPr>
              <w:pStyle w:val="14"/>
              <w:numPr>
                <w:ilvl w:val="0"/>
                <w:numId w:val="2"/>
              </w:numPr>
              <w:spacing w:before="64" w:line="258" w:lineRule="auto"/>
              <w:ind w:left="214" w:right="339" w:firstLine="5"/>
              <w:jc w:val="both"/>
              <w:rPr>
                <w:spacing w:val="3"/>
              </w:rPr>
            </w:pPr>
            <w:r>
              <w:rPr>
                <w:spacing w:val="3"/>
              </w:rPr>
              <w:t>为了保证开评标顺利进行，政采云线上开标功能完全实现，供应商开标所使用的电脑设备须具有视频及语音功能。</w:t>
            </w:r>
          </w:p>
          <w:p w14:paraId="28CDA84A">
            <w:pPr>
              <w:pStyle w:val="14"/>
              <w:spacing w:before="76" w:line="220" w:lineRule="auto"/>
              <w:ind w:left="112"/>
            </w:pPr>
            <w:r>
              <w:t>8</w:t>
            </w:r>
            <w:r>
              <w:rPr>
                <w:rFonts w:hint="eastAsia"/>
                <w:lang w:val="en-US" w:eastAsia="zh-CN"/>
              </w:rPr>
              <w:t>.</w:t>
            </w:r>
            <w:r>
              <w:t>电子招投标情况说明：</w:t>
            </w:r>
          </w:p>
          <w:p w14:paraId="7E799AA6">
            <w:pPr>
              <w:pStyle w:val="14"/>
              <w:spacing w:before="100" w:line="241" w:lineRule="auto"/>
              <w:ind w:left="153" w:right="208"/>
            </w:pPr>
            <w:r>
              <w:rPr>
                <w:spacing w:val="2"/>
              </w:rPr>
              <w:t>(1)</w:t>
            </w:r>
            <w:r>
              <w:rPr>
                <w:spacing w:val="56"/>
              </w:rPr>
              <w:t xml:space="preserve"> </w:t>
            </w:r>
            <w:r>
              <w:rPr>
                <w:spacing w:val="2"/>
              </w:rPr>
              <w:t>电子招投标：本项目以数据电文形式，依托“政府采购云平台</w:t>
            </w:r>
            <w:r>
              <w:t xml:space="preserve"> </w:t>
            </w:r>
            <w:r>
              <w:rPr>
                <w:spacing w:val="2"/>
              </w:rPr>
              <w:t>(</w:t>
            </w:r>
            <w:r>
              <w:t>www</w:t>
            </w:r>
            <w:r>
              <w:rPr>
                <w:spacing w:val="2"/>
              </w:rPr>
              <w:t>.</w:t>
            </w:r>
            <w:r>
              <w:t>zcygov</w:t>
            </w:r>
            <w:r>
              <w:rPr>
                <w:spacing w:val="2"/>
              </w:rPr>
              <w:t>.</w:t>
            </w:r>
            <w:r>
              <w:t>cn</w:t>
            </w:r>
            <w:r>
              <w:rPr>
                <w:spacing w:val="2"/>
              </w:rPr>
              <w:t>)</w:t>
            </w:r>
            <w:r>
              <w:rPr>
                <w:spacing w:val="50"/>
              </w:rPr>
              <w:t xml:space="preserve"> </w:t>
            </w:r>
            <w:r>
              <w:rPr>
                <w:spacing w:val="2"/>
              </w:rPr>
              <w:t>”进行招投标活动。</w:t>
            </w:r>
          </w:p>
          <w:p w14:paraId="381B1D69">
            <w:pPr>
              <w:pStyle w:val="14"/>
              <w:spacing w:before="108" w:line="258" w:lineRule="auto"/>
              <w:ind w:left="109" w:right="322" w:firstLine="44"/>
            </w:pPr>
            <w:r>
              <w:rPr>
                <w:spacing w:val="3"/>
              </w:rPr>
              <w:t>(2) 投标准备：注册账号--点击“商</w:t>
            </w:r>
            <w:r>
              <w:rPr>
                <w:spacing w:val="2"/>
              </w:rPr>
              <w:t>家入驻”</w:t>
            </w:r>
            <w:r>
              <w:rPr>
                <w:rFonts w:hint="eastAsia"/>
                <w:spacing w:val="40"/>
                <w:lang w:eastAsia="zh-CN"/>
              </w:rPr>
              <w:t>，</w:t>
            </w:r>
            <w:r>
              <w:rPr>
                <w:spacing w:val="2"/>
              </w:rPr>
              <w:t>进行政府采购供</w:t>
            </w:r>
            <w:r>
              <w:t xml:space="preserve"> </w:t>
            </w:r>
            <w:r>
              <w:rPr>
                <w:spacing w:val="4"/>
              </w:rPr>
              <w:t>应商资料填写；</w:t>
            </w:r>
            <w:r>
              <w:rPr>
                <w:spacing w:val="-68"/>
              </w:rPr>
              <w:t xml:space="preserve"> </w:t>
            </w:r>
            <w:r>
              <w:rPr>
                <w:spacing w:val="4"/>
              </w:rPr>
              <w:t xml:space="preserve">申领 </w:t>
            </w:r>
            <w:r>
              <w:t>CA</w:t>
            </w:r>
            <w:r>
              <w:rPr>
                <w:spacing w:val="4"/>
              </w:rPr>
              <w:t xml:space="preserve"> 数字证书---申领流程详见</w:t>
            </w:r>
            <w:r>
              <w:rPr>
                <w:spacing w:val="3"/>
              </w:rPr>
              <w:t>“新疆政府采</w:t>
            </w:r>
            <w:r>
              <w:t xml:space="preserve"> </w:t>
            </w:r>
            <w:r>
              <w:rPr>
                <w:spacing w:val="5"/>
              </w:rPr>
              <w:t>购网-下载专区-电子交易 客户端-</w:t>
            </w:r>
            <w:r>
              <w:t>CA</w:t>
            </w:r>
            <w:r>
              <w:rPr>
                <w:spacing w:val="5"/>
              </w:rPr>
              <w:t xml:space="preserve"> 驱动和申领流程”；安装“</w:t>
            </w:r>
            <w:r>
              <w:rPr>
                <w:spacing w:val="16"/>
              </w:rPr>
              <w:t xml:space="preserve"> </w:t>
            </w:r>
            <w:r>
              <w:rPr>
                <w:spacing w:val="5"/>
              </w:rPr>
              <w:t>政采云电子交易客户端”----前往“新疆政府采购网-下载专区-</w:t>
            </w:r>
            <w:r>
              <w:rPr>
                <w:spacing w:val="6"/>
              </w:rPr>
              <w:t xml:space="preserve"> </w:t>
            </w:r>
            <w:r>
              <w:rPr>
                <w:spacing w:val="4"/>
              </w:rPr>
              <w:t>电子交易客户端”进行下载并安装。</w:t>
            </w:r>
          </w:p>
          <w:p w14:paraId="27A4B791">
            <w:pPr>
              <w:pStyle w:val="14"/>
              <w:spacing w:before="102" w:line="219" w:lineRule="auto"/>
              <w:ind w:left="153"/>
            </w:pPr>
            <w:r>
              <w:rPr>
                <w:spacing w:val="4"/>
              </w:rPr>
              <w:t>(3) 采购文件的获取：使用账号登录或者短信验证码或者使用</w:t>
            </w:r>
            <w:r>
              <w:t>CA</w:t>
            </w:r>
          </w:p>
          <w:p w14:paraId="22A5856D">
            <w:pPr>
              <w:pStyle w:val="14"/>
              <w:spacing w:before="67" w:line="258" w:lineRule="auto"/>
              <w:ind w:left="117" w:right="123" w:firstLine="36"/>
              <w:jc w:val="both"/>
            </w:pPr>
            <w:r>
              <w:rPr>
                <w:spacing w:val="5"/>
              </w:rPr>
              <w:t>登录政采云平台；进入“项目采购”应用，在获取采购文件</w:t>
            </w:r>
            <w:r>
              <w:rPr>
                <w:spacing w:val="4"/>
              </w:rPr>
              <w:t>菜单中</w:t>
            </w:r>
            <w:r>
              <w:t xml:space="preserve"> </w:t>
            </w:r>
            <w:r>
              <w:rPr>
                <w:spacing w:val="5"/>
              </w:rPr>
              <w:t>选择项目，获取采购文件。申请获取采购文件前须上传的资格证</w:t>
            </w:r>
            <w:r>
              <w:rPr>
                <w:spacing w:val="1"/>
              </w:rPr>
              <w:t xml:space="preserve">  </w:t>
            </w:r>
            <w:r>
              <w:rPr>
                <w:spacing w:val="5"/>
              </w:rPr>
              <w:t>明文件扫描件有：营业执照原件；法定代表人投标需提供法定代表</w:t>
            </w:r>
            <w:r>
              <w:rPr>
                <w:spacing w:val="3"/>
              </w:rPr>
              <w:t xml:space="preserve"> </w:t>
            </w:r>
            <w:r>
              <w:rPr>
                <w:spacing w:val="5"/>
              </w:rPr>
              <w:t>人资格证明书原件，委托代理人投标需提供法定代表人授权委托</w:t>
            </w:r>
            <w:r>
              <w:rPr>
                <w:spacing w:val="1"/>
              </w:rPr>
              <w:t xml:space="preserve">  </w:t>
            </w:r>
            <w:r>
              <w:rPr>
                <w:spacing w:val="5"/>
              </w:rPr>
              <w:t>书原件；参加采购活动前三年内，在经营活动中没有重大违法记录</w:t>
            </w:r>
            <w:r>
              <w:t>,供应商须提供“信用中国”网站</w:t>
            </w:r>
            <w:r>
              <w:rPr>
                <w:spacing w:val="7"/>
              </w:rPr>
              <w:t>(</w:t>
            </w:r>
            <w:r>
              <w:fldChar w:fldCharType="begin"/>
            </w:r>
            <w:r>
              <w:instrText xml:space="preserve"> HYPERLINK "http://www.creditchina.gov.cn/" </w:instrText>
            </w:r>
            <w:r>
              <w:fldChar w:fldCharType="separate"/>
            </w:r>
            <w:r>
              <w:t>http</w:t>
            </w:r>
            <w:r>
              <w:rPr>
                <w:spacing w:val="7"/>
              </w:rPr>
              <w:t>://</w:t>
            </w:r>
            <w:r>
              <w:t>www</w:t>
            </w:r>
            <w:r>
              <w:rPr>
                <w:spacing w:val="7"/>
              </w:rPr>
              <w:t>.</w:t>
            </w:r>
            <w:r>
              <w:t>creditchina</w:t>
            </w:r>
            <w:r>
              <w:rPr>
                <w:spacing w:val="7"/>
              </w:rPr>
              <w:t>.</w:t>
            </w:r>
            <w:r>
              <w:t>gov</w:t>
            </w:r>
            <w:r>
              <w:rPr>
                <w:spacing w:val="7"/>
              </w:rPr>
              <w:t>.</w:t>
            </w:r>
            <w:r>
              <w:t>cn</w:t>
            </w:r>
            <w:r>
              <w:rPr>
                <w:spacing w:val="7"/>
              </w:rPr>
              <w:t>/</w:t>
            </w:r>
            <w:r>
              <w:rPr>
                <w:spacing w:val="7"/>
              </w:rPr>
              <w:fldChar w:fldCharType="end"/>
            </w:r>
            <w:r>
              <w:rPr>
                <w:spacing w:val="7"/>
              </w:rPr>
              <w:t>) 、“中国政府采购网”网站</w:t>
            </w:r>
            <w:r>
              <w:t xml:space="preserve"> </w:t>
            </w:r>
            <w:r>
              <w:rPr>
                <w:spacing w:val="8"/>
              </w:rPr>
              <w:t>(</w:t>
            </w:r>
            <w:r>
              <w:fldChar w:fldCharType="begin"/>
            </w:r>
            <w:r>
              <w:instrText xml:space="preserve"> HYPERLINK "http://www.ccgp.gov.cn" </w:instrText>
            </w:r>
            <w:r>
              <w:fldChar w:fldCharType="separate"/>
            </w:r>
            <w:r>
              <w:t>http</w:t>
            </w:r>
            <w:r>
              <w:rPr>
                <w:spacing w:val="8"/>
              </w:rPr>
              <w:t>://</w:t>
            </w:r>
            <w:r>
              <w:t>www</w:t>
            </w:r>
            <w:r>
              <w:rPr>
                <w:spacing w:val="8"/>
              </w:rPr>
              <w:t>.</w:t>
            </w:r>
            <w:r>
              <w:t>ccgp</w:t>
            </w:r>
            <w:r>
              <w:rPr>
                <w:spacing w:val="8"/>
              </w:rPr>
              <w:t>.</w:t>
            </w:r>
            <w:r>
              <w:t>gov</w:t>
            </w:r>
            <w:r>
              <w:rPr>
                <w:spacing w:val="8"/>
              </w:rPr>
              <w:t>.</w:t>
            </w:r>
            <w:r>
              <w:t>cn</w:t>
            </w:r>
            <w:r>
              <w:fldChar w:fldCharType="end"/>
            </w:r>
            <w:r>
              <w:rPr>
                <w:spacing w:val="8"/>
              </w:rPr>
              <w:t>)无违法违规行为的查询纪录(提供查询</w:t>
            </w:r>
            <w:r>
              <w:rPr>
                <w:spacing w:val="15"/>
              </w:rPr>
              <w:t xml:space="preserve"> </w:t>
            </w:r>
            <w:r>
              <w:rPr>
                <w:spacing w:val="4"/>
              </w:rPr>
              <w:t>结果网页截图并加盖供应商公章) 。</w:t>
            </w:r>
          </w:p>
          <w:p w14:paraId="2F6DEC89">
            <w:pPr>
              <w:pStyle w:val="14"/>
              <w:spacing w:before="76" w:line="251" w:lineRule="auto"/>
              <w:ind w:left="111" w:right="208" w:firstLine="42"/>
            </w:pPr>
            <w:r>
              <w:rPr>
                <w:spacing w:val="4"/>
              </w:rPr>
              <w:t xml:space="preserve">(4) </w:t>
            </w:r>
            <w:r>
              <w:rPr>
                <w:rFonts w:hint="eastAsia"/>
                <w:spacing w:val="4"/>
                <w:lang w:eastAsia="zh-CN"/>
              </w:rPr>
              <w:t>响应文件</w:t>
            </w:r>
            <w:r>
              <w:rPr>
                <w:spacing w:val="4"/>
              </w:rPr>
              <w:t>的制作：在“政采云电子交易客户</w:t>
            </w:r>
            <w:r>
              <w:rPr>
                <w:spacing w:val="3"/>
              </w:rPr>
              <w:t>端”中完成“填写</w:t>
            </w:r>
            <w:r>
              <w:t xml:space="preserve"> </w:t>
            </w:r>
            <w:r>
              <w:rPr>
                <w:spacing w:val="9"/>
              </w:rPr>
              <w:t>基本信 息”、“导入</w:t>
            </w:r>
            <w:r>
              <w:rPr>
                <w:rFonts w:hint="eastAsia"/>
                <w:spacing w:val="9"/>
                <w:lang w:eastAsia="zh-CN"/>
              </w:rPr>
              <w:t>响应文件</w:t>
            </w:r>
            <w:r>
              <w:rPr>
                <w:spacing w:val="9"/>
              </w:rPr>
              <w:t>”、“标书关联”、“标书检查”</w:t>
            </w:r>
            <w:r>
              <w:rPr>
                <w:spacing w:val="6"/>
              </w:rPr>
              <w:t xml:space="preserve"> </w:t>
            </w:r>
            <w:r>
              <w:rPr>
                <w:spacing w:val="4"/>
              </w:rPr>
              <w:t>、“电子签名”、“生成电子标书”等操作。</w:t>
            </w:r>
          </w:p>
          <w:p w14:paraId="7E11117B">
            <w:pPr>
              <w:pStyle w:val="14"/>
              <w:spacing w:before="101" w:line="255" w:lineRule="auto"/>
              <w:ind w:left="110" w:right="157" w:firstLine="43"/>
            </w:pPr>
            <w:r>
              <w:rPr>
                <w:spacing w:val="4"/>
              </w:rPr>
              <w:t xml:space="preserve">(5) </w:t>
            </w:r>
            <w:r>
              <w:rPr>
                <w:rFonts w:hint="eastAsia"/>
                <w:spacing w:val="4"/>
                <w:lang w:eastAsia="zh-CN"/>
              </w:rPr>
              <w:t>响应文件</w:t>
            </w:r>
            <w:r>
              <w:rPr>
                <w:spacing w:val="4"/>
              </w:rPr>
              <w:t>的传输递交：供应商在投标截止时</w:t>
            </w:r>
            <w:r>
              <w:rPr>
                <w:spacing w:val="3"/>
              </w:rPr>
              <w:t>间前将加密的投标</w:t>
            </w:r>
            <w:r>
              <w:t xml:space="preserve"> </w:t>
            </w:r>
            <w:r>
              <w:rPr>
                <w:spacing w:val="5"/>
              </w:rPr>
              <w:t>文件上传至政府采购云平台</w:t>
            </w:r>
          </w:p>
          <w:p w14:paraId="1E83525E">
            <w:pPr>
              <w:pStyle w:val="14"/>
              <w:spacing w:before="80" w:line="262" w:lineRule="auto"/>
              <w:ind w:left="103" w:right="219" w:firstLine="3"/>
              <w:jc w:val="both"/>
            </w:pPr>
            <w:r>
              <w:rPr>
                <w:spacing w:val="4"/>
              </w:rPr>
              <w:t xml:space="preserve">(6) </w:t>
            </w:r>
            <w:r>
              <w:rPr>
                <w:rFonts w:hint="eastAsia"/>
                <w:spacing w:val="4"/>
                <w:lang w:eastAsia="zh-CN"/>
              </w:rPr>
              <w:t>响应文件</w:t>
            </w:r>
            <w:r>
              <w:rPr>
                <w:spacing w:val="4"/>
              </w:rPr>
              <w:t>的解密：供应商按照平台提示和采</w:t>
            </w:r>
            <w:r>
              <w:rPr>
                <w:spacing w:val="3"/>
              </w:rPr>
              <w:t>购文件的规定在半</w:t>
            </w:r>
            <w:r>
              <w:t xml:space="preserve"> </w:t>
            </w:r>
            <w:r>
              <w:rPr>
                <w:spacing w:val="-2"/>
              </w:rPr>
              <w:t>小时内</w:t>
            </w:r>
            <w:r>
              <w:rPr>
                <w:spacing w:val="5"/>
              </w:rPr>
              <w:t>完成在线解密。通过“政府采购云平台”上传递交的</w:t>
            </w:r>
            <w:r>
              <w:rPr>
                <w:rFonts w:hint="eastAsia"/>
                <w:spacing w:val="5"/>
                <w:lang w:eastAsia="zh-CN"/>
              </w:rPr>
              <w:t>响应文件</w:t>
            </w:r>
            <w:r>
              <w:rPr>
                <w:spacing w:val="5"/>
              </w:rPr>
              <w:t>无法按时解密，</w:t>
            </w:r>
            <w:r>
              <w:rPr>
                <w:spacing w:val="4"/>
              </w:rPr>
              <w:t>视为</w:t>
            </w:r>
            <w:r>
              <w:rPr>
                <w:rFonts w:hint="eastAsia"/>
                <w:spacing w:val="4"/>
                <w:lang w:eastAsia="zh-CN"/>
              </w:rPr>
              <w:t>响应文件</w:t>
            </w:r>
            <w:r>
              <w:rPr>
                <w:spacing w:val="4"/>
              </w:rPr>
              <w:t>撤回。</w:t>
            </w:r>
          </w:p>
          <w:p w14:paraId="0DCC8395">
            <w:pPr>
              <w:pStyle w:val="14"/>
              <w:spacing w:before="102" w:line="219" w:lineRule="auto"/>
              <w:rPr>
                <w:spacing w:val="1"/>
              </w:rPr>
            </w:pPr>
            <w:r>
              <w:rPr>
                <w:spacing w:val="4"/>
              </w:rPr>
              <w:t>(7) 具体操作指南：详见政采云平台“服务中心-帮</w:t>
            </w:r>
            <w:r>
              <w:rPr>
                <w:spacing w:val="3"/>
              </w:rPr>
              <w:t>助文档-项目采</w:t>
            </w:r>
            <w:r>
              <w:t xml:space="preserve"> </w:t>
            </w:r>
            <w:r>
              <w:rPr>
                <w:spacing w:val="5"/>
              </w:rPr>
              <w:t>购-操作 流程-电子招投标-政府采购项目电子交易管理操作指南-</w:t>
            </w:r>
            <w:r>
              <w:rPr>
                <w:spacing w:val="1"/>
              </w:rPr>
              <w:t>供应商”。</w:t>
            </w:r>
          </w:p>
          <w:p w14:paraId="0638672C">
            <w:pPr>
              <w:pStyle w:val="14"/>
              <w:spacing w:before="102" w:line="219" w:lineRule="auto"/>
            </w:pPr>
            <w:r>
              <w:rPr>
                <w:spacing w:val="3"/>
              </w:rPr>
              <w:t>(8) 供应商在进行上述操作时，如遇技术问题可登录政采云</w:t>
            </w:r>
          </w:p>
          <w:p w14:paraId="57EA0F56">
            <w:pPr>
              <w:pStyle w:val="14"/>
              <w:spacing w:before="105" w:line="251" w:lineRule="auto"/>
              <w:ind w:left="110" w:right="202" w:firstLine="37"/>
            </w:pPr>
            <w:r>
              <w:rPr>
                <w:spacing w:val="6"/>
              </w:rPr>
              <w:t>(</w:t>
            </w:r>
            <w:r>
              <w:t>https</w:t>
            </w:r>
            <w:r>
              <w:rPr>
                <w:spacing w:val="6"/>
              </w:rPr>
              <w:t>://</w:t>
            </w:r>
            <w:r>
              <w:fldChar w:fldCharType="begin"/>
            </w:r>
            <w:r>
              <w:instrText xml:space="preserve"> HYPERLINK "http://www.zcygov.cn/" </w:instrText>
            </w:r>
            <w:r>
              <w:fldChar w:fldCharType="separate"/>
            </w:r>
            <w:r>
              <w:t>www</w:t>
            </w:r>
            <w:r>
              <w:rPr>
                <w:spacing w:val="6"/>
              </w:rPr>
              <w:t>.</w:t>
            </w:r>
            <w:r>
              <w:t>zcygov</w:t>
            </w:r>
            <w:r>
              <w:rPr>
                <w:spacing w:val="6"/>
              </w:rPr>
              <w:t>.</w:t>
            </w:r>
            <w:r>
              <w:t>cn</w:t>
            </w:r>
            <w:r>
              <w:rPr>
                <w:spacing w:val="6"/>
              </w:rPr>
              <w:t>/</w:t>
            </w:r>
            <w:r>
              <w:rPr>
                <w:spacing w:val="6"/>
              </w:rPr>
              <w:fldChar w:fldCharType="end"/>
            </w:r>
            <w:r>
              <w:rPr>
                <w:spacing w:val="6"/>
              </w:rPr>
              <w:t>)</w:t>
            </w:r>
            <w:r>
              <w:rPr>
                <w:spacing w:val="40"/>
              </w:rPr>
              <w:t xml:space="preserve"> </w:t>
            </w:r>
            <w:r>
              <w:rPr>
                <w:spacing w:val="6"/>
              </w:rPr>
              <w:t>，点击右侧咨询小采，获取</w:t>
            </w:r>
            <w:r>
              <w:rPr>
                <w:spacing w:val="5"/>
              </w:rPr>
              <w:t>采小蜜智</w:t>
            </w:r>
            <w:r>
              <w:t xml:space="preserve"> </w:t>
            </w:r>
            <w:r>
              <w:rPr>
                <w:spacing w:val="5"/>
              </w:rPr>
              <w:t>能服务管家帮助，或拨打政采云服务热线“95763”获取热线服务</w:t>
            </w:r>
            <w:r>
              <w:t xml:space="preserve"> </w:t>
            </w:r>
            <w:r>
              <w:rPr>
                <w:spacing w:val="-3"/>
              </w:rPr>
              <w:t>帮助。</w:t>
            </w:r>
          </w:p>
          <w:p w14:paraId="4FF3398D">
            <w:pPr>
              <w:pStyle w:val="14"/>
              <w:spacing w:before="102" w:line="254" w:lineRule="auto"/>
              <w:ind w:left="108" w:right="219" w:hanging="1"/>
            </w:pPr>
            <w:r>
              <w:rPr>
                <w:spacing w:val="5"/>
              </w:rPr>
              <w:t>温馨提醒：供应商应提前上传，以便在上传时遇到技术问题，有充</w:t>
            </w:r>
            <w:r>
              <w:t xml:space="preserve"> </w:t>
            </w:r>
            <w:r>
              <w:rPr>
                <w:spacing w:val="4"/>
              </w:rPr>
              <w:t>足的时间请教平台的技术人员。</w:t>
            </w:r>
          </w:p>
          <w:p w14:paraId="4FCC56CE">
            <w:pPr>
              <w:pStyle w:val="14"/>
              <w:numPr>
                <w:ilvl w:val="0"/>
                <w:numId w:val="0"/>
              </w:numPr>
              <w:spacing w:before="64" w:line="258" w:lineRule="auto"/>
              <w:ind w:left="219" w:leftChars="0" w:right="339" w:rightChars="0" w:firstLine="0" w:firstLineChars="0"/>
              <w:jc w:val="both"/>
              <w:rPr>
                <w:rFonts w:hint="eastAsia" w:ascii="宋体" w:hAnsi="宋体" w:eastAsia="宋体" w:cs="宋体"/>
                <w:snapToGrid w:val="0"/>
                <w:color w:val="000000"/>
                <w:spacing w:val="3"/>
                <w:kern w:val="0"/>
                <w:sz w:val="24"/>
                <w:szCs w:val="24"/>
                <w:lang w:val="en-US" w:eastAsia="en-US" w:bidi="ar-SA"/>
              </w:rPr>
            </w:pPr>
            <w:r>
              <w:rPr>
                <w:spacing w:val="5"/>
              </w:rPr>
              <w:t xml:space="preserve">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 </w:t>
            </w:r>
            <w:r>
              <w:rPr>
                <w:spacing w:val="4"/>
              </w:rPr>
              <w:t>起 7</w:t>
            </w:r>
            <w:r>
              <w:rPr>
                <w:spacing w:val="21"/>
              </w:rPr>
              <w:t xml:space="preserve"> </w:t>
            </w:r>
            <w:r>
              <w:rPr>
                <w:spacing w:val="4"/>
              </w:rPr>
              <w:t>个工作日内且应</w:t>
            </w:r>
            <w:r>
              <w:rPr>
                <w:spacing w:val="5"/>
              </w:rPr>
              <w:t>当在采购响应截止时间之前，以书面形式一次性向采购人和采购代理机构提出同一环节的质疑。否则，被质疑人可不予接受。质疑供应商对采购人、采购代理机构的答复不满意或者采购人、采购代</w:t>
            </w:r>
            <w:r>
              <w:rPr>
                <w:spacing w:val="3"/>
              </w:rPr>
              <w:t>理机构未在规定的时间内作出答复的，可以在答复期满后十五个</w:t>
            </w:r>
            <w:r>
              <w:rPr>
                <w:spacing w:val="5"/>
              </w:rPr>
              <w:t>工作日内向同级政府采购监督管理部门投诉。质疑函范本、投诉书</w:t>
            </w:r>
            <w:r>
              <w:rPr>
                <w:spacing w:val="3"/>
              </w:rPr>
              <w:t xml:space="preserve"> </w:t>
            </w:r>
            <w:r>
              <w:rPr>
                <w:spacing w:val="5"/>
              </w:rPr>
              <w:t>范本请到中国政府采购网下载专区下载。未按规定</w:t>
            </w:r>
            <w:r>
              <w:rPr>
                <w:rFonts w:hint="eastAsia"/>
                <w:spacing w:val="5"/>
                <w:lang w:val="en-US" w:eastAsia="zh-CN"/>
              </w:rPr>
              <w:t>领</w:t>
            </w:r>
            <w:r>
              <w:rPr>
                <w:spacing w:val="5"/>
              </w:rPr>
              <w:t>取采购文件或</w:t>
            </w:r>
            <w:r>
              <w:rPr>
                <w:spacing w:val="4"/>
              </w:rPr>
              <w:t>逾期提出的不予受理、答复。</w:t>
            </w:r>
          </w:p>
        </w:tc>
      </w:tr>
      <w:tr w14:paraId="2AAC6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1CA76A0C">
            <w:pPr>
              <w:rPr>
                <w:rFonts w:ascii="Arial" w:hAnsi="Arial" w:eastAsia="Arial" w:cs="Arial"/>
                <w:snapToGrid w:val="0"/>
                <w:color w:val="000000"/>
                <w:kern w:val="0"/>
                <w:sz w:val="21"/>
                <w:szCs w:val="21"/>
                <w:lang w:val="en-US" w:eastAsia="en-US" w:bidi="ar-SA"/>
              </w:rPr>
            </w:pPr>
          </w:p>
        </w:tc>
        <w:tc>
          <w:tcPr>
            <w:tcW w:w="1547" w:type="dxa"/>
            <w:vMerge w:val="restart"/>
            <w:tcBorders>
              <w:left w:val="single" w:color="000000" w:sz="6" w:space="0"/>
              <w:right w:val="single" w:color="000000" w:sz="6" w:space="0"/>
            </w:tcBorders>
            <w:shd w:val="clear" w:color="auto" w:fill="auto"/>
            <w:vAlign w:val="top"/>
          </w:tcPr>
          <w:p w14:paraId="3EE1255F">
            <w:pPr>
              <w:spacing w:line="257" w:lineRule="auto"/>
              <w:rPr>
                <w:rFonts w:ascii="Arial"/>
                <w:sz w:val="21"/>
              </w:rPr>
            </w:pPr>
          </w:p>
          <w:p w14:paraId="4EF3709F">
            <w:pPr>
              <w:spacing w:line="257" w:lineRule="auto"/>
              <w:rPr>
                <w:rFonts w:ascii="Arial"/>
                <w:sz w:val="21"/>
              </w:rPr>
            </w:pPr>
          </w:p>
          <w:p w14:paraId="3A1F4B73">
            <w:pPr>
              <w:spacing w:line="257" w:lineRule="auto"/>
              <w:rPr>
                <w:rFonts w:ascii="Arial"/>
                <w:sz w:val="21"/>
              </w:rPr>
            </w:pPr>
          </w:p>
          <w:p w14:paraId="03C8F5DA">
            <w:pPr>
              <w:spacing w:line="257" w:lineRule="auto"/>
              <w:rPr>
                <w:rFonts w:ascii="Arial"/>
                <w:sz w:val="21"/>
              </w:rPr>
            </w:pPr>
          </w:p>
          <w:p w14:paraId="48827165">
            <w:pPr>
              <w:spacing w:line="257" w:lineRule="auto"/>
              <w:rPr>
                <w:rFonts w:ascii="Arial"/>
                <w:sz w:val="21"/>
              </w:rPr>
            </w:pPr>
          </w:p>
          <w:p w14:paraId="4241F4F0">
            <w:pPr>
              <w:spacing w:line="257" w:lineRule="auto"/>
              <w:rPr>
                <w:rFonts w:ascii="Arial"/>
                <w:sz w:val="21"/>
              </w:rPr>
            </w:pPr>
          </w:p>
          <w:p w14:paraId="20C81CD7">
            <w:pPr>
              <w:spacing w:line="258" w:lineRule="auto"/>
              <w:rPr>
                <w:rFonts w:ascii="Arial"/>
                <w:sz w:val="21"/>
              </w:rPr>
            </w:pPr>
          </w:p>
          <w:p w14:paraId="37121B1C">
            <w:pPr>
              <w:spacing w:line="258" w:lineRule="auto"/>
              <w:rPr>
                <w:rFonts w:ascii="Arial"/>
                <w:sz w:val="21"/>
              </w:rPr>
            </w:pPr>
          </w:p>
          <w:p w14:paraId="660147E6">
            <w:pPr>
              <w:spacing w:line="258" w:lineRule="auto"/>
              <w:rPr>
                <w:rFonts w:ascii="Arial"/>
                <w:sz w:val="21"/>
              </w:rPr>
            </w:pPr>
          </w:p>
          <w:p w14:paraId="267333F3">
            <w:pPr>
              <w:pStyle w:val="14"/>
              <w:spacing w:before="78" w:line="258" w:lineRule="auto"/>
              <w:ind w:left="207" w:leftChars="0" w:right="229" w:rightChars="0" w:firstLine="23" w:firstLineChars="0"/>
              <w:rPr>
                <w:rFonts w:ascii="宋体" w:hAnsi="宋体" w:eastAsia="宋体" w:cs="宋体"/>
                <w:snapToGrid w:val="0"/>
                <w:color w:val="000000"/>
                <w:kern w:val="0"/>
                <w:sz w:val="24"/>
                <w:szCs w:val="24"/>
                <w:lang w:val="en-US" w:eastAsia="en-US" w:bidi="ar-SA"/>
              </w:rPr>
            </w:pPr>
            <w:r>
              <w:rPr>
                <w:spacing w:val="-4"/>
              </w:rPr>
              <w:t>中小微企</w:t>
            </w:r>
            <w:r>
              <w:t xml:space="preserve">  </w:t>
            </w:r>
            <w:r>
              <w:rPr>
                <w:spacing w:val="-3"/>
              </w:rPr>
              <w:t>业政策文</w:t>
            </w:r>
            <w:r>
              <w:t>件</w:t>
            </w:r>
          </w:p>
          <w:p w14:paraId="41029DDB">
            <w:pPr>
              <w:pStyle w:val="14"/>
              <w:spacing w:before="102" w:line="220" w:lineRule="auto"/>
              <w:ind w:left="123" w:leftChars="0"/>
              <w:rPr>
                <w:spacing w:val="5"/>
              </w:rPr>
            </w:pPr>
          </w:p>
        </w:tc>
        <w:tc>
          <w:tcPr>
            <w:tcW w:w="7488" w:type="dxa"/>
            <w:tcBorders>
              <w:left w:val="single" w:color="000000" w:sz="6" w:space="0"/>
              <w:right w:val="single" w:color="000000" w:sz="10" w:space="0"/>
            </w:tcBorders>
            <w:shd w:val="clear" w:color="auto" w:fill="auto"/>
            <w:vAlign w:val="top"/>
          </w:tcPr>
          <w:p w14:paraId="2394ECF7">
            <w:pPr>
              <w:pStyle w:val="14"/>
              <w:spacing w:before="84" w:line="260" w:lineRule="auto"/>
              <w:ind w:left="214" w:leftChars="0" w:right="242" w:rightChars="0" w:firstLine="40" w:firstLineChars="0"/>
              <w:rPr>
                <w:rFonts w:ascii="宋体" w:hAnsi="宋体" w:eastAsia="宋体" w:cs="宋体"/>
                <w:snapToGrid w:val="0"/>
                <w:color w:val="000000"/>
                <w:kern w:val="0"/>
                <w:sz w:val="24"/>
                <w:szCs w:val="24"/>
                <w:lang w:val="en-US" w:eastAsia="en-US" w:bidi="ar-SA"/>
              </w:rPr>
            </w:pPr>
            <w:r>
              <w:rPr>
                <w:spacing w:val="4"/>
              </w:rPr>
              <w:t>(1) 根据财政部、工业和信息化部关于印</w:t>
            </w:r>
            <w:r>
              <w:rPr>
                <w:spacing w:val="3"/>
              </w:rPr>
              <w:t>发《政府采购促进中小</w:t>
            </w:r>
            <w:r>
              <w:t xml:space="preserve">  </w:t>
            </w:r>
            <w:r>
              <w:rPr>
                <w:spacing w:val="5"/>
              </w:rPr>
              <w:t>企业发展管理办法》的通知(财库(2020)46 号)，</w:t>
            </w:r>
            <w:r>
              <w:rPr>
                <w:rFonts w:hint="eastAsia"/>
                <w:spacing w:val="5"/>
                <w:lang w:eastAsia="zh-CN"/>
              </w:rPr>
              <w:t>供应商</w:t>
            </w:r>
            <w:r>
              <w:rPr>
                <w:spacing w:val="5"/>
              </w:rPr>
              <w:t>及其所</w:t>
            </w:r>
            <w:r>
              <w:rPr>
                <w:spacing w:val="3"/>
              </w:rPr>
              <w:t xml:space="preserve"> </w:t>
            </w:r>
            <w:r>
              <w:rPr>
                <w:spacing w:val="5"/>
              </w:rPr>
              <w:t>投产品的制造商均属于《工业 和信息化部、国家统计局、国家发</w:t>
            </w:r>
            <w:r>
              <w:t xml:space="preserve"> </w:t>
            </w:r>
            <w:r>
              <w:rPr>
                <w:spacing w:val="5"/>
              </w:rPr>
              <w:t>展和改革委员会、财政部关于印发中小企业划型标准规定的通知</w:t>
            </w:r>
            <w:r>
              <w:t xml:space="preserve"> </w:t>
            </w:r>
            <w:r>
              <w:rPr>
                <w:spacing w:val="2"/>
              </w:rPr>
              <w:t>》(工信部联企业[2011]300 号)</w:t>
            </w:r>
            <w:r>
              <w:rPr>
                <w:spacing w:val="44"/>
              </w:rPr>
              <w:t xml:space="preserve"> </w:t>
            </w:r>
            <w:r>
              <w:rPr>
                <w:spacing w:val="2"/>
              </w:rPr>
              <w:t>中规定的小型、微型企业标</w:t>
            </w:r>
            <w:r>
              <w:t xml:space="preserve">  </w:t>
            </w:r>
            <w:r>
              <w:rPr>
                <w:spacing w:val="3"/>
              </w:rPr>
              <w:t>准的，按</w:t>
            </w:r>
            <w:r>
              <w:rPr>
                <w:rFonts w:hint="eastAsia"/>
                <w:spacing w:val="3"/>
                <w:lang w:eastAsia="zh-CN"/>
              </w:rPr>
              <w:t>竞争性谈判文件</w:t>
            </w:r>
            <w:r>
              <w:rPr>
                <w:spacing w:val="3"/>
              </w:rPr>
              <w:t>格式提供《中小企业声明函》。</w:t>
            </w:r>
          </w:p>
        </w:tc>
      </w:tr>
      <w:tr w14:paraId="0199B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0D1C376A">
            <w:pPr>
              <w:pStyle w:val="14"/>
              <w:spacing w:before="144" w:line="181" w:lineRule="auto"/>
              <w:ind w:left="136" w:leftChars="0"/>
              <w:rPr>
                <w:spacing w:val="-1"/>
              </w:rPr>
            </w:pPr>
          </w:p>
        </w:tc>
        <w:tc>
          <w:tcPr>
            <w:tcW w:w="1547" w:type="dxa"/>
            <w:vMerge w:val="continue"/>
            <w:tcBorders>
              <w:left w:val="single" w:color="000000" w:sz="6" w:space="0"/>
              <w:right w:val="single" w:color="000000" w:sz="6" w:space="0"/>
            </w:tcBorders>
            <w:shd w:val="clear" w:color="auto" w:fill="auto"/>
            <w:vAlign w:val="top"/>
          </w:tcPr>
          <w:p w14:paraId="39C18605">
            <w:pPr>
              <w:pStyle w:val="14"/>
              <w:spacing w:before="102" w:line="220" w:lineRule="auto"/>
              <w:ind w:left="123" w:leftChars="0"/>
              <w:rPr>
                <w:spacing w:val="5"/>
              </w:rPr>
            </w:pPr>
          </w:p>
        </w:tc>
        <w:tc>
          <w:tcPr>
            <w:tcW w:w="7488" w:type="dxa"/>
            <w:tcBorders>
              <w:left w:val="single" w:color="000000" w:sz="6" w:space="0"/>
              <w:right w:val="single" w:color="000000" w:sz="10" w:space="0"/>
            </w:tcBorders>
            <w:shd w:val="clear" w:color="auto" w:fill="auto"/>
            <w:vAlign w:val="top"/>
          </w:tcPr>
          <w:p w14:paraId="3B52B3BF">
            <w:pPr>
              <w:pStyle w:val="14"/>
              <w:spacing w:before="83" w:line="219" w:lineRule="auto"/>
              <w:ind w:left="254"/>
            </w:pPr>
            <w:r>
              <w:rPr>
                <w:spacing w:val="4"/>
              </w:rPr>
              <w:t>(2) 根据财政部、司法部《关于政府采购</w:t>
            </w:r>
            <w:r>
              <w:rPr>
                <w:spacing w:val="3"/>
              </w:rPr>
              <w:t>支持监狱企业发展有关</w:t>
            </w:r>
          </w:p>
          <w:p w14:paraId="5E383EB5">
            <w:pPr>
              <w:pStyle w:val="14"/>
              <w:spacing w:before="62" w:line="219" w:lineRule="auto"/>
              <w:ind w:left="239" w:leftChars="0"/>
              <w:rPr>
                <w:rFonts w:ascii="宋体" w:hAnsi="宋体" w:eastAsia="宋体" w:cs="宋体"/>
                <w:snapToGrid w:val="0"/>
                <w:color w:val="000000"/>
                <w:kern w:val="0"/>
                <w:sz w:val="24"/>
                <w:szCs w:val="24"/>
                <w:lang w:val="en-US" w:eastAsia="en-US" w:bidi="ar-SA"/>
              </w:rPr>
            </w:pPr>
            <w:r>
              <w:rPr>
                <w:spacing w:val="4"/>
              </w:rPr>
              <w:t>问题》的通知财库[2014]68 号，监狱企业参加本项目投标时，</w:t>
            </w:r>
            <w:r>
              <w:rPr>
                <w:spacing w:val="3"/>
              </w:rPr>
              <w:t>应当提供由省级以上监狱管理局、戒毒管理局(新疆生产建设兵团</w:t>
            </w:r>
            <w:r>
              <w:t xml:space="preserve"> </w:t>
            </w:r>
            <w:r>
              <w:rPr>
                <w:spacing w:val="4"/>
              </w:rPr>
              <w:t>)</w:t>
            </w:r>
            <w:r>
              <w:rPr>
                <w:spacing w:val="41"/>
              </w:rPr>
              <w:t xml:space="preserve"> </w:t>
            </w:r>
            <w:r>
              <w:rPr>
                <w:spacing w:val="4"/>
              </w:rPr>
              <w:t>出具的属于监狱企业的证明文件。监狱企业视同小</w:t>
            </w:r>
            <w:r>
              <w:rPr>
                <w:spacing w:val="3"/>
              </w:rPr>
              <w:t>型、微型企业</w:t>
            </w:r>
            <w:r>
              <w:rPr>
                <w:position w:val="1"/>
              </w:rPr>
              <w:t>。</w:t>
            </w:r>
          </w:p>
        </w:tc>
      </w:tr>
      <w:tr w14:paraId="2CB01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54D764ED">
            <w:pPr>
              <w:pStyle w:val="14"/>
              <w:spacing w:before="144" w:line="181" w:lineRule="auto"/>
              <w:ind w:left="136" w:leftChars="0"/>
              <w:rPr>
                <w:spacing w:val="-1"/>
              </w:rPr>
            </w:pPr>
          </w:p>
        </w:tc>
        <w:tc>
          <w:tcPr>
            <w:tcW w:w="1547" w:type="dxa"/>
            <w:vMerge w:val="continue"/>
            <w:tcBorders>
              <w:left w:val="single" w:color="000000" w:sz="6" w:space="0"/>
              <w:right w:val="single" w:color="000000" w:sz="6" w:space="0"/>
            </w:tcBorders>
            <w:shd w:val="clear" w:color="auto" w:fill="auto"/>
            <w:vAlign w:val="top"/>
          </w:tcPr>
          <w:p w14:paraId="5DC7B7AE">
            <w:pPr>
              <w:pStyle w:val="14"/>
              <w:spacing w:before="102" w:line="220" w:lineRule="auto"/>
              <w:ind w:left="123" w:leftChars="0"/>
              <w:rPr>
                <w:spacing w:val="5"/>
              </w:rPr>
            </w:pPr>
          </w:p>
        </w:tc>
        <w:tc>
          <w:tcPr>
            <w:tcW w:w="7488" w:type="dxa"/>
            <w:tcBorders>
              <w:left w:val="single" w:color="000000" w:sz="6" w:space="0"/>
              <w:right w:val="single" w:color="000000" w:sz="10" w:space="0"/>
            </w:tcBorders>
            <w:shd w:val="clear" w:color="auto" w:fill="auto"/>
            <w:vAlign w:val="top"/>
          </w:tcPr>
          <w:p w14:paraId="43FBB3F0">
            <w:pPr>
              <w:pStyle w:val="14"/>
              <w:spacing w:before="83" w:line="219" w:lineRule="auto"/>
              <w:ind w:left="254"/>
              <w:rPr>
                <w:rFonts w:ascii="宋体" w:hAnsi="宋体" w:eastAsia="宋体" w:cs="宋体"/>
                <w:spacing w:val="4"/>
              </w:rPr>
            </w:pPr>
            <w:r>
              <w:rPr>
                <w:rFonts w:ascii="宋体" w:hAnsi="宋体" w:eastAsia="宋体" w:cs="宋体"/>
                <w:spacing w:val="4"/>
              </w:rPr>
              <w:t>(3) 根据财政部、民政部、中国残疾人联合会《关于促进残疾人</w:t>
            </w:r>
          </w:p>
          <w:p w14:paraId="1BDBB80E">
            <w:pPr>
              <w:pStyle w:val="14"/>
              <w:spacing w:before="83" w:line="219" w:lineRule="auto"/>
              <w:ind w:left="254" w:leftChars="0"/>
              <w:rPr>
                <w:rFonts w:ascii="宋体" w:hAnsi="宋体" w:eastAsia="宋体" w:cs="宋体"/>
                <w:snapToGrid w:val="0"/>
                <w:color w:val="000000"/>
                <w:kern w:val="0"/>
                <w:position w:val="1"/>
                <w:sz w:val="24"/>
                <w:szCs w:val="24"/>
                <w:lang w:val="en-US" w:eastAsia="en-US" w:bidi="ar-SA"/>
              </w:rPr>
            </w:pPr>
            <w:r>
              <w:rPr>
                <w:rFonts w:ascii="宋体" w:hAnsi="宋体" w:eastAsia="宋体" w:cs="宋体"/>
                <w:spacing w:val="4"/>
              </w:rPr>
              <w:t>就业政府采购政策的通知》(财库[2017]141 号) ，在政府采  购活动中，残疾人福利性单位视同小型、微型企业。</w:t>
            </w:r>
            <w:r>
              <w:rPr>
                <w:rFonts w:hint="eastAsia" w:cs="宋体"/>
                <w:spacing w:val="4"/>
                <w:lang w:eastAsia="zh-CN"/>
              </w:rPr>
              <w:t>供应商</w:t>
            </w:r>
            <w:r>
              <w:rPr>
                <w:rFonts w:ascii="宋体" w:hAnsi="宋体" w:eastAsia="宋体" w:cs="宋体"/>
                <w:spacing w:val="4"/>
              </w:rPr>
              <w:t>属于残疾人福利性单位的，按照</w:t>
            </w:r>
            <w:r>
              <w:rPr>
                <w:rFonts w:hint="eastAsia" w:ascii="宋体" w:hAnsi="宋体" w:eastAsia="宋体" w:cs="宋体"/>
                <w:spacing w:val="4"/>
                <w:lang w:eastAsia="zh-CN"/>
              </w:rPr>
              <w:t>竞争性谈判文件</w:t>
            </w:r>
            <w:r>
              <w:rPr>
                <w:rFonts w:ascii="宋体" w:hAnsi="宋体" w:eastAsia="宋体" w:cs="宋体"/>
                <w:spacing w:val="4"/>
              </w:rPr>
              <w:t>格式提供残 疾人福利性单位声明函。</w:t>
            </w:r>
          </w:p>
        </w:tc>
      </w:tr>
      <w:tr w14:paraId="51EF5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18CA7208">
            <w:pPr>
              <w:rPr>
                <w:rFonts w:ascii="Arial" w:hAnsi="Arial" w:eastAsia="Arial" w:cs="Arial"/>
                <w:snapToGrid w:val="0"/>
                <w:color w:val="000000"/>
                <w:kern w:val="0"/>
                <w:sz w:val="21"/>
                <w:szCs w:val="21"/>
                <w:lang w:val="en-US" w:eastAsia="en-US" w:bidi="ar-SA"/>
              </w:rPr>
            </w:pPr>
          </w:p>
        </w:tc>
        <w:tc>
          <w:tcPr>
            <w:tcW w:w="1547" w:type="dxa"/>
            <w:tcBorders>
              <w:left w:val="single" w:color="000000" w:sz="6" w:space="0"/>
              <w:right w:val="single" w:color="000000" w:sz="6" w:space="0"/>
            </w:tcBorders>
            <w:shd w:val="clear" w:color="auto" w:fill="auto"/>
            <w:vAlign w:val="top"/>
          </w:tcPr>
          <w:p w14:paraId="1008C5DC">
            <w:pPr>
              <w:pStyle w:val="14"/>
              <w:spacing w:before="78" w:line="255" w:lineRule="auto"/>
              <w:ind w:right="224" w:rightChars="0"/>
              <w:rPr>
                <w:rFonts w:ascii="宋体" w:hAnsi="宋体" w:eastAsia="宋体" w:cs="宋体"/>
                <w:snapToGrid w:val="0"/>
                <w:color w:val="000000"/>
                <w:kern w:val="0"/>
                <w:sz w:val="24"/>
                <w:szCs w:val="24"/>
                <w:lang w:val="en-US" w:eastAsia="en-US" w:bidi="ar-SA"/>
              </w:rPr>
            </w:pPr>
            <w:r>
              <w:rPr>
                <w:spacing w:val="-4"/>
              </w:rPr>
              <w:t>中小微企</w:t>
            </w:r>
            <w:r>
              <w:t xml:space="preserve">  </w:t>
            </w:r>
            <w:r>
              <w:rPr>
                <w:spacing w:val="-3"/>
              </w:rPr>
              <w:t>业政策文</w:t>
            </w:r>
            <w:r>
              <w:t xml:space="preserve"> 件说明</w:t>
            </w:r>
          </w:p>
        </w:tc>
        <w:tc>
          <w:tcPr>
            <w:tcW w:w="7488" w:type="dxa"/>
            <w:tcBorders>
              <w:left w:val="single" w:color="000000" w:sz="6" w:space="0"/>
              <w:right w:val="single" w:color="000000" w:sz="10" w:space="0"/>
            </w:tcBorders>
            <w:shd w:val="clear" w:color="auto" w:fill="auto"/>
            <w:vAlign w:val="top"/>
          </w:tcPr>
          <w:p w14:paraId="0542A86A">
            <w:pPr>
              <w:spacing w:line="268" w:lineRule="auto"/>
              <w:rPr>
                <w:rFonts w:ascii="Arial"/>
                <w:sz w:val="21"/>
              </w:rPr>
            </w:pPr>
          </w:p>
          <w:p w14:paraId="3DAFC733">
            <w:pPr>
              <w:pStyle w:val="14"/>
              <w:spacing w:before="78" w:line="219" w:lineRule="auto"/>
              <w:rPr>
                <w:rFonts w:ascii="宋体" w:hAnsi="宋体" w:eastAsia="宋体" w:cs="宋体"/>
                <w:snapToGrid w:val="0"/>
                <w:color w:val="000000"/>
                <w:kern w:val="0"/>
                <w:sz w:val="24"/>
                <w:szCs w:val="24"/>
                <w:lang w:val="en-US" w:eastAsia="en-US" w:bidi="ar-SA"/>
              </w:rPr>
            </w:pPr>
            <w:r>
              <w:rPr>
                <w:spacing w:val="6"/>
              </w:rPr>
              <w:t>本项目专门面向中小企业</w:t>
            </w:r>
          </w:p>
        </w:tc>
      </w:tr>
      <w:tr w14:paraId="47CE7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3" w:type="dxa"/>
            <w:tcBorders>
              <w:left w:val="single" w:color="000000" w:sz="10" w:space="0"/>
              <w:right w:val="single" w:color="000000" w:sz="6" w:space="0"/>
            </w:tcBorders>
            <w:shd w:val="clear" w:color="auto" w:fill="auto"/>
            <w:vAlign w:val="top"/>
          </w:tcPr>
          <w:p w14:paraId="6981AFCB">
            <w:pPr>
              <w:rPr>
                <w:rFonts w:ascii="Arial" w:hAnsi="Arial" w:eastAsia="Arial" w:cs="Arial"/>
                <w:snapToGrid w:val="0"/>
                <w:color w:val="000000"/>
                <w:kern w:val="0"/>
                <w:sz w:val="21"/>
                <w:szCs w:val="21"/>
                <w:lang w:val="en-US" w:eastAsia="en-US" w:bidi="ar-SA"/>
              </w:rPr>
            </w:pPr>
          </w:p>
        </w:tc>
        <w:tc>
          <w:tcPr>
            <w:tcW w:w="9035" w:type="dxa"/>
            <w:gridSpan w:val="2"/>
            <w:tcBorders>
              <w:left w:val="single" w:color="000000" w:sz="6" w:space="0"/>
              <w:right w:val="single" w:color="000000" w:sz="10" w:space="0"/>
            </w:tcBorders>
            <w:shd w:val="clear" w:color="auto" w:fill="auto"/>
            <w:vAlign w:val="top"/>
          </w:tcPr>
          <w:p w14:paraId="68A6FCFA">
            <w:pPr>
              <w:spacing w:before="16"/>
              <w:rPr>
                <w:rFonts w:ascii="Arial" w:hAnsi="Arial" w:eastAsia="Arial" w:cs="Arial"/>
                <w:snapToGrid w:val="0"/>
                <w:color w:val="000000"/>
                <w:spacing w:val="6"/>
                <w:kern w:val="0"/>
                <w:sz w:val="21"/>
                <w:szCs w:val="21"/>
                <w:lang w:val="en-US" w:eastAsia="en-US" w:bidi="ar-SA"/>
              </w:rPr>
            </w:pPr>
            <w:r>
              <w:rPr>
                <w:spacing w:val="5"/>
              </w:rPr>
              <w:t>注：除法律、法规和规章规定外，</w:t>
            </w:r>
            <w:r>
              <w:rPr>
                <w:rFonts w:hint="eastAsia" w:eastAsia="宋体"/>
                <w:spacing w:val="5"/>
                <w:lang w:eastAsia="zh-CN"/>
              </w:rPr>
              <w:t>竞争性谈判文件</w:t>
            </w:r>
            <w:r>
              <w:rPr>
                <w:spacing w:val="5"/>
              </w:rPr>
              <w:t>中用“拒绝” 、“不接受” 、“无效” 、“不得”等文字规定，对其中任何一条的偏离，在评审时将其视为无效文件。未用上述文字规定或符号标注的条款为非实质性要求条款(即一般条款)。除非另有特殊说明，若</w:t>
            </w:r>
            <w:r>
              <w:rPr>
                <w:rFonts w:hint="eastAsia" w:eastAsia="宋体"/>
                <w:spacing w:val="5"/>
                <w:lang w:eastAsia="zh-CN"/>
              </w:rPr>
              <w:t>竞争性谈判文件</w:t>
            </w:r>
            <w:r>
              <w:rPr>
                <w:spacing w:val="5"/>
              </w:rPr>
              <w:t>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招标</w:t>
            </w:r>
            <w:r>
              <w:rPr>
                <w:rFonts w:hint="eastAsia" w:eastAsia="宋体"/>
                <w:spacing w:val="5"/>
                <w:lang w:eastAsia="zh-CN"/>
              </w:rPr>
              <w:t>响应文件</w:t>
            </w:r>
            <w:r>
              <w:rPr>
                <w:spacing w:val="5"/>
              </w:rPr>
              <w:t>中的报价为一次报</w:t>
            </w:r>
            <w:r>
              <w:rPr>
                <w:spacing w:val="-6"/>
              </w:rPr>
              <w:t>价。</w:t>
            </w:r>
          </w:p>
        </w:tc>
      </w:tr>
    </w:tbl>
    <w:p w14:paraId="581F3B99">
      <w:pPr>
        <w:spacing w:line="24" w:lineRule="exact"/>
        <w:rPr>
          <w:rFonts w:ascii="Arial"/>
          <w:sz w:val="2"/>
        </w:rPr>
      </w:pPr>
    </w:p>
    <w:p w14:paraId="22B95011">
      <w:pPr>
        <w:spacing w:line="24" w:lineRule="exact"/>
        <w:rPr>
          <w:rFonts w:ascii="Arial" w:hAnsi="Arial" w:eastAsia="Arial" w:cs="Arial"/>
          <w:sz w:val="2"/>
          <w:szCs w:val="2"/>
        </w:rPr>
        <w:sectPr>
          <w:footerReference r:id="rId6" w:type="default"/>
          <w:pgSz w:w="11906" w:h="16840"/>
          <w:pgMar w:top="1134" w:right="1196" w:bottom="1134" w:left="1134" w:header="0" w:footer="989" w:gutter="0"/>
          <w:pgNumType w:fmt="decimal" w:start="1"/>
          <w:cols w:space="720" w:num="1"/>
        </w:sectPr>
      </w:pPr>
    </w:p>
    <w:p w14:paraId="7EF0AB06">
      <w:pPr>
        <w:spacing w:before="16"/>
      </w:pPr>
    </w:p>
    <w:p w14:paraId="197E0CBD">
      <w:pPr>
        <w:pStyle w:val="6"/>
        <w:spacing w:before="91" w:line="220" w:lineRule="auto"/>
        <w:ind w:left="3440"/>
      </w:pPr>
      <w:r>
        <w:rPr>
          <w:spacing w:val="-4"/>
        </w:rPr>
        <w:t>二、</w:t>
      </w:r>
      <w:r>
        <w:rPr>
          <w:rFonts w:hint="eastAsia"/>
          <w:spacing w:val="-4"/>
          <w:lang w:eastAsia="zh-CN"/>
        </w:rPr>
        <w:t>供应商</w:t>
      </w:r>
      <w:r>
        <w:rPr>
          <w:spacing w:val="-4"/>
        </w:rPr>
        <w:t>须知</w:t>
      </w:r>
    </w:p>
    <w:p w14:paraId="6B29D050">
      <w:pPr>
        <w:spacing w:line="334" w:lineRule="auto"/>
        <w:rPr>
          <w:rFonts w:ascii="Arial"/>
          <w:sz w:val="21"/>
        </w:rPr>
      </w:pPr>
    </w:p>
    <w:p w14:paraId="015256F6">
      <w:pPr>
        <w:pStyle w:val="6"/>
        <w:spacing w:before="15" w:line="346" w:lineRule="auto"/>
        <w:ind w:left="2" w:right="244" w:firstLine="426"/>
        <w:rPr>
          <w:rFonts w:ascii="宋体" w:hAnsi="宋体" w:eastAsia="宋体" w:cs="宋体"/>
          <w:spacing w:val="9"/>
          <w:sz w:val="24"/>
          <w:szCs w:val="24"/>
        </w:rPr>
      </w:pPr>
      <w:r>
        <w:rPr>
          <w:spacing w:val="-13"/>
        </w:rPr>
        <w:t>(一)</w:t>
      </w:r>
      <w:r>
        <w:rPr>
          <w:spacing w:val="57"/>
        </w:rPr>
        <w:t xml:space="preserve"> </w:t>
      </w:r>
      <w:r>
        <w:rPr>
          <w:spacing w:val="-13"/>
        </w:rPr>
        <w:t>总</w:t>
      </w:r>
      <w:r>
        <w:rPr>
          <w:spacing w:val="36"/>
        </w:rPr>
        <w:t xml:space="preserve">  </w:t>
      </w:r>
      <w:r>
        <w:rPr>
          <w:spacing w:val="-13"/>
        </w:rPr>
        <w:t>则</w:t>
      </w:r>
      <w:r>
        <w:t xml:space="preserve"> </w:t>
      </w:r>
      <w:r>
        <w:rPr>
          <w:spacing w:val="-1"/>
          <w:sz w:val="24"/>
          <w:szCs w:val="24"/>
        </w:rPr>
        <w:t>1.项目</w:t>
      </w:r>
      <w:r>
        <w:rPr>
          <w:rFonts w:ascii="宋体" w:hAnsi="宋体" w:eastAsia="宋体" w:cs="宋体"/>
          <w:spacing w:val="9"/>
          <w:sz w:val="24"/>
          <w:szCs w:val="24"/>
        </w:rPr>
        <w:t>概况</w:t>
      </w:r>
    </w:p>
    <w:p w14:paraId="4017AD08">
      <w:pPr>
        <w:pStyle w:val="6"/>
        <w:spacing w:before="15" w:line="346" w:lineRule="auto"/>
        <w:ind w:left="2" w:right="244" w:firstLine="426"/>
        <w:rPr>
          <w:rFonts w:ascii="宋体" w:hAnsi="宋体" w:eastAsia="宋体" w:cs="宋体"/>
          <w:spacing w:val="9"/>
          <w:sz w:val="24"/>
          <w:szCs w:val="24"/>
        </w:rPr>
      </w:pPr>
    </w:p>
    <w:p w14:paraId="66478F3D">
      <w:pPr>
        <w:pStyle w:val="6"/>
        <w:numPr>
          <w:ilvl w:val="1"/>
          <w:numId w:val="3"/>
        </w:numPr>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 xml:space="preserve">本次招标采购项目名称：见投标须知表。 </w:t>
      </w:r>
    </w:p>
    <w:p w14:paraId="26288F57">
      <w:pPr>
        <w:pStyle w:val="6"/>
        <w:numPr>
          <w:ilvl w:val="1"/>
          <w:numId w:val="3"/>
        </w:numPr>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项目编号：见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p>
    <w:p w14:paraId="7B272303">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招标人：见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p>
    <w:p w14:paraId="0904A39E">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供货期 (服务周期) ：见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 xml:space="preserve">须知前附表。 </w:t>
      </w:r>
    </w:p>
    <w:p w14:paraId="19CDC796">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供货地点：见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p>
    <w:p w14:paraId="1A196C03">
      <w:pPr>
        <w:pStyle w:val="6"/>
        <w:spacing w:before="15" w:line="346" w:lineRule="auto"/>
        <w:ind w:right="244" w:firstLine="258" w:firstLineChars="100"/>
        <w:rPr>
          <w:rFonts w:hint="eastAsia" w:ascii="宋体" w:hAnsi="宋体" w:eastAsia="宋体" w:cs="宋体"/>
          <w:spacing w:val="9"/>
          <w:sz w:val="24"/>
          <w:szCs w:val="24"/>
          <w:lang w:eastAsia="zh-CN"/>
        </w:rPr>
      </w:pPr>
      <w:r>
        <w:rPr>
          <w:rFonts w:ascii="宋体" w:hAnsi="宋体" w:eastAsia="宋体" w:cs="宋体"/>
          <w:spacing w:val="9"/>
          <w:sz w:val="24"/>
          <w:szCs w:val="24"/>
        </w:rPr>
        <w:t xml:space="preserve"> 招标人及联系人: 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r>
        <w:rPr>
          <w:rFonts w:hint="eastAsia" w:ascii="宋体" w:hAnsi="宋体" w:eastAsia="宋体" w:cs="宋体"/>
          <w:spacing w:val="9"/>
          <w:sz w:val="24"/>
          <w:szCs w:val="24"/>
          <w:lang w:eastAsia="zh-CN"/>
        </w:rPr>
        <w:t>。</w:t>
      </w:r>
    </w:p>
    <w:p w14:paraId="445DAFC2">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代理机构及联系人: 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p>
    <w:p w14:paraId="4D60823C">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1.3 资金来源：见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p>
    <w:p w14:paraId="7988B07E">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1.4 本项目预算：见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p>
    <w:p w14:paraId="789B00F4">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1.5 本项目控制价：见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 2.招标范围：</w:t>
      </w:r>
    </w:p>
    <w:p w14:paraId="368700B6">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2.1 采购内容：见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p>
    <w:p w14:paraId="592F2D94">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2.2 技术要求：详见采购文件第四章采购内容及技术要求。</w:t>
      </w:r>
    </w:p>
    <w:p w14:paraId="08D0302E">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3.标包划分：</w:t>
      </w:r>
    </w:p>
    <w:p w14:paraId="0BA2C5F3">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 xml:space="preserve">3.1 本项目划分： 1 个标包。 </w:t>
      </w:r>
    </w:p>
    <w:p w14:paraId="79D64CB8">
      <w:pPr>
        <w:pStyle w:val="6"/>
        <w:spacing w:before="15" w:line="346" w:lineRule="auto"/>
        <w:ind w:left="2" w:right="244" w:firstLine="426"/>
        <w:rPr>
          <w:rFonts w:ascii="宋体" w:hAnsi="宋体" w:eastAsia="宋体" w:cs="宋体"/>
          <w:spacing w:val="9"/>
          <w:sz w:val="24"/>
          <w:szCs w:val="24"/>
        </w:rPr>
      </w:pPr>
      <w:r>
        <w:rPr>
          <w:rFonts w:ascii="宋体" w:hAnsi="宋体" w:eastAsia="宋体" w:cs="宋体"/>
          <w:spacing w:val="9"/>
          <w:sz w:val="24"/>
          <w:szCs w:val="24"/>
        </w:rPr>
        <w:t>4.招标方式：</w:t>
      </w:r>
    </w:p>
    <w:p w14:paraId="60D0BD1C">
      <w:pPr>
        <w:pStyle w:val="6"/>
        <w:spacing w:before="78" w:line="218" w:lineRule="auto"/>
        <w:ind w:left="428"/>
        <w:rPr>
          <w:rFonts w:ascii="宋体" w:hAnsi="宋体" w:eastAsia="宋体" w:cs="宋体"/>
          <w:spacing w:val="9"/>
          <w:sz w:val="24"/>
          <w:szCs w:val="24"/>
        </w:rPr>
      </w:pPr>
      <w:r>
        <w:rPr>
          <w:rFonts w:ascii="宋体" w:hAnsi="宋体" w:eastAsia="宋体" w:cs="宋体"/>
          <w:spacing w:val="9"/>
          <w:sz w:val="24"/>
          <w:szCs w:val="24"/>
        </w:rPr>
        <w:t>4.1 本项目招标方式：见</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须知前附表。</w:t>
      </w:r>
    </w:p>
    <w:p w14:paraId="13F1E806">
      <w:pPr>
        <w:pStyle w:val="6"/>
        <w:spacing w:before="78" w:line="218" w:lineRule="auto"/>
        <w:ind w:left="428"/>
        <w:rPr>
          <w:rFonts w:ascii="宋体" w:hAnsi="宋体" w:eastAsia="宋体" w:cs="宋体"/>
          <w:spacing w:val="9"/>
          <w:sz w:val="24"/>
          <w:szCs w:val="24"/>
        </w:rPr>
      </w:pPr>
    </w:p>
    <w:p w14:paraId="1EF1716F">
      <w:pPr>
        <w:pStyle w:val="6"/>
        <w:spacing w:before="78" w:line="218" w:lineRule="auto"/>
        <w:ind w:left="428"/>
        <w:rPr>
          <w:sz w:val="24"/>
          <w:szCs w:val="24"/>
        </w:rPr>
      </w:pPr>
      <w:r>
        <w:rPr>
          <w:spacing w:val="1"/>
          <w:sz w:val="24"/>
          <w:szCs w:val="24"/>
        </w:rPr>
        <w:t>5.计价方式：</w:t>
      </w:r>
    </w:p>
    <w:p w14:paraId="6195DDEC">
      <w:pPr>
        <w:spacing w:line="273" w:lineRule="auto"/>
        <w:rPr>
          <w:rFonts w:ascii="Arial"/>
          <w:sz w:val="21"/>
        </w:rPr>
      </w:pPr>
    </w:p>
    <w:p w14:paraId="18C1A6EA">
      <w:pPr>
        <w:pStyle w:val="6"/>
        <w:spacing w:before="78" w:line="497" w:lineRule="auto"/>
        <w:ind w:left="422" w:right="4786" w:firstLine="5"/>
        <w:rPr>
          <w:sz w:val="24"/>
          <w:szCs w:val="24"/>
        </w:rPr>
      </w:pPr>
      <w:r>
        <w:rPr>
          <w:spacing w:val="2"/>
          <w:sz w:val="24"/>
          <w:szCs w:val="24"/>
        </w:rPr>
        <w:t>5.1 本次招标项目合同采用</w:t>
      </w:r>
      <w:r>
        <w:rPr>
          <w:spacing w:val="-103"/>
          <w:sz w:val="24"/>
          <w:szCs w:val="24"/>
        </w:rPr>
        <w:t xml:space="preserve"> </w:t>
      </w:r>
      <w:r>
        <w:rPr>
          <w:spacing w:val="11"/>
          <w:sz w:val="24"/>
          <w:szCs w:val="24"/>
          <w:u w:val="single" w:color="auto"/>
        </w:rPr>
        <w:t xml:space="preserve">  </w:t>
      </w:r>
      <w:r>
        <w:rPr>
          <w:spacing w:val="2"/>
          <w:sz w:val="24"/>
          <w:szCs w:val="24"/>
          <w:u w:val="single" w:color="auto"/>
        </w:rPr>
        <w:t>直接报价</w:t>
      </w:r>
      <w:r>
        <w:rPr>
          <w:spacing w:val="25"/>
          <w:sz w:val="24"/>
          <w:szCs w:val="24"/>
          <w:u w:val="single" w:color="auto"/>
        </w:rPr>
        <w:t xml:space="preserve">  </w:t>
      </w:r>
      <w:r>
        <w:rPr>
          <w:sz w:val="24"/>
          <w:szCs w:val="24"/>
        </w:rPr>
        <w:t xml:space="preserve"> </w:t>
      </w:r>
      <w:r>
        <w:rPr>
          <w:spacing w:val="2"/>
          <w:sz w:val="24"/>
          <w:szCs w:val="24"/>
        </w:rPr>
        <w:t>6.评标办法：</w:t>
      </w:r>
    </w:p>
    <w:p w14:paraId="246E4E90">
      <w:pPr>
        <w:pStyle w:val="6"/>
        <w:spacing w:before="8" w:line="495" w:lineRule="auto"/>
        <w:ind w:left="429" w:right="1066" w:hanging="7"/>
        <w:rPr>
          <w:sz w:val="24"/>
          <w:szCs w:val="24"/>
        </w:rPr>
      </w:pPr>
      <w:r>
        <w:rPr>
          <w:spacing w:val="5"/>
          <w:sz w:val="24"/>
          <w:szCs w:val="24"/>
        </w:rPr>
        <w:t>6.1 本次招标评标采用</w:t>
      </w:r>
      <w:r>
        <w:rPr>
          <w:spacing w:val="-108"/>
          <w:sz w:val="24"/>
          <w:szCs w:val="24"/>
        </w:rPr>
        <w:t xml:space="preserve"> </w:t>
      </w:r>
      <w:r>
        <w:rPr>
          <w:spacing w:val="5"/>
          <w:sz w:val="24"/>
          <w:szCs w:val="24"/>
          <w:u w:val="single" w:color="auto"/>
        </w:rPr>
        <w:t xml:space="preserve"> </w:t>
      </w:r>
      <w:r>
        <w:rPr>
          <w:rFonts w:hint="eastAsia"/>
          <w:spacing w:val="5"/>
          <w:sz w:val="24"/>
          <w:szCs w:val="24"/>
          <w:u w:val="single" w:color="auto"/>
          <w:lang w:val="en-US" w:eastAsia="zh-CN"/>
        </w:rPr>
        <w:t>竞争性谈判</w:t>
      </w:r>
      <w:r>
        <w:rPr>
          <w:spacing w:val="5"/>
          <w:sz w:val="24"/>
          <w:szCs w:val="24"/>
          <w:u w:val="single" w:color="auto"/>
        </w:rPr>
        <w:t xml:space="preserve"> </w:t>
      </w:r>
      <w:r>
        <w:rPr>
          <w:spacing w:val="58"/>
          <w:sz w:val="24"/>
          <w:szCs w:val="24"/>
        </w:rPr>
        <w:t xml:space="preserve"> </w:t>
      </w:r>
      <w:r>
        <w:rPr>
          <w:spacing w:val="5"/>
          <w:sz w:val="24"/>
          <w:szCs w:val="24"/>
        </w:rPr>
        <w:t>(详见第</w:t>
      </w:r>
      <w:r>
        <w:rPr>
          <w:spacing w:val="4"/>
          <w:sz w:val="24"/>
          <w:szCs w:val="24"/>
        </w:rPr>
        <w:t>三章评标办法)</w:t>
      </w:r>
      <w:r>
        <w:rPr>
          <w:sz w:val="24"/>
          <w:szCs w:val="24"/>
        </w:rPr>
        <w:t xml:space="preserve"> </w:t>
      </w:r>
    </w:p>
    <w:p w14:paraId="08A0AAEC">
      <w:pPr>
        <w:pStyle w:val="6"/>
        <w:spacing w:before="8" w:line="495" w:lineRule="auto"/>
        <w:ind w:left="429" w:right="1066" w:hanging="7"/>
        <w:rPr>
          <w:sz w:val="24"/>
          <w:szCs w:val="24"/>
        </w:rPr>
      </w:pPr>
      <w:r>
        <w:rPr>
          <w:spacing w:val="2"/>
          <w:sz w:val="24"/>
          <w:szCs w:val="24"/>
        </w:rPr>
        <w:t>7.</w:t>
      </w:r>
      <w:r>
        <w:rPr>
          <w:rFonts w:hint="eastAsia"/>
          <w:spacing w:val="2"/>
          <w:sz w:val="24"/>
          <w:szCs w:val="24"/>
          <w:lang w:eastAsia="zh-CN"/>
        </w:rPr>
        <w:t>供应商</w:t>
      </w:r>
      <w:r>
        <w:rPr>
          <w:spacing w:val="2"/>
          <w:sz w:val="24"/>
          <w:szCs w:val="24"/>
        </w:rPr>
        <w:t>资格：</w:t>
      </w:r>
    </w:p>
    <w:p w14:paraId="632EF5C0">
      <w:pPr>
        <w:pStyle w:val="6"/>
        <w:spacing w:before="15" w:line="346" w:lineRule="auto"/>
        <w:ind w:left="2" w:right="244" w:firstLine="426"/>
        <w:rPr>
          <w:sz w:val="24"/>
          <w:szCs w:val="24"/>
        </w:rPr>
      </w:pPr>
      <w:r>
        <w:rPr>
          <w:spacing w:val="9"/>
          <w:sz w:val="24"/>
          <w:szCs w:val="24"/>
        </w:rPr>
        <w:t>7.1 参与采购活动的</w:t>
      </w:r>
      <w:r>
        <w:rPr>
          <w:rFonts w:hint="eastAsia"/>
          <w:spacing w:val="9"/>
          <w:sz w:val="24"/>
          <w:szCs w:val="24"/>
          <w:lang w:eastAsia="zh-CN"/>
        </w:rPr>
        <w:t>供应商</w:t>
      </w:r>
      <w:r>
        <w:rPr>
          <w:spacing w:val="9"/>
          <w:sz w:val="24"/>
          <w:szCs w:val="24"/>
        </w:rPr>
        <w:t>必须是满足《中华人民共和国政府采购法》规定条件</w:t>
      </w:r>
      <w:r>
        <w:rPr>
          <w:spacing w:val="8"/>
          <w:sz w:val="24"/>
          <w:szCs w:val="24"/>
        </w:rPr>
        <w:t>的法</w:t>
      </w:r>
      <w:r>
        <w:rPr>
          <w:sz w:val="24"/>
          <w:szCs w:val="24"/>
        </w:rPr>
        <w:t xml:space="preserve"> </w:t>
      </w:r>
      <w:r>
        <w:rPr>
          <w:spacing w:val="5"/>
          <w:sz w:val="24"/>
          <w:szCs w:val="24"/>
        </w:rPr>
        <w:t>人、其他组织或者自然人：</w:t>
      </w:r>
    </w:p>
    <w:p w14:paraId="07145BAF">
      <w:pPr>
        <w:pStyle w:val="6"/>
        <w:spacing w:before="35" w:line="344" w:lineRule="auto"/>
        <w:ind w:right="243" w:firstLine="430"/>
        <w:rPr>
          <w:sz w:val="24"/>
          <w:szCs w:val="24"/>
        </w:rPr>
      </w:pPr>
      <w:r>
        <w:rPr>
          <w:spacing w:val="8"/>
          <w:sz w:val="24"/>
          <w:szCs w:val="24"/>
        </w:rPr>
        <w:t>7.2</w:t>
      </w:r>
      <w:r>
        <w:rPr>
          <w:spacing w:val="57"/>
          <w:sz w:val="24"/>
          <w:szCs w:val="24"/>
        </w:rPr>
        <w:t xml:space="preserve"> </w:t>
      </w:r>
      <w:r>
        <w:rPr>
          <w:spacing w:val="8"/>
          <w:sz w:val="24"/>
          <w:szCs w:val="24"/>
        </w:rPr>
        <w:t>由于政府采购项目的差异性，</w:t>
      </w:r>
      <w:r>
        <w:rPr>
          <w:rFonts w:hint="eastAsia"/>
          <w:spacing w:val="8"/>
          <w:sz w:val="24"/>
          <w:szCs w:val="24"/>
          <w:lang w:eastAsia="zh-CN"/>
        </w:rPr>
        <w:t>供应商</w:t>
      </w:r>
      <w:r>
        <w:rPr>
          <w:spacing w:val="8"/>
          <w:sz w:val="24"/>
          <w:szCs w:val="24"/>
        </w:rPr>
        <w:t>在参与具体政府</w:t>
      </w:r>
      <w:r>
        <w:rPr>
          <w:spacing w:val="7"/>
          <w:sz w:val="24"/>
          <w:szCs w:val="24"/>
        </w:rPr>
        <w:t>采购项目活动时，应仔细阅</w:t>
      </w:r>
      <w:r>
        <w:rPr>
          <w:sz w:val="24"/>
          <w:szCs w:val="24"/>
        </w:rPr>
        <w:t xml:space="preserve"> </w:t>
      </w:r>
      <w:r>
        <w:rPr>
          <w:spacing w:val="7"/>
          <w:sz w:val="24"/>
          <w:szCs w:val="24"/>
        </w:rPr>
        <w:t>读该项目的资质要求,具体见</w:t>
      </w:r>
      <w:r>
        <w:rPr>
          <w:rFonts w:hint="eastAsia"/>
          <w:spacing w:val="7"/>
          <w:sz w:val="24"/>
          <w:szCs w:val="24"/>
          <w:lang w:eastAsia="zh-CN"/>
        </w:rPr>
        <w:t>供应商</w:t>
      </w:r>
      <w:r>
        <w:rPr>
          <w:spacing w:val="7"/>
          <w:sz w:val="24"/>
          <w:szCs w:val="24"/>
        </w:rPr>
        <w:t>须知前附表。</w:t>
      </w:r>
    </w:p>
    <w:p w14:paraId="0C984548">
      <w:pPr>
        <w:pStyle w:val="6"/>
        <w:spacing w:before="39" w:line="350" w:lineRule="auto"/>
        <w:ind w:left="424" w:right="243" w:firstLine="6"/>
        <w:jc w:val="both"/>
        <w:rPr>
          <w:sz w:val="24"/>
          <w:szCs w:val="24"/>
        </w:rPr>
      </w:pPr>
      <w:r>
        <w:rPr>
          <w:spacing w:val="9"/>
          <w:sz w:val="24"/>
          <w:szCs w:val="24"/>
        </w:rPr>
        <w:t>7.3 根据电子化政府采购的特点，各供应商在开标前应确保成为新疆维吾尔自治</w:t>
      </w:r>
      <w:r>
        <w:rPr>
          <w:spacing w:val="8"/>
          <w:sz w:val="24"/>
          <w:szCs w:val="24"/>
        </w:rPr>
        <w:t>区政</w:t>
      </w:r>
      <w:r>
        <w:rPr>
          <w:spacing w:val="6"/>
          <w:sz w:val="24"/>
          <w:szCs w:val="24"/>
        </w:rPr>
        <w:t xml:space="preserve">府采购网正式注册入库供应商，并完成 </w:t>
      </w:r>
      <w:r>
        <w:rPr>
          <w:sz w:val="24"/>
          <w:szCs w:val="24"/>
        </w:rPr>
        <w:t>CA</w:t>
      </w:r>
      <w:r>
        <w:rPr>
          <w:spacing w:val="6"/>
          <w:sz w:val="24"/>
          <w:szCs w:val="24"/>
        </w:rPr>
        <w:t xml:space="preserve"> 数字证书申领。因未注册入库、未</w:t>
      </w:r>
      <w:r>
        <w:rPr>
          <w:spacing w:val="5"/>
          <w:sz w:val="24"/>
          <w:szCs w:val="24"/>
        </w:rPr>
        <w:t xml:space="preserve">办理 </w:t>
      </w:r>
      <w:r>
        <w:rPr>
          <w:sz w:val="24"/>
          <w:szCs w:val="24"/>
        </w:rPr>
        <w:t xml:space="preserve">CA </w:t>
      </w:r>
      <w:r>
        <w:rPr>
          <w:spacing w:val="6"/>
          <w:sz w:val="24"/>
          <w:szCs w:val="24"/>
        </w:rPr>
        <w:t>数字证书等原因造成无法投标或投标 失败</w:t>
      </w:r>
      <w:r>
        <w:rPr>
          <w:spacing w:val="5"/>
          <w:sz w:val="24"/>
          <w:szCs w:val="24"/>
        </w:rPr>
        <w:t>等后果由供应商自行承担。</w:t>
      </w:r>
    </w:p>
    <w:p w14:paraId="2D1ECB53">
      <w:pPr>
        <w:pStyle w:val="6"/>
        <w:spacing w:before="37" w:line="346" w:lineRule="auto"/>
        <w:ind w:left="1" w:right="491" w:firstLine="429"/>
        <w:rPr>
          <w:rFonts w:hint="eastAsia" w:eastAsia="宋体"/>
          <w:sz w:val="24"/>
          <w:szCs w:val="24"/>
          <w:lang w:eastAsia="zh-CN"/>
        </w:rPr>
      </w:pPr>
      <w:r>
        <w:rPr>
          <w:spacing w:val="9"/>
          <w:sz w:val="24"/>
          <w:szCs w:val="24"/>
        </w:rPr>
        <w:t xml:space="preserve">7.4 </w:t>
      </w:r>
      <w:r>
        <w:rPr>
          <w:rFonts w:hint="eastAsia"/>
          <w:spacing w:val="9"/>
          <w:sz w:val="24"/>
          <w:szCs w:val="24"/>
          <w:lang w:eastAsia="zh-CN"/>
        </w:rPr>
        <w:t>供应商</w:t>
      </w:r>
      <w:r>
        <w:rPr>
          <w:spacing w:val="9"/>
          <w:sz w:val="24"/>
          <w:szCs w:val="24"/>
        </w:rPr>
        <w:t>必须确保自己在信息库中注册的信息真实、准确，并保证</w:t>
      </w:r>
      <w:r>
        <w:rPr>
          <w:rFonts w:hint="eastAsia"/>
          <w:spacing w:val="9"/>
          <w:sz w:val="24"/>
          <w:szCs w:val="24"/>
          <w:lang w:eastAsia="zh-CN"/>
        </w:rPr>
        <w:t>响应文件</w:t>
      </w:r>
      <w:r>
        <w:rPr>
          <w:spacing w:val="8"/>
          <w:sz w:val="24"/>
          <w:szCs w:val="24"/>
        </w:rPr>
        <w:t>中的有关信息与库中的信息相一致。否则，</w:t>
      </w:r>
      <w:r>
        <w:rPr>
          <w:rFonts w:hint="eastAsia"/>
          <w:spacing w:val="8"/>
          <w:sz w:val="24"/>
          <w:szCs w:val="24"/>
          <w:lang w:eastAsia="zh-CN"/>
        </w:rPr>
        <w:t>供应商</w:t>
      </w:r>
      <w:r>
        <w:rPr>
          <w:spacing w:val="8"/>
          <w:sz w:val="24"/>
          <w:szCs w:val="24"/>
        </w:rPr>
        <w:t>因此蒙受损失，招标人概不负责</w:t>
      </w:r>
      <w:r>
        <w:rPr>
          <w:rFonts w:hint="eastAsia"/>
          <w:spacing w:val="8"/>
          <w:sz w:val="24"/>
          <w:szCs w:val="24"/>
          <w:lang w:eastAsia="zh-CN"/>
        </w:rPr>
        <w:t>。</w:t>
      </w:r>
    </w:p>
    <w:p w14:paraId="3033CF43">
      <w:pPr>
        <w:pStyle w:val="6"/>
        <w:spacing w:before="34" w:line="220" w:lineRule="auto"/>
        <w:ind w:left="421"/>
        <w:rPr>
          <w:sz w:val="24"/>
          <w:szCs w:val="24"/>
        </w:rPr>
      </w:pPr>
      <w:r>
        <w:rPr>
          <w:b/>
          <w:bCs/>
          <w:spacing w:val="-1"/>
          <w:sz w:val="24"/>
          <w:szCs w:val="24"/>
        </w:rPr>
        <w:t>8.</w:t>
      </w:r>
      <w:r>
        <w:rPr>
          <w:spacing w:val="16"/>
          <w:sz w:val="24"/>
          <w:szCs w:val="24"/>
        </w:rPr>
        <w:t xml:space="preserve">  </w:t>
      </w:r>
      <w:r>
        <w:rPr>
          <w:spacing w:val="-1"/>
          <w:sz w:val="24"/>
          <w:szCs w:val="24"/>
        </w:rPr>
        <w:t>投标费用</w:t>
      </w:r>
    </w:p>
    <w:p w14:paraId="1A9F7DC9">
      <w:pPr>
        <w:spacing w:line="294" w:lineRule="auto"/>
        <w:rPr>
          <w:rFonts w:ascii="Arial"/>
          <w:sz w:val="21"/>
        </w:rPr>
      </w:pPr>
    </w:p>
    <w:p w14:paraId="7029E506">
      <w:pPr>
        <w:pStyle w:val="6"/>
        <w:spacing w:before="79" w:line="220" w:lineRule="auto"/>
        <w:ind w:left="422"/>
        <w:rPr>
          <w:sz w:val="24"/>
          <w:szCs w:val="24"/>
        </w:rPr>
      </w:pPr>
      <w:r>
        <w:rPr>
          <w:spacing w:val="5"/>
          <w:sz w:val="24"/>
          <w:szCs w:val="24"/>
        </w:rPr>
        <w:t xml:space="preserve">8.1 </w:t>
      </w:r>
      <w:r>
        <w:rPr>
          <w:rFonts w:hint="eastAsia"/>
          <w:spacing w:val="5"/>
          <w:sz w:val="24"/>
          <w:szCs w:val="24"/>
          <w:lang w:eastAsia="zh-CN"/>
        </w:rPr>
        <w:t>供应商</w:t>
      </w:r>
      <w:r>
        <w:rPr>
          <w:spacing w:val="5"/>
          <w:sz w:val="24"/>
          <w:szCs w:val="24"/>
        </w:rPr>
        <w:t>准备和参加投标活动发生的</w:t>
      </w:r>
      <w:r>
        <w:rPr>
          <w:spacing w:val="4"/>
          <w:sz w:val="24"/>
          <w:szCs w:val="24"/>
        </w:rPr>
        <w:t>费用自理。</w:t>
      </w:r>
    </w:p>
    <w:p w14:paraId="63F16BE5">
      <w:pPr>
        <w:spacing w:line="293" w:lineRule="auto"/>
        <w:rPr>
          <w:rFonts w:ascii="Arial"/>
          <w:sz w:val="21"/>
        </w:rPr>
      </w:pPr>
    </w:p>
    <w:p w14:paraId="6EF870CD">
      <w:pPr>
        <w:pStyle w:val="6"/>
        <w:spacing w:before="78" w:line="220" w:lineRule="auto"/>
        <w:ind w:left="420"/>
        <w:rPr>
          <w:sz w:val="24"/>
          <w:szCs w:val="24"/>
        </w:rPr>
      </w:pPr>
      <w:r>
        <w:rPr>
          <w:b/>
          <w:bCs/>
          <w:spacing w:val="-1"/>
          <w:sz w:val="24"/>
          <w:szCs w:val="24"/>
        </w:rPr>
        <w:t>9.</w:t>
      </w:r>
      <w:r>
        <w:rPr>
          <w:spacing w:val="16"/>
          <w:sz w:val="24"/>
          <w:szCs w:val="24"/>
        </w:rPr>
        <w:t xml:space="preserve">  </w:t>
      </w:r>
      <w:r>
        <w:rPr>
          <w:spacing w:val="-1"/>
          <w:sz w:val="24"/>
          <w:szCs w:val="24"/>
        </w:rPr>
        <w:t>踏勘现场</w:t>
      </w:r>
    </w:p>
    <w:p w14:paraId="18811193">
      <w:pPr>
        <w:spacing w:line="296" w:lineRule="auto"/>
        <w:rPr>
          <w:rFonts w:ascii="Arial"/>
          <w:sz w:val="21"/>
        </w:rPr>
      </w:pPr>
    </w:p>
    <w:p w14:paraId="371B7D62">
      <w:pPr>
        <w:pStyle w:val="6"/>
        <w:spacing w:before="78" w:line="350" w:lineRule="auto"/>
        <w:ind w:left="6" w:right="304" w:firstLine="406"/>
        <w:rPr>
          <w:spacing w:val="13"/>
          <w:sz w:val="24"/>
          <w:szCs w:val="24"/>
        </w:rPr>
      </w:pPr>
      <w:r>
        <w:rPr>
          <w:spacing w:val="9"/>
          <w:sz w:val="24"/>
          <w:szCs w:val="24"/>
        </w:rPr>
        <w:t>9.1</w:t>
      </w:r>
      <w:r>
        <w:rPr>
          <w:spacing w:val="39"/>
          <w:sz w:val="24"/>
          <w:szCs w:val="24"/>
        </w:rPr>
        <w:t xml:space="preserve"> </w:t>
      </w:r>
      <w:r>
        <w:rPr>
          <w:rFonts w:hint="eastAsia"/>
          <w:spacing w:val="9"/>
          <w:sz w:val="24"/>
          <w:szCs w:val="24"/>
          <w:lang w:eastAsia="zh-CN"/>
        </w:rPr>
        <w:t>供应商</w:t>
      </w:r>
      <w:r>
        <w:rPr>
          <w:spacing w:val="9"/>
          <w:sz w:val="24"/>
          <w:szCs w:val="24"/>
        </w:rPr>
        <w:t>须知前附表规定组织踏勘现场的，招标人按</w:t>
      </w:r>
      <w:r>
        <w:rPr>
          <w:rFonts w:hint="eastAsia"/>
          <w:spacing w:val="8"/>
          <w:sz w:val="24"/>
          <w:szCs w:val="24"/>
          <w:lang w:eastAsia="zh-CN"/>
        </w:rPr>
        <w:t>供应商</w:t>
      </w:r>
      <w:r>
        <w:rPr>
          <w:spacing w:val="8"/>
          <w:sz w:val="24"/>
          <w:szCs w:val="24"/>
        </w:rPr>
        <w:t>须知前附表规定的时</w:t>
      </w:r>
      <w:r>
        <w:rPr>
          <w:spacing w:val="9"/>
          <w:sz w:val="24"/>
          <w:szCs w:val="24"/>
        </w:rPr>
        <w:t>间、地点组织</w:t>
      </w:r>
      <w:r>
        <w:rPr>
          <w:rFonts w:hint="eastAsia"/>
          <w:spacing w:val="9"/>
          <w:sz w:val="24"/>
          <w:szCs w:val="24"/>
          <w:lang w:eastAsia="zh-CN"/>
        </w:rPr>
        <w:t>供应商</w:t>
      </w:r>
      <w:r>
        <w:rPr>
          <w:spacing w:val="9"/>
          <w:sz w:val="24"/>
          <w:szCs w:val="24"/>
        </w:rPr>
        <w:t>踏勘项目现场。如需踏勘现场，</w:t>
      </w:r>
      <w:r>
        <w:rPr>
          <w:rFonts w:hint="eastAsia"/>
          <w:spacing w:val="9"/>
          <w:sz w:val="24"/>
          <w:szCs w:val="24"/>
          <w:lang w:eastAsia="zh-CN"/>
        </w:rPr>
        <w:t>供应商</w:t>
      </w:r>
      <w:r>
        <w:rPr>
          <w:spacing w:val="9"/>
          <w:sz w:val="24"/>
          <w:szCs w:val="24"/>
        </w:rPr>
        <w:t>自行踏勘现场的，可咨询本</w:t>
      </w:r>
      <w:r>
        <w:rPr>
          <w:spacing w:val="7"/>
          <w:sz w:val="24"/>
          <w:szCs w:val="24"/>
        </w:rPr>
        <w:t>项目采购人或采购代理机构联系人。</w:t>
      </w:r>
      <w:r>
        <w:rPr>
          <w:rFonts w:hint="eastAsia"/>
          <w:spacing w:val="8"/>
          <w:sz w:val="24"/>
          <w:szCs w:val="24"/>
          <w:lang w:eastAsia="zh-CN"/>
        </w:rPr>
        <w:t>供应商</w:t>
      </w:r>
      <w:r>
        <w:rPr>
          <w:spacing w:val="8"/>
          <w:sz w:val="24"/>
          <w:szCs w:val="24"/>
        </w:rPr>
        <w:t>自行踏勘现场的，可咨询本项目采购人或采购代理机构联系人。</w:t>
      </w:r>
      <w:r>
        <w:rPr>
          <w:spacing w:val="13"/>
          <w:sz w:val="24"/>
          <w:szCs w:val="24"/>
        </w:rPr>
        <w:t xml:space="preserve"> </w:t>
      </w:r>
    </w:p>
    <w:p w14:paraId="66369B1B">
      <w:pPr>
        <w:pStyle w:val="6"/>
        <w:spacing w:before="78" w:line="350" w:lineRule="auto"/>
        <w:ind w:left="6" w:right="304" w:firstLine="406"/>
        <w:rPr>
          <w:sz w:val="24"/>
          <w:szCs w:val="24"/>
        </w:rPr>
      </w:pPr>
      <w:r>
        <w:rPr>
          <w:spacing w:val="7"/>
          <w:sz w:val="24"/>
          <w:szCs w:val="24"/>
        </w:rPr>
        <w:t xml:space="preserve">9.2 </w:t>
      </w:r>
      <w:r>
        <w:rPr>
          <w:rFonts w:hint="eastAsia"/>
          <w:spacing w:val="7"/>
          <w:sz w:val="24"/>
          <w:szCs w:val="24"/>
          <w:lang w:eastAsia="zh-CN"/>
        </w:rPr>
        <w:t>供应商</w:t>
      </w:r>
      <w:r>
        <w:rPr>
          <w:spacing w:val="7"/>
          <w:sz w:val="24"/>
          <w:szCs w:val="24"/>
        </w:rPr>
        <w:t>踏勘现场发生的费用自理。</w:t>
      </w:r>
    </w:p>
    <w:p w14:paraId="7769C571">
      <w:pPr>
        <w:pStyle w:val="6"/>
        <w:spacing w:before="32" w:line="220" w:lineRule="auto"/>
        <w:jc w:val="right"/>
        <w:rPr>
          <w:rFonts w:hint="eastAsia" w:eastAsia="宋体"/>
          <w:sz w:val="24"/>
          <w:szCs w:val="24"/>
          <w:lang w:eastAsia="zh-CN"/>
        </w:rPr>
      </w:pPr>
      <w:r>
        <w:rPr>
          <w:rFonts w:hint="eastAsia"/>
          <w:spacing w:val="8"/>
          <w:sz w:val="24"/>
          <w:szCs w:val="24"/>
          <w:lang w:val="en-US" w:eastAsia="zh-CN"/>
        </w:rPr>
        <w:t xml:space="preserve">  </w:t>
      </w:r>
      <w:r>
        <w:rPr>
          <w:spacing w:val="8"/>
          <w:sz w:val="24"/>
          <w:szCs w:val="24"/>
        </w:rPr>
        <w:t>9.3</w:t>
      </w:r>
      <w:r>
        <w:rPr>
          <w:spacing w:val="57"/>
          <w:sz w:val="24"/>
          <w:szCs w:val="24"/>
        </w:rPr>
        <w:t xml:space="preserve"> </w:t>
      </w:r>
      <w:r>
        <w:rPr>
          <w:spacing w:val="8"/>
          <w:sz w:val="24"/>
          <w:szCs w:val="24"/>
        </w:rPr>
        <w:t>除招标人的原因外，</w:t>
      </w:r>
      <w:r>
        <w:rPr>
          <w:rFonts w:hint="eastAsia"/>
          <w:spacing w:val="8"/>
          <w:sz w:val="24"/>
          <w:szCs w:val="24"/>
          <w:lang w:eastAsia="zh-CN"/>
        </w:rPr>
        <w:t>供应商</w:t>
      </w:r>
      <w:r>
        <w:rPr>
          <w:spacing w:val="8"/>
          <w:sz w:val="24"/>
          <w:szCs w:val="24"/>
        </w:rPr>
        <w:t>自行负责在踏勘现场中所发生的人员伤亡和财产损失</w:t>
      </w:r>
      <w:r>
        <w:rPr>
          <w:rFonts w:hint="eastAsia"/>
          <w:spacing w:val="8"/>
          <w:sz w:val="24"/>
          <w:szCs w:val="24"/>
          <w:lang w:eastAsia="zh-CN"/>
        </w:rPr>
        <w:t>。</w:t>
      </w:r>
    </w:p>
    <w:p w14:paraId="15B06B27">
      <w:pPr>
        <w:spacing w:line="293" w:lineRule="auto"/>
        <w:rPr>
          <w:rFonts w:ascii="Arial"/>
          <w:sz w:val="21"/>
        </w:rPr>
      </w:pPr>
    </w:p>
    <w:p w14:paraId="7F424263">
      <w:pPr>
        <w:pStyle w:val="6"/>
        <w:spacing w:before="79" w:line="346" w:lineRule="auto"/>
        <w:ind w:left="4" w:right="490" w:firstLine="408"/>
        <w:rPr>
          <w:sz w:val="24"/>
          <w:szCs w:val="24"/>
        </w:rPr>
      </w:pPr>
      <w:r>
        <w:rPr>
          <w:spacing w:val="9"/>
          <w:sz w:val="24"/>
          <w:szCs w:val="24"/>
        </w:rPr>
        <w:t>9.4</w:t>
      </w:r>
      <w:r>
        <w:rPr>
          <w:spacing w:val="37"/>
          <w:sz w:val="24"/>
          <w:szCs w:val="24"/>
        </w:rPr>
        <w:t xml:space="preserve"> </w:t>
      </w:r>
      <w:r>
        <w:rPr>
          <w:spacing w:val="9"/>
          <w:sz w:val="24"/>
          <w:szCs w:val="24"/>
        </w:rPr>
        <w:t>招标人在踏勘现场中介绍的场地和相关的周边环境情况</w:t>
      </w:r>
      <w:r>
        <w:rPr>
          <w:spacing w:val="8"/>
          <w:sz w:val="24"/>
          <w:szCs w:val="24"/>
        </w:rPr>
        <w:t>，</w:t>
      </w:r>
      <w:r>
        <w:rPr>
          <w:rFonts w:hint="eastAsia"/>
          <w:spacing w:val="8"/>
          <w:sz w:val="24"/>
          <w:szCs w:val="24"/>
          <w:lang w:eastAsia="zh-CN"/>
        </w:rPr>
        <w:t>供应商</w:t>
      </w:r>
      <w:r>
        <w:rPr>
          <w:spacing w:val="8"/>
          <w:sz w:val="24"/>
          <w:szCs w:val="24"/>
        </w:rPr>
        <w:t>在编制</w:t>
      </w:r>
      <w:r>
        <w:rPr>
          <w:rFonts w:hint="eastAsia"/>
          <w:spacing w:val="8"/>
          <w:sz w:val="24"/>
          <w:szCs w:val="24"/>
          <w:lang w:eastAsia="zh-CN"/>
        </w:rPr>
        <w:t>响应文件</w:t>
      </w:r>
      <w:r>
        <w:rPr>
          <w:spacing w:val="8"/>
          <w:sz w:val="24"/>
          <w:szCs w:val="24"/>
        </w:rPr>
        <w:t>时参考，招标人不对</w:t>
      </w:r>
      <w:r>
        <w:rPr>
          <w:rFonts w:hint="eastAsia"/>
          <w:spacing w:val="8"/>
          <w:sz w:val="24"/>
          <w:szCs w:val="24"/>
          <w:lang w:eastAsia="zh-CN"/>
        </w:rPr>
        <w:t>供应商</w:t>
      </w:r>
      <w:r>
        <w:rPr>
          <w:spacing w:val="8"/>
          <w:sz w:val="24"/>
          <w:szCs w:val="24"/>
        </w:rPr>
        <w:t>据此作出的判断和</w:t>
      </w:r>
      <w:r>
        <w:rPr>
          <w:spacing w:val="7"/>
          <w:sz w:val="24"/>
          <w:szCs w:val="24"/>
        </w:rPr>
        <w:t>决策负责。</w:t>
      </w:r>
    </w:p>
    <w:p w14:paraId="18D4D877">
      <w:pPr>
        <w:pStyle w:val="6"/>
        <w:spacing w:before="78" w:line="345" w:lineRule="auto"/>
        <w:ind w:left="12" w:right="446" w:firstLine="431"/>
        <w:rPr>
          <w:spacing w:val="-2"/>
          <w:sz w:val="24"/>
          <w:szCs w:val="24"/>
        </w:rPr>
      </w:pPr>
      <w:r>
        <w:rPr>
          <w:b/>
          <w:bCs/>
          <w:spacing w:val="-2"/>
          <w:sz w:val="24"/>
          <w:szCs w:val="24"/>
        </w:rPr>
        <w:t>10.</w:t>
      </w:r>
      <w:r>
        <w:rPr>
          <w:spacing w:val="15"/>
          <w:sz w:val="24"/>
          <w:szCs w:val="24"/>
        </w:rPr>
        <w:t xml:space="preserve">  </w:t>
      </w:r>
      <w:r>
        <w:rPr>
          <w:spacing w:val="-2"/>
          <w:sz w:val="24"/>
          <w:szCs w:val="24"/>
        </w:rPr>
        <w:t>投标预备会</w:t>
      </w:r>
    </w:p>
    <w:p w14:paraId="66B7BC90">
      <w:pPr>
        <w:pStyle w:val="6"/>
        <w:spacing w:before="78" w:line="345" w:lineRule="auto"/>
        <w:ind w:left="12" w:right="446" w:firstLine="431"/>
        <w:rPr>
          <w:sz w:val="24"/>
          <w:szCs w:val="24"/>
        </w:rPr>
      </w:pPr>
      <w:r>
        <w:rPr>
          <w:spacing w:val="6"/>
          <w:sz w:val="24"/>
          <w:szCs w:val="24"/>
        </w:rPr>
        <w:t xml:space="preserve">10.1 </w:t>
      </w:r>
      <w:r>
        <w:rPr>
          <w:rFonts w:hint="eastAsia"/>
          <w:spacing w:val="6"/>
          <w:sz w:val="24"/>
          <w:szCs w:val="24"/>
          <w:lang w:eastAsia="zh-CN"/>
        </w:rPr>
        <w:t>供应商</w:t>
      </w:r>
      <w:r>
        <w:rPr>
          <w:spacing w:val="6"/>
          <w:sz w:val="24"/>
          <w:szCs w:val="24"/>
        </w:rPr>
        <w:t>须知前附表规定召开投标预备会的，招标</w:t>
      </w:r>
      <w:r>
        <w:rPr>
          <w:spacing w:val="5"/>
          <w:sz w:val="24"/>
          <w:szCs w:val="24"/>
        </w:rPr>
        <w:t>人按</w:t>
      </w:r>
      <w:r>
        <w:rPr>
          <w:rFonts w:hint="eastAsia"/>
          <w:spacing w:val="5"/>
          <w:sz w:val="24"/>
          <w:szCs w:val="24"/>
          <w:lang w:eastAsia="zh-CN"/>
        </w:rPr>
        <w:t>供应商</w:t>
      </w:r>
      <w:r>
        <w:rPr>
          <w:spacing w:val="5"/>
          <w:sz w:val="24"/>
          <w:szCs w:val="24"/>
        </w:rPr>
        <w:t>须知前附表规定的</w:t>
      </w:r>
      <w:r>
        <w:rPr>
          <w:sz w:val="24"/>
          <w:szCs w:val="24"/>
        </w:rPr>
        <w:t xml:space="preserve"> </w:t>
      </w:r>
      <w:r>
        <w:rPr>
          <w:spacing w:val="6"/>
          <w:sz w:val="24"/>
          <w:szCs w:val="24"/>
        </w:rPr>
        <w:t>时间和地点召开投标预备会，澄清</w:t>
      </w:r>
      <w:r>
        <w:rPr>
          <w:rFonts w:hint="eastAsia"/>
          <w:spacing w:val="6"/>
          <w:sz w:val="24"/>
          <w:szCs w:val="24"/>
          <w:lang w:eastAsia="zh-CN"/>
        </w:rPr>
        <w:t>供应商</w:t>
      </w:r>
      <w:r>
        <w:rPr>
          <w:spacing w:val="6"/>
          <w:sz w:val="24"/>
          <w:szCs w:val="24"/>
        </w:rPr>
        <w:t>提出的问题。</w:t>
      </w:r>
    </w:p>
    <w:p w14:paraId="76AE9203">
      <w:pPr>
        <w:pStyle w:val="6"/>
        <w:spacing w:before="36" w:line="219" w:lineRule="auto"/>
        <w:ind w:left="443"/>
        <w:rPr>
          <w:sz w:val="24"/>
          <w:szCs w:val="24"/>
        </w:rPr>
      </w:pPr>
      <w:r>
        <w:rPr>
          <w:spacing w:val="3"/>
          <w:sz w:val="24"/>
          <w:szCs w:val="24"/>
        </w:rPr>
        <w:t xml:space="preserve">10.2 </w:t>
      </w:r>
      <w:r>
        <w:rPr>
          <w:rFonts w:hint="eastAsia"/>
          <w:spacing w:val="3"/>
          <w:sz w:val="24"/>
          <w:szCs w:val="24"/>
          <w:lang w:eastAsia="zh-CN"/>
        </w:rPr>
        <w:t>供应商</w:t>
      </w:r>
      <w:r>
        <w:rPr>
          <w:spacing w:val="3"/>
          <w:sz w:val="24"/>
          <w:szCs w:val="24"/>
        </w:rPr>
        <w:t>应在</w:t>
      </w:r>
      <w:r>
        <w:rPr>
          <w:rFonts w:hint="eastAsia"/>
          <w:spacing w:val="3"/>
          <w:sz w:val="24"/>
          <w:szCs w:val="24"/>
          <w:lang w:eastAsia="zh-CN"/>
        </w:rPr>
        <w:t>供应商</w:t>
      </w:r>
      <w:r>
        <w:rPr>
          <w:spacing w:val="3"/>
          <w:sz w:val="24"/>
          <w:szCs w:val="24"/>
        </w:rPr>
        <w:t>须知前附表规定的时间前，将提出的问题</w:t>
      </w:r>
      <w:r>
        <w:rPr>
          <w:spacing w:val="2"/>
          <w:sz w:val="24"/>
          <w:szCs w:val="24"/>
        </w:rPr>
        <w:t>送达招标人，以便</w:t>
      </w:r>
    </w:p>
    <w:p w14:paraId="769186F7">
      <w:pPr>
        <w:pStyle w:val="6"/>
        <w:spacing w:before="182" w:line="220" w:lineRule="auto"/>
        <w:ind w:left="426"/>
        <w:rPr>
          <w:sz w:val="24"/>
          <w:szCs w:val="24"/>
        </w:rPr>
      </w:pPr>
      <w:r>
        <w:rPr>
          <w:spacing w:val="1"/>
          <w:sz w:val="24"/>
          <w:szCs w:val="24"/>
        </w:rPr>
        <w:t>招标人澄清。</w:t>
      </w:r>
    </w:p>
    <w:p w14:paraId="07C46247">
      <w:pPr>
        <w:spacing w:line="293" w:lineRule="auto"/>
        <w:rPr>
          <w:rFonts w:ascii="Arial"/>
          <w:sz w:val="21"/>
        </w:rPr>
      </w:pPr>
    </w:p>
    <w:p w14:paraId="42652F11">
      <w:pPr>
        <w:pStyle w:val="6"/>
        <w:spacing w:before="78" w:line="345" w:lineRule="auto"/>
        <w:ind w:right="446" w:firstLine="443"/>
        <w:rPr>
          <w:sz w:val="24"/>
          <w:szCs w:val="24"/>
        </w:rPr>
      </w:pPr>
      <w:r>
        <w:rPr>
          <w:spacing w:val="6"/>
          <w:sz w:val="24"/>
          <w:szCs w:val="24"/>
        </w:rPr>
        <w:t>10.3 招标人在</w:t>
      </w:r>
      <w:r>
        <w:rPr>
          <w:rFonts w:hint="eastAsia"/>
          <w:spacing w:val="6"/>
          <w:sz w:val="24"/>
          <w:szCs w:val="24"/>
          <w:lang w:eastAsia="zh-CN"/>
        </w:rPr>
        <w:t>供应商</w:t>
      </w:r>
      <w:r>
        <w:rPr>
          <w:spacing w:val="6"/>
          <w:sz w:val="24"/>
          <w:szCs w:val="24"/>
        </w:rPr>
        <w:t>须知前附表规定的时间，将对</w:t>
      </w:r>
      <w:r>
        <w:rPr>
          <w:rFonts w:hint="eastAsia"/>
          <w:spacing w:val="6"/>
          <w:sz w:val="24"/>
          <w:szCs w:val="24"/>
          <w:lang w:eastAsia="zh-CN"/>
        </w:rPr>
        <w:t>供应商</w:t>
      </w:r>
      <w:r>
        <w:rPr>
          <w:spacing w:val="5"/>
          <w:sz w:val="24"/>
          <w:szCs w:val="24"/>
        </w:rPr>
        <w:t>所提的问题进行澄清。该</w:t>
      </w:r>
      <w:r>
        <w:rPr>
          <w:spacing w:val="4"/>
          <w:sz w:val="24"/>
          <w:szCs w:val="24"/>
        </w:rPr>
        <w:t>澄清内容为采购文件的组成部分。</w:t>
      </w:r>
    </w:p>
    <w:p w14:paraId="527A56F9">
      <w:pPr>
        <w:pStyle w:val="6"/>
        <w:spacing w:before="37" w:line="220" w:lineRule="auto"/>
        <w:ind w:left="443"/>
        <w:rPr>
          <w:sz w:val="24"/>
          <w:szCs w:val="24"/>
        </w:rPr>
      </w:pPr>
      <w:r>
        <w:rPr>
          <w:b/>
          <w:bCs/>
          <w:spacing w:val="-4"/>
          <w:sz w:val="24"/>
          <w:szCs w:val="24"/>
        </w:rPr>
        <w:t>11.</w:t>
      </w:r>
      <w:r>
        <w:rPr>
          <w:spacing w:val="12"/>
          <w:sz w:val="24"/>
          <w:szCs w:val="24"/>
        </w:rPr>
        <w:t xml:space="preserve">  </w:t>
      </w:r>
      <w:r>
        <w:rPr>
          <w:spacing w:val="-4"/>
          <w:sz w:val="24"/>
          <w:szCs w:val="24"/>
        </w:rPr>
        <w:t>联合投标</w:t>
      </w:r>
    </w:p>
    <w:p w14:paraId="649427F4">
      <w:pPr>
        <w:spacing w:line="294" w:lineRule="auto"/>
        <w:rPr>
          <w:rFonts w:ascii="Arial"/>
          <w:sz w:val="21"/>
        </w:rPr>
      </w:pPr>
    </w:p>
    <w:p w14:paraId="6DFCB33A">
      <w:pPr>
        <w:pStyle w:val="6"/>
        <w:spacing w:before="78" w:line="352" w:lineRule="auto"/>
        <w:ind w:left="1" w:right="308" w:firstLine="441"/>
        <w:jc w:val="both"/>
        <w:rPr>
          <w:sz w:val="24"/>
          <w:szCs w:val="24"/>
        </w:rPr>
      </w:pPr>
      <w:r>
        <w:rPr>
          <w:spacing w:val="3"/>
          <w:sz w:val="24"/>
          <w:szCs w:val="24"/>
        </w:rPr>
        <w:t>11.1 两个以上</w:t>
      </w:r>
      <w:r>
        <w:rPr>
          <w:rFonts w:hint="eastAsia"/>
          <w:spacing w:val="3"/>
          <w:sz w:val="24"/>
          <w:szCs w:val="24"/>
          <w:lang w:eastAsia="zh-CN"/>
        </w:rPr>
        <w:t>供应商</w:t>
      </w:r>
      <w:r>
        <w:rPr>
          <w:spacing w:val="3"/>
          <w:sz w:val="24"/>
          <w:szCs w:val="24"/>
        </w:rPr>
        <w:t>可以组成一个投标联合体，以一个</w:t>
      </w:r>
      <w:r>
        <w:rPr>
          <w:rFonts w:hint="eastAsia"/>
          <w:spacing w:val="3"/>
          <w:sz w:val="24"/>
          <w:szCs w:val="24"/>
          <w:lang w:eastAsia="zh-CN"/>
        </w:rPr>
        <w:t>供应商</w:t>
      </w:r>
      <w:r>
        <w:rPr>
          <w:spacing w:val="3"/>
          <w:sz w:val="24"/>
          <w:szCs w:val="24"/>
        </w:rPr>
        <w:t>的身份投标。以联合体</w:t>
      </w:r>
      <w:r>
        <w:rPr>
          <w:spacing w:val="8"/>
          <w:sz w:val="24"/>
          <w:szCs w:val="24"/>
        </w:rPr>
        <w:t>形式参加投标的，联合体各方均应当符合《政府采购法》第二十二条规定的条件。招标</w:t>
      </w:r>
      <w:r>
        <w:rPr>
          <w:spacing w:val="9"/>
          <w:sz w:val="24"/>
          <w:szCs w:val="24"/>
        </w:rPr>
        <w:t>人根据采购项目的特殊要求规定</w:t>
      </w:r>
      <w:r>
        <w:rPr>
          <w:rFonts w:hint="eastAsia"/>
          <w:spacing w:val="9"/>
          <w:sz w:val="24"/>
          <w:szCs w:val="24"/>
          <w:lang w:eastAsia="zh-CN"/>
        </w:rPr>
        <w:t>供应商</w:t>
      </w:r>
      <w:r>
        <w:rPr>
          <w:spacing w:val="9"/>
          <w:sz w:val="24"/>
          <w:szCs w:val="24"/>
        </w:rPr>
        <w:t>特定条件的，联合体各方中至少应当有一方符合</w:t>
      </w:r>
      <w:r>
        <w:rPr>
          <w:spacing w:val="6"/>
          <w:sz w:val="24"/>
          <w:szCs w:val="24"/>
        </w:rPr>
        <w:t>招标人规定的特定条件。</w:t>
      </w:r>
    </w:p>
    <w:p w14:paraId="7E12C62C">
      <w:pPr>
        <w:pStyle w:val="6"/>
        <w:spacing w:before="195" w:line="353" w:lineRule="auto"/>
        <w:ind w:left="4" w:right="280" w:firstLine="439"/>
        <w:rPr>
          <w:sz w:val="24"/>
          <w:szCs w:val="24"/>
        </w:rPr>
      </w:pPr>
      <w:r>
        <w:rPr>
          <w:spacing w:val="6"/>
          <w:sz w:val="24"/>
          <w:szCs w:val="24"/>
        </w:rPr>
        <w:t>11.2 联合体各方之间应当签订共同投标协议，明确约</w:t>
      </w:r>
      <w:r>
        <w:rPr>
          <w:spacing w:val="5"/>
          <w:sz w:val="24"/>
          <w:szCs w:val="24"/>
        </w:rPr>
        <w:t>定联合体各方承担的工作和相</w:t>
      </w:r>
      <w:r>
        <w:rPr>
          <w:spacing w:val="8"/>
          <w:sz w:val="24"/>
          <w:szCs w:val="24"/>
        </w:rPr>
        <w:t>应的责任，并将共同投标协议连同</w:t>
      </w:r>
      <w:r>
        <w:rPr>
          <w:rFonts w:hint="eastAsia"/>
          <w:spacing w:val="8"/>
          <w:sz w:val="24"/>
          <w:szCs w:val="24"/>
          <w:lang w:eastAsia="zh-CN"/>
        </w:rPr>
        <w:t>响应文件</w:t>
      </w:r>
      <w:r>
        <w:rPr>
          <w:spacing w:val="8"/>
          <w:sz w:val="24"/>
          <w:szCs w:val="24"/>
        </w:rPr>
        <w:t>一并提交招标人。联合体各方签订共同投标</w:t>
      </w:r>
      <w:r>
        <w:rPr>
          <w:sz w:val="24"/>
          <w:szCs w:val="24"/>
        </w:rPr>
        <w:t xml:space="preserve"> </w:t>
      </w:r>
      <w:r>
        <w:rPr>
          <w:spacing w:val="9"/>
          <w:sz w:val="24"/>
          <w:szCs w:val="24"/>
        </w:rPr>
        <w:t>协议后，不得再以自己名义单独在同一项目中</w:t>
      </w:r>
      <w:r>
        <w:rPr>
          <w:spacing w:val="8"/>
          <w:sz w:val="24"/>
          <w:szCs w:val="24"/>
        </w:rPr>
        <w:t>投标，也不得组成新的联合体参加同一项</w:t>
      </w:r>
      <w:r>
        <w:rPr>
          <w:spacing w:val="2"/>
          <w:sz w:val="24"/>
          <w:szCs w:val="24"/>
        </w:rPr>
        <w:t>目投标。</w:t>
      </w:r>
    </w:p>
    <w:p w14:paraId="2645F358">
      <w:pPr>
        <w:pStyle w:val="6"/>
        <w:spacing w:before="35" w:line="346" w:lineRule="auto"/>
        <w:ind w:left="25" w:right="498" w:firstLine="420"/>
        <w:rPr>
          <w:sz w:val="24"/>
          <w:szCs w:val="24"/>
        </w:rPr>
      </w:pPr>
      <w:r>
        <w:rPr>
          <w:spacing w:val="4"/>
          <w:sz w:val="24"/>
          <w:szCs w:val="24"/>
        </w:rPr>
        <w:t>11.3 联合体应当确定其中一个单位为投标的全权代表，负责参加投标的一切事务</w:t>
      </w:r>
      <w:r>
        <w:rPr>
          <w:rFonts w:hint="eastAsia"/>
          <w:spacing w:val="4"/>
          <w:sz w:val="24"/>
          <w:szCs w:val="24"/>
          <w:lang w:eastAsia="zh-CN"/>
        </w:rPr>
        <w:t>，</w:t>
      </w:r>
      <w:r>
        <w:rPr>
          <w:spacing w:val="5"/>
          <w:sz w:val="24"/>
          <w:szCs w:val="24"/>
        </w:rPr>
        <w:t>并承担投标及履约中应承担的全部责任与义务。</w:t>
      </w:r>
    </w:p>
    <w:p w14:paraId="24686E13">
      <w:pPr>
        <w:pStyle w:val="6"/>
        <w:spacing w:before="35" w:line="346" w:lineRule="auto"/>
        <w:ind w:left="441" w:right="333" w:firstLine="17"/>
        <w:rPr>
          <w:sz w:val="24"/>
          <w:szCs w:val="24"/>
        </w:rPr>
      </w:pPr>
      <w:r>
        <w:rPr>
          <w:spacing w:val="8"/>
          <w:sz w:val="24"/>
          <w:szCs w:val="24"/>
        </w:rPr>
        <w:t>11.4 联合体各方应当共同与招标人签订采购合同，就采购合同约定的事项对招标人</w:t>
      </w:r>
      <w:r>
        <w:rPr>
          <w:spacing w:val="4"/>
          <w:sz w:val="24"/>
          <w:szCs w:val="24"/>
        </w:rPr>
        <w:t>承担连带责任。</w:t>
      </w:r>
    </w:p>
    <w:p w14:paraId="7887A41B">
      <w:pPr>
        <w:pStyle w:val="6"/>
        <w:spacing w:before="220" w:line="220" w:lineRule="auto"/>
        <w:ind w:left="446"/>
        <w:rPr>
          <w:sz w:val="24"/>
          <w:szCs w:val="24"/>
        </w:rPr>
      </w:pPr>
      <w:r>
        <w:rPr>
          <w:spacing w:val="1"/>
          <w:sz w:val="24"/>
          <w:szCs w:val="24"/>
        </w:rPr>
        <w:t>12.招标代理费</w:t>
      </w:r>
    </w:p>
    <w:p w14:paraId="27552B19">
      <w:pPr>
        <w:pStyle w:val="6"/>
        <w:spacing w:before="184" w:line="350" w:lineRule="auto"/>
        <w:ind w:left="517" w:hanging="4"/>
        <w:rPr>
          <w:sz w:val="24"/>
          <w:szCs w:val="24"/>
        </w:rPr>
      </w:pPr>
      <w:r>
        <w:rPr>
          <w:spacing w:val="4"/>
          <w:sz w:val="24"/>
          <w:szCs w:val="24"/>
        </w:rPr>
        <w:t>12.1</w:t>
      </w:r>
      <w:r>
        <w:rPr>
          <w:spacing w:val="67"/>
          <w:sz w:val="24"/>
          <w:szCs w:val="24"/>
        </w:rPr>
        <w:t xml:space="preserve"> </w:t>
      </w:r>
      <w:r>
        <w:rPr>
          <w:spacing w:val="4"/>
          <w:sz w:val="24"/>
          <w:szCs w:val="24"/>
        </w:rPr>
        <w:t>中标单位在领取本项目中标通知书时，</w:t>
      </w:r>
      <w:r>
        <w:rPr>
          <w:rFonts w:hint="eastAsia"/>
          <w:spacing w:val="4"/>
          <w:sz w:val="24"/>
          <w:szCs w:val="24"/>
          <w:lang w:val="en-US" w:eastAsia="zh-CN"/>
        </w:rPr>
        <w:t>参考</w:t>
      </w:r>
      <w:r>
        <w:rPr>
          <w:rFonts w:hint="eastAsia"/>
          <w:spacing w:val="4"/>
          <w:sz w:val="24"/>
          <w:szCs w:val="24"/>
        </w:rPr>
        <w:t>新建招协[2024]4号文中规定由中标单位向招标代理机构支付本项目代理费</w:t>
      </w:r>
    </w:p>
    <w:p w14:paraId="2B2559E2">
      <w:pPr>
        <w:pStyle w:val="6"/>
        <w:spacing w:before="74" w:line="496" w:lineRule="auto"/>
        <w:ind w:right="4810"/>
        <w:rPr>
          <w:sz w:val="24"/>
          <w:szCs w:val="24"/>
        </w:rPr>
      </w:pPr>
      <w:r>
        <w:rPr>
          <w:b/>
          <w:bCs/>
          <w:spacing w:val="4"/>
          <w:sz w:val="24"/>
          <w:szCs w:val="24"/>
        </w:rPr>
        <w:t>13.</w:t>
      </w:r>
      <w:r>
        <w:rPr>
          <w:rFonts w:hint="eastAsia"/>
          <w:spacing w:val="4"/>
          <w:sz w:val="24"/>
          <w:szCs w:val="24"/>
          <w:lang w:eastAsia="zh-CN"/>
        </w:rPr>
        <w:t>供应商</w:t>
      </w:r>
      <w:r>
        <w:rPr>
          <w:spacing w:val="4"/>
          <w:sz w:val="24"/>
          <w:szCs w:val="24"/>
        </w:rPr>
        <w:t>应注意的事项</w:t>
      </w:r>
    </w:p>
    <w:p w14:paraId="7D780318">
      <w:pPr>
        <w:pStyle w:val="6"/>
        <w:spacing w:before="32" w:line="350" w:lineRule="auto"/>
        <w:ind w:left="6" w:firstLine="442"/>
        <w:rPr>
          <w:sz w:val="24"/>
          <w:szCs w:val="24"/>
        </w:rPr>
      </w:pPr>
      <w:r>
        <w:rPr>
          <w:spacing w:val="5"/>
          <w:sz w:val="24"/>
          <w:szCs w:val="24"/>
        </w:rPr>
        <w:t>13.1</w:t>
      </w:r>
      <w:r>
        <w:rPr>
          <w:spacing w:val="36"/>
          <w:sz w:val="24"/>
          <w:szCs w:val="24"/>
        </w:rPr>
        <w:t xml:space="preserve"> </w:t>
      </w:r>
      <w:r>
        <w:rPr>
          <w:rFonts w:hint="eastAsia"/>
          <w:spacing w:val="5"/>
          <w:sz w:val="24"/>
          <w:szCs w:val="24"/>
          <w:lang w:eastAsia="zh-CN"/>
        </w:rPr>
        <w:t>供应商</w:t>
      </w:r>
      <w:r>
        <w:rPr>
          <w:spacing w:val="5"/>
          <w:sz w:val="24"/>
          <w:szCs w:val="24"/>
        </w:rPr>
        <w:t>一旦按规定缴纳了投标保证金并参加投标，即被认为接受了</w:t>
      </w:r>
      <w:r>
        <w:rPr>
          <w:spacing w:val="4"/>
          <w:sz w:val="24"/>
          <w:szCs w:val="24"/>
        </w:rPr>
        <w:t>本采购文件中</w:t>
      </w:r>
      <w:r>
        <w:rPr>
          <w:spacing w:val="6"/>
          <w:sz w:val="24"/>
          <w:szCs w:val="24"/>
        </w:rPr>
        <w:t>的所有条件和规定。</w:t>
      </w:r>
      <w:r>
        <w:rPr>
          <w:rFonts w:hint="eastAsia"/>
          <w:spacing w:val="6"/>
          <w:sz w:val="24"/>
          <w:szCs w:val="24"/>
          <w:lang w:eastAsia="zh-CN"/>
        </w:rPr>
        <w:t>供应商</w:t>
      </w:r>
      <w:r>
        <w:rPr>
          <w:spacing w:val="6"/>
          <w:sz w:val="24"/>
          <w:szCs w:val="24"/>
        </w:rPr>
        <w:t>必须严格按采购</w:t>
      </w:r>
      <w:r>
        <w:rPr>
          <w:spacing w:val="5"/>
          <w:sz w:val="24"/>
          <w:szCs w:val="24"/>
        </w:rPr>
        <w:t>文件的要求编制</w:t>
      </w:r>
      <w:r>
        <w:rPr>
          <w:rFonts w:hint="eastAsia"/>
          <w:spacing w:val="5"/>
          <w:sz w:val="24"/>
          <w:szCs w:val="24"/>
          <w:lang w:eastAsia="zh-CN"/>
        </w:rPr>
        <w:t>响应文件</w:t>
      </w:r>
      <w:r>
        <w:rPr>
          <w:spacing w:val="5"/>
          <w:sz w:val="24"/>
          <w:szCs w:val="24"/>
        </w:rPr>
        <w:t>，</w:t>
      </w:r>
      <w:r>
        <w:rPr>
          <w:rFonts w:hint="eastAsia"/>
          <w:spacing w:val="5"/>
          <w:sz w:val="24"/>
          <w:szCs w:val="24"/>
          <w:lang w:eastAsia="zh-CN"/>
        </w:rPr>
        <w:t>响应文件</w:t>
      </w:r>
      <w:r>
        <w:rPr>
          <w:spacing w:val="5"/>
          <w:sz w:val="24"/>
          <w:szCs w:val="24"/>
        </w:rPr>
        <w:t>宜编制页码和目录，以便评委审核。否则由此产生</w:t>
      </w:r>
      <w:r>
        <w:rPr>
          <w:spacing w:val="4"/>
          <w:sz w:val="24"/>
          <w:szCs w:val="24"/>
        </w:rPr>
        <w:t>的一切后果由</w:t>
      </w:r>
      <w:r>
        <w:rPr>
          <w:rFonts w:hint="eastAsia"/>
          <w:spacing w:val="4"/>
          <w:sz w:val="24"/>
          <w:szCs w:val="24"/>
          <w:lang w:eastAsia="zh-CN"/>
        </w:rPr>
        <w:t>供应商</w:t>
      </w:r>
      <w:r>
        <w:rPr>
          <w:spacing w:val="4"/>
          <w:sz w:val="24"/>
          <w:szCs w:val="24"/>
        </w:rPr>
        <w:t>承担。</w:t>
      </w:r>
    </w:p>
    <w:p w14:paraId="53D65176">
      <w:pPr>
        <w:pStyle w:val="6"/>
        <w:spacing w:before="35" w:line="346" w:lineRule="auto"/>
        <w:ind w:left="431" w:right="145" w:firstLine="18"/>
        <w:rPr>
          <w:sz w:val="24"/>
          <w:szCs w:val="24"/>
        </w:rPr>
      </w:pPr>
      <w:r>
        <w:rPr>
          <w:spacing w:val="8"/>
          <w:sz w:val="24"/>
          <w:szCs w:val="24"/>
        </w:rPr>
        <w:t xml:space="preserve">13.2 </w:t>
      </w:r>
      <w:r>
        <w:rPr>
          <w:rFonts w:hint="eastAsia"/>
          <w:spacing w:val="8"/>
          <w:sz w:val="24"/>
          <w:szCs w:val="24"/>
          <w:lang w:eastAsia="zh-CN"/>
        </w:rPr>
        <w:t>供应商</w:t>
      </w:r>
      <w:r>
        <w:rPr>
          <w:spacing w:val="8"/>
          <w:sz w:val="24"/>
          <w:szCs w:val="24"/>
        </w:rPr>
        <w:t>对采购内容中规定的技术参数、规格等要求必须完全响应或优于采购文</w:t>
      </w:r>
      <w:r>
        <w:rPr>
          <w:spacing w:val="4"/>
          <w:sz w:val="24"/>
          <w:szCs w:val="24"/>
        </w:rPr>
        <w:t>件中的要求。</w:t>
      </w:r>
    </w:p>
    <w:p w14:paraId="4FC891E1">
      <w:pPr>
        <w:pStyle w:val="6"/>
        <w:spacing w:before="228" w:line="347" w:lineRule="auto"/>
        <w:ind w:left="427" w:right="241" w:firstLine="15"/>
        <w:rPr>
          <w:sz w:val="24"/>
          <w:szCs w:val="24"/>
        </w:rPr>
      </w:pPr>
      <w:r>
        <w:rPr>
          <w:spacing w:val="6"/>
          <w:sz w:val="24"/>
          <w:szCs w:val="24"/>
        </w:rPr>
        <w:t>13.3 所有</w:t>
      </w:r>
      <w:r>
        <w:rPr>
          <w:rFonts w:hint="eastAsia"/>
          <w:spacing w:val="6"/>
          <w:sz w:val="24"/>
          <w:szCs w:val="24"/>
          <w:lang w:eastAsia="zh-CN"/>
        </w:rPr>
        <w:t>供应商</w:t>
      </w:r>
      <w:r>
        <w:rPr>
          <w:spacing w:val="6"/>
          <w:sz w:val="24"/>
          <w:szCs w:val="24"/>
        </w:rPr>
        <w:t>的投标保证金都应在采购文件规定的投标保证金缴纳截止</w:t>
      </w:r>
      <w:r>
        <w:rPr>
          <w:spacing w:val="5"/>
          <w:sz w:val="24"/>
          <w:szCs w:val="24"/>
        </w:rPr>
        <w:t>日期前缴</w:t>
      </w:r>
      <w:r>
        <w:rPr>
          <w:spacing w:val="-6"/>
          <w:sz w:val="24"/>
          <w:szCs w:val="24"/>
        </w:rPr>
        <w:t>纳。</w:t>
      </w:r>
    </w:p>
    <w:p w14:paraId="04C5B258">
      <w:pPr>
        <w:pStyle w:val="6"/>
        <w:spacing w:before="78" w:line="345" w:lineRule="auto"/>
        <w:ind w:left="4" w:right="164" w:hanging="4"/>
        <w:rPr>
          <w:sz w:val="24"/>
          <w:szCs w:val="24"/>
        </w:rPr>
      </w:pPr>
      <w:r>
        <w:rPr>
          <w:spacing w:val="6"/>
          <w:sz w:val="24"/>
          <w:szCs w:val="24"/>
        </w:rPr>
        <w:t>13.4 单位负责人为同一人或者存在直接控股、管理关</w:t>
      </w:r>
      <w:r>
        <w:rPr>
          <w:spacing w:val="5"/>
          <w:sz w:val="24"/>
          <w:szCs w:val="24"/>
        </w:rPr>
        <w:t>系的不同供应商，不得参加同</w:t>
      </w:r>
      <w:r>
        <w:rPr>
          <w:sz w:val="24"/>
          <w:szCs w:val="24"/>
        </w:rPr>
        <w:t xml:space="preserve"> </w:t>
      </w:r>
      <w:r>
        <w:rPr>
          <w:spacing w:val="4"/>
          <w:sz w:val="24"/>
          <w:szCs w:val="24"/>
        </w:rPr>
        <w:t>一合同项下的政府</w:t>
      </w:r>
      <w:r>
        <w:rPr>
          <w:spacing w:val="10"/>
          <w:sz w:val="24"/>
          <w:szCs w:val="24"/>
        </w:rPr>
        <w:t>采购活动。为采购项目提供整体设计、规范编制或者项目管理、监</w:t>
      </w:r>
      <w:r>
        <w:rPr>
          <w:spacing w:val="9"/>
          <w:sz w:val="24"/>
          <w:szCs w:val="24"/>
        </w:rPr>
        <w:t>理、检测等服务的供</w:t>
      </w:r>
      <w:r>
        <w:rPr>
          <w:spacing w:val="7"/>
          <w:sz w:val="24"/>
          <w:szCs w:val="24"/>
        </w:rPr>
        <w:t>应商，不得再参加该采购项目的其他采购活动。</w:t>
      </w:r>
    </w:p>
    <w:p w14:paraId="4F32F35A">
      <w:pPr>
        <w:pStyle w:val="6"/>
        <w:spacing w:before="36" w:line="350" w:lineRule="auto"/>
        <w:ind w:left="5" w:right="41" w:firstLine="448"/>
        <w:rPr>
          <w:sz w:val="24"/>
          <w:szCs w:val="24"/>
        </w:rPr>
      </w:pPr>
      <w:r>
        <w:rPr>
          <w:spacing w:val="5"/>
          <w:sz w:val="24"/>
          <w:szCs w:val="24"/>
        </w:rPr>
        <w:t>13.5</w:t>
      </w:r>
      <w:r>
        <w:rPr>
          <w:spacing w:val="41"/>
          <w:sz w:val="24"/>
          <w:szCs w:val="24"/>
        </w:rPr>
        <w:t xml:space="preserve"> </w:t>
      </w:r>
      <w:r>
        <w:rPr>
          <w:spacing w:val="5"/>
          <w:sz w:val="24"/>
          <w:szCs w:val="24"/>
        </w:rPr>
        <w:t xml:space="preserve">本项目只接受成为新疆维吾尔自治区政府采购网正式注册入库并完成 </w:t>
      </w:r>
      <w:r>
        <w:rPr>
          <w:sz w:val="24"/>
          <w:szCs w:val="24"/>
        </w:rPr>
        <w:t>CA</w:t>
      </w:r>
      <w:r>
        <w:rPr>
          <w:spacing w:val="5"/>
          <w:sz w:val="24"/>
          <w:szCs w:val="24"/>
        </w:rPr>
        <w:t xml:space="preserve"> 数字</w:t>
      </w:r>
      <w:r>
        <w:rPr>
          <w:sz w:val="24"/>
          <w:szCs w:val="24"/>
        </w:rPr>
        <w:t xml:space="preserve">  </w:t>
      </w:r>
      <w:r>
        <w:rPr>
          <w:spacing w:val="6"/>
          <w:sz w:val="24"/>
          <w:szCs w:val="24"/>
        </w:rPr>
        <w:t xml:space="preserve">证书申领供应商参与投标。因未注册入库、未办理 </w:t>
      </w:r>
      <w:r>
        <w:rPr>
          <w:sz w:val="24"/>
          <w:szCs w:val="24"/>
        </w:rPr>
        <w:t>CA</w:t>
      </w:r>
      <w:r>
        <w:rPr>
          <w:spacing w:val="6"/>
          <w:sz w:val="24"/>
          <w:szCs w:val="24"/>
        </w:rPr>
        <w:t xml:space="preserve"> 数字证书等原因造成无法投标或投</w:t>
      </w:r>
      <w:r>
        <w:rPr>
          <w:spacing w:val="5"/>
          <w:sz w:val="24"/>
          <w:szCs w:val="24"/>
        </w:rPr>
        <w:t>标失败等后果由供应商自行承担。</w:t>
      </w:r>
    </w:p>
    <w:p w14:paraId="0BAFAB79">
      <w:pPr>
        <w:pStyle w:val="6"/>
        <w:spacing w:before="36" w:line="350" w:lineRule="auto"/>
        <w:ind w:left="5" w:right="41" w:firstLine="448"/>
        <w:rPr>
          <w:spacing w:val="7"/>
          <w:sz w:val="24"/>
          <w:szCs w:val="24"/>
        </w:rPr>
      </w:pPr>
      <w:r>
        <w:rPr>
          <w:spacing w:val="7"/>
          <w:sz w:val="24"/>
          <w:szCs w:val="24"/>
        </w:rPr>
        <w:t xml:space="preserve">13.6 </w:t>
      </w:r>
      <w:r>
        <w:rPr>
          <w:rFonts w:hint="eastAsia"/>
          <w:spacing w:val="7"/>
          <w:sz w:val="24"/>
          <w:szCs w:val="24"/>
          <w:lang w:eastAsia="zh-CN"/>
        </w:rPr>
        <w:t>供应商</w:t>
      </w:r>
      <w:r>
        <w:rPr>
          <w:spacing w:val="7"/>
          <w:sz w:val="24"/>
          <w:szCs w:val="24"/>
        </w:rPr>
        <w:t>被视为充分熟悉本招标项目所在地的与履行合同有关的各种情况，包括 但不限于：</w:t>
      </w:r>
    </w:p>
    <w:p w14:paraId="4EDF1433">
      <w:pPr>
        <w:pStyle w:val="6"/>
        <w:spacing w:before="36" w:line="350" w:lineRule="auto"/>
        <w:ind w:left="5" w:right="41" w:firstLine="448"/>
        <w:rPr>
          <w:spacing w:val="7"/>
          <w:sz w:val="24"/>
          <w:szCs w:val="24"/>
        </w:rPr>
      </w:pPr>
      <w:r>
        <w:rPr>
          <w:spacing w:val="7"/>
          <w:sz w:val="24"/>
          <w:szCs w:val="24"/>
        </w:rPr>
        <w:t>(1) 国家对本次投标货物和服务的生产、安装调试、验收、维修等有关法律、法规及行业管理标准；</w:t>
      </w:r>
    </w:p>
    <w:p w14:paraId="5BB15FF0">
      <w:pPr>
        <w:spacing w:line="257" w:lineRule="auto"/>
        <w:rPr>
          <w:rFonts w:ascii="Arial"/>
          <w:sz w:val="21"/>
        </w:rPr>
      </w:pPr>
    </w:p>
    <w:p w14:paraId="236A0453">
      <w:pPr>
        <w:pStyle w:val="6"/>
        <w:spacing w:before="79" w:line="219" w:lineRule="auto"/>
        <w:ind w:left="368"/>
        <w:rPr>
          <w:sz w:val="24"/>
          <w:szCs w:val="24"/>
        </w:rPr>
      </w:pPr>
      <w:r>
        <w:rPr>
          <w:spacing w:val="7"/>
          <w:sz w:val="24"/>
          <w:szCs w:val="24"/>
        </w:rPr>
        <w:t>(2)</w:t>
      </w:r>
      <w:r>
        <w:rPr>
          <w:spacing w:val="44"/>
          <w:sz w:val="24"/>
          <w:szCs w:val="24"/>
        </w:rPr>
        <w:t xml:space="preserve"> </w:t>
      </w:r>
      <w:r>
        <w:rPr>
          <w:spacing w:val="7"/>
          <w:sz w:val="24"/>
          <w:szCs w:val="24"/>
        </w:rPr>
        <w:t>本地区有关管理部门的相关规定；</w:t>
      </w:r>
    </w:p>
    <w:p w14:paraId="6E362444">
      <w:pPr>
        <w:spacing w:line="258" w:lineRule="auto"/>
        <w:rPr>
          <w:rFonts w:ascii="Arial"/>
          <w:sz w:val="21"/>
        </w:rPr>
      </w:pPr>
    </w:p>
    <w:p w14:paraId="758463DC">
      <w:pPr>
        <w:pStyle w:val="6"/>
        <w:spacing w:before="36" w:line="350" w:lineRule="auto"/>
        <w:ind w:left="5" w:right="41" w:firstLine="448"/>
        <w:rPr>
          <w:spacing w:val="5"/>
          <w:sz w:val="24"/>
          <w:szCs w:val="24"/>
        </w:rPr>
      </w:pPr>
      <w:r>
        <w:rPr>
          <w:spacing w:val="7"/>
          <w:sz w:val="24"/>
          <w:szCs w:val="24"/>
        </w:rPr>
        <w:t>(</w:t>
      </w:r>
      <w:r>
        <w:rPr>
          <w:rFonts w:hint="eastAsia"/>
          <w:spacing w:val="7"/>
          <w:sz w:val="24"/>
          <w:szCs w:val="24"/>
          <w:lang w:val="en-US" w:eastAsia="zh-CN"/>
        </w:rPr>
        <w:t>3</w:t>
      </w:r>
      <w:r>
        <w:rPr>
          <w:spacing w:val="7"/>
          <w:sz w:val="24"/>
          <w:szCs w:val="24"/>
        </w:rPr>
        <w:t>)</w:t>
      </w:r>
      <w:r>
        <w:rPr>
          <w:spacing w:val="5"/>
          <w:sz w:val="24"/>
          <w:szCs w:val="24"/>
        </w:rPr>
        <w:t>招标人的相关场地情况、基础建设、电力供应情况及相关设计标准</w:t>
      </w:r>
      <w:r>
        <w:rPr>
          <w:rFonts w:hint="eastAsia"/>
          <w:spacing w:val="5"/>
          <w:sz w:val="24"/>
          <w:szCs w:val="24"/>
          <w:lang w:eastAsia="zh-CN"/>
        </w:rPr>
        <w:t>。</w:t>
      </w:r>
      <w:r>
        <w:rPr>
          <w:spacing w:val="5"/>
          <w:sz w:val="24"/>
          <w:szCs w:val="24"/>
        </w:rPr>
        <w:t>本采购文件不再对上述情况进行描述。</w:t>
      </w:r>
    </w:p>
    <w:p w14:paraId="28DFE17F">
      <w:pPr>
        <w:pStyle w:val="6"/>
        <w:spacing w:before="78" w:line="220" w:lineRule="auto"/>
        <w:ind w:left="3876"/>
        <w:rPr>
          <w:rFonts w:hint="eastAsia" w:eastAsia="宋体"/>
          <w:sz w:val="24"/>
          <w:szCs w:val="24"/>
          <w:lang w:eastAsia="zh-CN"/>
        </w:rPr>
      </w:pPr>
      <w:r>
        <w:rPr>
          <w:spacing w:val="2"/>
          <w:sz w:val="24"/>
          <w:szCs w:val="24"/>
        </w:rPr>
        <w:t>(二)</w:t>
      </w:r>
      <w:r>
        <w:rPr>
          <w:spacing w:val="45"/>
          <w:sz w:val="24"/>
          <w:szCs w:val="24"/>
        </w:rPr>
        <w:t xml:space="preserve"> </w:t>
      </w:r>
      <w:r>
        <w:rPr>
          <w:rFonts w:hint="eastAsia"/>
          <w:spacing w:val="2"/>
          <w:sz w:val="24"/>
          <w:szCs w:val="24"/>
          <w:lang w:eastAsia="zh-CN"/>
        </w:rPr>
        <w:t>竞争性谈判文件</w:t>
      </w:r>
    </w:p>
    <w:p w14:paraId="4ACF4479">
      <w:pPr>
        <w:spacing w:line="315" w:lineRule="auto"/>
        <w:rPr>
          <w:rFonts w:ascii="Arial"/>
          <w:sz w:val="21"/>
        </w:rPr>
      </w:pPr>
    </w:p>
    <w:p w14:paraId="2E76A35B">
      <w:pPr>
        <w:spacing w:line="316" w:lineRule="auto"/>
        <w:rPr>
          <w:rFonts w:ascii="Arial"/>
          <w:sz w:val="21"/>
        </w:rPr>
      </w:pPr>
    </w:p>
    <w:p w14:paraId="445387E7">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 xml:space="preserve">15.  </w:t>
      </w:r>
      <w:r>
        <w:rPr>
          <w:rFonts w:hint="eastAsia" w:ascii="宋体" w:hAnsi="宋体" w:eastAsia="宋体" w:cs="宋体"/>
          <w:spacing w:val="7"/>
          <w:sz w:val="24"/>
          <w:szCs w:val="24"/>
          <w:lang w:eastAsia="zh-CN"/>
        </w:rPr>
        <w:t>竞争性谈判文件</w:t>
      </w:r>
      <w:r>
        <w:rPr>
          <w:rFonts w:ascii="宋体" w:hAnsi="宋体" w:eastAsia="宋体" w:cs="宋体"/>
          <w:spacing w:val="7"/>
          <w:sz w:val="24"/>
          <w:szCs w:val="24"/>
        </w:rPr>
        <w:t>的编制依据</w:t>
      </w:r>
    </w:p>
    <w:p w14:paraId="2DB0AD71">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根据《中华人民共和国政府采购法》、《政府采购货物和服务招标投标管理办法》</w:t>
      </w:r>
    </w:p>
    <w:p w14:paraId="056A7528">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和《中华人民共和国合同法》等相关法律法规和规章及部、省、市级规范性文件的规定，编制本采购文件。</w:t>
      </w:r>
    </w:p>
    <w:p w14:paraId="460AB1F4">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 xml:space="preserve">16.  </w:t>
      </w:r>
      <w:r>
        <w:rPr>
          <w:rFonts w:hint="eastAsia" w:ascii="宋体" w:hAnsi="宋体" w:eastAsia="宋体" w:cs="宋体"/>
          <w:spacing w:val="7"/>
          <w:sz w:val="24"/>
          <w:szCs w:val="24"/>
          <w:lang w:eastAsia="zh-CN"/>
        </w:rPr>
        <w:t>竞争性谈判文件</w:t>
      </w:r>
      <w:r>
        <w:rPr>
          <w:rFonts w:ascii="宋体" w:hAnsi="宋体" w:eastAsia="宋体" w:cs="宋体"/>
          <w:spacing w:val="7"/>
          <w:sz w:val="24"/>
          <w:szCs w:val="24"/>
        </w:rPr>
        <w:t>的组成</w:t>
      </w:r>
    </w:p>
    <w:p w14:paraId="3C3CAC27">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 xml:space="preserve">16.1 </w:t>
      </w:r>
      <w:r>
        <w:rPr>
          <w:rFonts w:hint="eastAsia" w:ascii="宋体" w:hAnsi="宋体" w:eastAsia="宋体" w:cs="宋体"/>
          <w:spacing w:val="7"/>
          <w:sz w:val="24"/>
          <w:szCs w:val="24"/>
          <w:lang w:eastAsia="zh-CN"/>
        </w:rPr>
        <w:t>竞争性谈判文件</w:t>
      </w:r>
      <w:r>
        <w:rPr>
          <w:rFonts w:ascii="宋体" w:hAnsi="宋体" w:eastAsia="宋体" w:cs="宋体"/>
          <w:spacing w:val="7"/>
          <w:sz w:val="24"/>
          <w:szCs w:val="24"/>
        </w:rPr>
        <w:t>包括内容：</w:t>
      </w:r>
    </w:p>
    <w:p w14:paraId="02A213D2">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 xml:space="preserve">第一章 招标公告 </w:t>
      </w:r>
    </w:p>
    <w:p w14:paraId="52022363">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 xml:space="preserve">第二章 投标须知 </w:t>
      </w:r>
    </w:p>
    <w:p w14:paraId="79914012">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第三章 评标办法</w:t>
      </w:r>
    </w:p>
    <w:p w14:paraId="7CD7E54E">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 xml:space="preserve">第四章 采购内容及技术要求 </w:t>
      </w:r>
    </w:p>
    <w:p w14:paraId="71C8E0BB">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第五章 合同条款及格式</w:t>
      </w:r>
    </w:p>
    <w:p w14:paraId="5C41CC66">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 xml:space="preserve">第六章 </w:t>
      </w:r>
      <w:r>
        <w:rPr>
          <w:rFonts w:hint="eastAsia" w:ascii="宋体" w:hAnsi="宋体" w:eastAsia="宋体" w:cs="宋体"/>
          <w:spacing w:val="7"/>
          <w:sz w:val="24"/>
          <w:szCs w:val="24"/>
          <w:lang w:eastAsia="zh-CN"/>
        </w:rPr>
        <w:t>响应文件</w:t>
      </w:r>
      <w:r>
        <w:rPr>
          <w:rFonts w:ascii="宋体" w:hAnsi="宋体" w:eastAsia="宋体" w:cs="宋体"/>
          <w:spacing w:val="7"/>
          <w:sz w:val="24"/>
          <w:szCs w:val="24"/>
        </w:rPr>
        <w:t>格式文本</w:t>
      </w:r>
    </w:p>
    <w:p w14:paraId="139757E7">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第七章 招标单位、招标代理机构对本文件的确认</w:t>
      </w:r>
    </w:p>
    <w:p w14:paraId="3E3AF4C2">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16.2 除 16.1 内容外，招标答疑亦为采购文件的组成部分，对招标人和</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起约束 作用。</w:t>
      </w:r>
    </w:p>
    <w:p w14:paraId="1A7CD764">
      <w:pPr>
        <w:pStyle w:val="6"/>
        <w:spacing w:before="36" w:line="350" w:lineRule="auto"/>
        <w:ind w:left="5" w:right="41" w:firstLine="448"/>
        <w:rPr>
          <w:rFonts w:ascii="宋体" w:hAnsi="宋体" w:eastAsia="宋体" w:cs="宋体"/>
          <w:spacing w:val="7"/>
          <w:sz w:val="24"/>
          <w:szCs w:val="24"/>
        </w:rPr>
      </w:pPr>
      <w:r>
        <w:rPr>
          <w:rFonts w:ascii="宋体" w:hAnsi="宋体" w:eastAsia="宋体" w:cs="宋体"/>
          <w:spacing w:val="7"/>
          <w:sz w:val="24"/>
          <w:szCs w:val="24"/>
        </w:rPr>
        <w:t xml:space="preserve">16.3 </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应仔细阅读和检查采购文件的全部内容。如发现缺页或附件不全，应及  时向招标人提出，以便补齐。如有疑问，</w:t>
      </w:r>
      <w:r>
        <w:rPr>
          <w:rFonts w:hint="eastAsia" w:ascii="宋体" w:hAnsi="宋体" w:eastAsia="宋体" w:cs="宋体"/>
          <w:spacing w:val="7"/>
          <w:sz w:val="24"/>
          <w:szCs w:val="24"/>
          <w:lang w:eastAsia="zh-CN"/>
        </w:rPr>
        <w:t>供应商</w:t>
      </w:r>
      <w:r>
        <w:rPr>
          <w:rFonts w:ascii="宋体" w:hAnsi="宋体" w:eastAsia="宋体" w:cs="宋体"/>
          <w:spacing w:val="7"/>
          <w:sz w:val="24"/>
          <w:szCs w:val="24"/>
        </w:rPr>
        <w:t>应在以书面形式一次性向采购人和采购代理机构提出同一环节的质疑。</w:t>
      </w:r>
    </w:p>
    <w:p w14:paraId="329BE672">
      <w:pPr>
        <w:pStyle w:val="6"/>
        <w:spacing w:before="36" w:line="350" w:lineRule="auto"/>
        <w:ind w:left="5" w:right="41" w:firstLine="448"/>
        <w:rPr>
          <w:sz w:val="24"/>
          <w:szCs w:val="24"/>
        </w:rPr>
      </w:pPr>
      <w:r>
        <w:rPr>
          <w:rFonts w:ascii="宋体" w:hAnsi="宋体" w:eastAsia="宋体" w:cs="宋体"/>
          <w:spacing w:val="7"/>
          <w:sz w:val="24"/>
          <w:szCs w:val="24"/>
        </w:rPr>
        <w:t>16.4 供应商认为采购文件使自己的权益受到损害的，可以自收到采购文件之日 (采  购文件公告期限届满之前收到采购文件的</w:t>
      </w:r>
      <w:r>
        <w:rPr>
          <w:rFonts w:hint="eastAsia" w:ascii="宋体" w:hAnsi="宋体" w:eastAsia="宋体" w:cs="宋体"/>
          <w:spacing w:val="7"/>
          <w:sz w:val="24"/>
          <w:szCs w:val="24"/>
          <w:lang w:eastAsia="zh-CN"/>
        </w:rPr>
        <w:t>，</w:t>
      </w:r>
      <w:r>
        <w:rPr>
          <w:rFonts w:ascii="宋体" w:hAnsi="宋体" w:eastAsia="宋体" w:cs="宋体"/>
          <w:spacing w:val="7"/>
          <w:sz w:val="24"/>
          <w:szCs w:val="24"/>
        </w:rPr>
        <w:t>以完成获取采购文件申请后下载采购文件的时间为准) 或者采购文件公告期限届满之日 (公告发布后的第 6 个工作日)起 7 个工作日内且应当在采购响应截止时间之前，以书面形式一次 性向采购人和采购代理机构提出</w:t>
      </w:r>
      <w:r>
        <w:rPr>
          <w:spacing w:val="9"/>
          <w:sz w:val="24"/>
          <w:szCs w:val="24"/>
        </w:rPr>
        <w:t>同一环节的质疑。否则，被质疑人可不予接受。质疑供应商对采购人、采购代理机构</w:t>
      </w:r>
      <w:r>
        <w:rPr>
          <w:spacing w:val="10"/>
          <w:sz w:val="24"/>
          <w:szCs w:val="24"/>
        </w:rPr>
        <w:t>的答复不满意或者采购人、采购代理机构未在规定的时间内作出答复的</w:t>
      </w:r>
      <w:r>
        <w:rPr>
          <w:spacing w:val="9"/>
          <w:sz w:val="24"/>
          <w:szCs w:val="24"/>
        </w:rPr>
        <w:t>，可以在答复期</w:t>
      </w:r>
      <w:r>
        <w:rPr>
          <w:spacing w:val="10"/>
          <w:sz w:val="24"/>
          <w:szCs w:val="24"/>
        </w:rPr>
        <w:t>满后十五个工作日内向同级政府采购监督管理部门投</w:t>
      </w:r>
      <w:r>
        <w:rPr>
          <w:spacing w:val="9"/>
          <w:sz w:val="24"/>
          <w:szCs w:val="24"/>
        </w:rPr>
        <w:t>诉。质疑函范本、投诉书范本请到浙江政府采购网下载专区下载。采购文件的澄清将在政采云平台“更正公告”栏目予以</w:t>
      </w:r>
      <w:r>
        <w:rPr>
          <w:spacing w:val="8"/>
          <w:sz w:val="24"/>
          <w:szCs w:val="24"/>
        </w:rPr>
        <w:t>公告，但不指明澄清问题的来源。如果澄清内容影响</w:t>
      </w:r>
      <w:r>
        <w:rPr>
          <w:rFonts w:hint="eastAsia"/>
          <w:spacing w:val="8"/>
          <w:sz w:val="24"/>
          <w:szCs w:val="24"/>
          <w:lang w:eastAsia="zh-CN"/>
        </w:rPr>
        <w:t>响应文件</w:t>
      </w:r>
      <w:r>
        <w:rPr>
          <w:spacing w:val="8"/>
          <w:sz w:val="24"/>
          <w:szCs w:val="24"/>
        </w:rPr>
        <w:t>编制的，将相应延长投标</w:t>
      </w:r>
      <w:r>
        <w:rPr>
          <w:spacing w:val="4"/>
          <w:sz w:val="24"/>
          <w:szCs w:val="24"/>
        </w:rPr>
        <w:t>截止时间。</w:t>
      </w:r>
    </w:p>
    <w:p w14:paraId="42D20876">
      <w:pPr>
        <w:pStyle w:val="6"/>
        <w:spacing w:before="33" w:line="220" w:lineRule="auto"/>
        <w:ind w:left="456"/>
        <w:rPr>
          <w:sz w:val="24"/>
          <w:szCs w:val="24"/>
        </w:rPr>
      </w:pPr>
      <w:r>
        <w:rPr>
          <w:spacing w:val="6"/>
          <w:sz w:val="24"/>
          <w:szCs w:val="24"/>
        </w:rPr>
        <w:t xml:space="preserve">17. </w:t>
      </w:r>
      <w:r>
        <w:rPr>
          <w:rFonts w:hint="eastAsia"/>
          <w:spacing w:val="6"/>
          <w:sz w:val="24"/>
          <w:szCs w:val="24"/>
          <w:lang w:eastAsia="zh-CN"/>
        </w:rPr>
        <w:t>竞争性谈判文件</w:t>
      </w:r>
      <w:r>
        <w:rPr>
          <w:spacing w:val="6"/>
          <w:sz w:val="24"/>
          <w:szCs w:val="24"/>
        </w:rPr>
        <w:t>的修改、补充、解释</w:t>
      </w:r>
    </w:p>
    <w:p w14:paraId="559DE5BA">
      <w:pPr>
        <w:spacing w:line="265" w:lineRule="auto"/>
        <w:rPr>
          <w:rFonts w:ascii="Arial"/>
          <w:sz w:val="21"/>
        </w:rPr>
      </w:pPr>
    </w:p>
    <w:p w14:paraId="0F19EC50">
      <w:pPr>
        <w:pStyle w:val="6"/>
        <w:spacing w:before="78" w:line="352" w:lineRule="auto"/>
        <w:ind w:left="2" w:right="191" w:firstLine="346"/>
        <w:rPr>
          <w:sz w:val="24"/>
          <w:szCs w:val="24"/>
        </w:rPr>
      </w:pPr>
      <w:r>
        <w:rPr>
          <w:spacing w:val="8"/>
          <w:sz w:val="24"/>
          <w:szCs w:val="24"/>
        </w:rPr>
        <w:t xml:space="preserve">17.1 </w:t>
      </w:r>
      <w:r>
        <w:rPr>
          <w:rFonts w:hint="eastAsia"/>
          <w:spacing w:val="8"/>
          <w:sz w:val="24"/>
          <w:szCs w:val="24"/>
          <w:lang w:eastAsia="zh-CN"/>
        </w:rPr>
        <w:t>竞争性谈判文件</w:t>
      </w:r>
      <w:r>
        <w:rPr>
          <w:spacing w:val="8"/>
          <w:sz w:val="24"/>
          <w:szCs w:val="24"/>
        </w:rPr>
        <w:t>发出后，招标人在规定的投标截止时间前可对采购文件进行必要的修</w:t>
      </w:r>
      <w:r>
        <w:rPr>
          <w:spacing w:val="7"/>
          <w:sz w:val="24"/>
          <w:szCs w:val="24"/>
        </w:rPr>
        <w:t>改和补充，并以更正公告形式在政采云平台 “更正公告”栏目予以公告，请各位</w:t>
      </w:r>
      <w:r>
        <w:rPr>
          <w:rFonts w:hint="eastAsia"/>
          <w:spacing w:val="7"/>
          <w:sz w:val="24"/>
          <w:szCs w:val="24"/>
          <w:lang w:eastAsia="zh-CN"/>
        </w:rPr>
        <w:t>供应商</w:t>
      </w:r>
      <w:r>
        <w:rPr>
          <w:spacing w:val="8"/>
          <w:sz w:val="24"/>
          <w:szCs w:val="24"/>
        </w:rPr>
        <w:t>注意查看有关澄清内容，如不及时查看造成后果由</w:t>
      </w:r>
      <w:r>
        <w:rPr>
          <w:rFonts w:hint="eastAsia"/>
          <w:spacing w:val="8"/>
          <w:sz w:val="24"/>
          <w:szCs w:val="24"/>
          <w:lang w:eastAsia="zh-CN"/>
        </w:rPr>
        <w:t>供应商</w:t>
      </w:r>
      <w:r>
        <w:rPr>
          <w:spacing w:val="8"/>
          <w:sz w:val="24"/>
          <w:szCs w:val="24"/>
        </w:rPr>
        <w:t>自负。采购文件的修改、补充等内容作为采购文件的组成部分，具有约束作用。</w:t>
      </w:r>
    </w:p>
    <w:p w14:paraId="2A74B0D1">
      <w:pPr>
        <w:pStyle w:val="6"/>
        <w:spacing w:before="36" w:line="350" w:lineRule="auto"/>
        <w:ind w:left="11" w:right="77" w:firstLine="337"/>
        <w:rPr>
          <w:sz w:val="24"/>
          <w:szCs w:val="24"/>
        </w:rPr>
      </w:pPr>
      <w:r>
        <w:rPr>
          <w:spacing w:val="8"/>
          <w:sz w:val="24"/>
          <w:szCs w:val="24"/>
        </w:rPr>
        <w:t xml:space="preserve">17.2 采购代理机构可视采购具体情况对已发出的采购文件进行必要的澄清、修改或  </w:t>
      </w:r>
      <w:r>
        <w:rPr>
          <w:spacing w:val="7"/>
          <w:sz w:val="24"/>
          <w:szCs w:val="24"/>
        </w:rPr>
        <w:t>者补充。澄清、修改或者补充的内容可能影响</w:t>
      </w:r>
      <w:r>
        <w:rPr>
          <w:rFonts w:hint="eastAsia"/>
          <w:spacing w:val="7"/>
          <w:sz w:val="24"/>
          <w:szCs w:val="24"/>
          <w:lang w:eastAsia="zh-CN"/>
        </w:rPr>
        <w:t>响应文件</w:t>
      </w:r>
      <w:r>
        <w:rPr>
          <w:spacing w:val="7"/>
          <w:sz w:val="24"/>
          <w:szCs w:val="24"/>
        </w:rPr>
        <w:t>编制的，应</w:t>
      </w:r>
      <w:r>
        <w:rPr>
          <w:spacing w:val="6"/>
          <w:sz w:val="24"/>
          <w:szCs w:val="24"/>
        </w:rPr>
        <w:t>当在投标截止时间至少</w:t>
      </w:r>
      <w:r>
        <w:rPr>
          <w:sz w:val="24"/>
          <w:szCs w:val="24"/>
        </w:rPr>
        <w:t xml:space="preserve"> </w:t>
      </w:r>
      <w:r>
        <w:rPr>
          <w:spacing w:val="1"/>
          <w:sz w:val="24"/>
          <w:szCs w:val="24"/>
        </w:rPr>
        <w:t>3</w:t>
      </w:r>
      <w:r>
        <w:rPr>
          <w:spacing w:val="71"/>
          <w:sz w:val="24"/>
          <w:szCs w:val="24"/>
        </w:rPr>
        <w:t xml:space="preserve"> </w:t>
      </w:r>
      <w:r>
        <w:rPr>
          <w:spacing w:val="1"/>
          <w:sz w:val="24"/>
          <w:szCs w:val="24"/>
        </w:rPr>
        <w:t>日前，在原公告发布媒体上发布</w:t>
      </w:r>
      <w:r>
        <w:rPr>
          <w:spacing w:val="3"/>
          <w:sz w:val="24"/>
          <w:szCs w:val="24"/>
        </w:rPr>
        <w:t>澄清公告，澄清或者修改的内容为采购文件的组成部分；不足</w:t>
      </w:r>
      <w:r>
        <w:rPr>
          <w:spacing w:val="2"/>
          <w:sz w:val="24"/>
          <w:szCs w:val="24"/>
        </w:rPr>
        <w:t xml:space="preserve"> 3</w:t>
      </w:r>
      <w:r>
        <w:rPr>
          <w:spacing w:val="58"/>
          <w:sz w:val="24"/>
          <w:szCs w:val="24"/>
        </w:rPr>
        <w:t xml:space="preserve"> </w:t>
      </w:r>
      <w:r>
        <w:rPr>
          <w:spacing w:val="2"/>
          <w:sz w:val="24"/>
          <w:szCs w:val="24"/>
        </w:rPr>
        <w:t>日的，应当顺延提交</w:t>
      </w:r>
      <w:r>
        <w:rPr>
          <w:rFonts w:hint="eastAsia"/>
          <w:spacing w:val="2"/>
          <w:sz w:val="24"/>
          <w:szCs w:val="24"/>
          <w:lang w:eastAsia="zh-CN"/>
        </w:rPr>
        <w:t>响应文件</w:t>
      </w:r>
      <w:r>
        <w:rPr>
          <w:spacing w:val="1"/>
          <w:sz w:val="24"/>
          <w:szCs w:val="24"/>
        </w:rPr>
        <w:t>的截止时间。</w:t>
      </w:r>
    </w:p>
    <w:p w14:paraId="1928A08F">
      <w:pPr>
        <w:pStyle w:val="6"/>
        <w:spacing w:before="184" w:line="346" w:lineRule="auto"/>
        <w:ind w:left="124" w:firstLine="15"/>
        <w:rPr>
          <w:sz w:val="24"/>
          <w:szCs w:val="24"/>
        </w:rPr>
      </w:pPr>
      <w:r>
        <w:rPr>
          <w:spacing w:val="8"/>
          <w:sz w:val="24"/>
          <w:szCs w:val="24"/>
        </w:rPr>
        <w:t>17.3 供应商在规定的时间内未对采购文件提出疑问、质疑或要求澄清的，将视其为无异</w:t>
      </w:r>
      <w:r>
        <w:rPr>
          <w:spacing w:val="-6"/>
          <w:sz w:val="24"/>
          <w:szCs w:val="24"/>
        </w:rPr>
        <w:t>议。</w:t>
      </w:r>
    </w:p>
    <w:p w14:paraId="48F7363B">
      <w:pPr>
        <w:pStyle w:val="6"/>
        <w:spacing w:before="187" w:line="220" w:lineRule="auto"/>
        <w:rPr>
          <w:sz w:val="24"/>
          <w:szCs w:val="24"/>
        </w:rPr>
      </w:pPr>
      <w:r>
        <w:rPr>
          <w:spacing w:val="1"/>
          <w:sz w:val="24"/>
          <w:szCs w:val="24"/>
        </w:rPr>
        <w:t>17.4</w:t>
      </w:r>
      <w:r>
        <w:rPr>
          <w:spacing w:val="26"/>
          <w:sz w:val="24"/>
          <w:szCs w:val="24"/>
        </w:rPr>
        <w:t xml:space="preserve"> </w:t>
      </w:r>
      <w:r>
        <w:rPr>
          <w:rFonts w:hint="eastAsia"/>
          <w:spacing w:val="1"/>
          <w:sz w:val="24"/>
          <w:szCs w:val="24"/>
          <w:lang w:eastAsia="zh-CN"/>
        </w:rPr>
        <w:t>竞争性谈判文件</w:t>
      </w:r>
      <w:r>
        <w:rPr>
          <w:spacing w:val="1"/>
          <w:sz w:val="24"/>
          <w:szCs w:val="24"/>
        </w:rPr>
        <w:t>的解释</w:t>
      </w:r>
    </w:p>
    <w:p w14:paraId="36346546">
      <w:pPr>
        <w:spacing w:line="245" w:lineRule="auto"/>
        <w:rPr>
          <w:rFonts w:ascii="Arial"/>
          <w:sz w:val="21"/>
        </w:rPr>
      </w:pPr>
    </w:p>
    <w:p w14:paraId="27B9F01B">
      <w:pPr>
        <w:pStyle w:val="6"/>
        <w:spacing w:before="78" w:line="219" w:lineRule="auto"/>
        <w:ind w:left="421"/>
        <w:rPr>
          <w:sz w:val="24"/>
          <w:szCs w:val="24"/>
        </w:rPr>
      </w:pPr>
      <w:r>
        <w:rPr>
          <w:spacing w:val="5"/>
          <w:sz w:val="24"/>
          <w:szCs w:val="24"/>
        </w:rPr>
        <w:t>本</w:t>
      </w:r>
      <w:r>
        <w:rPr>
          <w:rFonts w:hint="eastAsia"/>
          <w:spacing w:val="5"/>
          <w:sz w:val="24"/>
          <w:szCs w:val="24"/>
          <w:lang w:eastAsia="zh-CN"/>
        </w:rPr>
        <w:t>竞争性谈判文件</w:t>
      </w:r>
      <w:r>
        <w:rPr>
          <w:spacing w:val="5"/>
          <w:sz w:val="24"/>
          <w:szCs w:val="24"/>
        </w:rPr>
        <w:t>由招标人</w:t>
      </w:r>
      <w:r>
        <w:rPr>
          <w:spacing w:val="68"/>
          <w:sz w:val="24"/>
          <w:szCs w:val="24"/>
        </w:rPr>
        <w:t xml:space="preserve"> </w:t>
      </w:r>
      <w:r>
        <w:rPr>
          <w:spacing w:val="5"/>
          <w:sz w:val="24"/>
          <w:szCs w:val="24"/>
        </w:rPr>
        <w:t>(或其委托的招标代理</w:t>
      </w:r>
      <w:r>
        <w:rPr>
          <w:spacing w:val="4"/>
          <w:sz w:val="24"/>
          <w:szCs w:val="24"/>
        </w:rPr>
        <w:t>机构)</w:t>
      </w:r>
      <w:r>
        <w:rPr>
          <w:spacing w:val="36"/>
          <w:sz w:val="24"/>
          <w:szCs w:val="24"/>
        </w:rPr>
        <w:t xml:space="preserve"> </w:t>
      </w:r>
      <w:r>
        <w:rPr>
          <w:spacing w:val="4"/>
          <w:sz w:val="24"/>
          <w:szCs w:val="24"/>
        </w:rPr>
        <w:t>负责解释。</w:t>
      </w:r>
    </w:p>
    <w:p w14:paraId="292E578B">
      <w:pPr>
        <w:spacing w:line="259" w:lineRule="auto"/>
        <w:rPr>
          <w:rFonts w:ascii="Arial"/>
          <w:sz w:val="21"/>
        </w:rPr>
      </w:pPr>
    </w:p>
    <w:p w14:paraId="6708EE44">
      <w:pPr>
        <w:pStyle w:val="6"/>
        <w:spacing w:before="78" w:line="220" w:lineRule="auto"/>
        <w:ind w:left="340"/>
        <w:rPr>
          <w:sz w:val="24"/>
          <w:szCs w:val="24"/>
        </w:rPr>
      </w:pPr>
      <w:r>
        <w:rPr>
          <w:b/>
          <w:bCs/>
          <w:sz w:val="24"/>
          <w:szCs w:val="24"/>
        </w:rPr>
        <w:t>18.</w:t>
      </w:r>
      <w:r>
        <w:rPr>
          <w:spacing w:val="17"/>
          <w:sz w:val="24"/>
          <w:szCs w:val="24"/>
        </w:rPr>
        <w:t xml:space="preserve"> </w:t>
      </w:r>
      <w:r>
        <w:rPr>
          <w:rFonts w:hint="eastAsia"/>
          <w:sz w:val="24"/>
          <w:szCs w:val="24"/>
          <w:lang w:eastAsia="zh-CN"/>
        </w:rPr>
        <w:t>竞争性谈判文件</w:t>
      </w:r>
      <w:r>
        <w:rPr>
          <w:sz w:val="24"/>
          <w:szCs w:val="24"/>
        </w:rPr>
        <w:t>的发出</w:t>
      </w:r>
    </w:p>
    <w:p w14:paraId="0F5CCF8E">
      <w:pPr>
        <w:spacing w:line="256" w:lineRule="auto"/>
        <w:rPr>
          <w:rFonts w:ascii="Arial"/>
          <w:sz w:val="21"/>
        </w:rPr>
      </w:pPr>
    </w:p>
    <w:p w14:paraId="5641D636">
      <w:pPr>
        <w:pStyle w:val="6"/>
        <w:spacing w:before="78" w:line="346" w:lineRule="auto"/>
        <w:ind w:left="330" w:firstLine="16"/>
        <w:rPr>
          <w:sz w:val="24"/>
          <w:szCs w:val="24"/>
        </w:rPr>
      </w:pPr>
      <w:r>
        <w:rPr>
          <w:spacing w:val="11"/>
          <w:sz w:val="24"/>
          <w:szCs w:val="24"/>
        </w:rPr>
        <w:t xml:space="preserve">18.1 </w:t>
      </w:r>
      <w:r>
        <w:rPr>
          <w:rFonts w:hint="eastAsia"/>
          <w:spacing w:val="11"/>
          <w:sz w:val="24"/>
          <w:szCs w:val="24"/>
          <w:lang w:eastAsia="zh-CN"/>
        </w:rPr>
        <w:t>竞争性谈判文件</w:t>
      </w:r>
      <w:r>
        <w:rPr>
          <w:spacing w:val="11"/>
          <w:sz w:val="24"/>
          <w:szCs w:val="24"/>
        </w:rPr>
        <w:t>、</w:t>
      </w:r>
      <w:r>
        <w:rPr>
          <w:rFonts w:hint="eastAsia"/>
          <w:spacing w:val="11"/>
          <w:sz w:val="24"/>
          <w:szCs w:val="24"/>
          <w:lang w:eastAsia="zh-CN"/>
        </w:rPr>
        <w:t>竞争性谈判文件</w:t>
      </w:r>
      <w:r>
        <w:rPr>
          <w:spacing w:val="11"/>
          <w:sz w:val="24"/>
          <w:szCs w:val="24"/>
        </w:rPr>
        <w:t>的澄清、修改、补充及招标答疑等均应报相关部门</w:t>
      </w:r>
      <w:r>
        <w:rPr>
          <w:spacing w:val="10"/>
          <w:sz w:val="24"/>
          <w:szCs w:val="24"/>
        </w:rPr>
        <w:t>备案后</w:t>
      </w:r>
      <w:r>
        <w:rPr>
          <w:rFonts w:hint="eastAsia"/>
          <w:spacing w:val="10"/>
          <w:sz w:val="24"/>
          <w:szCs w:val="24"/>
          <w:lang w:eastAsia="zh-CN"/>
        </w:rPr>
        <w:t>，</w:t>
      </w:r>
      <w:r>
        <w:rPr>
          <w:spacing w:val="2"/>
          <w:sz w:val="24"/>
          <w:szCs w:val="24"/>
        </w:rPr>
        <w:t>方可发出。</w:t>
      </w:r>
    </w:p>
    <w:p w14:paraId="7F59B428">
      <w:pPr>
        <w:pStyle w:val="6"/>
        <w:spacing w:before="216" w:line="354" w:lineRule="auto"/>
        <w:ind w:left="1" w:right="279" w:firstLine="299"/>
        <w:rPr>
          <w:sz w:val="24"/>
          <w:szCs w:val="24"/>
        </w:rPr>
      </w:pPr>
      <w:r>
        <w:rPr>
          <w:b/>
          <w:bCs/>
          <w:spacing w:val="8"/>
          <w:sz w:val="24"/>
          <w:szCs w:val="24"/>
        </w:rPr>
        <w:t>19.</w:t>
      </w:r>
      <w:r>
        <w:rPr>
          <w:spacing w:val="8"/>
          <w:sz w:val="24"/>
          <w:szCs w:val="24"/>
        </w:rPr>
        <w:t>凡需要设置样品情形时，必须明确是否需要随样品提交检测报告，并明确检测</w:t>
      </w:r>
      <w:r>
        <w:rPr>
          <w:spacing w:val="7"/>
          <w:sz w:val="24"/>
          <w:szCs w:val="24"/>
        </w:rPr>
        <w:t>机构</w:t>
      </w:r>
      <w:r>
        <w:rPr>
          <w:sz w:val="24"/>
          <w:szCs w:val="24"/>
        </w:rPr>
        <w:t xml:space="preserve"> </w:t>
      </w:r>
      <w:r>
        <w:rPr>
          <w:spacing w:val="7"/>
          <w:sz w:val="24"/>
          <w:szCs w:val="24"/>
        </w:rPr>
        <w:t>的要求、检测内容、中标样品封存等事项。(评标委员会无法判断</w:t>
      </w:r>
      <w:r>
        <w:rPr>
          <w:spacing w:val="6"/>
          <w:sz w:val="24"/>
          <w:szCs w:val="24"/>
        </w:rPr>
        <w:t>样品是否合格且样品需</w:t>
      </w:r>
      <w:r>
        <w:rPr>
          <w:sz w:val="24"/>
          <w:szCs w:val="24"/>
        </w:rPr>
        <w:t xml:space="preserve">  </w:t>
      </w:r>
      <w:r>
        <w:rPr>
          <w:spacing w:val="10"/>
          <w:sz w:val="24"/>
          <w:szCs w:val="24"/>
        </w:rPr>
        <w:t>要提供给第三方权威检测机构检测的,在</w:t>
      </w:r>
      <w:r>
        <w:rPr>
          <w:rFonts w:hint="eastAsia"/>
          <w:spacing w:val="10"/>
          <w:sz w:val="24"/>
          <w:szCs w:val="24"/>
          <w:lang w:eastAsia="zh-CN"/>
        </w:rPr>
        <w:t>供应商</w:t>
      </w:r>
      <w:r>
        <w:rPr>
          <w:spacing w:val="10"/>
          <w:sz w:val="24"/>
          <w:szCs w:val="24"/>
        </w:rPr>
        <w:t>提供招标人认可</w:t>
      </w:r>
      <w:r>
        <w:rPr>
          <w:spacing w:val="9"/>
          <w:sz w:val="24"/>
          <w:szCs w:val="24"/>
        </w:rPr>
        <w:t>的第三方权威检测机构检</w:t>
      </w:r>
      <w:r>
        <w:rPr>
          <w:sz w:val="24"/>
          <w:szCs w:val="24"/>
        </w:rPr>
        <w:t xml:space="preserve"> </w:t>
      </w:r>
      <w:r>
        <w:rPr>
          <w:spacing w:val="8"/>
          <w:sz w:val="24"/>
          <w:szCs w:val="24"/>
        </w:rPr>
        <w:t>测报告后，评标委员会推荐的中标候选人方可生效，采购人或代理机构发布中标(成交)</w:t>
      </w:r>
      <w:r>
        <w:rPr>
          <w:sz w:val="24"/>
          <w:szCs w:val="24"/>
        </w:rPr>
        <w:t xml:space="preserve"> </w:t>
      </w:r>
      <w:r>
        <w:rPr>
          <w:spacing w:val="2"/>
          <w:sz w:val="24"/>
          <w:szCs w:val="24"/>
        </w:rPr>
        <w:t>结果公告。</w:t>
      </w:r>
      <w:r>
        <w:rPr>
          <w:spacing w:val="10"/>
          <w:sz w:val="24"/>
          <w:szCs w:val="24"/>
        </w:rPr>
        <w:t>采购文件中应明确样品送检方式、检测费用支付方法、</w:t>
      </w:r>
      <w:r>
        <w:rPr>
          <w:rFonts w:hint="eastAsia"/>
          <w:spacing w:val="10"/>
          <w:sz w:val="24"/>
          <w:szCs w:val="24"/>
          <w:lang w:eastAsia="zh-CN"/>
        </w:rPr>
        <w:t>供应商</w:t>
      </w:r>
      <w:r>
        <w:rPr>
          <w:spacing w:val="10"/>
          <w:sz w:val="24"/>
          <w:szCs w:val="24"/>
        </w:rPr>
        <w:t>在</w:t>
      </w:r>
      <w:r>
        <w:rPr>
          <w:spacing w:val="9"/>
          <w:sz w:val="24"/>
          <w:szCs w:val="24"/>
        </w:rPr>
        <w:t>规定时间内无法提供</w:t>
      </w:r>
      <w:r>
        <w:rPr>
          <w:spacing w:val="7"/>
          <w:sz w:val="24"/>
          <w:szCs w:val="24"/>
        </w:rPr>
        <w:t>第三方权威检测机构检测报告的处理方式。(采购人根据项目需求按上述要求自行描述)</w:t>
      </w:r>
    </w:p>
    <w:p w14:paraId="6D76CA59">
      <w:pPr>
        <w:spacing w:line="371" w:lineRule="auto"/>
        <w:rPr>
          <w:rFonts w:ascii="Arial"/>
          <w:sz w:val="21"/>
        </w:rPr>
      </w:pPr>
    </w:p>
    <w:p w14:paraId="5573A7F0">
      <w:pPr>
        <w:pStyle w:val="6"/>
        <w:spacing w:before="78" w:line="220" w:lineRule="auto"/>
        <w:ind w:left="3478"/>
        <w:rPr>
          <w:sz w:val="24"/>
          <w:szCs w:val="24"/>
        </w:rPr>
      </w:pPr>
      <w:r>
        <w:rPr>
          <w:spacing w:val="3"/>
          <w:sz w:val="24"/>
          <w:szCs w:val="24"/>
        </w:rPr>
        <w:t>(三)</w:t>
      </w:r>
      <w:r>
        <w:rPr>
          <w:spacing w:val="37"/>
          <w:sz w:val="24"/>
          <w:szCs w:val="24"/>
        </w:rPr>
        <w:t xml:space="preserve"> </w:t>
      </w:r>
      <w:r>
        <w:rPr>
          <w:rFonts w:hint="eastAsia"/>
          <w:spacing w:val="3"/>
          <w:sz w:val="24"/>
          <w:szCs w:val="24"/>
          <w:lang w:eastAsia="zh-CN"/>
        </w:rPr>
        <w:t>响应文件</w:t>
      </w:r>
      <w:r>
        <w:rPr>
          <w:spacing w:val="3"/>
          <w:sz w:val="24"/>
          <w:szCs w:val="24"/>
        </w:rPr>
        <w:t>的编制</w:t>
      </w:r>
    </w:p>
    <w:p w14:paraId="63CA831D">
      <w:pPr>
        <w:pStyle w:val="6"/>
        <w:spacing w:before="79" w:line="220" w:lineRule="auto"/>
        <w:ind w:left="304"/>
        <w:rPr>
          <w:sz w:val="24"/>
          <w:szCs w:val="24"/>
        </w:rPr>
      </w:pPr>
      <w:r>
        <w:rPr>
          <w:b/>
          <w:bCs/>
          <w:spacing w:val="5"/>
          <w:sz w:val="24"/>
          <w:szCs w:val="24"/>
        </w:rPr>
        <w:t>20.</w:t>
      </w:r>
      <w:r>
        <w:rPr>
          <w:spacing w:val="18"/>
          <w:sz w:val="24"/>
          <w:szCs w:val="24"/>
        </w:rPr>
        <w:t xml:space="preserve">  </w:t>
      </w:r>
      <w:r>
        <w:rPr>
          <w:spacing w:val="5"/>
          <w:sz w:val="24"/>
          <w:szCs w:val="24"/>
        </w:rPr>
        <w:t>投标的语言及度量衡单位</w:t>
      </w:r>
    </w:p>
    <w:p w14:paraId="2D5DD2E2">
      <w:pPr>
        <w:spacing w:line="293" w:lineRule="auto"/>
        <w:rPr>
          <w:rFonts w:ascii="Arial"/>
          <w:sz w:val="21"/>
        </w:rPr>
      </w:pPr>
    </w:p>
    <w:p w14:paraId="020DCAB2">
      <w:pPr>
        <w:pStyle w:val="6"/>
        <w:spacing w:before="79" w:line="350" w:lineRule="auto"/>
        <w:ind w:right="225" w:firstLine="287"/>
        <w:jc w:val="both"/>
        <w:rPr>
          <w:sz w:val="24"/>
          <w:szCs w:val="24"/>
        </w:rPr>
      </w:pPr>
      <w:r>
        <w:rPr>
          <w:spacing w:val="5"/>
          <w:sz w:val="24"/>
          <w:szCs w:val="24"/>
        </w:rPr>
        <w:t>20.1</w:t>
      </w:r>
      <w:r>
        <w:rPr>
          <w:spacing w:val="34"/>
          <w:sz w:val="24"/>
          <w:szCs w:val="24"/>
        </w:rPr>
        <w:t xml:space="preserve"> </w:t>
      </w:r>
      <w:r>
        <w:rPr>
          <w:rFonts w:hint="eastAsia"/>
          <w:spacing w:val="5"/>
          <w:sz w:val="24"/>
          <w:szCs w:val="24"/>
          <w:lang w:eastAsia="zh-CN"/>
        </w:rPr>
        <w:t>供应商</w:t>
      </w:r>
      <w:r>
        <w:rPr>
          <w:spacing w:val="5"/>
          <w:sz w:val="24"/>
          <w:szCs w:val="24"/>
        </w:rPr>
        <w:t>提交的</w:t>
      </w:r>
      <w:r>
        <w:rPr>
          <w:rFonts w:hint="eastAsia"/>
          <w:spacing w:val="5"/>
          <w:sz w:val="24"/>
          <w:szCs w:val="24"/>
          <w:lang w:eastAsia="zh-CN"/>
        </w:rPr>
        <w:t>响应文件</w:t>
      </w:r>
      <w:r>
        <w:rPr>
          <w:spacing w:val="5"/>
          <w:sz w:val="24"/>
          <w:szCs w:val="24"/>
        </w:rPr>
        <w:t>、技术文件和资料</w:t>
      </w:r>
      <w:r>
        <w:rPr>
          <w:rFonts w:hint="eastAsia"/>
          <w:spacing w:val="5"/>
          <w:sz w:val="24"/>
          <w:szCs w:val="24"/>
          <w:lang w:eastAsia="zh-CN"/>
        </w:rPr>
        <w:t>，</w:t>
      </w:r>
      <w:r>
        <w:rPr>
          <w:spacing w:val="5"/>
          <w:sz w:val="24"/>
          <w:szCs w:val="24"/>
        </w:rPr>
        <w:t>以及</w:t>
      </w:r>
      <w:r>
        <w:rPr>
          <w:rFonts w:hint="eastAsia"/>
          <w:spacing w:val="5"/>
          <w:sz w:val="24"/>
          <w:szCs w:val="24"/>
          <w:lang w:eastAsia="zh-CN"/>
        </w:rPr>
        <w:t>供应商</w:t>
      </w:r>
      <w:r>
        <w:rPr>
          <w:spacing w:val="5"/>
          <w:sz w:val="24"/>
          <w:szCs w:val="24"/>
        </w:rPr>
        <w:t>与招标人就有</w:t>
      </w:r>
      <w:r>
        <w:rPr>
          <w:spacing w:val="4"/>
          <w:sz w:val="24"/>
          <w:szCs w:val="24"/>
        </w:rPr>
        <w:t>关投标的所</w:t>
      </w:r>
      <w:r>
        <w:rPr>
          <w:spacing w:val="9"/>
          <w:sz w:val="24"/>
          <w:szCs w:val="24"/>
        </w:rPr>
        <w:t>有来往函电均应使用中文。</w:t>
      </w:r>
      <w:r>
        <w:rPr>
          <w:rFonts w:hint="eastAsia"/>
          <w:spacing w:val="9"/>
          <w:sz w:val="24"/>
          <w:szCs w:val="24"/>
          <w:lang w:eastAsia="zh-CN"/>
        </w:rPr>
        <w:t>响应文件</w:t>
      </w:r>
      <w:r>
        <w:rPr>
          <w:spacing w:val="9"/>
          <w:sz w:val="24"/>
          <w:szCs w:val="24"/>
        </w:rPr>
        <w:t>中若有英文或其他语言文字的资料，应</w:t>
      </w:r>
      <w:r>
        <w:rPr>
          <w:spacing w:val="8"/>
          <w:sz w:val="24"/>
          <w:szCs w:val="24"/>
        </w:rPr>
        <w:t>提供相应的</w:t>
      </w:r>
      <w:r>
        <w:rPr>
          <w:spacing w:val="4"/>
          <w:sz w:val="24"/>
          <w:szCs w:val="24"/>
        </w:rPr>
        <w:t>中文翻译资料。对不同文本</w:t>
      </w:r>
      <w:r>
        <w:rPr>
          <w:rFonts w:hint="eastAsia"/>
          <w:spacing w:val="4"/>
          <w:sz w:val="24"/>
          <w:szCs w:val="24"/>
          <w:lang w:eastAsia="zh-CN"/>
        </w:rPr>
        <w:t>响应文件</w:t>
      </w:r>
      <w:r>
        <w:rPr>
          <w:spacing w:val="4"/>
          <w:sz w:val="24"/>
          <w:szCs w:val="24"/>
        </w:rPr>
        <w:t>的解释发生异议的</w:t>
      </w:r>
      <w:r>
        <w:rPr>
          <w:rFonts w:hint="eastAsia"/>
          <w:spacing w:val="4"/>
          <w:sz w:val="24"/>
          <w:szCs w:val="24"/>
          <w:lang w:eastAsia="zh-CN"/>
        </w:rPr>
        <w:t>，</w:t>
      </w:r>
      <w:r>
        <w:rPr>
          <w:spacing w:val="4"/>
          <w:sz w:val="24"/>
          <w:szCs w:val="24"/>
        </w:rPr>
        <w:t>以中文文本为准。</w:t>
      </w:r>
    </w:p>
    <w:p w14:paraId="0D20F3BD">
      <w:pPr>
        <w:pStyle w:val="6"/>
        <w:spacing w:before="36" w:line="219" w:lineRule="auto"/>
        <w:ind w:left="394"/>
        <w:rPr>
          <w:sz w:val="24"/>
          <w:szCs w:val="24"/>
        </w:rPr>
      </w:pPr>
      <w:r>
        <w:rPr>
          <w:spacing w:val="5"/>
          <w:sz w:val="24"/>
          <w:szCs w:val="24"/>
        </w:rPr>
        <w:t>20.2</w:t>
      </w:r>
      <w:r>
        <w:rPr>
          <w:spacing w:val="51"/>
          <w:sz w:val="24"/>
          <w:szCs w:val="24"/>
        </w:rPr>
        <w:t xml:space="preserve"> </w:t>
      </w:r>
      <w:r>
        <w:rPr>
          <w:spacing w:val="5"/>
          <w:sz w:val="24"/>
          <w:szCs w:val="24"/>
        </w:rPr>
        <w:t>除采购文件中另有规定外，投标书所使用的度量衡均须采用法定计量单位。</w:t>
      </w:r>
    </w:p>
    <w:p w14:paraId="2E1C2313">
      <w:pPr>
        <w:spacing w:line="263" w:lineRule="auto"/>
        <w:rPr>
          <w:rFonts w:ascii="Arial"/>
          <w:sz w:val="21"/>
        </w:rPr>
      </w:pPr>
    </w:p>
    <w:p w14:paraId="19F4CA46">
      <w:pPr>
        <w:pStyle w:val="6"/>
        <w:spacing w:before="78" w:line="220" w:lineRule="auto"/>
        <w:ind w:left="206"/>
        <w:rPr>
          <w:sz w:val="24"/>
          <w:szCs w:val="24"/>
        </w:rPr>
      </w:pPr>
      <w:r>
        <w:rPr>
          <w:b/>
          <w:bCs/>
          <w:spacing w:val="2"/>
          <w:sz w:val="24"/>
          <w:szCs w:val="24"/>
        </w:rPr>
        <w:t>21.</w:t>
      </w:r>
      <w:r>
        <w:rPr>
          <w:spacing w:val="18"/>
          <w:sz w:val="24"/>
          <w:szCs w:val="24"/>
        </w:rPr>
        <w:t xml:space="preserve">  </w:t>
      </w:r>
      <w:r>
        <w:rPr>
          <w:rFonts w:hint="eastAsia"/>
          <w:spacing w:val="2"/>
          <w:sz w:val="24"/>
          <w:szCs w:val="24"/>
          <w:lang w:eastAsia="zh-CN"/>
        </w:rPr>
        <w:t>响应文件</w:t>
      </w:r>
      <w:r>
        <w:rPr>
          <w:spacing w:val="2"/>
          <w:sz w:val="24"/>
          <w:szCs w:val="24"/>
        </w:rPr>
        <w:t>的组成</w:t>
      </w:r>
    </w:p>
    <w:p w14:paraId="199542C3">
      <w:pPr>
        <w:spacing w:line="256" w:lineRule="auto"/>
        <w:rPr>
          <w:rFonts w:ascii="Arial"/>
          <w:sz w:val="21"/>
        </w:rPr>
      </w:pPr>
    </w:p>
    <w:p w14:paraId="1328BA30">
      <w:pPr>
        <w:pStyle w:val="6"/>
        <w:spacing w:before="79" w:line="350" w:lineRule="auto"/>
        <w:ind w:right="225" w:firstLine="287"/>
        <w:jc w:val="both"/>
        <w:rPr>
          <w:rFonts w:ascii="宋体" w:hAnsi="宋体" w:eastAsia="宋体" w:cs="宋体"/>
          <w:spacing w:val="5"/>
          <w:sz w:val="24"/>
          <w:szCs w:val="24"/>
        </w:rPr>
      </w:pPr>
      <w:r>
        <w:rPr>
          <w:rFonts w:ascii="宋体" w:hAnsi="宋体" w:eastAsia="宋体" w:cs="宋体"/>
          <w:spacing w:val="5"/>
          <w:sz w:val="24"/>
          <w:szCs w:val="24"/>
        </w:rPr>
        <w:t xml:space="preserve">资格证明文件和商务及技术文件两部分。 </w:t>
      </w:r>
    </w:p>
    <w:p w14:paraId="251E0BE7">
      <w:pPr>
        <w:pStyle w:val="6"/>
        <w:spacing w:before="79" w:line="350" w:lineRule="auto"/>
        <w:ind w:right="225" w:firstLine="287"/>
        <w:jc w:val="both"/>
        <w:rPr>
          <w:rFonts w:ascii="宋体" w:hAnsi="宋体" w:eastAsia="宋体" w:cs="宋体"/>
          <w:spacing w:val="5"/>
          <w:sz w:val="24"/>
          <w:szCs w:val="24"/>
        </w:rPr>
      </w:pPr>
      <w:r>
        <w:rPr>
          <w:rFonts w:ascii="宋体" w:hAnsi="宋体" w:eastAsia="宋体" w:cs="宋体"/>
          <w:spacing w:val="5"/>
          <w:sz w:val="24"/>
          <w:szCs w:val="24"/>
        </w:rPr>
        <w:t>21.1 资格证明文件 (包括但不限于)资格证明文件是证明</w:t>
      </w:r>
      <w:r>
        <w:rPr>
          <w:rFonts w:hint="eastAsia" w:cs="宋体"/>
          <w:spacing w:val="5"/>
          <w:sz w:val="24"/>
          <w:szCs w:val="24"/>
          <w:lang w:eastAsia="zh-CN"/>
        </w:rPr>
        <w:t>供应商</w:t>
      </w:r>
      <w:r>
        <w:rPr>
          <w:rFonts w:ascii="宋体" w:hAnsi="宋体" w:eastAsia="宋体" w:cs="宋体"/>
          <w:spacing w:val="5"/>
          <w:sz w:val="24"/>
          <w:szCs w:val="24"/>
        </w:rPr>
        <w:t>有资格参加投标和中标后有能力履行合同的文件，这些文件应能满足招标的要求，否则作无效投标处理。</w:t>
      </w:r>
    </w:p>
    <w:p w14:paraId="1D055247">
      <w:pPr>
        <w:pStyle w:val="6"/>
        <w:spacing w:before="35" w:line="220" w:lineRule="auto"/>
        <w:ind w:firstLine="238" w:firstLineChars="100"/>
        <w:rPr>
          <w:rFonts w:hint="eastAsia" w:eastAsia="宋体"/>
          <w:sz w:val="24"/>
          <w:szCs w:val="24"/>
          <w:lang w:eastAsia="zh-CN"/>
        </w:rPr>
      </w:pPr>
      <w:r>
        <w:rPr>
          <w:spacing w:val="-1"/>
          <w:sz w:val="24"/>
          <w:szCs w:val="24"/>
        </w:rPr>
        <w:t>1 、开标一览表</w:t>
      </w:r>
      <w:r>
        <w:rPr>
          <w:spacing w:val="75"/>
          <w:sz w:val="24"/>
          <w:szCs w:val="24"/>
        </w:rPr>
        <w:t xml:space="preserve"> </w:t>
      </w:r>
      <w:r>
        <w:rPr>
          <w:spacing w:val="-1"/>
          <w:sz w:val="24"/>
          <w:szCs w:val="24"/>
        </w:rPr>
        <w:t>(见</w:t>
      </w:r>
      <w:r>
        <w:rPr>
          <w:rFonts w:hint="eastAsia"/>
          <w:spacing w:val="-1"/>
          <w:sz w:val="24"/>
          <w:szCs w:val="24"/>
          <w:lang w:eastAsia="zh-CN"/>
        </w:rPr>
        <w:t>响应文件</w:t>
      </w:r>
      <w:r>
        <w:rPr>
          <w:spacing w:val="-1"/>
          <w:sz w:val="24"/>
          <w:szCs w:val="24"/>
        </w:rPr>
        <w:t>格式一)</w:t>
      </w:r>
      <w:r>
        <w:rPr>
          <w:spacing w:val="57"/>
          <w:sz w:val="24"/>
          <w:szCs w:val="24"/>
        </w:rPr>
        <w:t xml:space="preserve"> </w:t>
      </w:r>
      <w:r>
        <w:rPr>
          <w:rFonts w:hint="eastAsia"/>
          <w:spacing w:val="-1"/>
          <w:sz w:val="24"/>
          <w:szCs w:val="24"/>
          <w:lang w:eastAsia="zh-CN"/>
        </w:rPr>
        <w:t>；</w:t>
      </w:r>
    </w:p>
    <w:p w14:paraId="73C107BD">
      <w:pPr>
        <w:spacing w:line="301" w:lineRule="auto"/>
        <w:rPr>
          <w:rFonts w:ascii="Arial"/>
          <w:sz w:val="21"/>
        </w:rPr>
      </w:pPr>
    </w:p>
    <w:p w14:paraId="014E4154">
      <w:pPr>
        <w:pStyle w:val="6"/>
        <w:spacing w:before="78" w:line="346" w:lineRule="auto"/>
        <w:ind w:left="311" w:right="236" w:hanging="3"/>
        <w:rPr>
          <w:rFonts w:hint="eastAsia" w:ascii="Arial" w:eastAsia="宋体"/>
          <w:sz w:val="21"/>
          <w:lang w:eastAsia="zh-CN"/>
        </w:rPr>
      </w:pPr>
      <w:r>
        <w:rPr>
          <w:spacing w:val="5"/>
          <w:sz w:val="24"/>
          <w:szCs w:val="24"/>
        </w:rPr>
        <w:t>2 、法人或者非法人组织的营业执照等证明文件复印</w:t>
      </w:r>
      <w:r>
        <w:rPr>
          <w:spacing w:val="4"/>
          <w:sz w:val="24"/>
          <w:szCs w:val="24"/>
        </w:rPr>
        <w:t>件(须加盖本</w:t>
      </w:r>
      <w:r>
        <w:rPr>
          <w:rFonts w:hint="eastAsia"/>
          <w:spacing w:val="4"/>
          <w:sz w:val="24"/>
          <w:szCs w:val="24"/>
          <w:lang w:eastAsia="zh-CN"/>
        </w:rPr>
        <w:t>单位公章</w:t>
      </w:r>
      <w:r>
        <w:rPr>
          <w:spacing w:val="4"/>
          <w:sz w:val="24"/>
          <w:szCs w:val="24"/>
        </w:rPr>
        <w:t>) 或自然人的</w:t>
      </w:r>
      <w:r>
        <w:rPr>
          <w:spacing w:val="2"/>
          <w:sz w:val="24"/>
          <w:szCs w:val="24"/>
        </w:rPr>
        <w:t>身份证明复印件</w:t>
      </w:r>
      <w:r>
        <w:rPr>
          <w:spacing w:val="-57"/>
          <w:sz w:val="24"/>
          <w:szCs w:val="24"/>
        </w:rPr>
        <w:t xml:space="preserve"> </w:t>
      </w:r>
      <w:r>
        <w:rPr>
          <w:rFonts w:hint="eastAsia"/>
          <w:spacing w:val="2"/>
          <w:sz w:val="24"/>
          <w:szCs w:val="24"/>
          <w:lang w:eastAsia="zh-CN"/>
        </w:rPr>
        <w:t>；</w:t>
      </w:r>
    </w:p>
    <w:p w14:paraId="7A0C7F84">
      <w:pPr>
        <w:pStyle w:val="6"/>
        <w:spacing w:before="78" w:line="502" w:lineRule="auto"/>
        <w:ind w:left="305" w:right="3837" w:firstLine="10"/>
        <w:rPr>
          <w:rFonts w:hint="eastAsia" w:eastAsia="宋体"/>
          <w:sz w:val="24"/>
          <w:szCs w:val="24"/>
          <w:lang w:eastAsia="zh-CN"/>
        </w:rPr>
      </w:pPr>
      <w:r>
        <w:rPr>
          <w:spacing w:val="-1"/>
          <w:sz w:val="24"/>
          <w:szCs w:val="24"/>
        </w:rPr>
        <w:t>3 、法定代表人资格证明书</w:t>
      </w:r>
      <w:r>
        <w:rPr>
          <w:spacing w:val="76"/>
          <w:sz w:val="24"/>
          <w:szCs w:val="24"/>
        </w:rPr>
        <w:t xml:space="preserve"> </w:t>
      </w:r>
      <w:r>
        <w:rPr>
          <w:spacing w:val="-1"/>
          <w:sz w:val="24"/>
          <w:szCs w:val="24"/>
        </w:rPr>
        <w:t>(见</w:t>
      </w:r>
      <w:r>
        <w:rPr>
          <w:rFonts w:hint="eastAsia"/>
          <w:spacing w:val="-1"/>
          <w:sz w:val="24"/>
          <w:szCs w:val="24"/>
          <w:lang w:eastAsia="zh-CN"/>
        </w:rPr>
        <w:t>响应文件</w:t>
      </w:r>
      <w:r>
        <w:rPr>
          <w:spacing w:val="-1"/>
          <w:sz w:val="24"/>
          <w:szCs w:val="24"/>
        </w:rPr>
        <w:t>格式二)</w:t>
      </w:r>
      <w:r>
        <w:rPr>
          <w:spacing w:val="55"/>
          <w:sz w:val="24"/>
          <w:szCs w:val="24"/>
        </w:rPr>
        <w:t xml:space="preserve"> </w:t>
      </w:r>
      <w:r>
        <w:rPr>
          <w:rFonts w:hint="eastAsia"/>
          <w:spacing w:val="-1"/>
          <w:sz w:val="24"/>
          <w:szCs w:val="24"/>
          <w:lang w:eastAsia="zh-CN"/>
        </w:rPr>
        <w:t>；</w:t>
      </w:r>
      <w:r>
        <w:rPr>
          <w:sz w:val="24"/>
          <w:szCs w:val="24"/>
        </w:rPr>
        <w:t xml:space="preserve"> </w:t>
      </w:r>
      <w:r>
        <w:rPr>
          <w:spacing w:val="1"/>
          <w:sz w:val="24"/>
          <w:szCs w:val="24"/>
        </w:rPr>
        <w:t>4 、法定代表人授权书</w:t>
      </w:r>
      <w:r>
        <w:rPr>
          <w:spacing w:val="68"/>
          <w:sz w:val="24"/>
          <w:szCs w:val="24"/>
        </w:rPr>
        <w:t xml:space="preserve"> </w:t>
      </w:r>
      <w:r>
        <w:rPr>
          <w:spacing w:val="1"/>
          <w:sz w:val="24"/>
          <w:szCs w:val="24"/>
        </w:rPr>
        <w:t>(见</w:t>
      </w:r>
      <w:r>
        <w:rPr>
          <w:rFonts w:hint="eastAsia"/>
          <w:spacing w:val="1"/>
          <w:sz w:val="24"/>
          <w:szCs w:val="24"/>
          <w:lang w:eastAsia="zh-CN"/>
        </w:rPr>
        <w:t>响应文件</w:t>
      </w:r>
      <w:r>
        <w:rPr>
          <w:spacing w:val="1"/>
          <w:sz w:val="24"/>
          <w:szCs w:val="24"/>
        </w:rPr>
        <w:t>格式三)</w:t>
      </w:r>
      <w:r>
        <w:rPr>
          <w:spacing w:val="55"/>
          <w:sz w:val="24"/>
          <w:szCs w:val="24"/>
        </w:rPr>
        <w:t xml:space="preserve"> </w:t>
      </w:r>
      <w:r>
        <w:rPr>
          <w:rFonts w:hint="eastAsia"/>
          <w:spacing w:val="1"/>
          <w:sz w:val="24"/>
          <w:szCs w:val="24"/>
          <w:lang w:eastAsia="zh-CN"/>
        </w:rPr>
        <w:t>；</w:t>
      </w:r>
    </w:p>
    <w:p w14:paraId="1B4CA4EF">
      <w:pPr>
        <w:pStyle w:val="6"/>
        <w:spacing w:before="33" w:line="483" w:lineRule="auto"/>
        <w:ind w:left="313" w:right="2745" w:firstLine="3"/>
        <w:rPr>
          <w:rFonts w:hint="eastAsia" w:eastAsia="宋体"/>
          <w:spacing w:val="5"/>
          <w:sz w:val="24"/>
          <w:szCs w:val="24"/>
          <w:lang w:eastAsia="zh-CN"/>
        </w:rPr>
      </w:pPr>
      <w:r>
        <w:rPr>
          <w:spacing w:val="4"/>
          <w:sz w:val="24"/>
          <w:szCs w:val="24"/>
        </w:rPr>
        <w:t>5 、具有良好的商业信誉和健全的财务会计制度的证明文件</w:t>
      </w:r>
      <w:r>
        <w:rPr>
          <w:rFonts w:hint="eastAsia"/>
          <w:spacing w:val="4"/>
          <w:sz w:val="24"/>
          <w:szCs w:val="24"/>
          <w:lang w:eastAsia="zh-CN"/>
        </w:rPr>
        <w:t>；</w:t>
      </w:r>
    </w:p>
    <w:p w14:paraId="1D50BEE3">
      <w:pPr>
        <w:pStyle w:val="6"/>
        <w:spacing w:before="33" w:line="483" w:lineRule="auto"/>
        <w:ind w:left="313" w:right="2745" w:firstLine="3"/>
        <w:rPr>
          <w:sz w:val="24"/>
          <w:szCs w:val="24"/>
        </w:rPr>
      </w:pPr>
      <w:r>
        <w:rPr>
          <w:spacing w:val="3"/>
          <w:sz w:val="24"/>
          <w:szCs w:val="24"/>
        </w:rPr>
        <w:t>6 、投标保证金缴纳凭证或投标保函；</w:t>
      </w:r>
    </w:p>
    <w:p w14:paraId="08300DB7">
      <w:pPr>
        <w:pStyle w:val="6"/>
        <w:spacing w:before="36" w:line="219" w:lineRule="auto"/>
        <w:ind w:left="316"/>
        <w:rPr>
          <w:rFonts w:hint="eastAsia" w:eastAsia="宋体"/>
          <w:sz w:val="24"/>
          <w:szCs w:val="24"/>
          <w:lang w:eastAsia="zh-CN"/>
        </w:rPr>
      </w:pPr>
      <w:r>
        <w:rPr>
          <w:spacing w:val="2"/>
          <w:sz w:val="24"/>
          <w:szCs w:val="24"/>
        </w:rPr>
        <w:t>7 、社会保障资金的缴纳记录</w:t>
      </w:r>
      <w:r>
        <w:rPr>
          <w:rFonts w:hint="eastAsia"/>
          <w:spacing w:val="2"/>
          <w:sz w:val="24"/>
          <w:szCs w:val="24"/>
          <w:lang w:eastAsia="zh-CN"/>
        </w:rPr>
        <w:t>；</w:t>
      </w:r>
    </w:p>
    <w:p w14:paraId="7751504C">
      <w:pPr>
        <w:spacing w:line="303" w:lineRule="auto"/>
        <w:rPr>
          <w:rFonts w:ascii="Arial"/>
          <w:sz w:val="21"/>
        </w:rPr>
      </w:pPr>
    </w:p>
    <w:p w14:paraId="1DE139E0">
      <w:pPr>
        <w:pStyle w:val="6"/>
        <w:spacing w:before="78" w:line="484" w:lineRule="auto"/>
        <w:ind w:left="313" w:right="997" w:firstLine="3"/>
        <w:rPr>
          <w:sz w:val="24"/>
          <w:szCs w:val="24"/>
        </w:rPr>
      </w:pPr>
      <w:r>
        <w:rPr>
          <w:spacing w:val="5"/>
          <w:sz w:val="24"/>
          <w:szCs w:val="24"/>
        </w:rPr>
        <w:t>8 、参加政府采购活动前 3 年内在经营活动中没有重大违法记录的书面声明</w:t>
      </w:r>
      <w:r>
        <w:rPr>
          <w:rFonts w:hint="eastAsia"/>
          <w:spacing w:val="5"/>
          <w:sz w:val="24"/>
          <w:szCs w:val="24"/>
          <w:lang w:eastAsia="zh-CN"/>
        </w:rPr>
        <w:t>；</w:t>
      </w:r>
      <w:r>
        <w:rPr>
          <w:spacing w:val="1"/>
          <w:sz w:val="24"/>
          <w:szCs w:val="24"/>
        </w:rPr>
        <w:t xml:space="preserve"> </w:t>
      </w:r>
      <w:r>
        <w:rPr>
          <w:spacing w:val="5"/>
          <w:sz w:val="24"/>
          <w:szCs w:val="24"/>
        </w:rPr>
        <w:t>9 、</w:t>
      </w:r>
      <w:r>
        <w:rPr>
          <w:rFonts w:hint="eastAsia"/>
          <w:spacing w:val="5"/>
          <w:sz w:val="24"/>
          <w:szCs w:val="24"/>
          <w:lang w:eastAsia="zh-CN"/>
        </w:rPr>
        <w:t>供应商</w:t>
      </w:r>
      <w:r>
        <w:rPr>
          <w:spacing w:val="5"/>
          <w:sz w:val="24"/>
          <w:szCs w:val="24"/>
        </w:rPr>
        <w:t>须知资料表要求的其他资格证</w:t>
      </w:r>
      <w:r>
        <w:rPr>
          <w:spacing w:val="4"/>
          <w:sz w:val="24"/>
          <w:szCs w:val="24"/>
        </w:rPr>
        <w:t>明文件。</w:t>
      </w:r>
    </w:p>
    <w:p w14:paraId="6F0743E8">
      <w:pPr>
        <w:pStyle w:val="6"/>
        <w:spacing w:before="33" w:line="220" w:lineRule="auto"/>
        <w:ind w:left="315"/>
        <w:rPr>
          <w:sz w:val="24"/>
          <w:szCs w:val="24"/>
        </w:rPr>
      </w:pPr>
      <w:r>
        <w:rPr>
          <w:spacing w:val="3"/>
          <w:sz w:val="24"/>
          <w:szCs w:val="24"/>
        </w:rPr>
        <w:t>21.2 商务及技术文件(包括但不限于)</w:t>
      </w:r>
    </w:p>
    <w:p w14:paraId="5C6DBD02">
      <w:pPr>
        <w:spacing w:line="262" w:lineRule="auto"/>
        <w:rPr>
          <w:rFonts w:ascii="Arial"/>
          <w:sz w:val="21"/>
        </w:rPr>
      </w:pPr>
    </w:p>
    <w:p w14:paraId="50DBD8AD">
      <w:pPr>
        <w:pStyle w:val="6"/>
        <w:spacing w:before="79" w:line="219" w:lineRule="auto"/>
        <w:ind w:left="470"/>
        <w:rPr>
          <w:sz w:val="24"/>
          <w:szCs w:val="24"/>
        </w:rPr>
      </w:pPr>
      <w:r>
        <w:rPr>
          <w:spacing w:val="2"/>
          <w:sz w:val="24"/>
          <w:szCs w:val="24"/>
        </w:rPr>
        <w:t>(1)</w:t>
      </w:r>
      <w:r>
        <w:rPr>
          <w:spacing w:val="45"/>
          <w:sz w:val="24"/>
          <w:szCs w:val="24"/>
        </w:rPr>
        <w:t xml:space="preserve"> </w:t>
      </w:r>
      <w:r>
        <w:rPr>
          <w:spacing w:val="2"/>
          <w:sz w:val="24"/>
          <w:szCs w:val="24"/>
        </w:rPr>
        <w:t>投标书</w:t>
      </w:r>
      <w:r>
        <w:rPr>
          <w:spacing w:val="76"/>
          <w:sz w:val="24"/>
          <w:szCs w:val="24"/>
        </w:rPr>
        <w:t xml:space="preserve"> </w:t>
      </w:r>
      <w:r>
        <w:rPr>
          <w:spacing w:val="2"/>
          <w:sz w:val="24"/>
          <w:szCs w:val="24"/>
        </w:rPr>
        <w:t>(</w:t>
      </w:r>
      <w:r>
        <w:rPr>
          <w:rFonts w:hint="eastAsia"/>
          <w:spacing w:val="2"/>
          <w:sz w:val="24"/>
          <w:szCs w:val="24"/>
          <w:lang w:eastAsia="zh-CN"/>
        </w:rPr>
        <w:t>响应文件</w:t>
      </w:r>
      <w:r>
        <w:rPr>
          <w:spacing w:val="2"/>
          <w:sz w:val="24"/>
          <w:szCs w:val="24"/>
        </w:rPr>
        <w:t>格式五)</w:t>
      </w:r>
    </w:p>
    <w:p w14:paraId="3E7B221A">
      <w:pPr>
        <w:spacing w:line="257" w:lineRule="auto"/>
        <w:rPr>
          <w:rFonts w:ascii="Arial"/>
          <w:sz w:val="21"/>
        </w:rPr>
      </w:pPr>
    </w:p>
    <w:p w14:paraId="21ADC998">
      <w:pPr>
        <w:pStyle w:val="6"/>
        <w:spacing w:before="79" w:line="218" w:lineRule="auto"/>
        <w:ind w:left="470"/>
        <w:rPr>
          <w:sz w:val="24"/>
          <w:szCs w:val="24"/>
        </w:rPr>
      </w:pPr>
      <w:r>
        <w:rPr>
          <w:spacing w:val="4"/>
          <w:sz w:val="24"/>
          <w:szCs w:val="24"/>
        </w:rPr>
        <w:t>(2)</w:t>
      </w:r>
      <w:r>
        <w:rPr>
          <w:spacing w:val="39"/>
          <w:sz w:val="24"/>
          <w:szCs w:val="24"/>
        </w:rPr>
        <w:t xml:space="preserve"> </w:t>
      </w:r>
      <w:r>
        <w:rPr>
          <w:spacing w:val="4"/>
          <w:sz w:val="24"/>
          <w:szCs w:val="24"/>
        </w:rPr>
        <w:t>投标分项报价表(</w:t>
      </w:r>
      <w:r>
        <w:rPr>
          <w:rFonts w:hint="eastAsia"/>
          <w:spacing w:val="4"/>
          <w:sz w:val="24"/>
          <w:szCs w:val="24"/>
          <w:lang w:eastAsia="zh-CN"/>
        </w:rPr>
        <w:t>响应文件</w:t>
      </w:r>
      <w:r>
        <w:rPr>
          <w:spacing w:val="4"/>
          <w:sz w:val="24"/>
          <w:szCs w:val="24"/>
        </w:rPr>
        <w:t>格式六)</w:t>
      </w:r>
    </w:p>
    <w:p w14:paraId="27E9210B">
      <w:pPr>
        <w:spacing w:line="258" w:lineRule="auto"/>
        <w:rPr>
          <w:rFonts w:ascii="Arial"/>
          <w:sz w:val="21"/>
        </w:rPr>
      </w:pPr>
    </w:p>
    <w:p w14:paraId="3FFE722C">
      <w:pPr>
        <w:pStyle w:val="6"/>
        <w:spacing w:before="78" w:line="220" w:lineRule="auto"/>
        <w:ind w:left="470"/>
        <w:rPr>
          <w:sz w:val="24"/>
          <w:szCs w:val="24"/>
        </w:rPr>
      </w:pPr>
      <w:r>
        <w:rPr>
          <w:spacing w:val="5"/>
          <w:sz w:val="24"/>
          <w:szCs w:val="24"/>
        </w:rPr>
        <w:t>(3) 服务说明一览表(</w:t>
      </w:r>
      <w:r>
        <w:rPr>
          <w:rFonts w:hint="eastAsia"/>
          <w:spacing w:val="5"/>
          <w:sz w:val="24"/>
          <w:szCs w:val="24"/>
          <w:lang w:eastAsia="zh-CN"/>
        </w:rPr>
        <w:t>响应文件</w:t>
      </w:r>
      <w:r>
        <w:rPr>
          <w:spacing w:val="5"/>
          <w:sz w:val="24"/>
          <w:szCs w:val="24"/>
        </w:rPr>
        <w:t>格式七)</w:t>
      </w:r>
    </w:p>
    <w:p w14:paraId="76D3B3DB">
      <w:pPr>
        <w:spacing w:line="253" w:lineRule="auto"/>
        <w:rPr>
          <w:rFonts w:ascii="Arial"/>
          <w:sz w:val="21"/>
        </w:rPr>
      </w:pPr>
    </w:p>
    <w:p w14:paraId="04816961">
      <w:pPr>
        <w:pStyle w:val="6"/>
        <w:spacing w:before="78" w:line="220" w:lineRule="auto"/>
        <w:ind w:left="470"/>
        <w:rPr>
          <w:sz w:val="24"/>
          <w:szCs w:val="24"/>
        </w:rPr>
      </w:pPr>
      <w:r>
        <w:rPr>
          <w:spacing w:val="4"/>
          <w:sz w:val="24"/>
          <w:szCs w:val="24"/>
        </w:rPr>
        <w:t>(4)</w:t>
      </w:r>
      <w:r>
        <w:rPr>
          <w:spacing w:val="39"/>
          <w:sz w:val="24"/>
          <w:szCs w:val="24"/>
        </w:rPr>
        <w:t xml:space="preserve"> </w:t>
      </w:r>
      <w:r>
        <w:rPr>
          <w:spacing w:val="4"/>
          <w:sz w:val="24"/>
          <w:szCs w:val="24"/>
        </w:rPr>
        <w:t>技术规格偏离表(</w:t>
      </w:r>
      <w:r>
        <w:rPr>
          <w:rFonts w:hint="eastAsia"/>
          <w:spacing w:val="4"/>
          <w:sz w:val="24"/>
          <w:szCs w:val="24"/>
          <w:lang w:eastAsia="zh-CN"/>
        </w:rPr>
        <w:t>响应文件</w:t>
      </w:r>
      <w:r>
        <w:rPr>
          <w:spacing w:val="4"/>
          <w:sz w:val="24"/>
          <w:szCs w:val="24"/>
        </w:rPr>
        <w:t>格式八)</w:t>
      </w:r>
    </w:p>
    <w:p w14:paraId="40E5539B">
      <w:pPr>
        <w:spacing w:line="255" w:lineRule="auto"/>
        <w:rPr>
          <w:rFonts w:ascii="Arial"/>
          <w:sz w:val="21"/>
        </w:rPr>
      </w:pPr>
    </w:p>
    <w:p w14:paraId="63430849">
      <w:pPr>
        <w:pStyle w:val="6"/>
        <w:spacing w:before="79" w:line="220" w:lineRule="auto"/>
        <w:ind w:left="470"/>
        <w:rPr>
          <w:sz w:val="24"/>
          <w:szCs w:val="24"/>
        </w:rPr>
      </w:pPr>
      <w:r>
        <w:rPr>
          <w:spacing w:val="4"/>
          <w:sz w:val="24"/>
          <w:szCs w:val="24"/>
        </w:rPr>
        <w:t>(5)</w:t>
      </w:r>
      <w:r>
        <w:rPr>
          <w:spacing w:val="39"/>
          <w:sz w:val="24"/>
          <w:szCs w:val="24"/>
        </w:rPr>
        <w:t xml:space="preserve"> </w:t>
      </w:r>
      <w:r>
        <w:rPr>
          <w:spacing w:val="4"/>
          <w:sz w:val="24"/>
          <w:szCs w:val="24"/>
        </w:rPr>
        <w:t>商务条款偏离表(</w:t>
      </w:r>
      <w:r>
        <w:rPr>
          <w:rFonts w:hint="eastAsia"/>
          <w:spacing w:val="4"/>
          <w:sz w:val="24"/>
          <w:szCs w:val="24"/>
          <w:lang w:eastAsia="zh-CN"/>
        </w:rPr>
        <w:t>响应文件</w:t>
      </w:r>
      <w:r>
        <w:rPr>
          <w:spacing w:val="4"/>
          <w:sz w:val="24"/>
          <w:szCs w:val="24"/>
        </w:rPr>
        <w:t>格式九)</w:t>
      </w:r>
    </w:p>
    <w:p w14:paraId="065880ED">
      <w:pPr>
        <w:spacing w:line="257" w:lineRule="auto"/>
        <w:rPr>
          <w:rFonts w:ascii="Arial"/>
          <w:sz w:val="21"/>
        </w:rPr>
      </w:pPr>
    </w:p>
    <w:p w14:paraId="59B02553">
      <w:pPr>
        <w:pStyle w:val="6"/>
        <w:spacing w:before="79" w:line="289" w:lineRule="auto"/>
        <w:ind w:left="2" w:firstLine="467"/>
        <w:rPr>
          <w:sz w:val="24"/>
          <w:szCs w:val="24"/>
        </w:rPr>
      </w:pPr>
      <w:r>
        <w:rPr>
          <w:spacing w:val="8"/>
          <w:sz w:val="24"/>
          <w:szCs w:val="24"/>
        </w:rPr>
        <w:t>(6) 符合《政府采购促进中小企业发展暂行办法》、《关于政府采购支持监狱企</w:t>
      </w:r>
      <w:r>
        <w:rPr>
          <w:spacing w:val="7"/>
          <w:sz w:val="24"/>
          <w:szCs w:val="24"/>
        </w:rPr>
        <w:t>业发</w:t>
      </w:r>
      <w:r>
        <w:rPr>
          <w:sz w:val="24"/>
          <w:szCs w:val="24"/>
        </w:rPr>
        <w:t xml:space="preserve"> </w:t>
      </w:r>
      <w:r>
        <w:rPr>
          <w:spacing w:val="9"/>
          <w:sz w:val="24"/>
          <w:szCs w:val="24"/>
        </w:rPr>
        <w:t>展有关问题的通知》和《三部门联合发布关于促进残疾人就业政府采购政策的通知</w:t>
      </w:r>
      <w:r>
        <w:rPr>
          <w:spacing w:val="8"/>
          <w:sz w:val="24"/>
          <w:szCs w:val="24"/>
        </w:rPr>
        <w:t>》条</w:t>
      </w:r>
      <w:r>
        <w:rPr>
          <w:spacing w:val="3"/>
          <w:sz w:val="24"/>
          <w:szCs w:val="24"/>
        </w:rPr>
        <w:t>件的</w:t>
      </w:r>
      <w:r>
        <w:rPr>
          <w:rFonts w:hint="eastAsia"/>
          <w:spacing w:val="3"/>
          <w:sz w:val="24"/>
          <w:szCs w:val="24"/>
          <w:lang w:eastAsia="zh-CN"/>
        </w:rPr>
        <w:t>供应商</w:t>
      </w:r>
      <w:r>
        <w:rPr>
          <w:spacing w:val="3"/>
          <w:sz w:val="24"/>
          <w:szCs w:val="24"/>
        </w:rPr>
        <w:t>提交)(提供相关证明材料)</w:t>
      </w:r>
    </w:p>
    <w:p w14:paraId="20928EFF">
      <w:pPr>
        <w:pStyle w:val="6"/>
        <w:spacing w:before="34" w:line="219" w:lineRule="auto"/>
        <w:ind w:left="470"/>
        <w:rPr>
          <w:spacing w:val="4"/>
          <w:sz w:val="24"/>
          <w:szCs w:val="24"/>
        </w:rPr>
      </w:pPr>
      <w:r>
        <w:rPr>
          <w:spacing w:val="4"/>
          <w:sz w:val="24"/>
          <w:szCs w:val="24"/>
        </w:rPr>
        <w:t>6-1《</w:t>
      </w:r>
      <w:r>
        <w:rPr>
          <w:rFonts w:hint="eastAsia"/>
          <w:spacing w:val="4"/>
          <w:sz w:val="24"/>
          <w:szCs w:val="24"/>
          <w:lang w:eastAsia="zh-CN"/>
        </w:rPr>
        <w:t>供应商</w:t>
      </w:r>
      <w:r>
        <w:rPr>
          <w:spacing w:val="4"/>
          <w:sz w:val="24"/>
          <w:szCs w:val="24"/>
        </w:rPr>
        <w:t>企业(单位)类型声明函》(</w:t>
      </w:r>
      <w:r>
        <w:rPr>
          <w:rFonts w:hint="eastAsia"/>
          <w:spacing w:val="4"/>
          <w:sz w:val="24"/>
          <w:szCs w:val="24"/>
          <w:lang w:eastAsia="zh-CN"/>
        </w:rPr>
        <w:t>响应文件</w:t>
      </w:r>
      <w:r>
        <w:rPr>
          <w:spacing w:val="4"/>
          <w:sz w:val="24"/>
          <w:szCs w:val="24"/>
        </w:rPr>
        <w:t>格式十)</w:t>
      </w:r>
    </w:p>
    <w:p w14:paraId="4A01959D">
      <w:pPr>
        <w:pStyle w:val="6"/>
        <w:spacing w:before="34" w:line="219" w:lineRule="auto"/>
        <w:ind w:left="470"/>
        <w:rPr>
          <w:spacing w:val="4"/>
          <w:sz w:val="24"/>
          <w:szCs w:val="24"/>
        </w:rPr>
      </w:pPr>
    </w:p>
    <w:p w14:paraId="78D34F23">
      <w:pPr>
        <w:pStyle w:val="6"/>
        <w:spacing w:before="34" w:line="219" w:lineRule="auto"/>
        <w:ind w:left="470"/>
        <w:rPr>
          <w:spacing w:val="4"/>
          <w:sz w:val="24"/>
          <w:szCs w:val="24"/>
        </w:rPr>
      </w:pPr>
      <w:r>
        <w:rPr>
          <w:spacing w:val="4"/>
          <w:sz w:val="24"/>
          <w:szCs w:val="24"/>
        </w:rPr>
        <w:t>6-2《制造商</w:t>
      </w:r>
      <w:r>
        <w:rPr>
          <w:rFonts w:hint="eastAsia"/>
          <w:spacing w:val="4"/>
          <w:sz w:val="24"/>
          <w:szCs w:val="24"/>
          <w:lang w:eastAsia="zh-CN"/>
        </w:rPr>
        <w:t>供应商</w:t>
      </w:r>
      <w:r>
        <w:rPr>
          <w:spacing w:val="4"/>
          <w:sz w:val="24"/>
          <w:szCs w:val="24"/>
        </w:rPr>
        <w:t>企业(单位)类型声明函》(</w:t>
      </w:r>
      <w:r>
        <w:rPr>
          <w:rFonts w:hint="eastAsia"/>
          <w:spacing w:val="4"/>
          <w:sz w:val="24"/>
          <w:szCs w:val="24"/>
          <w:lang w:eastAsia="zh-CN"/>
        </w:rPr>
        <w:t>响应文件</w:t>
      </w:r>
      <w:r>
        <w:rPr>
          <w:spacing w:val="4"/>
          <w:sz w:val="24"/>
          <w:szCs w:val="24"/>
        </w:rPr>
        <w:t xml:space="preserve">格式十一) </w:t>
      </w:r>
    </w:p>
    <w:p w14:paraId="1546564A">
      <w:pPr>
        <w:pStyle w:val="6"/>
        <w:spacing w:before="34" w:line="219" w:lineRule="auto"/>
        <w:ind w:left="470"/>
        <w:rPr>
          <w:spacing w:val="4"/>
          <w:sz w:val="24"/>
          <w:szCs w:val="24"/>
        </w:rPr>
      </w:pPr>
    </w:p>
    <w:p w14:paraId="7208979D">
      <w:pPr>
        <w:pStyle w:val="6"/>
        <w:spacing w:before="34" w:line="219" w:lineRule="auto"/>
        <w:ind w:left="470"/>
        <w:rPr>
          <w:spacing w:val="4"/>
          <w:sz w:val="24"/>
          <w:szCs w:val="24"/>
        </w:rPr>
      </w:pPr>
      <w:r>
        <w:rPr>
          <w:spacing w:val="4"/>
          <w:sz w:val="24"/>
          <w:szCs w:val="24"/>
        </w:rPr>
        <w:t>6-3《残疾人福利性单位声明函》(</w:t>
      </w:r>
      <w:r>
        <w:rPr>
          <w:rFonts w:hint="eastAsia"/>
          <w:spacing w:val="4"/>
          <w:sz w:val="24"/>
          <w:szCs w:val="24"/>
          <w:lang w:eastAsia="zh-CN"/>
        </w:rPr>
        <w:t>响应文件</w:t>
      </w:r>
      <w:r>
        <w:rPr>
          <w:spacing w:val="4"/>
          <w:sz w:val="24"/>
          <w:szCs w:val="24"/>
        </w:rPr>
        <w:t>格式十二)</w:t>
      </w:r>
    </w:p>
    <w:p w14:paraId="0A8BCCC9">
      <w:pPr>
        <w:pStyle w:val="6"/>
        <w:spacing w:before="34" w:line="219" w:lineRule="auto"/>
        <w:ind w:left="470"/>
        <w:rPr>
          <w:spacing w:val="4"/>
          <w:sz w:val="24"/>
          <w:szCs w:val="24"/>
        </w:rPr>
      </w:pPr>
    </w:p>
    <w:p w14:paraId="5F82C028">
      <w:pPr>
        <w:pStyle w:val="6"/>
        <w:spacing w:before="34" w:line="219" w:lineRule="auto"/>
        <w:ind w:left="470"/>
        <w:rPr>
          <w:sz w:val="24"/>
          <w:szCs w:val="24"/>
        </w:rPr>
      </w:pPr>
      <w:r>
        <w:rPr>
          <w:spacing w:val="4"/>
          <w:sz w:val="24"/>
          <w:szCs w:val="24"/>
        </w:rPr>
        <w:t>(7)</w:t>
      </w:r>
      <w:r>
        <w:rPr>
          <w:spacing w:val="40"/>
          <w:sz w:val="24"/>
          <w:szCs w:val="24"/>
        </w:rPr>
        <w:t xml:space="preserve"> </w:t>
      </w:r>
      <w:r>
        <w:rPr>
          <w:rFonts w:hint="eastAsia"/>
          <w:spacing w:val="4"/>
          <w:sz w:val="24"/>
          <w:szCs w:val="24"/>
          <w:lang w:eastAsia="zh-CN"/>
        </w:rPr>
        <w:t>供应商</w:t>
      </w:r>
      <w:r>
        <w:rPr>
          <w:spacing w:val="4"/>
          <w:sz w:val="24"/>
          <w:szCs w:val="24"/>
        </w:rPr>
        <w:t>关联单位的说明(格式自拟)</w:t>
      </w:r>
    </w:p>
    <w:p w14:paraId="57DAFFF8">
      <w:pPr>
        <w:spacing w:line="255" w:lineRule="auto"/>
        <w:rPr>
          <w:rFonts w:ascii="Arial"/>
          <w:sz w:val="21"/>
        </w:rPr>
      </w:pPr>
    </w:p>
    <w:p w14:paraId="6E1353CD">
      <w:pPr>
        <w:pStyle w:val="6"/>
        <w:spacing w:before="79" w:line="219" w:lineRule="auto"/>
        <w:ind w:left="477"/>
        <w:rPr>
          <w:rFonts w:ascii="Arial"/>
          <w:sz w:val="21"/>
        </w:rPr>
      </w:pPr>
      <w:r>
        <w:rPr>
          <w:spacing w:val="7"/>
          <w:sz w:val="24"/>
          <w:szCs w:val="24"/>
        </w:rPr>
        <w:t xml:space="preserve">(8)  </w:t>
      </w:r>
      <w:r>
        <w:rPr>
          <w:rFonts w:hint="eastAsia"/>
          <w:spacing w:val="7"/>
          <w:sz w:val="24"/>
          <w:szCs w:val="24"/>
          <w:lang w:eastAsia="zh-CN"/>
        </w:rPr>
        <w:t>供应商</w:t>
      </w:r>
      <w:r>
        <w:rPr>
          <w:spacing w:val="7"/>
          <w:sz w:val="24"/>
          <w:szCs w:val="24"/>
        </w:rPr>
        <w:t>认为有必要提供的其他证明材料(格式自拟)</w:t>
      </w:r>
    </w:p>
    <w:p w14:paraId="2A0CE4FF">
      <w:pPr>
        <w:spacing w:line="246" w:lineRule="auto"/>
        <w:rPr>
          <w:rFonts w:ascii="Arial"/>
          <w:sz w:val="21"/>
        </w:rPr>
      </w:pPr>
    </w:p>
    <w:p w14:paraId="69CFDE9B">
      <w:pPr>
        <w:pStyle w:val="6"/>
        <w:spacing w:before="79" w:line="219" w:lineRule="auto"/>
        <w:ind w:left="477"/>
        <w:rPr>
          <w:rFonts w:ascii="宋体" w:hAnsi="宋体" w:eastAsia="宋体" w:cs="宋体"/>
          <w:spacing w:val="7"/>
          <w:sz w:val="24"/>
          <w:szCs w:val="24"/>
        </w:rPr>
      </w:pPr>
      <w:r>
        <w:rPr>
          <w:rFonts w:ascii="宋体" w:hAnsi="宋体" w:eastAsia="宋体" w:cs="宋体"/>
          <w:spacing w:val="7"/>
          <w:sz w:val="24"/>
          <w:szCs w:val="24"/>
        </w:rPr>
        <w:t xml:space="preserve">注：以上材料须逐页加盖单位公章 </w:t>
      </w:r>
    </w:p>
    <w:p w14:paraId="248D5EF4">
      <w:pPr>
        <w:pStyle w:val="6"/>
        <w:spacing w:before="79" w:line="219" w:lineRule="auto"/>
        <w:ind w:left="477"/>
        <w:rPr>
          <w:rFonts w:ascii="宋体" w:hAnsi="宋体" w:eastAsia="宋体" w:cs="宋体"/>
          <w:spacing w:val="7"/>
          <w:sz w:val="24"/>
          <w:szCs w:val="24"/>
        </w:rPr>
      </w:pPr>
    </w:p>
    <w:p w14:paraId="0B249B49">
      <w:pPr>
        <w:pStyle w:val="6"/>
        <w:spacing w:before="79" w:line="219" w:lineRule="auto"/>
        <w:ind w:left="477"/>
        <w:rPr>
          <w:rFonts w:ascii="宋体" w:hAnsi="宋体" w:eastAsia="宋体" w:cs="宋体"/>
          <w:spacing w:val="7"/>
          <w:sz w:val="24"/>
          <w:szCs w:val="24"/>
        </w:rPr>
      </w:pPr>
      <w:r>
        <w:rPr>
          <w:rFonts w:ascii="宋体" w:hAnsi="宋体" w:eastAsia="宋体" w:cs="宋体"/>
          <w:spacing w:val="7"/>
          <w:sz w:val="24"/>
          <w:szCs w:val="24"/>
        </w:rPr>
        <w:t xml:space="preserve">21.3 </w:t>
      </w:r>
      <w:r>
        <w:rPr>
          <w:rFonts w:hint="eastAsia" w:ascii="宋体" w:hAnsi="宋体" w:eastAsia="宋体" w:cs="宋体"/>
          <w:spacing w:val="7"/>
          <w:sz w:val="24"/>
          <w:szCs w:val="24"/>
          <w:lang w:eastAsia="zh-CN"/>
        </w:rPr>
        <w:t>响应文件</w:t>
      </w:r>
      <w:r>
        <w:rPr>
          <w:rFonts w:ascii="宋体" w:hAnsi="宋体" w:eastAsia="宋体" w:cs="宋体"/>
          <w:spacing w:val="7"/>
          <w:sz w:val="24"/>
          <w:szCs w:val="24"/>
        </w:rPr>
        <w:t>的要求</w:t>
      </w:r>
    </w:p>
    <w:p w14:paraId="25397F9E">
      <w:pPr>
        <w:pStyle w:val="6"/>
        <w:spacing w:before="33" w:line="313" w:lineRule="auto"/>
        <w:ind w:right="19" w:firstLine="469"/>
        <w:rPr>
          <w:sz w:val="24"/>
          <w:szCs w:val="24"/>
        </w:rPr>
      </w:pPr>
      <w:r>
        <w:rPr>
          <w:spacing w:val="8"/>
          <w:sz w:val="24"/>
          <w:szCs w:val="24"/>
        </w:rPr>
        <w:t>(1) 供应商应仔细阅读采购文件的所有内容，按照采购文件的要求详细编制</w:t>
      </w:r>
      <w:r>
        <w:rPr>
          <w:rFonts w:hint="eastAsia"/>
          <w:spacing w:val="8"/>
          <w:sz w:val="24"/>
          <w:szCs w:val="24"/>
          <w:lang w:eastAsia="zh-CN"/>
        </w:rPr>
        <w:t>响应文件</w:t>
      </w:r>
      <w:r>
        <w:rPr>
          <w:spacing w:val="8"/>
          <w:sz w:val="24"/>
          <w:szCs w:val="24"/>
        </w:rPr>
        <w:t>，</w:t>
      </w:r>
      <w:r>
        <w:rPr>
          <w:spacing w:val="9"/>
          <w:sz w:val="24"/>
          <w:szCs w:val="24"/>
        </w:rPr>
        <w:t>所提交的全部资料必须真实有效，并且要保证字迹清晰易于辨认。</w:t>
      </w:r>
      <w:r>
        <w:rPr>
          <w:rFonts w:hint="eastAsia"/>
          <w:spacing w:val="9"/>
          <w:sz w:val="24"/>
          <w:szCs w:val="24"/>
          <w:lang w:eastAsia="zh-CN"/>
        </w:rPr>
        <w:t>响应文件</w:t>
      </w:r>
      <w:r>
        <w:rPr>
          <w:spacing w:val="9"/>
          <w:sz w:val="24"/>
          <w:szCs w:val="24"/>
        </w:rPr>
        <w:t>应对采购文</w:t>
      </w:r>
      <w:r>
        <w:rPr>
          <w:spacing w:val="6"/>
          <w:sz w:val="24"/>
          <w:szCs w:val="24"/>
        </w:rPr>
        <w:t>件实质性内容作出响应，否则按无效标处理。</w:t>
      </w:r>
    </w:p>
    <w:p w14:paraId="6396E8C8">
      <w:pPr>
        <w:pStyle w:val="6"/>
        <w:spacing w:before="183" w:line="289" w:lineRule="auto"/>
        <w:ind w:right="271" w:firstLine="469"/>
        <w:rPr>
          <w:sz w:val="24"/>
          <w:szCs w:val="24"/>
        </w:rPr>
      </w:pPr>
      <w:r>
        <w:rPr>
          <w:spacing w:val="8"/>
          <w:sz w:val="24"/>
          <w:szCs w:val="24"/>
        </w:rPr>
        <w:t xml:space="preserve">(2) </w:t>
      </w:r>
      <w:r>
        <w:rPr>
          <w:rFonts w:hint="eastAsia"/>
          <w:spacing w:val="8"/>
          <w:sz w:val="24"/>
          <w:szCs w:val="24"/>
          <w:lang w:eastAsia="zh-CN"/>
        </w:rPr>
        <w:t>响应文件</w:t>
      </w:r>
      <w:r>
        <w:rPr>
          <w:spacing w:val="8"/>
          <w:sz w:val="24"/>
          <w:szCs w:val="24"/>
        </w:rPr>
        <w:t>格式应按本采购文件第六章格式要求编制，不得对采购文件格式进行增</w:t>
      </w:r>
      <w:r>
        <w:rPr>
          <w:spacing w:val="5"/>
          <w:sz w:val="24"/>
          <w:szCs w:val="24"/>
        </w:rPr>
        <w:t>删更改，否则按无效标处理。</w:t>
      </w:r>
    </w:p>
    <w:p w14:paraId="404CF806">
      <w:pPr>
        <w:pStyle w:val="6"/>
        <w:spacing w:before="184" w:line="289" w:lineRule="auto"/>
        <w:ind w:left="9" w:right="275" w:firstLine="459"/>
        <w:rPr>
          <w:sz w:val="24"/>
          <w:szCs w:val="24"/>
        </w:rPr>
      </w:pPr>
      <w:r>
        <w:rPr>
          <w:spacing w:val="8"/>
          <w:sz w:val="24"/>
          <w:szCs w:val="24"/>
        </w:rPr>
        <w:t>(3) 对采购文件格式可更改的例外情况：采购文件第六章附件格式要求中明确规</w:t>
      </w:r>
      <w:r>
        <w:rPr>
          <w:spacing w:val="7"/>
          <w:sz w:val="24"/>
          <w:szCs w:val="24"/>
        </w:rPr>
        <w:t>定表格中行数不够用时可按相同格式增加行数，其他一切内容和格式不得更改。</w:t>
      </w:r>
    </w:p>
    <w:p w14:paraId="5863CE45">
      <w:pPr>
        <w:pStyle w:val="6"/>
        <w:spacing w:before="183" w:line="289" w:lineRule="auto"/>
        <w:ind w:left="1" w:right="272" w:firstLine="467"/>
        <w:rPr>
          <w:sz w:val="24"/>
          <w:szCs w:val="24"/>
        </w:rPr>
      </w:pPr>
      <w:r>
        <w:rPr>
          <w:spacing w:val="6"/>
          <w:sz w:val="24"/>
          <w:szCs w:val="24"/>
        </w:rPr>
        <w:t xml:space="preserve">(4) </w:t>
      </w:r>
      <w:r>
        <w:rPr>
          <w:rFonts w:hint="eastAsia"/>
          <w:spacing w:val="6"/>
          <w:sz w:val="24"/>
          <w:szCs w:val="24"/>
          <w:lang w:eastAsia="zh-CN"/>
        </w:rPr>
        <w:t>响应文件</w:t>
      </w:r>
      <w:r>
        <w:rPr>
          <w:spacing w:val="6"/>
          <w:sz w:val="24"/>
          <w:szCs w:val="24"/>
        </w:rPr>
        <w:t>为电子</w:t>
      </w:r>
      <w:r>
        <w:rPr>
          <w:rFonts w:hint="eastAsia"/>
          <w:spacing w:val="6"/>
          <w:sz w:val="24"/>
          <w:szCs w:val="24"/>
          <w:lang w:eastAsia="zh-CN"/>
        </w:rPr>
        <w:t>响应文件，</w:t>
      </w:r>
      <w:r>
        <w:rPr>
          <w:spacing w:val="6"/>
          <w:sz w:val="24"/>
          <w:szCs w:val="24"/>
        </w:rPr>
        <w:t>电子</w:t>
      </w:r>
      <w:r>
        <w:rPr>
          <w:rFonts w:hint="eastAsia"/>
          <w:spacing w:val="6"/>
          <w:sz w:val="24"/>
          <w:szCs w:val="24"/>
          <w:lang w:eastAsia="zh-CN"/>
        </w:rPr>
        <w:t>响应文件</w:t>
      </w:r>
      <w:r>
        <w:rPr>
          <w:spacing w:val="6"/>
          <w:sz w:val="24"/>
          <w:szCs w:val="24"/>
        </w:rPr>
        <w:t>按“政采云供应商项目采购-电子招投</w:t>
      </w:r>
      <w:r>
        <w:rPr>
          <w:sz w:val="24"/>
          <w:szCs w:val="24"/>
        </w:rPr>
        <w:t xml:space="preserve"> </w:t>
      </w:r>
      <w:r>
        <w:rPr>
          <w:spacing w:val="7"/>
          <w:sz w:val="24"/>
          <w:szCs w:val="24"/>
        </w:rPr>
        <w:t>标操作指南”及本采购文件要求制作、加密传输。</w:t>
      </w:r>
    </w:p>
    <w:p w14:paraId="7FA53F24">
      <w:pPr>
        <w:pStyle w:val="6"/>
        <w:spacing w:before="183" w:line="289" w:lineRule="auto"/>
        <w:ind w:right="274" w:firstLine="470"/>
        <w:rPr>
          <w:sz w:val="24"/>
          <w:szCs w:val="24"/>
        </w:rPr>
      </w:pPr>
      <w:r>
        <w:rPr>
          <w:spacing w:val="8"/>
          <w:sz w:val="24"/>
          <w:szCs w:val="24"/>
        </w:rPr>
        <w:t xml:space="preserve">(5) </w:t>
      </w:r>
      <w:r>
        <w:rPr>
          <w:rFonts w:hint="eastAsia"/>
          <w:spacing w:val="8"/>
          <w:sz w:val="24"/>
          <w:szCs w:val="24"/>
          <w:lang w:eastAsia="zh-CN"/>
        </w:rPr>
        <w:t>响应文件</w:t>
      </w:r>
      <w:r>
        <w:rPr>
          <w:spacing w:val="8"/>
          <w:sz w:val="24"/>
          <w:szCs w:val="24"/>
        </w:rPr>
        <w:t>未在投标截止时间前完成传输的，视为</w:t>
      </w:r>
      <w:r>
        <w:rPr>
          <w:rFonts w:hint="eastAsia"/>
          <w:spacing w:val="8"/>
          <w:sz w:val="24"/>
          <w:szCs w:val="24"/>
          <w:lang w:eastAsia="zh-CN"/>
        </w:rPr>
        <w:t>响应文件</w:t>
      </w:r>
      <w:r>
        <w:rPr>
          <w:spacing w:val="8"/>
          <w:sz w:val="24"/>
          <w:szCs w:val="24"/>
        </w:rPr>
        <w:t>撤回；</w:t>
      </w:r>
      <w:r>
        <w:rPr>
          <w:rFonts w:hint="eastAsia"/>
          <w:spacing w:val="8"/>
          <w:sz w:val="24"/>
          <w:szCs w:val="24"/>
          <w:lang w:eastAsia="zh-CN"/>
        </w:rPr>
        <w:t>响应文件</w:t>
      </w:r>
      <w:r>
        <w:rPr>
          <w:spacing w:val="8"/>
          <w:sz w:val="24"/>
          <w:szCs w:val="24"/>
        </w:rPr>
        <w:t>未</w:t>
      </w:r>
      <w:r>
        <w:rPr>
          <w:spacing w:val="7"/>
          <w:sz w:val="24"/>
          <w:szCs w:val="24"/>
        </w:rPr>
        <w:t>按时解密的，亦视为</w:t>
      </w:r>
      <w:r>
        <w:rPr>
          <w:rFonts w:hint="eastAsia"/>
          <w:spacing w:val="7"/>
          <w:sz w:val="24"/>
          <w:szCs w:val="24"/>
          <w:lang w:eastAsia="zh-CN"/>
        </w:rPr>
        <w:t>响应文件</w:t>
      </w:r>
      <w:r>
        <w:rPr>
          <w:spacing w:val="7"/>
          <w:sz w:val="24"/>
          <w:szCs w:val="24"/>
        </w:rPr>
        <w:t>撤回。</w:t>
      </w:r>
    </w:p>
    <w:p w14:paraId="048A74FC">
      <w:pPr>
        <w:pStyle w:val="6"/>
        <w:spacing w:before="197" w:line="218" w:lineRule="auto"/>
        <w:ind w:left="425"/>
        <w:rPr>
          <w:sz w:val="24"/>
          <w:szCs w:val="24"/>
        </w:rPr>
      </w:pPr>
      <w:r>
        <w:rPr>
          <w:spacing w:val="3"/>
          <w:sz w:val="24"/>
          <w:szCs w:val="24"/>
        </w:rPr>
        <w:t>22.投标报价</w:t>
      </w:r>
    </w:p>
    <w:p w14:paraId="257D7630">
      <w:pPr>
        <w:spacing w:line="300" w:lineRule="auto"/>
        <w:rPr>
          <w:rFonts w:ascii="Arial"/>
          <w:sz w:val="21"/>
        </w:rPr>
      </w:pPr>
    </w:p>
    <w:p w14:paraId="5EA7C1EA">
      <w:pPr>
        <w:pStyle w:val="6"/>
        <w:spacing w:before="79" w:line="218" w:lineRule="auto"/>
        <w:ind w:left="425"/>
        <w:rPr>
          <w:sz w:val="24"/>
          <w:szCs w:val="24"/>
        </w:rPr>
      </w:pPr>
      <w:r>
        <w:rPr>
          <w:spacing w:val="5"/>
          <w:sz w:val="24"/>
          <w:szCs w:val="24"/>
        </w:rPr>
        <w:t>22.1 投标报价文件中的单价和总价全部采用人民币表示。</w:t>
      </w:r>
    </w:p>
    <w:p w14:paraId="58DDA4C8">
      <w:pPr>
        <w:spacing w:line="298" w:lineRule="auto"/>
        <w:rPr>
          <w:rFonts w:ascii="Arial"/>
          <w:sz w:val="21"/>
        </w:rPr>
      </w:pPr>
    </w:p>
    <w:p w14:paraId="77438986">
      <w:pPr>
        <w:pStyle w:val="6"/>
        <w:spacing w:before="78" w:line="345" w:lineRule="auto"/>
        <w:ind w:left="424"/>
        <w:rPr>
          <w:sz w:val="24"/>
          <w:szCs w:val="24"/>
        </w:rPr>
      </w:pPr>
      <w:r>
        <w:rPr>
          <w:spacing w:val="13"/>
          <w:sz w:val="24"/>
          <w:szCs w:val="24"/>
        </w:rPr>
        <w:t>22.2 投标报价表上应清楚地标明</w:t>
      </w:r>
      <w:r>
        <w:rPr>
          <w:rFonts w:hint="eastAsia"/>
          <w:spacing w:val="13"/>
          <w:sz w:val="24"/>
          <w:szCs w:val="24"/>
          <w:lang w:eastAsia="zh-CN"/>
        </w:rPr>
        <w:t>供应商</w:t>
      </w:r>
      <w:r>
        <w:rPr>
          <w:spacing w:val="13"/>
          <w:sz w:val="24"/>
          <w:szCs w:val="24"/>
        </w:rPr>
        <w:t>拟提供货物的名称、</w:t>
      </w:r>
      <w:r>
        <w:rPr>
          <w:spacing w:val="12"/>
          <w:sz w:val="24"/>
          <w:szCs w:val="24"/>
        </w:rPr>
        <w:t>型号、生产厂家、数量、</w:t>
      </w:r>
      <w:r>
        <w:rPr>
          <w:spacing w:val="3"/>
          <w:sz w:val="24"/>
          <w:szCs w:val="24"/>
        </w:rPr>
        <w:t>单价和总价。</w:t>
      </w:r>
    </w:p>
    <w:p w14:paraId="2350C8D3">
      <w:pPr>
        <w:pStyle w:val="6"/>
        <w:spacing w:before="217" w:line="218" w:lineRule="auto"/>
        <w:ind w:left="7"/>
        <w:rPr>
          <w:sz w:val="24"/>
          <w:szCs w:val="24"/>
        </w:rPr>
      </w:pPr>
      <w:r>
        <w:rPr>
          <w:spacing w:val="6"/>
          <w:sz w:val="24"/>
          <w:szCs w:val="24"/>
        </w:rPr>
        <w:t>22.3 招标报价应包括：货物及服务本身价格、保险费用、包装费、运输费用、二次搬运</w:t>
      </w:r>
    </w:p>
    <w:p w14:paraId="7CAA799A">
      <w:pPr>
        <w:pStyle w:val="6"/>
        <w:spacing w:before="184" w:line="345" w:lineRule="auto"/>
        <w:ind w:left="44" w:hanging="26"/>
        <w:rPr>
          <w:sz w:val="24"/>
          <w:szCs w:val="24"/>
        </w:rPr>
      </w:pPr>
      <w:r>
        <w:rPr>
          <w:spacing w:val="8"/>
          <w:sz w:val="24"/>
          <w:szCs w:val="24"/>
        </w:rPr>
        <w:t>费、损耗、税金费用、随产品备品备件费、专用工具费、随产品资料费、安装费、</w:t>
      </w:r>
      <w:r>
        <w:rPr>
          <w:spacing w:val="7"/>
          <w:sz w:val="24"/>
          <w:szCs w:val="24"/>
        </w:rPr>
        <w:t>调试费、自检费及验收合格前和质保期内发生的一切费用、应当提供的伴随服务/售后</w:t>
      </w:r>
      <w:r>
        <w:rPr>
          <w:spacing w:val="6"/>
          <w:sz w:val="24"/>
          <w:szCs w:val="24"/>
        </w:rPr>
        <w:t>服务费用</w:t>
      </w:r>
      <w:r>
        <w:rPr>
          <w:rFonts w:hint="eastAsia"/>
          <w:spacing w:val="6"/>
          <w:sz w:val="24"/>
          <w:szCs w:val="24"/>
          <w:lang w:val="en-US" w:eastAsia="zh-CN"/>
        </w:rPr>
        <w:t>等</w:t>
      </w:r>
      <w:r>
        <w:rPr>
          <w:spacing w:val="6"/>
          <w:sz w:val="24"/>
          <w:szCs w:val="24"/>
        </w:rPr>
        <w:t>。</w:t>
      </w:r>
    </w:p>
    <w:p w14:paraId="2C61751E">
      <w:pPr>
        <w:pStyle w:val="6"/>
        <w:spacing w:before="232" w:line="218" w:lineRule="auto"/>
        <w:ind w:left="427"/>
        <w:rPr>
          <w:sz w:val="24"/>
          <w:szCs w:val="24"/>
        </w:rPr>
      </w:pPr>
      <w:r>
        <w:rPr>
          <w:spacing w:val="6"/>
          <w:sz w:val="24"/>
          <w:szCs w:val="24"/>
        </w:rPr>
        <w:t>22.4 投标报价的价格是货物交货地验收价格，其总价即为履行合同的固定总价。</w:t>
      </w:r>
    </w:p>
    <w:p w14:paraId="1FE4209F">
      <w:pPr>
        <w:spacing w:line="296" w:lineRule="auto"/>
        <w:rPr>
          <w:rFonts w:ascii="Arial"/>
          <w:sz w:val="21"/>
        </w:rPr>
      </w:pPr>
    </w:p>
    <w:p w14:paraId="7AA63A60">
      <w:pPr>
        <w:pStyle w:val="6"/>
        <w:spacing w:before="79" w:line="345" w:lineRule="auto"/>
        <w:ind w:left="5" w:right="264" w:firstLine="421"/>
        <w:rPr>
          <w:sz w:val="24"/>
          <w:szCs w:val="24"/>
        </w:rPr>
      </w:pPr>
      <w:r>
        <w:rPr>
          <w:spacing w:val="6"/>
          <w:sz w:val="24"/>
          <w:szCs w:val="24"/>
        </w:rPr>
        <w:t>22.5 技术要求中规定的安装、调试和培训费用应包括在投标价格中。</w:t>
      </w:r>
      <w:r>
        <w:rPr>
          <w:rFonts w:hint="eastAsia"/>
          <w:spacing w:val="6"/>
          <w:sz w:val="24"/>
          <w:szCs w:val="24"/>
          <w:lang w:eastAsia="zh-CN"/>
        </w:rPr>
        <w:t>响应文件</w:t>
      </w:r>
      <w:r>
        <w:rPr>
          <w:spacing w:val="6"/>
          <w:sz w:val="24"/>
          <w:szCs w:val="24"/>
        </w:rPr>
        <w:t>报价为含税价，招标人不再为此次招标支付任何费用。</w:t>
      </w:r>
    </w:p>
    <w:p w14:paraId="2EF62F46">
      <w:pPr>
        <w:pStyle w:val="6"/>
        <w:spacing w:before="37" w:line="218" w:lineRule="auto"/>
        <w:ind w:left="427"/>
        <w:rPr>
          <w:sz w:val="24"/>
          <w:szCs w:val="24"/>
        </w:rPr>
      </w:pPr>
      <w:r>
        <w:rPr>
          <w:spacing w:val="4"/>
          <w:sz w:val="24"/>
          <w:szCs w:val="24"/>
        </w:rPr>
        <w:t>22.6 投标报价应由法定代表人或被授权人签署。</w:t>
      </w:r>
    </w:p>
    <w:p w14:paraId="11C958BB">
      <w:pPr>
        <w:spacing w:line="297" w:lineRule="auto"/>
        <w:rPr>
          <w:rFonts w:ascii="Arial"/>
          <w:sz w:val="21"/>
        </w:rPr>
      </w:pPr>
    </w:p>
    <w:p w14:paraId="14E3A862">
      <w:pPr>
        <w:pStyle w:val="6"/>
        <w:spacing w:before="78" w:line="348" w:lineRule="auto"/>
        <w:ind w:left="428" w:right="428" w:hanging="1"/>
        <w:rPr>
          <w:rFonts w:ascii="Arial"/>
          <w:sz w:val="21"/>
        </w:rPr>
      </w:pPr>
      <w:r>
        <w:rPr>
          <w:spacing w:val="8"/>
          <w:sz w:val="24"/>
          <w:szCs w:val="24"/>
        </w:rPr>
        <w:t xml:space="preserve">22.8 </w:t>
      </w:r>
      <w:r>
        <w:rPr>
          <w:rFonts w:hint="eastAsia"/>
          <w:spacing w:val="8"/>
          <w:sz w:val="24"/>
          <w:szCs w:val="24"/>
          <w:lang w:eastAsia="zh-CN"/>
        </w:rPr>
        <w:t>供应商</w:t>
      </w:r>
      <w:r>
        <w:rPr>
          <w:spacing w:val="8"/>
          <w:sz w:val="24"/>
          <w:szCs w:val="24"/>
        </w:rPr>
        <w:t>投标总报价，不得高于本次招标设置的最高限价，否则将作为无效投标</w:t>
      </w:r>
      <w:r>
        <w:rPr>
          <w:spacing w:val="-2"/>
          <w:sz w:val="24"/>
          <w:szCs w:val="24"/>
        </w:rPr>
        <w:t>处理。</w:t>
      </w:r>
    </w:p>
    <w:p w14:paraId="705EC5BE">
      <w:pPr>
        <w:pStyle w:val="6"/>
        <w:spacing w:before="78" w:line="345" w:lineRule="auto"/>
        <w:ind w:right="22" w:firstLine="426"/>
        <w:rPr>
          <w:sz w:val="24"/>
          <w:szCs w:val="24"/>
        </w:rPr>
      </w:pPr>
      <w:r>
        <w:rPr>
          <w:spacing w:val="4"/>
          <w:sz w:val="24"/>
          <w:szCs w:val="24"/>
        </w:rPr>
        <w:t>22.9</w:t>
      </w:r>
      <w:r>
        <w:rPr>
          <w:spacing w:val="37"/>
          <w:sz w:val="24"/>
          <w:szCs w:val="24"/>
        </w:rPr>
        <w:t xml:space="preserve"> </w:t>
      </w:r>
      <w:r>
        <w:rPr>
          <w:spacing w:val="4"/>
          <w:sz w:val="24"/>
          <w:szCs w:val="24"/>
        </w:rPr>
        <w:t>如</w:t>
      </w:r>
      <w:r>
        <w:rPr>
          <w:rFonts w:hint="eastAsia"/>
          <w:spacing w:val="4"/>
          <w:sz w:val="24"/>
          <w:szCs w:val="24"/>
          <w:lang w:eastAsia="zh-CN"/>
        </w:rPr>
        <w:t>响应文件</w:t>
      </w:r>
      <w:r>
        <w:rPr>
          <w:spacing w:val="4"/>
          <w:sz w:val="24"/>
          <w:szCs w:val="24"/>
        </w:rPr>
        <w:t>中未列明全面实现投标货物</w:t>
      </w:r>
      <w:r>
        <w:rPr>
          <w:spacing w:val="63"/>
          <w:sz w:val="24"/>
          <w:szCs w:val="24"/>
        </w:rPr>
        <w:t xml:space="preserve"> </w:t>
      </w:r>
      <w:r>
        <w:rPr>
          <w:spacing w:val="4"/>
          <w:sz w:val="24"/>
          <w:szCs w:val="24"/>
        </w:rPr>
        <w:t>(服务) 功能而必须配置的</w:t>
      </w:r>
      <w:r>
        <w:rPr>
          <w:spacing w:val="3"/>
          <w:sz w:val="24"/>
          <w:szCs w:val="24"/>
        </w:rPr>
        <w:t>配套或辅助设</w:t>
      </w:r>
      <w:r>
        <w:rPr>
          <w:spacing w:val="7"/>
          <w:sz w:val="24"/>
          <w:szCs w:val="24"/>
        </w:rPr>
        <w:t>施及相应技术措施的费用，这些费用将被视为已包含在总投标价中。</w:t>
      </w:r>
    </w:p>
    <w:p w14:paraId="28A06878">
      <w:pPr>
        <w:pStyle w:val="6"/>
        <w:spacing w:before="37" w:line="345" w:lineRule="auto"/>
        <w:ind w:left="1" w:right="81" w:firstLine="424"/>
        <w:rPr>
          <w:sz w:val="24"/>
          <w:szCs w:val="24"/>
        </w:rPr>
      </w:pPr>
      <w:r>
        <w:rPr>
          <w:spacing w:val="8"/>
          <w:sz w:val="24"/>
          <w:szCs w:val="24"/>
        </w:rPr>
        <w:t>22.10 总投标价中不得包含采购文件要求以外的内容，否则，在评标时不</w:t>
      </w:r>
      <w:r>
        <w:rPr>
          <w:spacing w:val="7"/>
          <w:sz w:val="24"/>
          <w:szCs w:val="24"/>
        </w:rPr>
        <w:t>予核减，但</w:t>
      </w:r>
      <w:r>
        <w:rPr>
          <w:spacing w:val="8"/>
          <w:sz w:val="24"/>
          <w:szCs w:val="24"/>
        </w:rPr>
        <w:t>在授予合同时， 招标人有权将这部分价格从</w:t>
      </w:r>
      <w:r>
        <w:rPr>
          <w:spacing w:val="7"/>
          <w:sz w:val="24"/>
          <w:szCs w:val="24"/>
        </w:rPr>
        <w:t>其中标价格中扣除。</w:t>
      </w:r>
    </w:p>
    <w:p w14:paraId="204DB5BF">
      <w:pPr>
        <w:pStyle w:val="6"/>
        <w:spacing w:before="36" w:line="350" w:lineRule="auto"/>
        <w:ind w:left="20" w:right="38" w:firstLine="390"/>
        <w:rPr>
          <w:sz w:val="24"/>
          <w:szCs w:val="24"/>
        </w:rPr>
      </w:pPr>
      <w:r>
        <w:rPr>
          <w:spacing w:val="9"/>
          <w:sz w:val="24"/>
          <w:szCs w:val="24"/>
        </w:rPr>
        <w:t>22.11 总投标价中不得缺漏采购文件所要求的内容，否则，评标时将有效投标中该项内容的最高价计入其评标总价，但在授予合同时，缺漏项目的报价</w:t>
      </w:r>
      <w:r>
        <w:rPr>
          <w:spacing w:val="8"/>
          <w:sz w:val="24"/>
          <w:szCs w:val="24"/>
        </w:rPr>
        <w:t>视作已含在其他项目</w:t>
      </w:r>
      <w:r>
        <w:rPr>
          <w:spacing w:val="7"/>
          <w:sz w:val="24"/>
          <w:szCs w:val="24"/>
        </w:rPr>
        <w:t>的报价中，这些项目将作为免费赠送而包含在合</w:t>
      </w:r>
      <w:r>
        <w:rPr>
          <w:spacing w:val="6"/>
          <w:sz w:val="24"/>
          <w:szCs w:val="24"/>
        </w:rPr>
        <w:t>同内。</w:t>
      </w:r>
    </w:p>
    <w:p w14:paraId="5CF1407E">
      <w:pPr>
        <w:pStyle w:val="6"/>
        <w:spacing w:before="36" w:line="345" w:lineRule="auto"/>
        <w:ind w:left="1" w:right="41" w:firstLine="408"/>
        <w:rPr>
          <w:sz w:val="24"/>
          <w:szCs w:val="24"/>
        </w:rPr>
      </w:pPr>
      <w:r>
        <w:rPr>
          <w:spacing w:val="9"/>
          <w:sz w:val="24"/>
          <w:szCs w:val="24"/>
        </w:rPr>
        <w:t xml:space="preserve">22.12 </w:t>
      </w:r>
      <w:r>
        <w:rPr>
          <w:rFonts w:hint="eastAsia"/>
          <w:spacing w:val="9"/>
          <w:sz w:val="24"/>
          <w:szCs w:val="24"/>
          <w:lang w:eastAsia="zh-CN"/>
        </w:rPr>
        <w:t>供应商</w:t>
      </w:r>
      <w:r>
        <w:rPr>
          <w:spacing w:val="9"/>
          <w:sz w:val="24"/>
          <w:szCs w:val="24"/>
        </w:rPr>
        <w:t>不得对从第三方采购货物的随机备品、备件另行收费，否则在计算评标</w:t>
      </w:r>
      <w:r>
        <w:rPr>
          <w:spacing w:val="11"/>
          <w:sz w:val="24"/>
          <w:szCs w:val="24"/>
        </w:rPr>
        <w:t xml:space="preserve"> </w:t>
      </w:r>
      <w:r>
        <w:rPr>
          <w:spacing w:val="8"/>
          <w:sz w:val="24"/>
          <w:szCs w:val="24"/>
        </w:rPr>
        <w:t>价时这部分费用将不予扣除，在授予合同时将从中标价格中扣除该部分费用。</w:t>
      </w:r>
    </w:p>
    <w:p w14:paraId="2C0D329E">
      <w:pPr>
        <w:pStyle w:val="6"/>
        <w:spacing w:before="40" w:line="352" w:lineRule="auto"/>
        <w:ind w:right="42" w:firstLine="409"/>
        <w:rPr>
          <w:sz w:val="24"/>
          <w:szCs w:val="24"/>
        </w:rPr>
      </w:pPr>
      <w:r>
        <w:rPr>
          <w:spacing w:val="9"/>
          <w:sz w:val="24"/>
          <w:szCs w:val="24"/>
        </w:rPr>
        <w:t xml:space="preserve">22.13 </w:t>
      </w:r>
      <w:r>
        <w:rPr>
          <w:rFonts w:hint="eastAsia"/>
          <w:spacing w:val="9"/>
          <w:sz w:val="24"/>
          <w:szCs w:val="24"/>
          <w:lang w:eastAsia="zh-CN"/>
        </w:rPr>
        <w:t>供应商</w:t>
      </w:r>
      <w:r>
        <w:rPr>
          <w:spacing w:val="9"/>
          <w:sz w:val="24"/>
          <w:szCs w:val="24"/>
        </w:rPr>
        <w:t>应根据货物的技术状况列出随机备品备件的清单和数量，并将该备品备</w:t>
      </w:r>
      <w:r>
        <w:rPr>
          <w:spacing w:val="11"/>
          <w:sz w:val="24"/>
          <w:szCs w:val="24"/>
        </w:rPr>
        <w:t xml:space="preserve"> </w:t>
      </w:r>
      <w:r>
        <w:rPr>
          <w:spacing w:val="9"/>
          <w:sz w:val="24"/>
          <w:szCs w:val="24"/>
        </w:rPr>
        <w:t>件价格计入总投标价，若所提供的产品无需备件，则应在</w:t>
      </w:r>
      <w:r>
        <w:rPr>
          <w:rFonts w:hint="eastAsia"/>
          <w:spacing w:val="9"/>
          <w:sz w:val="24"/>
          <w:szCs w:val="24"/>
          <w:lang w:eastAsia="zh-CN"/>
        </w:rPr>
        <w:t>响应文件</w:t>
      </w:r>
      <w:r>
        <w:rPr>
          <w:spacing w:val="9"/>
          <w:sz w:val="24"/>
          <w:szCs w:val="24"/>
        </w:rPr>
        <w:t>中说明；无论</w:t>
      </w:r>
      <w:r>
        <w:rPr>
          <w:rFonts w:hint="eastAsia"/>
          <w:spacing w:val="9"/>
          <w:sz w:val="24"/>
          <w:szCs w:val="24"/>
          <w:lang w:eastAsia="zh-CN"/>
        </w:rPr>
        <w:t>供应商</w:t>
      </w:r>
      <w:r>
        <w:rPr>
          <w:spacing w:val="9"/>
          <w:sz w:val="24"/>
          <w:szCs w:val="24"/>
        </w:rPr>
        <w:t>在报价中列明随机备品备件的数量及价格多少，在质保期内招标人均无需为维护维修保</w:t>
      </w:r>
      <w:r>
        <w:rPr>
          <w:spacing w:val="8"/>
          <w:sz w:val="24"/>
          <w:szCs w:val="24"/>
        </w:rPr>
        <w:t>养所需的专用工具和备品备件另行支付费用。</w:t>
      </w:r>
    </w:p>
    <w:p w14:paraId="218991B9">
      <w:pPr>
        <w:pStyle w:val="6"/>
        <w:spacing w:before="35" w:line="220" w:lineRule="auto"/>
        <w:ind w:left="427"/>
        <w:rPr>
          <w:sz w:val="24"/>
          <w:szCs w:val="24"/>
        </w:rPr>
      </w:pPr>
      <w:r>
        <w:rPr>
          <w:spacing w:val="1"/>
          <w:sz w:val="24"/>
          <w:szCs w:val="24"/>
        </w:rPr>
        <w:t>23.</w:t>
      </w:r>
      <w:r>
        <w:rPr>
          <w:spacing w:val="31"/>
          <w:sz w:val="24"/>
          <w:szCs w:val="24"/>
        </w:rPr>
        <w:t xml:space="preserve"> </w:t>
      </w:r>
      <w:r>
        <w:rPr>
          <w:spacing w:val="1"/>
          <w:sz w:val="24"/>
          <w:szCs w:val="24"/>
        </w:rPr>
        <w:t>投标有效期</w:t>
      </w:r>
    </w:p>
    <w:p w14:paraId="75A0DA8A">
      <w:pPr>
        <w:spacing w:line="294" w:lineRule="auto"/>
        <w:rPr>
          <w:rFonts w:ascii="Arial"/>
          <w:sz w:val="21"/>
        </w:rPr>
      </w:pPr>
    </w:p>
    <w:p w14:paraId="041D9C8D">
      <w:pPr>
        <w:pStyle w:val="6"/>
        <w:spacing w:before="79" w:line="219" w:lineRule="auto"/>
        <w:ind w:left="427"/>
        <w:rPr>
          <w:sz w:val="24"/>
          <w:szCs w:val="24"/>
        </w:rPr>
      </w:pPr>
      <w:r>
        <w:rPr>
          <w:spacing w:val="3"/>
          <w:sz w:val="24"/>
          <w:szCs w:val="24"/>
        </w:rPr>
        <w:t>23.1</w:t>
      </w:r>
      <w:r>
        <w:rPr>
          <w:spacing w:val="37"/>
          <w:sz w:val="24"/>
          <w:szCs w:val="24"/>
        </w:rPr>
        <w:t xml:space="preserve"> </w:t>
      </w:r>
      <w:r>
        <w:rPr>
          <w:spacing w:val="3"/>
          <w:sz w:val="24"/>
          <w:szCs w:val="24"/>
        </w:rPr>
        <w:t>除</w:t>
      </w:r>
      <w:r>
        <w:rPr>
          <w:rFonts w:hint="eastAsia"/>
          <w:spacing w:val="3"/>
          <w:sz w:val="24"/>
          <w:szCs w:val="24"/>
          <w:lang w:eastAsia="zh-CN"/>
        </w:rPr>
        <w:t>供应商</w:t>
      </w:r>
      <w:r>
        <w:rPr>
          <w:spacing w:val="3"/>
          <w:sz w:val="24"/>
          <w:szCs w:val="24"/>
        </w:rPr>
        <w:t>须知前附表另有规定外，投</w:t>
      </w:r>
      <w:r>
        <w:rPr>
          <w:spacing w:val="2"/>
          <w:sz w:val="24"/>
          <w:szCs w:val="24"/>
        </w:rPr>
        <w:t>标有效期为 90 天。</w:t>
      </w:r>
    </w:p>
    <w:p w14:paraId="5D6FF5A8">
      <w:pPr>
        <w:spacing w:line="295" w:lineRule="auto"/>
        <w:rPr>
          <w:rFonts w:ascii="Arial"/>
          <w:sz w:val="21"/>
        </w:rPr>
      </w:pPr>
    </w:p>
    <w:p w14:paraId="29B6E61C">
      <w:pPr>
        <w:pStyle w:val="6"/>
        <w:spacing w:before="78" w:line="346" w:lineRule="auto"/>
        <w:ind w:left="443" w:hanging="16"/>
        <w:rPr>
          <w:sz w:val="24"/>
          <w:szCs w:val="24"/>
        </w:rPr>
      </w:pPr>
      <w:r>
        <w:rPr>
          <w:spacing w:val="7"/>
          <w:sz w:val="24"/>
          <w:szCs w:val="24"/>
        </w:rPr>
        <w:t>23.2 在投标有效期内，</w:t>
      </w:r>
      <w:r>
        <w:rPr>
          <w:rFonts w:hint="eastAsia"/>
          <w:spacing w:val="7"/>
          <w:sz w:val="24"/>
          <w:szCs w:val="24"/>
          <w:lang w:eastAsia="zh-CN"/>
        </w:rPr>
        <w:t>供应商</w:t>
      </w:r>
      <w:r>
        <w:rPr>
          <w:spacing w:val="7"/>
          <w:sz w:val="24"/>
          <w:szCs w:val="24"/>
        </w:rPr>
        <w:t>撤销或修改其</w:t>
      </w:r>
      <w:r>
        <w:rPr>
          <w:rFonts w:hint="eastAsia"/>
          <w:spacing w:val="7"/>
          <w:sz w:val="24"/>
          <w:szCs w:val="24"/>
          <w:lang w:eastAsia="zh-CN"/>
        </w:rPr>
        <w:t>响应文件</w:t>
      </w:r>
      <w:r>
        <w:rPr>
          <w:spacing w:val="7"/>
          <w:sz w:val="24"/>
          <w:szCs w:val="24"/>
        </w:rPr>
        <w:t>的，应承担采购文件</w:t>
      </w:r>
      <w:r>
        <w:rPr>
          <w:spacing w:val="6"/>
          <w:sz w:val="24"/>
          <w:szCs w:val="24"/>
        </w:rPr>
        <w:t>和法律规定</w:t>
      </w:r>
      <w:r>
        <w:rPr>
          <w:spacing w:val="-4"/>
          <w:sz w:val="24"/>
          <w:szCs w:val="24"/>
        </w:rPr>
        <w:t>的责任。</w:t>
      </w:r>
    </w:p>
    <w:p w14:paraId="112A3F5E">
      <w:pPr>
        <w:pStyle w:val="6"/>
        <w:spacing w:before="225" w:line="353" w:lineRule="auto"/>
        <w:ind w:left="425" w:right="33" w:firstLine="1"/>
        <w:rPr>
          <w:sz w:val="24"/>
          <w:szCs w:val="24"/>
        </w:rPr>
      </w:pPr>
      <w:r>
        <w:rPr>
          <w:spacing w:val="5"/>
          <w:sz w:val="24"/>
          <w:szCs w:val="24"/>
        </w:rPr>
        <w:t>23.3</w:t>
      </w:r>
      <w:r>
        <w:rPr>
          <w:spacing w:val="47"/>
          <w:sz w:val="24"/>
          <w:szCs w:val="24"/>
        </w:rPr>
        <w:t xml:space="preserve"> </w:t>
      </w:r>
      <w:r>
        <w:rPr>
          <w:spacing w:val="5"/>
          <w:sz w:val="24"/>
          <w:szCs w:val="24"/>
        </w:rPr>
        <w:t>出现特殊情况需要延长投标有效期的，招标人以书面形式通知所有</w:t>
      </w:r>
      <w:r>
        <w:rPr>
          <w:rFonts w:hint="eastAsia"/>
          <w:spacing w:val="5"/>
          <w:sz w:val="24"/>
          <w:szCs w:val="24"/>
          <w:lang w:eastAsia="zh-CN"/>
        </w:rPr>
        <w:t>供应商</w:t>
      </w:r>
      <w:r>
        <w:rPr>
          <w:spacing w:val="5"/>
          <w:sz w:val="24"/>
          <w:szCs w:val="24"/>
        </w:rPr>
        <w:t>延长投</w:t>
      </w:r>
      <w:r>
        <w:rPr>
          <w:spacing w:val="9"/>
          <w:sz w:val="24"/>
          <w:szCs w:val="24"/>
        </w:rPr>
        <w:t>标有效期。</w:t>
      </w:r>
      <w:r>
        <w:rPr>
          <w:rFonts w:hint="eastAsia"/>
          <w:spacing w:val="9"/>
          <w:sz w:val="24"/>
          <w:szCs w:val="24"/>
          <w:lang w:eastAsia="zh-CN"/>
        </w:rPr>
        <w:t>供应商</w:t>
      </w:r>
      <w:r>
        <w:rPr>
          <w:spacing w:val="9"/>
          <w:sz w:val="24"/>
          <w:szCs w:val="24"/>
        </w:rPr>
        <w:t>同意延长的，应相应延长其投标保证金的有效期，但不得要求或被允许修改或撤销其</w:t>
      </w:r>
      <w:r>
        <w:rPr>
          <w:rFonts w:hint="eastAsia"/>
          <w:spacing w:val="9"/>
          <w:sz w:val="24"/>
          <w:szCs w:val="24"/>
          <w:lang w:eastAsia="zh-CN"/>
        </w:rPr>
        <w:t>响应文件</w:t>
      </w:r>
      <w:r>
        <w:rPr>
          <w:spacing w:val="9"/>
          <w:sz w:val="24"/>
          <w:szCs w:val="24"/>
        </w:rPr>
        <w:t>；</w:t>
      </w:r>
      <w:r>
        <w:rPr>
          <w:rFonts w:hint="eastAsia"/>
          <w:spacing w:val="9"/>
          <w:sz w:val="24"/>
          <w:szCs w:val="24"/>
          <w:lang w:eastAsia="zh-CN"/>
        </w:rPr>
        <w:t>供应商</w:t>
      </w:r>
      <w:r>
        <w:rPr>
          <w:spacing w:val="9"/>
          <w:sz w:val="24"/>
          <w:szCs w:val="24"/>
        </w:rPr>
        <w:t>拒绝延长</w:t>
      </w:r>
      <w:r>
        <w:rPr>
          <w:spacing w:val="8"/>
          <w:sz w:val="24"/>
          <w:szCs w:val="24"/>
        </w:rPr>
        <w:t>的，其投标失效，但</w:t>
      </w:r>
      <w:r>
        <w:rPr>
          <w:rFonts w:hint="eastAsia"/>
          <w:spacing w:val="8"/>
          <w:sz w:val="24"/>
          <w:szCs w:val="24"/>
          <w:lang w:eastAsia="zh-CN"/>
        </w:rPr>
        <w:t>供应商</w:t>
      </w:r>
      <w:r>
        <w:rPr>
          <w:spacing w:val="8"/>
          <w:sz w:val="24"/>
          <w:szCs w:val="24"/>
        </w:rPr>
        <w:t>有权收回</w:t>
      </w:r>
      <w:r>
        <w:rPr>
          <w:spacing w:val="5"/>
          <w:sz w:val="24"/>
          <w:szCs w:val="24"/>
        </w:rPr>
        <w:t>其投标保证金。</w:t>
      </w:r>
    </w:p>
    <w:p w14:paraId="18E01312">
      <w:pPr>
        <w:pStyle w:val="6"/>
        <w:spacing w:before="34" w:line="220" w:lineRule="auto"/>
        <w:ind w:left="410"/>
        <w:rPr>
          <w:sz w:val="24"/>
          <w:szCs w:val="24"/>
        </w:rPr>
      </w:pPr>
      <w:r>
        <w:rPr>
          <w:spacing w:val="1"/>
          <w:sz w:val="24"/>
          <w:szCs w:val="24"/>
        </w:rPr>
        <w:t>24.</w:t>
      </w:r>
      <w:r>
        <w:rPr>
          <w:spacing w:val="31"/>
          <w:sz w:val="24"/>
          <w:szCs w:val="24"/>
        </w:rPr>
        <w:t xml:space="preserve"> </w:t>
      </w:r>
      <w:r>
        <w:rPr>
          <w:spacing w:val="1"/>
          <w:sz w:val="24"/>
          <w:szCs w:val="24"/>
        </w:rPr>
        <w:t>投标保证金</w:t>
      </w:r>
    </w:p>
    <w:p w14:paraId="3B7161BA">
      <w:pPr>
        <w:spacing w:line="263" w:lineRule="auto"/>
        <w:rPr>
          <w:rFonts w:ascii="Arial"/>
          <w:sz w:val="21"/>
        </w:rPr>
      </w:pPr>
    </w:p>
    <w:p w14:paraId="58C26A33">
      <w:pPr>
        <w:pStyle w:val="6"/>
        <w:spacing w:before="79" w:line="352" w:lineRule="auto"/>
        <w:ind w:right="34" w:firstLine="425"/>
        <w:jc w:val="both"/>
        <w:rPr>
          <w:sz w:val="24"/>
          <w:szCs w:val="24"/>
        </w:rPr>
      </w:pPr>
      <w:r>
        <w:rPr>
          <w:spacing w:val="6"/>
          <w:sz w:val="24"/>
          <w:szCs w:val="24"/>
        </w:rPr>
        <w:t xml:space="preserve">24.1 </w:t>
      </w:r>
      <w:r>
        <w:rPr>
          <w:rFonts w:hint="eastAsia"/>
          <w:spacing w:val="6"/>
          <w:sz w:val="24"/>
          <w:szCs w:val="24"/>
          <w:lang w:eastAsia="zh-CN"/>
        </w:rPr>
        <w:t>供应商</w:t>
      </w:r>
      <w:r>
        <w:rPr>
          <w:spacing w:val="6"/>
          <w:sz w:val="24"/>
          <w:szCs w:val="24"/>
        </w:rPr>
        <w:t>须知前附表规定递交投标保证金的，</w:t>
      </w:r>
      <w:r>
        <w:rPr>
          <w:rFonts w:hint="eastAsia"/>
          <w:spacing w:val="6"/>
          <w:sz w:val="24"/>
          <w:szCs w:val="24"/>
          <w:lang w:eastAsia="zh-CN"/>
        </w:rPr>
        <w:t>供应商</w:t>
      </w:r>
      <w:r>
        <w:rPr>
          <w:spacing w:val="6"/>
          <w:sz w:val="24"/>
          <w:szCs w:val="24"/>
        </w:rPr>
        <w:t>在递交</w:t>
      </w:r>
      <w:r>
        <w:rPr>
          <w:rFonts w:hint="eastAsia"/>
          <w:spacing w:val="6"/>
          <w:sz w:val="24"/>
          <w:szCs w:val="24"/>
          <w:lang w:eastAsia="zh-CN"/>
        </w:rPr>
        <w:t>响应文件</w:t>
      </w:r>
      <w:r>
        <w:rPr>
          <w:spacing w:val="6"/>
          <w:sz w:val="24"/>
          <w:szCs w:val="24"/>
        </w:rPr>
        <w:t>的同时，应按</w:t>
      </w:r>
      <w:r>
        <w:rPr>
          <w:spacing w:val="2"/>
          <w:sz w:val="24"/>
          <w:szCs w:val="24"/>
        </w:rPr>
        <w:t xml:space="preserve"> </w:t>
      </w:r>
      <w:r>
        <w:rPr>
          <w:rFonts w:hint="eastAsia"/>
          <w:spacing w:val="9"/>
          <w:sz w:val="24"/>
          <w:szCs w:val="24"/>
          <w:lang w:eastAsia="zh-CN"/>
        </w:rPr>
        <w:t>供应商</w:t>
      </w:r>
      <w:r>
        <w:rPr>
          <w:spacing w:val="9"/>
          <w:sz w:val="24"/>
          <w:szCs w:val="24"/>
        </w:rPr>
        <w:t>须知前附表规定的金额、担保形式和第六章“</w:t>
      </w:r>
      <w:r>
        <w:rPr>
          <w:rFonts w:hint="eastAsia"/>
          <w:spacing w:val="9"/>
          <w:sz w:val="24"/>
          <w:szCs w:val="24"/>
          <w:lang w:eastAsia="zh-CN"/>
        </w:rPr>
        <w:t>响应文件</w:t>
      </w:r>
      <w:r>
        <w:rPr>
          <w:spacing w:val="9"/>
          <w:sz w:val="24"/>
          <w:szCs w:val="24"/>
        </w:rPr>
        <w:t>格式”规定的投标保证金格式递交投标保证金，并作为其</w:t>
      </w:r>
      <w:r>
        <w:rPr>
          <w:rFonts w:hint="eastAsia"/>
          <w:spacing w:val="9"/>
          <w:sz w:val="24"/>
          <w:szCs w:val="24"/>
          <w:lang w:eastAsia="zh-CN"/>
        </w:rPr>
        <w:t>响应文件</w:t>
      </w:r>
      <w:r>
        <w:rPr>
          <w:spacing w:val="9"/>
          <w:sz w:val="24"/>
          <w:szCs w:val="24"/>
        </w:rPr>
        <w:t>的组成部分。</w:t>
      </w:r>
      <w:r>
        <w:rPr>
          <w:rFonts w:hint="eastAsia"/>
          <w:spacing w:val="9"/>
          <w:sz w:val="24"/>
          <w:szCs w:val="24"/>
          <w:lang w:eastAsia="zh-CN"/>
        </w:rPr>
        <w:t>供应商</w:t>
      </w:r>
      <w:r>
        <w:rPr>
          <w:spacing w:val="9"/>
          <w:sz w:val="24"/>
          <w:szCs w:val="24"/>
        </w:rPr>
        <w:t>不按要求提交投</w:t>
      </w:r>
      <w:r>
        <w:rPr>
          <w:spacing w:val="8"/>
          <w:sz w:val="24"/>
          <w:szCs w:val="24"/>
        </w:rPr>
        <w:t>标保证金</w:t>
      </w:r>
      <w:r>
        <w:rPr>
          <w:spacing w:val="7"/>
          <w:sz w:val="24"/>
          <w:szCs w:val="24"/>
        </w:rPr>
        <w:t>的，评标委员会将否决其投标。</w:t>
      </w:r>
    </w:p>
    <w:p w14:paraId="7E7DB009">
      <w:pPr>
        <w:pStyle w:val="6"/>
        <w:spacing w:before="39" w:line="345" w:lineRule="auto"/>
        <w:ind w:left="36" w:right="227" w:firstLine="389"/>
        <w:rPr>
          <w:sz w:val="24"/>
          <w:szCs w:val="24"/>
        </w:rPr>
      </w:pPr>
      <w:r>
        <w:rPr>
          <w:spacing w:val="1"/>
          <w:sz w:val="24"/>
          <w:szCs w:val="24"/>
        </w:rPr>
        <w:t>24.2</w:t>
      </w:r>
      <w:r>
        <w:rPr>
          <w:spacing w:val="73"/>
          <w:sz w:val="24"/>
          <w:szCs w:val="24"/>
        </w:rPr>
        <w:t xml:space="preserve"> </w:t>
      </w:r>
      <w:r>
        <w:rPr>
          <w:spacing w:val="1"/>
          <w:sz w:val="24"/>
          <w:szCs w:val="24"/>
        </w:rPr>
        <w:t>自中标通知书发出之日起 5 个工作日内退还未中标</w:t>
      </w:r>
      <w:r>
        <w:rPr>
          <w:rFonts w:hint="eastAsia"/>
          <w:spacing w:val="1"/>
          <w:sz w:val="24"/>
          <w:szCs w:val="24"/>
          <w:lang w:eastAsia="zh-CN"/>
        </w:rPr>
        <w:t>供应商</w:t>
      </w:r>
      <w:r>
        <w:rPr>
          <w:spacing w:val="1"/>
          <w:sz w:val="24"/>
          <w:szCs w:val="24"/>
        </w:rPr>
        <w:t>的投标保证金，自政</w:t>
      </w:r>
      <w:r>
        <w:rPr>
          <w:sz w:val="24"/>
          <w:szCs w:val="24"/>
        </w:rPr>
        <w:t xml:space="preserve"> 府采购合同签订之日起 5 个工作日内退还中标人的投标保证金。</w:t>
      </w:r>
    </w:p>
    <w:p w14:paraId="5E657E08">
      <w:pPr>
        <w:pStyle w:val="6"/>
        <w:spacing w:before="36" w:line="220" w:lineRule="auto"/>
        <w:ind w:left="427"/>
        <w:rPr>
          <w:sz w:val="24"/>
          <w:szCs w:val="24"/>
        </w:rPr>
      </w:pPr>
      <w:r>
        <w:rPr>
          <w:spacing w:val="4"/>
          <w:sz w:val="24"/>
          <w:szCs w:val="24"/>
        </w:rPr>
        <w:t>24.3 有下列情形之一的，投标保证金将不予退还：</w:t>
      </w:r>
    </w:p>
    <w:p w14:paraId="314F51BB">
      <w:pPr>
        <w:spacing w:line="245" w:lineRule="auto"/>
        <w:rPr>
          <w:rFonts w:ascii="Arial"/>
          <w:sz w:val="21"/>
        </w:rPr>
      </w:pPr>
    </w:p>
    <w:p w14:paraId="678FAFF9">
      <w:pPr>
        <w:pStyle w:val="6"/>
        <w:spacing w:before="78" w:line="220" w:lineRule="auto"/>
        <w:ind w:left="473"/>
        <w:rPr>
          <w:sz w:val="24"/>
          <w:szCs w:val="24"/>
        </w:rPr>
      </w:pPr>
      <w:r>
        <w:rPr>
          <w:spacing w:val="8"/>
          <w:sz w:val="24"/>
          <w:szCs w:val="24"/>
        </w:rPr>
        <w:t>(1)</w:t>
      </w:r>
      <w:r>
        <w:rPr>
          <w:spacing w:val="48"/>
          <w:sz w:val="24"/>
          <w:szCs w:val="24"/>
        </w:rPr>
        <w:t xml:space="preserve"> </w:t>
      </w:r>
      <w:r>
        <w:rPr>
          <w:rFonts w:hint="eastAsia"/>
          <w:spacing w:val="8"/>
          <w:sz w:val="24"/>
          <w:szCs w:val="24"/>
          <w:lang w:eastAsia="zh-CN"/>
        </w:rPr>
        <w:t>供应商</w:t>
      </w:r>
      <w:r>
        <w:rPr>
          <w:spacing w:val="8"/>
          <w:sz w:val="24"/>
          <w:szCs w:val="24"/>
        </w:rPr>
        <w:t>在规定的投标有效期内撤回或修改其</w:t>
      </w:r>
      <w:r>
        <w:rPr>
          <w:rFonts w:hint="eastAsia"/>
          <w:spacing w:val="8"/>
          <w:sz w:val="24"/>
          <w:szCs w:val="24"/>
          <w:lang w:eastAsia="zh-CN"/>
        </w:rPr>
        <w:t>响应文件</w:t>
      </w:r>
      <w:r>
        <w:rPr>
          <w:spacing w:val="8"/>
          <w:sz w:val="24"/>
          <w:szCs w:val="24"/>
        </w:rPr>
        <w:t>；</w:t>
      </w:r>
    </w:p>
    <w:p w14:paraId="18C95452">
      <w:pPr>
        <w:spacing w:line="251" w:lineRule="auto"/>
        <w:rPr>
          <w:rFonts w:ascii="Arial"/>
          <w:sz w:val="21"/>
        </w:rPr>
      </w:pPr>
    </w:p>
    <w:p w14:paraId="5B75C45F">
      <w:pPr>
        <w:pStyle w:val="6"/>
        <w:spacing w:before="78" w:line="289" w:lineRule="auto"/>
        <w:ind w:left="1" w:right="447" w:firstLine="472"/>
        <w:rPr>
          <w:sz w:val="24"/>
          <w:szCs w:val="24"/>
        </w:rPr>
      </w:pPr>
      <w:r>
        <w:rPr>
          <w:spacing w:val="7"/>
          <w:sz w:val="24"/>
          <w:szCs w:val="24"/>
        </w:rPr>
        <w:t>(2) 成交通知书发出后三十天内，</w:t>
      </w:r>
      <w:r>
        <w:rPr>
          <w:spacing w:val="-70"/>
          <w:sz w:val="24"/>
          <w:szCs w:val="24"/>
        </w:rPr>
        <w:t xml:space="preserve"> </w:t>
      </w:r>
      <w:r>
        <w:rPr>
          <w:spacing w:val="7"/>
          <w:sz w:val="24"/>
          <w:szCs w:val="24"/>
        </w:rPr>
        <w:t>中标人无正</w:t>
      </w:r>
      <w:r>
        <w:rPr>
          <w:spacing w:val="6"/>
          <w:sz w:val="24"/>
          <w:szCs w:val="24"/>
        </w:rPr>
        <w:t>当理由拒签合同协议书或未按采购文</w:t>
      </w:r>
      <w:r>
        <w:rPr>
          <w:sz w:val="24"/>
          <w:szCs w:val="24"/>
        </w:rPr>
        <w:t xml:space="preserve"> </w:t>
      </w:r>
      <w:r>
        <w:rPr>
          <w:spacing w:val="4"/>
          <w:sz w:val="24"/>
          <w:szCs w:val="24"/>
        </w:rPr>
        <w:t>件规定提交履约担保。</w:t>
      </w:r>
    </w:p>
    <w:p w14:paraId="7C76D353">
      <w:pPr>
        <w:pStyle w:val="6"/>
        <w:spacing w:before="181" w:line="219" w:lineRule="auto"/>
        <w:ind w:left="473"/>
        <w:rPr>
          <w:sz w:val="24"/>
          <w:szCs w:val="24"/>
        </w:rPr>
      </w:pPr>
      <w:r>
        <w:rPr>
          <w:spacing w:val="6"/>
          <w:sz w:val="24"/>
          <w:szCs w:val="24"/>
        </w:rPr>
        <w:t>(3)</w:t>
      </w:r>
      <w:r>
        <w:rPr>
          <w:spacing w:val="46"/>
          <w:sz w:val="24"/>
          <w:szCs w:val="24"/>
        </w:rPr>
        <w:t xml:space="preserve"> </w:t>
      </w:r>
      <w:r>
        <w:rPr>
          <w:spacing w:val="6"/>
          <w:sz w:val="24"/>
          <w:szCs w:val="24"/>
        </w:rPr>
        <w:t>提供虚假材料谋取中标的；</w:t>
      </w:r>
    </w:p>
    <w:p w14:paraId="30C5E2FA">
      <w:pPr>
        <w:spacing w:line="256" w:lineRule="auto"/>
        <w:rPr>
          <w:rFonts w:ascii="Arial"/>
          <w:sz w:val="21"/>
        </w:rPr>
      </w:pPr>
    </w:p>
    <w:p w14:paraId="51ED4F81">
      <w:pPr>
        <w:pStyle w:val="6"/>
        <w:spacing w:before="78" w:line="220" w:lineRule="auto"/>
        <w:ind w:left="473"/>
        <w:rPr>
          <w:sz w:val="24"/>
          <w:szCs w:val="24"/>
        </w:rPr>
      </w:pPr>
      <w:r>
        <w:rPr>
          <w:spacing w:val="7"/>
          <w:sz w:val="24"/>
          <w:szCs w:val="24"/>
        </w:rPr>
        <w:t>(4)</w:t>
      </w:r>
      <w:r>
        <w:rPr>
          <w:spacing w:val="44"/>
          <w:sz w:val="24"/>
          <w:szCs w:val="24"/>
        </w:rPr>
        <w:t xml:space="preserve"> </w:t>
      </w:r>
      <w:r>
        <w:rPr>
          <w:spacing w:val="7"/>
          <w:sz w:val="24"/>
          <w:szCs w:val="24"/>
        </w:rPr>
        <w:t>经查实属于陪标、串通投标的等。</w:t>
      </w:r>
    </w:p>
    <w:p w14:paraId="466CA20B">
      <w:pPr>
        <w:spacing w:line="259" w:lineRule="auto"/>
        <w:rPr>
          <w:rFonts w:ascii="Arial"/>
          <w:sz w:val="21"/>
        </w:rPr>
      </w:pPr>
    </w:p>
    <w:p w14:paraId="783CBC72">
      <w:pPr>
        <w:pStyle w:val="6"/>
        <w:spacing w:before="78" w:line="219" w:lineRule="auto"/>
        <w:ind w:left="426"/>
        <w:rPr>
          <w:sz w:val="24"/>
          <w:szCs w:val="24"/>
        </w:rPr>
      </w:pPr>
      <w:r>
        <w:rPr>
          <w:spacing w:val="2"/>
          <w:sz w:val="24"/>
          <w:szCs w:val="24"/>
        </w:rPr>
        <w:t>24.4 投标保证金按</w:t>
      </w:r>
      <w:r>
        <w:rPr>
          <w:rFonts w:hint="eastAsia"/>
          <w:spacing w:val="2"/>
          <w:sz w:val="24"/>
          <w:szCs w:val="24"/>
          <w:lang w:eastAsia="zh-CN"/>
        </w:rPr>
        <w:t>供应商</w:t>
      </w:r>
      <w:r>
        <w:rPr>
          <w:spacing w:val="2"/>
          <w:sz w:val="24"/>
          <w:szCs w:val="24"/>
        </w:rPr>
        <w:t xml:space="preserve">须知前附表第 24 </w:t>
      </w:r>
      <w:r>
        <w:rPr>
          <w:spacing w:val="1"/>
          <w:sz w:val="24"/>
          <w:szCs w:val="24"/>
        </w:rPr>
        <w:t>条规定执行。</w:t>
      </w:r>
    </w:p>
    <w:p w14:paraId="71AC607D">
      <w:pPr>
        <w:spacing w:line="287" w:lineRule="auto"/>
        <w:rPr>
          <w:rFonts w:ascii="Arial"/>
          <w:sz w:val="21"/>
        </w:rPr>
      </w:pPr>
    </w:p>
    <w:p w14:paraId="6E966D88">
      <w:pPr>
        <w:pStyle w:val="6"/>
        <w:numPr>
          <w:ilvl w:val="0"/>
          <w:numId w:val="4"/>
        </w:numPr>
        <w:spacing w:before="79" w:line="409" w:lineRule="auto"/>
        <w:ind w:right="3235"/>
        <w:jc w:val="center"/>
        <w:rPr>
          <w:rFonts w:ascii="宋体" w:hAnsi="宋体" w:eastAsia="宋体" w:cs="宋体"/>
          <w:spacing w:val="8"/>
          <w:sz w:val="24"/>
          <w:szCs w:val="24"/>
        </w:rPr>
      </w:pPr>
      <w:r>
        <w:rPr>
          <w:rFonts w:hint="eastAsia" w:ascii="宋体" w:hAnsi="宋体" w:eastAsia="宋体" w:cs="宋体"/>
          <w:spacing w:val="8"/>
          <w:sz w:val="24"/>
          <w:szCs w:val="24"/>
          <w:lang w:eastAsia="zh-CN"/>
        </w:rPr>
        <w:t>响应文件</w:t>
      </w:r>
      <w:r>
        <w:rPr>
          <w:rFonts w:ascii="宋体" w:hAnsi="宋体" w:eastAsia="宋体" w:cs="宋体"/>
          <w:spacing w:val="8"/>
          <w:sz w:val="24"/>
          <w:szCs w:val="24"/>
        </w:rPr>
        <w:t>的制作、上传及递交</w:t>
      </w:r>
      <w:r>
        <w:rPr>
          <w:rFonts w:hint="eastAsia" w:ascii="宋体" w:hAnsi="宋体" w:eastAsia="宋体" w:cs="宋体"/>
          <w:spacing w:val="8"/>
          <w:sz w:val="24"/>
          <w:szCs w:val="24"/>
          <w:lang w:val="en-US" w:eastAsia="zh-CN"/>
        </w:rPr>
        <w:t>要</w:t>
      </w:r>
      <w:r>
        <w:rPr>
          <w:rFonts w:ascii="宋体" w:hAnsi="宋体" w:eastAsia="宋体" w:cs="宋体"/>
          <w:spacing w:val="8"/>
          <w:sz w:val="24"/>
          <w:szCs w:val="24"/>
        </w:rPr>
        <w:t>求</w:t>
      </w:r>
    </w:p>
    <w:p w14:paraId="7C913FAA">
      <w:pPr>
        <w:pStyle w:val="6"/>
        <w:numPr>
          <w:ilvl w:val="0"/>
          <w:numId w:val="0"/>
        </w:numPr>
        <w:spacing w:before="79" w:line="409" w:lineRule="auto"/>
        <w:ind w:right="3235" w:rightChars="0"/>
        <w:rPr>
          <w:sz w:val="24"/>
          <w:szCs w:val="24"/>
        </w:rPr>
      </w:pPr>
      <w:r>
        <w:rPr>
          <w:spacing w:val="7"/>
          <w:sz w:val="24"/>
          <w:szCs w:val="24"/>
        </w:rPr>
        <w:t>25.</w:t>
      </w:r>
      <w:r>
        <w:rPr>
          <w:rFonts w:hint="eastAsia"/>
          <w:spacing w:val="7"/>
          <w:sz w:val="24"/>
          <w:szCs w:val="24"/>
          <w:lang w:eastAsia="zh-CN"/>
        </w:rPr>
        <w:t>响应文件</w:t>
      </w:r>
      <w:r>
        <w:rPr>
          <w:spacing w:val="7"/>
          <w:sz w:val="24"/>
          <w:szCs w:val="24"/>
        </w:rPr>
        <w:t>的制作要求</w:t>
      </w:r>
    </w:p>
    <w:p w14:paraId="5AA33718">
      <w:pPr>
        <w:pStyle w:val="6"/>
        <w:spacing w:before="92" w:line="350" w:lineRule="auto"/>
        <w:ind w:right="363" w:firstLine="536"/>
        <w:rPr>
          <w:sz w:val="24"/>
          <w:szCs w:val="24"/>
        </w:rPr>
      </w:pPr>
      <w:r>
        <w:rPr>
          <w:spacing w:val="8"/>
          <w:sz w:val="24"/>
          <w:szCs w:val="24"/>
        </w:rPr>
        <w:t>(1)</w:t>
      </w:r>
      <w:r>
        <w:rPr>
          <w:spacing w:val="39"/>
          <w:sz w:val="24"/>
          <w:szCs w:val="24"/>
        </w:rPr>
        <w:t xml:space="preserve"> </w:t>
      </w:r>
      <w:r>
        <w:rPr>
          <w:spacing w:val="8"/>
          <w:sz w:val="24"/>
          <w:szCs w:val="24"/>
        </w:rPr>
        <w:t>供应商应按照</w:t>
      </w:r>
      <w:r>
        <w:rPr>
          <w:rFonts w:hint="eastAsia"/>
          <w:spacing w:val="8"/>
          <w:sz w:val="24"/>
          <w:szCs w:val="24"/>
          <w:lang w:eastAsia="zh-CN"/>
        </w:rPr>
        <w:t>响应文件</w:t>
      </w:r>
      <w:r>
        <w:rPr>
          <w:spacing w:val="8"/>
          <w:sz w:val="24"/>
          <w:szCs w:val="24"/>
        </w:rPr>
        <w:t>组成内容及项目招标需</w:t>
      </w:r>
      <w:r>
        <w:rPr>
          <w:spacing w:val="7"/>
          <w:sz w:val="24"/>
          <w:szCs w:val="24"/>
        </w:rPr>
        <w:t>求和新疆政府采购云平台要求制作</w:t>
      </w:r>
      <w:r>
        <w:rPr>
          <w:rFonts w:hint="eastAsia"/>
          <w:spacing w:val="7"/>
          <w:sz w:val="24"/>
          <w:szCs w:val="24"/>
          <w:lang w:eastAsia="zh-CN"/>
        </w:rPr>
        <w:t>响应文件</w:t>
      </w:r>
      <w:r>
        <w:rPr>
          <w:spacing w:val="7"/>
          <w:sz w:val="24"/>
          <w:szCs w:val="24"/>
        </w:rPr>
        <w:t>，不按采购文件和新疆政府采购云平台要求制作</w:t>
      </w:r>
      <w:r>
        <w:rPr>
          <w:rFonts w:hint="eastAsia"/>
          <w:spacing w:val="7"/>
          <w:sz w:val="24"/>
          <w:szCs w:val="24"/>
          <w:lang w:eastAsia="zh-CN"/>
        </w:rPr>
        <w:t>响应文件</w:t>
      </w:r>
      <w:r>
        <w:rPr>
          <w:spacing w:val="7"/>
          <w:sz w:val="24"/>
          <w:szCs w:val="24"/>
        </w:rPr>
        <w:t>的将视情况处理(</w:t>
      </w:r>
      <w:r>
        <w:rPr>
          <w:sz w:val="24"/>
          <w:szCs w:val="24"/>
        </w:rPr>
        <w:t>拒收等)</w:t>
      </w:r>
      <w:r>
        <w:rPr>
          <w:rFonts w:hint="eastAsia"/>
          <w:spacing w:val="54"/>
          <w:sz w:val="24"/>
          <w:szCs w:val="24"/>
          <w:lang w:eastAsia="zh-CN"/>
        </w:rPr>
        <w:t>，</w:t>
      </w:r>
      <w:r>
        <w:rPr>
          <w:sz w:val="24"/>
          <w:szCs w:val="24"/>
        </w:rPr>
        <w:t>由此产生的责任由供应商自行承担。</w:t>
      </w:r>
    </w:p>
    <w:p w14:paraId="6E6AC4C8">
      <w:pPr>
        <w:pStyle w:val="6"/>
        <w:spacing w:before="40" w:line="345" w:lineRule="auto"/>
        <w:ind w:right="213" w:firstLine="473"/>
        <w:rPr>
          <w:sz w:val="24"/>
          <w:szCs w:val="24"/>
        </w:rPr>
      </w:pPr>
      <w:r>
        <w:rPr>
          <w:spacing w:val="11"/>
          <w:sz w:val="24"/>
          <w:szCs w:val="24"/>
        </w:rPr>
        <w:t>电子</w:t>
      </w:r>
      <w:r>
        <w:rPr>
          <w:rFonts w:hint="eastAsia"/>
          <w:spacing w:val="11"/>
          <w:sz w:val="24"/>
          <w:szCs w:val="24"/>
          <w:lang w:eastAsia="zh-CN"/>
        </w:rPr>
        <w:t>响应文件</w:t>
      </w:r>
      <w:r>
        <w:rPr>
          <w:spacing w:val="11"/>
          <w:sz w:val="24"/>
          <w:szCs w:val="24"/>
        </w:rPr>
        <w:t>部分：供应商应根据“政采云供应商项目采购-电子招投标操作指南”</w:t>
      </w:r>
      <w:r>
        <w:rPr>
          <w:spacing w:val="9"/>
          <w:sz w:val="24"/>
          <w:szCs w:val="24"/>
        </w:rPr>
        <w:t>及本采购文件规定的格式和顺序编制电子</w:t>
      </w:r>
      <w:r>
        <w:rPr>
          <w:rFonts w:hint="eastAsia"/>
          <w:spacing w:val="9"/>
          <w:sz w:val="24"/>
          <w:szCs w:val="24"/>
          <w:lang w:eastAsia="zh-CN"/>
        </w:rPr>
        <w:t>响应文件</w:t>
      </w:r>
      <w:r>
        <w:rPr>
          <w:spacing w:val="9"/>
          <w:sz w:val="24"/>
          <w:szCs w:val="24"/>
        </w:rPr>
        <w:t>并进</w:t>
      </w:r>
      <w:r>
        <w:rPr>
          <w:spacing w:val="8"/>
          <w:sz w:val="24"/>
          <w:szCs w:val="24"/>
        </w:rPr>
        <w:t>行关联定位。本文件《第六章</w:t>
      </w:r>
      <w:r>
        <w:rPr>
          <w:rFonts w:hint="eastAsia"/>
          <w:spacing w:val="8"/>
          <w:sz w:val="24"/>
          <w:szCs w:val="24"/>
          <w:lang w:eastAsia="zh-CN"/>
        </w:rPr>
        <w:t>响应文件</w:t>
      </w:r>
      <w:r>
        <w:rPr>
          <w:spacing w:val="8"/>
          <w:sz w:val="24"/>
          <w:szCs w:val="24"/>
        </w:rPr>
        <w:t>格式》中有提供格式的，供应商应按照格式进行编制(格式中要求提</w:t>
      </w:r>
      <w:r>
        <w:rPr>
          <w:spacing w:val="7"/>
          <w:sz w:val="24"/>
          <w:szCs w:val="24"/>
        </w:rPr>
        <w:t>供相关证</w:t>
      </w:r>
      <w:r>
        <w:rPr>
          <w:sz w:val="24"/>
          <w:szCs w:val="24"/>
        </w:rPr>
        <w:t xml:space="preserve"> </w:t>
      </w:r>
      <w:r>
        <w:rPr>
          <w:spacing w:val="10"/>
          <w:sz w:val="24"/>
          <w:szCs w:val="24"/>
        </w:rPr>
        <w:t>明材料的还需后附相关证明材料)</w:t>
      </w:r>
      <w:r>
        <w:rPr>
          <w:rFonts w:hint="eastAsia"/>
          <w:spacing w:val="51"/>
          <w:sz w:val="24"/>
          <w:szCs w:val="24"/>
          <w:lang w:eastAsia="zh-CN"/>
        </w:rPr>
        <w:t>，</w:t>
      </w:r>
      <w:r>
        <w:rPr>
          <w:spacing w:val="10"/>
          <w:sz w:val="24"/>
          <w:szCs w:val="24"/>
        </w:rPr>
        <w:t>并按格式要求在指定位置</w:t>
      </w:r>
      <w:r>
        <w:rPr>
          <w:spacing w:val="9"/>
          <w:sz w:val="24"/>
          <w:szCs w:val="24"/>
        </w:rPr>
        <w:t>根据要求进行签章，否则视为未提供；本文件《第六章</w:t>
      </w:r>
      <w:r>
        <w:rPr>
          <w:rFonts w:hint="eastAsia"/>
          <w:spacing w:val="9"/>
          <w:sz w:val="24"/>
          <w:szCs w:val="24"/>
          <w:lang w:eastAsia="zh-CN"/>
        </w:rPr>
        <w:t>响应文件</w:t>
      </w:r>
      <w:r>
        <w:rPr>
          <w:spacing w:val="9"/>
          <w:sz w:val="24"/>
          <w:szCs w:val="24"/>
        </w:rPr>
        <w:t>格式》未提供格式的，请供应商自行拟定格式，</w:t>
      </w:r>
      <w:r>
        <w:rPr>
          <w:spacing w:val="7"/>
          <w:sz w:val="24"/>
          <w:szCs w:val="24"/>
        </w:rPr>
        <w:t>并加盖单位公章，否则视为未提供。</w:t>
      </w:r>
    </w:p>
    <w:p w14:paraId="62DCDCD6">
      <w:pPr>
        <w:pStyle w:val="6"/>
        <w:spacing w:before="197" w:line="289" w:lineRule="auto"/>
        <w:ind w:left="26" w:right="363" w:firstLine="509"/>
        <w:rPr>
          <w:sz w:val="24"/>
          <w:szCs w:val="24"/>
        </w:rPr>
      </w:pPr>
      <w:r>
        <w:rPr>
          <w:spacing w:val="6"/>
          <w:sz w:val="24"/>
          <w:szCs w:val="24"/>
        </w:rPr>
        <w:t>(2)</w:t>
      </w:r>
      <w:r>
        <w:rPr>
          <w:spacing w:val="43"/>
          <w:sz w:val="24"/>
          <w:szCs w:val="24"/>
        </w:rPr>
        <w:t xml:space="preserve"> </w:t>
      </w:r>
      <w:r>
        <w:rPr>
          <w:spacing w:val="6"/>
          <w:sz w:val="24"/>
          <w:szCs w:val="24"/>
        </w:rPr>
        <w:t>供应商应对所提供的全部资料的真实性、有效性承担法律责任，</w:t>
      </w:r>
      <w:r>
        <w:rPr>
          <w:spacing w:val="-64"/>
          <w:sz w:val="24"/>
          <w:szCs w:val="24"/>
        </w:rPr>
        <w:t xml:space="preserve"> </w:t>
      </w:r>
      <w:r>
        <w:rPr>
          <w:spacing w:val="6"/>
          <w:sz w:val="24"/>
          <w:szCs w:val="24"/>
        </w:rPr>
        <w:t>电子</w:t>
      </w:r>
      <w:r>
        <w:rPr>
          <w:rFonts w:hint="eastAsia"/>
          <w:spacing w:val="6"/>
          <w:sz w:val="24"/>
          <w:szCs w:val="24"/>
          <w:lang w:eastAsia="zh-CN"/>
        </w:rPr>
        <w:t>响应文件</w:t>
      </w:r>
      <w:r>
        <w:rPr>
          <w:spacing w:val="5"/>
          <w:sz w:val="24"/>
          <w:szCs w:val="24"/>
        </w:rPr>
        <w:t>中所须加盖公章部分均采用</w:t>
      </w:r>
      <w:r>
        <w:rPr>
          <w:sz w:val="24"/>
          <w:szCs w:val="24"/>
        </w:rPr>
        <w:t>CA</w:t>
      </w:r>
      <w:r>
        <w:rPr>
          <w:spacing w:val="5"/>
          <w:sz w:val="24"/>
          <w:szCs w:val="24"/>
        </w:rPr>
        <w:t xml:space="preserve"> 签章。</w:t>
      </w:r>
    </w:p>
    <w:p w14:paraId="41FAB80D">
      <w:pPr>
        <w:pStyle w:val="6"/>
        <w:spacing w:before="186" w:line="312" w:lineRule="auto"/>
        <w:ind w:left="3" w:right="268" w:firstLine="531"/>
        <w:rPr>
          <w:sz w:val="24"/>
          <w:szCs w:val="24"/>
        </w:rPr>
      </w:pPr>
      <w:r>
        <w:rPr>
          <w:spacing w:val="8"/>
          <w:sz w:val="24"/>
          <w:szCs w:val="24"/>
        </w:rPr>
        <w:t>(3)</w:t>
      </w:r>
      <w:r>
        <w:rPr>
          <w:spacing w:val="41"/>
          <w:sz w:val="24"/>
          <w:szCs w:val="24"/>
        </w:rPr>
        <w:t xml:space="preserve"> </w:t>
      </w:r>
      <w:r>
        <w:rPr>
          <w:rFonts w:hint="eastAsia"/>
          <w:spacing w:val="8"/>
          <w:sz w:val="24"/>
          <w:szCs w:val="24"/>
          <w:lang w:eastAsia="zh-CN"/>
        </w:rPr>
        <w:t>响应文件</w:t>
      </w:r>
      <w:r>
        <w:rPr>
          <w:spacing w:val="8"/>
          <w:sz w:val="24"/>
          <w:szCs w:val="24"/>
        </w:rPr>
        <w:t>以及供应商与</w:t>
      </w:r>
      <w:r>
        <w:rPr>
          <w:rFonts w:hint="eastAsia"/>
          <w:spacing w:val="8"/>
          <w:sz w:val="24"/>
          <w:szCs w:val="24"/>
          <w:lang w:eastAsia="zh-CN"/>
        </w:rPr>
        <w:t>采购代理机构</w:t>
      </w:r>
      <w:r>
        <w:rPr>
          <w:spacing w:val="8"/>
          <w:sz w:val="24"/>
          <w:szCs w:val="24"/>
        </w:rPr>
        <w:t>就有</w:t>
      </w:r>
      <w:r>
        <w:rPr>
          <w:spacing w:val="7"/>
          <w:sz w:val="24"/>
          <w:szCs w:val="24"/>
        </w:rPr>
        <w:t>关投标事宜的所有来往函电，均应以</w:t>
      </w:r>
      <w:r>
        <w:rPr>
          <w:spacing w:val="8"/>
          <w:sz w:val="24"/>
          <w:szCs w:val="24"/>
        </w:rPr>
        <w:t>中文汉语书写。除签字、盖章、专用名称等特</w:t>
      </w:r>
      <w:r>
        <w:rPr>
          <w:spacing w:val="7"/>
          <w:sz w:val="24"/>
          <w:szCs w:val="24"/>
        </w:rPr>
        <w:t>殊情形外，</w:t>
      </w:r>
      <w:r>
        <w:rPr>
          <w:spacing w:val="-65"/>
          <w:sz w:val="24"/>
          <w:szCs w:val="24"/>
        </w:rPr>
        <w:t xml:space="preserve"> </w:t>
      </w:r>
      <w:r>
        <w:rPr>
          <w:spacing w:val="7"/>
          <w:sz w:val="24"/>
          <w:szCs w:val="24"/>
        </w:rPr>
        <w:t>以中文汉语以外的文字表述的</w:t>
      </w:r>
      <w:r>
        <w:rPr>
          <w:rFonts w:hint="eastAsia"/>
          <w:spacing w:val="6"/>
          <w:sz w:val="24"/>
          <w:szCs w:val="24"/>
          <w:lang w:eastAsia="zh-CN"/>
        </w:rPr>
        <w:t>响应文件</w:t>
      </w:r>
      <w:r>
        <w:rPr>
          <w:spacing w:val="6"/>
          <w:sz w:val="24"/>
          <w:szCs w:val="24"/>
        </w:rPr>
        <w:t>视同未提供。</w:t>
      </w:r>
    </w:p>
    <w:p w14:paraId="5209E67C">
      <w:pPr>
        <w:pStyle w:val="6"/>
        <w:spacing w:before="184" w:line="289" w:lineRule="auto"/>
        <w:ind w:left="2" w:right="268" w:firstLine="532"/>
        <w:rPr>
          <w:sz w:val="24"/>
          <w:szCs w:val="24"/>
        </w:rPr>
      </w:pPr>
      <w:r>
        <w:rPr>
          <w:spacing w:val="5"/>
          <w:sz w:val="24"/>
          <w:szCs w:val="24"/>
        </w:rPr>
        <w:t>(4) 投标计量单位，采购文件已有明确规定</w:t>
      </w:r>
      <w:r>
        <w:rPr>
          <w:spacing w:val="4"/>
          <w:sz w:val="24"/>
          <w:szCs w:val="24"/>
        </w:rPr>
        <w:t>的，使用采购文件规定的计量单位；采购</w:t>
      </w:r>
      <w:r>
        <w:rPr>
          <w:sz w:val="24"/>
          <w:szCs w:val="24"/>
        </w:rPr>
        <w:t xml:space="preserve"> </w:t>
      </w:r>
      <w:r>
        <w:rPr>
          <w:spacing w:val="6"/>
          <w:sz w:val="24"/>
          <w:szCs w:val="24"/>
        </w:rPr>
        <w:t>文件没有规定的，应采用中华人民共和国法定计量单位(货币单位：人民币元) 。</w:t>
      </w:r>
    </w:p>
    <w:p w14:paraId="593A20A3">
      <w:pPr>
        <w:pStyle w:val="6"/>
        <w:spacing w:before="182" w:line="219" w:lineRule="auto"/>
        <w:ind w:left="536"/>
        <w:rPr>
          <w:sz w:val="24"/>
          <w:szCs w:val="24"/>
        </w:rPr>
      </w:pPr>
      <w:r>
        <w:rPr>
          <w:spacing w:val="10"/>
          <w:sz w:val="24"/>
          <w:szCs w:val="24"/>
        </w:rPr>
        <w:t>(5) 若供应商不按采购文件的要求提供资格审查材</w:t>
      </w:r>
      <w:r>
        <w:rPr>
          <w:spacing w:val="9"/>
          <w:sz w:val="24"/>
          <w:szCs w:val="24"/>
        </w:rPr>
        <w:t>料，其风险由供应商自行承担。</w:t>
      </w:r>
    </w:p>
    <w:p w14:paraId="4743A294">
      <w:pPr>
        <w:spacing w:line="265" w:lineRule="auto"/>
        <w:rPr>
          <w:rFonts w:ascii="Arial"/>
          <w:sz w:val="21"/>
        </w:rPr>
      </w:pPr>
    </w:p>
    <w:p w14:paraId="004E4B10">
      <w:pPr>
        <w:pStyle w:val="6"/>
        <w:spacing w:before="182" w:line="219" w:lineRule="auto"/>
        <w:ind w:left="536"/>
        <w:rPr>
          <w:rFonts w:ascii="宋体" w:hAnsi="宋体" w:eastAsia="宋体" w:cs="宋体"/>
          <w:spacing w:val="10"/>
          <w:sz w:val="24"/>
          <w:szCs w:val="24"/>
        </w:rPr>
      </w:pPr>
      <w:r>
        <w:rPr>
          <w:rFonts w:ascii="宋体" w:hAnsi="宋体" w:eastAsia="宋体" w:cs="宋体"/>
          <w:spacing w:val="10"/>
          <w:sz w:val="24"/>
          <w:szCs w:val="24"/>
        </w:rPr>
        <w:t>(6) 与本次投标无关的内容请不要制作在内，确保</w:t>
      </w:r>
      <w:r>
        <w:rPr>
          <w:rFonts w:hint="eastAsia" w:ascii="宋体" w:hAnsi="宋体" w:eastAsia="宋体" w:cs="宋体"/>
          <w:spacing w:val="10"/>
          <w:sz w:val="24"/>
          <w:szCs w:val="24"/>
          <w:lang w:eastAsia="zh-CN"/>
        </w:rPr>
        <w:t>响应文件</w:t>
      </w:r>
      <w:r>
        <w:rPr>
          <w:rFonts w:ascii="宋体" w:hAnsi="宋体" w:eastAsia="宋体" w:cs="宋体"/>
          <w:spacing w:val="10"/>
          <w:sz w:val="24"/>
          <w:szCs w:val="24"/>
        </w:rPr>
        <w:t>有针对性、简洁明了。</w:t>
      </w:r>
    </w:p>
    <w:p w14:paraId="47A56413">
      <w:pPr>
        <w:spacing w:line="246" w:lineRule="auto"/>
        <w:rPr>
          <w:rFonts w:ascii="Arial"/>
          <w:sz w:val="21"/>
        </w:rPr>
      </w:pPr>
    </w:p>
    <w:p w14:paraId="1D254FDF">
      <w:pPr>
        <w:pStyle w:val="6"/>
        <w:spacing w:before="78" w:line="219" w:lineRule="auto"/>
        <w:ind w:left="426"/>
        <w:rPr>
          <w:sz w:val="24"/>
          <w:szCs w:val="24"/>
        </w:rPr>
      </w:pPr>
      <w:r>
        <w:rPr>
          <w:spacing w:val="5"/>
          <w:sz w:val="24"/>
          <w:szCs w:val="24"/>
        </w:rPr>
        <w:t>26.</w:t>
      </w:r>
      <w:r>
        <w:rPr>
          <w:rFonts w:hint="eastAsia"/>
          <w:spacing w:val="5"/>
          <w:sz w:val="24"/>
          <w:szCs w:val="24"/>
          <w:lang w:eastAsia="zh-CN"/>
        </w:rPr>
        <w:t>响应文件</w:t>
      </w:r>
      <w:r>
        <w:rPr>
          <w:spacing w:val="5"/>
          <w:sz w:val="24"/>
          <w:szCs w:val="24"/>
        </w:rPr>
        <w:t>的上传</w:t>
      </w:r>
    </w:p>
    <w:p w14:paraId="04AEB0C2">
      <w:pPr>
        <w:spacing w:line="243" w:lineRule="auto"/>
        <w:rPr>
          <w:rFonts w:ascii="Arial"/>
          <w:sz w:val="21"/>
        </w:rPr>
      </w:pPr>
    </w:p>
    <w:p w14:paraId="5B7AB46D">
      <w:pPr>
        <w:pStyle w:val="6"/>
        <w:spacing w:before="78" w:line="214" w:lineRule="auto"/>
        <w:ind w:left="536"/>
        <w:rPr>
          <w:sz w:val="24"/>
          <w:szCs w:val="24"/>
        </w:rPr>
      </w:pPr>
      <w:r>
        <w:rPr>
          <w:sz w:val="24"/>
          <w:szCs w:val="24"/>
        </w:rPr>
        <w:t>(1)</w:t>
      </w:r>
      <w:r>
        <w:rPr>
          <w:spacing w:val="63"/>
          <w:sz w:val="24"/>
          <w:szCs w:val="24"/>
        </w:rPr>
        <w:t xml:space="preserve"> </w:t>
      </w:r>
      <w:r>
        <w:rPr>
          <w:sz w:val="24"/>
          <w:szCs w:val="24"/>
        </w:rPr>
        <w:t>电子加密</w:t>
      </w:r>
      <w:r>
        <w:rPr>
          <w:rFonts w:hint="eastAsia"/>
          <w:sz w:val="24"/>
          <w:szCs w:val="24"/>
          <w:lang w:eastAsia="zh-CN"/>
        </w:rPr>
        <w:t>响应文件</w:t>
      </w:r>
      <w:r>
        <w:rPr>
          <w:spacing w:val="68"/>
          <w:sz w:val="24"/>
          <w:szCs w:val="24"/>
        </w:rPr>
        <w:t xml:space="preserve"> </w:t>
      </w:r>
      <w:r>
        <w:rPr>
          <w:sz w:val="24"/>
          <w:szCs w:val="24"/>
        </w:rPr>
        <w:t>( “.jmbs”格式) ：</w:t>
      </w:r>
    </w:p>
    <w:p w14:paraId="133AC5E3">
      <w:pPr>
        <w:spacing w:line="268" w:lineRule="auto"/>
        <w:rPr>
          <w:rFonts w:ascii="Arial"/>
          <w:sz w:val="21"/>
        </w:rPr>
      </w:pPr>
    </w:p>
    <w:p w14:paraId="7E5BF9A2">
      <w:pPr>
        <w:pStyle w:val="6"/>
        <w:spacing w:before="78" w:line="346" w:lineRule="auto"/>
        <w:ind w:left="9" w:right="460" w:firstLine="518"/>
        <w:rPr>
          <w:sz w:val="24"/>
          <w:szCs w:val="24"/>
        </w:rPr>
      </w:pPr>
      <w:r>
        <w:rPr>
          <w:spacing w:val="10"/>
          <w:sz w:val="24"/>
          <w:szCs w:val="24"/>
        </w:rPr>
        <w:t>a.</w:t>
      </w:r>
      <w:r>
        <w:rPr>
          <w:spacing w:val="53"/>
          <w:sz w:val="24"/>
          <w:szCs w:val="24"/>
        </w:rPr>
        <w:t xml:space="preserve"> </w:t>
      </w:r>
      <w:r>
        <w:rPr>
          <w:spacing w:val="10"/>
          <w:sz w:val="24"/>
          <w:szCs w:val="24"/>
        </w:rPr>
        <w:t>供应商应在投标截止时间前将电子加密</w:t>
      </w:r>
      <w:r>
        <w:rPr>
          <w:rFonts w:hint="eastAsia"/>
          <w:spacing w:val="10"/>
          <w:sz w:val="24"/>
          <w:szCs w:val="24"/>
          <w:lang w:eastAsia="zh-CN"/>
        </w:rPr>
        <w:t>响应文件</w:t>
      </w:r>
      <w:r>
        <w:rPr>
          <w:spacing w:val="10"/>
          <w:sz w:val="24"/>
          <w:szCs w:val="24"/>
        </w:rPr>
        <w:t>成功上传递交</w:t>
      </w:r>
      <w:r>
        <w:rPr>
          <w:spacing w:val="9"/>
          <w:sz w:val="24"/>
          <w:szCs w:val="24"/>
        </w:rPr>
        <w:t>至新疆政府采购</w:t>
      </w:r>
      <w:r>
        <w:rPr>
          <w:spacing w:val="6"/>
          <w:sz w:val="24"/>
          <w:szCs w:val="24"/>
        </w:rPr>
        <w:t>云平台，否则投标无效；</w:t>
      </w:r>
    </w:p>
    <w:p w14:paraId="6EB15D39">
      <w:pPr>
        <w:pStyle w:val="6"/>
        <w:spacing w:before="33" w:line="219" w:lineRule="auto"/>
        <w:ind w:left="520"/>
        <w:rPr>
          <w:sz w:val="24"/>
          <w:szCs w:val="24"/>
        </w:rPr>
      </w:pPr>
      <w:r>
        <w:rPr>
          <w:spacing w:val="9"/>
          <w:sz w:val="24"/>
          <w:szCs w:val="24"/>
        </w:rPr>
        <w:t>b.供应商成功上传电子加密</w:t>
      </w:r>
      <w:r>
        <w:rPr>
          <w:rFonts w:hint="eastAsia"/>
          <w:spacing w:val="9"/>
          <w:sz w:val="24"/>
          <w:szCs w:val="24"/>
          <w:lang w:eastAsia="zh-CN"/>
        </w:rPr>
        <w:t>响应文件</w:t>
      </w:r>
      <w:r>
        <w:rPr>
          <w:spacing w:val="9"/>
          <w:sz w:val="24"/>
          <w:szCs w:val="24"/>
        </w:rPr>
        <w:t>后，可自行</w:t>
      </w:r>
      <w:r>
        <w:rPr>
          <w:spacing w:val="8"/>
          <w:sz w:val="24"/>
          <w:szCs w:val="24"/>
        </w:rPr>
        <w:t>打印</w:t>
      </w:r>
      <w:r>
        <w:rPr>
          <w:rFonts w:hint="eastAsia"/>
          <w:spacing w:val="8"/>
          <w:sz w:val="24"/>
          <w:szCs w:val="24"/>
          <w:lang w:eastAsia="zh-CN"/>
        </w:rPr>
        <w:t>响应文件</w:t>
      </w:r>
      <w:r>
        <w:rPr>
          <w:spacing w:val="8"/>
          <w:sz w:val="24"/>
          <w:szCs w:val="24"/>
        </w:rPr>
        <w:t>接收回执。</w:t>
      </w:r>
    </w:p>
    <w:p w14:paraId="7CEA64F9">
      <w:pPr>
        <w:spacing w:line="241" w:lineRule="auto"/>
        <w:rPr>
          <w:rFonts w:ascii="Arial"/>
          <w:sz w:val="21"/>
        </w:rPr>
      </w:pPr>
    </w:p>
    <w:p w14:paraId="5F47FC50">
      <w:pPr>
        <w:pStyle w:val="6"/>
        <w:spacing w:before="78" w:line="220" w:lineRule="auto"/>
        <w:ind w:left="536"/>
        <w:rPr>
          <w:sz w:val="24"/>
          <w:szCs w:val="24"/>
        </w:rPr>
      </w:pPr>
      <w:r>
        <w:rPr>
          <w:sz w:val="24"/>
          <w:szCs w:val="24"/>
        </w:rPr>
        <w:t>(2) 备份</w:t>
      </w:r>
      <w:r>
        <w:rPr>
          <w:rFonts w:hint="eastAsia"/>
          <w:sz w:val="24"/>
          <w:szCs w:val="24"/>
          <w:lang w:eastAsia="zh-CN"/>
        </w:rPr>
        <w:t>响应文件</w:t>
      </w:r>
      <w:r>
        <w:rPr>
          <w:spacing w:val="75"/>
          <w:sz w:val="24"/>
          <w:szCs w:val="24"/>
        </w:rPr>
        <w:t xml:space="preserve"> </w:t>
      </w:r>
      <w:r>
        <w:rPr>
          <w:sz w:val="24"/>
          <w:szCs w:val="24"/>
        </w:rPr>
        <w:t>(</w:t>
      </w:r>
      <w:r>
        <w:rPr>
          <w:spacing w:val="17"/>
          <w:sz w:val="24"/>
          <w:szCs w:val="24"/>
        </w:rPr>
        <w:t xml:space="preserve"> </w:t>
      </w:r>
      <w:r>
        <w:rPr>
          <w:sz w:val="24"/>
          <w:szCs w:val="24"/>
        </w:rPr>
        <w:t>“.bfbs”格式)</w:t>
      </w:r>
      <w:r>
        <w:rPr>
          <w:spacing w:val="17"/>
          <w:sz w:val="24"/>
          <w:szCs w:val="24"/>
        </w:rPr>
        <w:t xml:space="preserve"> </w:t>
      </w:r>
      <w:r>
        <w:rPr>
          <w:sz w:val="24"/>
          <w:szCs w:val="24"/>
        </w:rPr>
        <w:t>：</w:t>
      </w:r>
    </w:p>
    <w:p w14:paraId="2754061D">
      <w:pPr>
        <w:pStyle w:val="6"/>
        <w:spacing w:before="225" w:line="352" w:lineRule="auto"/>
        <w:ind w:right="273" w:firstLine="524"/>
        <w:rPr>
          <w:sz w:val="24"/>
          <w:szCs w:val="24"/>
        </w:rPr>
      </w:pPr>
      <w:r>
        <w:rPr>
          <w:spacing w:val="6"/>
          <w:sz w:val="24"/>
          <w:szCs w:val="24"/>
        </w:rPr>
        <w:t>a.供应商可以将备份</w:t>
      </w:r>
      <w:r>
        <w:rPr>
          <w:rFonts w:hint="eastAsia"/>
          <w:spacing w:val="6"/>
          <w:sz w:val="24"/>
          <w:szCs w:val="24"/>
          <w:lang w:eastAsia="zh-CN"/>
        </w:rPr>
        <w:t>响应文件</w:t>
      </w:r>
      <w:r>
        <w:rPr>
          <w:spacing w:val="6"/>
          <w:sz w:val="24"/>
          <w:szCs w:val="24"/>
        </w:rPr>
        <w:t>打包压缩并加密，压缩包命名为“</w:t>
      </w:r>
      <w:r>
        <w:rPr>
          <w:sz w:val="24"/>
          <w:szCs w:val="24"/>
        </w:rPr>
        <w:t>XX</w:t>
      </w:r>
      <w:r>
        <w:rPr>
          <w:spacing w:val="6"/>
          <w:sz w:val="24"/>
          <w:szCs w:val="24"/>
        </w:rPr>
        <w:t xml:space="preserve"> 单位备份投标文</w:t>
      </w:r>
      <w:r>
        <w:rPr>
          <w:spacing w:val="4"/>
          <w:sz w:val="24"/>
          <w:szCs w:val="24"/>
        </w:rPr>
        <w:t xml:space="preserve">  </w:t>
      </w:r>
      <w:r>
        <w:rPr>
          <w:spacing w:val="10"/>
          <w:sz w:val="24"/>
          <w:szCs w:val="24"/>
        </w:rPr>
        <w:t>件”，加密密码由供应商自行保管；送达时间以采购代理机构实际接收时间为准。“备</w:t>
      </w:r>
      <w:r>
        <w:rPr>
          <w:spacing w:val="12"/>
          <w:sz w:val="24"/>
          <w:szCs w:val="24"/>
        </w:rPr>
        <w:t xml:space="preserve"> </w:t>
      </w:r>
      <w:r>
        <w:rPr>
          <w:spacing w:val="9"/>
          <w:sz w:val="24"/>
          <w:szCs w:val="24"/>
        </w:rPr>
        <w:t>份</w:t>
      </w:r>
      <w:r>
        <w:rPr>
          <w:rFonts w:hint="eastAsia"/>
          <w:spacing w:val="9"/>
          <w:sz w:val="24"/>
          <w:szCs w:val="24"/>
          <w:lang w:eastAsia="zh-CN"/>
        </w:rPr>
        <w:t>响应文件</w:t>
      </w:r>
      <w:r>
        <w:rPr>
          <w:spacing w:val="9"/>
          <w:sz w:val="24"/>
          <w:szCs w:val="24"/>
        </w:rPr>
        <w:t>”以投标截止时间前指定接收邮箱最终收到的文件为准，逾期或未按要求提</w:t>
      </w:r>
      <w:r>
        <w:rPr>
          <w:spacing w:val="16"/>
          <w:sz w:val="24"/>
          <w:szCs w:val="24"/>
        </w:rPr>
        <w:t xml:space="preserve"> </w:t>
      </w:r>
      <w:r>
        <w:rPr>
          <w:spacing w:val="2"/>
          <w:sz w:val="24"/>
          <w:szCs w:val="24"/>
        </w:rPr>
        <w:t>供的视为未提供，建议供应商提前</w:t>
      </w:r>
      <w:r>
        <w:rPr>
          <w:spacing w:val="63"/>
          <w:sz w:val="24"/>
          <w:szCs w:val="24"/>
        </w:rPr>
        <w:t xml:space="preserve"> </w:t>
      </w:r>
      <w:r>
        <w:rPr>
          <w:spacing w:val="2"/>
          <w:sz w:val="24"/>
          <w:szCs w:val="24"/>
        </w:rPr>
        <w:t>1</w:t>
      </w:r>
      <w:r>
        <w:rPr>
          <w:spacing w:val="69"/>
          <w:sz w:val="24"/>
          <w:szCs w:val="24"/>
        </w:rPr>
        <w:t xml:space="preserve"> </w:t>
      </w:r>
      <w:r>
        <w:rPr>
          <w:spacing w:val="2"/>
          <w:sz w:val="24"/>
          <w:szCs w:val="24"/>
        </w:rPr>
        <w:t>日办理邮件提供事宜</w:t>
      </w:r>
      <w:r>
        <w:rPr>
          <w:spacing w:val="61"/>
          <w:sz w:val="24"/>
          <w:szCs w:val="24"/>
        </w:rPr>
        <w:t xml:space="preserve"> </w:t>
      </w:r>
      <w:r>
        <w:rPr>
          <w:spacing w:val="2"/>
          <w:sz w:val="24"/>
          <w:szCs w:val="24"/>
        </w:rPr>
        <w:t>(接收人邮箱：</w:t>
      </w:r>
      <w:r>
        <w:rPr>
          <w:rFonts w:hint="eastAsia"/>
          <w:spacing w:val="5"/>
          <w:sz w:val="24"/>
          <w:szCs w:val="24"/>
          <w:lang w:val="en-US" w:eastAsia="zh-CN"/>
        </w:rPr>
        <w:t>1546657746</w:t>
      </w:r>
      <w:r>
        <w:rPr>
          <w:spacing w:val="5"/>
          <w:sz w:val="24"/>
          <w:szCs w:val="24"/>
        </w:rPr>
        <w:t>@</w:t>
      </w:r>
      <w:r>
        <w:rPr>
          <w:sz w:val="24"/>
          <w:szCs w:val="24"/>
        </w:rPr>
        <w:t>qq</w:t>
      </w:r>
      <w:r>
        <w:rPr>
          <w:spacing w:val="5"/>
          <w:sz w:val="24"/>
          <w:szCs w:val="24"/>
        </w:rPr>
        <w:t>.</w:t>
      </w:r>
      <w:r>
        <w:rPr>
          <w:sz w:val="24"/>
          <w:szCs w:val="24"/>
        </w:rPr>
        <w:t>com</w:t>
      </w:r>
      <w:r>
        <w:rPr>
          <w:spacing w:val="5"/>
          <w:sz w:val="24"/>
          <w:szCs w:val="24"/>
        </w:rPr>
        <w:t>，接收人：</w:t>
      </w:r>
      <w:r>
        <w:rPr>
          <w:rFonts w:hint="eastAsia"/>
          <w:spacing w:val="5"/>
          <w:sz w:val="24"/>
          <w:szCs w:val="24"/>
          <w:lang w:eastAsia="zh-CN"/>
        </w:rPr>
        <w:t>马月</w:t>
      </w:r>
      <w:r>
        <w:rPr>
          <w:spacing w:val="5"/>
          <w:sz w:val="24"/>
          <w:szCs w:val="24"/>
        </w:rPr>
        <w:t>，电话：</w:t>
      </w:r>
      <w:r>
        <w:rPr>
          <w:rFonts w:hint="eastAsia"/>
          <w:spacing w:val="5"/>
          <w:sz w:val="24"/>
          <w:szCs w:val="24"/>
          <w:lang w:val="en-US" w:eastAsia="zh-CN"/>
        </w:rPr>
        <w:t>19990657234</w:t>
      </w:r>
      <w:r>
        <w:rPr>
          <w:spacing w:val="4"/>
          <w:sz w:val="24"/>
          <w:szCs w:val="24"/>
        </w:rPr>
        <w:t>)</w:t>
      </w:r>
    </w:p>
    <w:p w14:paraId="79F3882C">
      <w:pPr>
        <w:pStyle w:val="6"/>
        <w:spacing w:before="230" w:line="350" w:lineRule="auto"/>
        <w:ind w:right="377" w:firstLine="520"/>
        <w:rPr>
          <w:sz w:val="24"/>
          <w:szCs w:val="24"/>
        </w:rPr>
      </w:pPr>
      <w:r>
        <w:rPr>
          <w:spacing w:val="9"/>
          <w:sz w:val="24"/>
          <w:szCs w:val="24"/>
        </w:rPr>
        <w:t>b.通过“新疆政府采购云平台”成功上传递交的“电子加密</w:t>
      </w:r>
      <w:r>
        <w:rPr>
          <w:rFonts w:hint="eastAsia"/>
          <w:spacing w:val="9"/>
          <w:sz w:val="24"/>
          <w:szCs w:val="24"/>
          <w:lang w:eastAsia="zh-CN"/>
        </w:rPr>
        <w:t>响应文件</w:t>
      </w:r>
      <w:r>
        <w:rPr>
          <w:spacing w:val="9"/>
          <w:sz w:val="24"/>
          <w:szCs w:val="24"/>
        </w:rPr>
        <w:t>”已按时解密</w:t>
      </w:r>
      <w:r>
        <w:rPr>
          <w:spacing w:val="4"/>
          <w:sz w:val="24"/>
          <w:szCs w:val="24"/>
        </w:rPr>
        <w:t xml:space="preserve"> </w:t>
      </w:r>
      <w:r>
        <w:rPr>
          <w:spacing w:val="11"/>
          <w:sz w:val="24"/>
          <w:szCs w:val="24"/>
        </w:rPr>
        <w:t>的，“备份</w:t>
      </w:r>
      <w:r>
        <w:rPr>
          <w:rFonts w:hint="eastAsia"/>
          <w:spacing w:val="11"/>
          <w:sz w:val="24"/>
          <w:szCs w:val="24"/>
          <w:lang w:eastAsia="zh-CN"/>
        </w:rPr>
        <w:t>响应文件</w:t>
      </w:r>
      <w:r>
        <w:rPr>
          <w:spacing w:val="11"/>
          <w:sz w:val="24"/>
          <w:szCs w:val="24"/>
        </w:rPr>
        <w:t>”自动失效。投标截止时间前，投标供应商仅递交了“备份投标文</w:t>
      </w:r>
      <w:r>
        <w:rPr>
          <w:sz w:val="24"/>
          <w:szCs w:val="24"/>
        </w:rPr>
        <w:t xml:space="preserve"> </w:t>
      </w:r>
      <w:r>
        <w:rPr>
          <w:spacing w:val="9"/>
          <w:sz w:val="24"/>
          <w:szCs w:val="24"/>
        </w:rPr>
        <w:t>件”而未将“电子加密</w:t>
      </w:r>
      <w:r>
        <w:rPr>
          <w:rFonts w:hint="eastAsia"/>
          <w:spacing w:val="9"/>
          <w:sz w:val="24"/>
          <w:szCs w:val="24"/>
          <w:lang w:eastAsia="zh-CN"/>
        </w:rPr>
        <w:t>响应文件</w:t>
      </w:r>
      <w:r>
        <w:rPr>
          <w:spacing w:val="9"/>
          <w:sz w:val="24"/>
          <w:szCs w:val="24"/>
        </w:rPr>
        <w:t>”成功上传至“政府采购云平台”的，投标无效。</w:t>
      </w:r>
    </w:p>
    <w:p w14:paraId="69BBFBBC">
      <w:pPr>
        <w:pStyle w:val="6"/>
        <w:spacing w:before="35" w:line="220" w:lineRule="auto"/>
        <w:ind w:left="426"/>
        <w:rPr>
          <w:sz w:val="24"/>
          <w:szCs w:val="24"/>
        </w:rPr>
      </w:pPr>
      <w:r>
        <w:rPr>
          <w:spacing w:val="7"/>
          <w:sz w:val="24"/>
          <w:szCs w:val="24"/>
        </w:rPr>
        <w:t>27.</w:t>
      </w:r>
      <w:r>
        <w:rPr>
          <w:rFonts w:hint="eastAsia"/>
          <w:spacing w:val="7"/>
          <w:sz w:val="24"/>
          <w:szCs w:val="24"/>
          <w:lang w:eastAsia="zh-CN"/>
        </w:rPr>
        <w:t>响应文件</w:t>
      </w:r>
      <w:r>
        <w:rPr>
          <w:spacing w:val="7"/>
          <w:sz w:val="24"/>
          <w:szCs w:val="24"/>
        </w:rPr>
        <w:t>的递交要求</w:t>
      </w:r>
    </w:p>
    <w:p w14:paraId="478D1A07">
      <w:pPr>
        <w:pStyle w:val="6"/>
        <w:spacing w:before="319" w:line="289" w:lineRule="auto"/>
        <w:ind w:left="3" w:right="486" w:firstLine="469"/>
        <w:rPr>
          <w:sz w:val="24"/>
          <w:szCs w:val="24"/>
        </w:rPr>
      </w:pPr>
      <w:r>
        <w:rPr>
          <w:spacing w:val="8"/>
          <w:sz w:val="24"/>
          <w:szCs w:val="24"/>
        </w:rPr>
        <w:t>(1) 供应商须按照采购文件和政采云平台的要求编制并加密</w:t>
      </w:r>
      <w:r>
        <w:rPr>
          <w:rFonts w:hint="eastAsia"/>
          <w:spacing w:val="8"/>
          <w:sz w:val="24"/>
          <w:szCs w:val="24"/>
          <w:lang w:eastAsia="zh-CN"/>
        </w:rPr>
        <w:t>响应文件</w:t>
      </w:r>
      <w:r>
        <w:rPr>
          <w:spacing w:val="8"/>
          <w:sz w:val="24"/>
          <w:szCs w:val="24"/>
        </w:rPr>
        <w:t>。在</w:t>
      </w:r>
      <w:r>
        <w:rPr>
          <w:rFonts w:hint="eastAsia"/>
          <w:spacing w:val="7"/>
          <w:sz w:val="24"/>
          <w:szCs w:val="24"/>
          <w:lang w:eastAsia="zh-CN"/>
        </w:rPr>
        <w:t>响应文件</w:t>
      </w:r>
      <w:r>
        <w:rPr>
          <w:sz w:val="24"/>
          <w:szCs w:val="24"/>
        </w:rPr>
        <w:t xml:space="preserve"> </w:t>
      </w:r>
      <w:r>
        <w:rPr>
          <w:spacing w:val="8"/>
          <w:sz w:val="24"/>
          <w:szCs w:val="24"/>
        </w:rPr>
        <w:t>递交截止时间以前完成</w:t>
      </w:r>
      <w:r>
        <w:rPr>
          <w:rFonts w:hint="eastAsia"/>
          <w:spacing w:val="8"/>
          <w:sz w:val="24"/>
          <w:szCs w:val="24"/>
          <w:lang w:eastAsia="zh-CN"/>
        </w:rPr>
        <w:t>响应文件</w:t>
      </w:r>
      <w:r>
        <w:rPr>
          <w:spacing w:val="8"/>
          <w:sz w:val="24"/>
          <w:szCs w:val="24"/>
        </w:rPr>
        <w:t>的传输递交，截止时间后递交的</w:t>
      </w:r>
      <w:r>
        <w:rPr>
          <w:rFonts w:hint="eastAsia"/>
          <w:spacing w:val="8"/>
          <w:sz w:val="24"/>
          <w:szCs w:val="24"/>
          <w:lang w:eastAsia="zh-CN"/>
        </w:rPr>
        <w:t>响应文件</w:t>
      </w:r>
      <w:r>
        <w:rPr>
          <w:spacing w:val="8"/>
          <w:sz w:val="24"/>
          <w:szCs w:val="24"/>
        </w:rPr>
        <w:t>，将被拒收。</w:t>
      </w:r>
    </w:p>
    <w:p w14:paraId="3A8F77AF">
      <w:pPr>
        <w:pStyle w:val="6"/>
        <w:spacing w:before="184" w:line="289" w:lineRule="auto"/>
        <w:ind w:left="1" w:right="187" w:firstLine="472"/>
        <w:rPr>
          <w:sz w:val="24"/>
          <w:szCs w:val="24"/>
        </w:rPr>
      </w:pPr>
      <w:r>
        <w:rPr>
          <w:spacing w:val="10"/>
          <w:sz w:val="24"/>
          <w:szCs w:val="24"/>
        </w:rPr>
        <w:t>(2) 备份电子</w:t>
      </w:r>
      <w:r>
        <w:rPr>
          <w:rFonts w:hint="eastAsia"/>
          <w:spacing w:val="10"/>
          <w:sz w:val="24"/>
          <w:szCs w:val="24"/>
          <w:lang w:eastAsia="zh-CN"/>
        </w:rPr>
        <w:t>响应文件</w:t>
      </w:r>
      <w:r>
        <w:rPr>
          <w:spacing w:val="10"/>
          <w:sz w:val="24"/>
          <w:szCs w:val="24"/>
        </w:rPr>
        <w:t>必须在投标截止时间前送</w:t>
      </w:r>
      <w:r>
        <w:rPr>
          <w:spacing w:val="9"/>
          <w:sz w:val="24"/>
          <w:szCs w:val="24"/>
        </w:rPr>
        <w:t>达指定的投标地点。备份电子</w:t>
      </w:r>
      <w:r>
        <w:rPr>
          <w:rFonts w:hint="eastAsia"/>
          <w:spacing w:val="9"/>
          <w:sz w:val="24"/>
          <w:szCs w:val="24"/>
          <w:lang w:eastAsia="zh-CN"/>
        </w:rPr>
        <w:t>响应文件</w:t>
      </w:r>
      <w:r>
        <w:rPr>
          <w:spacing w:val="8"/>
          <w:sz w:val="24"/>
          <w:szCs w:val="24"/>
        </w:rPr>
        <w:t>在截止时间提交，</w:t>
      </w:r>
      <w:r>
        <w:rPr>
          <w:rFonts w:hint="eastAsia"/>
          <w:spacing w:val="8"/>
          <w:sz w:val="24"/>
          <w:szCs w:val="24"/>
          <w:lang w:eastAsia="zh-CN"/>
        </w:rPr>
        <w:t>采购代理机构</w:t>
      </w:r>
      <w:r>
        <w:rPr>
          <w:spacing w:val="8"/>
          <w:sz w:val="24"/>
          <w:szCs w:val="24"/>
        </w:rPr>
        <w:t>将拒绝接收。</w:t>
      </w:r>
    </w:p>
    <w:p w14:paraId="6BAA2D90">
      <w:pPr>
        <w:pStyle w:val="6"/>
        <w:spacing w:before="185" w:line="289" w:lineRule="auto"/>
        <w:ind w:left="25" w:right="187" w:firstLine="447"/>
        <w:rPr>
          <w:sz w:val="24"/>
          <w:szCs w:val="24"/>
        </w:rPr>
      </w:pPr>
      <w:r>
        <w:rPr>
          <w:spacing w:val="10"/>
          <w:sz w:val="24"/>
          <w:szCs w:val="24"/>
        </w:rPr>
        <w:t>(3) 如有特殊情况，</w:t>
      </w:r>
      <w:r>
        <w:rPr>
          <w:rFonts w:hint="eastAsia"/>
          <w:spacing w:val="10"/>
          <w:sz w:val="24"/>
          <w:szCs w:val="24"/>
          <w:lang w:eastAsia="zh-CN"/>
        </w:rPr>
        <w:t>采购代理机构</w:t>
      </w:r>
      <w:r>
        <w:rPr>
          <w:spacing w:val="10"/>
          <w:sz w:val="24"/>
          <w:szCs w:val="24"/>
        </w:rPr>
        <w:t>延长截止时间</w:t>
      </w:r>
      <w:r>
        <w:rPr>
          <w:spacing w:val="9"/>
          <w:sz w:val="24"/>
          <w:szCs w:val="24"/>
        </w:rPr>
        <w:t>和开标时间，</w:t>
      </w:r>
      <w:r>
        <w:rPr>
          <w:rFonts w:hint="eastAsia"/>
          <w:spacing w:val="9"/>
          <w:sz w:val="24"/>
          <w:szCs w:val="24"/>
          <w:lang w:eastAsia="zh-CN"/>
        </w:rPr>
        <w:t>采购代理机构</w:t>
      </w:r>
      <w:r>
        <w:rPr>
          <w:spacing w:val="9"/>
          <w:sz w:val="24"/>
          <w:szCs w:val="24"/>
        </w:rPr>
        <w:t>和供应商</w:t>
      </w:r>
      <w:r>
        <w:rPr>
          <w:spacing w:val="7"/>
          <w:sz w:val="24"/>
          <w:szCs w:val="24"/>
        </w:rPr>
        <w:t>的权利和义务将受到新的截止时间和开标时间的约束。</w:t>
      </w:r>
      <w:bookmarkStart w:id="57" w:name="_GoBack"/>
      <w:bookmarkEnd w:id="57"/>
    </w:p>
    <w:p w14:paraId="536C5FBB">
      <w:pPr>
        <w:pStyle w:val="6"/>
        <w:spacing w:before="181" w:line="220" w:lineRule="auto"/>
        <w:ind w:left="426"/>
        <w:rPr>
          <w:sz w:val="24"/>
          <w:szCs w:val="24"/>
        </w:rPr>
      </w:pPr>
      <w:r>
        <w:rPr>
          <w:spacing w:val="8"/>
          <w:sz w:val="24"/>
          <w:szCs w:val="24"/>
        </w:rPr>
        <w:t>28．</w:t>
      </w:r>
      <w:r>
        <w:rPr>
          <w:rFonts w:hint="eastAsia"/>
          <w:spacing w:val="8"/>
          <w:sz w:val="24"/>
          <w:szCs w:val="24"/>
          <w:lang w:eastAsia="zh-CN"/>
        </w:rPr>
        <w:t>响应文件</w:t>
      </w:r>
      <w:r>
        <w:rPr>
          <w:spacing w:val="8"/>
          <w:sz w:val="24"/>
          <w:szCs w:val="24"/>
        </w:rPr>
        <w:t>的补充、修改与撤回</w:t>
      </w:r>
    </w:p>
    <w:p w14:paraId="6B1586E3">
      <w:pPr>
        <w:spacing w:line="245" w:lineRule="auto"/>
        <w:rPr>
          <w:rFonts w:ascii="Arial"/>
          <w:sz w:val="21"/>
        </w:rPr>
      </w:pPr>
    </w:p>
    <w:p w14:paraId="2DA48166">
      <w:pPr>
        <w:pStyle w:val="6"/>
        <w:spacing w:before="78" w:line="352" w:lineRule="auto"/>
        <w:ind w:left="1" w:firstLine="419"/>
        <w:rPr>
          <w:sz w:val="24"/>
          <w:szCs w:val="24"/>
        </w:rPr>
      </w:pPr>
      <w:r>
        <w:rPr>
          <w:spacing w:val="11"/>
          <w:sz w:val="24"/>
          <w:szCs w:val="24"/>
        </w:rPr>
        <w:t>供应商应当在投标截止时间前完成电子交易文件的传输递交，投标截止时间前可以补</w:t>
      </w:r>
      <w:r>
        <w:rPr>
          <w:spacing w:val="8"/>
          <w:sz w:val="24"/>
          <w:szCs w:val="24"/>
        </w:rPr>
        <w:t>充、修改或者撤回电子交易文件。补充或者修改电子交易文件的，应当先行撤回原文件，</w:t>
      </w:r>
      <w:r>
        <w:rPr>
          <w:spacing w:val="11"/>
          <w:sz w:val="24"/>
          <w:szCs w:val="24"/>
        </w:rPr>
        <w:t>补充、修改后重新传输递交。投标截止时间前未完成传输的，视为</w:t>
      </w:r>
      <w:r>
        <w:rPr>
          <w:rFonts w:hint="eastAsia"/>
          <w:spacing w:val="11"/>
          <w:sz w:val="24"/>
          <w:szCs w:val="24"/>
          <w:lang w:eastAsia="zh-CN"/>
        </w:rPr>
        <w:t>响应文件</w:t>
      </w:r>
      <w:r>
        <w:rPr>
          <w:spacing w:val="11"/>
          <w:sz w:val="24"/>
          <w:szCs w:val="24"/>
        </w:rPr>
        <w:t>撤回。投标</w:t>
      </w:r>
      <w:r>
        <w:rPr>
          <w:spacing w:val="9"/>
          <w:sz w:val="24"/>
          <w:szCs w:val="24"/>
        </w:rPr>
        <w:t>截止时间后传输递交的</w:t>
      </w:r>
      <w:r>
        <w:rPr>
          <w:rFonts w:hint="eastAsia"/>
          <w:spacing w:val="9"/>
          <w:sz w:val="24"/>
          <w:szCs w:val="24"/>
          <w:lang w:eastAsia="zh-CN"/>
        </w:rPr>
        <w:t>响应文件</w:t>
      </w:r>
      <w:r>
        <w:rPr>
          <w:spacing w:val="9"/>
          <w:sz w:val="24"/>
          <w:szCs w:val="24"/>
        </w:rPr>
        <w:t>，“政府采购云平台”将予以拒</w:t>
      </w:r>
      <w:r>
        <w:rPr>
          <w:spacing w:val="8"/>
          <w:sz w:val="24"/>
          <w:szCs w:val="24"/>
        </w:rPr>
        <w:t>收。投标截止时间后，</w:t>
      </w:r>
      <w:r>
        <w:rPr>
          <w:spacing w:val="5"/>
          <w:sz w:val="24"/>
          <w:szCs w:val="24"/>
        </w:rPr>
        <w:t>供应商不得修改(补充) 或撤回其</w:t>
      </w:r>
      <w:r>
        <w:rPr>
          <w:rFonts w:hint="eastAsia"/>
          <w:spacing w:val="5"/>
          <w:sz w:val="24"/>
          <w:szCs w:val="24"/>
          <w:lang w:eastAsia="zh-CN"/>
        </w:rPr>
        <w:t>响应文件</w:t>
      </w:r>
      <w:r>
        <w:rPr>
          <w:spacing w:val="5"/>
          <w:sz w:val="24"/>
          <w:szCs w:val="24"/>
        </w:rPr>
        <w:t>。</w:t>
      </w:r>
    </w:p>
    <w:p w14:paraId="2594A593">
      <w:pPr>
        <w:pStyle w:val="6"/>
        <w:spacing w:before="78" w:line="220" w:lineRule="auto"/>
        <w:ind w:left="3357"/>
        <w:rPr>
          <w:sz w:val="24"/>
          <w:szCs w:val="24"/>
        </w:rPr>
      </w:pPr>
      <w:r>
        <w:rPr>
          <w:b/>
          <w:bCs/>
          <w:sz w:val="24"/>
          <w:szCs w:val="24"/>
        </w:rPr>
        <w:t>(五)</w:t>
      </w:r>
      <w:r>
        <w:rPr>
          <w:spacing w:val="35"/>
          <w:sz w:val="24"/>
          <w:szCs w:val="24"/>
        </w:rPr>
        <w:t xml:space="preserve"> </w:t>
      </w:r>
      <w:r>
        <w:rPr>
          <w:b/>
          <w:bCs/>
          <w:sz w:val="24"/>
          <w:szCs w:val="24"/>
        </w:rPr>
        <w:t>开标、评标和定标</w:t>
      </w:r>
    </w:p>
    <w:p w14:paraId="4ED3C203">
      <w:pPr>
        <w:spacing w:line="315" w:lineRule="auto"/>
        <w:rPr>
          <w:rFonts w:ascii="Arial"/>
          <w:sz w:val="21"/>
        </w:rPr>
      </w:pPr>
    </w:p>
    <w:p w14:paraId="1659D5C2">
      <w:pPr>
        <w:spacing w:line="315" w:lineRule="auto"/>
        <w:rPr>
          <w:rFonts w:ascii="Arial"/>
          <w:sz w:val="21"/>
        </w:rPr>
      </w:pPr>
    </w:p>
    <w:p w14:paraId="13D2A73C">
      <w:pPr>
        <w:pStyle w:val="6"/>
        <w:spacing w:before="78" w:line="220" w:lineRule="auto"/>
        <w:ind w:left="427"/>
        <w:rPr>
          <w:sz w:val="24"/>
          <w:szCs w:val="24"/>
        </w:rPr>
      </w:pPr>
      <w:r>
        <w:rPr>
          <w:spacing w:val="-2"/>
          <w:sz w:val="24"/>
          <w:szCs w:val="24"/>
        </w:rPr>
        <w:t>29.</w:t>
      </w:r>
      <w:r>
        <w:rPr>
          <w:spacing w:val="21"/>
          <w:sz w:val="24"/>
          <w:szCs w:val="24"/>
        </w:rPr>
        <w:t xml:space="preserve"> </w:t>
      </w:r>
      <w:r>
        <w:rPr>
          <w:spacing w:val="-2"/>
          <w:sz w:val="24"/>
          <w:szCs w:val="24"/>
        </w:rPr>
        <w:t>开标</w:t>
      </w:r>
    </w:p>
    <w:p w14:paraId="7F47A0AB">
      <w:pPr>
        <w:spacing w:line="262" w:lineRule="auto"/>
        <w:rPr>
          <w:rFonts w:ascii="Arial"/>
          <w:sz w:val="21"/>
        </w:rPr>
      </w:pPr>
    </w:p>
    <w:p w14:paraId="32120894">
      <w:pPr>
        <w:pStyle w:val="6"/>
        <w:spacing w:before="78" w:line="220" w:lineRule="auto"/>
        <w:ind w:left="427"/>
        <w:rPr>
          <w:sz w:val="24"/>
          <w:szCs w:val="24"/>
        </w:rPr>
      </w:pPr>
      <w:r>
        <w:rPr>
          <w:spacing w:val="-1"/>
          <w:sz w:val="24"/>
          <w:szCs w:val="24"/>
        </w:rPr>
        <w:t>29.1 开标邀请</w:t>
      </w:r>
    </w:p>
    <w:p w14:paraId="3B7A3366">
      <w:pPr>
        <w:spacing w:line="261" w:lineRule="auto"/>
        <w:rPr>
          <w:rFonts w:ascii="Arial"/>
          <w:sz w:val="21"/>
        </w:rPr>
      </w:pPr>
    </w:p>
    <w:p w14:paraId="0FD1F9E5">
      <w:pPr>
        <w:pStyle w:val="6"/>
        <w:spacing w:before="78" w:line="289" w:lineRule="auto"/>
        <w:ind w:left="435" w:right="147" w:firstLine="38"/>
        <w:rPr>
          <w:sz w:val="24"/>
          <w:szCs w:val="24"/>
        </w:rPr>
      </w:pPr>
      <w:r>
        <w:rPr>
          <w:spacing w:val="4"/>
          <w:sz w:val="24"/>
          <w:szCs w:val="24"/>
        </w:rPr>
        <w:t>(1) 开标准备：本项目开标的准备工作由</w:t>
      </w:r>
      <w:r>
        <w:rPr>
          <w:rFonts w:hint="eastAsia"/>
          <w:spacing w:val="4"/>
          <w:sz w:val="24"/>
          <w:szCs w:val="24"/>
          <w:lang w:eastAsia="zh-CN"/>
        </w:rPr>
        <w:t>采购代理机构</w:t>
      </w:r>
      <w:r>
        <w:rPr>
          <w:spacing w:val="4"/>
          <w:sz w:val="24"/>
          <w:szCs w:val="24"/>
        </w:rPr>
        <w:t>负责落实，开标过程由</w:t>
      </w:r>
      <w:r>
        <w:rPr>
          <w:rFonts w:hint="eastAsia"/>
          <w:spacing w:val="4"/>
          <w:sz w:val="24"/>
          <w:szCs w:val="24"/>
          <w:lang w:eastAsia="zh-CN"/>
        </w:rPr>
        <w:t>采购代理机构</w:t>
      </w:r>
      <w:r>
        <w:rPr>
          <w:spacing w:val="2"/>
          <w:sz w:val="24"/>
          <w:szCs w:val="24"/>
        </w:rPr>
        <w:t>负责记录；</w:t>
      </w:r>
    </w:p>
    <w:p w14:paraId="57487028">
      <w:pPr>
        <w:spacing w:line="265" w:lineRule="auto"/>
        <w:rPr>
          <w:rFonts w:ascii="Arial"/>
          <w:sz w:val="21"/>
        </w:rPr>
      </w:pPr>
    </w:p>
    <w:p w14:paraId="7A29C64F">
      <w:pPr>
        <w:pStyle w:val="6"/>
        <w:spacing w:before="79" w:line="219" w:lineRule="auto"/>
        <w:ind w:left="474"/>
        <w:rPr>
          <w:sz w:val="24"/>
          <w:szCs w:val="24"/>
        </w:rPr>
      </w:pPr>
      <w:r>
        <w:rPr>
          <w:spacing w:val="9"/>
          <w:sz w:val="24"/>
          <w:szCs w:val="24"/>
        </w:rPr>
        <w:t>(2) 开标主持：本项目开标由采购人或者采购代理机构主持；</w:t>
      </w:r>
    </w:p>
    <w:p w14:paraId="17F542CD">
      <w:pPr>
        <w:spacing w:line="265" w:lineRule="auto"/>
        <w:rPr>
          <w:rFonts w:ascii="Arial"/>
          <w:sz w:val="21"/>
        </w:rPr>
      </w:pPr>
    </w:p>
    <w:p w14:paraId="3490CFD7">
      <w:pPr>
        <w:pStyle w:val="6"/>
        <w:spacing w:before="79" w:line="299" w:lineRule="auto"/>
        <w:ind w:left="415" w:firstLine="59"/>
        <w:rPr>
          <w:sz w:val="24"/>
          <w:szCs w:val="24"/>
        </w:rPr>
      </w:pPr>
      <w:r>
        <w:rPr>
          <w:spacing w:val="8"/>
          <w:sz w:val="24"/>
          <w:szCs w:val="24"/>
        </w:rPr>
        <w:t>(3) 开标邀请：本项目采用电子交易，</w:t>
      </w:r>
      <w:r>
        <w:rPr>
          <w:rFonts w:hint="eastAsia"/>
          <w:spacing w:val="8"/>
          <w:sz w:val="24"/>
          <w:szCs w:val="24"/>
          <w:lang w:eastAsia="zh-CN"/>
        </w:rPr>
        <w:t>采购代理机构</w:t>
      </w:r>
      <w:r>
        <w:rPr>
          <w:spacing w:val="8"/>
          <w:sz w:val="24"/>
          <w:szCs w:val="24"/>
        </w:rPr>
        <w:t>将按照采购文件规定的</w:t>
      </w:r>
      <w:r>
        <w:rPr>
          <w:spacing w:val="7"/>
          <w:sz w:val="24"/>
          <w:szCs w:val="24"/>
        </w:rPr>
        <w:t>时间通过</w:t>
      </w:r>
      <w:r>
        <w:rPr>
          <w:sz w:val="24"/>
          <w:szCs w:val="24"/>
        </w:rPr>
        <w:t xml:space="preserve"> </w:t>
      </w:r>
      <w:r>
        <w:rPr>
          <w:spacing w:val="12"/>
          <w:sz w:val="24"/>
          <w:szCs w:val="24"/>
        </w:rPr>
        <w:t>“新疆政府采购云平台，网址：</w:t>
      </w:r>
      <w:r>
        <w:fldChar w:fldCharType="begin"/>
      </w:r>
      <w:r>
        <w:instrText xml:space="preserve"> HYPERLINK "http://www.zcygov.cn" </w:instrText>
      </w:r>
      <w:r>
        <w:fldChar w:fldCharType="separate"/>
      </w:r>
      <w:r>
        <w:rPr>
          <w:sz w:val="24"/>
          <w:szCs w:val="24"/>
        </w:rPr>
        <w:t>www</w:t>
      </w:r>
      <w:r>
        <w:rPr>
          <w:spacing w:val="12"/>
          <w:sz w:val="24"/>
          <w:szCs w:val="24"/>
        </w:rPr>
        <w:t>.</w:t>
      </w:r>
      <w:r>
        <w:rPr>
          <w:sz w:val="24"/>
          <w:szCs w:val="24"/>
        </w:rPr>
        <w:t>zcygov</w:t>
      </w:r>
      <w:r>
        <w:rPr>
          <w:spacing w:val="12"/>
          <w:sz w:val="24"/>
          <w:szCs w:val="24"/>
        </w:rPr>
        <w:t>.</w:t>
      </w:r>
      <w:r>
        <w:rPr>
          <w:sz w:val="24"/>
          <w:szCs w:val="24"/>
        </w:rPr>
        <w:t>cn</w:t>
      </w:r>
      <w:r>
        <w:rPr>
          <w:sz w:val="24"/>
          <w:szCs w:val="24"/>
        </w:rPr>
        <w:fldChar w:fldCharType="end"/>
      </w:r>
      <w:r>
        <w:rPr>
          <w:spacing w:val="12"/>
          <w:sz w:val="24"/>
          <w:szCs w:val="24"/>
        </w:rPr>
        <w:t>”组织开标、开启投标</w:t>
      </w:r>
      <w:r>
        <w:rPr>
          <w:rFonts w:hint="eastAsia"/>
          <w:spacing w:val="12"/>
          <w:sz w:val="24"/>
          <w:szCs w:val="24"/>
          <w:lang w:eastAsia="zh-CN"/>
        </w:rPr>
        <w:t>响应文件</w:t>
      </w:r>
      <w:r>
        <w:rPr>
          <w:spacing w:val="12"/>
          <w:sz w:val="24"/>
          <w:szCs w:val="24"/>
        </w:rPr>
        <w:t>，所</w:t>
      </w:r>
      <w:r>
        <w:rPr>
          <w:spacing w:val="7"/>
          <w:sz w:val="24"/>
          <w:szCs w:val="24"/>
        </w:rPr>
        <w:t>有供应商均应当准时在线参加。</w:t>
      </w:r>
    </w:p>
    <w:p w14:paraId="70E08A6F">
      <w:pPr>
        <w:pStyle w:val="6"/>
        <w:spacing w:before="216" w:line="352" w:lineRule="auto"/>
        <w:ind w:left="2" w:right="59" w:firstLine="471"/>
        <w:rPr>
          <w:sz w:val="24"/>
          <w:szCs w:val="24"/>
        </w:rPr>
      </w:pPr>
      <w:r>
        <w:rPr>
          <w:spacing w:val="6"/>
          <w:sz w:val="24"/>
          <w:szCs w:val="24"/>
        </w:rPr>
        <w:t>(4) 供应商对开标过程和开标记录有疑义，以及认为采购人、采购代理机构相关工</w:t>
      </w:r>
      <w:r>
        <w:rPr>
          <w:sz w:val="24"/>
          <w:szCs w:val="24"/>
        </w:rPr>
        <w:t xml:space="preserve">  </w:t>
      </w:r>
      <w:r>
        <w:rPr>
          <w:spacing w:val="9"/>
          <w:sz w:val="24"/>
          <w:szCs w:val="24"/>
        </w:rPr>
        <w:t>作人员有需要回避的情形的，应当场提出询问或回避申请。供应商未参加开标的视同认</w:t>
      </w:r>
      <w:r>
        <w:rPr>
          <w:spacing w:val="8"/>
          <w:sz w:val="24"/>
          <w:szCs w:val="24"/>
        </w:rPr>
        <w:t xml:space="preserve"> 可开标结果，事后不得对采购相关人员、开标过程和开标结果提出</w:t>
      </w:r>
      <w:r>
        <w:rPr>
          <w:spacing w:val="7"/>
          <w:sz w:val="24"/>
          <w:szCs w:val="24"/>
        </w:rPr>
        <w:t>异议，同时投标供应</w:t>
      </w:r>
      <w:r>
        <w:rPr>
          <w:sz w:val="24"/>
          <w:szCs w:val="24"/>
        </w:rPr>
        <w:t xml:space="preserve"> </w:t>
      </w:r>
      <w:r>
        <w:rPr>
          <w:spacing w:val="8"/>
          <w:sz w:val="24"/>
          <w:szCs w:val="24"/>
        </w:rPr>
        <w:t>商因未在线参加开标而导致</w:t>
      </w:r>
      <w:r>
        <w:rPr>
          <w:rFonts w:hint="eastAsia"/>
          <w:spacing w:val="8"/>
          <w:sz w:val="24"/>
          <w:szCs w:val="24"/>
          <w:lang w:eastAsia="zh-CN"/>
        </w:rPr>
        <w:t>响应文件</w:t>
      </w:r>
      <w:r>
        <w:rPr>
          <w:spacing w:val="8"/>
          <w:sz w:val="24"/>
          <w:szCs w:val="24"/>
        </w:rPr>
        <w:t>无法按时解密等一切后果由供应商自行承担。</w:t>
      </w:r>
    </w:p>
    <w:p w14:paraId="53C32460">
      <w:pPr>
        <w:pStyle w:val="6"/>
        <w:spacing w:before="35" w:line="218" w:lineRule="auto"/>
        <w:ind w:left="427"/>
        <w:rPr>
          <w:sz w:val="24"/>
          <w:szCs w:val="24"/>
        </w:rPr>
      </w:pPr>
      <w:r>
        <w:rPr>
          <w:spacing w:val="2"/>
          <w:sz w:val="24"/>
          <w:szCs w:val="24"/>
        </w:rPr>
        <w:t>29.2 开标程序(先资格、商务技术后报价)</w:t>
      </w:r>
    </w:p>
    <w:p w14:paraId="1B4AE150">
      <w:pPr>
        <w:spacing w:line="267" w:lineRule="auto"/>
        <w:rPr>
          <w:rFonts w:ascii="Arial"/>
          <w:sz w:val="21"/>
        </w:rPr>
      </w:pPr>
    </w:p>
    <w:p w14:paraId="592FB3C3">
      <w:pPr>
        <w:pStyle w:val="6"/>
        <w:spacing w:before="79" w:line="219" w:lineRule="auto"/>
        <w:rPr>
          <w:sz w:val="24"/>
          <w:szCs w:val="24"/>
        </w:rPr>
      </w:pPr>
      <w:r>
        <w:rPr>
          <w:spacing w:val="9"/>
          <w:sz w:val="24"/>
          <w:szCs w:val="24"/>
        </w:rPr>
        <w:t>(1)开标时间到后，主持人宣布开标会议开始。</w:t>
      </w:r>
    </w:p>
    <w:p w14:paraId="2FD84CE5">
      <w:pPr>
        <w:pStyle w:val="6"/>
        <w:spacing w:before="78" w:line="219" w:lineRule="auto"/>
        <w:rPr>
          <w:sz w:val="24"/>
          <w:szCs w:val="24"/>
        </w:rPr>
      </w:pPr>
      <w:r>
        <w:rPr>
          <w:spacing w:val="3"/>
          <w:sz w:val="24"/>
          <w:szCs w:val="24"/>
        </w:rPr>
        <w:t>(2)</w:t>
      </w:r>
      <w:r>
        <w:rPr>
          <w:rFonts w:hint="eastAsia"/>
          <w:spacing w:val="3"/>
          <w:sz w:val="24"/>
          <w:szCs w:val="24"/>
          <w:lang w:eastAsia="zh-CN"/>
        </w:rPr>
        <w:t>响应文件</w:t>
      </w:r>
      <w:r>
        <w:rPr>
          <w:spacing w:val="3"/>
          <w:sz w:val="24"/>
          <w:szCs w:val="24"/>
        </w:rPr>
        <w:t>解密(解密规定见《供应商须知前附表》</w:t>
      </w:r>
      <w:r>
        <w:rPr>
          <w:spacing w:val="36"/>
          <w:sz w:val="24"/>
          <w:szCs w:val="24"/>
        </w:rPr>
        <w:t xml:space="preserve"> </w:t>
      </w:r>
      <w:r>
        <w:rPr>
          <w:spacing w:val="3"/>
          <w:sz w:val="24"/>
          <w:szCs w:val="24"/>
        </w:rPr>
        <w:t>) 。</w:t>
      </w:r>
    </w:p>
    <w:p w14:paraId="71DEDE16">
      <w:pPr>
        <w:pStyle w:val="6"/>
        <w:spacing w:before="79" w:line="219" w:lineRule="auto"/>
        <w:rPr>
          <w:spacing w:val="4"/>
          <w:sz w:val="24"/>
          <w:szCs w:val="24"/>
        </w:rPr>
      </w:pPr>
      <w:r>
        <w:rPr>
          <w:spacing w:val="5"/>
          <w:sz w:val="24"/>
          <w:szCs w:val="24"/>
        </w:rPr>
        <w:t>(3)</w:t>
      </w:r>
      <w:r>
        <w:rPr>
          <w:rFonts w:hint="eastAsia"/>
          <w:spacing w:val="5"/>
          <w:sz w:val="24"/>
          <w:szCs w:val="24"/>
          <w:lang w:eastAsia="zh-CN"/>
        </w:rPr>
        <w:t>响应文件</w:t>
      </w:r>
      <w:r>
        <w:rPr>
          <w:spacing w:val="5"/>
          <w:sz w:val="24"/>
          <w:szCs w:val="24"/>
        </w:rPr>
        <w:t>解密异常情况处理(处理</w:t>
      </w:r>
      <w:r>
        <w:rPr>
          <w:spacing w:val="4"/>
          <w:sz w:val="24"/>
          <w:szCs w:val="24"/>
        </w:rPr>
        <w:t>办法见《供应商须知前附表》</w:t>
      </w:r>
      <w:r>
        <w:rPr>
          <w:spacing w:val="36"/>
          <w:sz w:val="24"/>
          <w:szCs w:val="24"/>
        </w:rPr>
        <w:t xml:space="preserve"> </w:t>
      </w:r>
      <w:r>
        <w:rPr>
          <w:spacing w:val="4"/>
          <w:sz w:val="24"/>
          <w:szCs w:val="24"/>
        </w:rPr>
        <w:t>) 。</w:t>
      </w:r>
    </w:p>
    <w:p w14:paraId="1E713C69">
      <w:pPr>
        <w:pStyle w:val="6"/>
        <w:spacing w:before="79" w:line="219" w:lineRule="auto"/>
        <w:rPr>
          <w:rFonts w:hint="eastAsia" w:eastAsia="宋体"/>
          <w:sz w:val="24"/>
          <w:szCs w:val="24"/>
          <w:lang w:eastAsia="zh-CN"/>
        </w:rPr>
      </w:pPr>
      <w:r>
        <w:rPr>
          <w:spacing w:val="7"/>
          <w:sz w:val="24"/>
          <w:szCs w:val="24"/>
        </w:rPr>
        <w:t>(4)公布</w:t>
      </w:r>
      <w:r>
        <w:rPr>
          <w:rFonts w:hint="eastAsia"/>
          <w:spacing w:val="7"/>
          <w:sz w:val="24"/>
          <w:szCs w:val="24"/>
          <w:lang w:eastAsia="zh-CN"/>
        </w:rPr>
        <w:t>响应文件</w:t>
      </w:r>
      <w:r>
        <w:rPr>
          <w:spacing w:val="7"/>
          <w:sz w:val="24"/>
          <w:szCs w:val="24"/>
        </w:rPr>
        <w:t>解密情况</w:t>
      </w:r>
      <w:r>
        <w:rPr>
          <w:spacing w:val="78"/>
          <w:sz w:val="24"/>
          <w:szCs w:val="24"/>
        </w:rPr>
        <w:t xml:space="preserve"> </w:t>
      </w:r>
      <w:r>
        <w:rPr>
          <w:spacing w:val="7"/>
          <w:sz w:val="24"/>
          <w:szCs w:val="24"/>
        </w:rPr>
        <w:t>(</w:t>
      </w:r>
      <w:r>
        <w:rPr>
          <w:rFonts w:hint="eastAsia"/>
          <w:spacing w:val="7"/>
          <w:sz w:val="24"/>
          <w:szCs w:val="24"/>
          <w:lang w:eastAsia="zh-CN"/>
        </w:rPr>
        <w:t>响应文件</w:t>
      </w:r>
      <w:r>
        <w:rPr>
          <w:spacing w:val="7"/>
          <w:sz w:val="24"/>
          <w:szCs w:val="24"/>
        </w:rPr>
        <w:t>成功解密的供应商名单等信息)</w:t>
      </w:r>
      <w:r>
        <w:rPr>
          <w:spacing w:val="55"/>
          <w:sz w:val="24"/>
          <w:szCs w:val="24"/>
        </w:rPr>
        <w:t xml:space="preserve"> </w:t>
      </w:r>
      <w:r>
        <w:rPr>
          <w:rFonts w:hint="eastAsia"/>
          <w:spacing w:val="55"/>
          <w:sz w:val="24"/>
          <w:szCs w:val="24"/>
          <w:lang w:eastAsia="zh-CN"/>
        </w:rPr>
        <w:t>。</w:t>
      </w:r>
    </w:p>
    <w:p w14:paraId="6900CAA1">
      <w:pPr>
        <w:pStyle w:val="6"/>
        <w:spacing w:before="78" w:line="312" w:lineRule="auto"/>
        <w:ind w:right="412"/>
        <w:rPr>
          <w:spacing w:val="8"/>
          <w:sz w:val="24"/>
          <w:szCs w:val="24"/>
        </w:rPr>
      </w:pPr>
      <w:r>
        <w:rPr>
          <w:spacing w:val="5"/>
          <w:sz w:val="24"/>
          <w:szCs w:val="24"/>
        </w:rPr>
        <w:t>(5)开启标书信息(资格证明文件、商务技术文件)</w:t>
      </w:r>
      <w:r>
        <w:rPr>
          <w:rFonts w:hint="eastAsia"/>
          <w:spacing w:val="5"/>
          <w:sz w:val="24"/>
          <w:szCs w:val="24"/>
          <w:lang w:eastAsia="zh-CN"/>
        </w:rPr>
        <w:t>。</w:t>
      </w:r>
      <w:r>
        <w:rPr>
          <w:spacing w:val="5"/>
          <w:sz w:val="24"/>
          <w:szCs w:val="24"/>
        </w:rPr>
        <w:t>标书信息开启后，首先由采购人或评审小组依法对投标供应商的资格证明文件进</w:t>
      </w:r>
      <w:r>
        <w:rPr>
          <w:spacing w:val="4"/>
          <w:sz w:val="24"/>
          <w:szCs w:val="24"/>
        </w:rPr>
        <w:t>行审查</w:t>
      </w:r>
      <w:r>
        <w:rPr>
          <w:spacing w:val="65"/>
          <w:sz w:val="24"/>
          <w:szCs w:val="24"/>
        </w:rPr>
        <w:t xml:space="preserve"> </w:t>
      </w:r>
      <w:r>
        <w:rPr>
          <w:spacing w:val="4"/>
          <w:sz w:val="24"/>
          <w:szCs w:val="24"/>
        </w:rPr>
        <w:t>(具体见本</w:t>
      </w:r>
      <w:r>
        <w:rPr>
          <w:spacing w:val="7"/>
          <w:sz w:val="24"/>
          <w:szCs w:val="24"/>
        </w:rPr>
        <w:t>章“29.3 投标供应商资格审查”)</w:t>
      </w:r>
      <w:r>
        <w:rPr>
          <w:rFonts w:hint="eastAsia"/>
          <w:spacing w:val="50"/>
          <w:sz w:val="24"/>
          <w:szCs w:val="24"/>
          <w:lang w:eastAsia="zh-CN"/>
        </w:rPr>
        <w:t>，</w:t>
      </w:r>
      <w:r>
        <w:rPr>
          <w:spacing w:val="7"/>
          <w:sz w:val="24"/>
          <w:szCs w:val="24"/>
        </w:rPr>
        <w:t>审查结束公布投标供应商的资格符合情</w:t>
      </w:r>
      <w:r>
        <w:rPr>
          <w:spacing w:val="6"/>
          <w:sz w:val="24"/>
          <w:szCs w:val="24"/>
        </w:rPr>
        <w:t>况。资格</w:t>
      </w:r>
      <w:r>
        <w:rPr>
          <w:spacing w:val="8"/>
          <w:sz w:val="24"/>
          <w:szCs w:val="24"/>
        </w:rPr>
        <w:t>审查未获通过的供应商，其商务技术文件及报价文件不再进入评审。</w:t>
      </w:r>
    </w:p>
    <w:p w14:paraId="4293116C">
      <w:pPr>
        <w:pStyle w:val="6"/>
        <w:spacing w:before="78" w:line="312" w:lineRule="auto"/>
        <w:ind w:right="412"/>
        <w:rPr>
          <w:sz w:val="24"/>
          <w:szCs w:val="24"/>
        </w:rPr>
      </w:pPr>
      <w:r>
        <w:rPr>
          <w:spacing w:val="8"/>
          <w:sz w:val="24"/>
          <w:szCs w:val="24"/>
        </w:rPr>
        <w:t>(6)</w:t>
      </w:r>
      <w:r>
        <w:rPr>
          <w:spacing w:val="5"/>
          <w:sz w:val="24"/>
          <w:szCs w:val="24"/>
        </w:rPr>
        <w:t>评审小组依法对投标供应商</w:t>
      </w:r>
      <w:r>
        <w:rPr>
          <w:rFonts w:hint="eastAsia"/>
          <w:spacing w:val="5"/>
          <w:sz w:val="24"/>
          <w:szCs w:val="24"/>
          <w:lang w:val="en-US" w:eastAsia="zh-CN"/>
        </w:rPr>
        <w:t>的</w:t>
      </w:r>
      <w:r>
        <w:rPr>
          <w:spacing w:val="8"/>
          <w:sz w:val="24"/>
          <w:szCs w:val="24"/>
        </w:rPr>
        <w:t>商务技术评审结束后，</w:t>
      </w:r>
      <w:r>
        <w:rPr>
          <w:spacing w:val="9"/>
          <w:sz w:val="24"/>
          <w:szCs w:val="24"/>
        </w:rPr>
        <w:t>无效的供应</w:t>
      </w:r>
      <w:r>
        <w:rPr>
          <w:spacing w:val="8"/>
          <w:sz w:val="24"/>
          <w:szCs w:val="24"/>
        </w:rPr>
        <w:t>商，其报</w:t>
      </w:r>
      <w:r>
        <w:rPr>
          <w:spacing w:val="5"/>
          <w:sz w:val="24"/>
          <w:szCs w:val="24"/>
        </w:rPr>
        <w:t>价不再进入评审。</w:t>
      </w:r>
    </w:p>
    <w:p w14:paraId="636F8D20">
      <w:pPr>
        <w:pStyle w:val="6"/>
        <w:spacing w:before="35" w:line="218" w:lineRule="auto"/>
        <w:ind w:left="9"/>
        <w:rPr>
          <w:spacing w:val="5"/>
          <w:sz w:val="24"/>
          <w:szCs w:val="24"/>
        </w:rPr>
      </w:pPr>
      <w:r>
        <w:rPr>
          <w:spacing w:val="11"/>
          <w:sz w:val="24"/>
          <w:szCs w:val="24"/>
        </w:rPr>
        <w:t>(7) 开启有效投标供应商的报价，公布开标一览表有关内容</w:t>
      </w:r>
      <w:r>
        <w:rPr>
          <w:rFonts w:hint="eastAsia"/>
          <w:spacing w:val="5"/>
          <w:sz w:val="24"/>
          <w:szCs w:val="24"/>
          <w:lang w:eastAsia="zh-CN"/>
        </w:rPr>
        <w:t>。</w:t>
      </w:r>
      <w:r>
        <w:rPr>
          <w:spacing w:val="5"/>
          <w:sz w:val="24"/>
          <w:szCs w:val="24"/>
        </w:rPr>
        <w:t>开标</w:t>
      </w:r>
      <w:r>
        <w:rPr>
          <w:rFonts w:hint="eastAsia"/>
          <w:spacing w:val="5"/>
          <w:sz w:val="24"/>
          <w:szCs w:val="24"/>
          <w:lang w:val="en-US" w:eastAsia="zh-CN"/>
        </w:rPr>
        <w:t>结束后，由评标委员会</w:t>
      </w:r>
      <w:r>
        <w:rPr>
          <w:spacing w:val="5"/>
          <w:sz w:val="24"/>
          <w:szCs w:val="24"/>
        </w:rPr>
        <w:t>对报价的合理性、准确性等进行审查核实。</w:t>
      </w:r>
    </w:p>
    <w:p w14:paraId="6C075E1F">
      <w:pPr>
        <w:pStyle w:val="6"/>
        <w:spacing w:before="78" w:line="312" w:lineRule="auto"/>
        <w:ind w:right="412"/>
        <w:rPr>
          <w:rFonts w:hint="default"/>
          <w:spacing w:val="7"/>
          <w:sz w:val="24"/>
          <w:szCs w:val="24"/>
          <w:lang w:val="en-US" w:eastAsia="zh-CN"/>
        </w:rPr>
      </w:pPr>
      <w:r>
        <w:rPr>
          <w:spacing w:val="11"/>
          <w:sz w:val="24"/>
          <w:szCs w:val="24"/>
        </w:rPr>
        <w:t>(</w:t>
      </w:r>
      <w:r>
        <w:rPr>
          <w:rFonts w:hint="eastAsia"/>
          <w:spacing w:val="7"/>
          <w:sz w:val="24"/>
          <w:szCs w:val="24"/>
          <w:lang w:val="en-US" w:eastAsia="zh-CN"/>
        </w:rPr>
        <w:t>8</w:t>
      </w:r>
      <w:r>
        <w:rPr>
          <w:spacing w:val="7"/>
          <w:sz w:val="24"/>
          <w:szCs w:val="24"/>
        </w:rPr>
        <w:t>)</w:t>
      </w:r>
      <w:r>
        <w:rPr>
          <w:rFonts w:hint="eastAsia"/>
          <w:spacing w:val="7"/>
          <w:sz w:val="24"/>
          <w:szCs w:val="24"/>
          <w:lang w:val="en-US" w:eastAsia="zh-CN"/>
        </w:rPr>
        <w:t>谈判小组按照淸标整理形成成果决定是否要投标人进行书面澄清、说明或补证，若需要形成质疑问卷，向投标人发出问题澄清通知（包括质疑问卷）。投标人针对评委会提出的问题在规定的时间内做澄清说明补证。谈判小组根据谈判文件的规定，并根据谈判文件规定的程序、评定成交的标准等事项集体与实质性响应谈判文件要求的供应商进行谈判，并在首轮谈判的基础上，谈判小组讨论、分析、综合各种因素后，决定是否与各方再次进行谈判。谈判过程中，谈判小组向所有供应商发起二次报价通知，供应商的投标报价可以结合自身情况自愿下浮，下浮金额视为对采购单位的让利。此次报价视为最终报价，以最终报价由低到高排序，报价最低的供应商为第一中标候选人。</w:t>
      </w:r>
    </w:p>
    <w:p w14:paraId="79C0AEF9">
      <w:pPr>
        <w:pStyle w:val="6"/>
        <w:numPr>
          <w:ilvl w:val="0"/>
          <w:numId w:val="0"/>
        </w:numPr>
        <w:spacing w:before="182" w:line="470" w:lineRule="auto"/>
        <w:ind w:right="3299" w:rightChars="0"/>
        <w:rPr>
          <w:sz w:val="24"/>
          <w:szCs w:val="24"/>
        </w:rPr>
      </w:pPr>
      <w:r>
        <w:rPr>
          <w:spacing w:val="11"/>
          <w:sz w:val="24"/>
          <w:szCs w:val="24"/>
        </w:rPr>
        <w:t>(</w:t>
      </w:r>
      <w:r>
        <w:rPr>
          <w:rFonts w:hint="eastAsia"/>
          <w:spacing w:val="7"/>
          <w:sz w:val="24"/>
          <w:szCs w:val="24"/>
          <w:lang w:val="en-US" w:eastAsia="zh-CN"/>
        </w:rPr>
        <w:t>9</w:t>
      </w:r>
      <w:r>
        <w:rPr>
          <w:spacing w:val="7"/>
          <w:sz w:val="24"/>
          <w:szCs w:val="24"/>
        </w:rPr>
        <w:t>)</w:t>
      </w:r>
      <w:r>
        <w:rPr>
          <w:spacing w:val="8"/>
          <w:sz w:val="24"/>
          <w:szCs w:val="24"/>
        </w:rPr>
        <w:t>评审结束后，采购代理机构在系统上公布评审结果。</w:t>
      </w:r>
    </w:p>
    <w:p w14:paraId="256DF8D3">
      <w:pPr>
        <w:pStyle w:val="6"/>
        <w:numPr>
          <w:ilvl w:val="0"/>
          <w:numId w:val="0"/>
        </w:numPr>
        <w:spacing w:before="182" w:line="470" w:lineRule="auto"/>
        <w:ind w:right="3299" w:rightChars="0"/>
        <w:rPr>
          <w:sz w:val="24"/>
          <w:szCs w:val="24"/>
        </w:rPr>
      </w:pPr>
      <w:r>
        <w:rPr>
          <w:spacing w:val="13"/>
          <w:sz w:val="24"/>
          <w:szCs w:val="24"/>
        </w:rPr>
        <w:t xml:space="preserve"> </w:t>
      </w:r>
      <w:r>
        <w:rPr>
          <w:spacing w:val="4"/>
          <w:sz w:val="24"/>
          <w:szCs w:val="24"/>
        </w:rPr>
        <w:t>特别情况说明：</w:t>
      </w:r>
    </w:p>
    <w:p w14:paraId="204600CC">
      <w:pPr>
        <w:pStyle w:val="6"/>
        <w:spacing w:before="35" w:line="289" w:lineRule="auto"/>
        <w:ind w:left="2" w:right="602" w:firstLine="423"/>
        <w:rPr>
          <w:sz w:val="24"/>
          <w:szCs w:val="24"/>
        </w:rPr>
      </w:pPr>
      <w:r>
        <w:rPr>
          <w:spacing w:val="9"/>
          <w:sz w:val="24"/>
          <w:szCs w:val="24"/>
        </w:rPr>
        <w:t>(1) 本项目采用电子交易，如遇“新疆政府采购云平台”电子化开</w:t>
      </w:r>
      <w:r>
        <w:rPr>
          <w:spacing w:val="8"/>
          <w:sz w:val="24"/>
          <w:szCs w:val="24"/>
        </w:rPr>
        <w:t>标或评审</w:t>
      </w:r>
      <w:r>
        <w:rPr>
          <w:rFonts w:hint="eastAsia"/>
          <w:spacing w:val="8"/>
          <w:sz w:val="24"/>
          <w:szCs w:val="24"/>
          <w:lang w:val="en-US" w:eastAsia="zh-CN"/>
        </w:rPr>
        <w:t>程</w:t>
      </w:r>
      <w:r>
        <w:rPr>
          <w:spacing w:val="8"/>
          <w:sz w:val="24"/>
          <w:szCs w:val="24"/>
        </w:rPr>
        <w:t>序调</w:t>
      </w:r>
      <w:r>
        <w:rPr>
          <w:spacing w:val="6"/>
          <w:sz w:val="24"/>
          <w:szCs w:val="24"/>
        </w:rPr>
        <w:t>整的，按调整后程序执行。</w:t>
      </w:r>
    </w:p>
    <w:p w14:paraId="30661F41">
      <w:pPr>
        <w:pStyle w:val="6"/>
        <w:spacing w:before="183" w:line="345" w:lineRule="auto"/>
        <w:ind w:firstLine="426"/>
        <w:rPr>
          <w:rFonts w:ascii="Arial"/>
          <w:sz w:val="21"/>
        </w:rPr>
      </w:pPr>
      <w:r>
        <w:rPr>
          <w:spacing w:val="14"/>
          <w:sz w:val="24"/>
          <w:szCs w:val="24"/>
        </w:rPr>
        <w:t>(2)开标过程中需要相关当事人进行签字或盖章确认的</w:t>
      </w:r>
      <w:r>
        <w:rPr>
          <w:spacing w:val="13"/>
          <w:sz w:val="24"/>
          <w:szCs w:val="24"/>
        </w:rPr>
        <w:t>材料将通过“政府采购云平台”</w:t>
      </w:r>
      <w:r>
        <w:rPr>
          <w:spacing w:val="10"/>
          <w:sz w:val="24"/>
          <w:szCs w:val="24"/>
        </w:rPr>
        <w:t>进行，若因“政府采购云平台”技术问题无法</w:t>
      </w:r>
      <w:r>
        <w:rPr>
          <w:spacing w:val="9"/>
          <w:sz w:val="24"/>
          <w:szCs w:val="24"/>
        </w:rPr>
        <w:t>进行签字或盖章确认的，</w:t>
      </w:r>
      <w:r>
        <w:rPr>
          <w:rFonts w:hint="eastAsia"/>
          <w:spacing w:val="9"/>
          <w:sz w:val="24"/>
          <w:szCs w:val="24"/>
          <w:lang w:eastAsia="zh-CN"/>
        </w:rPr>
        <w:t>采购代理机构</w:t>
      </w:r>
      <w:r>
        <w:rPr>
          <w:spacing w:val="9"/>
          <w:sz w:val="24"/>
          <w:szCs w:val="24"/>
        </w:rPr>
        <w:t>将</w:t>
      </w:r>
      <w:r>
        <w:rPr>
          <w:spacing w:val="8"/>
          <w:sz w:val="24"/>
          <w:szCs w:val="24"/>
        </w:rPr>
        <w:t>通过电子邮件等形式予以确认，</w:t>
      </w:r>
      <w:r>
        <w:rPr>
          <w:spacing w:val="8"/>
          <w:sz w:val="24"/>
          <w:szCs w:val="24"/>
          <w:u w:val="none" w:color="auto"/>
        </w:rPr>
        <w:t>请供应商保证办理投标事宜人员电话畅通、网络在线，签字或盖章确认的时间为 20 分钟。如未及时签</w:t>
      </w:r>
      <w:r>
        <w:rPr>
          <w:spacing w:val="7"/>
          <w:sz w:val="24"/>
          <w:szCs w:val="24"/>
          <w:u w:val="none" w:color="auto"/>
        </w:rPr>
        <w:t>字或盖章确认的，视为无异议</w:t>
      </w:r>
      <w:r>
        <w:rPr>
          <w:spacing w:val="7"/>
          <w:sz w:val="24"/>
          <w:szCs w:val="24"/>
        </w:rPr>
        <w:t>。</w:t>
      </w:r>
    </w:p>
    <w:p w14:paraId="44E7AE6D">
      <w:pPr>
        <w:pStyle w:val="6"/>
        <w:spacing w:before="79" w:line="220" w:lineRule="auto"/>
        <w:ind w:left="220"/>
        <w:rPr>
          <w:sz w:val="24"/>
          <w:szCs w:val="24"/>
        </w:rPr>
      </w:pPr>
      <w:r>
        <w:rPr>
          <w:spacing w:val="4"/>
          <w:sz w:val="24"/>
          <w:szCs w:val="24"/>
        </w:rPr>
        <w:t>30.评审工作的组织</w:t>
      </w:r>
    </w:p>
    <w:p w14:paraId="14F6DAA3">
      <w:pPr>
        <w:spacing w:line="272" w:lineRule="auto"/>
        <w:rPr>
          <w:rFonts w:ascii="Arial"/>
          <w:sz w:val="21"/>
        </w:rPr>
      </w:pPr>
    </w:p>
    <w:p w14:paraId="5B75CD7E">
      <w:pPr>
        <w:pStyle w:val="6"/>
        <w:spacing w:before="78" w:line="345" w:lineRule="auto"/>
        <w:ind w:left="4" w:right="418" w:firstLine="204"/>
        <w:rPr>
          <w:sz w:val="24"/>
          <w:szCs w:val="24"/>
        </w:rPr>
      </w:pPr>
      <w:r>
        <w:rPr>
          <w:spacing w:val="7"/>
          <w:sz w:val="24"/>
          <w:szCs w:val="24"/>
        </w:rPr>
        <w:t>采购人或采购代理机构负责组织本项目的评审工作，并依据《政府</w:t>
      </w:r>
      <w:r>
        <w:rPr>
          <w:spacing w:val="6"/>
          <w:sz w:val="24"/>
          <w:szCs w:val="24"/>
        </w:rPr>
        <w:t>采购货物和服务招标</w:t>
      </w:r>
      <w:r>
        <w:rPr>
          <w:sz w:val="24"/>
          <w:szCs w:val="24"/>
        </w:rPr>
        <w:t xml:space="preserve"> </w:t>
      </w:r>
      <w:r>
        <w:rPr>
          <w:spacing w:val="4"/>
          <w:sz w:val="24"/>
          <w:szCs w:val="24"/>
        </w:rPr>
        <w:t>投标管理办法(财政部第87号令)》第四十五条的相关规定履行职责。</w:t>
      </w:r>
    </w:p>
    <w:p w14:paraId="36137671">
      <w:pPr>
        <w:pStyle w:val="6"/>
        <w:spacing w:before="35" w:line="219" w:lineRule="auto"/>
        <w:ind w:left="220"/>
        <w:rPr>
          <w:sz w:val="24"/>
          <w:szCs w:val="24"/>
        </w:rPr>
      </w:pPr>
      <w:r>
        <w:rPr>
          <w:spacing w:val="4"/>
          <w:sz w:val="24"/>
          <w:szCs w:val="24"/>
        </w:rPr>
        <w:t>31. 评标委员会的组建</w:t>
      </w:r>
    </w:p>
    <w:p w14:paraId="7EEFDD42">
      <w:pPr>
        <w:pStyle w:val="6"/>
        <w:spacing w:before="78" w:line="346" w:lineRule="auto"/>
        <w:ind w:left="5" w:right="199" w:firstLine="213"/>
        <w:rPr>
          <w:sz w:val="24"/>
          <w:szCs w:val="24"/>
        </w:rPr>
      </w:pPr>
      <w:r>
        <w:rPr>
          <w:spacing w:val="6"/>
          <w:sz w:val="24"/>
          <w:szCs w:val="24"/>
        </w:rPr>
        <w:t>31.1 评标委员会由采购人或采购代理机构依法组建，成员由采购人代表和评审专家组</w:t>
      </w:r>
      <w:r>
        <w:rPr>
          <w:spacing w:val="8"/>
          <w:sz w:val="24"/>
          <w:szCs w:val="24"/>
        </w:rPr>
        <w:t xml:space="preserve">成，成员人数为 </w:t>
      </w:r>
      <w:r>
        <w:rPr>
          <w:rFonts w:hint="eastAsia"/>
          <w:spacing w:val="8"/>
          <w:sz w:val="24"/>
          <w:szCs w:val="24"/>
          <w:lang w:val="en-US" w:eastAsia="zh-CN"/>
        </w:rPr>
        <w:t>3</w:t>
      </w:r>
      <w:r>
        <w:rPr>
          <w:spacing w:val="8"/>
          <w:sz w:val="24"/>
          <w:szCs w:val="24"/>
        </w:rPr>
        <w:t xml:space="preserve"> 人或以上单数，其中评审</w:t>
      </w:r>
      <w:r>
        <w:rPr>
          <w:spacing w:val="7"/>
          <w:sz w:val="24"/>
          <w:szCs w:val="24"/>
        </w:rPr>
        <w:t>专家不少于成员总数的三分之二。</w:t>
      </w:r>
    </w:p>
    <w:p w14:paraId="02520C68">
      <w:pPr>
        <w:pStyle w:val="6"/>
        <w:spacing w:before="35" w:line="345" w:lineRule="auto"/>
        <w:ind w:left="18" w:right="199" w:firstLine="201"/>
        <w:rPr>
          <w:sz w:val="24"/>
          <w:szCs w:val="24"/>
        </w:rPr>
      </w:pPr>
      <w:r>
        <w:rPr>
          <w:spacing w:val="6"/>
          <w:sz w:val="24"/>
          <w:szCs w:val="24"/>
        </w:rPr>
        <w:t>31.2 评审专家从新疆政府采购云平台专家库中通过随机方式抽取产生。评标委员会成</w:t>
      </w:r>
      <w:r>
        <w:rPr>
          <w:spacing w:val="4"/>
          <w:sz w:val="24"/>
          <w:szCs w:val="24"/>
        </w:rPr>
        <w:t>员名单在采购结果公告前保密。</w:t>
      </w:r>
    </w:p>
    <w:p w14:paraId="460A4F7F">
      <w:pPr>
        <w:pStyle w:val="6"/>
        <w:spacing w:before="36" w:line="219" w:lineRule="auto"/>
        <w:ind w:left="219"/>
        <w:rPr>
          <w:sz w:val="24"/>
          <w:szCs w:val="24"/>
        </w:rPr>
      </w:pPr>
      <w:r>
        <w:rPr>
          <w:spacing w:val="5"/>
          <w:sz w:val="24"/>
          <w:szCs w:val="24"/>
        </w:rPr>
        <w:t>32.评标委员会的职责</w:t>
      </w:r>
    </w:p>
    <w:p w14:paraId="7D2F45D4">
      <w:pPr>
        <w:spacing w:line="274" w:lineRule="auto"/>
        <w:rPr>
          <w:rFonts w:ascii="Arial"/>
          <w:sz w:val="21"/>
        </w:rPr>
      </w:pPr>
    </w:p>
    <w:p w14:paraId="3A109AB4">
      <w:pPr>
        <w:pStyle w:val="6"/>
        <w:spacing w:before="78" w:line="492" w:lineRule="auto"/>
        <w:ind w:left="219" w:right="1462"/>
        <w:rPr>
          <w:sz w:val="24"/>
          <w:szCs w:val="24"/>
        </w:rPr>
      </w:pPr>
      <w:r>
        <w:rPr>
          <w:spacing w:val="4"/>
          <w:sz w:val="24"/>
          <w:szCs w:val="24"/>
        </w:rPr>
        <w:t>32.1</w:t>
      </w:r>
      <w:r>
        <w:rPr>
          <w:spacing w:val="41"/>
          <w:sz w:val="24"/>
          <w:szCs w:val="24"/>
        </w:rPr>
        <w:t xml:space="preserve"> </w:t>
      </w:r>
      <w:r>
        <w:rPr>
          <w:spacing w:val="4"/>
          <w:sz w:val="24"/>
          <w:szCs w:val="24"/>
        </w:rPr>
        <w:t>审查、评价</w:t>
      </w:r>
      <w:r>
        <w:rPr>
          <w:rFonts w:hint="eastAsia"/>
          <w:spacing w:val="4"/>
          <w:sz w:val="24"/>
          <w:szCs w:val="24"/>
          <w:lang w:eastAsia="zh-CN"/>
        </w:rPr>
        <w:t>响应文件</w:t>
      </w:r>
      <w:r>
        <w:rPr>
          <w:spacing w:val="4"/>
          <w:sz w:val="24"/>
          <w:szCs w:val="24"/>
        </w:rPr>
        <w:t>是否符合采购文件的商务、技术等实质性要求</w:t>
      </w:r>
      <w:r>
        <w:rPr>
          <w:rFonts w:hint="eastAsia"/>
          <w:spacing w:val="4"/>
          <w:sz w:val="24"/>
          <w:szCs w:val="24"/>
          <w:lang w:eastAsia="zh-CN"/>
        </w:rPr>
        <w:t>。</w:t>
      </w:r>
      <w:r>
        <w:rPr>
          <w:spacing w:val="5"/>
          <w:sz w:val="24"/>
          <w:szCs w:val="24"/>
        </w:rPr>
        <w:t>32.2 要求供应商对</w:t>
      </w:r>
      <w:r>
        <w:rPr>
          <w:rFonts w:hint="eastAsia"/>
          <w:spacing w:val="5"/>
          <w:sz w:val="24"/>
          <w:szCs w:val="24"/>
          <w:lang w:eastAsia="zh-CN"/>
        </w:rPr>
        <w:t>响应文件</w:t>
      </w:r>
      <w:r>
        <w:rPr>
          <w:spacing w:val="5"/>
          <w:sz w:val="24"/>
          <w:szCs w:val="24"/>
        </w:rPr>
        <w:t>有关事项作出澄清或者说明。</w:t>
      </w:r>
    </w:p>
    <w:p w14:paraId="392E0D5A">
      <w:pPr>
        <w:pStyle w:val="6"/>
        <w:spacing w:before="41" w:line="218" w:lineRule="auto"/>
        <w:ind w:left="219"/>
        <w:rPr>
          <w:sz w:val="24"/>
          <w:szCs w:val="24"/>
        </w:rPr>
      </w:pPr>
      <w:r>
        <w:rPr>
          <w:spacing w:val="2"/>
          <w:sz w:val="24"/>
          <w:szCs w:val="24"/>
        </w:rPr>
        <w:t>32.3 对</w:t>
      </w:r>
      <w:r>
        <w:rPr>
          <w:rFonts w:hint="eastAsia"/>
          <w:spacing w:val="2"/>
          <w:sz w:val="24"/>
          <w:szCs w:val="24"/>
          <w:lang w:eastAsia="zh-CN"/>
        </w:rPr>
        <w:t>响应文件</w:t>
      </w:r>
      <w:r>
        <w:rPr>
          <w:spacing w:val="2"/>
          <w:sz w:val="24"/>
          <w:szCs w:val="24"/>
        </w:rPr>
        <w:t>进行比较和评价。</w:t>
      </w:r>
    </w:p>
    <w:p w14:paraId="1B922AB3">
      <w:pPr>
        <w:spacing w:line="297" w:lineRule="auto"/>
        <w:rPr>
          <w:rFonts w:ascii="Arial"/>
          <w:sz w:val="21"/>
        </w:rPr>
      </w:pPr>
    </w:p>
    <w:p w14:paraId="5DCDB882">
      <w:pPr>
        <w:pStyle w:val="6"/>
        <w:spacing w:before="78" w:line="219" w:lineRule="auto"/>
        <w:ind w:left="219"/>
        <w:rPr>
          <w:sz w:val="24"/>
          <w:szCs w:val="24"/>
        </w:rPr>
      </w:pPr>
      <w:r>
        <w:rPr>
          <w:spacing w:val="3"/>
          <w:sz w:val="24"/>
          <w:szCs w:val="24"/>
        </w:rPr>
        <w:t>32.4 确定中标候选人名单，以及根据采购人委托直</w:t>
      </w:r>
      <w:r>
        <w:rPr>
          <w:spacing w:val="2"/>
          <w:sz w:val="24"/>
          <w:szCs w:val="24"/>
        </w:rPr>
        <w:t>接确定中标人。</w:t>
      </w:r>
    </w:p>
    <w:p w14:paraId="0CC0401B">
      <w:pPr>
        <w:spacing w:line="298" w:lineRule="auto"/>
        <w:rPr>
          <w:rFonts w:ascii="Arial"/>
          <w:sz w:val="21"/>
        </w:rPr>
      </w:pPr>
    </w:p>
    <w:p w14:paraId="5C7BDBFE">
      <w:pPr>
        <w:pStyle w:val="6"/>
        <w:spacing w:before="79" w:line="218" w:lineRule="auto"/>
        <w:ind w:left="219"/>
        <w:rPr>
          <w:sz w:val="24"/>
          <w:szCs w:val="24"/>
        </w:rPr>
      </w:pPr>
      <w:r>
        <w:rPr>
          <w:spacing w:val="5"/>
          <w:sz w:val="24"/>
          <w:szCs w:val="24"/>
        </w:rPr>
        <w:t>32.5</w:t>
      </w:r>
      <w:r>
        <w:rPr>
          <w:spacing w:val="46"/>
          <w:sz w:val="24"/>
          <w:szCs w:val="24"/>
        </w:rPr>
        <w:t xml:space="preserve"> </w:t>
      </w:r>
      <w:r>
        <w:rPr>
          <w:spacing w:val="5"/>
          <w:sz w:val="24"/>
          <w:szCs w:val="24"/>
        </w:rPr>
        <w:t>向采购人、采购代理机构或者有关部门报告</w:t>
      </w:r>
      <w:r>
        <w:rPr>
          <w:spacing w:val="4"/>
          <w:sz w:val="24"/>
          <w:szCs w:val="24"/>
        </w:rPr>
        <w:t>评审中发现的违法行为。</w:t>
      </w:r>
    </w:p>
    <w:p w14:paraId="63DE48FA">
      <w:pPr>
        <w:spacing w:line="299" w:lineRule="auto"/>
        <w:rPr>
          <w:rFonts w:ascii="Arial"/>
          <w:sz w:val="21"/>
        </w:rPr>
      </w:pPr>
    </w:p>
    <w:p w14:paraId="3F606EF1">
      <w:pPr>
        <w:pStyle w:val="6"/>
        <w:spacing w:before="79" w:line="220" w:lineRule="auto"/>
        <w:ind w:left="219"/>
        <w:rPr>
          <w:sz w:val="24"/>
          <w:szCs w:val="24"/>
        </w:rPr>
      </w:pPr>
      <w:r>
        <w:rPr>
          <w:sz w:val="24"/>
          <w:szCs w:val="24"/>
        </w:rPr>
        <w:t>33.</w:t>
      </w:r>
      <w:r>
        <w:rPr>
          <w:spacing w:val="22"/>
          <w:sz w:val="24"/>
          <w:szCs w:val="24"/>
        </w:rPr>
        <w:t xml:space="preserve"> </w:t>
      </w:r>
      <w:r>
        <w:rPr>
          <w:sz w:val="24"/>
          <w:szCs w:val="24"/>
        </w:rPr>
        <w:t>评标原则</w:t>
      </w:r>
    </w:p>
    <w:p w14:paraId="0CA2F7B1">
      <w:pPr>
        <w:spacing w:line="292" w:lineRule="auto"/>
        <w:rPr>
          <w:rFonts w:ascii="Arial"/>
          <w:sz w:val="21"/>
        </w:rPr>
      </w:pPr>
    </w:p>
    <w:p w14:paraId="0F5647D1">
      <w:pPr>
        <w:pStyle w:val="6"/>
        <w:spacing w:before="79" w:line="345" w:lineRule="auto"/>
        <w:ind w:left="3" w:right="195" w:firstLine="216"/>
        <w:rPr>
          <w:sz w:val="24"/>
          <w:szCs w:val="24"/>
        </w:rPr>
      </w:pPr>
      <w:r>
        <w:rPr>
          <w:spacing w:val="6"/>
          <w:sz w:val="24"/>
          <w:szCs w:val="24"/>
        </w:rPr>
        <w:t>33.1 评标委员会将遵循公平、公正、科学的原则，对供应商提交的</w:t>
      </w:r>
      <w:r>
        <w:rPr>
          <w:rFonts w:hint="eastAsia"/>
          <w:spacing w:val="6"/>
          <w:sz w:val="24"/>
          <w:szCs w:val="24"/>
          <w:lang w:eastAsia="zh-CN"/>
        </w:rPr>
        <w:t>响应文件</w:t>
      </w:r>
      <w:r>
        <w:rPr>
          <w:spacing w:val="6"/>
          <w:sz w:val="24"/>
          <w:szCs w:val="24"/>
        </w:rPr>
        <w:t>进行综合</w:t>
      </w:r>
      <w:r>
        <w:rPr>
          <w:spacing w:val="7"/>
          <w:sz w:val="24"/>
          <w:szCs w:val="24"/>
        </w:rPr>
        <w:t>评审，评标委员会按照采购文件规定进行</w:t>
      </w:r>
      <w:r>
        <w:rPr>
          <w:rFonts w:hint="eastAsia"/>
          <w:spacing w:val="7"/>
          <w:sz w:val="24"/>
          <w:szCs w:val="24"/>
          <w:lang w:val="en-US" w:eastAsia="zh-CN"/>
        </w:rPr>
        <w:t>评审</w:t>
      </w:r>
      <w:r>
        <w:rPr>
          <w:spacing w:val="7"/>
          <w:sz w:val="24"/>
          <w:szCs w:val="24"/>
        </w:rPr>
        <w:t>。</w:t>
      </w:r>
    </w:p>
    <w:p w14:paraId="17A4F865">
      <w:pPr>
        <w:pStyle w:val="6"/>
        <w:spacing w:before="36" w:line="218" w:lineRule="auto"/>
        <w:ind w:left="219"/>
        <w:rPr>
          <w:sz w:val="24"/>
          <w:szCs w:val="24"/>
        </w:rPr>
      </w:pPr>
      <w:r>
        <w:rPr>
          <w:spacing w:val="6"/>
          <w:sz w:val="24"/>
          <w:szCs w:val="24"/>
        </w:rPr>
        <w:t>33.2 客观公正对待所有供应商，对所有投标评价均采用相同的程序和标</w:t>
      </w:r>
      <w:r>
        <w:rPr>
          <w:spacing w:val="5"/>
          <w:sz w:val="24"/>
          <w:szCs w:val="24"/>
        </w:rPr>
        <w:t>准。</w:t>
      </w:r>
    </w:p>
    <w:p w14:paraId="302EE27F">
      <w:pPr>
        <w:spacing w:line="294" w:lineRule="auto"/>
        <w:rPr>
          <w:rFonts w:ascii="Arial"/>
          <w:sz w:val="21"/>
        </w:rPr>
      </w:pPr>
    </w:p>
    <w:p w14:paraId="613316F3">
      <w:pPr>
        <w:pStyle w:val="6"/>
        <w:spacing w:before="79" w:line="350" w:lineRule="auto"/>
        <w:ind w:left="8" w:right="81" w:firstLine="210"/>
        <w:jc w:val="both"/>
        <w:rPr>
          <w:sz w:val="24"/>
          <w:szCs w:val="24"/>
        </w:rPr>
      </w:pPr>
      <w:r>
        <w:rPr>
          <w:spacing w:val="6"/>
          <w:sz w:val="24"/>
          <w:szCs w:val="24"/>
        </w:rPr>
        <w:t>33.3 评标委员会成员对需要共同认定的事项存在争议的，按照少数服从多数的原则作</w:t>
      </w:r>
      <w:r>
        <w:rPr>
          <w:sz w:val="24"/>
          <w:szCs w:val="24"/>
        </w:rPr>
        <w:t xml:space="preserve">  </w:t>
      </w:r>
      <w:r>
        <w:rPr>
          <w:spacing w:val="8"/>
          <w:sz w:val="24"/>
          <w:szCs w:val="24"/>
        </w:rPr>
        <w:t>出结论。持不同意见的评标委员会成员应当在评审报告上签署不同意见及理由，否则视</w:t>
      </w:r>
      <w:r>
        <w:rPr>
          <w:spacing w:val="16"/>
          <w:sz w:val="24"/>
          <w:szCs w:val="24"/>
        </w:rPr>
        <w:t xml:space="preserve"> </w:t>
      </w:r>
      <w:r>
        <w:rPr>
          <w:spacing w:val="5"/>
          <w:sz w:val="24"/>
          <w:szCs w:val="24"/>
        </w:rPr>
        <w:t>为同意评审报告。</w:t>
      </w:r>
    </w:p>
    <w:p w14:paraId="6BEFC7D7">
      <w:pPr>
        <w:pStyle w:val="6"/>
        <w:spacing w:before="41" w:line="219" w:lineRule="auto"/>
        <w:ind w:left="219"/>
        <w:rPr>
          <w:sz w:val="24"/>
          <w:szCs w:val="24"/>
        </w:rPr>
      </w:pPr>
      <w:r>
        <w:rPr>
          <w:spacing w:val="5"/>
          <w:sz w:val="24"/>
          <w:szCs w:val="24"/>
        </w:rPr>
        <w:t>33.4</w:t>
      </w:r>
      <w:r>
        <w:rPr>
          <w:spacing w:val="45"/>
          <w:sz w:val="24"/>
          <w:szCs w:val="24"/>
        </w:rPr>
        <w:t xml:space="preserve"> </w:t>
      </w:r>
      <w:r>
        <w:rPr>
          <w:spacing w:val="5"/>
          <w:sz w:val="24"/>
          <w:szCs w:val="24"/>
        </w:rPr>
        <w:t>财政部令第 87 号《政府采购货物和服务招标投标管理办法》第三十一条规定：</w:t>
      </w:r>
    </w:p>
    <w:p w14:paraId="1CB72D27">
      <w:pPr>
        <w:pStyle w:val="6"/>
        <w:spacing w:before="180" w:line="354" w:lineRule="auto"/>
        <w:ind w:firstLine="1"/>
        <w:rPr>
          <w:sz w:val="24"/>
          <w:szCs w:val="24"/>
        </w:rPr>
      </w:pPr>
      <w:r>
        <w:rPr>
          <w:spacing w:val="9"/>
          <w:sz w:val="24"/>
          <w:szCs w:val="24"/>
        </w:rPr>
        <w:t>使用综合评分法的采购项目，提供相同品牌产品且</w:t>
      </w:r>
      <w:r>
        <w:rPr>
          <w:spacing w:val="8"/>
          <w:sz w:val="24"/>
          <w:szCs w:val="24"/>
        </w:rPr>
        <w:t>通过资格审查、符合性审查的不同供</w:t>
      </w:r>
      <w:r>
        <w:rPr>
          <w:sz w:val="24"/>
          <w:szCs w:val="24"/>
        </w:rPr>
        <w:t xml:space="preserve"> </w:t>
      </w:r>
      <w:r>
        <w:rPr>
          <w:spacing w:val="8"/>
          <w:sz w:val="24"/>
          <w:szCs w:val="24"/>
        </w:rPr>
        <w:t>应商参加同一合同项下投标的，按一家供应商计算，评审后得分最高的同品</w:t>
      </w:r>
      <w:r>
        <w:rPr>
          <w:spacing w:val="7"/>
          <w:sz w:val="24"/>
          <w:szCs w:val="24"/>
        </w:rPr>
        <w:t>牌供应商获</w:t>
      </w:r>
      <w:r>
        <w:rPr>
          <w:sz w:val="24"/>
          <w:szCs w:val="24"/>
        </w:rPr>
        <w:t xml:space="preserve">  </w:t>
      </w:r>
      <w:r>
        <w:rPr>
          <w:spacing w:val="6"/>
          <w:sz w:val="24"/>
          <w:szCs w:val="24"/>
        </w:rPr>
        <w:t>得中标人推荐资格；评审得分相同的</w:t>
      </w:r>
      <w:r>
        <w:rPr>
          <w:rFonts w:hint="eastAsia"/>
          <w:spacing w:val="6"/>
          <w:sz w:val="24"/>
          <w:szCs w:val="24"/>
          <w:lang w:eastAsia="zh-CN"/>
        </w:rPr>
        <w:t>，</w:t>
      </w:r>
      <w:r>
        <w:rPr>
          <w:spacing w:val="6"/>
          <w:sz w:val="24"/>
          <w:szCs w:val="24"/>
        </w:rPr>
        <w:t>由采购人或者采购人委托评标委员会按照采购文</w:t>
      </w:r>
      <w:r>
        <w:rPr>
          <w:sz w:val="24"/>
          <w:szCs w:val="24"/>
        </w:rPr>
        <w:t xml:space="preserve"> </w:t>
      </w:r>
      <w:r>
        <w:rPr>
          <w:spacing w:val="9"/>
          <w:sz w:val="24"/>
          <w:szCs w:val="24"/>
        </w:rPr>
        <w:t>件规定的方式确定一个供应商获得中标人推荐资格，采购文件未规定的采取随机抽取方</w:t>
      </w:r>
      <w:r>
        <w:rPr>
          <w:spacing w:val="7"/>
          <w:sz w:val="24"/>
          <w:szCs w:val="24"/>
        </w:rPr>
        <w:t xml:space="preserve"> </w:t>
      </w:r>
      <w:r>
        <w:rPr>
          <w:spacing w:val="8"/>
          <w:sz w:val="24"/>
          <w:szCs w:val="24"/>
        </w:rPr>
        <w:t>式确定，其他同品牌供应商不作为中标候选人。</w:t>
      </w:r>
    </w:p>
    <w:p w14:paraId="38DDE6AA">
      <w:pPr>
        <w:pStyle w:val="6"/>
        <w:spacing w:before="36" w:line="352" w:lineRule="auto"/>
        <w:ind w:left="3" w:right="72" w:firstLine="213"/>
        <w:rPr>
          <w:sz w:val="24"/>
          <w:szCs w:val="24"/>
        </w:rPr>
      </w:pPr>
      <w:r>
        <w:rPr>
          <w:spacing w:val="10"/>
          <w:sz w:val="24"/>
          <w:szCs w:val="24"/>
        </w:rPr>
        <w:t>非单一产品采购项目，采购人应当根据采购项</w:t>
      </w:r>
      <w:r>
        <w:rPr>
          <w:spacing w:val="9"/>
          <w:sz w:val="24"/>
          <w:szCs w:val="24"/>
        </w:rPr>
        <w:t>目技术构成、产品价格比重等合理确定</w:t>
      </w:r>
      <w:r>
        <w:rPr>
          <w:sz w:val="24"/>
          <w:szCs w:val="24"/>
        </w:rPr>
        <w:t xml:space="preserve">  </w:t>
      </w:r>
      <w:r>
        <w:rPr>
          <w:spacing w:val="9"/>
          <w:sz w:val="24"/>
          <w:szCs w:val="24"/>
        </w:rPr>
        <w:t>核心产品，并在采 购文件中载明。多家供应商提供的核心产品品牌相</w:t>
      </w:r>
      <w:r>
        <w:rPr>
          <w:spacing w:val="8"/>
          <w:sz w:val="24"/>
          <w:szCs w:val="24"/>
        </w:rPr>
        <w:t>同的，按前款规定</w:t>
      </w:r>
      <w:r>
        <w:rPr>
          <w:sz w:val="24"/>
          <w:szCs w:val="24"/>
        </w:rPr>
        <w:t xml:space="preserve"> </w:t>
      </w:r>
      <w:r>
        <w:rPr>
          <w:spacing w:val="-1"/>
          <w:sz w:val="24"/>
          <w:szCs w:val="24"/>
        </w:rPr>
        <w:t>处理。</w:t>
      </w:r>
    </w:p>
    <w:p w14:paraId="052C2F62">
      <w:pPr>
        <w:pStyle w:val="6"/>
        <w:spacing w:before="28" w:line="220" w:lineRule="auto"/>
        <w:ind w:left="219"/>
        <w:rPr>
          <w:sz w:val="24"/>
          <w:szCs w:val="24"/>
        </w:rPr>
      </w:pPr>
      <w:r>
        <w:rPr>
          <w:sz w:val="24"/>
          <w:szCs w:val="24"/>
        </w:rPr>
        <w:t>34.</w:t>
      </w:r>
      <w:r>
        <w:rPr>
          <w:spacing w:val="22"/>
          <w:sz w:val="24"/>
          <w:szCs w:val="24"/>
        </w:rPr>
        <w:t xml:space="preserve"> </w:t>
      </w:r>
      <w:r>
        <w:rPr>
          <w:sz w:val="24"/>
          <w:szCs w:val="24"/>
        </w:rPr>
        <w:t>评委纪律</w:t>
      </w:r>
    </w:p>
    <w:p w14:paraId="548C9512">
      <w:pPr>
        <w:pStyle w:val="6"/>
        <w:spacing w:before="78" w:line="350" w:lineRule="auto"/>
        <w:ind w:left="2" w:right="29" w:firstLine="204"/>
        <w:rPr>
          <w:sz w:val="24"/>
          <w:szCs w:val="24"/>
        </w:rPr>
      </w:pPr>
      <w:r>
        <w:rPr>
          <w:spacing w:val="10"/>
          <w:sz w:val="24"/>
          <w:szCs w:val="24"/>
        </w:rPr>
        <w:t>评标委员会成员必须严格遵守保密规定，不得泄露评审的有关情</w:t>
      </w:r>
      <w:r>
        <w:rPr>
          <w:spacing w:val="9"/>
          <w:sz w:val="24"/>
          <w:szCs w:val="24"/>
        </w:rPr>
        <w:t>况，任何单位和个人</w:t>
      </w:r>
      <w:r>
        <w:rPr>
          <w:sz w:val="24"/>
          <w:szCs w:val="24"/>
        </w:rPr>
        <w:t xml:space="preserve">  </w:t>
      </w:r>
      <w:r>
        <w:rPr>
          <w:spacing w:val="9"/>
          <w:sz w:val="24"/>
          <w:szCs w:val="24"/>
        </w:rPr>
        <w:t>不得干扰、影响评标的正常进行，评标委员会成员不得私下与投标供应商接触，不得出</w:t>
      </w:r>
      <w:r>
        <w:rPr>
          <w:spacing w:val="6"/>
          <w:sz w:val="24"/>
          <w:szCs w:val="24"/>
        </w:rPr>
        <w:t xml:space="preserve"> </w:t>
      </w:r>
      <w:r>
        <w:rPr>
          <w:spacing w:val="8"/>
          <w:sz w:val="24"/>
          <w:szCs w:val="24"/>
        </w:rPr>
        <w:t>现政府采购活动现场组织管理办法中规定的其</w:t>
      </w:r>
      <w:r>
        <w:rPr>
          <w:spacing w:val="7"/>
          <w:sz w:val="24"/>
          <w:szCs w:val="24"/>
        </w:rPr>
        <w:t>他禁止行为。</w:t>
      </w:r>
    </w:p>
    <w:p w14:paraId="1FD9CFBA">
      <w:pPr>
        <w:pStyle w:val="6"/>
        <w:spacing w:before="35" w:line="220" w:lineRule="auto"/>
        <w:ind w:left="217"/>
        <w:rPr>
          <w:sz w:val="24"/>
          <w:szCs w:val="24"/>
        </w:rPr>
      </w:pPr>
      <w:r>
        <w:rPr>
          <w:spacing w:val="2"/>
          <w:sz w:val="24"/>
          <w:szCs w:val="24"/>
        </w:rPr>
        <w:t>35.评标程序</w:t>
      </w:r>
    </w:p>
    <w:p w14:paraId="7D582791">
      <w:pPr>
        <w:spacing w:line="281" w:lineRule="auto"/>
        <w:rPr>
          <w:rFonts w:ascii="Arial"/>
          <w:sz w:val="21"/>
        </w:rPr>
      </w:pPr>
    </w:p>
    <w:p w14:paraId="53623322">
      <w:pPr>
        <w:pStyle w:val="6"/>
        <w:spacing w:before="78" w:line="219" w:lineRule="auto"/>
        <w:ind w:left="217"/>
        <w:rPr>
          <w:sz w:val="24"/>
          <w:szCs w:val="24"/>
        </w:rPr>
      </w:pPr>
      <w:r>
        <w:rPr>
          <w:spacing w:val="8"/>
          <w:sz w:val="24"/>
          <w:szCs w:val="24"/>
        </w:rPr>
        <w:t>35.1 在评审专家中推选评标委员会组长，采购人代表不得担任评标委员会组长。</w:t>
      </w:r>
    </w:p>
    <w:p w14:paraId="1114E6F5">
      <w:pPr>
        <w:spacing w:line="286" w:lineRule="auto"/>
        <w:rPr>
          <w:rFonts w:ascii="Arial"/>
          <w:sz w:val="21"/>
        </w:rPr>
      </w:pPr>
    </w:p>
    <w:p w14:paraId="48E30609">
      <w:pPr>
        <w:pStyle w:val="6"/>
        <w:spacing w:before="78" w:line="352" w:lineRule="auto"/>
        <w:ind w:left="4" w:right="37" w:firstLine="212"/>
        <w:jc w:val="both"/>
        <w:rPr>
          <w:sz w:val="24"/>
          <w:szCs w:val="24"/>
        </w:rPr>
      </w:pPr>
      <w:r>
        <w:rPr>
          <w:spacing w:val="3"/>
          <w:sz w:val="24"/>
          <w:szCs w:val="24"/>
        </w:rPr>
        <w:t>35.2 评标委员会组长召集成员认真阅读采购文件以及相关补充、质疑、答复文件、项目</w:t>
      </w:r>
      <w:r>
        <w:rPr>
          <w:spacing w:val="8"/>
          <w:sz w:val="24"/>
          <w:szCs w:val="24"/>
        </w:rPr>
        <w:t>书面说明等材料，熟悉采购项目的基本概况，采购项目的质量要求、数量、主要技术标</w:t>
      </w:r>
      <w:r>
        <w:rPr>
          <w:spacing w:val="9"/>
          <w:sz w:val="24"/>
          <w:szCs w:val="24"/>
        </w:rPr>
        <w:t>准或服务需求，采购合同主要条款，</w:t>
      </w:r>
      <w:r>
        <w:rPr>
          <w:rFonts w:hint="eastAsia"/>
          <w:spacing w:val="9"/>
          <w:sz w:val="24"/>
          <w:szCs w:val="24"/>
          <w:lang w:eastAsia="zh-CN"/>
        </w:rPr>
        <w:t>响应文件</w:t>
      </w:r>
      <w:r>
        <w:rPr>
          <w:spacing w:val="9"/>
          <w:sz w:val="24"/>
          <w:szCs w:val="24"/>
        </w:rPr>
        <w:t>无效情形，评审方法、评审</w:t>
      </w:r>
      <w:r>
        <w:rPr>
          <w:spacing w:val="8"/>
          <w:sz w:val="24"/>
          <w:szCs w:val="24"/>
        </w:rPr>
        <w:t>依据、评审标</w:t>
      </w:r>
      <w:r>
        <w:rPr>
          <w:spacing w:val="-1"/>
          <w:sz w:val="24"/>
          <w:szCs w:val="24"/>
        </w:rPr>
        <w:t>准等。</w:t>
      </w:r>
    </w:p>
    <w:p w14:paraId="44AEE9B1">
      <w:pPr>
        <w:pStyle w:val="6"/>
        <w:spacing w:before="36" w:line="345" w:lineRule="auto"/>
        <w:ind w:left="5" w:right="168" w:firstLine="212"/>
        <w:rPr>
          <w:sz w:val="24"/>
          <w:szCs w:val="24"/>
        </w:rPr>
      </w:pPr>
      <w:r>
        <w:rPr>
          <w:spacing w:val="6"/>
          <w:sz w:val="24"/>
          <w:szCs w:val="24"/>
        </w:rPr>
        <w:t>35.3 评审人员对符合资格的供应商的</w:t>
      </w:r>
      <w:r>
        <w:rPr>
          <w:rFonts w:hint="eastAsia"/>
          <w:spacing w:val="6"/>
          <w:sz w:val="24"/>
          <w:szCs w:val="24"/>
          <w:lang w:eastAsia="zh-CN"/>
        </w:rPr>
        <w:t>响应文件</w:t>
      </w:r>
      <w:r>
        <w:rPr>
          <w:spacing w:val="6"/>
          <w:sz w:val="24"/>
          <w:szCs w:val="24"/>
        </w:rPr>
        <w:t>的有效性、符合性、完整性和响应程度进行审查，确定是否对采购文件作出实质性响应。</w:t>
      </w:r>
    </w:p>
    <w:p w14:paraId="24CD338F">
      <w:pPr>
        <w:pStyle w:val="6"/>
        <w:spacing w:before="37" w:line="345" w:lineRule="auto"/>
        <w:ind w:left="4" w:right="168" w:firstLine="212"/>
        <w:rPr>
          <w:rFonts w:ascii="Arial"/>
          <w:sz w:val="21"/>
        </w:rPr>
      </w:pPr>
      <w:r>
        <w:rPr>
          <w:spacing w:val="6"/>
          <w:sz w:val="24"/>
          <w:szCs w:val="24"/>
        </w:rPr>
        <w:t>35.4 评审人员按采购文件规定的评审方法和评审标准，依法独立对供应商</w:t>
      </w:r>
      <w:r>
        <w:rPr>
          <w:rFonts w:hint="eastAsia"/>
          <w:spacing w:val="6"/>
          <w:sz w:val="24"/>
          <w:szCs w:val="24"/>
          <w:lang w:eastAsia="zh-CN"/>
        </w:rPr>
        <w:t>响应文件</w:t>
      </w:r>
      <w:r>
        <w:rPr>
          <w:spacing w:val="6"/>
          <w:sz w:val="24"/>
          <w:szCs w:val="24"/>
        </w:rPr>
        <w:t>进</w:t>
      </w:r>
      <w:r>
        <w:rPr>
          <w:spacing w:val="7"/>
          <w:sz w:val="24"/>
          <w:szCs w:val="24"/>
        </w:rPr>
        <w:t>行评估、比较，并给予评价或打分，不受任何单位和个人的干预。</w:t>
      </w:r>
    </w:p>
    <w:p w14:paraId="31F1B450">
      <w:pPr>
        <w:pStyle w:val="6"/>
        <w:spacing w:before="78" w:line="352" w:lineRule="auto"/>
        <w:ind w:right="134" w:firstLine="217"/>
        <w:rPr>
          <w:sz w:val="24"/>
          <w:szCs w:val="24"/>
        </w:rPr>
      </w:pPr>
      <w:r>
        <w:rPr>
          <w:spacing w:val="11"/>
          <w:sz w:val="24"/>
          <w:szCs w:val="24"/>
        </w:rPr>
        <w:t>35.5 评审人员对各供应商</w:t>
      </w:r>
      <w:r>
        <w:rPr>
          <w:rFonts w:hint="eastAsia"/>
          <w:spacing w:val="11"/>
          <w:sz w:val="24"/>
          <w:szCs w:val="24"/>
          <w:lang w:eastAsia="zh-CN"/>
        </w:rPr>
        <w:t>响应文件</w:t>
      </w:r>
      <w:r>
        <w:rPr>
          <w:spacing w:val="11"/>
          <w:sz w:val="24"/>
          <w:szCs w:val="24"/>
        </w:rPr>
        <w:t>非实质性内容有疑议或异议，或者审查发现明显</w:t>
      </w:r>
      <w:r>
        <w:rPr>
          <w:spacing w:val="3"/>
          <w:sz w:val="24"/>
          <w:szCs w:val="24"/>
        </w:rPr>
        <w:t xml:space="preserve"> </w:t>
      </w:r>
      <w:r>
        <w:rPr>
          <w:spacing w:val="10"/>
          <w:sz w:val="24"/>
          <w:szCs w:val="24"/>
        </w:rPr>
        <w:t>的文字或计算错误等，及时向评标委员会组长提出。经评标委员会商议认为</w:t>
      </w:r>
      <w:r>
        <w:rPr>
          <w:spacing w:val="9"/>
          <w:sz w:val="24"/>
          <w:szCs w:val="24"/>
        </w:rPr>
        <w:t>需要供应商作出必要澄清、说明或者补正的，应当以在线询标形式要求供应商作出必要的澄清、说</w:t>
      </w:r>
      <w:r>
        <w:rPr>
          <w:spacing w:val="8"/>
          <w:sz w:val="24"/>
          <w:szCs w:val="24"/>
        </w:rPr>
        <w:t>明或者补正。澄清、说明或者补正的内容应作为政府采 购项目档案归档留存。</w:t>
      </w:r>
    </w:p>
    <w:p w14:paraId="57203E25">
      <w:pPr>
        <w:pStyle w:val="6"/>
        <w:spacing w:before="37" w:line="354" w:lineRule="auto"/>
        <w:ind w:firstLine="217"/>
        <w:rPr>
          <w:sz w:val="24"/>
          <w:szCs w:val="24"/>
        </w:rPr>
      </w:pPr>
      <w:r>
        <w:rPr>
          <w:spacing w:val="6"/>
          <w:sz w:val="24"/>
          <w:szCs w:val="24"/>
        </w:rPr>
        <w:t>35.6 评审人员需对采购方工作人员唱票或统计的评审结果进行确认，现场监督员应对</w:t>
      </w:r>
      <w:r>
        <w:rPr>
          <w:spacing w:val="1"/>
          <w:sz w:val="24"/>
          <w:szCs w:val="24"/>
        </w:rPr>
        <w:t xml:space="preserve">  </w:t>
      </w:r>
      <w:r>
        <w:rPr>
          <w:spacing w:val="9"/>
          <w:sz w:val="24"/>
          <w:szCs w:val="24"/>
        </w:rPr>
        <w:t>评审结果签署监督意见。如发现分值汇总计算错误、分项评分超出评分标准范围、客观</w:t>
      </w:r>
      <w:r>
        <w:rPr>
          <w:spacing w:val="1"/>
          <w:sz w:val="24"/>
          <w:szCs w:val="24"/>
        </w:rPr>
        <w:t xml:space="preserve">  </w:t>
      </w:r>
      <w:r>
        <w:rPr>
          <w:spacing w:val="8"/>
          <w:sz w:val="24"/>
          <w:szCs w:val="24"/>
        </w:rPr>
        <w:t>评分不一致以及存在评分畸高、畸低</w:t>
      </w:r>
      <w:r>
        <w:rPr>
          <w:spacing w:val="51"/>
          <w:sz w:val="24"/>
          <w:szCs w:val="24"/>
        </w:rPr>
        <w:t xml:space="preserve"> </w:t>
      </w:r>
      <w:r>
        <w:rPr>
          <w:spacing w:val="8"/>
          <w:sz w:val="24"/>
          <w:szCs w:val="24"/>
        </w:rPr>
        <w:t xml:space="preserve">(其总评分偏离平均分 </w:t>
      </w:r>
      <w:r>
        <w:rPr>
          <w:spacing w:val="7"/>
          <w:sz w:val="24"/>
          <w:szCs w:val="24"/>
        </w:rPr>
        <w:t>30%以上的) 情形的，应由</w:t>
      </w:r>
      <w:r>
        <w:rPr>
          <w:sz w:val="24"/>
          <w:szCs w:val="24"/>
        </w:rPr>
        <w:t xml:space="preserve">  </w:t>
      </w:r>
      <w:r>
        <w:rPr>
          <w:spacing w:val="6"/>
          <w:sz w:val="24"/>
          <w:szCs w:val="24"/>
        </w:rPr>
        <w:t>相关人员当场改正或作出书面说明；拒不改正又不</w:t>
      </w:r>
      <w:r>
        <w:rPr>
          <w:spacing w:val="5"/>
          <w:sz w:val="24"/>
          <w:szCs w:val="24"/>
        </w:rPr>
        <w:t>作书面说明的，由现场监督员如实记</w:t>
      </w:r>
      <w:r>
        <w:rPr>
          <w:sz w:val="24"/>
          <w:szCs w:val="24"/>
        </w:rPr>
        <w:t xml:space="preserve"> </w:t>
      </w:r>
      <w:r>
        <w:rPr>
          <w:spacing w:val="3"/>
          <w:sz w:val="24"/>
          <w:szCs w:val="24"/>
        </w:rPr>
        <w:t>载后存入项目档案资料。</w:t>
      </w:r>
    </w:p>
    <w:p w14:paraId="3FC5FE45">
      <w:pPr>
        <w:pStyle w:val="6"/>
        <w:spacing w:before="78" w:line="346" w:lineRule="auto"/>
        <w:ind w:left="211" w:right="34" w:firstLine="3"/>
        <w:rPr>
          <w:sz w:val="24"/>
          <w:szCs w:val="24"/>
        </w:rPr>
      </w:pPr>
      <w:r>
        <w:rPr>
          <w:spacing w:val="8"/>
          <w:sz w:val="24"/>
          <w:szCs w:val="24"/>
        </w:rPr>
        <w:t>35.7 评标委员会根据评审汇总情况和采购文件规定确定中标候选供应商排序名单。</w:t>
      </w:r>
      <w:r>
        <w:rPr>
          <w:spacing w:val="9"/>
          <w:sz w:val="24"/>
          <w:szCs w:val="24"/>
        </w:rPr>
        <w:t>35.8 起草评审报告，所有评审人员须在评审报告上签字确认，</w:t>
      </w:r>
      <w:r>
        <w:rPr>
          <w:spacing w:val="8"/>
          <w:sz w:val="24"/>
          <w:szCs w:val="24"/>
        </w:rPr>
        <w:t>对自己的评审意见承担</w:t>
      </w:r>
      <w:r>
        <w:rPr>
          <w:spacing w:val="3"/>
          <w:sz w:val="24"/>
          <w:szCs w:val="24"/>
        </w:rPr>
        <w:t>法律责任。</w:t>
      </w:r>
    </w:p>
    <w:p w14:paraId="527D1BC2">
      <w:pPr>
        <w:pStyle w:val="6"/>
        <w:spacing w:before="228" w:line="499" w:lineRule="auto"/>
        <w:ind w:left="215" w:right="3582"/>
        <w:rPr>
          <w:sz w:val="24"/>
          <w:szCs w:val="24"/>
        </w:rPr>
      </w:pPr>
      <w:r>
        <w:rPr>
          <w:spacing w:val="6"/>
          <w:sz w:val="24"/>
          <w:szCs w:val="24"/>
        </w:rPr>
        <w:t xml:space="preserve">35.9 </w:t>
      </w:r>
      <w:r>
        <w:rPr>
          <w:rFonts w:hint="eastAsia"/>
          <w:spacing w:val="6"/>
          <w:sz w:val="24"/>
          <w:szCs w:val="24"/>
          <w:lang w:eastAsia="zh-CN"/>
        </w:rPr>
        <w:t>采购代理机构</w:t>
      </w:r>
      <w:r>
        <w:rPr>
          <w:spacing w:val="6"/>
          <w:sz w:val="24"/>
          <w:szCs w:val="24"/>
        </w:rPr>
        <w:t>对评标委员会评审专家进行评价</w:t>
      </w:r>
      <w:r>
        <w:rPr>
          <w:rFonts w:hint="eastAsia"/>
          <w:spacing w:val="6"/>
          <w:sz w:val="24"/>
          <w:szCs w:val="24"/>
          <w:lang w:eastAsia="zh-CN"/>
        </w:rPr>
        <w:t>。</w:t>
      </w:r>
      <w:r>
        <w:rPr>
          <w:spacing w:val="6"/>
          <w:sz w:val="24"/>
          <w:szCs w:val="24"/>
        </w:rPr>
        <w:t xml:space="preserve"> </w:t>
      </w:r>
      <w:r>
        <w:rPr>
          <w:spacing w:val="4"/>
          <w:sz w:val="24"/>
          <w:szCs w:val="24"/>
        </w:rPr>
        <w:t>35.10 修改评审结果</w:t>
      </w:r>
    </w:p>
    <w:p w14:paraId="3F57E006">
      <w:pPr>
        <w:pStyle w:val="6"/>
        <w:spacing w:before="26" w:line="220" w:lineRule="auto"/>
        <w:ind w:left="205"/>
        <w:rPr>
          <w:sz w:val="24"/>
          <w:szCs w:val="24"/>
        </w:rPr>
      </w:pPr>
      <w:r>
        <w:rPr>
          <w:spacing w:val="9"/>
          <w:sz w:val="24"/>
          <w:szCs w:val="24"/>
        </w:rPr>
        <w:t>评标结果汇总完成后，除下列情形外，任何人</w:t>
      </w:r>
      <w:r>
        <w:rPr>
          <w:spacing w:val="8"/>
          <w:sz w:val="24"/>
          <w:szCs w:val="24"/>
        </w:rPr>
        <w:t>不得修改评标结果：</w:t>
      </w:r>
    </w:p>
    <w:p w14:paraId="165F3A1E">
      <w:pPr>
        <w:spacing w:line="293" w:lineRule="auto"/>
        <w:rPr>
          <w:rFonts w:ascii="Arial"/>
          <w:sz w:val="21"/>
        </w:rPr>
      </w:pPr>
    </w:p>
    <w:p w14:paraId="68BCD070">
      <w:pPr>
        <w:pStyle w:val="6"/>
        <w:spacing w:before="78" w:line="220" w:lineRule="auto"/>
        <w:ind w:left="259"/>
        <w:rPr>
          <w:sz w:val="24"/>
          <w:szCs w:val="24"/>
        </w:rPr>
      </w:pPr>
      <w:r>
        <w:rPr>
          <w:spacing w:val="5"/>
          <w:sz w:val="24"/>
          <w:szCs w:val="24"/>
        </w:rPr>
        <w:t>(1)</w:t>
      </w:r>
      <w:r>
        <w:rPr>
          <w:spacing w:val="51"/>
          <w:sz w:val="24"/>
          <w:szCs w:val="24"/>
        </w:rPr>
        <w:t xml:space="preserve"> </w:t>
      </w:r>
      <w:r>
        <w:rPr>
          <w:spacing w:val="5"/>
          <w:sz w:val="24"/>
          <w:szCs w:val="24"/>
        </w:rPr>
        <w:t>分值汇总计算错误的；</w:t>
      </w:r>
    </w:p>
    <w:p w14:paraId="2667293C">
      <w:pPr>
        <w:spacing w:line="296" w:lineRule="auto"/>
        <w:rPr>
          <w:rFonts w:ascii="Arial"/>
          <w:sz w:val="21"/>
        </w:rPr>
      </w:pPr>
    </w:p>
    <w:p w14:paraId="5D1DBE1B">
      <w:pPr>
        <w:pStyle w:val="6"/>
        <w:spacing w:before="78" w:line="220" w:lineRule="auto"/>
        <w:ind w:left="259"/>
        <w:rPr>
          <w:sz w:val="24"/>
          <w:szCs w:val="24"/>
        </w:rPr>
      </w:pPr>
      <w:r>
        <w:rPr>
          <w:spacing w:val="7"/>
          <w:sz w:val="24"/>
          <w:szCs w:val="24"/>
        </w:rPr>
        <w:t>(2)</w:t>
      </w:r>
      <w:r>
        <w:rPr>
          <w:spacing w:val="40"/>
          <w:sz w:val="24"/>
          <w:szCs w:val="24"/>
        </w:rPr>
        <w:t xml:space="preserve"> </w:t>
      </w:r>
      <w:r>
        <w:rPr>
          <w:spacing w:val="7"/>
          <w:sz w:val="24"/>
          <w:szCs w:val="24"/>
        </w:rPr>
        <w:t>分项评分超出评分标准范围的；</w:t>
      </w:r>
    </w:p>
    <w:p w14:paraId="561E7DA1">
      <w:pPr>
        <w:spacing w:line="292" w:lineRule="auto"/>
        <w:rPr>
          <w:rFonts w:ascii="Arial"/>
          <w:sz w:val="21"/>
        </w:rPr>
      </w:pPr>
    </w:p>
    <w:p w14:paraId="05BF54FE">
      <w:pPr>
        <w:pStyle w:val="6"/>
        <w:spacing w:before="78" w:line="219" w:lineRule="auto"/>
        <w:ind w:left="259"/>
        <w:rPr>
          <w:sz w:val="24"/>
          <w:szCs w:val="24"/>
        </w:rPr>
      </w:pPr>
      <w:r>
        <w:rPr>
          <w:spacing w:val="9"/>
          <w:sz w:val="24"/>
          <w:szCs w:val="24"/>
        </w:rPr>
        <w:t>(3) 评标委员会成员对客观评审因素评分不一致的；</w:t>
      </w:r>
    </w:p>
    <w:p w14:paraId="271067B9">
      <w:pPr>
        <w:spacing w:line="283" w:lineRule="auto"/>
        <w:rPr>
          <w:rFonts w:ascii="Arial"/>
          <w:sz w:val="21"/>
        </w:rPr>
      </w:pPr>
    </w:p>
    <w:p w14:paraId="00C009BC">
      <w:pPr>
        <w:pStyle w:val="6"/>
        <w:spacing w:before="79" w:line="219" w:lineRule="auto"/>
        <w:ind w:left="248"/>
        <w:rPr>
          <w:sz w:val="24"/>
          <w:szCs w:val="24"/>
        </w:rPr>
      </w:pPr>
      <w:r>
        <w:rPr>
          <w:spacing w:val="9"/>
          <w:sz w:val="24"/>
          <w:szCs w:val="24"/>
        </w:rPr>
        <w:t>(4) 经评标委员会认定评分畸高、畸低的。</w:t>
      </w:r>
    </w:p>
    <w:p w14:paraId="6E2C1124">
      <w:pPr>
        <w:spacing w:line="285" w:lineRule="auto"/>
        <w:rPr>
          <w:rFonts w:ascii="Arial"/>
          <w:sz w:val="21"/>
        </w:rPr>
      </w:pPr>
    </w:p>
    <w:p w14:paraId="1AA831E1">
      <w:pPr>
        <w:pStyle w:val="6"/>
        <w:spacing w:before="78" w:line="352" w:lineRule="auto"/>
        <w:ind w:left="2" w:right="23" w:firstLine="202"/>
        <w:rPr>
          <w:sz w:val="24"/>
          <w:szCs w:val="24"/>
        </w:rPr>
      </w:pPr>
      <w:r>
        <w:rPr>
          <w:spacing w:val="10"/>
          <w:sz w:val="24"/>
          <w:szCs w:val="24"/>
        </w:rPr>
        <w:t>评标报告签署前，经复核发现存在以上情形之一的，评标委员会</w:t>
      </w:r>
      <w:r>
        <w:rPr>
          <w:spacing w:val="9"/>
          <w:sz w:val="24"/>
          <w:szCs w:val="24"/>
        </w:rPr>
        <w:t>应当当场修改评标结</w:t>
      </w:r>
      <w:r>
        <w:rPr>
          <w:sz w:val="24"/>
          <w:szCs w:val="24"/>
        </w:rPr>
        <w:t xml:space="preserve">  </w:t>
      </w:r>
      <w:r>
        <w:rPr>
          <w:spacing w:val="10"/>
          <w:sz w:val="24"/>
          <w:szCs w:val="24"/>
        </w:rPr>
        <w:t>果，并在评标报告中记载；评标报告签署后，采购</w:t>
      </w:r>
      <w:r>
        <w:rPr>
          <w:spacing w:val="9"/>
          <w:sz w:val="24"/>
          <w:szCs w:val="24"/>
        </w:rPr>
        <w:t>人或者采购代理机构发现存在以上情</w:t>
      </w:r>
      <w:r>
        <w:rPr>
          <w:sz w:val="24"/>
          <w:szCs w:val="24"/>
        </w:rPr>
        <w:t xml:space="preserve"> </w:t>
      </w:r>
      <w:r>
        <w:rPr>
          <w:spacing w:val="9"/>
          <w:sz w:val="24"/>
          <w:szCs w:val="24"/>
        </w:rPr>
        <w:t>形之一的，应当组织原评标委员会进行重新评审</w:t>
      </w:r>
      <w:r>
        <w:rPr>
          <w:spacing w:val="8"/>
          <w:sz w:val="24"/>
          <w:szCs w:val="24"/>
        </w:rPr>
        <w:t>，重新评审改变评标结果的，书面报告</w:t>
      </w:r>
      <w:r>
        <w:rPr>
          <w:sz w:val="24"/>
          <w:szCs w:val="24"/>
        </w:rPr>
        <w:t xml:space="preserve"> </w:t>
      </w:r>
      <w:r>
        <w:rPr>
          <w:spacing w:val="5"/>
          <w:sz w:val="24"/>
          <w:szCs w:val="24"/>
        </w:rPr>
        <w:t>本级财政部门。</w:t>
      </w:r>
    </w:p>
    <w:p w14:paraId="25035155">
      <w:pPr>
        <w:pStyle w:val="6"/>
        <w:spacing w:before="35" w:line="220" w:lineRule="auto"/>
        <w:ind w:left="215"/>
        <w:rPr>
          <w:sz w:val="24"/>
          <w:szCs w:val="24"/>
        </w:rPr>
      </w:pPr>
      <w:r>
        <w:rPr>
          <w:spacing w:val="7"/>
          <w:sz w:val="24"/>
          <w:szCs w:val="24"/>
        </w:rPr>
        <w:t>36．澄清、说明或补正的形式</w:t>
      </w:r>
    </w:p>
    <w:p w14:paraId="34273812">
      <w:pPr>
        <w:spacing w:line="275" w:lineRule="auto"/>
        <w:rPr>
          <w:rFonts w:ascii="Arial"/>
          <w:sz w:val="21"/>
        </w:rPr>
      </w:pPr>
    </w:p>
    <w:p w14:paraId="5BECA37A">
      <w:pPr>
        <w:pStyle w:val="6"/>
        <w:spacing w:before="79" w:line="350" w:lineRule="auto"/>
        <w:ind w:left="8" w:right="17" w:firstLine="207"/>
        <w:rPr>
          <w:sz w:val="24"/>
          <w:szCs w:val="24"/>
        </w:rPr>
      </w:pPr>
      <w:r>
        <w:rPr>
          <w:spacing w:val="6"/>
          <w:sz w:val="24"/>
          <w:szCs w:val="24"/>
        </w:rPr>
        <w:t>36.1 对于</w:t>
      </w:r>
      <w:r>
        <w:rPr>
          <w:rFonts w:hint="eastAsia"/>
          <w:spacing w:val="6"/>
          <w:sz w:val="24"/>
          <w:szCs w:val="24"/>
          <w:lang w:eastAsia="zh-CN"/>
        </w:rPr>
        <w:t>响应文件</w:t>
      </w:r>
      <w:r>
        <w:rPr>
          <w:spacing w:val="6"/>
          <w:sz w:val="24"/>
          <w:szCs w:val="24"/>
        </w:rPr>
        <w:t>中含义不明确、同类问题表述不一致或者有明显文字和计算错误的</w:t>
      </w:r>
      <w:r>
        <w:rPr>
          <w:spacing w:val="2"/>
          <w:sz w:val="24"/>
          <w:szCs w:val="24"/>
        </w:rPr>
        <w:t xml:space="preserve">  </w:t>
      </w:r>
      <w:r>
        <w:rPr>
          <w:spacing w:val="9"/>
          <w:sz w:val="24"/>
          <w:szCs w:val="24"/>
        </w:rPr>
        <w:t>内容，评标委员会 将通过“政府采购云平台”</w:t>
      </w:r>
      <w:r>
        <w:rPr>
          <w:spacing w:val="8"/>
          <w:sz w:val="24"/>
          <w:szCs w:val="24"/>
        </w:rPr>
        <w:t>在线询标的方式要求投标供应商在规定的</w:t>
      </w:r>
      <w:r>
        <w:rPr>
          <w:sz w:val="24"/>
          <w:szCs w:val="24"/>
        </w:rPr>
        <w:t xml:space="preserve"> </w:t>
      </w:r>
      <w:r>
        <w:rPr>
          <w:spacing w:val="5"/>
          <w:sz w:val="24"/>
          <w:szCs w:val="24"/>
        </w:rPr>
        <w:t>时间内作出必要的澄清、说明或者补正，投标供应商澄清、说明或补正时间为 20 分钟。</w:t>
      </w:r>
    </w:p>
    <w:p w14:paraId="7A8BBDDE">
      <w:pPr>
        <w:pStyle w:val="6"/>
        <w:spacing w:before="41" w:line="352" w:lineRule="auto"/>
        <w:ind w:firstLine="215"/>
        <w:rPr>
          <w:sz w:val="24"/>
          <w:szCs w:val="24"/>
        </w:rPr>
      </w:pPr>
      <w:r>
        <w:rPr>
          <w:spacing w:val="6"/>
          <w:sz w:val="24"/>
          <w:szCs w:val="24"/>
        </w:rPr>
        <w:t>36.2 投标供应商的澄清、说明或者补正应当通过“政府采购云平台”在线答复的方式</w:t>
      </w:r>
      <w:r>
        <w:rPr>
          <w:spacing w:val="2"/>
          <w:sz w:val="24"/>
          <w:szCs w:val="24"/>
        </w:rPr>
        <w:t xml:space="preserve">  </w:t>
      </w:r>
      <w:r>
        <w:rPr>
          <w:spacing w:val="6"/>
          <w:sz w:val="24"/>
          <w:szCs w:val="24"/>
        </w:rPr>
        <w:t>提交，并加盖公章(电子印章)</w:t>
      </w:r>
      <w:r>
        <w:rPr>
          <w:rFonts w:hint="eastAsia"/>
          <w:spacing w:val="48"/>
          <w:sz w:val="24"/>
          <w:szCs w:val="24"/>
          <w:lang w:eastAsia="zh-CN"/>
        </w:rPr>
        <w:t>，</w:t>
      </w:r>
      <w:r>
        <w:rPr>
          <w:spacing w:val="6"/>
          <w:sz w:val="24"/>
          <w:szCs w:val="24"/>
        </w:rPr>
        <w:t>或者由法定代表人(负责人)或其授权的代</w:t>
      </w:r>
      <w:r>
        <w:rPr>
          <w:spacing w:val="5"/>
          <w:sz w:val="24"/>
          <w:szCs w:val="24"/>
        </w:rPr>
        <w:t>表签字。投</w:t>
      </w:r>
      <w:r>
        <w:rPr>
          <w:spacing w:val="9"/>
          <w:sz w:val="24"/>
          <w:szCs w:val="24"/>
        </w:rPr>
        <w:t>标供应商的澄清、说明或者补正不得超出</w:t>
      </w:r>
      <w:r>
        <w:rPr>
          <w:rFonts w:hint="eastAsia"/>
          <w:spacing w:val="9"/>
          <w:sz w:val="24"/>
          <w:szCs w:val="24"/>
          <w:lang w:eastAsia="zh-CN"/>
        </w:rPr>
        <w:t>响应文件</w:t>
      </w:r>
      <w:r>
        <w:rPr>
          <w:spacing w:val="9"/>
          <w:sz w:val="24"/>
          <w:szCs w:val="24"/>
        </w:rPr>
        <w:t>的范围或者改变</w:t>
      </w:r>
      <w:r>
        <w:rPr>
          <w:rFonts w:hint="eastAsia"/>
          <w:spacing w:val="9"/>
          <w:sz w:val="24"/>
          <w:szCs w:val="24"/>
          <w:lang w:eastAsia="zh-CN"/>
        </w:rPr>
        <w:t>响应文件</w:t>
      </w:r>
      <w:r>
        <w:rPr>
          <w:spacing w:val="9"/>
          <w:sz w:val="24"/>
          <w:szCs w:val="24"/>
        </w:rPr>
        <w:t>的实质性</w:t>
      </w:r>
      <w:r>
        <w:rPr>
          <w:rFonts w:hint="eastAsia"/>
          <w:spacing w:val="9"/>
          <w:sz w:val="24"/>
          <w:szCs w:val="24"/>
          <w:lang w:val="en-US" w:eastAsia="zh-CN"/>
        </w:rPr>
        <w:t>内容，</w:t>
      </w:r>
      <w:r>
        <w:rPr>
          <w:spacing w:val="9"/>
          <w:sz w:val="24"/>
          <w:szCs w:val="24"/>
        </w:rPr>
        <w:t xml:space="preserve"> </w:t>
      </w:r>
      <w:r>
        <w:rPr>
          <w:spacing w:val="7"/>
          <w:sz w:val="24"/>
          <w:szCs w:val="24"/>
        </w:rPr>
        <w:t>不接受投标供应商主动对</w:t>
      </w:r>
      <w:r>
        <w:rPr>
          <w:rFonts w:hint="eastAsia"/>
          <w:spacing w:val="7"/>
          <w:sz w:val="24"/>
          <w:szCs w:val="24"/>
          <w:lang w:eastAsia="zh-CN"/>
        </w:rPr>
        <w:t>响应文件</w:t>
      </w:r>
      <w:r>
        <w:rPr>
          <w:spacing w:val="7"/>
          <w:sz w:val="24"/>
          <w:szCs w:val="24"/>
        </w:rPr>
        <w:t>的澄清、说明或者补正。</w:t>
      </w:r>
    </w:p>
    <w:p w14:paraId="573CB259">
      <w:pPr>
        <w:pStyle w:val="6"/>
        <w:spacing w:before="36" w:line="350" w:lineRule="auto"/>
        <w:ind w:right="11" w:firstLine="214"/>
        <w:rPr>
          <w:sz w:val="24"/>
          <w:szCs w:val="24"/>
        </w:rPr>
      </w:pPr>
      <w:r>
        <w:rPr>
          <w:spacing w:val="6"/>
          <w:sz w:val="24"/>
          <w:szCs w:val="24"/>
        </w:rPr>
        <w:t>36.3 上述询标、澄清、说明和补正工作如因客观原因无法通过“政府采购云平台”在</w:t>
      </w:r>
      <w:r>
        <w:rPr>
          <w:spacing w:val="2"/>
          <w:sz w:val="24"/>
          <w:szCs w:val="24"/>
        </w:rPr>
        <w:t xml:space="preserve">  </w:t>
      </w:r>
      <w:r>
        <w:rPr>
          <w:spacing w:val="8"/>
          <w:sz w:val="24"/>
          <w:szCs w:val="24"/>
        </w:rPr>
        <w:t>线进行的，将采用电子邮件等形式进行，请供应商保证办理投标事宜人员电话</w:t>
      </w:r>
      <w:r>
        <w:rPr>
          <w:spacing w:val="7"/>
          <w:sz w:val="24"/>
          <w:szCs w:val="24"/>
        </w:rPr>
        <w:t>畅通、网</w:t>
      </w:r>
      <w:r>
        <w:rPr>
          <w:sz w:val="24"/>
          <w:szCs w:val="24"/>
        </w:rPr>
        <w:t xml:space="preserve"> </w:t>
      </w:r>
      <w:r>
        <w:rPr>
          <w:spacing w:val="8"/>
          <w:sz w:val="24"/>
          <w:szCs w:val="24"/>
        </w:rPr>
        <w:t>络在线。如未及时进行澄清、说明或者补正的，视为放弃澄清、说明或者补正的权利。</w:t>
      </w:r>
    </w:p>
    <w:p w14:paraId="11D2AEA5">
      <w:pPr>
        <w:pStyle w:val="6"/>
        <w:spacing w:before="78" w:line="345" w:lineRule="auto"/>
        <w:ind w:left="9" w:right="375" w:firstLine="248"/>
        <w:rPr>
          <w:spacing w:val="5"/>
          <w:sz w:val="24"/>
          <w:szCs w:val="24"/>
        </w:rPr>
      </w:pPr>
      <w:r>
        <w:rPr>
          <w:spacing w:val="5"/>
          <w:sz w:val="24"/>
          <w:szCs w:val="24"/>
        </w:rPr>
        <w:t>37．错误修正的原则</w:t>
      </w:r>
    </w:p>
    <w:p w14:paraId="087B1F10">
      <w:pPr>
        <w:pStyle w:val="6"/>
        <w:spacing w:before="78" w:line="345" w:lineRule="auto"/>
        <w:ind w:left="9" w:right="375" w:firstLine="248"/>
        <w:rPr>
          <w:sz w:val="24"/>
          <w:szCs w:val="24"/>
        </w:rPr>
      </w:pPr>
      <w:r>
        <w:rPr>
          <w:spacing w:val="8"/>
          <w:sz w:val="24"/>
          <w:szCs w:val="24"/>
        </w:rPr>
        <w:t>电子交易平台客户端里开标一览表录入的投标报价或优惠率与扫描上传的报价文件信</w:t>
      </w:r>
      <w:r>
        <w:rPr>
          <w:spacing w:val="13"/>
          <w:sz w:val="24"/>
          <w:szCs w:val="24"/>
        </w:rPr>
        <w:t xml:space="preserve"> </w:t>
      </w:r>
      <w:r>
        <w:rPr>
          <w:spacing w:val="5"/>
          <w:sz w:val="24"/>
          <w:szCs w:val="24"/>
        </w:rPr>
        <w:t>息不一致的，</w:t>
      </w:r>
      <w:r>
        <w:rPr>
          <w:spacing w:val="-62"/>
          <w:sz w:val="24"/>
          <w:szCs w:val="24"/>
        </w:rPr>
        <w:t xml:space="preserve"> </w:t>
      </w:r>
      <w:r>
        <w:rPr>
          <w:spacing w:val="5"/>
          <w:sz w:val="24"/>
          <w:szCs w:val="24"/>
        </w:rPr>
        <w:t>以扫描上传的报价文件信息为准进行修正。</w:t>
      </w:r>
      <w:r>
        <w:rPr>
          <w:rFonts w:hint="eastAsia"/>
          <w:spacing w:val="9"/>
          <w:sz w:val="24"/>
          <w:szCs w:val="24"/>
          <w:lang w:eastAsia="zh-CN"/>
        </w:rPr>
        <w:t>响应文件</w:t>
      </w:r>
      <w:r>
        <w:rPr>
          <w:spacing w:val="9"/>
          <w:sz w:val="24"/>
          <w:szCs w:val="24"/>
        </w:rPr>
        <w:t>报价出现前后不一致的，除采购文件另有规定外，</w:t>
      </w:r>
      <w:r>
        <w:rPr>
          <w:spacing w:val="8"/>
          <w:sz w:val="24"/>
          <w:szCs w:val="24"/>
        </w:rPr>
        <w:t>按照下列规定修正：</w:t>
      </w:r>
    </w:p>
    <w:p w14:paraId="5A4C261B">
      <w:pPr>
        <w:spacing w:line="296" w:lineRule="auto"/>
        <w:rPr>
          <w:rFonts w:ascii="Arial"/>
          <w:sz w:val="21"/>
        </w:rPr>
      </w:pPr>
    </w:p>
    <w:p w14:paraId="6115D710">
      <w:pPr>
        <w:pStyle w:val="6"/>
        <w:spacing w:before="78" w:line="345" w:lineRule="auto"/>
        <w:ind w:left="43" w:right="232" w:firstLine="171"/>
        <w:rPr>
          <w:sz w:val="24"/>
          <w:szCs w:val="24"/>
        </w:rPr>
      </w:pPr>
      <w:r>
        <w:rPr>
          <w:spacing w:val="3"/>
          <w:sz w:val="24"/>
          <w:szCs w:val="24"/>
        </w:rPr>
        <w:t>37.1 投标函中表述的内容与报价表中不一致的，以报价表为准；报价表中的内容与报价</w:t>
      </w:r>
      <w:r>
        <w:rPr>
          <w:spacing w:val="11"/>
          <w:sz w:val="24"/>
          <w:szCs w:val="24"/>
        </w:rPr>
        <w:t xml:space="preserve"> </w:t>
      </w:r>
      <w:r>
        <w:rPr>
          <w:spacing w:val="-2"/>
          <w:sz w:val="24"/>
          <w:szCs w:val="24"/>
        </w:rPr>
        <w:t>明细表不一致的，以报价表为准；</w:t>
      </w:r>
    </w:p>
    <w:p w14:paraId="3035E0E1">
      <w:pPr>
        <w:pStyle w:val="6"/>
        <w:spacing w:before="35" w:line="220" w:lineRule="auto"/>
        <w:ind w:left="214"/>
        <w:rPr>
          <w:sz w:val="24"/>
          <w:szCs w:val="24"/>
        </w:rPr>
      </w:pPr>
      <w:r>
        <w:rPr>
          <w:spacing w:val="3"/>
          <w:sz w:val="24"/>
          <w:szCs w:val="24"/>
        </w:rPr>
        <w:t xml:space="preserve">37.2 </w:t>
      </w:r>
      <w:r>
        <w:rPr>
          <w:rFonts w:hint="eastAsia"/>
          <w:spacing w:val="3"/>
          <w:sz w:val="24"/>
          <w:szCs w:val="24"/>
          <w:lang w:eastAsia="zh-CN"/>
        </w:rPr>
        <w:t>响应文件</w:t>
      </w:r>
      <w:r>
        <w:rPr>
          <w:spacing w:val="3"/>
          <w:sz w:val="24"/>
          <w:szCs w:val="24"/>
        </w:rPr>
        <w:t>中的大写金额和小写金额不一致的，以大写金额为</w:t>
      </w:r>
      <w:r>
        <w:rPr>
          <w:spacing w:val="2"/>
          <w:sz w:val="24"/>
          <w:szCs w:val="24"/>
        </w:rPr>
        <w:t>准；</w:t>
      </w:r>
    </w:p>
    <w:p w14:paraId="0B9C171F">
      <w:pPr>
        <w:spacing w:line="295" w:lineRule="auto"/>
        <w:rPr>
          <w:rFonts w:ascii="Arial"/>
          <w:sz w:val="21"/>
        </w:rPr>
      </w:pPr>
    </w:p>
    <w:p w14:paraId="35BF047F">
      <w:pPr>
        <w:pStyle w:val="6"/>
        <w:spacing w:before="79" w:line="345" w:lineRule="auto"/>
        <w:ind w:left="210" w:right="257" w:firstLine="3"/>
        <w:rPr>
          <w:sz w:val="24"/>
          <w:szCs w:val="24"/>
        </w:rPr>
      </w:pPr>
      <w:r>
        <w:rPr>
          <w:spacing w:val="7"/>
          <w:sz w:val="24"/>
          <w:szCs w:val="24"/>
        </w:rPr>
        <w:t>37.3 单价金额小数点或者百分比有明显错位的，以开标一览表的总价为准，并修改单</w:t>
      </w:r>
      <w:r>
        <w:rPr>
          <w:spacing w:val="-6"/>
          <w:sz w:val="24"/>
          <w:szCs w:val="24"/>
        </w:rPr>
        <w:t>价；</w:t>
      </w:r>
    </w:p>
    <w:p w14:paraId="5CCBD0B3">
      <w:pPr>
        <w:pStyle w:val="6"/>
        <w:spacing w:before="234" w:line="218" w:lineRule="auto"/>
        <w:ind w:left="214"/>
        <w:rPr>
          <w:sz w:val="24"/>
          <w:szCs w:val="24"/>
        </w:rPr>
      </w:pPr>
      <w:r>
        <w:rPr>
          <w:spacing w:val="6"/>
          <w:sz w:val="24"/>
          <w:szCs w:val="24"/>
        </w:rPr>
        <w:t>37.4 总价金额与按单价汇总金额不一致的，</w:t>
      </w:r>
      <w:r>
        <w:rPr>
          <w:spacing w:val="-53"/>
          <w:sz w:val="24"/>
          <w:szCs w:val="24"/>
        </w:rPr>
        <w:t xml:space="preserve"> </w:t>
      </w:r>
      <w:r>
        <w:rPr>
          <w:spacing w:val="6"/>
          <w:sz w:val="24"/>
          <w:szCs w:val="24"/>
        </w:rPr>
        <w:t>以单价金额计算结果为准；</w:t>
      </w:r>
    </w:p>
    <w:p w14:paraId="23B980A8">
      <w:pPr>
        <w:spacing w:line="296" w:lineRule="auto"/>
        <w:rPr>
          <w:rFonts w:ascii="Arial"/>
          <w:sz w:val="21"/>
        </w:rPr>
      </w:pPr>
    </w:p>
    <w:p w14:paraId="7602E43F">
      <w:pPr>
        <w:pStyle w:val="6"/>
        <w:spacing w:before="79" w:line="220" w:lineRule="auto"/>
        <w:ind w:left="214"/>
        <w:rPr>
          <w:sz w:val="24"/>
          <w:szCs w:val="24"/>
        </w:rPr>
      </w:pPr>
      <w:r>
        <w:rPr>
          <w:spacing w:val="4"/>
          <w:sz w:val="24"/>
          <w:szCs w:val="24"/>
        </w:rPr>
        <w:t>37.5 若用文字表示的数值与用数字表示的数值不一</w:t>
      </w:r>
      <w:r>
        <w:rPr>
          <w:spacing w:val="3"/>
          <w:sz w:val="24"/>
          <w:szCs w:val="24"/>
        </w:rPr>
        <w:t>致，以文字表示的数值为准；</w:t>
      </w:r>
    </w:p>
    <w:p w14:paraId="37E8C45F">
      <w:pPr>
        <w:spacing w:line="293" w:lineRule="auto"/>
        <w:rPr>
          <w:rFonts w:ascii="Arial"/>
          <w:sz w:val="21"/>
        </w:rPr>
      </w:pPr>
    </w:p>
    <w:p w14:paraId="49D27448">
      <w:pPr>
        <w:pStyle w:val="6"/>
        <w:spacing w:before="79" w:line="345" w:lineRule="auto"/>
        <w:ind w:left="7" w:right="362" w:firstLine="207"/>
        <w:rPr>
          <w:sz w:val="24"/>
          <w:szCs w:val="24"/>
        </w:rPr>
      </w:pPr>
      <w:r>
        <w:rPr>
          <w:spacing w:val="1"/>
          <w:sz w:val="24"/>
          <w:szCs w:val="24"/>
        </w:rPr>
        <w:t>37.6</w:t>
      </w:r>
      <w:r>
        <w:rPr>
          <w:spacing w:val="39"/>
          <w:sz w:val="24"/>
          <w:szCs w:val="24"/>
        </w:rPr>
        <w:t xml:space="preserve"> </w:t>
      </w:r>
      <w:r>
        <w:rPr>
          <w:spacing w:val="1"/>
          <w:sz w:val="24"/>
          <w:szCs w:val="24"/>
        </w:rPr>
        <w:t>如有多报(指数量超出采购文件需求) 、重报(指同一货物重复报价)</w:t>
      </w:r>
      <w:r>
        <w:rPr>
          <w:rFonts w:hint="eastAsia"/>
          <w:spacing w:val="41"/>
          <w:sz w:val="24"/>
          <w:szCs w:val="24"/>
          <w:lang w:eastAsia="zh-CN"/>
        </w:rPr>
        <w:t>，</w:t>
      </w:r>
      <w:r>
        <w:rPr>
          <w:spacing w:val="1"/>
          <w:sz w:val="24"/>
          <w:szCs w:val="24"/>
        </w:rPr>
        <w:t>其投标</w:t>
      </w:r>
      <w:r>
        <w:rPr>
          <w:sz w:val="24"/>
          <w:szCs w:val="24"/>
        </w:rPr>
        <w:t xml:space="preserve"> </w:t>
      </w:r>
      <w:r>
        <w:rPr>
          <w:spacing w:val="7"/>
          <w:sz w:val="24"/>
          <w:szCs w:val="24"/>
        </w:rPr>
        <w:t>总价在评标过程中不予调整，如其中标，其合同价按其投标单价予以调整；</w:t>
      </w:r>
    </w:p>
    <w:p w14:paraId="044F7997">
      <w:pPr>
        <w:pStyle w:val="6"/>
        <w:spacing w:before="37" w:line="219" w:lineRule="auto"/>
        <w:ind w:left="214"/>
        <w:rPr>
          <w:sz w:val="24"/>
          <w:szCs w:val="24"/>
        </w:rPr>
      </w:pPr>
      <w:r>
        <w:rPr>
          <w:spacing w:val="3"/>
          <w:sz w:val="24"/>
          <w:szCs w:val="24"/>
        </w:rPr>
        <w:t>37.7 对不同文字文本</w:t>
      </w:r>
      <w:r>
        <w:rPr>
          <w:rFonts w:hint="eastAsia"/>
          <w:spacing w:val="3"/>
          <w:sz w:val="24"/>
          <w:szCs w:val="24"/>
          <w:lang w:eastAsia="zh-CN"/>
        </w:rPr>
        <w:t>响应文件</w:t>
      </w:r>
      <w:r>
        <w:rPr>
          <w:spacing w:val="3"/>
          <w:sz w:val="24"/>
          <w:szCs w:val="24"/>
        </w:rPr>
        <w:t>的解释发生异议的</w:t>
      </w:r>
      <w:r>
        <w:rPr>
          <w:rFonts w:hint="eastAsia"/>
          <w:spacing w:val="3"/>
          <w:sz w:val="24"/>
          <w:szCs w:val="24"/>
          <w:lang w:eastAsia="zh-CN"/>
        </w:rPr>
        <w:t>。</w:t>
      </w:r>
      <w:r>
        <w:rPr>
          <w:spacing w:val="3"/>
          <w:sz w:val="24"/>
          <w:szCs w:val="24"/>
        </w:rPr>
        <w:t>以中文文本为</w:t>
      </w:r>
      <w:r>
        <w:rPr>
          <w:spacing w:val="2"/>
          <w:sz w:val="24"/>
          <w:szCs w:val="24"/>
        </w:rPr>
        <w:t>准；</w:t>
      </w:r>
    </w:p>
    <w:p w14:paraId="60E7B106">
      <w:pPr>
        <w:spacing w:line="294" w:lineRule="auto"/>
        <w:rPr>
          <w:rFonts w:ascii="Arial"/>
          <w:sz w:val="21"/>
        </w:rPr>
      </w:pPr>
    </w:p>
    <w:p w14:paraId="410C444F">
      <w:pPr>
        <w:pStyle w:val="6"/>
        <w:spacing w:before="79" w:line="220" w:lineRule="auto"/>
        <w:ind w:left="249"/>
        <w:rPr>
          <w:sz w:val="24"/>
          <w:szCs w:val="24"/>
        </w:rPr>
      </w:pPr>
      <w:r>
        <w:rPr>
          <w:spacing w:val="9"/>
          <w:sz w:val="24"/>
          <w:szCs w:val="24"/>
        </w:rPr>
        <w:t>同时出现两种以上不一致的，按照前款规定的顺</w:t>
      </w:r>
      <w:r>
        <w:rPr>
          <w:spacing w:val="8"/>
          <w:sz w:val="24"/>
          <w:szCs w:val="24"/>
        </w:rPr>
        <w:t>序修正。按上述修正错误的原则及方</w:t>
      </w:r>
    </w:p>
    <w:p w14:paraId="3E48C8FE">
      <w:pPr>
        <w:pStyle w:val="6"/>
        <w:spacing w:before="182" w:line="218" w:lineRule="auto"/>
        <w:rPr>
          <w:sz w:val="24"/>
          <w:szCs w:val="24"/>
        </w:rPr>
      </w:pPr>
      <w:r>
        <w:rPr>
          <w:spacing w:val="8"/>
          <w:sz w:val="24"/>
          <w:szCs w:val="24"/>
        </w:rPr>
        <w:t>法调整或修正</w:t>
      </w:r>
      <w:r>
        <w:rPr>
          <w:rFonts w:hint="eastAsia"/>
          <w:spacing w:val="8"/>
          <w:sz w:val="24"/>
          <w:szCs w:val="24"/>
          <w:lang w:eastAsia="zh-CN"/>
        </w:rPr>
        <w:t>响应文件</w:t>
      </w:r>
      <w:r>
        <w:rPr>
          <w:spacing w:val="8"/>
          <w:sz w:val="24"/>
          <w:szCs w:val="24"/>
        </w:rPr>
        <w:t>的投标报价，供应商确认后，以调</w:t>
      </w:r>
      <w:r>
        <w:rPr>
          <w:spacing w:val="7"/>
          <w:sz w:val="24"/>
          <w:szCs w:val="24"/>
        </w:rPr>
        <w:t>整或修正后的投标报价为准。</w:t>
      </w:r>
    </w:p>
    <w:p w14:paraId="4AAB44F4">
      <w:pPr>
        <w:pStyle w:val="6"/>
        <w:spacing w:before="184" w:line="345" w:lineRule="auto"/>
        <w:ind w:left="3" w:hanging="1"/>
        <w:rPr>
          <w:sz w:val="24"/>
          <w:szCs w:val="24"/>
        </w:rPr>
      </w:pPr>
      <w:r>
        <w:rPr>
          <w:spacing w:val="9"/>
          <w:sz w:val="24"/>
          <w:szCs w:val="24"/>
        </w:rPr>
        <w:t>如供应商拒绝调整或修正的，其</w:t>
      </w:r>
      <w:r>
        <w:rPr>
          <w:rFonts w:hint="eastAsia"/>
          <w:spacing w:val="9"/>
          <w:sz w:val="24"/>
          <w:szCs w:val="24"/>
          <w:lang w:eastAsia="zh-CN"/>
        </w:rPr>
        <w:t>响应文件</w:t>
      </w:r>
      <w:r>
        <w:rPr>
          <w:spacing w:val="8"/>
          <w:sz w:val="24"/>
          <w:szCs w:val="24"/>
        </w:rPr>
        <w:t>按无效标处理。修正应当采用电子询标的形式，</w:t>
      </w:r>
      <w:r>
        <w:rPr>
          <w:sz w:val="24"/>
          <w:szCs w:val="24"/>
        </w:rPr>
        <w:t xml:space="preserve"> </w:t>
      </w:r>
      <w:r>
        <w:rPr>
          <w:spacing w:val="2"/>
          <w:sz w:val="24"/>
          <w:szCs w:val="24"/>
        </w:rPr>
        <w:t>并加盖公章(电子印章) 。</w:t>
      </w:r>
    </w:p>
    <w:p w14:paraId="731E1877">
      <w:pPr>
        <w:pStyle w:val="6"/>
        <w:spacing w:before="216" w:line="220" w:lineRule="auto"/>
        <w:ind w:left="208"/>
        <w:rPr>
          <w:rFonts w:hint="eastAsia" w:eastAsia="宋体"/>
          <w:sz w:val="24"/>
          <w:szCs w:val="24"/>
          <w:lang w:eastAsia="zh-CN"/>
        </w:rPr>
      </w:pPr>
      <w:r>
        <w:rPr>
          <w:spacing w:val="4"/>
          <w:sz w:val="24"/>
          <w:szCs w:val="24"/>
        </w:rPr>
        <w:t>38．无效</w:t>
      </w:r>
      <w:r>
        <w:rPr>
          <w:rFonts w:hint="eastAsia"/>
          <w:spacing w:val="4"/>
          <w:sz w:val="24"/>
          <w:szCs w:val="24"/>
          <w:lang w:eastAsia="zh-CN"/>
        </w:rPr>
        <w:t>响应文件</w:t>
      </w:r>
    </w:p>
    <w:p w14:paraId="47F612CC">
      <w:pPr>
        <w:spacing w:line="282" w:lineRule="auto"/>
        <w:rPr>
          <w:rFonts w:ascii="Arial"/>
          <w:sz w:val="21"/>
        </w:rPr>
      </w:pPr>
    </w:p>
    <w:p w14:paraId="0362F486">
      <w:pPr>
        <w:pStyle w:val="6"/>
        <w:spacing w:before="78" w:line="220" w:lineRule="auto"/>
        <w:ind w:left="496"/>
        <w:rPr>
          <w:sz w:val="24"/>
          <w:szCs w:val="24"/>
        </w:rPr>
      </w:pPr>
      <w:r>
        <w:rPr>
          <w:spacing w:val="7"/>
          <w:sz w:val="24"/>
          <w:szCs w:val="24"/>
        </w:rPr>
        <w:t>有下列情形之一的，</w:t>
      </w:r>
      <w:r>
        <w:rPr>
          <w:rFonts w:hint="eastAsia"/>
          <w:spacing w:val="7"/>
          <w:sz w:val="24"/>
          <w:szCs w:val="24"/>
          <w:lang w:eastAsia="zh-CN"/>
        </w:rPr>
        <w:t>响应文件</w:t>
      </w:r>
      <w:r>
        <w:rPr>
          <w:spacing w:val="7"/>
          <w:sz w:val="24"/>
          <w:szCs w:val="24"/>
        </w:rPr>
        <w:t>按无效标处理：</w:t>
      </w:r>
    </w:p>
    <w:p w14:paraId="3674C81B">
      <w:pPr>
        <w:spacing w:line="294" w:lineRule="auto"/>
        <w:rPr>
          <w:rFonts w:ascii="Arial"/>
          <w:sz w:val="21"/>
        </w:rPr>
      </w:pPr>
    </w:p>
    <w:p w14:paraId="65B7B713">
      <w:pPr>
        <w:pStyle w:val="6"/>
        <w:spacing w:before="79" w:line="220" w:lineRule="auto"/>
        <w:ind w:left="249"/>
        <w:rPr>
          <w:rFonts w:ascii="宋体" w:hAnsi="宋体" w:eastAsia="宋体" w:cs="宋体"/>
          <w:spacing w:val="9"/>
          <w:sz w:val="24"/>
          <w:szCs w:val="24"/>
        </w:rPr>
      </w:pPr>
      <w:r>
        <w:rPr>
          <w:rFonts w:ascii="宋体" w:hAnsi="宋体" w:eastAsia="宋体" w:cs="宋体"/>
          <w:spacing w:val="9"/>
          <w:sz w:val="24"/>
          <w:szCs w:val="24"/>
        </w:rPr>
        <w:t>38.1 报名的</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与参加投标的</w:t>
      </w:r>
      <w:r>
        <w:rPr>
          <w:rFonts w:hint="eastAsia" w:ascii="宋体" w:hAnsi="宋体" w:eastAsia="宋体" w:cs="宋体"/>
          <w:spacing w:val="9"/>
          <w:sz w:val="24"/>
          <w:szCs w:val="24"/>
          <w:lang w:eastAsia="zh-CN"/>
        </w:rPr>
        <w:t>供应商</w:t>
      </w:r>
      <w:r>
        <w:rPr>
          <w:rFonts w:ascii="宋体" w:hAnsi="宋体" w:eastAsia="宋体" w:cs="宋体"/>
          <w:spacing w:val="9"/>
          <w:sz w:val="24"/>
          <w:szCs w:val="24"/>
        </w:rPr>
        <w:t xml:space="preserve">发生实质性变更的且未提供有效证明的； </w:t>
      </w:r>
    </w:p>
    <w:p w14:paraId="314F55D4">
      <w:pPr>
        <w:pStyle w:val="7"/>
      </w:pPr>
    </w:p>
    <w:p w14:paraId="72255E99">
      <w:pPr>
        <w:pStyle w:val="6"/>
        <w:spacing w:before="79" w:line="497" w:lineRule="auto"/>
        <w:ind w:left="212" w:right="824"/>
        <w:rPr>
          <w:sz w:val="24"/>
          <w:szCs w:val="24"/>
        </w:rPr>
      </w:pPr>
      <w:r>
        <w:rPr>
          <w:spacing w:val="6"/>
          <w:sz w:val="24"/>
          <w:szCs w:val="24"/>
        </w:rPr>
        <w:t xml:space="preserve">38.2 </w:t>
      </w:r>
      <w:r>
        <w:rPr>
          <w:rFonts w:hint="eastAsia"/>
          <w:spacing w:val="6"/>
          <w:sz w:val="24"/>
          <w:szCs w:val="24"/>
          <w:lang w:eastAsia="zh-CN"/>
        </w:rPr>
        <w:t>供应商</w:t>
      </w:r>
      <w:r>
        <w:rPr>
          <w:spacing w:val="6"/>
          <w:sz w:val="24"/>
          <w:szCs w:val="24"/>
        </w:rPr>
        <w:t>提交两份或两份以上内容不同的</w:t>
      </w:r>
      <w:r>
        <w:rPr>
          <w:rFonts w:hint="eastAsia"/>
          <w:spacing w:val="6"/>
          <w:sz w:val="24"/>
          <w:szCs w:val="24"/>
          <w:lang w:eastAsia="zh-CN"/>
        </w:rPr>
        <w:t>响应文件</w:t>
      </w:r>
      <w:r>
        <w:rPr>
          <w:spacing w:val="6"/>
          <w:sz w:val="24"/>
          <w:szCs w:val="24"/>
        </w:rPr>
        <w:t>，未声明哪一份有效的；</w:t>
      </w:r>
    </w:p>
    <w:p w14:paraId="45A28C46">
      <w:pPr>
        <w:pStyle w:val="6"/>
        <w:spacing w:before="29" w:line="497" w:lineRule="auto"/>
        <w:ind w:left="212" w:right="323"/>
        <w:rPr>
          <w:spacing w:val="6"/>
          <w:sz w:val="24"/>
          <w:szCs w:val="24"/>
        </w:rPr>
      </w:pPr>
      <w:r>
        <w:rPr>
          <w:spacing w:val="7"/>
          <w:sz w:val="24"/>
          <w:szCs w:val="24"/>
        </w:rPr>
        <w:t xml:space="preserve">38.3 </w:t>
      </w:r>
      <w:r>
        <w:rPr>
          <w:rFonts w:hint="eastAsia"/>
          <w:spacing w:val="7"/>
          <w:sz w:val="24"/>
          <w:szCs w:val="24"/>
          <w:lang w:eastAsia="zh-CN"/>
        </w:rPr>
        <w:t>响应文件</w:t>
      </w:r>
      <w:r>
        <w:rPr>
          <w:spacing w:val="7"/>
          <w:sz w:val="24"/>
          <w:szCs w:val="24"/>
        </w:rPr>
        <w:t>非</w:t>
      </w:r>
      <w:r>
        <w:rPr>
          <w:rFonts w:hint="eastAsia"/>
          <w:spacing w:val="7"/>
          <w:sz w:val="24"/>
          <w:szCs w:val="24"/>
          <w:lang w:eastAsia="zh-CN"/>
        </w:rPr>
        <w:t>供应商</w:t>
      </w:r>
      <w:r>
        <w:rPr>
          <w:spacing w:val="7"/>
          <w:sz w:val="24"/>
          <w:szCs w:val="24"/>
        </w:rPr>
        <w:t>法定代表人签署的，未提供或提供无效的法定代表人授权书</w:t>
      </w:r>
      <w:r>
        <w:rPr>
          <w:rFonts w:hint="eastAsia"/>
          <w:spacing w:val="7"/>
          <w:sz w:val="24"/>
          <w:szCs w:val="24"/>
          <w:lang w:eastAsia="zh-CN"/>
        </w:rPr>
        <w:t>；</w:t>
      </w:r>
      <w:r>
        <w:rPr>
          <w:spacing w:val="6"/>
          <w:sz w:val="24"/>
          <w:szCs w:val="24"/>
        </w:rPr>
        <w:t xml:space="preserve"> </w:t>
      </w:r>
    </w:p>
    <w:p w14:paraId="29B10663">
      <w:pPr>
        <w:pStyle w:val="6"/>
        <w:spacing w:before="29" w:line="497" w:lineRule="auto"/>
        <w:ind w:left="212" w:right="323"/>
        <w:rPr>
          <w:sz w:val="24"/>
          <w:szCs w:val="24"/>
        </w:rPr>
      </w:pPr>
      <w:r>
        <w:rPr>
          <w:spacing w:val="4"/>
          <w:sz w:val="24"/>
          <w:szCs w:val="24"/>
        </w:rPr>
        <w:t>38.4 未按</w:t>
      </w:r>
      <w:r>
        <w:rPr>
          <w:rFonts w:hint="eastAsia"/>
          <w:spacing w:val="4"/>
          <w:sz w:val="24"/>
          <w:szCs w:val="24"/>
          <w:lang w:eastAsia="zh-CN"/>
        </w:rPr>
        <w:t>竞争性谈判文件</w:t>
      </w:r>
      <w:r>
        <w:rPr>
          <w:spacing w:val="4"/>
          <w:sz w:val="24"/>
          <w:szCs w:val="24"/>
        </w:rPr>
        <w:t>规定装订；</w:t>
      </w:r>
    </w:p>
    <w:p w14:paraId="185502EC">
      <w:pPr>
        <w:pStyle w:val="6"/>
        <w:spacing w:before="78" w:line="346" w:lineRule="auto"/>
        <w:ind w:right="160" w:firstLine="216"/>
        <w:rPr>
          <w:spacing w:val="7"/>
          <w:sz w:val="24"/>
          <w:szCs w:val="24"/>
        </w:rPr>
      </w:pPr>
      <w:r>
        <w:rPr>
          <w:spacing w:val="7"/>
          <w:sz w:val="24"/>
          <w:szCs w:val="24"/>
        </w:rPr>
        <w:t xml:space="preserve">38.5 </w:t>
      </w:r>
      <w:r>
        <w:rPr>
          <w:rFonts w:hint="eastAsia"/>
          <w:spacing w:val="7"/>
          <w:sz w:val="24"/>
          <w:szCs w:val="24"/>
          <w:lang w:eastAsia="zh-CN"/>
        </w:rPr>
        <w:t>响应文件</w:t>
      </w:r>
      <w:r>
        <w:rPr>
          <w:spacing w:val="7"/>
          <w:sz w:val="24"/>
          <w:szCs w:val="24"/>
        </w:rPr>
        <w:t>内容未按</w:t>
      </w:r>
      <w:r>
        <w:rPr>
          <w:rFonts w:hint="eastAsia"/>
          <w:spacing w:val="7"/>
          <w:sz w:val="24"/>
          <w:szCs w:val="24"/>
          <w:lang w:eastAsia="zh-CN"/>
        </w:rPr>
        <w:t>竞争性谈判文件</w:t>
      </w:r>
      <w:r>
        <w:rPr>
          <w:spacing w:val="7"/>
          <w:sz w:val="24"/>
          <w:szCs w:val="24"/>
        </w:rPr>
        <w:t>规定签字或盖章的；</w:t>
      </w:r>
    </w:p>
    <w:p w14:paraId="628BE22D">
      <w:pPr>
        <w:pStyle w:val="6"/>
        <w:spacing w:before="78" w:line="346" w:lineRule="auto"/>
        <w:ind w:right="160" w:firstLine="216"/>
        <w:rPr>
          <w:sz w:val="24"/>
          <w:szCs w:val="24"/>
        </w:rPr>
      </w:pPr>
      <w:r>
        <w:rPr>
          <w:spacing w:val="6"/>
          <w:sz w:val="24"/>
          <w:szCs w:val="24"/>
        </w:rPr>
        <w:t xml:space="preserve">38.6 </w:t>
      </w:r>
      <w:r>
        <w:rPr>
          <w:rFonts w:hint="eastAsia"/>
          <w:spacing w:val="6"/>
          <w:sz w:val="24"/>
          <w:szCs w:val="24"/>
          <w:lang w:eastAsia="zh-CN"/>
        </w:rPr>
        <w:t>响应文件</w:t>
      </w:r>
      <w:r>
        <w:rPr>
          <w:spacing w:val="6"/>
          <w:sz w:val="24"/>
          <w:szCs w:val="24"/>
        </w:rPr>
        <w:t>组成漏项或未按规定的格式编制或</w:t>
      </w:r>
      <w:r>
        <w:rPr>
          <w:rFonts w:hint="eastAsia"/>
          <w:spacing w:val="6"/>
          <w:sz w:val="24"/>
          <w:szCs w:val="24"/>
          <w:lang w:eastAsia="zh-CN"/>
        </w:rPr>
        <w:t>响应文件</w:t>
      </w:r>
      <w:r>
        <w:rPr>
          <w:spacing w:val="6"/>
          <w:sz w:val="24"/>
          <w:szCs w:val="24"/>
        </w:rPr>
        <w:t>正、副本份数不足或内容不</w:t>
      </w:r>
      <w:r>
        <w:rPr>
          <w:sz w:val="24"/>
          <w:szCs w:val="24"/>
        </w:rPr>
        <w:t xml:space="preserve"> </w:t>
      </w:r>
      <w:r>
        <w:rPr>
          <w:spacing w:val="7"/>
          <w:sz w:val="24"/>
          <w:szCs w:val="24"/>
        </w:rPr>
        <w:t>全或内容字迹模糊辨认不清的等而导致评标活动无法正常进行；</w:t>
      </w:r>
    </w:p>
    <w:p w14:paraId="27AC7148">
      <w:pPr>
        <w:pStyle w:val="6"/>
        <w:spacing w:before="33" w:line="220" w:lineRule="auto"/>
        <w:ind w:left="216"/>
        <w:rPr>
          <w:sz w:val="24"/>
          <w:szCs w:val="24"/>
        </w:rPr>
      </w:pPr>
      <w:r>
        <w:rPr>
          <w:spacing w:val="7"/>
          <w:sz w:val="24"/>
          <w:szCs w:val="24"/>
        </w:rPr>
        <w:t xml:space="preserve">38.7 </w:t>
      </w:r>
      <w:r>
        <w:rPr>
          <w:rFonts w:hint="eastAsia"/>
          <w:spacing w:val="7"/>
          <w:sz w:val="24"/>
          <w:szCs w:val="24"/>
          <w:lang w:eastAsia="zh-CN"/>
        </w:rPr>
        <w:t>供应商</w:t>
      </w:r>
      <w:r>
        <w:rPr>
          <w:spacing w:val="7"/>
          <w:sz w:val="24"/>
          <w:szCs w:val="24"/>
        </w:rPr>
        <w:t>未按</w:t>
      </w:r>
      <w:r>
        <w:rPr>
          <w:rFonts w:hint="eastAsia"/>
          <w:spacing w:val="7"/>
          <w:sz w:val="24"/>
          <w:szCs w:val="24"/>
          <w:lang w:eastAsia="zh-CN"/>
        </w:rPr>
        <w:t>竞争性谈判文件</w:t>
      </w:r>
      <w:r>
        <w:rPr>
          <w:spacing w:val="7"/>
          <w:sz w:val="24"/>
          <w:szCs w:val="24"/>
        </w:rPr>
        <w:t>变更通知更改</w:t>
      </w:r>
      <w:r>
        <w:rPr>
          <w:rFonts w:hint="eastAsia"/>
          <w:spacing w:val="7"/>
          <w:sz w:val="24"/>
          <w:szCs w:val="24"/>
          <w:lang w:eastAsia="zh-CN"/>
        </w:rPr>
        <w:t>响应文件</w:t>
      </w:r>
      <w:r>
        <w:rPr>
          <w:spacing w:val="7"/>
          <w:sz w:val="24"/>
          <w:szCs w:val="24"/>
        </w:rPr>
        <w:t>的；</w:t>
      </w:r>
    </w:p>
    <w:p w14:paraId="247AD212">
      <w:pPr>
        <w:spacing w:line="294" w:lineRule="auto"/>
        <w:rPr>
          <w:rFonts w:ascii="Arial"/>
          <w:sz w:val="21"/>
        </w:rPr>
      </w:pPr>
    </w:p>
    <w:p w14:paraId="4AA4CA8C">
      <w:pPr>
        <w:pStyle w:val="6"/>
        <w:spacing w:before="78" w:line="218" w:lineRule="auto"/>
        <w:ind w:right="20"/>
        <w:jc w:val="center"/>
        <w:rPr>
          <w:sz w:val="24"/>
          <w:szCs w:val="24"/>
        </w:rPr>
      </w:pPr>
      <w:r>
        <w:rPr>
          <w:spacing w:val="2"/>
          <w:sz w:val="24"/>
          <w:szCs w:val="24"/>
        </w:rPr>
        <w:t>38.8 《开标一览表》和《投标分项报价表》内容不完整且不接受修正意见或字迹不能</w:t>
      </w:r>
    </w:p>
    <w:p w14:paraId="40141A97">
      <w:pPr>
        <w:pStyle w:val="6"/>
        <w:spacing w:before="183" w:line="219" w:lineRule="auto"/>
        <w:ind w:left="212"/>
        <w:rPr>
          <w:sz w:val="24"/>
          <w:szCs w:val="24"/>
        </w:rPr>
      </w:pPr>
      <w:r>
        <w:rPr>
          <w:sz w:val="24"/>
          <w:szCs w:val="24"/>
        </w:rPr>
        <w:t>辨认的或未提供；</w:t>
      </w:r>
    </w:p>
    <w:p w14:paraId="04D3BFD5">
      <w:pPr>
        <w:spacing w:line="298" w:lineRule="auto"/>
        <w:rPr>
          <w:rFonts w:ascii="Arial"/>
          <w:sz w:val="21"/>
        </w:rPr>
      </w:pPr>
    </w:p>
    <w:p w14:paraId="31F44763">
      <w:pPr>
        <w:pStyle w:val="6"/>
        <w:spacing w:before="78" w:line="218" w:lineRule="auto"/>
        <w:ind w:left="216"/>
        <w:rPr>
          <w:sz w:val="24"/>
          <w:szCs w:val="24"/>
        </w:rPr>
      </w:pPr>
      <w:r>
        <w:rPr>
          <w:spacing w:val="8"/>
          <w:sz w:val="24"/>
          <w:szCs w:val="24"/>
        </w:rPr>
        <w:t>38.9 标项投标报价超过</w:t>
      </w:r>
      <w:r>
        <w:rPr>
          <w:rFonts w:hint="eastAsia"/>
          <w:spacing w:val="8"/>
          <w:sz w:val="24"/>
          <w:szCs w:val="24"/>
          <w:lang w:eastAsia="zh-CN"/>
        </w:rPr>
        <w:t>竞争性谈判文件</w:t>
      </w:r>
      <w:r>
        <w:rPr>
          <w:spacing w:val="8"/>
          <w:sz w:val="24"/>
          <w:szCs w:val="24"/>
        </w:rPr>
        <w:t>规定的预算金额或最高限价</w:t>
      </w:r>
    </w:p>
    <w:p w14:paraId="0C4DFB0D">
      <w:pPr>
        <w:spacing w:line="297" w:lineRule="auto"/>
        <w:rPr>
          <w:rFonts w:ascii="Arial"/>
          <w:sz w:val="21"/>
        </w:rPr>
      </w:pPr>
    </w:p>
    <w:p w14:paraId="54EB314D">
      <w:pPr>
        <w:pStyle w:val="6"/>
        <w:spacing w:before="78" w:line="347" w:lineRule="auto"/>
        <w:ind w:left="213" w:right="271" w:firstLine="2"/>
        <w:rPr>
          <w:sz w:val="24"/>
          <w:szCs w:val="24"/>
        </w:rPr>
      </w:pPr>
      <w:r>
        <w:rPr>
          <w:spacing w:val="5"/>
          <w:sz w:val="24"/>
          <w:szCs w:val="24"/>
        </w:rPr>
        <w:t>38.10</w:t>
      </w:r>
      <w:r>
        <w:rPr>
          <w:spacing w:val="54"/>
          <w:sz w:val="24"/>
          <w:szCs w:val="24"/>
        </w:rPr>
        <w:t xml:space="preserve"> </w:t>
      </w:r>
      <w:r>
        <w:rPr>
          <w:spacing w:val="5"/>
          <w:sz w:val="24"/>
          <w:szCs w:val="24"/>
        </w:rPr>
        <w:t>因</w:t>
      </w:r>
      <w:r>
        <w:rPr>
          <w:rFonts w:hint="eastAsia"/>
          <w:spacing w:val="5"/>
          <w:sz w:val="24"/>
          <w:szCs w:val="24"/>
          <w:lang w:eastAsia="zh-CN"/>
        </w:rPr>
        <w:t>供应商</w:t>
      </w:r>
      <w:r>
        <w:rPr>
          <w:spacing w:val="5"/>
          <w:sz w:val="24"/>
          <w:szCs w:val="24"/>
        </w:rPr>
        <w:t>原因编制错误造成经评标委员会修正后的报价达到或超过投标报价的</w:t>
      </w:r>
      <w:r>
        <w:rPr>
          <w:sz w:val="24"/>
          <w:szCs w:val="24"/>
        </w:rPr>
        <w:t xml:space="preserve"> </w:t>
      </w:r>
      <w:r>
        <w:rPr>
          <w:spacing w:val="1"/>
          <w:sz w:val="24"/>
          <w:szCs w:val="24"/>
        </w:rPr>
        <w:t>0.5%；</w:t>
      </w:r>
    </w:p>
    <w:p w14:paraId="54A59DCB">
      <w:pPr>
        <w:pStyle w:val="6"/>
        <w:spacing w:before="229" w:line="345" w:lineRule="auto"/>
        <w:ind w:left="4" w:right="168" w:firstLine="211"/>
        <w:rPr>
          <w:sz w:val="24"/>
          <w:szCs w:val="24"/>
        </w:rPr>
      </w:pPr>
      <w:r>
        <w:rPr>
          <w:spacing w:val="9"/>
          <w:sz w:val="24"/>
          <w:szCs w:val="24"/>
        </w:rPr>
        <w:t xml:space="preserve">38.11 </w:t>
      </w:r>
      <w:r>
        <w:rPr>
          <w:rFonts w:hint="eastAsia"/>
          <w:spacing w:val="9"/>
          <w:sz w:val="24"/>
          <w:szCs w:val="24"/>
          <w:lang w:eastAsia="zh-CN"/>
        </w:rPr>
        <w:t>供应商</w:t>
      </w:r>
      <w:r>
        <w:rPr>
          <w:spacing w:val="9"/>
          <w:sz w:val="24"/>
          <w:szCs w:val="24"/>
        </w:rPr>
        <w:t>的报价明显低于其他通过符合性审查</w:t>
      </w:r>
      <w:r>
        <w:rPr>
          <w:rFonts w:hint="eastAsia"/>
          <w:spacing w:val="9"/>
          <w:sz w:val="24"/>
          <w:szCs w:val="24"/>
          <w:lang w:eastAsia="zh-CN"/>
        </w:rPr>
        <w:t>供应商</w:t>
      </w:r>
      <w:r>
        <w:rPr>
          <w:spacing w:val="9"/>
          <w:sz w:val="24"/>
          <w:szCs w:val="24"/>
        </w:rPr>
        <w:t>的报价，有可</w:t>
      </w:r>
      <w:r>
        <w:rPr>
          <w:spacing w:val="8"/>
          <w:sz w:val="24"/>
          <w:szCs w:val="24"/>
        </w:rPr>
        <w:t>能影响产品质量或者不能诚信履约的，且在规定时间内不能合理说明原因并提供证明材料的；</w:t>
      </w:r>
    </w:p>
    <w:p w14:paraId="64597231">
      <w:pPr>
        <w:pStyle w:val="6"/>
        <w:spacing w:before="35" w:line="220" w:lineRule="auto"/>
        <w:ind w:left="216"/>
        <w:rPr>
          <w:sz w:val="24"/>
          <w:szCs w:val="24"/>
        </w:rPr>
      </w:pPr>
      <w:r>
        <w:rPr>
          <w:spacing w:val="7"/>
          <w:sz w:val="24"/>
          <w:szCs w:val="24"/>
        </w:rPr>
        <w:t>38.12 未实质性响应</w:t>
      </w:r>
      <w:r>
        <w:rPr>
          <w:rFonts w:hint="eastAsia"/>
          <w:spacing w:val="7"/>
          <w:sz w:val="24"/>
          <w:szCs w:val="24"/>
          <w:lang w:eastAsia="zh-CN"/>
        </w:rPr>
        <w:t>竞争性谈判文件</w:t>
      </w:r>
      <w:r>
        <w:rPr>
          <w:spacing w:val="7"/>
          <w:sz w:val="24"/>
          <w:szCs w:val="24"/>
        </w:rPr>
        <w:t>中条款要求的</w:t>
      </w:r>
      <w:r>
        <w:rPr>
          <w:rFonts w:hint="eastAsia"/>
          <w:spacing w:val="7"/>
          <w:sz w:val="24"/>
          <w:szCs w:val="24"/>
          <w:lang w:eastAsia="zh-CN"/>
        </w:rPr>
        <w:t>响应文件</w:t>
      </w:r>
      <w:r>
        <w:rPr>
          <w:spacing w:val="7"/>
          <w:sz w:val="24"/>
          <w:szCs w:val="24"/>
        </w:rPr>
        <w:t>；</w:t>
      </w:r>
    </w:p>
    <w:p w14:paraId="5985F26F">
      <w:pPr>
        <w:spacing w:line="298" w:lineRule="auto"/>
        <w:rPr>
          <w:rFonts w:ascii="Arial"/>
          <w:sz w:val="21"/>
        </w:rPr>
      </w:pPr>
    </w:p>
    <w:p w14:paraId="54F454BD">
      <w:pPr>
        <w:pStyle w:val="6"/>
        <w:spacing w:before="79" w:line="495" w:lineRule="auto"/>
        <w:ind w:left="216" w:right="738"/>
        <w:rPr>
          <w:sz w:val="24"/>
          <w:szCs w:val="24"/>
        </w:rPr>
      </w:pPr>
      <w:r>
        <w:rPr>
          <w:spacing w:val="7"/>
          <w:sz w:val="24"/>
          <w:szCs w:val="24"/>
        </w:rPr>
        <w:t>38.13 不符合招标范围、技术规格、技术标准的要求无法满足采购人使</w:t>
      </w:r>
      <w:r>
        <w:rPr>
          <w:spacing w:val="6"/>
          <w:sz w:val="24"/>
          <w:szCs w:val="24"/>
        </w:rPr>
        <w:t>用要求</w:t>
      </w:r>
      <w:r>
        <w:rPr>
          <w:rFonts w:hint="eastAsia"/>
          <w:spacing w:val="6"/>
          <w:sz w:val="24"/>
          <w:szCs w:val="24"/>
          <w:lang w:eastAsia="zh-CN"/>
        </w:rPr>
        <w:t>；</w:t>
      </w:r>
      <w:r>
        <w:rPr>
          <w:spacing w:val="6"/>
          <w:sz w:val="24"/>
          <w:szCs w:val="24"/>
        </w:rPr>
        <w:t xml:space="preserve">38.14 </w:t>
      </w:r>
      <w:r>
        <w:rPr>
          <w:rFonts w:hint="eastAsia"/>
          <w:spacing w:val="6"/>
          <w:sz w:val="24"/>
          <w:szCs w:val="24"/>
          <w:lang w:eastAsia="zh-CN"/>
        </w:rPr>
        <w:t>响应文件</w:t>
      </w:r>
      <w:r>
        <w:rPr>
          <w:spacing w:val="6"/>
          <w:sz w:val="24"/>
          <w:szCs w:val="24"/>
        </w:rPr>
        <w:t>附有采购人不能接受的条款；</w:t>
      </w:r>
    </w:p>
    <w:p w14:paraId="5891229D">
      <w:pPr>
        <w:ind w:firstLine="252" w:firstLineChars="100"/>
        <w:rPr>
          <w:spacing w:val="6"/>
          <w:sz w:val="24"/>
          <w:szCs w:val="24"/>
        </w:rPr>
      </w:pPr>
      <w:r>
        <w:rPr>
          <w:rFonts w:hint="eastAsia" w:ascii="宋体" w:hAnsi="宋体" w:eastAsia="宋体" w:cs="宋体"/>
          <w:snapToGrid w:val="0"/>
          <w:color w:val="000000"/>
          <w:spacing w:val="6"/>
          <w:kern w:val="0"/>
          <w:sz w:val="24"/>
          <w:szCs w:val="24"/>
          <w:lang w:val="en-US" w:eastAsia="zh-CN" w:bidi="ar-SA"/>
        </w:rPr>
        <w:t>38.15 响应文件中提供了赠品或者与本项目采购无关的其他商品、服务；</w:t>
      </w:r>
    </w:p>
    <w:p w14:paraId="0ECCD046">
      <w:pPr>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 xml:space="preserve"> </w:t>
      </w:r>
    </w:p>
    <w:p w14:paraId="4A2676F1">
      <w:pPr>
        <w:ind w:firstLine="254" w:firstLineChars="100"/>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38.16 响应文件中承诺的投标有效期少于竞争性谈判文件中载明的投标有效期；</w:t>
      </w:r>
    </w:p>
    <w:p w14:paraId="44500C06">
      <w:pPr>
        <w:rPr>
          <w:rFonts w:hint="eastAsia" w:ascii="宋体" w:hAnsi="宋体" w:eastAsia="宋体" w:cs="宋体"/>
          <w:snapToGrid w:val="0"/>
          <w:color w:val="000000"/>
          <w:spacing w:val="7"/>
          <w:kern w:val="0"/>
          <w:sz w:val="24"/>
          <w:szCs w:val="24"/>
          <w:lang w:val="en-US" w:eastAsia="zh-CN" w:bidi="ar-SA"/>
        </w:rPr>
      </w:pPr>
    </w:p>
    <w:p w14:paraId="627E8AEB">
      <w:pPr>
        <w:pStyle w:val="6"/>
        <w:spacing w:before="35" w:line="346" w:lineRule="auto"/>
        <w:ind w:left="212" w:right="4" w:firstLine="3"/>
        <w:rPr>
          <w:sz w:val="24"/>
          <w:szCs w:val="24"/>
        </w:rPr>
      </w:pPr>
      <w:r>
        <w:rPr>
          <w:spacing w:val="7"/>
          <w:sz w:val="24"/>
          <w:szCs w:val="24"/>
        </w:rPr>
        <w:t xml:space="preserve">38.17 </w:t>
      </w:r>
      <w:r>
        <w:rPr>
          <w:rFonts w:hint="eastAsia"/>
          <w:spacing w:val="7"/>
          <w:sz w:val="24"/>
          <w:szCs w:val="24"/>
          <w:lang w:eastAsia="zh-CN"/>
        </w:rPr>
        <w:t>供应商</w:t>
      </w:r>
      <w:r>
        <w:rPr>
          <w:spacing w:val="7"/>
          <w:sz w:val="24"/>
          <w:szCs w:val="24"/>
        </w:rPr>
        <w:t>串通投标，妨碍其他</w:t>
      </w:r>
      <w:r>
        <w:rPr>
          <w:rFonts w:hint="eastAsia"/>
          <w:spacing w:val="7"/>
          <w:sz w:val="24"/>
          <w:szCs w:val="24"/>
          <w:lang w:eastAsia="zh-CN"/>
        </w:rPr>
        <w:t>供应商</w:t>
      </w:r>
      <w:r>
        <w:rPr>
          <w:spacing w:val="7"/>
          <w:sz w:val="24"/>
          <w:szCs w:val="24"/>
        </w:rPr>
        <w:t>的竞争行为，损害采购</w:t>
      </w:r>
      <w:r>
        <w:rPr>
          <w:spacing w:val="6"/>
          <w:sz w:val="24"/>
          <w:szCs w:val="24"/>
        </w:rPr>
        <w:t>人或者其他</w:t>
      </w:r>
      <w:r>
        <w:rPr>
          <w:rFonts w:hint="eastAsia"/>
          <w:spacing w:val="6"/>
          <w:sz w:val="24"/>
          <w:szCs w:val="24"/>
          <w:lang w:eastAsia="zh-CN"/>
        </w:rPr>
        <w:t>供应商</w:t>
      </w:r>
      <w:r>
        <w:rPr>
          <w:spacing w:val="6"/>
          <w:sz w:val="24"/>
          <w:szCs w:val="24"/>
        </w:rPr>
        <w:t>的合</w:t>
      </w:r>
      <w:r>
        <w:rPr>
          <w:sz w:val="24"/>
          <w:szCs w:val="24"/>
        </w:rPr>
        <w:t>法权益；</w:t>
      </w:r>
    </w:p>
    <w:p w14:paraId="33C0396A">
      <w:pPr>
        <w:pStyle w:val="6"/>
        <w:spacing w:before="226" w:line="346" w:lineRule="auto"/>
        <w:ind w:left="212" w:firstLine="3"/>
        <w:rPr>
          <w:sz w:val="24"/>
          <w:szCs w:val="24"/>
        </w:rPr>
      </w:pPr>
      <w:r>
        <w:rPr>
          <w:spacing w:val="7"/>
          <w:sz w:val="24"/>
          <w:szCs w:val="24"/>
        </w:rPr>
        <w:t>38.18 违反国家及政府部门相关法律、法规、文件规定或经评标委员会认</w:t>
      </w:r>
      <w:r>
        <w:rPr>
          <w:spacing w:val="6"/>
          <w:sz w:val="24"/>
          <w:szCs w:val="24"/>
        </w:rPr>
        <w:t>定的其他属于</w:t>
      </w:r>
      <w:r>
        <w:rPr>
          <w:spacing w:val="1"/>
          <w:sz w:val="24"/>
          <w:szCs w:val="24"/>
        </w:rPr>
        <w:t>重大偏离；</w:t>
      </w:r>
    </w:p>
    <w:p w14:paraId="090A3D61">
      <w:pPr>
        <w:pStyle w:val="6"/>
        <w:spacing w:before="229" w:line="220" w:lineRule="auto"/>
        <w:ind w:left="216"/>
        <w:rPr>
          <w:sz w:val="24"/>
          <w:szCs w:val="24"/>
        </w:rPr>
      </w:pPr>
      <w:r>
        <w:rPr>
          <w:spacing w:val="1"/>
          <w:sz w:val="24"/>
          <w:szCs w:val="24"/>
        </w:rPr>
        <w:t>39．废标</w:t>
      </w:r>
    </w:p>
    <w:p w14:paraId="3BEB804A">
      <w:pPr>
        <w:spacing w:line="274" w:lineRule="auto"/>
        <w:rPr>
          <w:rFonts w:ascii="Arial"/>
          <w:sz w:val="21"/>
        </w:rPr>
      </w:pPr>
    </w:p>
    <w:p w14:paraId="74865214">
      <w:pPr>
        <w:pStyle w:val="6"/>
        <w:spacing w:before="78" w:line="220" w:lineRule="auto"/>
        <w:ind w:left="216"/>
        <w:rPr>
          <w:sz w:val="24"/>
          <w:szCs w:val="24"/>
        </w:rPr>
      </w:pPr>
      <w:r>
        <w:rPr>
          <w:spacing w:val="5"/>
          <w:sz w:val="24"/>
          <w:szCs w:val="24"/>
        </w:rPr>
        <w:t>39.1 符合</w:t>
      </w:r>
      <w:r>
        <w:rPr>
          <w:rFonts w:hint="eastAsia"/>
          <w:spacing w:val="5"/>
          <w:sz w:val="24"/>
          <w:szCs w:val="24"/>
          <w:lang w:eastAsia="zh-CN"/>
        </w:rPr>
        <w:t>竞争性谈判文件</w:t>
      </w:r>
      <w:r>
        <w:rPr>
          <w:spacing w:val="5"/>
          <w:sz w:val="24"/>
          <w:szCs w:val="24"/>
        </w:rPr>
        <w:t>规定废标情形的；</w:t>
      </w:r>
    </w:p>
    <w:p w14:paraId="07792CBF">
      <w:pPr>
        <w:spacing w:line="293" w:lineRule="auto"/>
        <w:rPr>
          <w:rFonts w:ascii="Arial"/>
          <w:sz w:val="21"/>
        </w:rPr>
      </w:pPr>
    </w:p>
    <w:p w14:paraId="7F830621">
      <w:pPr>
        <w:pStyle w:val="6"/>
        <w:spacing w:before="79" w:line="219" w:lineRule="auto"/>
        <w:ind w:left="216"/>
        <w:rPr>
          <w:sz w:val="24"/>
          <w:szCs w:val="24"/>
        </w:rPr>
      </w:pPr>
      <w:r>
        <w:rPr>
          <w:spacing w:val="5"/>
          <w:sz w:val="24"/>
          <w:szCs w:val="24"/>
        </w:rPr>
        <w:t>39.2</w:t>
      </w:r>
      <w:r>
        <w:rPr>
          <w:spacing w:val="51"/>
          <w:sz w:val="24"/>
          <w:szCs w:val="24"/>
        </w:rPr>
        <w:t xml:space="preserve"> </w:t>
      </w:r>
      <w:r>
        <w:rPr>
          <w:spacing w:val="5"/>
          <w:sz w:val="24"/>
          <w:szCs w:val="24"/>
        </w:rPr>
        <w:t>出现影响采购公正的违法、违规行为的；</w:t>
      </w:r>
    </w:p>
    <w:p w14:paraId="3AA44BD2">
      <w:pPr>
        <w:spacing w:line="297" w:lineRule="auto"/>
        <w:rPr>
          <w:rFonts w:ascii="Arial"/>
          <w:sz w:val="21"/>
        </w:rPr>
      </w:pPr>
    </w:p>
    <w:p w14:paraId="14341476">
      <w:pPr>
        <w:pStyle w:val="6"/>
        <w:spacing w:before="78" w:line="220" w:lineRule="auto"/>
        <w:ind w:left="207"/>
        <w:rPr>
          <w:sz w:val="24"/>
          <w:szCs w:val="24"/>
        </w:rPr>
      </w:pPr>
      <w:r>
        <w:rPr>
          <w:spacing w:val="4"/>
          <w:sz w:val="24"/>
          <w:szCs w:val="24"/>
        </w:rPr>
        <w:t>39.3 供应商的报价均超过了采购预算(或最高限价)，采购人不能支付的</w:t>
      </w:r>
      <w:r>
        <w:rPr>
          <w:rFonts w:hint="eastAsia"/>
          <w:spacing w:val="4"/>
          <w:sz w:val="24"/>
          <w:szCs w:val="24"/>
          <w:lang w:eastAsia="zh-CN"/>
        </w:rPr>
        <w:t>；</w:t>
      </w:r>
      <w:r>
        <w:rPr>
          <w:sz w:val="24"/>
          <w:szCs w:val="24"/>
        </w:rPr>
        <w:t xml:space="preserve"> </w:t>
      </w:r>
    </w:p>
    <w:p w14:paraId="6BEF9DB6">
      <w:pPr>
        <w:pStyle w:val="6"/>
        <w:spacing w:before="78" w:line="220" w:lineRule="auto"/>
        <w:ind w:left="207"/>
        <w:rPr>
          <w:sz w:val="24"/>
          <w:szCs w:val="24"/>
        </w:rPr>
      </w:pPr>
    </w:p>
    <w:p w14:paraId="3E35D6D9">
      <w:pPr>
        <w:pStyle w:val="6"/>
        <w:spacing w:before="78" w:line="220" w:lineRule="auto"/>
        <w:ind w:left="207"/>
        <w:rPr>
          <w:spacing w:val="3"/>
          <w:sz w:val="24"/>
          <w:szCs w:val="24"/>
        </w:rPr>
      </w:pPr>
      <w:r>
        <w:rPr>
          <w:spacing w:val="3"/>
          <w:sz w:val="24"/>
          <w:szCs w:val="24"/>
        </w:rPr>
        <w:t>39.4</w:t>
      </w:r>
      <w:r>
        <w:rPr>
          <w:spacing w:val="52"/>
          <w:sz w:val="24"/>
          <w:szCs w:val="24"/>
        </w:rPr>
        <w:t xml:space="preserve"> </w:t>
      </w:r>
      <w:r>
        <w:rPr>
          <w:spacing w:val="3"/>
          <w:sz w:val="24"/>
          <w:szCs w:val="24"/>
        </w:rPr>
        <w:t>因重大变故，采购任务取消的。</w:t>
      </w:r>
    </w:p>
    <w:p w14:paraId="269B566C">
      <w:pPr>
        <w:pStyle w:val="6"/>
        <w:spacing w:before="78" w:line="220" w:lineRule="auto"/>
        <w:ind w:left="207"/>
        <w:rPr>
          <w:spacing w:val="6"/>
          <w:sz w:val="24"/>
          <w:szCs w:val="24"/>
        </w:rPr>
      </w:pPr>
    </w:p>
    <w:p w14:paraId="4D4E4DF2">
      <w:pPr>
        <w:pStyle w:val="6"/>
        <w:spacing w:before="78" w:line="220" w:lineRule="auto"/>
        <w:ind w:left="207"/>
        <w:rPr>
          <w:sz w:val="24"/>
          <w:szCs w:val="24"/>
        </w:rPr>
      </w:pPr>
      <w:r>
        <w:rPr>
          <w:spacing w:val="6"/>
          <w:sz w:val="24"/>
          <w:szCs w:val="24"/>
        </w:rPr>
        <w:t>40．突发情况处理</w:t>
      </w:r>
    </w:p>
    <w:p w14:paraId="33E378FE">
      <w:pPr>
        <w:spacing w:line="273" w:lineRule="auto"/>
        <w:rPr>
          <w:rFonts w:ascii="Arial"/>
          <w:sz w:val="21"/>
        </w:rPr>
      </w:pPr>
    </w:p>
    <w:p w14:paraId="1FDBC4DE">
      <w:pPr>
        <w:pStyle w:val="6"/>
        <w:spacing w:before="78" w:line="345" w:lineRule="auto"/>
        <w:ind w:left="6" w:right="444" w:firstLine="201"/>
        <w:rPr>
          <w:sz w:val="24"/>
          <w:szCs w:val="24"/>
        </w:rPr>
      </w:pPr>
      <w:r>
        <w:rPr>
          <w:spacing w:val="6"/>
          <w:sz w:val="24"/>
          <w:szCs w:val="24"/>
        </w:rPr>
        <w:t>40.1 采购过程中出现以下情形，导致电子交易平台无法正常运行，或者无法保证电子</w:t>
      </w:r>
      <w:r>
        <w:rPr>
          <w:spacing w:val="7"/>
          <w:sz w:val="24"/>
          <w:szCs w:val="24"/>
        </w:rPr>
        <w:t>交易的公平、公正和安全时，</w:t>
      </w:r>
      <w:r>
        <w:rPr>
          <w:rFonts w:hint="eastAsia"/>
          <w:spacing w:val="7"/>
          <w:sz w:val="24"/>
          <w:szCs w:val="24"/>
          <w:lang w:eastAsia="zh-CN"/>
        </w:rPr>
        <w:t>采购代理机构</w:t>
      </w:r>
      <w:r>
        <w:rPr>
          <w:spacing w:val="7"/>
          <w:sz w:val="24"/>
          <w:szCs w:val="24"/>
        </w:rPr>
        <w:t>可中止电子交易活动：</w:t>
      </w:r>
    </w:p>
    <w:p w14:paraId="7D2458CD">
      <w:pPr>
        <w:pStyle w:val="6"/>
        <w:spacing w:before="34" w:line="220" w:lineRule="auto"/>
        <w:ind w:left="262"/>
        <w:rPr>
          <w:sz w:val="24"/>
          <w:szCs w:val="24"/>
        </w:rPr>
      </w:pPr>
      <w:r>
        <w:rPr>
          <w:spacing w:val="4"/>
          <w:sz w:val="24"/>
          <w:szCs w:val="24"/>
        </w:rPr>
        <w:t>(</w:t>
      </w:r>
      <w:r>
        <w:rPr>
          <w:spacing w:val="-56"/>
          <w:sz w:val="24"/>
          <w:szCs w:val="24"/>
        </w:rPr>
        <w:t xml:space="preserve"> </w:t>
      </w:r>
      <w:r>
        <w:rPr>
          <w:spacing w:val="4"/>
          <w:sz w:val="24"/>
          <w:szCs w:val="24"/>
        </w:rPr>
        <w:t>1)</w:t>
      </w:r>
      <w:r>
        <w:rPr>
          <w:spacing w:val="62"/>
          <w:sz w:val="24"/>
          <w:szCs w:val="24"/>
        </w:rPr>
        <w:t xml:space="preserve"> </w:t>
      </w:r>
      <w:r>
        <w:rPr>
          <w:spacing w:val="4"/>
          <w:sz w:val="24"/>
          <w:szCs w:val="24"/>
        </w:rPr>
        <w:t>电子交易平台发生故障而无法登录访问的；</w:t>
      </w:r>
    </w:p>
    <w:p w14:paraId="152A855F">
      <w:pPr>
        <w:spacing w:line="281" w:lineRule="auto"/>
        <w:rPr>
          <w:rFonts w:ascii="Arial"/>
          <w:sz w:val="21"/>
        </w:rPr>
      </w:pPr>
    </w:p>
    <w:p w14:paraId="29CD80E4">
      <w:pPr>
        <w:pStyle w:val="6"/>
        <w:spacing w:before="78" w:line="220" w:lineRule="auto"/>
        <w:ind w:left="263"/>
        <w:rPr>
          <w:sz w:val="24"/>
          <w:szCs w:val="24"/>
        </w:rPr>
      </w:pPr>
      <w:r>
        <w:rPr>
          <w:spacing w:val="8"/>
          <w:sz w:val="24"/>
          <w:szCs w:val="24"/>
        </w:rPr>
        <w:t>(2)</w:t>
      </w:r>
      <w:r>
        <w:rPr>
          <w:spacing w:val="61"/>
          <w:sz w:val="24"/>
          <w:szCs w:val="24"/>
        </w:rPr>
        <w:t xml:space="preserve"> </w:t>
      </w:r>
      <w:r>
        <w:rPr>
          <w:spacing w:val="8"/>
          <w:sz w:val="24"/>
          <w:szCs w:val="24"/>
        </w:rPr>
        <w:t>电子交易平台应用或数据库出现错误，不能进行正常操作的；</w:t>
      </w:r>
    </w:p>
    <w:p w14:paraId="343D31C1">
      <w:pPr>
        <w:spacing w:line="282" w:lineRule="auto"/>
        <w:rPr>
          <w:rFonts w:ascii="Arial"/>
          <w:sz w:val="21"/>
        </w:rPr>
      </w:pPr>
    </w:p>
    <w:p w14:paraId="430C5133">
      <w:pPr>
        <w:pStyle w:val="6"/>
        <w:spacing w:before="78" w:line="220" w:lineRule="auto"/>
        <w:ind w:left="263"/>
        <w:rPr>
          <w:sz w:val="24"/>
          <w:szCs w:val="24"/>
        </w:rPr>
      </w:pPr>
      <w:r>
        <w:rPr>
          <w:spacing w:val="7"/>
          <w:sz w:val="24"/>
          <w:szCs w:val="24"/>
        </w:rPr>
        <w:t>(3)</w:t>
      </w:r>
      <w:r>
        <w:rPr>
          <w:spacing w:val="75"/>
          <w:sz w:val="24"/>
          <w:szCs w:val="24"/>
        </w:rPr>
        <w:t xml:space="preserve"> </w:t>
      </w:r>
      <w:r>
        <w:rPr>
          <w:spacing w:val="7"/>
          <w:sz w:val="24"/>
          <w:szCs w:val="24"/>
        </w:rPr>
        <w:t>电子交易平台发现严重安全漏洞，有潜在泄密危险的；</w:t>
      </w:r>
    </w:p>
    <w:p w14:paraId="55304F89">
      <w:pPr>
        <w:spacing w:line="294" w:lineRule="auto"/>
        <w:rPr>
          <w:rFonts w:ascii="Arial"/>
          <w:sz w:val="21"/>
        </w:rPr>
      </w:pPr>
    </w:p>
    <w:p w14:paraId="7C95186A">
      <w:pPr>
        <w:pStyle w:val="6"/>
        <w:spacing w:before="78" w:line="220" w:lineRule="auto"/>
        <w:ind w:left="263"/>
        <w:rPr>
          <w:sz w:val="24"/>
          <w:szCs w:val="24"/>
        </w:rPr>
      </w:pPr>
      <w:r>
        <w:rPr>
          <w:spacing w:val="9"/>
          <w:sz w:val="24"/>
          <w:szCs w:val="24"/>
        </w:rPr>
        <w:t>(4) 病毒发作导致不能进行正常操作的；</w:t>
      </w:r>
    </w:p>
    <w:p w14:paraId="47C0CAB4">
      <w:pPr>
        <w:spacing w:line="294" w:lineRule="auto"/>
        <w:rPr>
          <w:rFonts w:ascii="Arial"/>
          <w:sz w:val="21"/>
        </w:rPr>
      </w:pPr>
    </w:p>
    <w:p w14:paraId="2C87494B">
      <w:pPr>
        <w:pStyle w:val="6"/>
        <w:spacing w:before="79" w:line="220" w:lineRule="auto"/>
        <w:ind w:left="263"/>
        <w:rPr>
          <w:sz w:val="24"/>
          <w:szCs w:val="24"/>
        </w:rPr>
      </w:pPr>
      <w:r>
        <w:rPr>
          <w:spacing w:val="9"/>
          <w:sz w:val="24"/>
          <w:szCs w:val="24"/>
        </w:rPr>
        <w:t>(5) 其他无法保证电子交易的公平、公正和安全的情况。</w:t>
      </w:r>
    </w:p>
    <w:p w14:paraId="428B0A17">
      <w:pPr>
        <w:spacing w:line="293" w:lineRule="auto"/>
        <w:rPr>
          <w:rFonts w:ascii="Arial"/>
          <w:sz w:val="21"/>
        </w:rPr>
      </w:pPr>
    </w:p>
    <w:p w14:paraId="62BD71F8">
      <w:pPr>
        <w:pStyle w:val="6"/>
        <w:spacing w:before="78" w:line="350" w:lineRule="auto"/>
        <w:ind w:left="17" w:right="306" w:firstLine="230"/>
        <w:rPr>
          <w:sz w:val="24"/>
          <w:szCs w:val="24"/>
        </w:rPr>
      </w:pPr>
      <w:r>
        <w:rPr>
          <w:spacing w:val="9"/>
          <w:sz w:val="24"/>
          <w:szCs w:val="24"/>
        </w:rPr>
        <w:t>出现前款规定情形，不影响采购公平、公正性的，</w:t>
      </w:r>
      <w:r>
        <w:rPr>
          <w:rFonts w:hint="eastAsia"/>
          <w:spacing w:val="9"/>
          <w:sz w:val="24"/>
          <w:szCs w:val="24"/>
          <w:lang w:eastAsia="zh-CN"/>
        </w:rPr>
        <w:t>采购代理机构</w:t>
      </w:r>
      <w:r>
        <w:rPr>
          <w:spacing w:val="8"/>
          <w:sz w:val="24"/>
          <w:szCs w:val="24"/>
        </w:rPr>
        <w:t>可以待上述情形消除</w:t>
      </w:r>
      <w:r>
        <w:rPr>
          <w:spacing w:val="9"/>
          <w:sz w:val="24"/>
          <w:szCs w:val="24"/>
        </w:rPr>
        <w:t>后继续组织电子交易活动，也可以决定某些环节以纸质形式进</w:t>
      </w:r>
      <w:r>
        <w:rPr>
          <w:spacing w:val="8"/>
          <w:sz w:val="24"/>
          <w:szCs w:val="24"/>
        </w:rPr>
        <w:t>行；影响或可能影响采购</w:t>
      </w:r>
      <w:r>
        <w:rPr>
          <w:spacing w:val="7"/>
          <w:sz w:val="24"/>
          <w:szCs w:val="24"/>
        </w:rPr>
        <w:t>公平、公正性的，应当重新采购。</w:t>
      </w:r>
    </w:p>
    <w:p w14:paraId="547D32AB">
      <w:pPr>
        <w:pStyle w:val="6"/>
        <w:spacing w:before="38" w:line="345" w:lineRule="auto"/>
        <w:ind w:right="477" w:firstLine="208"/>
        <w:rPr>
          <w:sz w:val="24"/>
          <w:szCs w:val="24"/>
        </w:rPr>
      </w:pPr>
      <w:r>
        <w:rPr>
          <w:spacing w:val="4"/>
          <w:sz w:val="24"/>
          <w:szCs w:val="24"/>
        </w:rPr>
        <w:t>40.2 采购代理机构或评审小组因不可抗力(不可抗力包括但不限于自</w:t>
      </w:r>
      <w:r>
        <w:rPr>
          <w:spacing w:val="3"/>
          <w:sz w:val="24"/>
          <w:szCs w:val="24"/>
        </w:rPr>
        <w:t>然灾害、断电、</w:t>
      </w:r>
      <w:r>
        <w:rPr>
          <w:spacing w:val="7"/>
          <w:sz w:val="24"/>
          <w:szCs w:val="24"/>
        </w:rPr>
        <w:t>传播疫病等)原因造成电子交易活动无法正常运行的，将采取以下措施：</w:t>
      </w:r>
    </w:p>
    <w:p w14:paraId="26D8808F">
      <w:pPr>
        <w:pStyle w:val="6"/>
        <w:spacing w:before="35" w:line="290" w:lineRule="auto"/>
        <w:ind w:left="17" w:right="451" w:firstLine="245"/>
        <w:rPr>
          <w:sz w:val="24"/>
          <w:szCs w:val="24"/>
        </w:rPr>
      </w:pPr>
      <w:r>
        <w:rPr>
          <w:spacing w:val="8"/>
          <w:sz w:val="24"/>
          <w:szCs w:val="24"/>
        </w:rPr>
        <w:t>(1) 短时间内能消除不可抗力因素的，采购代理机构或评审小组在消除不可抗力</w:t>
      </w:r>
      <w:r>
        <w:rPr>
          <w:spacing w:val="7"/>
          <w:sz w:val="24"/>
          <w:szCs w:val="24"/>
        </w:rPr>
        <w:t>因素</w:t>
      </w:r>
      <w:r>
        <w:rPr>
          <w:spacing w:val="2"/>
          <w:sz w:val="24"/>
          <w:szCs w:val="24"/>
        </w:rPr>
        <w:t>后继续组织电子交易活动；</w:t>
      </w:r>
    </w:p>
    <w:p w14:paraId="4DD9B046">
      <w:pPr>
        <w:pStyle w:val="6"/>
        <w:spacing w:before="78" w:line="219" w:lineRule="auto"/>
        <w:ind w:left="9"/>
        <w:rPr>
          <w:sz w:val="24"/>
          <w:szCs w:val="24"/>
        </w:rPr>
      </w:pPr>
      <w:r>
        <w:rPr>
          <w:spacing w:val="7"/>
          <w:sz w:val="24"/>
          <w:szCs w:val="24"/>
        </w:rPr>
        <w:t>(2) 长时间内无法消除不可抗力因素的，采购代理机构或评审小组将中止电</w:t>
      </w:r>
      <w:r>
        <w:rPr>
          <w:spacing w:val="6"/>
          <w:sz w:val="24"/>
          <w:szCs w:val="24"/>
        </w:rPr>
        <w:t>子交易活动</w:t>
      </w:r>
      <w:r>
        <w:rPr>
          <w:rFonts w:hint="eastAsia"/>
          <w:spacing w:val="6"/>
          <w:sz w:val="24"/>
          <w:szCs w:val="24"/>
          <w:lang w:eastAsia="zh-CN"/>
        </w:rPr>
        <w:t>。</w:t>
      </w:r>
      <w:r>
        <w:rPr>
          <w:spacing w:val="2"/>
          <w:sz w:val="24"/>
          <w:szCs w:val="24"/>
        </w:rPr>
        <w:t>中止电子交易</w:t>
      </w:r>
      <w:r>
        <w:rPr>
          <w:spacing w:val="7"/>
          <w:sz w:val="24"/>
          <w:szCs w:val="24"/>
        </w:rPr>
        <w:t>活动的，采购人应当重新组织政府采购活动。</w:t>
      </w:r>
    </w:p>
    <w:p w14:paraId="2B98E444">
      <w:pPr>
        <w:pStyle w:val="6"/>
        <w:spacing w:before="311" w:line="220" w:lineRule="auto"/>
        <w:ind w:left="420"/>
        <w:rPr>
          <w:sz w:val="24"/>
          <w:szCs w:val="24"/>
        </w:rPr>
      </w:pPr>
      <w:r>
        <w:rPr>
          <w:spacing w:val="-1"/>
          <w:sz w:val="24"/>
          <w:szCs w:val="24"/>
        </w:rPr>
        <w:t>41.</w:t>
      </w:r>
      <w:r>
        <w:rPr>
          <w:spacing w:val="26"/>
          <w:sz w:val="24"/>
          <w:szCs w:val="24"/>
        </w:rPr>
        <w:t xml:space="preserve"> </w:t>
      </w:r>
      <w:r>
        <w:rPr>
          <w:spacing w:val="-1"/>
          <w:sz w:val="24"/>
          <w:szCs w:val="24"/>
        </w:rPr>
        <w:t>定标</w:t>
      </w:r>
    </w:p>
    <w:p w14:paraId="2140267C">
      <w:pPr>
        <w:spacing w:line="277" w:lineRule="auto"/>
        <w:rPr>
          <w:rFonts w:ascii="Arial"/>
          <w:sz w:val="21"/>
        </w:rPr>
      </w:pPr>
    </w:p>
    <w:p w14:paraId="2333A8C9">
      <w:pPr>
        <w:pStyle w:val="6"/>
        <w:spacing w:before="78" w:line="219" w:lineRule="auto"/>
        <w:ind w:left="420"/>
        <w:rPr>
          <w:sz w:val="24"/>
          <w:szCs w:val="24"/>
        </w:rPr>
      </w:pPr>
      <w:r>
        <w:rPr>
          <w:spacing w:val="1"/>
          <w:sz w:val="24"/>
          <w:szCs w:val="24"/>
        </w:rPr>
        <w:t>41.1 采购结果确认(确定中标供应商)</w:t>
      </w:r>
    </w:p>
    <w:p w14:paraId="05E6F1A1">
      <w:pPr>
        <w:spacing w:line="295" w:lineRule="auto"/>
        <w:rPr>
          <w:rFonts w:ascii="Arial"/>
          <w:sz w:val="21"/>
        </w:rPr>
      </w:pPr>
    </w:p>
    <w:p w14:paraId="5F9B6421">
      <w:pPr>
        <w:pStyle w:val="6"/>
        <w:spacing w:before="79" w:line="345" w:lineRule="auto"/>
        <w:ind w:left="7" w:right="374" w:firstLine="201"/>
        <w:rPr>
          <w:sz w:val="24"/>
          <w:szCs w:val="24"/>
        </w:rPr>
      </w:pPr>
      <w:r>
        <w:rPr>
          <w:spacing w:val="7"/>
          <w:sz w:val="24"/>
          <w:szCs w:val="24"/>
        </w:rPr>
        <w:t>采购结果确认(确定中标供应商)</w:t>
      </w:r>
      <w:r>
        <w:rPr>
          <w:spacing w:val="49"/>
          <w:sz w:val="24"/>
          <w:szCs w:val="24"/>
        </w:rPr>
        <w:t xml:space="preserve"> </w:t>
      </w:r>
      <w:r>
        <w:rPr>
          <w:spacing w:val="7"/>
          <w:sz w:val="24"/>
          <w:szCs w:val="24"/>
        </w:rPr>
        <w:t>：本项目由采购</w:t>
      </w:r>
      <w:r>
        <w:rPr>
          <w:spacing w:val="6"/>
          <w:sz w:val="24"/>
          <w:szCs w:val="24"/>
        </w:rPr>
        <w:t>人根据评标委员会提交的《评审报</w:t>
      </w:r>
      <w:r>
        <w:rPr>
          <w:spacing w:val="2"/>
          <w:sz w:val="24"/>
          <w:szCs w:val="24"/>
        </w:rPr>
        <w:t>告》，通过“政府采购云平台”依法确认采购结果、确定中标供应商。具体流程如下：</w:t>
      </w:r>
    </w:p>
    <w:p w14:paraId="0A02EDB6">
      <w:pPr>
        <w:pStyle w:val="6"/>
        <w:spacing w:before="37" w:line="218" w:lineRule="auto"/>
        <w:ind w:left="263"/>
        <w:rPr>
          <w:sz w:val="24"/>
          <w:szCs w:val="24"/>
        </w:rPr>
      </w:pPr>
      <w:r>
        <w:rPr>
          <w:spacing w:val="6"/>
          <w:sz w:val="24"/>
          <w:szCs w:val="24"/>
        </w:rPr>
        <w:t>(1) 采购代理机构将在评审结束后 2</w:t>
      </w:r>
      <w:r>
        <w:rPr>
          <w:spacing w:val="26"/>
          <w:sz w:val="24"/>
          <w:szCs w:val="24"/>
        </w:rPr>
        <w:t xml:space="preserve"> </w:t>
      </w:r>
      <w:r>
        <w:rPr>
          <w:spacing w:val="6"/>
          <w:sz w:val="24"/>
          <w:szCs w:val="24"/>
        </w:rPr>
        <w:t>个工作日内将评审报告送采购人。</w:t>
      </w:r>
    </w:p>
    <w:p w14:paraId="0D3C90E8">
      <w:pPr>
        <w:spacing w:line="296" w:lineRule="auto"/>
        <w:rPr>
          <w:rFonts w:ascii="Arial"/>
          <w:sz w:val="21"/>
        </w:rPr>
      </w:pPr>
    </w:p>
    <w:p w14:paraId="128A7E3C">
      <w:pPr>
        <w:pStyle w:val="6"/>
        <w:numPr>
          <w:ilvl w:val="0"/>
          <w:numId w:val="5"/>
        </w:numPr>
        <w:spacing w:before="78" w:line="343" w:lineRule="auto"/>
        <w:ind w:left="44" w:right="724" w:firstLine="162"/>
        <w:rPr>
          <w:spacing w:val="7"/>
          <w:sz w:val="24"/>
          <w:szCs w:val="24"/>
        </w:rPr>
      </w:pPr>
      <w:r>
        <w:rPr>
          <w:spacing w:val="5"/>
          <w:sz w:val="24"/>
          <w:szCs w:val="24"/>
        </w:rPr>
        <w:t>采购人将在收到评审报告之日起 5 个工作日内，在评审报告推荐的中标候选供应</w:t>
      </w:r>
      <w:r>
        <w:rPr>
          <w:spacing w:val="7"/>
          <w:sz w:val="24"/>
          <w:szCs w:val="24"/>
        </w:rPr>
        <w:t>商名单中按顺序确定中标供应商，并将确认意见回复采购代理机构。</w:t>
      </w:r>
    </w:p>
    <w:p w14:paraId="68E062F1">
      <w:pPr>
        <w:pStyle w:val="6"/>
        <w:numPr>
          <w:ilvl w:val="0"/>
          <w:numId w:val="0"/>
        </w:numPr>
        <w:spacing w:before="78" w:line="343" w:lineRule="auto"/>
        <w:ind w:left="206" w:leftChars="0" w:right="724" w:rightChars="0"/>
        <w:rPr>
          <w:sz w:val="24"/>
          <w:szCs w:val="24"/>
        </w:rPr>
      </w:pPr>
      <w:r>
        <w:rPr>
          <w:spacing w:val="4"/>
          <w:sz w:val="24"/>
          <w:szCs w:val="24"/>
        </w:rPr>
        <w:t>41.2 采购结果经采购人确认后 2 个工作日内，采购代理机构将在新疆政府采购网</w:t>
      </w:r>
      <w:r>
        <w:rPr>
          <w:spacing w:val="13"/>
          <w:sz w:val="24"/>
          <w:szCs w:val="24"/>
        </w:rPr>
        <w:t xml:space="preserve"> </w:t>
      </w:r>
      <w:r>
        <w:rPr>
          <w:spacing w:val="1"/>
          <w:sz w:val="24"/>
          <w:szCs w:val="24"/>
        </w:rPr>
        <w:t>(</w:t>
      </w:r>
      <w:r>
        <w:rPr>
          <w:sz w:val="24"/>
          <w:szCs w:val="24"/>
        </w:rPr>
        <w:t>www</w:t>
      </w:r>
      <w:r>
        <w:rPr>
          <w:spacing w:val="1"/>
          <w:sz w:val="24"/>
          <w:szCs w:val="24"/>
        </w:rPr>
        <w:t>.</w:t>
      </w:r>
      <w:r>
        <w:rPr>
          <w:sz w:val="24"/>
          <w:szCs w:val="24"/>
        </w:rPr>
        <w:t>zjzfcg</w:t>
      </w:r>
      <w:r>
        <w:rPr>
          <w:spacing w:val="1"/>
          <w:sz w:val="24"/>
          <w:szCs w:val="24"/>
        </w:rPr>
        <w:t>.</w:t>
      </w:r>
      <w:r>
        <w:rPr>
          <w:sz w:val="24"/>
          <w:szCs w:val="24"/>
        </w:rPr>
        <w:t>gov</w:t>
      </w:r>
      <w:r>
        <w:rPr>
          <w:spacing w:val="1"/>
          <w:sz w:val="24"/>
          <w:szCs w:val="24"/>
        </w:rPr>
        <w:t>.</w:t>
      </w:r>
      <w:r>
        <w:rPr>
          <w:sz w:val="24"/>
          <w:szCs w:val="24"/>
        </w:rPr>
        <w:t>cn</w:t>
      </w:r>
      <w:r>
        <w:rPr>
          <w:spacing w:val="1"/>
          <w:sz w:val="24"/>
          <w:szCs w:val="24"/>
        </w:rPr>
        <w:t>) 上公告采购结果，中标公告期限为</w:t>
      </w:r>
      <w:r>
        <w:rPr>
          <w:spacing w:val="34"/>
          <w:sz w:val="24"/>
          <w:szCs w:val="24"/>
        </w:rPr>
        <w:t xml:space="preserve"> </w:t>
      </w:r>
      <w:r>
        <w:rPr>
          <w:spacing w:val="1"/>
          <w:sz w:val="24"/>
          <w:szCs w:val="24"/>
        </w:rPr>
        <w:t>1 个工作日。</w:t>
      </w:r>
    </w:p>
    <w:p w14:paraId="26F84F51">
      <w:pPr>
        <w:pStyle w:val="6"/>
        <w:spacing w:before="42" w:line="219" w:lineRule="auto"/>
        <w:ind w:left="206"/>
        <w:rPr>
          <w:sz w:val="24"/>
          <w:szCs w:val="24"/>
        </w:rPr>
      </w:pPr>
      <w:r>
        <w:rPr>
          <w:spacing w:val="2"/>
          <w:sz w:val="24"/>
          <w:szCs w:val="24"/>
        </w:rPr>
        <w:t>42.</w:t>
      </w:r>
      <w:r>
        <w:rPr>
          <w:spacing w:val="30"/>
          <w:sz w:val="24"/>
          <w:szCs w:val="24"/>
        </w:rPr>
        <w:t xml:space="preserve"> </w:t>
      </w:r>
      <w:r>
        <w:rPr>
          <w:spacing w:val="2"/>
          <w:sz w:val="24"/>
          <w:szCs w:val="24"/>
        </w:rPr>
        <w:t>成交通知书</w:t>
      </w:r>
    </w:p>
    <w:p w14:paraId="669A507C">
      <w:pPr>
        <w:spacing w:line="295" w:lineRule="auto"/>
        <w:rPr>
          <w:rFonts w:ascii="Arial"/>
          <w:sz w:val="21"/>
        </w:rPr>
      </w:pPr>
    </w:p>
    <w:p w14:paraId="349BFC15">
      <w:pPr>
        <w:pStyle w:val="6"/>
        <w:spacing w:before="78" w:line="345" w:lineRule="auto"/>
        <w:ind w:left="43" w:right="336" w:firstLine="163"/>
        <w:rPr>
          <w:sz w:val="24"/>
          <w:szCs w:val="24"/>
        </w:rPr>
      </w:pPr>
      <w:r>
        <w:rPr>
          <w:spacing w:val="5"/>
          <w:sz w:val="24"/>
          <w:szCs w:val="24"/>
        </w:rPr>
        <w:t>42.1 在成交通知书发出前，招标人将中标侯选人的情况在新疆政府采购网予以公示，</w:t>
      </w:r>
      <w:r>
        <w:rPr>
          <w:spacing w:val="6"/>
          <w:sz w:val="24"/>
          <w:szCs w:val="24"/>
        </w:rPr>
        <w:t>公示期为一个工作日。待公示期结束后，</w:t>
      </w:r>
      <w:r>
        <w:rPr>
          <w:rFonts w:hint="eastAsia"/>
          <w:spacing w:val="6"/>
          <w:sz w:val="24"/>
          <w:szCs w:val="24"/>
          <w:lang w:eastAsia="zh-CN"/>
        </w:rPr>
        <w:t>采购代理机构</w:t>
      </w:r>
      <w:r>
        <w:rPr>
          <w:spacing w:val="5"/>
          <w:sz w:val="24"/>
          <w:szCs w:val="24"/>
        </w:rPr>
        <w:t>向中标人发出中标通知书。</w:t>
      </w:r>
    </w:p>
    <w:p w14:paraId="27B6DCF3">
      <w:pPr>
        <w:pStyle w:val="6"/>
        <w:spacing w:before="37" w:line="219" w:lineRule="auto"/>
        <w:ind w:left="206"/>
        <w:rPr>
          <w:sz w:val="24"/>
          <w:szCs w:val="24"/>
        </w:rPr>
      </w:pPr>
      <w:r>
        <w:rPr>
          <w:spacing w:val="6"/>
          <w:sz w:val="24"/>
          <w:szCs w:val="24"/>
        </w:rPr>
        <w:t>42.2 成交通知书作为签订合同的重要依据，对采购人和中标供应商均具有法律效力。</w:t>
      </w:r>
    </w:p>
    <w:p w14:paraId="2F8F6A96">
      <w:pPr>
        <w:pStyle w:val="6"/>
        <w:spacing w:before="182" w:line="346" w:lineRule="auto"/>
        <w:ind w:left="1" w:right="154" w:hanging="1"/>
        <w:rPr>
          <w:sz w:val="24"/>
          <w:szCs w:val="24"/>
        </w:rPr>
      </w:pPr>
      <w:r>
        <w:rPr>
          <w:spacing w:val="9"/>
          <w:sz w:val="24"/>
          <w:szCs w:val="24"/>
        </w:rPr>
        <w:t>采购人改变中标结果或者中标供应商放弃中标项目的都应承担法律责任。成交供应商不</w:t>
      </w:r>
      <w:r>
        <w:rPr>
          <w:spacing w:val="8"/>
          <w:sz w:val="24"/>
          <w:szCs w:val="24"/>
        </w:rPr>
        <w:t>得向他人转让中标项目，也不得将中标项目肢解后</w:t>
      </w:r>
      <w:r>
        <w:rPr>
          <w:spacing w:val="7"/>
          <w:sz w:val="24"/>
          <w:szCs w:val="24"/>
        </w:rPr>
        <w:t>分别向他人转让。</w:t>
      </w:r>
    </w:p>
    <w:p w14:paraId="50F43574">
      <w:pPr>
        <w:pStyle w:val="6"/>
        <w:spacing w:before="117" w:line="221" w:lineRule="auto"/>
        <w:ind w:left="3775"/>
        <w:rPr>
          <w:sz w:val="24"/>
          <w:szCs w:val="24"/>
        </w:rPr>
      </w:pPr>
      <w:r>
        <w:rPr>
          <w:spacing w:val="1"/>
          <w:sz w:val="24"/>
          <w:szCs w:val="24"/>
        </w:rPr>
        <w:t>(六)</w:t>
      </w:r>
      <w:r>
        <w:rPr>
          <w:spacing w:val="39"/>
          <w:sz w:val="24"/>
          <w:szCs w:val="24"/>
        </w:rPr>
        <w:t xml:space="preserve"> </w:t>
      </w:r>
      <w:r>
        <w:rPr>
          <w:spacing w:val="1"/>
          <w:sz w:val="24"/>
          <w:szCs w:val="24"/>
        </w:rPr>
        <w:t>合同的授予</w:t>
      </w:r>
    </w:p>
    <w:p w14:paraId="64130DEC">
      <w:pPr>
        <w:spacing w:line="263" w:lineRule="auto"/>
        <w:rPr>
          <w:rFonts w:ascii="Arial"/>
          <w:sz w:val="21"/>
        </w:rPr>
      </w:pPr>
    </w:p>
    <w:p w14:paraId="3BA56EAA">
      <w:pPr>
        <w:pStyle w:val="6"/>
        <w:spacing w:before="79" w:line="220" w:lineRule="auto"/>
        <w:ind w:left="206"/>
        <w:rPr>
          <w:sz w:val="24"/>
          <w:szCs w:val="24"/>
        </w:rPr>
      </w:pPr>
      <w:r>
        <w:rPr>
          <w:spacing w:val="5"/>
          <w:sz w:val="24"/>
          <w:szCs w:val="24"/>
        </w:rPr>
        <w:t>43．履约保证金</w:t>
      </w:r>
    </w:p>
    <w:p w14:paraId="6CB848F5">
      <w:pPr>
        <w:pStyle w:val="6"/>
        <w:spacing w:before="147" w:line="218" w:lineRule="auto"/>
        <w:ind w:left="206"/>
        <w:rPr>
          <w:rFonts w:hint="eastAsia"/>
          <w:spacing w:val="5"/>
          <w:sz w:val="24"/>
          <w:szCs w:val="24"/>
          <w:lang w:val="en-US" w:eastAsia="zh-CN"/>
        </w:rPr>
      </w:pPr>
      <w:r>
        <w:rPr>
          <w:rFonts w:hint="eastAsia"/>
          <w:spacing w:val="5"/>
          <w:sz w:val="24"/>
          <w:szCs w:val="24"/>
          <w:lang w:val="en-US" w:eastAsia="zh-CN"/>
        </w:rPr>
        <w:t>详见投标人须知前附表</w:t>
      </w:r>
    </w:p>
    <w:p w14:paraId="51573FBF">
      <w:pPr>
        <w:pStyle w:val="6"/>
        <w:spacing w:before="147" w:line="218" w:lineRule="auto"/>
        <w:ind w:left="206"/>
        <w:rPr>
          <w:sz w:val="24"/>
          <w:szCs w:val="24"/>
        </w:rPr>
      </w:pPr>
      <w:r>
        <w:rPr>
          <w:spacing w:val="6"/>
          <w:sz w:val="24"/>
          <w:szCs w:val="24"/>
        </w:rPr>
        <w:t>44．签订合同及公告</w:t>
      </w:r>
    </w:p>
    <w:p w14:paraId="66F8097E">
      <w:pPr>
        <w:spacing w:line="276" w:lineRule="auto"/>
        <w:rPr>
          <w:rFonts w:ascii="Arial"/>
          <w:sz w:val="21"/>
        </w:rPr>
      </w:pPr>
    </w:p>
    <w:p w14:paraId="48B33D8A">
      <w:pPr>
        <w:pStyle w:val="6"/>
        <w:spacing w:before="78" w:line="493" w:lineRule="auto"/>
        <w:ind w:left="206" w:right="1885"/>
        <w:rPr>
          <w:sz w:val="24"/>
          <w:szCs w:val="24"/>
        </w:rPr>
      </w:pPr>
      <w:r>
        <w:rPr>
          <w:spacing w:val="1"/>
          <w:sz w:val="24"/>
          <w:szCs w:val="24"/>
        </w:rPr>
        <w:t>44.1 采购人在中标通知书发出之日起 30</w:t>
      </w:r>
      <w:r>
        <w:rPr>
          <w:spacing w:val="58"/>
          <w:sz w:val="24"/>
          <w:szCs w:val="24"/>
        </w:rPr>
        <w:t xml:space="preserve"> </w:t>
      </w:r>
      <w:r>
        <w:rPr>
          <w:spacing w:val="1"/>
          <w:sz w:val="24"/>
          <w:szCs w:val="24"/>
        </w:rPr>
        <w:t>日内与中标供应商签订合同</w:t>
      </w:r>
      <w:r>
        <w:rPr>
          <w:rFonts w:hint="eastAsia"/>
          <w:spacing w:val="1"/>
          <w:sz w:val="24"/>
          <w:szCs w:val="24"/>
          <w:lang w:eastAsia="zh-CN"/>
        </w:rPr>
        <w:t>。</w:t>
      </w:r>
      <w:r>
        <w:rPr>
          <w:sz w:val="24"/>
          <w:szCs w:val="24"/>
        </w:rPr>
        <w:t xml:space="preserve"> </w:t>
      </w:r>
      <w:r>
        <w:rPr>
          <w:spacing w:val="3"/>
          <w:sz w:val="24"/>
          <w:szCs w:val="24"/>
        </w:rPr>
        <w:t>44.2</w:t>
      </w:r>
      <w:r>
        <w:rPr>
          <w:spacing w:val="51"/>
          <w:sz w:val="24"/>
          <w:szCs w:val="24"/>
        </w:rPr>
        <w:t xml:space="preserve"> </w:t>
      </w:r>
      <w:r>
        <w:rPr>
          <w:spacing w:val="3"/>
          <w:sz w:val="24"/>
          <w:szCs w:val="24"/>
        </w:rPr>
        <w:t>中标供应商拖延、拒签合同的,取消中标资格。</w:t>
      </w:r>
    </w:p>
    <w:p w14:paraId="7C8B2ED1">
      <w:pPr>
        <w:pStyle w:val="6"/>
        <w:spacing w:before="39" w:line="345" w:lineRule="auto"/>
        <w:ind w:left="20" w:firstLine="186"/>
        <w:rPr>
          <w:sz w:val="24"/>
          <w:szCs w:val="24"/>
        </w:rPr>
      </w:pPr>
      <w:r>
        <w:rPr>
          <w:spacing w:val="6"/>
          <w:sz w:val="24"/>
          <w:szCs w:val="24"/>
        </w:rPr>
        <w:t>44.3 采购文件、中标供应商的</w:t>
      </w:r>
      <w:r>
        <w:rPr>
          <w:rFonts w:hint="eastAsia"/>
          <w:spacing w:val="6"/>
          <w:sz w:val="24"/>
          <w:szCs w:val="24"/>
          <w:lang w:eastAsia="zh-CN"/>
        </w:rPr>
        <w:t>响应文件</w:t>
      </w:r>
      <w:r>
        <w:rPr>
          <w:spacing w:val="6"/>
          <w:sz w:val="24"/>
          <w:szCs w:val="24"/>
        </w:rPr>
        <w:t>及评标过程中有关澄清文件等均作为签订合同</w:t>
      </w:r>
      <w:r>
        <w:rPr>
          <w:spacing w:val="3"/>
          <w:sz w:val="24"/>
          <w:szCs w:val="24"/>
        </w:rPr>
        <w:t xml:space="preserve">   </w:t>
      </w:r>
      <w:r>
        <w:rPr>
          <w:spacing w:val="11"/>
          <w:sz w:val="24"/>
          <w:szCs w:val="24"/>
        </w:rPr>
        <w:t>的依据。所签订的合同不得对采购文件和中标供应商的</w:t>
      </w:r>
      <w:r>
        <w:rPr>
          <w:rFonts w:hint="eastAsia"/>
          <w:spacing w:val="11"/>
          <w:sz w:val="24"/>
          <w:szCs w:val="24"/>
          <w:lang w:eastAsia="zh-CN"/>
        </w:rPr>
        <w:t>响应文件</w:t>
      </w:r>
      <w:r>
        <w:rPr>
          <w:spacing w:val="11"/>
          <w:sz w:val="24"/>
          <w:szCs w:val="24"/>
        </w:rPr>
        <w:t>的内容作实质性修</w:t>
      </w:r>
      <w:r>
        <w:rPr>
          <w:spacing w:val="10"/>
          <w:sz w:val="24"/>
          <w:szCs w:val="24"/>
        </w:rPr>
        <w:t>改。</w:t>
      </w:r>
    </w:p>
    <w:p w14:paraId="452104B0">
      <w:pPr>
        <w:pStyle w:val="6"/>
        <w:spacing w:before="37" w:line="345" w:lineRule="auto"/>
        <w:ind w:left="19" w:right="236" w:firstLine="186"/>
        <w:rPr>
          <w:sz w:val="24"/>
          <w:szCs w:val="24"/>
        </w:rPr>
      </w:pPr>
      <w:r>
        <w:rPr>
          <w:spacing w:val="4"/>
          <w:sz w:val="24"/>
          <w:szCs w:val="24"/>
        </w:rPr>
        <w:t>44.4 采购人应当自政府采购合同签订之日起 2 个工作日内，在省级以上财政部门指定的政府采购信息发布媒体及相关网站上公告。</w:t>
      </w:r>
    </w:p>
    <w:p w14:paraId="1BBFA980">
      <w:pPr>
        <w:pStyle w:val="6"/>
        <w:spacing w:before="39" w:line="345" w:lineRule="auto"/>
        <w:ind w:left="210" w:right="235" w:hanging="4"/>
        <w:rPr>
          <w:sz w:val="24"/>
          <w:szCs w:val="24"/>
        </w:rPr>
      </w:pPr>
      <w:r>
        <w:rPr>
          <w:spacing w:val="4"/>
          <w:sz w:val="24"/>
          <w:szCs w:val="24"/>
        </w:rPr>
        <w:t>44.5 采购人应当自政府采购合同签订之日起 7 个工作日内，将政府采购合同副本报同</w:t>
      </w:r>
      <w:r>
        <w:rPr>
          <w:spacing w:val="14"/>
          <w:sz w:val="24"/>
          <w:szCs w:val="24"/>
        </w:rPr>
        <w:t xml:space="preserve"> </w:t>
      </w:r>
      <w:r>
        <w:rPr>
          <w:spacing w:val="2"/>
          <w:sz w:val="24"/>
          <w:szCs w:val="24"/>
        </w:rPr>
        <w:t>级人民政府财政部</w:t>
      </w:r>
      <w:r>
        <w:rPr>
          <w:spacing w:val="3"/>
          <w:sz w:val="24"/>
          <w:szCs w:val="24"/>
        </w:rPr>
        <w:t>门备案以及采购代理机构存档。</w:t>
      </w:r>
    </w:p>
    <w:p w14:paraId="79796954">
      <w:pPr>
        <w:pStyle w:val="6"/>
        <w:spacing w:before="316" w:line="220" w:lineRule="auto"/>
        <w:ind w:left="3818"/>
        <w:rPr>
          <w:sz w:val="24"/>
          <w:szCs w:val="24"/>
        </w:rPr>
      </w:pPr>
      <w:r>
        <w:rPr>
          <w:spacing w:val="1"/>
          <w:sz w:val="24"/>
          <w:szCs w:val="24"/>
        </w:rPr>
        <w:t>(七)</w:t>
      </w:r>
      <w:r>
        <w:rPr>
          <w:spacing w:val="40"/>
          <w:sz w:val="24"/>
          <w:szCs w:val="24"/>
        </w:rPr>
        <w:t xml:space="preserve"> </w:t>
      </w:r>
      <w:r>
        <w:rPr>
          <w:spacing w:val="1"/>
          <w:sz w:val="24"/>
          <w:szCs w:val="24"/>
        </w:rPr>
        <w:t>纪律和监督</w:t>
      </w:r>
    </w:p>
    <w:p w14:paraId="02AEEAF7">
      <w:pPr>
        <w:spacing w:line="266" w:lineRule="auto"/>
        <w:rPr>
          <w:rFonts w:ascii="Arial"/>
          <w:sz w:val="21"/>
        </w:rPr>
      </w:pPr>
    </w:p>
    <w:p w14:paraId="626481AF">
      <w:pPr>
        <w:pStyle w:val="6"/>
        <w:spacing w:before="78" w:line="220" w:lineRule="auto"/>
        <w:ind w:left="307"/>
        <w:rPr>
          <w:sz w:val="24"/>
          <w:szCs w:val="24"/>
        </w:rPr>
      </w:pPr>
      <w:r>
        <w:rPr>
          <w:spacing w:val="7"/>
          <w:sz w:val="24"/>
          <w:szCs w:val="24"/>
        </w:rPr>
        <w:t>45. 对招标人的纪律要求</w:t>
      </w:r>
    </w:p>
    <w:p w14:paraId="7D7DCA73">
      <w:pPr>
        <w:spacing w:line="294" w:lineRule="auto"/>
        <w:rPr>
          <w:rFonts w:ascii="Arial"/>
          <w:sz w:val="21"/>
        </w:rPr>
      </w:pPr>
    </w:p>
    <w:p w14:paraId="77626F3D">
      <w:pPr>
        <w:pStyle w:val="6"/>
        <w:spacing w:before="79" w:line="345" w:lineRule="auto"/>
        <w:ind w:left="23" w:right="185" w:firstLine="289"/>
        <w:rPr>
          <w:sz w:val="24"/>
          <w:szCs w:val="24"/>
        </w:rPr>
      </w:pPr>
      <w:r>
        <w:rPr>
          <w:spacing w:val="6"/>
          <w:sz w:val="24"/>
          <w:szCs w:val="24"/>
        </w:rPr>
        <w:t>45.1 招标人不得泄漏招标投标活动中应当保密的情况和资料，不得与</w:t>
      </w:r>
      <w:r>
        <w:rPr>
          <w:rFonts w:hint="eastAsia"/>
          <w:spacing w:val="6"/>
          <w:sz w:val="24"/>
          <w:szCs w:val="24"/>
          <w:lang w:eastAsia="zh-CN"/>
        </w:rPr>
        <w:t>供应商</w:t>
      </w:r>
      <w:r>
        <w:rPr>
          <w:spacing w:val="6"/>
          <w:sz w:val="24"/>
          <w:szCs w:val="24"/>
        </w:rPr>
        <w:t>串通损害</w:t>
      </w:r>
      <w:r>
        <w:rPr>
          <w:spacing w:val="5"/>
          <w:sz w:val="24"/>
          <w:szCs w:val="24"/>
        </w:rPr>
        <w:t>国家利益，社会公共利益或者他人合法权</w:t>
      </w:r>
      <w:r>
        <w:rPr>
          <w:spacing w:val="4"/>
          <w:sz w:val="24"/>
          <w:szCs w:val="24"/>
        </w:rPr>
        <w:t>益。</w:t>
      </w:r>
    </w:p>
    <w:p w14:paraId="31AB20E9">
      <w:pPr>
        <w:pStyle w:val="6"/>
        <w:spacing w:before="35" w:line="220" w:lineRule="auto"/>
        <w:ind w:left="307"/>
        <w:rPr>
          <w:spacing w:val="11"/>
          <w:sz w:val="24"/>
          <w:szCs w:val="24"/>
        </w:rPr>
      </w:pPr>
      <w:r>
        <w:rPr>
          <w:spacing w:val="7"/>
          <w:sz w:val="24"/>
          <w:szCs w:val="24"/>
        </w:rPr>
        <w:t>46. 对</w:t>
      </w:r>
      <w:r>
        <w:rPr>
          <w:rFonts w:hint="eastAsia"/>
          <w:spacing w:val="7"/>
          <w:sz w:val="24"/>
          <w:szCs w:val="24"/>
          <w:lang w:eastAsia="zh-CN"/>
        </w:rPr>
        <w:t>供应商</w:t>
      </w:r>
      <w:r>
        <w:rPr>
          <w:spacing w:val="7"/>
          <w:sz w:val="24"/>
          <w:szCs w:val="24"/>
        </w:rPr>
        <w:t>的纪律要求</w:t>
      </w:r>
    </w:p>
    <w:p w14:paraId="55A8F91A">
      <w:pPr>
        <w:pStyle w:val="6"/>
        <w:spacing w:before="78" w:line="350" w:lineRule="auto"/>
        <w:ind w:right="102" w:firstLine="262" w:firstLineChars="100"/>
        <w:jc w:val="both"/>
        <w:rPr>
          <w:sz w:val="24"/>
          <w:szCs w:val="24"/>
        </w:rPr>
      </w:pPr>
      <w:r>
        <w:rPr>
          <w:spacing w:val="11"/>
          <w:sz w:val="24"/>
          <w:szCs w:val="24"/>
        </w:rPr>
        <w:t xml:space="preserve">46.1 </w:t>
      </w:r>
      <w:r>
        <w:rPr>
          <w:rFonts w:hint="eastAsia"/>
          <w:spacing w:val="11"/>
          <w:sz w:val="24"/>
          <w:szCs w:val="24"/>
          <w:lang w:eastAsia="zh-CN"/>
        </w:rPr>
        <w:t>供应商</w:t>
      </w:r>
      <w:r>
        <w:rPr>
          <w:spacing w:val="11"/>
          <w:sz w:val="24"/>
          <w:szCs w:val="24"/>
        </w:rPr>
        <w:t>不得相互串通投标或者与招标人串通投标，不得向招标</w:t>
      </w:r>
      <w:r>
        <w:rPr>
          <w:spacing w:val="10"/>
          <w:sz w:val="24"/>
          <w:szCs w:val="24"/>
        </w:rPr>
        <w:t>人或者评标委员</w:t>
      </w:r>
      <w:r>
        <w:rPr>
          <w:sz w:val="24"/>
          <w:szCs w:val="24"/>
        </w:rPr>
        <w:t xml:space="preserve"> </w:t>
      </w:r>
      <w:r>
        <w:rPr>
          <w:spacing w:val="9"/>
          <w:sz w:val="24"/>
          <w:szCs w:val="24"/>
        </w:rPr>
        <w:t>会成员行贿谋取中标，不得以他人名义投标或者以其他方式弄虚作假骗取中标；</w:t>
      </w:r>
      <w:r>
        <w:rPr>
          <w:rFonts w:hint="eastAsia"/>
          <w:spacing w:val="9"/>
          <w:sz w:val="24"/>
          <w:szCs w:val="24"/>
          <w:lang w:eastAsia="zh-CN"/>
        </w:rPr>
        <w:t>供应商</w:t>
      </w:r>
      <w:r>
        <w:rPr>
          <w:sz w:val="24"/>
          <w:szCs w:val="24"/>
        </w:rPr>
        <w:t xml:space="preserve"> </w:t>
      </w:r>
      <w:r>
        <w:rPr>
          <w:spacing w:val="6"/>
          <w:sz w:val="24"/>
          <w:szCs w:val="24"/>
        </w:rPr>
        <w:t>不得以任何方式干扰、影响评标工作。</w:t>
      </w:r>
    </w:p>
    <w:p w14:paraId="2381484F">
      <w:pPr>
        <w:pStyle w:val="6"/>
        <w:spacing w:before="35" w:line="219" w:lineRule="auto"/>
        <w:ind w:left="307"/>
        <w:rPr>
          <w:rFonts w:ascii="Arial"/>
          <w:sz w:val="21"/>
        </w:rPr>
      </w:pPr>
      <w:r>
        <w:rPr>
          <w:spacing w:val="8"/>
          <w:sz w:val="24"/>
          <w:szCs w:val="24"/>
        </w:rPr>
        <w:t>47. 对评标委员会成员的纪律要求</w:t>
      </w:r>
    </w:p>
    <w:p w14:paraId="5A3CCFCB">
      <w:pPr>
        <w:pStyle w:val="6"/>
        <w:spacing w:before="78" w:line="345" w:lineRule="auto"/>
        <w:ind w:left="20" w:right="135" w:firstLine="291"/>
        <w:rPr>
          <w:sz w:val="24"/>
          <w:szCs w:val="24"/>
        </w:rPr>
      </w:pPr>
      <w:r>
        <w:rPr>
          <w:spacing w:val="6"/>
          <w:sz w:val="24"/>
          <w:szCs w:val="24"/>
        </w:rPr>
        <w:t>47.1 评标委员会成员不得收受他人的财物或者其他好处，不得向他人透漏对</w:t>
      </w:r>
      <w:r>
        <w:rPr>
          <w:rFonts w:hint="eastAsia"/>
          <w:spacing w:val="6"/>
          <w:sz w:val="24"/>
          <w:szCs w:val="24"/>
          <w:lang w:eastAsia="zh-CN"/>
        </w:rPr>
        <w:t>响应文件</w:t>
      </w:r>
      <w:r>
        <w:rPr>
          <w:spacing w:val="6"/>
          <w:sz w:val="24"/>
          <w:szCs w:val="24"/>
        </w:rPr>
        <w:t>的评审和比较、中标候选人的推荐情况以及评标有关的其他情况。</w:t>
      </w:r>
    </w:p>
    <w:p w14:paraId="1D3F900A">
      <w:pPr>
        <w:pStyle w:val="6"/>
        <w:spacing w:before="37" w:line="345" w:lineRule="auto"/>
        <w:ind w:left="2" w:right="135" w:firstLine="309"/>
        <w:rPr>
          <w:sz w:val="24"/>
          <w:szCs w:val="24"/>
        </w:rPr>
      </w:pPr>
      <w:r>
        <w:rPr>
          <w:spacing w:val="6"/>
          <w:sz w:val="24"/>
          <w:szCs w:val="24"/>
        </w:rPr>
        <w:t>47.2 在评标活动中，评标委员会成员不得擅离职守，影响评标程序正常进行，不得使</w:t>
      </w:r>
      <w:r>
        <w:rPr>
          <w:spacing w:val="7"/>
          <w:sz w:val="24"/>
          <w:szCs w:val="24"/>
        </w:rPr>
        <w:t>用第三章“评标办法”没有规定的评审因素和标准进行评标。</w:t>
      </w:r>
    </w:p>
    <w:p w14:paraId="7B52CAA1">
      <w:pPr>
        <w:pStyle w:val="6"/>
        <w:spacing w:before="36" w:line="220" w:lineRule="auto"/>
        <w:ind w:left="307"/>
        <w:rPr>
          <w:sz w:val="24"/>
          <w:szCs w:val="24"/>
        </w:rPr>
      </w:pPr>
      <w:r>
        <w:rPr>
          <w:spacing w:val="9"/>
          <w:sz w:val="24"/>
          <w:szCs w:val="24"/>
        </w:rPr>
        <w:t>48. 对与评标活动有关的工作人员的纪律</w:t>
      </w:r>
      <w:r>
        <w:rPr>
          <w:spacing w:val="8"/>
          <w:sz w:val="24"/>
          <w:szCs w:val="24"/>
        </w:rPr>
        <w:t>要求</w:t>
      </w:r>
    </w:p>
    <w:p w14:paraId="1054777D">
      <w:pPr>
        <w:spacing w:line="297" w:lineRule="auto"/>
        <w:rPr>
          <w:rFonts w:ascii="Arial"/>
          <w:sz w:val="21"/>
        </w:rPr>
      </w:pPr>
    </w:p>
    <w:p w14:paraId="0735776B">
      <w:pPr>
        <w:pStyle w:val="6"/>
        <w:spacing w:before="78" w:line="350" w:lineRule="auto"/>
        <w:ind w:right="135" w:firstLine="311"/>
        <w:rPr>
          <w:sz w:val="24"/>
          <w:szCs w:val="24"/>
        </w:rPr>
      </w:pPr>
      <w:r>
        <w:rPr>
          <w:spacing w:val="5"/>
          <w:sz w:val="24"/>
          <w:szCs w:val="24"/>
        </w:rPr>
        <w:t>48.1</w:t>
      </w:r>
      <w:r>
        <w:rPr>
          <w:spacing w:val="51"/>
          <w:sz w:val="24"/>
          <w:szCs w:val="24"/>
        </w:rPr>
        <w:t xml:space="preserve"> </w:t>
      </w:r>
      <w:r>
        <w:rPr>
          <w:spacing w:val="5"/>
          <w:sz w:val="24"/>
          <w:szCs w:val="24"/>
        </w:rPr>
        <w:t>与评标活动有关的工作人员不得收受他人的财物或者其他好处，不得向他人透漏</w:t>
      </w:r>
      <w:r>
        <w:rPr>
          <w:sz w:val="24"/>
          <w:szCs w:val="24"/>
        </w:rPr>
        <w:t xml:space="preserve"> </w:t>
      </w:r>
      <w:r>
        <w:rPr>
          <w:spacing w:val="10"/>
          <w:sz w:val="24"/>
          <w:szCs w:val="24"/>
        </w:rPr>
        <w:t>对</w:t>
      </w:r>
      <w:r>
        <w:rPr>
          <w:rFonts w:hint="eastAsia"/>
          <w:spacing w:val="10"/>
          <w:sz w:val="24"/>
          <w:szCs w:val="24"/>
          <w:lang w:eastAsia="zh-CN"/>
        </w:rPr>
        <w:t>响应文件</w:t>
      </w:r>
      <w:r>
        <w:rPr>
          <w:spacing w:val="10"/>
          <w:sz w:val="24"/>
          <w:szCs w:val="24"/>
        </w:rPr>
        <w:t>的评审和比较、中标候选人的推荐情况以及评标有关的其他情况。在评标</w:t>
      </w:r>
      <w:r>
        <w:rPr>
          <w:sz w:val="24"/>
          <w:szCs w:val="24"/>
        </w:rPr>
        <w:t xml:space="preserve">  </w:t>
      </w:r>
      <w:r>
        <w:rPr>
          <w:spacing w:val="9"/>
          <w:sz w:val="24"/>
          <w:szCs w:val="24"/>
        </w:rPr>
        <w:t>活动中，与评标活动有关的工作人员不得擅离职守，影响评标程序正常进行。</w:t>
      </w:r>
    </w:p>
    <w:p w14:paraId="35482B6A">
      <w:pPr>
        <w:pStyle w:val="6"/>
        <w:spacing w:before="164" w:line="220" w:lineRule="auto"/>
        <w:ind w:left="3775"/>
        <w:rPr>
          <w:sz w:val="24"/>
          <w:szCs w:val="24"/>
        </w:rPr>
      </w:pPr>
      <w:r>
        <w:rPr>
          <w:spacing w:val="1"/>
          <w:sz w:val="24"/>
          <w:szCs w:val="24"/>
        </w:rPr>
        <w:t>(八)</w:t>
      </w:r>
      <w:r>
        <w:rPr>
          <w:spacing w:val="39"/>
          <w:sz w:val="24"/>
          <w:szCs w:val="24"/>
        </w:rPr>
        <w:t xml:space="preserve"> </w:t>
      </w:r>
      <w:r>
        <w:rPr>
          <w:spacing w:val="1"/>
          <w:sz w:val="24"/>
          <w:szCs w:val="24"/>
        </w:rPr>
        <w:t>质疑与投诉</w:t>
      </w:r>
    </w:p>
    <w:p w14:paraId="3C6625EE">
      <w:pPr>
        <w:spacing w:line="249" w:lineRule="auto"/>
        <w:rPr>
          <w:rFonts w:ascii="Arial"/>
          <w:sz w:val="21"/>
        </w:rPr>
      </w:pPr>
    </w:p>
    <w:p w14:paraId="4C878E39">
      <w:pPr>
        <w:pStyle w:val="6"/>
        <w:spacing w:before="78" w:line="220" w:lineRule="auto"/>
        <w:ind w:left="206"/>
        <w:rPr>
          <w:sz w:val="24"/>
          <w:szCs w:val="24"/>
        </w:rPr>
      </w:pPr>
      <w:r>
        <w:rPr>
          <w:spacing w:val="4"/>
          <w:sz w:val="24"/>
          <w:szCs w:val="24"/>
        </w:rPr>
        <w:t>49．质疑和投诉</w:t>
      </w:r>
    </w:p>
    <w:p w14:paraId="34F0DB8E">
      <w:pPr>
        <w:spacing w:line="283" w:lineRule="auto"/>
        <w:rPr>
          <w:rFonts w:ascii="Arial"/>
          <w:sz w:val="21"/>
        </w:rPr>
      </w:pPr>
    </w:p>
    <w:p w14:paraId="389C6F5C">
      <w:pPr>
        <w:pStyle w:val="6"/>
        <w:spacing w:before="79" w:line="352" w:lineRule="auto"/>
        <w:ind w:left="206" w:right="145"/>
        <w:jc w:val="both"/>
        <w:rPr>
          <w:sz w:val="24"/>
          <w:szCs w:val="24"/>
        </w:rPr>
      </w:pPr>
      <w:r>
        <w:rPr>
          <w:spacing w:val="6"/>
          <w:sz w:val="24"/>
          <w:szCs w:val="24"/>
        </w:rPr>
        <w:t>49.1.供应商认为采购文件、采购过程和中标、成交结果使自己的权益受到损害的，可</w:t>
      </w:r>
      <w:r>
        <w:rPr>
          <w:spacing w:val="8"/>
          <w:sz w:val="24"/>
          <w:szCs w:val="24"/>
        </w:rPr>
        <w:t>以在知道或者应知其权益受到损害之日起七</w:t>
      </w:r>
      <w:r>
        <w:rPr>
          <w:spacing w:val="7"/>
          <w:sz w:val="24"/>
          <w:szCs w:val="24"/>
        </w:rPr>
        <w:t>个工作日内，</w:t>
      </w:r>
      <w:r>
        <w:rPr>
          <w:spacing w:val="-65"/>
          <w:sz w:val="24"/>
          <w:szCs w:val="24"/>
        </w:rPr>
        <w:t xml:space="preserve"> </w:t>
      </w:r>
      <w:r>
        <w:rPr>
          <w:spacing w:val="7"/>
          <w:sz w:val="24"/>
          <w:szCs w:val="24"/>
        </w:rPr>
        <w:t>以书面形式向采购人、采购</w:t>
      </w:r>
      <w:r>
        <w:rPr>
          <w:spacing w:val="9"/>
          <w:sz w:val="24"/>
          <w:szCs w:val="24"/>
        </w:rPr>
        <w:t>代理机构提出质疑。供应商应当在法定质疑期内一次性提出针对同一采购程序</w:t>
      </w:r>
      <w:r>
        <w:rPr>
          <w:spacing w:val="8"/>
          <w:sz w:val="24"/>
          <w:szCs w:val="24"/>
        </w:rPr>
        <w:t>环节的质疑。供应商应知其权益受到损害之日，是指：</w:t>
      </w:r>
    </w:p>
    <w:p w14:paraId="13BC9ABB">
      <w:pPr>
        <w:pStyle w:val="6"/>
        <w:spacing w:before="35" w:line="346" w:lineRule="auto"/>
        <w:ind w:left="222" w:firstLine="38"/>
        <w:rPr>
          <w:sz w:val="24"/>
          <w:szCs w:val="24"/>
        </w:rPr>
      </w:pPr>
      <w:r>
        <w:rPr>
          <w:spacing w:val="8"/>
          <w:sz w:val="24"/>
          <w:szCs w:val="24"/>
        </w:rPr>
        <w:t>( 一) 对可以质疑的采购文件提出质疑的，为收到采购文件之日或者</w:t>
      </w:r>
      <w:r>
        <w:rPr>
          <w:spacing w:val="7"/>
          <w:sz w:val="24"/>
          <w:szCs w:val="24"/>
        </w:rPr>
        <w:t>采购文件公告期限</w:t>
      </w:r>
      <w:r>
        <w:rPr>
          <w:spacing w:val="2"/>
          <w:sz w:val="24"/>
          <w:szCs w:val="24"/>
        </w:rPr>
        <w:t>届满之日；</w:t>
      </w:r>
    </w:p>
    <w:p w14:paraId="72952546">
      <w:pPr>
        <w:pStyle w:val="6"/>
        <w:spacing w:before="229" w:line="219" w:lineRule="auto"/>
        <w:ind w:left="261"/>
        <w:rPr>
          <w:sz w:val="24"/>
          <w:szCs w:val="24"/>
        </w:rPr>
      </w:pPr>
      <w:r>
        <w:rPr>
          <w:spacing w:val="9"/>
          <w:sz w:val="24"/>
          <w:szCs w:val="24"/>
        </w:rPr>
        <w:t>(二) 对采购过程提出质疑的，为各采购程序环节结束之日；</w:t>
      </w:r>
    </w:p>
    <w:p w14:paraId="0CE18358">
      <w:pPr>
        <w:spacing w:line="295" w:lineRule="auto"/>
        <w:rPr>
          <w:rFonts w:ascii="Arial"/>
          <w:sz w:val="21"/>
        </w:rPr>
      </w:pPr>
    </w:p>
    <w:p w14:paraId="6672EC1E">
      <w:pPr>
        <w:pStyle w:val="6"/>
        <w:spacing w:before="79" w:line="218" w:lineRule="auto"/>
        <w:ind w:left="261"/>
        <w:rPr>
          <w:sz w:val="24"/>
          <w:szCs w:val="24"/>
        </w:rPr>
      </w:pPr>
      <w:r>
        <w:rPr>
          <w:spacing w:val="10"/>
          <w:sz w:val="24"/>
          <w:szCs w:val="24"/>
        </w:rPr>
        <w:t>(三) 对中标或者成交结果提出质疑的，为中标或者成交结果公告</w:t>
      </w:r>
      <w:r>
        <w:rPr>
          <w:spacing w:val="9"/>
          <w:sz w:val="24"/>
          <w:szCs w:val="24"/>
        </w:rPr>
        <w:t>期限届满之日。</w:t>
      </w:r>
    </w:p>
    <w:p w14:paraId="1BE9D6E4">
      <w:pPr>
        <w:spacing w:line="295" w:lineRule="auto"/>
        <w:rPr>
          <w:rFonts w:ascii="Arial"/>
          <w:sz w:val="21"/>
        </w:rPr>
      </w:pPr>
    </w:p>
    <w:p w14:paraId="023A0227">
      <w:pPr>
        <w:pStyle w:val="6"/>
        <w:spacing w:before="78" w:line="219" w:lineRule="auto"/>
        <w:ind w:left="206"/>
        <w:rPr>
          <w:sz w:val="24"/>
          <w:szCs w:val="24"/>
        </w:rPr>
      </w:pPr>
      <w:r>
        <w:rPr>
          <w:spacing w:val="6"/>
          <w:sz w:val="24"/>
          <w:szCs w:val="24"/>
        </w:rPr>
        <w:t>49.2 供应商提出质疑应当提交质疑函和必要的证明材料。质疑函应当包括下列内容：</w:t>
      </w:r>
    </w:p>
    <w:p w14:paraId="0EEB4A28">
      <w:pPr>
        <w:pStyle w:val="6"/>
        <w:spacing w:before="183" w:line="350" w:lineRule="auto"/>
        <w:ind w:left="2" w:right="103"/>
        <w:rPr>
          <w:sz w:val="24"/>
          <w:szCs w:val="24"/>
        </w:rPr>
      </w:pPr>
      <w:r>
        <w:rPr>
          <w:spacing w:val="9"/>
          <w:sz w:val="24"/>
          <w:szCs w:val="24"/>
        </w:rPr>
        <w:t>供应商的姓名或者 名称、地址、邮编、联系人及联系电话；质疑项目的名称、</w:t>
      </w:r>
      <w:r>
        <w:rPr>
          <w:spacing w:val="8"/>
          <w:sz w:val="24"/>
          <w:szCs w:val="24"/>
        </w:rPr>
        <w:t>编号；具</w:t>
      </w:r>
      <w:r>
        <w:rPr>
          <w:sz w:val="24"/>
          <w:szCs w:val="24"/>
        </w:rPr>
        <w:t xml:space="preserve"> </w:t>
      </w:r>
      <w:r>
        <w:rPr>
          <w:spacing w:val="7"/>
          <w:sz w:val="24"/>
          <w:szCs w:val="24"/>
        </w:rPr>
        <w:t>体、明确的质疑事项和与质疑事项相 关的请求；事实依据；必</w:t>
      </w:r>
      <w:r>
        <w:rPr>
          <w:spacing w:val="6"/>
          <w:sz w:val="24"/>
          <w:szCs w:val="24"/>
        </w:rPr>
        <w:t>要的法律依据；提出质疑</w:t>
      </w:r>
      <w:r>
        <w:rPr>
          <w:sz w:val="24"/>
          <w:szCs w:val="24"/>
        </w:rPr>
        <w:t xml:space="preserve"> 的日期</w:t>
      </w:r>
      <w:r>
        <w:rPr>
          <w:rFonts w:hint="eastAsia"/>
          <w:sz w:val="24"/>
          <w:szCs w:val="24"/>
          <w:lang w:eastAsia="zh-CN"/>
        </w:rPr>
        <w:t>。</w:t>
      </w:r>
      <w:r>
        <w:rPr>
          <w:sz w:val="24"/>
          <w:szCs w:val="24"/>
        </w:rPr>
        <w:t>(具体格式详见附件)</w:t>
      </w:r>
      <w:r>
        <w:rPr>
          <w:spacing w:val="6"/>
          <w:sz w:val="24"/>
          <w:szCs w:val="24"/>
        </w:rPr>
        <w:t>供应商为自然人的，应当由本人签字；供应商为法人或者其他组织的</w:t>
      </w:r>
      <w:r>
        <w:rPr>
          <w:spacing w:val="5"/>
          <w:sz w:val="24"/>
          <w:szCs w:val="24"/>
        </w:rPr>
        <w:t>，应当由法定代表</w:t>
      </w:r>
      <w:r>
        <w:rPr>
          <w:spacing w:val="7"/>
          <w:sz w:val="24"/>
          <w:szCs w:val="24"/>
        </w:rPr>
        <w:t>人、主要负责人，或者其授权代表签字或者盖章，并加盖公章。</w:t>
      </w:r>
    </w:p>
    <w:p w14:paraId="28B80543">
      <w:pPr>
        <w:pStyle w:val="6"/>
        <w:spacing w:before="36" w:line="350" w:lineRule="auto"/>
        <w:ind w:left="1" w:firstLine="201"/>
        <w:rPr>
          <w:sz w:val="24"/>
          <w:szCs w:val="24"/>
        </w:rPr>
      </w:pPr>
      <w:r>
        <w:rPr>
          <w:spacing w:val="6"/>
          <w:sz w:val="24"/>
          <w:szCs w:val="24"/>
        </w:rPr>
        <w:t>49.3 供应商质疑、投诉应当有明确的请求和必要的证明材料。供应商投诉的事项不得</w:t>
      </w:r>
      <w:r>
        <w:rPr>
          <w:spacing w:val="5"/>
          <w:sz w:val="24"/>
          <w:szCs w:val="24"/>
        </w:rPr>
        <w:t xml:space="preserve">  </w:t>
      </w:r>
      <w:r>
        <w:rPr>
          <w:spacing w:val="8"/>
          <w:sz w:val="24"/>
          <w:szCs w:val="24"/>
        </w:rPr>
        <w:t>超出已质疑事项的范围。采购人及采购代理机构按《政府采购质疑和投诉办法》进行处</w:t>
      </w:r>
      <w:r>
        <w:rPr>
          <w:spacing w:val="18"/>
          <w:sz w:val="24"/>
          <w:szCs w:val="24"/>
        </w:rPr>
        <w:t xml:space="preserve"> </w:t>
      </w:r>
      <w:r>
        <w:rPr>
          <w:spacing w:val="6"/>
          <w:sz w:val="24"/>
          <w:szCs w:val="24"/>
        </w:rPr>
        <w:t>理供应商质疑事项。</w:t>
      </w:r>
    </w:p>
    <w:p w14:paraId="7B57BC3C">
      <w:pPr>
        <w:pStyle w:val="6"/>
        <w:spacing w:before="37" w:line="350" w:lineRule="auto"/>
        <w:ind w:left="22" w:right="93" w:firstLine="181"/>
        <w:jc w:val="both"/>
        <w:rPr>
          <w:sz w:val="24"/>
          <w:szCs w:val="24"/>
        </w:rPr>
      </w:pPr>
      <w:r>
        <w:rPr>
          <w:spacing w:val="6"/>
          <w:sz w:val="24"/>
          <w:szCs w:val="24"/>
        </w:rPr>
        <w:t>49.4 质疑供应商对采购人、采购代理机构的质疑答复不满意，或者采购人、采购代理</w:t>
      </w:r>
      <w:r>
        <w:rPr>
          <w:spacing w:val="11"/>
          <w:sz w:val="24"/>
          <w:szCs w:val="24"/>
        </w:rPr>
        <w:t xml:space="preserve"> </w:t>
      </w:r>
      <w:r>
        <w:rPr>
          <w:spacing w:val="3"/>
          <w:sz w:val="24"/>
          <w:szCs w:val="24"/>
        </w:rPr>
        <w:t>机构未在规定期限内作出答复的，供应商可以在答复期满后</w:t>
      </w:r>
      <w:r>
        <w:rPr>
          <w:spacing w:val="37"/>
          <w:sz w:val="24"/>
          <w:szCs w:val="24"/>
        </w:rPr>
        <w:t xml:space="preserve"> </w:t>
      </w:r>
      <w:r>
        <w:rPr>
          <w:spacing w:val="3"/>
          <w:sz w:val="24"/>
          <w:szCs w:val="24"/>
        </w:rPr>
        <w:t>15 个工作日内向同级财政</w:t>
      </w:r>
      <w:r>
        <w:rPr>
          <w:sz w:val="24"/>
          <w:szCs w:val="24"/>
        </w:rPr>
        <w:t xml:space="preserve"> </w:t>
      </w:r>
      <w:r>
        <w:rPr>
          <w:spacing w:val="2"/>
          <w:sz w:val="24"/>
          <w:szCs w:val="24"/>
        </w:rPr>
        <w:t>部门提起投诉。</w:t>
      </w:r>
    </w:p>
    <w:p w14:paraId="61CDAFB5">
      <w:pPr>
        <w:pStyle w:val="6"/>
        <w:spacing w:before="35" w:line="496" w:lineRule="auto"/>
        <w:ind w:left="258" w:right="2644" w:hanging="54"/>
        <w:rPr>
          <w:sz w:val="24"/>
          <w:szCs w:val="24"/>
        </w:rPr>
      </w:pPr>
      <w:r>
        <w:rPr>
          <w:spacing w:val="4"/>
          <w:sz w:val="24"/>
          <w:szCs w:val="24"/>
        </w:rPr>
        <w:t>49.5 供应商有下列情形之一的，将其列入不良行为记录名单：</w:t>
      </w:r>
      <w:r>
        <w:rPr>
          <w:spacing w:val="3"/>
          <w:sz w:val="24"/>
          <w:szCs w:val="24"/>
        </w:rPr>
        <w:t xml:space="preserve"> </w:t>
      </w:r>
      <w:r>
        <w:rPr>
          <w:spacing w:val="2"/>
          <w:sz w:val="24"/>
          <w:szCs w:val="24"/>
        </w:rPr>
        <w:t>(一) 一年内三次以上质疑均查无实据的；</w:t>
      </w:r>
    </w:p>
    <w:p w14:paraId="78F714B3">
      <w:pPr>
        <w:pStyle w:val="6"/>
        <w:spacing w:before="28" w:line="219" w:lineRule="auto"/>
        <w:ind w:left="258"/>
        <w:rPr>
          <w:sz w:val="24"/>
          <w:szCs w:val="24"/>
        </w:rPr>
      </w:pPr>
      <w:r>
        <w:rPr>
          <w:spacing w:val="9"/>
          <w:sz w:val="24"/>
          <w:szCs w:val="24"/>
        </w:rPr>
        <w:t>(二) 捏造事实或者提供虚假质疑材料的。</w:t>
      </w:r>
    </w:p>
    <w:p w14:paraId="7D04B24A">
      <w:pPr>
        <w:spacing w:line="299" w:lineRule="auto"/>
        <w:rPr>
          <w:rFonts w:ascii="Arial"/>
          <w:sz w:val="21"/>
        </w:rPr>
      </w:pPr>
    </w:p>
    <w:p w14:paraId="01BA86CB">
      <w:pPr>
        <w:pStyle w:val="6"/>
        <w:spacing w:before="78" w:line="289" w:lineRule="auto"/>
        <w:ind w:right="35" w:firstLine="258"/>
        <w:rPr>
          <w:sz w:val="24"/>
          <w:szCs w:val="24"/>
        </w:rPr>
      </w:pPr>
      <w:r>
        <w:rPr>
          <w:spacing w:val="6"/>
          <w:sz w:val="24"/>
          <w:szCs w:val="24"/>
        </w:rPr>
        <w:t>(三)</w:t>
      </w:r>
      <w:r>
        <w:rPr>
          <w:spacing w:val="54"/>
          <w:sz w:val="24"/>
          <w:szCs w:val="24"/>
        </w:rPr>
        <w:t xml:space="preserve"> </w:t>
      </w:r>
      <w:r>
        <w:rPr>
          <w:spacing w:val="6"/>
          <w:sz w:val="24"/>
          <w:szCs w:val="24"/>
        </w:rPr>
        <w:t>以非法手段取得证明材料。证据来源的合法性存在明显疑问，质疑人无</w:t>
      </w:r>
      <w:r>
        <w:rPr>
          <w:spacing w:val="5"/>
          <w:sz w:val="24"/>
          <w:szCs w:val="24"/>
        </w:rPr>
        <w:t>法证明其</w:t>
      </w:r>
      <w:r>
        <w:rPr>
          <w:sz w:val="24"/>
          <w:szCs w:val="24"/>
        </w:rPr>
        <w:t xml:space="preserve"> </w:t>
      </w:r>
      <w:r>
        <w:rPr>
          <w:spacing w:val="7"/>
          <w:sz w:val="24"/>
          <w:szCs w:val="24"/>
        </w:rPr>
        <w:t>取得方式合法的， 视为以非法手段取得证明材料。</w:t>
      </w:r>
    </w:p>
    <w:p w14:paraId="7D1DD02E">
      <w:pPr>
        <w:spacing w:line="289" w:lineRule="auto"/>
        <w:rPr>
          <w:sz w:val="24"/>
          <w:szCs w:val="24"/>
        </w:rPr>
        <w:sectPr>
          <w:footerReference r:id="rId7" w:type="default"/>
          <w:pgSz w:w="11906" w:h="16840"/>
          <w:pgMar w:top="400" w:right="1233" w:bottom="1140" w:left="1099" w:header="0" w:footer="989" w:gutter="0"/>
          <w:pgNumType w:fmt="decimal"/>
          <w:cols w:space="720" w:num="1"/>
        </w:sectPr>
      </w:pPr>
    </w:p>
    <w:p w14:paraId="4337E2C8">
      <w:pPr>
        <w:spacing w:line="257" w:lineRule="auto"/>
        <w:rPr>
          <w:rFonts w:ascii="Arial"/>
          <w:sz w:val="21"/>
        </w:rPr>
      </w:pPr>
    </w:p>
    <w:p w14:paraId="36BCF830">
      <w:pPr>
        <w:pStyle w:val="6"/>
        <w:spacing w:before="78" w:line="219" w:lineRule="auto"/>
        <w:ind w:left="36"/>
        <w:rPr>
          <w:sz w:val="24"/>
          <w:szCs w:val="24"/>
        </w:rPr>
      </w:pPr>
      <w:r>
        <w:rPr>
          <w:spacing w:val="-10"/>
          <w:sz w:val="24"/>
          <w:szCs w:val="24"/>
        </w:rPr>
        <w:t>附件：</w:t>
      </w:r>
    </w:p>
    <w:p w14:paraId="6060A528">
      <w:pPr>
        <w:spacing w:line="318" w:lineRule="auto"/>
        <w:rPr>
          <w:rFonts w:ascii="Arial"/>
          <w:sz w:val="21"/>
        </w:rPr>
      </w:pPr>
    </w:p>
    <w:p w14:paraId="65CFC556">
      <w:pPr>
        <w:spacing w:line="318" w:lineRule="auto"/>
        <w:rPr>
          <w:rFonts w:ascii="Arial"/>
          <w:sz w:val="21"/>
        </w:rPr>
      </w:pPr>
    </w:p>
    <w:p w14:paraId="4C2736D6">
      <w:pPr>
        <w:spacing w:line="319" w:lineRule="auto"/>
        <w:rPr>
          <w:rFonts w:ascii="Arial"/>
          <w:sz w:val="21"/>
        </w:rPr>
      </w:pPr>
    </w:p>
    <w:p w14:paraId="10334E9E">
      <w:pPr>
        <w:pStyle w:val="6"/>
        <w:spacing w:before="78" w:line="342" w:lineRule="auto"/>
        <w:ind w:left="3285" w:right="3339" w:hanging="1182"/>
        <w:rPr>
          <w:sz w:val="24"/>
          <w:szCs w:val="24"/>
        </w:rPr>
      </w:pPr>
      <w:r>
        <w:rPr>
          <w:spacing w:val="4"/>
          <w:sz w:val="24"/>
          <w:szCs w:val="24"/>
        </w:rPr>
        <w:t>政府采购投诉书</w:t>
      </w:r>
      <w:r>
        <w:rPr>
          <w:spacing w:val="82"/>
          <w:sz w:val="24"/>
          <w:szCs w:val="24"/>
        </w:rPr>
        <w:t xml:space="preserve"> </w:t>
      </w:r>
      <w:r>
        <w:rPr>
          <w:spacing w:val="4"/>
          <w:sz w:val="24"/>
          <w:szCs w:val="24"/>
        </w:rPr>
        <w:t>(范本) 、质疑函范本</w:t>
      </w:r>
      <w:r>
        <w:rPr>
          <w:sz w:val="24"/>
          <w:szCs w:val="24"/>
        </w:rPr>
        <w:t xml:space="preserve"> </w:t>
      </w:r>
      <w:r>
        <w:rPr>
          <w:spacing w:val="-5"/>
          <w:sz w:val="24"/>
          <w:szCs w:val="24"/>
        </w:rPr>
        <w:t>政府采购投诉书</w:t>
      </w:r>
      <w:r>
        <w:rPr>
          <w:spacing w:val="54"/>
          <w:sz w:val="24"/>
          <w:szCs w:val="24"/>
        </w:rPr>
        <w:t xml:space="preserve"> </w:t>
      </w:r>
      <w:r>
        <w:rPr>
          <w:spacing w:val="-5"/>
          <w:sz w:val="24"/>
          <w:szCs w:val="24"/>
        </w:rPr>
        <w:t>(范本)</w:t>
      </w:r>
    </w:p>
    <w:p w14:paraId="414BD77D">
      <w:pPr>
        <w:spacing w:line="342" w:lineRule="auto"/>
        <w:rPr>
          <w:sz w:val="24"/>
          <w:szCs w:val="24"/>
        </w:rPr>
        <w:sectPr>
          <w:footerReference r:id="rId8" w:type="default"/>
          <w:pgSz w:w="11906" w:h="16840"/>
          <w:pgMar w:top="400" w:right="1132" w:bottom="1140" w:left="1095" w:header="0" w:footer="989" w:gutter="0"/>
          <w:pgNumType w:fmt="decimal"/>
          <w:cols w:equalWidth="0" w:num="1">
            <w:col w:w="9679"/>
          </w:cols>
        </w:sectPr>
      </w:pPr>
    </w:p>
    <w:p w14:paraId="350DADB8">
      <w:pPr>
        <w:pStyle w:val="6"/>
        <w:spacing w:before="48" w:line="220" w:lineRule="auto"/>
        <w:ind w:left="6"/>
        <w:rPr>
          <w:sz w:val="24"/>
          <w:szCs w:val="24"/>
        </w:rPr>
      </w:pPr>
      <w:r>
        <w:rPr>
          <w:spacing w:val="-9"/>
          <w:sz w:val="24"/>
          <w:szCs w:val="24"/>
        </w:rPr>
        <w:t>投诉人：</w:t>
      </w:r>
      <w:r>
        <w:rPr>
          <w:sz w:val="24"/>
          <w:szCs w:val="24"/>
          <w:u w:val="single" w:color="auto"/>
        </w:rPr>
        <w:t xml:space="preserve">            </w:t>
      </w:r>
    </w:p>
    <w:p w14:paraId="1FD24D44">
      <w:pPr>
        <w:pStyle w:val="6"/>
        <w:spacing w:before="192" w:line="229" w:lineRule="auto"/>
        <w:rPr>
          <w:sz w:val="24"/>
          <w:szCs w:val="24"/>
        </w:rPr>
      </w:pPr>
      <w:r>
        <w:rPr>
          <w:spacing w:val="-12"/>
          <w:sz w:val="24"/>
          <w:szCs w:val="24"/>
        </w:rPr>
        <w:t>地址：</w:t>
      </w:r>
      <w:r>
        <w:rPr>
          <w:sz w:val="24"/>
          <w:szCs w:val="24"/>
          <w:u w:val="single" w:color="auto"/>
        </w:rPr>
        <w:t xml:space="preserve">              </w:t>
      </w:r>
    </w:p>
    <w:p w14:paraId="5875DF65">
      <w:pPr>
        <w:pStyle w:val="6"/>
        <w:spacing w:before="180" w:line="220" w:lineRule="auto"/>
        <w:rPr>
          <w:sz w:val="24"/>
          <w:szCs w:val="24"/>
        </w:rPr>
      </w:pPr>
      <w:r>
        <w:rPr>
          <w:spacing w:val="-2"/>
          <w:sz w:val="24"/>
          <w:szCs w:val="24"/>
        </w:rPr>
        <w:t>委托代理人姓名：</w:t>
      </w:r>
      <w:r>
        <w:rPr>
          <w:spacing w:val="1"/>
          <w:sz w:val="24"/>
          <w:szCs w:val="24"/>
          <w:u w:val="single" w:color="auto"/>
        </w:rPr>
        <w:t xml:space="preserve">    </w:t>
      </w:r>
    </w:p>
    <w:p w14:paraId="672F7FFD">
      <w:pPr>
        <w:pStyle w:val="6"/>
        <w:spacing w:before="193" w:line="221" w:lineRule="auto"/>
        <w:rPr>
          <w:sz w:val="24"/>
          <w:szCs w:val="24"/>
        </w:rPr>
      </w:pPr>
      <w:r>
        <w:rPr>
          <w:spacing w:val="-11"/>
          <w:sz w:val="24"/>
          <w:szCs w:val="24"/>
        </w:rPr>
        <w:t>住址：</w:t>
      </w:r>
      <w:r>
        <w:rPr>
          <w:sz w:val="24"/>
          <w:szCs w:val="24"/>
          <w:u w:val="single" w:color="auto"/>
        </w:rPr>
        <w:t xml:space="preserve">              </w:t>
      </w:r>
    </w:p>
    <w:p w14:paraId="3C056190">
      <w:pPr>
        <w:pStyle w:val="6"/>
        <w:spacing w:before="191" w:line="220" w:lineRule="auto"/>
        <w:rPr>
          <w:sz w:val="24"/>
          <w:szCs w:val="24"/>
        </w:rPr>
      </w:pPr>
      <w:r>
        <w:rPr>
          <w:spacing w:val="4"/>
          <w:sz w:val="24"/>
          <w:szCs w:val="24"/>
        </w:rPr>
        <w:t>被投诉人：</w:t>
      </w:r>
      <w:r>
        <w:rPr>
          <w:sz w:val="24"/>
          <w:szCs w:val="24"/>
          <w:u w:val="single" w:color="auto"/>
        </w:rPr>
        <w:t xml:space="preserve">         </w:t>
      </w:r>
    </w:p>
    <w:p w14:paraId="40D49635">
      <w:pPr>
        <w:pStyle w:val="6"/>
        <w:spacing w:before="145" w:line="185" w:lineRule="auto"/>
        <w:rPr>
          <w:sz w:val="24"/>
          <w:szCs w:val="24"/>
        </w:rPr>
      </w:pPr>
      <w:r>
        <w:rPr>
          <w:spacing w:val="-1"/>
          <w:sz w:val="24"/>
          <w:szCs w:val="24"/>
        </w:rPr>
        <w:t>地址：</w:t>
      </w:r>
      <w:r>
        <w:rPr>
          <w:sz w:val="24"/>
          <w:szCs w:val="24"/>
          <w:u w:val="single" w:color="auto"/>
        </w:rPr>
        <w:t xml:space="preserve">                 </w:t>
      </w:r>
    </w:p>
    <w:p w14:paraId="1A9156D8">
      <w:pPr>
        <w:spacing w:line="14" w:lineRule="auto"/>
        <w:rPr>
          <w:rFonts w:ascii="Arial"/>
          <w:sz w:val="2"/>
        </w:rPr>
      </w:pPr>
      <w:r>
        <w:rPr>
          <w:rFonts w:ascii="Arial" w:hAnsi="Arial" w:eastAsia="Arial" w:cs="Arial"/>
          <w:sz w:val="2"/>
          <w:szCs w:val="2"/>
        </w:rPr>
        <w:br w:type="column"/>
      </w:r>
    </w:p>
    <w:p w14:paraId="4649367F">
      <w:pPr>
        <w:pStyle w:val="6"/>
        <w:spacing w:before="62" w:line="220" w:lineRule="auto"/>
        <w:rPr>
          <w:sz w:val="24"/>
          <w:szCs w:val="24"/>
        </w:rPr>
      </w:pPr>
      <w:r>
        <w:rPr>
          <w:spacing w:val="4"/>
          <w:sz w:val="24"/>
          <w:szCs w:val="24"/>
        </w:rPr>
        <w:t>法定代表人：</w:t>
      </w:r>
      <w:r>
        <w:rPr>
          <w:sz w:val="24"/>
          <w:szCs w:val="24"/>
          <w:u w:val="single" w:color="auto"/>
        </w:rPr>
        <w:t xml:space="preserve">              </w:t>
      </w:r>
    </w:p>
    <w:p w14:paraId="548272AD">
      <w:pPr>
        <w:pStyle w:val="6"/>
        <w:spacing w:before="182" w:line="330" w:lineRule="auto"/>
        <w:ind w:left="631" w:right="3450" w:firstLine="50"/>
        <w:rPr>
          <w:sz w:val="24"/>
          <w:szCs w:val="24"/>
        </w:rPr>
      </w:pPr>
      <w:r>
        <w:rPr>
          <w:spacing w:val="-18"/>
          <w:sz w:val="24"/>
          <w:szCs w:val="24"/>
        </w:rPr>
        <w:t>电话：</w:t>
      </w:r>
      <w:r>
        <w:rPr>
          <w:sz w:val="24"/>
          <w:szCs w:val="24"/>
          <w:u w:val="single" w:color="auto"/>
        </w:rPr>
        <w:t xml:space="preserve">                 </w:t>
      </w:r>
      <w:r>
        <w:rPr>
          <w:sz w:val="24"/>
          <w:szCs w:val="24"/>
        </w:rPr>
        <w:t xml:space="preserve"> </w:t>
      </w:r>
      <w:r>
        <w:rPr>
          <w:spacing w:val="-1"/>
          <w:sz w:val="24"/>
          <w:szCs w:val="24"/>
        </w:rPr>
        <w:t>职务：</w:t>
      </w:r>
      <w:r>
        <w:rPr>
          <w:sz w:val="24"/>
          <w:szCs w:val="24"/>
          <w:u w:val="single" w:color="auto"/>
        </w:rPr>
        <w:t xml:space="preserve">                 </w:t>
      </w:r>
    </w:p>
    <w:p w14:paraId="33E2C70F">
      <w:pPr>
        <w:pStyle w:val="6"/>
        <w:spacing w:before="50" w:line="338" w:lineRule="auto"/>
        <w:ind w:right="3850" w:firstLine="211"/>
        <w:rPr>
          <w:sz w:val="24"/>
          <w:szCs w:val="24"/>
        </w:rPr>
      </w:pPr>
      <w:r>
        <w:rPr>
          <w:spacing w:val="3"/>
          <w:sz w:val="24"/>
          <w:szCs w:val="24"/>
        </w:rPr>
        <w:t>联系电话：</w:t>
      </w:r>
      <w:r>
        <w:rPr>
          <w:sz w:val="24"/>
          <w:szCs w:val="24"/>
          <w:u w:val="single" w:color="auto"/>
        </w:rPr>
        <w:t xml:space="preserve">             </w:t>
      </w:r>
      <w:r>
        <w:rPr>
          <w:spacing w:val="1"/>
          <w:sz w:val="24"/>
          <w:szCs w:val="24"/>
        </w:rPr>
        <w:t xml:space="preserve"> </w:t>
      </w:r>
      <w:r>
        <w:rPr>
          <w:spacing w:val="4"/>
          <w:sz w:val="24"/>
          <w:szCs w:val="24"/>
        </w:rPr>
        <w:t>法定代表人：</w:t>
      </w:r>
      <w:r>
        <w:rPr>
          <w:sz w:val="24"/>
          <w:szCs w:val="24"/>
          <w:u w:val="single" w:color="auto"/>
        </w:rPr>
        <w:t xml:space="preserve">           </w:t>
      </w:r>
    </w:p>
    <w:p w14:paraId="37142174">
      <w:pPr>
        <w:pStyle w:val="6"/>
        <w:spacing w:before="1" w:line="221" w:lineRule="auto"/>
        <w:ind w:left="681"/>
        <w:rPr>
          <w:sz w:val="24"/>
          <w:szCs w:val="24"/>
        </w:rPr>
      </w:pPr>
      <w:r>
        <w:rPr>
          <w:spacing w:val="-18"/>
          <w:sz w:val="24"/>
          <w:szCs w:val="24"/>
        </w:rPr>
        <w:t>电话：</w:t>
      </w:r>
      <w:r>
        <w:rPr>
          <w:sz w:val="24"/>
          <w:szCs w:val="24"/>
          <w:u w:val="single" w:color="auto"/>
        </w:rPr>
        <w:t xml:space="preserve">                  </w:t>
      </w:r>
    </w:p>
    <w:p w14:paraId="49AC74E0">
      <w:pPr>
        <w:spacing w:line="221" w:lineRule="auto"/>
        <w:rPr>
          <w:sz w:val="24"/>
          <w:szCs w:val="24"/>
        </w:rPr>
        <w:sectPr>
          <w:type w:val="continuous"/>
          <w:pgSz w:w="11906" w:h="16840"/>
          <w:pgMar w:top="400" w:right="1132" w:bottom="1140" w:left="1095" w:header="0" w:footer="989" w:gutter="0"/>
          <w:pgNumType w:fmt="decimal"/>
          <w:cols w:equalWidth="0" w:num="2">
            <w:col w:w="2739" w:space="100"/>
            <w:col w:w="6840"/>
          </w:cols>
        </w:sectPr>
      </w:pPr>
    </w:p>
    <w:p w14:paraId="05F5DC45">
      <w:pPr>
        <w:spacing w:line="358" w:lineRule="auto"/>
        <w:rPr>
          <w:rFonts w:ascii="Arial"/>
          <w:sz w:val="21"/>
        </w:rPr>
      </w:pPr>
    </w:p>
    <w:p w14:paraId="220DE183">
      <w:pPr>
        <w:spacing w:line="359" w:lineRule="auto"/>
        <w:rPr>
          <w:rFonts w:ascii="Arial"/>
          <w:sz w:val="21"/>
        </w:rPr>
      </w:pPr>
    </w:p>
    <w:p w14:paraId="509A4D99">
      <w:pPr>
        <w:pStyle w:val="6"/>
        <w:spacing w:before="78" w:line="363" w:lineRule="auto"/>
        <w:ind w:left="3" w:firstLine="420"/>
        <w:rPr>
          <w:sz w:val="24"/>
          <w:szCs w:val="24"/>
        </w:rPr>
      </w:pPr>
      <w:r>
        <w:rPr>
          <w:spacing w:val="-3"/>
          <w:sz w:val="24"/>
          <w:szCs w:val="24"/>
        </w:rPr>
        <w:t>我公司参加了</w:t>
      </w:r>
      <w:r>
        <w:rPr>
          <w:spacing w:val="-104"/>
          <w:sz w:val="24"/>
          <w:szCs w:val="24"/>
        </w:rPr>
        <w:t xml:space="preserve"> </w:t>
      </w:r>
      <w:r>
        <w:rPr>
          <w:spacing w:val="7"/>
          <w:sz w:val="24"/>
          <w:szCs w:val="24"/>
          <w:u w:val="single" w:color="auto"/>
        </w:rPr>
        <w:t xml:space="preserve">     </w:t>
      </w:r>
      <w:r>
        <w:rPr>
          <w:spacing w:val="-109"/>
          <w:sz w:val="24"/>
          <w:szCs w:val="24"/>
        </w:rPr>
        <w:t xml:space="preserve"> </w:t>
      </w:r>
      <w:r>
        <w:rPr>
          <w:spacing w:val="-3"/>
          <w:sz w:val="24"/>
          <w:szCs w:val="24"/>
        </w:rPr>
        <w:t>年</w:t>
      </w:r>
      <w:r>
        <w:rPr>
          <w:spacing w:val="-114"/>
          <w:sz w:val="24"/>
          <w:szCs w:val="24"/>
        </w:rPr>
        <w:t xml:space="preserve"> </w:t>
      </w:r>
      <w:r>
        <w:rPr>
          <w:spacing w:val="7"/>
          <w:sz w:val="24"/>
          <w:szCs w:val="24"/>
          <w:u w:val="single" w:color="auto"/>
        </w:rPr>
        <w:t xml:space="preserve">    </w:t>
      </w:r>
      <w:r>
        <w:rPr>
          <w:spacing w:val="-104"/>
          <w:sz w:val="24"/>
          <w:szCs w:val="24"/>
        </w:rPr>
        <w:t xml:space="preserve"> </w:t>
      </w:r>
      <w:r>
        <w:rPr>
          <w:spacing w:val="-3"/>
          <w:sz w:val="24"/>
          <w:szCs w:val="24"/>
        </w:rPr>
        <w:t>月</w:t>
      </w:r>
      <w:r>
        <w:rPr>
          <w:spacing w:val="-113"/>
          <w:sz w:val="24"/>
          <w:szCs w:val="24"/>
        </w:rPr>
        <w:t xml:space="preserve"> </w:t>
      </w:r>
      <w:r>
        <w:rPr>
          <w:spacing w:val="7"/>
          <w:sz w:val="24"/>
          <w:szCs w:val="24"/>
          <w:u w:val="single" w:color="auto"/>
        </w:rPr>
        <w:t xml:space="preserve">    </w:t>
      </w:r>
      <w:r>
        <w:rPr>
          <w:spacing w:val="-70"/>
          <w:sz w:val="24"/>
          <w:szCs w:val="24"/>
        </w:rPr>
        <w:t xml:space="preserve"> </w:t>
      </w:r>
      <w:r>
        <w:rPr>
          <w:spacing w:val="-3"/>
          <w:sz w:val="24"/>
          <w:szCs w:val="24"/>
        </w:rPr>
        <w:t>日被投诉人组织的</w:t>
      </w:r>
      <w:r>
        <w:rPr>
          <w:spacing w:val="69"/>
          <w:sz w:val="24"/>
          <w:szCs w:val="24"/>
          <w:u w:val="single" w:color="auto"/>
        </w:rPr>
        <w:t xml:space="preserve"> </w:t>
      </w:r>
      <w:r>
        <w:rPr>
          <w:spacing w:val="-3"/>
          <w:sz w:val="24"/>
          <w:szCs w:val="24"/>
          <w:u w:val="single" w:color="auto"/>
        </w:rPr>
        <w:t>(采购人)</w:t>
      </w:r>
      <w:r>
        <w:rPr>
          <w:spacing w:val="64"/>
          <w:sz w:val="24"/>
          <w:szCs w:val="24"/>
          <w:u w:val="single" w:color="auto"/>
        </w:rPr>
        <w:t xml:space="preserve"> </w:t>
      </w:r>
      <w:r>
        <w:rPr>
          <w:spacing w:val="-3"/>
          <w:sz w:val="24"/>
          <w:szCs w:val="24"/>
          <w:u w:val="single" w:color="auto"/>
        </w:rPr>
        <w:t>(项目名称)</w:t>
      </w:r>
      <w:r>
        <w:rPr>
          <w:spacing w:val="65"/>
          <w:sz w:val="24"/>
          <w:szCs w:val="24"/>
          <w:u w:val="single" w:color="auto"/>
        </w:rPr>
        <w:t xml:space="preserve"> </w:t>
      </w:r>
      <w:r>
        <w:rPr>
          <w:spacing w:val="-3"/>
          <w:sz w:val="24"/>
          <w:szCs w:val="24"/>
          <w:u w:val="single" w:color="auto"/>
        </w:rPr>
        <w:t>(项目编</w:t>
      </w:r>
      <w:r>
        <w:rPr>
          <w:sz w:val="24"/>
          <w:szCs w:val="24"/>
        </w:rPr>
        <w:t xml:space="preserve">  </w:t>
      </w:r>
      <w:r>
        <w:rPr>
          <w:sz w:val="24"/>
          <w:szCs w:val="24"/>
          <w:u w:val="single" w:color="auto"/>
        </w:rPr>
        <w:t>号)</w:t>
      </w:r>
      <w:r>
        <w:rPr>
          <w:spacing w:val="43"/>
          <w:sz w:val="24"/>
          <w:szCs w:val="24"/>
          <w:u w:val="single" w:color="auto"/>
        </w:rPr>
        <w:t xml:space="preserve"> </w:t>
      </w:r>
      <w:r>
        <w:rPr>
          <w:sz w:val="24"/>
          <w:szCs w:val="24"/>
        </w:rPr>
        <w:t>的采购活动， 我公司认为该项目的</w:t>
      </w:r>
      <w:r>
        <w:rPr>
          <w:spacing w:val="62"/>
          <w:sz w:val="24"/>
          <w:szCs w:val="24"/>
          <w:u w:val="single" w:color="auto"/>
        </w:rPr>
        <w:t xml:space="preserve"> </w:t>
      </w:r>
      <w:r>
        <w:rPr>
          <w:sz w:val="24"/>
          <w:szCs w:val="24"/>
          <w:u w:val="single" w:color="auto"/>
        </w:rPr>
        <w:t>(采购文件/采购过程/中标</w:t>
      </w:r>
      <w:r>
        <w:rPr>
          <w:spacing w:val="55"/>
          <w:sz w:val="24"/>
          <w:szCs w:val="24"/>
          <w:u w:val="single" w:color="auto"/>
        </w:rPr>
        <w:t xml:space="preserve"> </w:t>
      </w:r>
      <w:r>
        <w:rPr>
          <w:sz w:val="24"/>
          <w:szCs w:val="24"/>
          <w:u w:val="single" w:color="auto"/>
        </w:rPr>
        <w:t xml:space="preserve">(中标) </w:t>
      </w:r>
      <w:r>
        <w:rPr>
          <w:spacing w:val="-1"/>
          <w:sz w:val="24"/>
          <w:szCs w:val="24"/>
          <w:u w:val="single" w:color="auto"/>
        </w:rPr>
        <w:t xml:space="preserve">结果) </w:t>
      </w:r>
      <w:r>
        <w:rPr>
          <w:spacing w:val="-1"/>
          <w:sz w:val="24"/>
          <w:szCs w:val="24"/>
        </w:rPr>
        <w:t>损害了</w:t>
      </w:r>
      <w:r>
        <w:rPr>
          <w:sz w:val="24"/>
          <w:szCs w:val="24"/>
        </w:rPr>
        <w:t xml:space="preserve"> 我公司权益，对此，我公司于</w:t>
      </w:r>
      <w:r>
        <w:rPr>
          <w:spacing w:val="-110"/>
          <w:sz w:val="24"/>
          <w:szCs w:val="24"/>
        </w:rPr>
        <w:t xml:space="preserve"> </w:t>
      </w:r>
      <w:r>
        <w:rPr>
          <w:spacing w:val="2"/>
          <w:sz w:val="24"/>
          <w:szCs w:val="24"/>
          <w:u w:val="single" w:color="auto"/>
        </w:rPr>
        <w:t xml:space="preserve">     </w:t>
      </w:r>
      <w:r>
        <w:rPr>
          <w:spacing w:val="-110"/>
          <w:sz w:val="24"/>
          <w:szCs w:val="24"/>
        </w:rPr>
        <w:t xml:space="preserve"> </w:t>
      </w:r>
      <w:r>
        <w:rPr>
          <w:sz w:val="24"/>
          <w:szCs w:val="24"/>
        </w:rPr>
        <w:t>年 月</w:t>
      </w:r>
      <w:r>
        <w:rPr>
          <w:spacing w:val="-108"/>
          <w:sz w:val="24"/>
          <w:szCs w:val="24"/>
        </w:rPr>
        <w:t xml:space="preserve"> </w:t>
      </w:r>
      <w:r>
        <w:rPr>
          <w:spacing w:val="7"/>
          <w:sz w:val="24"/>
          <w:szCs w:val="24"/>
          <w:u w:val="single" w:color="auto"/>
        </w:rPr>
        <w:t xml:space="preserve">    </w:t>
      </w:r>
      <w:r>
        <w:rPr>
          <w:spacing w:val="59"/>
          <w:sz w:val="24"/>
          <w:szCs w:val="24"/>
        </w:rPr>
        <w:t xml:space="preserve"> </w:t>
      </w:r>
      <w:r>
        <w:rPr>
          <w:sz w:val="24"/>
          <w:szCs w:val="24"/>
        </w:rPr>
        <w:t>日向</w:t>
      </w:r>
      <w:r>
        <w:rPr>
          <w:spacing w:val="64"/>
          <w:sz w:val="24"/>
          <w:szCs w:val="24"/>
          <w:u w:val="single" w:color="auto"/>
        </w:rPr>
        <w:t xml:space="preserve"> </w:t>
      </w:r>
      <w:r>
        <w:rPr>
          <w:sz w:val="24"/>
          <w:szCs w:val="24"/>
          <w:u w:val="single" w:color="auto"/>
        </w:rPr>
        <w:t xml:space="preserve">(采购人或者政府采购代理机构) </w:t>
      </w:r>
      <w:r>
        <w:rPr>
          <w:sz w:val="24"/>
          <w:szCs w:val="24"/>
        </w:rPr>
        <w:t>提出 了质疑，</w:t>
      </w:r>
      <w:r>
        <w:rPr>
          <w:spacing w:val="57"/>
          <w:sz w:val="24"/>
          <w:szCs w:val="24"/>
          <w:u w:val="single" w:color="auto"/>
        </w:rPr>
        <w:t xml:space="preserve"> </w:t>
      </w:r>
      <w:r>
        <w:rPr>
          <w:sz w:val="24"/>
          <w:szCs w:val="24"/>
          <w:u w:val="single" w:color="auto"/>
        </w:rPr>
        <w:t>(其于    年  月   日作出书面答复，因对其</w:t>
      </w:r>
      <w:r>
        <w:rPr>
          <w:sz w:val="24"/>
          <w:szCs w:val="24"/>
        </w:rPr>
        <w:t xml:space="preserve"> </w:t>
      </w:r>
      <w:r>
        <w:rPr>
          <w:sz w:val="24"/>
          <w:szCs w:val="24"/>
          <w:u w:val="single" w:color="auto"/>
        </w:rPr>
        <w:t>作</w:t>
      </w:r>
      <w:r>
        <w:rPr>
          <w:spacing w:val="-1"/>
          <w:sz w:val="24"/>
          <w:szCs w:val="24"/>
          <w:u w:val="single" w:color="auto"/>
        </w:rPr>
        <w:t>出的答复不满意) /</w:t>
      </w:r>
      <w:r>
        <w:rPr>
          <w:spacing w:val="59"/>
          <w:sz w:val="24"/>
          <w:szCs w:val="24"/>
          <w:u w:val="single" w:color="auto"/>
        </w:rPr>
        <w:t xml:space="preserve"> </w:t>
      </w:r>
      <w:r>
        <w:rPr>
          <w:spacing w:val="-1"/>
          <w:sz w:val="24"/>
          <w:szCs w:val="24"/>
          <w:u w:val="single" w:color="auto"/>
        </w:rPr>
        <w:t>(被质疑人</w:t>
      </w:r>
      <w:r>
        <w:rPr>
          <w:sz w:val="24"/>
          <w:szCs w:val="24"/>
        </w:rPr>
        <w:t xml:space="preserve"> </w:t>
      </w:r>
      <w:r>
        <w:rPr>
          <w:spacing w:val="2"/>
          <w:sz w:val="24"/>
          <w:szCs w:val="24"/>
          <w:u w:val="single" w:color="auto"/>
        </w:rPr>
        <w:t>未在法定期内予以答复，按照政府采购有关规定)</w:t>
      </w:r>
      <w:r>
        <w:rPr>
          <w:spacing w:val="47"/>
          <w:sz w:val="24"/>
          <w:szCs w:val="24"/>
          <w:u w:val="single" w:color="auto"/>
        </w:rPr>
        <w:t xml:space="preserve"> </w:t>
      </w:r>
      <w:r>
        <w:rPr>
          <w:spacing w:val="2"/>
          <w:sz w:val="24"/>
          <w:szCs w:val="24"/>
        </w:rPr>
        <w:t>，现向贵机关提起投诉：</w:t>
      </w:r>
    </w:p>
    <w:p w14:paraId="311721DA">
      <w:pPr>
        <w:pStyle w:val="6"/>
        <w:spacing w:before="19" w:line="219" w:lineRule="auto"/>
        <w:ind w:left="454"/>
        <w:rPr>
          <w:sz w:val="24"/>
          <w:szCs w:val="24"/>
        </w:rPr>
      </w:pPr>
      <w:r>
        <w:rPr>
          <w:spacing w:val="4"/>
          <w:sz w:val="24"/>
          <w:szCs w:val="24"/>
        </w:rPr>
        <w:t>1.</w:t>
      </w:r>
      <w:r>
        <w:rPr>
          <w:spacing w:val="-107"/>
          <w:sz w:val="24"/>
          <w:szCs w:val="24"/>
        </w:rPr>
        <w:t xml:space="preserve"> </w:t>
      </w:r>
      <w:r>
        <w:rPr>
          <w:spacing w:val="-106"/>
          <w:sz w:val="24"/>
          <w:szCs w:val="24"/>
          <w:u w:val="single" w:color="auto"/>
        </w:rPr>
        <w:t xml:space="preserve"> </w:t>
      </w:r>
      <w:r>
        <w:rPr>
          <w:spacing w:val="4"/>
          <w:sz w:val="24"/>
          <w:szCs w:val="24"/>
          <w:u w:val="single" w:color="auto"/>
        </w:rPr>
        <w:t>具体的投诉事项及事实依据；</w:t>
      </w:r>
    </w:p>
    <w:p w14:paraId="289BE0E3">
      <w:pPr>
        <w:pStyle w:val="6"/>
        <w:spacing w:before="167" w:line="219" w:lineRule="auto"/>
        <w:ind w:left="426"/>
        <w:rPr>
          <w:sz w:val="24"/>
          <w:szCs w:val="24"/>
        </w:rPr>
      </w:pPr>
      <w:r>
        <w:rPr>
          <w:spacing w:val="6"/>
          <w:sz w:val="24"/>
          <w:szCs w:val="24"/>
        </w:rPr>
        <w:t>2.</w:t>
      </w:r>
      <w:r>
        <w:rPr>
          <w:spacing w:val="-103"/>
          <w:sz w:val="24"/>
          <w:szCs w:val="24"/>
        </w:rPr>
        <w:t xml:space="preserve"> </w:t>
      </w:r>
      <w:r>
        <w:rPr>
          <w:spacing w:val="-110"/>
          <w:sz w:val="24"/>
          <w:szCs w:val="24"/>
          <w:u w:val="single" w:color="auto"/>
        </w:rPr>
        <w:t xml:space="preserve"> </w:t>
      </w:r>
      <w:r>
        <w:rPr>
          <w:spacing w:val="6"/>
          <w:sz w:val="24"/>
          <w:szCs w:val="24"/>
          <w:u w:val="single" w:color="auto"/>
        </w:rPr>
        <w:t>质疑和质疑答复情况简要描述；</w:t>
      </w:r>
    </w:p>
    <w:p w14:paraId="5FF85DA9">
      <w:pPr>
        <w:pStyle w:val="6"/>
        <w:spacing w:before="165" w:line="292" w:lineRule="auto"/>
        <w:ind w:left="36" w:right="7756" w:firstLine="394"/>
        <w:rPr>
          <w:sz w:val="24"/>
          <w:szCs w:val="24"/>
        </w:rPr>
      </w:pPr>
      <w:r>
        <w:rPr>
          <w:spacing w:val="4"/>
          <w:sz w:val="24"/>
          <w:szCs w:val="24"/>
        </w:rPr>
        <w:t>3.</w:t>
      </w:r>
      <w:r>
        <w:rPr>
          <w:spacing w:val="-111"/>
          <w:sz w:val="24"/>
          <w:szCs w:val="24"/>
        </w:rPr>
        <w:t xml:space="preserve"> </w:t>
      </w:r>
      <w:r>
        <w:rPr>
          <w:spacing w:val="-108"/>
          <w:sz w:val="24"/>
          <w:szCs w:val="24"/>
          <w:u w:val="single" w:color="auto"/>
        </w:rPr>
        <w:t xml:space="preserve"> </w:t>
      </w:r>
      <w:r>
        <w:rPr>
          <w:spacing w:val="4"/>
          <w:sz w:val="24"/>
          <w:szCs w:val="24"/>
          <w:u w:val="single" w:color="auto"/>
        </w:rPr>
        <w:t>投诉请求。</w:t>
      </w:r>
      <w:r>
        <w:rPr>
          <w:sz w:val="24"/>
          <w:szCs w:val="24"/>
        </w:rPr>
        <w:t xml:space="preserve"> </w:t>
      </w:r>
      <w:r>
        <w:rPr>
          <w:spacing w:val="-11"/>
          <w:sz w:val="24"/>
          <w:szCs w:val="24"/>
        </w:rPr>
        <w:t>附件：</w:t>
      </w:r>
    </w:p>
    <w:p w14:paraId="41124134">
      <w:pPr>
        <w:pStyle w:val="6"/>
        <w:spacing w:before="63" w:line="219" w:lineRule="auto"/>
        <w:ind w:left="34"/>
        <w:rPr>
          <w:sz w:val="24"/>
          <w:szCs w:val="24"/>
        </w:rPr>
      </w:pPr>
      <w:r>
        <w:rPr>
          <w:spacing w:val="2"/>
          <w:sz w:val="24"/>
          <w:szCs w:val="24"/>
        </w:rPr>
        <w:t>1.质疑书和质疑答复书；</w:t>
      </w:r>
    </w:p>
    <w:p w14:paraId="01E7395A">
      <w:pPr>
        <w:pStyle w:val="6"/>
        <w:spacing w:before="87" w:line="308" w:lineRule="auto"/>
        <w:ind w:left="9" w:right="2259" w:hanging="3"/>
        <w:rPr>
          <w:sz w:val="24"/>
          <w:szCs w:val="24"/>
        </w:rPr>
      </w:pPr>
      <w:r>
        <w:rPr>
          <w:spacing w:val="3"/>
          <w:sz w:val="24"/>
          <w:szCs w:val="24"/>
        </w:rPr>
        <w:t>2.证据材料</w:t>
      </w:r>
      <w:r>
        <w:rPr>
          <w:spacing w:val="71"/>
          <w:sz w:val="24"/>
          <w:szCs w:val="24"/>
        </w:rPr>
        <w:t xml:space="preserve"> </w:t>
      </w:r>
      <w:r>
        <w:rPr>
          <w:spacing w:val="3"/>
          <w:sz w:val="24"/>
          <w:szCs w:val="24"/>
        </w:rPr>
        <w:t>(需注明证据来源)</w:t>
      </w:r>
      <w:r>
        <w:rPr>
          <w:spacing w:val="46"/>
          <w:sz w:val="24"/>
          <w:szCs w:val="24"/>
        </w:rPr>
        <w:t xml:space="preserve"> </w:t>
      </w:r>
      <w:r>
        <w:rPr>
          <w:spacing w:val="3"/>
          <w:sz w:val="24"/>
          <w:szCs w:val="24"/>
        </w:rPr>
        <w:t>，证人的姓名、住址和联系方式等；</w:t>
      </w:r>
      <w:r>
        <w:rPr>
          <w:sz w:val="24"/>
          <w:szCs w:val="24"/>
        </w:rPr>
        <w:t xml:space="preserve"> </w:t>
      </w:r>
      <w:r>
        <w:rPr>
          <w:spacing w:val="1"/>
          <w:sz w:val="24"/>
          <w:szCs w:val="24"/>
        </w:rPr>
        <w:t>3.营业执照；</w:t>
      </w:r>
    </w:p>
    <w:p w14:paraId="1C848A8A">
      <w:pPr>
        <w:pStyle w:val="6"/>
        <w:spacing w:before="1" w:line="219" w:lineRule="auto"/>
        <w:rPr>
          <w:sz w:val="24"/>
          <w:szCs w:val="24"/>
        </w:rPr>
      </w:pPr>
      <w:r>
        <w:rPr>
          <w:spacing w:val="7"/>
          <w:sz w:val="24"/>
          <w:szCs w:val="24"/>
        </w:rPr>
        <w:t>4.法定代表人身份证明函</w:t>
      </w:r>
    </w:p>
    <w:p w14:paraId="343FD164">
      <w:pPr>
        <w:pStyle w:val="6"/>
        <w:spacing w:before="162" w:line="314" w:lineRule="auto"/>
        <w:ind w:left="4" w:right="1254" w:firstLine="5"/>
        <w:rPr>
          <w:sz w:val="24"/>
          <w:szCs w:val="24"/>
        </w:rPr>
      </w:pPr>
      <w:r>
        <w:rPr>
          <w:spacing w:val="5"/>
          <w:sz w:val="24"/>
          <w:szCs w:val="24"/>
        </w:rPr>
        <w:t>5.法定代表人授权委托书</w:t>
      </w:r>
      <w:r>
        <w:rPr>
          <w:spacing w:val="72"/>
          <w:sz w:val="24"/>
          <w:szCs w:val="24"/>
        </w:rPr>
        <w:t xml:space="preserve"> </w:t>
      </w:r>
      <w:r>
        <w:rPr>
          <w:spacing w:val="5"/>
          <w:sz w:val="24"/>
          <w:szCs w:val="24"/>
        </w:rPr>
        <w:t>(包含法定代表人和委托代理人的身份证复印件) ；</w:t>
      </w:r>
      <w:r>
        <w:rPr>
          <w:sz w:val="24"/>
          <w:szCs w:val="24"/>
        </w:rPr>
        <w:t xml:space="preserve"> </w:t>
      </w:r>
      <w:r>
        <w:rPr>
          <w:spacing w:val="7"/>
          <w:sz w:val="24"/>
          <w:szCs w:val="24"/>
        </w:rPr>
        <w:t>6.政府采购监管部门认为应当提供的其它材料。</w:t>
      </w:r>
    </w:p>
    <w:p w14:paraId="0FF43225">
      <w:pPr>
        <w:pStyle w:val="6"/>
        <w:spacing w:before="36" w:line="219" w:lineRule="auto"/>
        <w:ind w:left="3155"/>
        <w:rPr>
          <w:sz w:val="24"/>
          <w:szCs w:val="24"/>
        </w:rPr>
      </w:pPr>
      <w:r>
        <w:rPr>
          <w:spacing w:val="-8"/>
          <w:sz w:val="24"/>
          <w:szCs w:val="24"/>
        </w:rPr>
        <w:t>投诉供应商：</w:t>
      </w:r>
      <w:r>
        <w:rPr>
          <w:spacing w:val="24"/>
          <w:sz w:val="24"/>
          <w:szCs w:val="24"/>
        </w:rPr>
        <w:t xml:space="preserve">  </w:t>
      </w:r>
      <w:r>
        <w:rPr>
          <w:spacing w:val="-8"/>
          <w:sz w:val="24"/>
          <w:szCs w:val="24"/>
        </w:rPr>
        <w:t>(盖章)</w:t>
      </w:r>
    </w:p>
    <w:p w14:paraId="7BBC02D1">
      <w:pPr>
        <w:pStyle w:val="6"/>
        <w:spacing w:before="159" w:line="220" w:lineRule="auto"/>
        <w:ind w:left="3151"/>
        <w:rPr>
          <w:sz w:val="24"/>
          <w:szCs w:val="24"/>
        </w:rPr>
      </w:pPr>
      <w:r>
        <w:rPr>
          <w:spacing w:val="-6"/>
          <w:sz w:val="24"/>
          <w:szCs w:val="24"/>
        </w:rPr>
        <w:t>法定代表人</w:t>
      </w:r>
      <w:r>
        <w:rPr>
          <w:spacing w:val="61"/>
          <w:sz w:val="24"/>
          <w:szCs w:val="24"/>
        </w:rPr>
        <w:t xml:space="preserve"> </w:t>
      </w:r>
      <w:r>
        <w:rPr>
          <w:spacing w:val="-6"/>
          <w:sz w:val="24"/>
          <w:szCs w:val="24"/>
        </w:rPr>
        <w:t>(或主要负责人)</w:t>
      </w:r>
      <w:r>
        <w:rPr>
          <w:spacing w:val="34"/>
          <w:sz w:val="24"/>
          <w:szCs w:val="24"/>
        </w:rPr>
        <w:t xml:space="preserve"> </w:t>
      </w:r>
      <w:r>
        <w:rPr>
          <w:spacing w:val="-6"/>
          <w:sz w:val="24"/>
          <w:szCs w:val="24"/>
        </w:rPr>
        <w:t>：</w:t>
      </w:r>
      <w:r>
        <w:rPr>
          <w:spacing w:val="28"/>
          <w:sz w:val="24"/>
          <w:szCs w:val="24"/>
        </w:rPr>
        <w:t xml:space="preserve">  </w:t>
      </w:r>
      <w:r>
        <w:rPr>
          <w:spacing w:val="-6"/>
          <w:sz w:val="24"/>
          <w:szCs w:val="24"/>
        </w:rPr>
        <w:t>(签字)</w:t>
      </w:r>
    </w:p>
    <w:p w14:paraId="416B07E6">
      <w:pPr>
        <w:pStyle w:val="6"/>
        <w:tabs>
          <w:tab w:val="left" w:pos="3981"/>
        </w:tabs>
        <w:spacing w:before="166" w:line="220" w:lineRule="auto"/>
        <w:ind w:left="3343"/>
        <w:rPr>
          <w:sz w:val="24"/>
          <w:szCs w:val="24"/>
        </w:rPr>
      </w:pPr>
      <w:r>
        <w:rPr>
          <w:sz w:val="24"/>
          <w:szCs w:val="24"/>
          <w:u w:val="single" w:color="auto"/>
        </w:rPr>
        <w:tab/>
      </w:r>
      <w:r>
        <w:rPr>
          <w:spacing w:val="-109"/>
          <w:sz w:val="24"/>
          <w:szCs w:val="24"/>
        </w:rPr>
        <w:t xml:space="preserve"> </w:t>
      </w:r>
      <w:r>
        <w:rPr>
          <w:spacing w:val="-9"/>
          <w:sz w:val="24"/>
          <w:szCs w:val="24"/>
        </w:rPr>
        <w:t>年</w:t>
      </w:r>
      <w:r>
        <w:rPr>
          <w:spacing w:val="-109"/>
          <w:sz w:val="24"/>
          <w:szCs w:val="24"/>
        </w:rPr>
        <w:t xml:space="preserve"> </w:t>
      </w:r>
      <w:r>
        <w:rPr>
          <w:spacing w:val="9"/>
          <w:sz w:val="24"/>
          <w:szCs w:val="24"/>
          <w:u w:val="single" w:color="auto"/>
        </w:rPr>
        <w:t xml:space="preserve">   </w:t>
      </w:r>
      <w:r>
        <w:rPr>
          <w:spacing w:val="-105"/>
          <w:sz w:val="24"/>
          <w:szCs w:val="24"/>
        </w:rPr>
        <w:t xml:space="preserve"> </w:t>
      </w:r>
      <w:r>
        <w:rPr>
          <w:spacing w:val="-9"/>
          <w:sz w:val="24"/>
          <w:szCs w:val="24"/>
        </w:rPr>
        <w:t>月</w:t>
      </w:r>
      <w:r>
        <w:rPr>
          <w:spacing w:val="-111"/>
          <w:sz w:val="24"/>
          <w:szCs w:val="24"/>
        </w:rPr>
        <w:t xml:space="preserve"> </w:t>
      </w:r>
      <w:r>
        <w:rPr>
          <w:spacing w:val="9"/>
          <w:sz w:val="24"/>
          <w:szCs w:val="24"/>
          <w:u w:val="single" w:color="auto"/>
        </w:rPr>
        <w:t xml:space="preserve">    </w:t>
      </w:r>
      <w:r>
        <w:rPr>
          <w:spacing w:val="-69"/>
          <w:sz w:val="24"/>
          <w:szCs w:val="24"/>
        </w:rPr>
        <w:t xml:space="preserve"> </w:t>
      </w:r>
      <w:r>
        <w:rPr>
          <w:spacing w:val="-9"/>
          <w:sz w:val="24"/>
          <w:szCs w:val="24"/>
        </w:rPr>
        <w:t>日</w:t>
      </w:r>
    </w:p>
    <w:p w14:paraId="31B3DC3B">
      <w:pPr>
        <w:pStyle w:val="6"/>
        <w:spacing w:before="128" w:line="185" w:lineRule="auto"/>
        <w:ind w:left="4416"/>
        <w:rPr>
          <w:sz w:val="24"/>
          <w:szCs w:val="24"/>
        </w:rPr>
      </w:pPr>
      <w:r>
        <w:rPr>
          <w:spacing w:val="4"/>
          <w:sz w:val="24"/>
          <w:szCs w:val="24"/>
        </w:rPr>
        <w:t>本投诉书正本</w:t>
      </w:r>
      <w:r>
        <w:rPr>
          <w:spacing w:val="-99"/>
          <w:sz w:val="24"/>
          <w:szCs w:val="24"/>
        </w:rPr>
        <w:t xml:space="preserve"> </w:t>
      </w:r>
      <w:r>
        <w:rPr>
          <w:spacing w:val="8"/>
          <w:sz w:val="24"/>
          <w:szCs w:val="24"/>
          <w:u w:val="single" w:color="auto"/>
        </w:rPr>
        <w:t xml:space="preserve">   </w:t>
      </w:r>
      <w:r>
        <w:rPr>
          <w:spacing w:val="-110"/>
          <w:sz w:val="24"/>
          <w:szCs w:val="24"/>
        </w:rPr>
        <w:t xml:space="preserve"> </w:t>
      </w:r>
      <w:r>
        <w:rPr>
          <w:spacing w:val="4"/>
          <w:sz w:val="24"/>
          <w:szCs w:val="24"/>
        </w:rPr>
        <w:t>份，副本</w:t>
      </w:r>
      <w:r>
        <w:rPr>
          <w:spacing w:val="-114"/>
          <w:sz w:val="24"/>
          <w:szCs w:val="24"/>
        </w:rPr>
        <w:t xml:space="preserve"> </w:t>
      </w:r>
      <w:r>
        <w:rPr>
          <w:spacing w:val="8"/>
          <w:sz w:val="24"/>
          <w:szCs w:val="24"/>
          <w:u w:val="single" w:color="auto"/>
        </w:rPr>
        <w:t xml:space="preserve">   </w:t>
      </w:r>
      <w:r>
        <w:rPr>
          <w:spacing w:val="-110"/>
          <w:sz w:val="24"/>
          <w:szCs w:val="24"/>
        </w:rPr>
        <w:t xml:space="preserve"> </w:t>
      </w:r>
      <w:r>
        <w:rPr>
          <w:spacing w:val="4"/>
          <w:sz w:val="24"/>
          <w:szCs w:val="24"/>
        </w:rPr>
        <w:t>份并附电子文档。</w:t>
      </w:r>
    </w:p>
    <w:p w14:paraId="6B90B6A1">
      <w:pPr>
        <w:spacing w:line="185" w:lineRule="auto"/>
        <w:rPr>
          <w:sz w:val="24"/>
          <w:szCs w:val="24"/>
        </w:rPr>
        <w:sectPr>
          <w:type w:val="continuous"/>
          <w:pgSz w:w="11906" w:h="16840"/>
          <w:pgMar w:top="400" w:right="1132" w:bottom="1140" w:left="1095" w:header="0" w:footer="989" w:gutter="0"/>
          <w:pgNumType w:fmt="decimal"/>
          <w:cols w:equalWidth="0" w:num="1">
            <w:col w:w="9679"/>
          </w:cols>
        </w:sectPr>
      </w:pPr>
    </w:p>
    <w:p w14:paraId="1FD76C39">
      <w:pPr>
        <w:spacing w:line="282" w:lineRule="auto"/>
        <w:rPr>
          <w:rFonts w:ascii="Arial"/>
          <w:sz w:val="21"/>
        </w:rPr>
      </w:pPr>
    </w:p>
    <w:p w14:paraId="6C16FBE9">
      <w:pPr>
        <w:spacing w:line="282" w:lineRule="auto"/>
        <w:rPr>
          <w:rFonts w:ascii="Arial"/>
          <w:sz w:val="21"/>
        </w:rPr>
      </w:pPr>
    </w:p>
    <w:p w14:paraId="735D53F2">
      <w:pPr>
        <w:spacing w:line="282" w:lineRule="auto"/>
        <w:rPr>
          <w:rFonts w:ascii="Arial"/>
          <w:sz w:val="21"/>
        </w:rPr>
      </w:pPr>
    </w:p>
    <w:p w14:paraId="1A0D5479">
      <w:pPr>
        <w:spacing w:line="283" w:lineRule="auto"/>
        <w:rPr>
          <w:rFonts w:ascii="Arial"/>
          <w:sz w:val="21"/>
        </w:rPr>
      </w:pPr>
    </w:p>
    <w:p w14:paraId="0D2950BC">
      <w:pPr>
        <w:pStyle w:val="6"/>
        <w:spacing w:before="78" w:line="220" w:lineRule="auto"/>
        <w:ind w:left="3878"/>
        <w:rPr>
          <w:sz w:val="24"/>
          <w:szCs w:val="24"/>
        </w:rPr>
      </w:pPr>
      <w:r>
        <w:rPr>
          <w:spacing w:val="5"/>
          <w:sz w:val="24"/>
          <w:szCs w:val="24"/>
        </w:rPr>
        <w:t>投诉相关说明</w:t>
      </w:r>
    </w:p>
    <w:p w14:paraId="071E8123">
      <w:pPr>
        <w:pStyle w:val="6"/>
        <w:spacing w:before="253" w:line="219" w:lineRule="auto"/>
        <w:ind w:left="426"/>
        <w:rPr>
          <w:sz w:val="24"/>
          <w:szCs w:val="24"/>
        </w:rPr>
      </w:pPr>
      <w:r>
        <w:rPr>
          <w:spacing w:val="9"/>
          <w:sz w:val="24"/>
          <w:szCs w:val="24"/>
        </w:rPr>
        <w:t>投诉人应当满足《政府采购法》</w:t>
      </w:r>
      <w:r>
        <w:rPr>
          <w:rFonts w:hint="eastAsia"/>
          <w:spacing w:val="9"/>
          <w:sz w:val="24"/>
          <w:szCs w:val="24"/>
          <w:lang w:eastAsia="zh-CN"/>
        </w:rPr>
        <w:t>、</w:t>
      </w:r>
      <w:r>
        <w:rPr>
          <w:spacing w:val="9"/>
          <w:sz w:val="24"/>
          <w:szCs w:val="24"/>
        </w:rPr>
        <w:t>《政府采购法实施条例》和《政府采购</w:t>
      </w:r>
    </w:p>
    <w:p w14:paraId="62521528">
      <w:pPr>
        <w:pStyle w:val="6"/>
        <w:spacing w:before="181" w:line="465" w:lineRule="auto"/>
        <w:ind w:left="8" w:right="5207" w:firstLine="415"/>
        <w:rPr>
          <w:sz w:val="24"/>
          <w:szCs w:val="24"/>
        </w:rPr>
      </w:pPr>
      <w:r>
        <w:rPr>
          <w:spacing w:val="7"/>
          <w:sz w:val="24"/>
          <w:szCs w:val="24"/>
        </w:rPr>
        <w:t>供应商投诉处理办法》的相</w:t>
      </w:r>
      <w:r>
        <w:rPr>
          <w:spacing w:val="8"/>
          <w:sz w:val="24"/>
          <w:szCs w:val="24"/>
        </w:rPr>
        <w:t xml:space="preserve"> </w:t>
      </w:r>
      <w:r>
        <w:rPr>
          <w:spacing w:val="-2"/>
          <w:sz w:val="24"/>
          <w:szCs w:val="24"/>
        </w:rPr>
        <w:t>关规定。</w:t>
      </w:r>
    </w:p>
    <w:p w14:paraId="6AAFCA29">
      <w:pPr>
        <w:pStyle w:val="6"/>
        <w:spacing w:before="30" w:line="220" w:lineRule="auto"/>
        <w:ind w:left="8"/>
        <w:rPr>
          <w:sz w:val="24"/>
          <w:szCs w:val="24"/>
        </w:rPr>
      </w:pPr>
      <w:r>
        <w:rPr>
          <w:spacing w:val="6"/>
          <w:sz w:val="24"/>
          <w:szCs w:val="24"/>
        </w:rPr>
        <w:t>一、质疑前置及时间要求</w:t>
      </w:r>
    </w:p>
    <w:p w14:paraId="02F64D22">
      <w:pPr>
        <w:pStyle w:val="6"/>
        <w:spacing w:before="240" w:line="350" w:lineRule="auto"/>
        <w:ind w:left="19" w:right="9" w:firstLine="406"/>
        <w:jc w:val="both"/>
        <w:rPr>
          <w:sz w:val="24"/>
          <w:szCs w:val="24"/>
        </w:rPr>
      </w:pPr>
      <w:r>
        <w:rPr>
          <w:spacing w:val="9"/>
          <w:sz w:val="24"/>
          <w:szCs w:val="24"/>
        </w:rPr>
        <w:t>《中华人民共和国政府采购法》第五十一条：供应商对政府采购活动事项</w:t>
      </w:r>
      <w:r>
        <w:rPr>
          <w:spacing w:val="8"/>
          <w:sz w:val="24"/>
          <w:szCs w:val="24"/>
        </w:rPr>
        <w:t xml:space="preserve">  有疑问的，可以向采购人提出询问，采购人应当及时作出答复，但答复的内容</w:t>
      </w:r>
      <w:r>
        <w:rPr>
          <w:spacing w:val="15"/>
          <w:sz w:val="24"/>
          <w:szCs w:val="24"/>
        </w:rPr>
        <w:t xml:space="preserve"> </w:t>
      </w:r>
      <w:r>
        <w:rPr>
          <w:spacing w:val="5"/>
          <w:sz w:val="24"/>
          <w:szCs w:val="24"/>
        </w:rPr>
        <w:t>不得涉及商业秘密。</w:t>
      </w:r>
    </w:p>
    <w:p w14:paraId="7CDF8D89">
      <w:pPr>
        <w:pStyle w:val="6"/>
        <w:spacing w:before="36" w:line="350" w:lineRule="auto"/>
        <w:ind w:right="164" w:firstLine="526"/>
        <w:jc w:val="both"/>
        <w:rPr>
          <w:sz w:val="24"/>
          <w:szCs w:val="24"/>
        </w:rPr>
      </w:pPr>
      <w:r>
        <w:rPr>
          <w:spacing w:val="6"/>
          <w:sz w:val="24"/>
          <w:szCs w:val="24"/>
        </w:rPr>
        <w:t>第五十二条：供应商认为采购文件、采购过程和中标、中标结果使自己的</w:t>
      </w:r>
      <w:r>
        <w:rPr>
          <w:spacing w:val="18"/>
          <w:sz w:val="24"/>
          <w:szCs w:val="24"/>
        </w:rPr>
        <w:t xml:space="preserve"> </w:t>
      </w:r>
      <w:r>
        <w:rPr>
          <w:spacing w:val="5"/>
          <w:sz w:val="24"/>
          <w:szCs w:val="24"/>
        </w:rPr>
        <w:t>权益受到损害的，可以在知道或者应知其</w:t>
      </w:r>
      <w:r>
        <w:rPr>
          <w:spacing w:val="4"/>
          <w:sz w:val="24"/>
          <w:szCs w:val="24"/>
        </w:rPr>
        <w:t>权益受到损害之日起七个工作日内，</w:t>
      </w:r>
      <w:r>
        <w:rPr>
          <w:sz w:val="24"/>
          <w:szCs w:val="24"/>
        </w:rPr>
        <w:t xml:space="preserve"> </w:t>
      </w:r>
      <w:r>
        <w:rPr>
          <w:spacing w:val="4"/>
          <w:sz w:val="24"/>
          <w:szCs w:val="24"/>
        </w:rPr>
        <w:t>以书面形式向采购人提出质疑。</w:t>
      </w:r>
    </w:p>
    <w:p w14:paraId="490A2653">
      <w:pPr>
        <w:pStyle w:val="6"/>
        <w:spacing w:before="39" w:line="350" w:lineRule="auto"/>
        <w:ind w:left="5" w:right="47" w:firstLine="520"/>
        <w:rPr>
          <w:sz w:val="24"/>
          <w:szCs w:val="24"/>
        </w:rPr>
      </w:pPr>
      <w:r>
        <w:rPr>
          <w:spacing w:val="6"/>
          <w:sz w:val="24"/>
          <w:szCs w:val="24"/>
        </w:rPr>
        <w:t>第五十三条：采购人应当在收到供应商的书面质疑后七个工作日内作出答</w:t>
      </w:r>
      <w:r>
        <w:rPr>
          <w:spacing w:val="8"/>
          <w:sz w:val="24"/>
          <w:szCs w:val="24"/>
        </w:rPr>
        <w:t xml:space="preserve">  复，并以书面形式通知质疑供应商和其他有关供应商，但</w:t>
      </w:r>
      <w:r>
        <w:rPr>
          <w:spacing w:val="7"/>
          <w:sz w:val="24"/>
          <w:szCs w:val="24"/>
        </w:rPr>
        <w:t>答复的内容不得涉及</w:t>
      </w:r>
      <w:r>
        <w:rPr>
          <w:sz w:val="24"/>
          <w:szCs w:val="24"/>
        </w:rPr>
        <w:t xml:space="preserve"> </w:t>
      </w:r>
      <w:r>
        <w:rPr>
          <w:spacing w:val="2"/>
          <w:sz w:val="24"/>
          <w:szCs w:val="24"/>
        </w:rPr>
        <w:t>商业秘密。</w:t>
      </w:r>
    </w:p>
    <w:p w14:paraId="59A96F1E">
      <w:pPr>
        <w:pStyle w:val="6"/>
        <w:spacing w:before="36" w:line="350" w:lineRule="auto"/>
        <w:ind w:left="18" w:right="9" w:firstLine="507"/>
        <w:rPr>
          <w:sz w:val="24"/>
          <w:szCs w:val="24"/>
        </w:rPr>
      </w:pPr>
      <w:r>
        <w:rPr>
          <w:spacing w:val="9"/>
          <w:sz w:val="24"/>
          <w:szCs w:val="24"/>
        </w:rPr>
        <w:t xml:space="preserve">第五十五条:质疑供应商对采购人、采购代理机构的答复不满意或者采购  </w:t>
      </w:r>
      <w:r>
        <w:rPr>
          <w:spacing w:val="8"/>
          <w:sz w:val="24"/>
          <w:szCs w:val="24"/>
        </w:rPr>
        <w:t>人、采购代理机构未在规定 的时间内作出答复的，可以在答复期满后十五个工</w:t>
      </w:r>
      <w:r>
        <w:rPr>
          <w:spacing w:val="16"/>
          <w:sz w:val="24"/>
          <w:szCs w:val="24"/>
        </w:rPr>
        <w:t xml:space="preserve"> </w:t>
      </w:r>
      <w:r>
        <w:rPr>
          <w:spacing w:val="7"/>
          <w:sz w:val="24"/>
          <w:szCs w:val="24"/>
        </w:rPr>
        <w:t>作日内向同级政府采购监督管理部门投诉。</w:t>
      </w:r>
    </w:p>
    <w:p w14:paraId="4AF5F8E6">
      <w:pPr>
        <w:pStyle w:val="6"/>
        <w:spacing w:before="39" w:line="345" w:lineRule="auto"/>
        <w:ind w:left="4" w:right="203" w:firstLine="421"/>
        <w:rPr>
          <w:sz w:val="24"/>
          <w:szCs w:val="24"/>
        </w:rPr>
      </w:pPr>
      <w:r>
        <w:rPr>
          <w:spacing w:val="9"/>
          <w:sz w:val="24"/>
          <w:szCs w:val="24"/>
        </w:rPr>
        <w:t>《政府采购实施条例》第五十五条：供应商质疑、投诉应当有明确的请求</w:t>
      </w:r>
      <w:r>
        <w:rPr>
          <w:spacing w:val="5"/>
          <w:sz w:val="24"/>
          <w:szCs w:val="24"/>
        </w:rPr>
        <w:t xml:space="preserve"> </w:t>
      </w:r>
      <w:r>
        <w:rPr>
          <w:spacing w:val="8"/>
          <w:sz w:val="24"/>
          <w:szCs w:val="24"/>
        </w:rPr>
        <w:t>和必要的证明材料。供应商投诉的事项不得超出质</w:t>
      </w:r>
      <w:r>
        <w:rPr>
          <w:spacing w:val="7"/>
          <w:sz w:val="24"/>
          <w:szCs w:val="24"/>
        </w:rPr>
        <w:t>疑事项的范围。</w:t>
      </w:r>
    </w:p>
    <w:p w14:paraId="69BDF4E3">
      <w:pPr>
        <w:pStyle w:val="6"/>
        <w:spacing w:before="35" w:line="219" w:lineRule="auto"/>
        <w:ind w:left="8"/>
        <w:rPr>
          <w:sz w:val="24"/>
          <w:szCs w:val="24"/>
        </w:rPr>
      </w:pPr>
      <w:r>
        <w:rPr>
          <w:spacing w:val="5"/>
          <w:sz w:val="24"/>
          <w:szCs w:val="24"/>
        </w:rPr>
        <w:t>二、书面方式</w:t>
      </w:r>
    </w:p>
    <w:p w14:paraId="08EF0C9C">
      <w:pPr>
        <w:pStyle w:val="6"/>
        <w:spacing w:before="309" w:line="345" w:lineRule="auto"/>
        <w:ind w:left="6" w:right="165"/>
        <w:rPr>
          <w:sz w:val="24"/>
          <w:szCs w:val="24"/>
        </w:rPr>
      </w:pPr>
      <w:r>
        <w:rPr>
          <w:spacing w:val="8"/>
          <w:sz w:val="24"/>
          <w:szCs w:val="24"/>
        </w:rPr>
        <w:t>《政府采购供应商投诉处理办法》第八条：投诉人投诉时，应当提交投诉书，</w:t>
      </w:r>
      <w:r>
        <w:rPr>
          <w:sz w:val="24"/>
          <w:szCs w:val="24"/>
        </w:rPr>
        <w:t xml:space="preserve"> </w:t>
      </w:r>
      <w:r>
        <w:rPr>
          <w:spacing w:val="8"/>
          <w:sz w:val="24"/>
          <w:szCs w:val="24"/>
        </w:rPr>
        <w:t>并按照被投诉人以及与投诉事项有关的供应商数量提供投诉</w:t>
      </w:r>
      <w:r>
        <w:rPr>
          <w:spacing w:val="7"/>
          <w:sz w:val="24"/>
          <w:szCs w:val="24"/>
        </w:rPr>
        <w:t>书的副本。</w:t>
      </w:r>
    </w:p>
    <w:p w14:paraId="29FE1BC7">
      <w:pPr>
        <w:pStyle w:val="6"/>
        <w:spacing w:before="36" w:line="219" w:lineRule="auto"/>
        <w:ind w:left="6"/>
        <w:rPr>
          <w:sz w:val="24"/>
          <w:szCs w:val="24"/>
        </w:rPr>
      </w:pPr>
      <w:r>
        <w:rPr>
          <w:spacing w:val="6"/>
          <w:sz w:val="24"/>
          <w:szCs w:val="24"/>
        </w:rPr>
        <w:t>投诉书应当包括下列主要内容：</w:t>
      </w:r>
    </w:p>
    <w:p w14:paraId="34D702BB">
      <w:pPr>
        <w:spacing w:line="254" w:lineRule="auto"/>
        <w:rPr>
          <w:rFonts w:ascii="Arial"/>
          <w:sz w:val="21"/>
        </w:rPr>
      </w:pPr>
    </w:p>
    <w:p w14:paraId="29AEA1B9">
      <w:pPr>
        <w:pStyle w:val="6"/>
        <w:spacing w:before="79" w:line="220" w:lineRule="auto"/>
        <w:ind w:left="699"/>
        <w:rPr>
          <w:sz w:val="24"/>
          <w:szCs w:val="24"/>
        </w:rPr>
      </w:pPr>
      <w:r>
        <w:rPr>
          <w:spacing w:val="3"/>
          <w:sz w:val="24"/>
          <w:szCs w:val="24"/>
        </w:rPr>
        <w:t>(一)投诉人和被投诉人的名称、地址、电话等；</w:t>
      </w:r>
    </w:p>
    <w:p w14:paraId="2401311E">
      <w:pPr>
        <w:spacing w:line="255" w:lineRule="auto"/>
        <w:rPr>
          <w:rFonts w:ascii="Arial"/>
          <w:sz w:val="21"/>
        </w:rPr>
      </w:pPr>
    </w:p>
    <w:p w14:paraId="300FFC2A">
      <w:pPr>
        <w:pStyle w:val="6"/>
        <w:spacing w:before="78" w:line="219" w:lineRule="auto"/>
        <w:ind w:left="699"/>
        <w:rPr>
          <w:sz w:val="24"/>
          <w:szCs w:val="24"/>
        </w:rPr>
      </w:pPr>
      <w:r>
        <w:rPr>
          <w:spacing w:val="6"/>
          <w:sz w:val="24"/>
          <w:szCs w:val="24"/>
        </w:rPr>
        <w:t>(二)具体的投诉事项及事实依据；</w:t>
      </w:r>
    </w:p>
    <w:p w14:paraId="2D86D0FB">
      <w:pPr>
        <w:spacing w:line="260" w:lineRule="auto"/>
        <w:rPr>
          <w:rFonts w:ascii="Arial"/>
          <w:sz w:val="21"/>
        </w:rPr>
      </w:pPr>
    </w:p>
    <w:p w14:paraId="0C33AE37">
      <w:pPr>
        <w:pStyle w:val="6"/>
        <w:spacing w:before="79" w:line="219" w:lineRule="auto"/>
        <w:ind w:left="699"/>
        <w:rPr>
          <w:sz w:val="24"/>
          <w:szCs w:val="24"/>
        </w:rPr>
      </w:pPr>
      <w:r>
        <w:rPr>
          <w:spacing w:val="8"/>
          <w:sz w:val="24"/>
          <w:szCs w:val="24"/>
        </w:rPr>
        <w:t>(三)质疑和质疑答复情况及相关证明材料；</w:t>
      </w:r>
    </w:p>
    <w:p w14:paraId="731EC806">
      <w:pPr>
        <w:spacing w:line="256" w:lineRule="auto"/>
        <w:rPr>
          <w:rFonts w:ascii="Arial"/>
          <w:sz w:val="21"/>
        </w:rPr>
      </w:pPr>
    </w:p>
    <w:p w14:paraId="3DF64BD6">
      <w:pPr>
        <w:pStyle w:val="6"/>
        <w:spacing w:before="78" w:line="220" w:lineRule="auto"/>
        <w:ind w:left="699"/>
        <w:rPr>
          <w:sz w:val="24"/>
          <w:szCs w:val="24"/>
        </w:rPr>
      </w:pPr>
      <w:r>
        <w:rPr>
          <w:spacing w:val="5"/>
          <w:sz w:val="24"/>
          <w:szCs w:val="24"/>
        </w:rPr>
        <w:t>(四)提起投诉的日期。</w:t>
      </w:r>
    </w:p>
    <w:p w14:paraId="5DFEF6C5">
      <w:pPr>
        <w:spacing w:line="220" w:lineRule="auto"/>
        <w:rPr>
          <w:sz w:val="24"/>
          <w:szCs w:val="24"/>
        </w:rPr>
        <w:sectPr>
          <w:footerReference r:id="rId9" w:type="default"/>
          <w:pgSz w:w="11906" w:h="16840"/>
          <w:pgMar w:top="400" w:right="1785" w:bottom="1140" w:left="1514" w:header="0" w:footer="989" w:gutter="0"/>
          <w:pgNumType w:fmt="decimal"/>
          <w:cols w:space="720" w:num="1"/>
        </w:sectPr>
      </w:pPr>
    </w:p>
    <w:p w14:paraId="7AF2EE7E">
      <w:pPr>
        <w:spacing w:line="246" w:lineRule="auto"/>
        <w:rPr>
          <w:rFonts w:ascii="Arial"/>
          <w:sz w:val="21"/>
        </w:rPr>
      </w:pPr>
    </w:p>
    <w:p w14:paraId="426159B7">
      <w:pPr>
        <w:spacing w:line="246" w:lineRule="auto"/>
        <w:rPr>
          <w:rFonts w:ascii="Arial"/>
          <w:sz w:val="21"/>
        </w:rPr>
      </w:pPr>
    </w:p>
    <w:p w14:paraId="33916B94">
      <w:pPr>
        <w:spacing w:line="246" w:lineRule="auto"/>
        <w:rPr>
          <w:rFonts w:ascii="Arial"/>
          <w:sz w:val="21"/>
        </w:rPr>
      </w:pPr>
    </w:p>
    <w:p w14:paraId="7B18410C">
      <w:pPr>
        <w:spacing w:line="247" w:lineRule="auto"/>
        <w:rPr>
          <w:rFonts w:ascii="Arial"/>
          <w:sz w:val="21"/>
        </w:rPr>
      </w:pPr>
    </w:p>
    <w:p w14:paraId="16FF30D6">
      <w:pPr>
        <w:pStyle w:val="6"/>
        <w:spacing w:before="78" w:line="345" w:lineRule="auto"/>
        <w:ind w:left="1" w:right="416" w:firstLine="648"/>
        <w:rPr>
          <w:sz w:val="24"/>
          <w:szCs w:val="24"/>
        </w:rPr>
      </w:pPr>
      <w:r>
        <w:rPr>
          <w:spacing w:val="9"/>
          <w:sz w:val="24"/>
          <w:szCs w:val="24"/>
        </w:rPr>
        <w:t>投诉书应当署名。投诉人为自然人，应当由本人签字；投诉人为法人或</w:t>
      </w:r>
      <w:r>
        <w:rPr>
          <w:spacing w:val="4"/>
          <w:sz w:val="24"/>
          <w:szCs w:val="24"/>
        </w:rPr>
        <w:t xml:space="preserve"> </w:t>
      </w:r>
      <w:r>
        <w:rPr>
          <w:spacing w:val="8"/>
          <w:sz w:val="24"/>
          <w:szCs w:val="24"/>
        </w:rPr>
        <w:t>者其他组织的，应当由法定 代表人或者主要负责人签字并加盖</w:t>
      </w:r>
      <w:r>
        <w:rPr>
          <w:spacing w:val="7"/>
          <w:sz w:val="24"/>
          <w:szCs w:val="24"/>
        </w:rPr>
        <w:t>公章。</w:t>
      </w:r>
    </w:p>
    <w:p w14:paraId="0B1DC122">
      <w:pPr>
        <w:pStyle w:val="6"/>
        <w:spacing w:before="35" w:line="219" w:lineRule="auto"/>
        <w:ind w:left="650"/>
        <w:rPr>
          <w:sz w:val="24"/>
          <w:szCs w:val="24"/>
        </w:rPr>
      </w:pPr>
      <w:r>
        <w:rPr>
          <w:spacing w:val="9"/>
          <w:sz w:val="24"/>
          <w:szCs w:val="24"/>
        </w:rPr>
        <w:t>《政府采购供应商投诉处理办法》第九条：投诉人可以委托</w:t>
      </w:r>
      <w:r>
        <w:rPr>
          <w:spacing w:val="8"/>
          <w:sz w:val="24"/>
          <w:szCs w:val="24"/>
        </w:rPr>
        <w:t>代理人办理</w:t>
      </w:r>
    </w:p>
    <w:p w14:paraId="7635D924">
      <w:pPr>
        <w:pStyle w:val="6"/>
        <w:spacing w:before="183" w:line="345" w:lineRule="auto"/>
        <w:ind w:right="196" w:firstLine="1"/>
        <w:rPr>
          <w:sz w:val="24"/>
          <w:szCs w:val="24"/>
        </w:rPr>
      </w:pPr>
      <w:r>
        <w:rPr>
          <w:spacing w:val="9"/>
          <w:sz w:val="24"/>
          <w:szCs w:val="24"/>
        </w:rPr>
        <w:t>投诉事务。代理人办理投书 事务时，除提交投诉书外，还应当向同级</w:t>
      </w:r>
      <w:r>
        <w:rPr>
          <w:spacing w:val="8"/>
          <w:sz w:val="24"/>
          <w:szCs w:val="24"/>
        </w:rPr>
        <w:t>财政部门</w:t>
      </w:r>
      <w:r>
        <w:rPr>
          <w:sz w:val="24"/>
          <w:szCs w:val="24"/>
        </w:rPr>
        <w:t xml:space="preserve"> </w:t>
      </w:r>
      <w:r>
        <w:rPr>
          <w:spacing w:val="8"/>
          <w:sz w:val="24"/>
          <w:szCs w:val="24"/>
        </w:rPr>
        <w:t>提交投诉人的授权委托书，授权委托书应当载明委托代 理的具体权限和事项。</w:t>
      </w:r>
    </w:p>
    <w:p w14:paraId="7E8FF1BE">
      <w:pPr>
        <w:pStyle w:val="6"/>
        <w:spacing w:before="36" w:line="346" w:lineRule="auto"/>
        <w:ind w:left="654" w:right="436" w:hanging="3"/>
        <w:rPr>
          <w:spacing w:val="8"/>
          <w:sz w:val="24"/>
          <w:szCs w:val="24"/>
        </w:rPr>
      </w:pPr>
      <w:r>
        <w:rPr>
          <w:spacing w:val="8"/>
          <w:sz w:val="24"/>
          <w:szCs w:val="24"/>
        </w:rPr>
        <w:t>《政府采购供应商投诉处理办法》第十条：投诉人提起投诉应当符合下</w:t>
      </w:r>
    </w:p>
    <w:p w14:paraId="7FB5E3B0">
      <w:pPr>
        <w:pStyle w:val="6"/>
        <w:spacing w:before="36" w:line="346" w:lineRule="auto"/>
        <w:ind w:right="436"/>
        <w:rPr>
          <w:sz w:val="24"/>
          <w:szCs w:val="24"/>
        </w:rPr>
      </w:pPr>
      <w:r>
        <w:rPr>
          <w:spacing w:val="1"/>
          <w:sz w:val="24"/>
          <w:szCs w:val="24"/>
        </w:rPr>
        <w:t>列条件：</w:t>
      </w:r>
    </w:p>
    <w:p w14:paraId="086BA2C7">
      <w:pPr>
        <w:pStyle w:val="6"/>
        <w:spacing w:before="189" w:line="219" w:lineRule="auto"/>
        <w:ind w:left="698"/>
        <w:rPr>
          <w:sz w:val="24"/>
          <w:szCs w:val="24"/>
        </w:rPr>
      </w:pPr>
      <w:r>
        <w:rPr>
          <w:spacing w:val="3"/>
          <w:sz w:val="24"/>
          <w:szCs w:val="24"/>
        </w:rPr>
        <w:t>(一)投诉人是参与所投诉政府采购活动的供应商；</w:t>
      </w:r>
    </w:p>
    <w:p w14:paraId="338F30A8">
      <w:pPr>
        <w:spacing w:line="257" w:lineRule="auto"/>
        <w:rPr>
          <w:rFonts w:ascii="Arial"/>
          <w:sz w:val="21"/>
        </w:rPr>
      </w:pPr>
    </w:p>
    <w:p w14:paraId="305A4E2E">
      <w:pPr>
        <w:pStyle w:val="6"/>
        <w:spacing w:before="78" w:line="219" w:lineRule="auto"/>
        <w:ind w:left="698"/>
        <w:rPr>
          <w:sz w:val="24"/>
          <w:szCs w:val="24"/>
        </w:rPr>
      </w:pPr>
      <w:r>
        <w:rPr>
          <w:spacing w:val="7"/>
          <w:sz w:val="24"/>
          <w:szCs w:val="24"/>
        </w:rPr>
        <w:t>(二)提起投诉诉前已依法进行质疑；</w:t>
      </w:r>
    </w:p>
    <w:p w14:paraId="3CCDD716">
      <w:pPr>
        <w:spacing w:line="255" w:lineRule="auto"/>
        <w:rPr>
          <w:rFonts w:ascii="Arial"/>
          <w:sz w:val="21"/>
        </w:rPr>
      </w:pPr>
    </w:p>
    <w:p w14:paraId="79F720BA">
      <w:pPr>
        <w:pStyle w:val="6"/>
        <w:spacing w:before="79" w:line="219" w:lineRule="auto"/>
        <w:ind w:left="698"/>
        <w:rPr>
          <w:sz w:val="24"/>
          <w:szCs w:val="24"/>
        </w:rPr>
      </w:pPr>
      <w:r>
        <w:rPr>
          <w:spacing w:val="7"/>
          <w:sz w:val="24"/>
          <w:szCs w:val="24"/>
        </w:rPr>
        <w:t>(三)投诉书内容符合本办法的规定；</w:t>
      </w:r>
    </w:p>
    <w:p w14:paraId="48C60148">
      <w:pPr>
        <w:spacing w:line="256" w:lineRule="auto"/>
        <w:rPr>
          <w:rFonts w:ascii="Arial"/>
          <w:sz w:val="21"/>
        </w:rPr>
      </w:pPr>
    </w:p>
    <w:p w14:paraId="1BE95B2F">
      <w:pPr>
        <w:pStyle w:val="6"/>
        <w:spacing w:before="78" w:line="220" w:lineRule="auto"/>
        <w:ind w:left="698"/>
        <w:rPr>
          <w:sz w:val="24"/>
          <w:szCs w:val="24"/>
        </w:rPr>
      </w:pPr>
      <w:r>
        <w:rPr>
          <w:spacing w:val="3"/>
          <w:sz w:val="24"/>
          <w:szCs w:val="24"/>
        </w:rPr>
        <w:t>(</w:t>
      </w:r>
      <w:r>
        <w:rPr>
          <w:spacing w:val="-59"/>
          <w:sz w:val="24"/>
          <w:szCs w:val="24"/>
        </w:rPr>
        <w:t xml:space="preserve"> </w:t>
      </w:r>
      <w:r>
        <w:rPr>
          <w:spacing w:val="3"/>
          <w:sz w:val="24"/>
          <w:szCs w:val="24"/>
        </w:rPr>
        <w:t>四)在投诉有效期内提起投诉；</w:t>
      </w:r>
    </w:p>
    <w:p w14:paraId="787E7F35">
      <w:pPr>
        <w:spacing w:line="255" w:lineRule="auto"/>
        <w:rPr>
          <w:rFonts w:ascii="Arial"/>
          <w:sz w:val="21"/>
        </w:rPr>
      </w:pPr>
    </w:p>
    <w:p w14:paraId="1A551935">
      <w:pPr>
        <w:pStyle w:val="6"/>
        <w:spacing w:before="79" w:line="219" w:lineRule="auto"/>
        <w:ind w:left="698"/>
        <w:rPr>
          <w:sz w:val="24"/>
          <w:szCs w:val="24"/>
        </w:rPr>
      </w:pPr>
      <w:r>
        <w:rPr>
          <w:spacing w:val="6"/>
          <w:sz w:val="24"/>
          <w:szCs w:val="24"/>
        </w:rPr>
        <w:t>(五)属于本级财政部门管辖；</w:t>
      </w:r>
    </w:p>
    <w:p w14:paraId="640D5DC6">
      <w:pPr>
        <w:spacing w:line="251" w:lineRule="auto"/>
        <w:rPr>
          <w:rFonts w:ascii="Arial"/>
          <w:sz w:val="21"/>
        </w:rPr>
      </w:pPr>
    </w:p>
    <w:p w14:paraId="74FA22C5">
      <w:pPr>
        <w:pStyle w:val="6"/>
        <w:spacing w:before="78" w:line="220" w:lineRule="auto"/>
        <w:ind w:left="698"/>
        <w:rPr>
          <w:sz w:val="24"/>
          <w:szCs w:val="24"/>
        </w:rPr>
      </w:pPr>
      <w:r>
        <w:rPr>
          <w:spacing w:val="7"/>
          <w:sz w:val="24"/>
          <w:szCs w:val="24"/>
        </w:rPr>
        <w:t>(六)同一投诉事项未经财政部门投诉处理；</w:t>
      </w:r>
    </w:p>
    <w:p w14:paraId="36199E81">
      <w:pPr>
        <w:spacing w:line="252" w:lineRule="auto"/>
        <w:rPr>
          <w:rFonts w:ascii="Arial"/>
          <w:sz w:val="21"/>
        </w:rPr>
      </w:pPr>
    </w:p>
    <w:p w14:paraId="45909026">
      <w:pPr>
        <w:pStyle w:val="6"/>
        <w:numPr>
          <w:ilvl w:val="0"/>
          <w:numId w:val="6"/>
        </w:numPr>
        <w:spacing w:before="78" w:line="395" w:lineRule="auto"/>
        <w:ind w:right="3211" w:firstLine="698"/>
        <w:rPr>
          <w:spacing w:val="1"/>
          <w:sz w:val="24"/>
          <w:szCs w:val="24"/>
        </w:rPr>
      </w:pPr>
      <w:r>
        <w:rPr>
          <w:spacing w:val="5"/>
          <w:sz w:val="24"/>
          <w:szCs w:val="24"/>
        </w:rPr>
        <w:t>国务院财政部门规定的其他条件。</w:t>
      </w:r>
      <w:r>
        <w:rPr>
          <w:spacing w:val="1"/>
          <w:sz w:val="24"/>
          <w:szCs w:val="24"/>
        </w:rPr>
        <w:t xml:space="preserve"> </w:t>
      </w:r>
    </w:p>
    <w:p w14:paraId="397BAC7A">
      <w:pPr>
        <w:pStyle w:val="6"/>
        <w:numPr>
          <w:ilvl w:val="0"/>
          <w:numId w:val="0"/>
        </w:numPr>
        <w:spacing w:before="78" w:line="395" w:lineRule="auto"/>
        <w:ind w:right="3211" w:rightChars="0"/>
        <w:rPr>
          <w:sz w:val="24"/>
          <w:szCs w:val="24"/>
        </w:rPr>
      </w:pPr>
      <w:r>
        <w:rPr>
          <w:spacing w:val="8"/>
          <w:sz w:val="24"/>
          <w:szCs w:val="24"/>
        </w:rPr>
        <w:t>三、虚假、恶意投诉法律责任</w:t>
      </w:r>
    </w:p>
    <w:p w14:paraId="4006AAD5">
      <w:pPr>
        <w:pStyle w:val="6"/>
        <w:spacing w:before="107" w:line="350" w:lineRule="auto"/>
        <w:ind w:left="3" w:right="233" w:firstLine="416"/>
        <w:jc w:val="both"/>
        <w:rPr>
          <w:sz w:val="24"/>
          <w:szCs w:val="24"/>
        </w:rPr>
      </w:pPr>
      <w:r>
        <w:rPr>
          <w:spacing w:val="6"/>
          <w:sz w:val="24"/>
          <w:szCs w:val="24"/>
        </w:rPr>
        <w:t>第七十三条：供应商捏造实施、提供虚假材料或者以非法手段取得证明材料</w:t>
      </w:r>
      <w:r>
        <w:rPr>
          <w:spacing w:val="18"/>
          <w:sz w:val="24"/>
          <w:szCs w:val="24"/>
        </w:rPr>
        <w:t xml:space="preserve"> </w:t>
      </w:r>
      <w:r>
        <w:rPr>
          <w:spacing w:val="1"/>
          <w:sz w:val="24"/>
          <w:szCs w:val="24"/>
        </w:rPr>
        <w:t>进行投诉的，由财政部门列入不良行为记</w:t>
      </w:r>
      <w:r>
        <w:rPr>
          <w:sz w:val="24"/>
          <w:szCs w:val="24"/>
        </w:rPr>
        <w:t>录名单，禁止其</w:t>
      </w:r>
      <w:r>
        <w:rPr>
          <w:spacing w:val="31"/>
          <w:sz w:val="24"/>
          <w:szCs w:val="24"/>
        </w:rPr>
        <w:t xml:space="preserve"> </w:t>
      </w:r>
      <w:r>
        <w:rPr>
          <w:sz w:val="24"/>
          <w:szCs w:val="24"/>
        </w:rPr>
        <w:t>1 至 3</w:t>
      </w:r>
      <w:r>
        <w:rPr>
          <w:spacing w:val="14"/>
          <w:sz w:val="24"/>
          <w:szCs w:val="24"/>
        </w:rPr>
        <w:t xml:space="preserve"> </w:t>
      </w:r>
      <w:r>
        <w:rPr>
          <w:sz w:val="24"/>
          <w:szCs w:val="24"/>
        </w:rPr>
        <w:t xml:space="preserve">年内参加政 </w:t>
      </w:r>
      <w:r>
        <w:rPr>
          <w:spacing w:val="-1"/>
          <w:sz w:val="24"/>
          <w:szCs w:val="24"/>
        </w:rPr>
        <w:t>府采购活动。</w:t>
      </w:r>
    </w:p>
    <w:p w14:paraId="61132A6A">
      <w:pPr>
        <w:pStyle w:val="6"/>
        <w:spacing w:before="39" w:line="345" w:lineRule="auto"/>
        <w:ind w:left="1" w:firstLine="425"/>
        <w:rPr>
          <w:sz w:val="24"/>
          <w:szCs w:val="24"/>
        </w:rPr>
      </w:pPr>
      <w:r>
        <w:rPr>
          <w:spacing w:val="12"/>
          <w:sz w:val="24"/>
          <w:szCs w:val="24"/>
        </w:rPr>
        <w:t>《</w:t>
      </w:r>
      <w:r>
        <w:rPr>
          <w:spacing w:val="-65"/>
          <w:sz w:val="24"/>
          <w:szCs w:val="24"/>
        </w:rPr>
        <w:t xml:space="preserve"> </w:t>
      </w:r>
      <w:r>
        <w:rPr>
          <w:spacing w:val="12"/>
          <w:sz w:val="24"/>
          <w:szCs w:val="24"/>
        </w:rPr>
        <w:t>政府采购供应商投诉处理办法》第二十六条：投诉人有</w:t>
      </w:r>
      <w:r>
        <w:rPr>
          <w:spacing w:val="11"/>
          <w:sz w:val="24"/>
          <w:szCs w:val="24"/>
        </w:rPr>
        <w:t>下列情形之一的，</w:t>
      </w:r>
      <w:r>
        <w:rPr>
          <w:sz w:val="24"/>
          <w:szCs w:val="24"/>
        </w:rPr>
        <w:t xml:space="preserve"> </w:t>
      </w:r>
      <w:r>
        <w:rPr>
          <w:spacing w:val="8"/>
          <w:sz w:val="24"/>
          <w:szCs w:val="24"/>
        </w:rPr>
        <w:t>属于虚假、恶意投诉，财政部门应当驳回投诉，将其列入不良行为记录名单，</w:t>
      </w:r>
    </w:p>
    <w:p w14:paraId="61D087EB">
      <w:pPr>
        <w:pStyle w:val="6"/>
        <w:spacing w:before="35" w:line="219" w:lineRule="auto"/>
        <w:ind w:left="5"/>
        <w:rPr>
          <w:sz w:val="24"/>
          <w:szCs w:val="24"/>
        </w:rPr>
      </w:pPr>
      <w:r>
        <w:rPr>
          <w:spacing w:val="5"/>
          <w:sz w:val="24"/>
          <w:szCs w:val="24"/>
        </w:rPr>
        <w:t>并依法予以处罚：</w:t>
      </w:r>
    </w:p>
    <w:p w14:paraId="4F47234A">
      <w:pPr>
        <w:pStyle w:val="6"/>
        <w:spacing w:before="182" w:line="220" w:lineRule="auto"/>
        <w:ind w:left="472"/>
        <w:rPr>
          <w:sz w:val="24"/>
          <w:szCs w:val="24"/>
        </w:rPr>
      </w:pPr>
      <w:r>
        <w:rPr>
          <w:spacing w:val="-8"/>
          <w:sz w:val="24"/>
          <w:szCs w:val="24"/>
        </w:rPr>
        <w:t>(一)</w:t>
      </w:r>
      <w:r>
        <w:rPr>
          <w:spacing w:val="41"/>
          <w:sz w:val="24"/>
          <w:szCs w:val="24"/>
        </w:rPr>
        <w:t xml:space="preserve"> </w:t>
      </w:r>
      <w:r>
        <w:rPr>
          <w:spacing w:val="-8"/>
          <w:sz w:val="24"/>
          <w:szCs w:val="24"/>
        </w:rPr>
        <w:t>1 年内</w:t>
      </w:r>
      <w:r>
        <w:rPr>
          <w:spacing w:val="14"/>
          <w:sz w:val="24"/>
          <w:szCs w:val="24"/>
        </w:rPr>
        <w:t xml:space="preserve"> </w:t>
      </w:r>
      <w:r>
        <w:rPr>
          <w:spacing w:val="-8"/>
          <w:sz w:val="24"/>
          <w:szCs w:val="24"/>
        </w:rPr>
        <w:t>3</w:t>
      </w:r>
      <w:r>
        <w:rPr>
          <w:spacing w:val="16"/>
          <w:sz w:val="24"/>
          <w:szCs w:val="24"/>
        </w:rPr>
        <w:t xml:space="preserve"> </w:t>
      </w:r>
      <w:r>
        <w:rPr>
          <w:spacing w:val="-8"/>
          <w:sz w:val="24"/>
          <w:szCs w:val="24"/>
        </w:rPr>
        <w:t>次以上投诉均查无实据的；</w:t>
      </w:r>
    </w:p>
    <w:p w14:paraId="338F4F24">
      <w:pPr>
        <w:spacing w:line="259" w:lineRule="auto"/>
        <w:rPr>
          <w:rFonts w:ascii="Arial"/>
          <w:sz w:val="21"/>
        </w:rPr>
      </w:pPr>
    </w:p>
    <w:p w14:paraId="317BC2B8">
      <w:pPr>
        <w:pStyle w:val="6"/>
        <w:spacing w:before="79" w:line="219" w:lineRule="auto"/>
        <w:ind w:left="472"/>
        <w:rPr>
          <w:sz w:val="24"/>
          <w:szCs w:val="24"/>
        </w:rPr>
      </w:pPr>
      <w:r>
        <w:rPr>
          <w:spacing w:val="9"/>
          <w:sz w:val="24"/>
          <w:szCs w:val="24"/>
        </w:rPr>
        <w:t>(二) 捏造事实或者提供虚假投诉材料的。</w:t>
      </w:r>
    </w:p>
    <w:p w14:paraId="249C8E2A">
      <w:pPr>
        <w:spacing w:line="219" w:lineRule="auto"/>
        <w:rPr>
          <w:sz w:val="24"/>
          <w:szCs w:val="24"/>
        </w:rPr>
        <w:sectPr>
          <w:footerReference r:id="rId10" w:type="default"/>
          <w:pgSz w:w="11906" w:h="16840"/>
          <w:pgMar w:top="400" w:right="1598" w:bottom="1140" w:left="1515" w:header="0" w:footer="989" w:gutter="0"/>
          <w:pgNumType w:fmt="decimal"/>
          <w:cols w:space="720" w:num="1"/>
        </w:sectPr>
      </w:pPr>
    </w:p>
    <w:p w14:paraId="6EB0A5B2">
      <w:pPr>
        <w:spacing w:line="242" w:lineRule="auto"/>
        <w:rPr>
          <w:rFonts w:ascii="Arial"/>
          <w:sz w:val="21"/>
        </w:rPr>
      </w:pPr>
    </w:p>
    <w:p w14:paraId="42C1396C">
      <w:pPr>
        <w:spacing w:line="242" w:lineRule="auto"/>
        <w:rPr>
          <w:rFonts w:ascii="Arial"/>
          <w:sz w:val="21"/>
        </w:rPr>
      </w:pPr>
    </w:p>
    <w:p w14:paraId="5A2F0BDE">
      <w:pPr>
        <w:spacing w:line="242" w:lineRule="auto"/>
        <w:rPr>
          <w:rFonts w:ascii="Arial"/>
          <w:sz w:val="21"/>
        </w:rPr>
      </w:pPr>
    </w:p>
    <w:p w14:paraId="2BEA7D2E">
      <w:pPr>
        <w:spacing w:line="242" w:lineRule="auto"/>
        <w:rPr>
          <w:rFonts w:ascii="Arial"/>
          <w:sz w:val="21"/>
        </w:rPr>
      </w:pPr>
    </w:p>
    <w:p w14:paraId="5A8A140A">
      <w:pPr>
        <w:pStyle w:val="6"/>
        <w:spacing w:before="78" w:line="219" w:lineRule="auto"/>
        <w:ind w:left="3616"/>
        <w:rPr>
          <w:sz w:val="24"/>
          <w:szCs w:val="24"/>
        </w:rPr>
      </w:pPr>
      <w:r>
        <w:rPr>
          <w:b/>
          <w:bCs/>
          <w:spacing w:val="2"/>
          <w:sz w:val="24"/>
          <w:szCs w:val="24"/>
        </w:rPr>
        <w:t>质疑函范本</w:t>
      </w:r>
    </w:p>
    <w:p w14:paraId="3DCB0BC2">
      <w:pPr>
        <w:spacing w:line="333" w:lineRule="auto"/>
        <w:rPr>
          <w:rFonts w:ascii="Arial"/>
          <w:sz w:val="21"/>
        </w:rPr>
      </w:pPr>
    </w:p>
    <w:p w14:paraId="05269398">
      <w:pPr>
        <w:spacing w:line="333" w:lineRule="auto"/>
        <w:rPr>
          <w:rFonts w:ascii="Arial"/>
          <w:sz w:val="21"/>
        </w:rPr>
      </w:pPr>
    </w:p>
    <w:p w14:paraId="300ED63A">
      <w:pPr>
        <w:pStyle w:val="6"/>
        <w:spacing w:before="78" w:line="219" w:lineRule="auto"/>
        <w:ind w:left="10"/>
        <w:rPr>
          <w:sz w:val="24"/>
          <w:szCs w:val="24"/>
        </w:rPr>
      </w:pPr>
      <w:r>
        <w:rPr>
          <w:spacing w:val="6"/>
          <w:sz w:val="24"/>
          <w:szCs w:val="24"/>
        </w:rPr>
        <w:t>一、质疑供应商基本信息</w:t>
      </w:r>
    </w:p>
    <w:p w14:paraId="201B9638">
      <w:pPr>
        <w:pStyle w:val="6"/>
        <w:spacing w:before="231" w:line="219" w:lineRule="auto"/>
        <w:ind w:left="4"/>
        <w:rPr>
          <w:sz w:val="24"/>
          <w:szCs w:val="24"/>
        </w:rPr>
      </w:pPr>
      <w:r>
        <w:rPr>
          <w:spacing w:val="4"/>
          <w:sz w:val="24"/>
          <w:szCs w:val="24"/>
        </w:rPr>
        <w:t>质疑供应商：</w:t>
      </w:r>
      <w:r>
        <w:rPr>
          <w:position w:val="-3"/>
          <w:sz w:val="24"/>
          <w:szCs w:val="24"/>
        </w:rPr>
        <w:drawing>
          <wp:inline distT="0" distB="0" distL="0" distR="0">
            <wp:extent cx="205676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6"/>
                    <a:stretch>
                      <a:fillRect/>
                    </a:stretch>
                  </pic:blipFill>
                  <pic:spPr>
                    <a:xfrm>
                      <a:off x="0" y="0"/>
                      <a:ext cx="2057399" cy="7620"/>
                    </a:xfrm>
                    <a:prstGeom prst="rect">
                      <a:avLst/>
                    </a:prstGeom>
                  </pic:spPr>
                </pic:pic>
              </a:graphicData>
            </a:graphic>
          </wp:inline>
        </w:drawing>
      </w:r>
    </w:p>
    <w:p w14:paraId="09AD60DB">
      <w:pPr>
        <w:pStyle w:val="6"/>
        <w:spacing w:before="303" w:line="219" w:lineRule="auto"/>
        <w:ind w:left="2"/>
        <w:rPr>
          <w:sz w:val="24"/>
          <w:szCs w:val="24"/>
        </w:rPr>
      </w:pPr>
      <w:r>
        <w:rPr>
          <w:spacing w:val="-11"/>
          <w:sz w:val="24"/>
          <w:szCs w:val="24"/>
        </w:rPr>
        <w:t>地址：</w:t>
      </w:r>
      <w:r>
        <w:rPr>
          <w:position w:val="-3"/>
          <w:sz w:val="24"/>
          <w:szCs w:val="24"/>
        </w:rPr>
        <w:drawing>
          <wp:inline distT="0" distB="0" distL="0" distR="0">
            <wp:extent cx="2143125"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7"/>
                    <a:stretch>
                      <a:fillRect/>
                    </a:stretch>
                  </pic:blipFill>
                  <pic:spPr>
                    <a:xfrm>
                      <a:off x="0" y="0"/>
                      <a:ext cx="2143759" cy="7619"/>
                    </a:xfrm>
                    <a:prstGeom prst="rect">
                      <a:avLst/>
                    </a:prstGeom>
                  </pic:spPr>
                </pic:pic>
              </a:graphicData>
            </a:graphic>
          </wp:inline>
        </w:drawing>
      </w:r>
      <w:r>
        <w:rPr>
          <w:spacing w:val="-92"/>
          <w:sz w:val="24"/>
          <w:szCs w:val="24"/>
        </w:rPr>
        <w:t xml:space="preserve"> </w:t>
      </w:r>
      <w:r>
        <w:rPr>
          <w:spacing w:val="-11"/>
          <w:sz w:val="24"/>
          <w:szCs w:val="24"/>
        </w:rPr>
        <w:t>邮编：</w:t>
      </w:r>
      <w:r>
        <w:rPr>
          <w:position w:val="-3"/>
          <w:sz w:val="24"/>
          <w:szCs w:val="24"/>
        </w:rPr>
        <w:drawing>
          <wp:inline distT="0" distB="0" distL="0" distR="0">
            <wp:extent cx="1066800"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8"/>
                    <a:stretch>
                      <a:fillRect/>
                    </a:stretch>
                  </pic:blipFill>
                  <pic:spPr>
                    <a:xfrm>
                      <a:off x="0" y="0"/>
                      <a:ext cx="1066800" cy="7619"/>
                    </a:xfrm>
                    <a:prstGeom prst="rect">
                      <a:avLst/>
                    </a:prstGeom>
                  </pic:spPr>
                </pic:pic>
              </a:graphicData>
            </a:graphic>
          </wp:inline>
        </w:drawing>
      </w:r>
    </w:p>
    <w:p w14:paraId="308155E9">
      <w:pPr>
        <w:pStyle w:val="6"/>
        <w:spacing w:before="306" w:line="219" w:lineRule="auto"/>
        <w:ind w:left="4"/>
        <w:rPr>
          <w:sz w:val="24"/>
          <w:szCs w:val="24"/>
        </w:rPr>
      </w:pPr>
      <w:r>
        <w:rPr>
          <w:spacing w:val="-3"/>
          <w:sz w:val="24"/>
          <w:szCs w:val="24"/>
        </w:rPr>
        <w:t>联系人：</w:t>
      </w:r>
      <w:r>
        <w:rPr>
          <w:position w:val="-3"/>
          <w:sz w:val="24"/>
          <w:szCs w:val="24"/>
        </w:rPr>
        <w:drawing>
          <wp:inline distT="0" distB="0" distL="0" distR="0">
            <wp:extent cx="1816735"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9"/>
                    <a:stretch>
                      <a:fillRect/>
                    </a:stretch>
                  </pic:blipFill>
                  <pic:spPr>
                    <a:xfrm>
                      <a:off x="0" y="0"/>
                      <a:ext cx="1816735" cy="7619"/>
                    </a:xfrm>
                    <a:prstGeom prst="rect">
                      <a:avLst/>
                    </a:prstGeom>
                  </pic:spPr>
                </pic:pic>
              </a:graphicData>
            </a:graphic>
          </wp:inline>
        </w:drawing>
      </w:r>
      <w:r>
        <w:rPr>
          <w:spacing w:val="-109"/>
          <w:sz w:val="24"/>
          <w:szCs w:val="24"/>
        </w:rPr>
        <w:t xml:space="preserve"> </w:t>
      </w:r>
      <w:r>
        <w:rPr>
          <w:spacing w:val="-3"/>
          <w:sz w:val="24"/>
          <w:szCs w:val="24"/>
        </w:rPr>
        <w:t>联系电话：</w:t>
      </w:r>
      <w:r>
        <w:rPr>
          <w:position w:val="-3"/>
          <w:sz w:val="24"/>
          <w:szCs w:val="24"/>
        </w:rPr>
        <w:drawing>
          <wp:inline distT="0" distB="0" distL="0" distR="0">
            <wp:extent cx="106616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0"/>
                    <a:stretch>
                      <a:fillRect/>
                    </a:stretch>
                  </pic:blipFill>
                  <pic:spPr>
                    <a:xfrm>
                      <a:off x="0" y="0"/>
                      <a:ext cx="1066799" cy="7619"/>
                    </a:xfrm>
                    <a:prstGeom prst="rect">
                      <a:avLst/>
                    </a:prstGeom>
                  </pic:spPr>
                </pic:pic>
              </a:graphicData>
            </a:graphic>
          </wp:inline>
        </w:drawing>
      </w:r>
    </w:p>
    <w:p w14:paraId="1DCD7890">
      <w:pPr>
        <w:pStyle w:val="6"/>
        <w:spacing w:before="300" w:line="219" w:lineRule="auto"/>
        <w:rPr>
          <w:sz w:val="24"/>
          <w:szCs w:val="24"/>
        </w:rPr>
      </w:pPr>
      <w:r>
        <w:rPr>
          <w:spacing w:val="4"/>
          <w:sz w:val="24"/>
          <w:szCs w:val="24"/>
        </w:rPr>
        <w:t>授权代表：</w:t>
      </w:r>
      <w:r>
        <w:rPr>
          <w:position w:val="-3"/>
          <w:sz w:val="24"/>
          <w:szCs w:val="24"/>
        </w:rPr>
        <w:drawing>
          <wp:inline distT="0" distB="0" distL="0" distR="0">
            <wp:extent cx="342900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1"/>
                    <a:stretch>
                      <a:fillRect/>
                    </a:stretch>
                  </pic:blipFill>
                  <pic:spPr>
                    <a:xfrm>
                      <a:off x="0" y="0"/>
                      <a:ext cx="3429000" cy="7619"/>
                    </a:xfrm>
                    <a:prstGeom prst="rect">
                      <a:avLst/>
                    </a:prstGeom>
                  </pic:spPr>
                </pic:pic>
              </a:graphicData>
            </a:graphic>
          </wp:inline>
        </w:drawing>
      </w:r>
    </w:p>
    <w:p w14:paraId="4A94C3CB">
      <w:pPr>
        <w:pStyle w:val="6"/>
        <w:spacing w:before="307" w:line="219" w:lineRule="auto"/>
        <w:ind w:left="4"/>
        <w:rPr>
          <w:sz w:val="24"/>
          <w:szCs w:val="24"/>
        </w:rPr>
      </w:pPr>
      <w:r>
        <w:rPr>
          <w:spacing w:val="3"/>
          <w:sz w:val="24"/>
          <w:szCs w:val="24"/>
        </w:rPr>
        <w:t>联系电话：</w:t>
      </w:r>
      <w:r>
        <w:rPr>
          <w:position w:val="-3"/>
          <w:sz w:val="24"/>
          <w:szCs w:val="24"/>
        </w:rPr>
        <w:drawing>
          <wp:inline distT="0" distB="0" distL="0" distR="0">
            <wp:extent cx="3428365"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428999" cy="7619"/>
                    </a:xfrm>
                    <a:prstGeom prst="rect">
                      <a:avLst/>
                    </a:prstGeom>
                  </pic:spPr>
                </pic:pic>
              </a:graphicData>
            </a:graphic>
          </wp:inline>
        </w:drawing>
      </w:r>
    </w:p>
    <w:p w14:paraId="2565FF6D">
      <w:pPr>
        <w:pStyle w:val="6"/>
        <w:spacing w:before="302" w:line="219" w:lineRule="auto"/>
        <w:ind w:left="2"/>
        <w:rPr>
          <w:sz w:val="24"/>
          <w:szCs w:val="24"/>
        </w:rPr>
      </w:pPr>
      <w:r>
        <w:rPr>
          <w:spacing w:val="-11"/>
          <w:sz w:val="24"/>
          <w:szCs w:val="24"/>
        </w:rPr>
        <w:t>地址：</w:t>
      </w:r>
      <w:r>
        <w:rPr>
          <w:position w:val="-3"/>
          <w:sz w:val="24"/>
          <w:szCs w:val="24"/>
        </w:rPr>
        <w:drawing>
          <wp:inline distT="0" distB="0" distL="0" distR="0">
            <wp:extent cx="2062480" cy="762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3"/>
                    <a:stretch>
                      <a:fillRect/>
                    </a:stretch>
                  </pic:blipFill>
                  <pic:spPr>
                    <a:xfrm>
                      <a:off x="0" y="0"/>
                      <a:ext cx="2062480" cy="7620"/>
                    </a:xfrm>
                    <a:prstGeom prst="rect">
                      <a:avLst/>
                    </a:prstGeom>
                  </pic:spPr>
                </pic:pic>
              </a:graphicData>
            </a:graphic>
          </wp:inline>
        </w:drawing>
      </w:r>
      <w:r>
        <w:rPr>
          <w:spacing w:val="-89"/>
          <w:sz w:val="24"/>
          <w:szCs w:val="24"/>
        </w:rPr>
        <w:t xml:space="preserve"> </w:t>
      </w:r>
      <w:r>
        <w:rPr>
          <w:spacing w:val="-11"/>
          <w:sz w:val="24"/>
          <w:szCs w:val="24"/>
        </w:rPr>
        <w:t>邮编：</w:t>
      </w:r>
      <w:r>
        <w:rPr>
          <w:position w:val="-3"/>
          <w:sz w:val="24"/>
          <w:szCs w:val="24"/>
        </w:rPr>
        <w:drawing>
          <wp:inline distT="0" distB="0" distL="0" distR="0">
            <wp:extent cx="1295400" cy="76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4"/>
                    <a:stretch>
                      <a:fillRect/>
                    </a:stretch>
                  </pic:blipFill>
                  <pic:spPr>
                    <a:xfrm>
                      <a:off x="0" y="0"/>
                      <a:ext cx="1295400" cy="7620"/>
                    </a:xfrm>
                    <a:prstGeom prst="rect">
                      <a:avLst/>
                    </a:prstGeom>
                  </pic:spPr>
                </pic:pic>
              </a:graphicData>
            </a:graphic>
          </wp:inline>
        </w:drawing>
      </w:r>
    </w:p>
    <w:p w14:paraId="2ABF6419">
      <w:pPr>
        <w:pStyle w:val="6"/>
        <w:spacing w:before="282" w:line="219" w:lineRule="auto"/>
        <w:ind w:left="10"/>
        <w:rPr>
          <w:sz w:val="24"/>
          <w:szCs w:val="24"/>
        </w:rPr>
      </w:pPr>
      <w:r>
        <w:rPr>
          <w:spacing w:val="6"/>
          <w:sz w:val="24"/>
          <w:szCs w:val="24"/>
        </w:rPr>
        <w:t>二、质疑项目基本情况</w:t>
      </w:r>
    </w:p>
    <w:p w14:paraId="03266ADB">
      <w:pPr>
        <w:pStyle w:val="6"/>
        <w:spacing w:before="278" w:line="219" w:lineRule="auto"/>
        <w:ind w:left="4"/>
        <w:rPr>
          <w:sz w:val="24"/>
          <w:szCs w:val="24"/>
        </w:rPr>
      </w:pPr>
      <w:r>
        <w:rPr>
          <w:spacing w:val="6"/>
          <w:sz w:val="24"/>
          <w:szCs w:val="24"/>
        </w:rPr>
        <w:t>质疑项目的名称：</w:t>
      </w:r>
      <w:r>
        <w:rPr>
          <w:position w:val="-3"/>
          <w:sz w:val="24"/>
          <w:szCs w:val="24"/>
        </w:rPr>
        <w:drawing>
          <wp:inline distT="0" distB="0" distL="0" distR="0">
            <wp:extent cx="3047365" cy="76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5"/>
                    <a:stretch>
                      <a:fillRect/>
                    </a:stretch>
                  </pic:blipFill>
                  <pic:spPr>
                    <a:xfrm>
                      <a:off x="0" y="0"/>
                      <a:ext cx="3047999" cy="7620"/>
                    </a:xfrm>
                    <a:prstGeom prst="rect">
                      <a:avLst/>
                    </a:prstGeom>
                  </pic:spPr>
                </pic:pic>
              </a:graphicData>
            </a:graphic>
          </wp:inline>
        </w:drawing>
      </w:r>
    </w:p>
    <w:p w14:paraId="44BC5AC4">
      <w:pPr>
        <w:pStyle w:val="6"/>
        <w:spacing w:before="304" w:line="219" w:lineRule="auto"/>
        <w:ind w:left="4"/>
        <w:rPr>
          <w:sz w:val="24"/>
          <w:szCs w:val="24"/>
        </w:rPr>
      </w:pPr>
      <w:r>
        <w:rPr>
          <w:spacing w:val="-4"/>
          <w:sz w:val="24"/>
          <w:szCs w:val="24"/>
        </w:rPr>
        <w:t>质疑项目的编号：</w:t>
      </w:r>
      <w:r>
        <w:rPr>
          <w:position w:val="-3"/>
          <w:sz w:val="24"/>
          <w:szCs w:val="24"/>
        </w:rPr>
        <w:drawing>
          <wp:inline distT="0" distB="0" distL="0" distR="0">
            <wp:extent cx="128397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6"/>
                    <a:stretch>
                      <a:fillRect/>
                    </a:stretch>
                  </pic:blipFill>
                  <pic:spPr>
                    <a:xfrm>
                      <a:off x="0" y="0"/>
                      <a:ext cx="1283970" cy="7619"/>
                    </a:xfrm>
                    <a:prstGeom prst="rect">
                      <a:avLst/>
                    </a:prstGeom>
                  </pic:spPr>
                </pic:pic>
              </a:graphicData>
            </a:graphic>
          </wp:inline>
        </w:drawing>
      </w:r>
      <w:r>
        <w:rPr>
          <w:spacing w:val="-107"/>
          <w:sz w:val="24"/>
          <w:szCs w:val="24"/>
        </w:rPr>
        <w:t xml:space="preserve"> </w:t>
      </w:r>
      <w:r>
        <w:rPr>
          <w:spacing w:val="-4"/>
          <w:sz w:val="24"/>
          <w:szCs w:val="24"/>
        </w:rPr>
        <w:t>包号：</w:t>
      </w:r>
      <w:r>
        <w:rPr>
          <w:position w:val="-3"/>
          <w:sz w:val="24"/>
          <w:szCs w:val="24"/>
        </w:rPr>
        <w:drawing>
          <wp:inline distT="0" distB="0" distL="0" distR="0">
            <wp:extent cx="137160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7"/>
                    <a:stretch>
                      <a:fillRect/>
                    </a:stretch>
                  </pic:blipFill>
                  <pic:spPr>
                    <a:xfrm>
                      <a:off x="0" y="0"/>
                      <a:ext cx="1371600" cy="7619"/>
                    </a:xfrm>
                    <a:prstGeom prst="rect">
                      <a:avLst/>
                    </a:prstGeom>
                  </pic:spPr>
                </pic:pic>
              </a:graphicData>
            </a:graphic>
          </wp:inline>
        </w:drawing>
      </w:r>
    </w:p>
    <w:p w14:paraId="78A58FB8">
      <w:pPr>
        <w:pStyle w:val="6"/>
        <w:spacing w:before="303" w:line="219" w:lineRule="auto"/>
        <w:rPr>
          <w:sz w:val="24"/>
          <w:szCs w:val="24"/>
        </w:rPr>
      </w:pPr>
      <w:r>
        <w:rPr>
          <w:spacing w:val="5"/>
          <w:sz w:val="24"/>
          <w:szCs w:val="24"/>
        </w:rPr>
        <w:t>采购人名称：</w:t>
      </w:r>
      <w:r>
        <w:rPr>
          <w:position w:val="-3"/>
          <w:sz w:val="24"/>
          <w:szCs w:val="24"/>
        </w:rPr>
        <w:drawing>
          <wp:inline distT="0" distB="0" distL="0" distR="0">
            <wp:extent cx="3352165" cy="76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8"/>
                    <a:stretch>
                      <a:fillRect/>
                    </a:stretch>
                  </pic:blipFill>
                  <pic:spPr>
                    <a:xfrm>
                      <a:off x="0" y="0"/>
                      <a:ext cx="3352799" cy="7620"/>
                    </a:xfrm>
                    <a:prstGeom prst="rect">
                      <a:avLst/>
                    </a:prstGeom>
                  </pic:spPr>
                </pic:pic>
              </a:graphicData>
            </a:graphic>
          </wp:inline>
        </w:drawing>
      </w:r>
    </w:p>
    <w:p w14:paraId="683F6301">
      <w:pPr>
        <w:pStyle w:val="6"/>
        <w:spacing w:before="303" w:line="219" w:lineRule="auto"/>
        <w:rPr>
          <w:sz w:val="24"/>
          <w:szCs w:val="24"/>
        </w:rPr>
      </w:pPr>
      <w:r>
        <w:rPr>
          <w:spacing w:val="6"/>
          <w:sz w:val="24"/>
          <w:szCs w:val="24"/>
        </w:rPr>
        <w:t>采购文件获取日期：</w:t>
      </w:r>
      <w:r>
        <w:rPr>
          <w:position w:val="-3"/>
          <w:sz w:val="24"/>
          <w:szCs w:val="24"/>
        </w:rPr>
        <w:drawing>
          <wp:inline distT="0" distB="0" distL="0" distR="0">
            <wp:extent cx="2894965"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9"/>
                    <a:stretch>
                      <a:fillRect/>
                    </a:stretch>
                  </pic:blipFill>
                  <pic:spPr>
                    <a:xfrm>
                      <a:off x="0" y="0"/>
                      <a:ext cx="2895599" cy="7619"/>
                    </a:xfrm>
                    <a:prstGeom prst="rect">
                      <a:avLst/>
                    </a:prstGeom>
                  </pic:spPr>
                </pic:pic>
              </a:graphicData>
            </a:graphic>
          </wp:inline>
        </w:drawing>
      </w:r>
    </w:p>
    <w:p w14:paraId="5EA10C0E">
      <w:pPr>
        <w:pStyle w:val="6"/>
        <w:spacing w:before="276" w:line="220" w:lineRule="auto"/>
        <w:ind w:left="2"/>
        <w:rPr>
          <w:sz w:val="24"/>
          <w:szCs w:val="24"/>
        </w:rPr>
      </w:pPr>
      <w:r>
        <w:rPr>
          <w:spacing w:val="7"/>
          <w:sz w:val="24"/>
          <w:szCs w:val="24"/>
        </w:rPr>
        <w:t>三、质疑事项具体内容</w:t>
      </w:r>
    </w:p>
    <w:sdt>
      <w:sdtPr>
        <w:rPr>
          <w:rFonts w:ascii="Arial" w:hAnsi="Arial" w:eastAsia="Arial" w:cs="Arial"/>
          <w:sz w:val="21"/>
          <w:szCs w:val="21"/>
        </w:rPr>
        <w:id w:val="147470185"/>
        <w:docPartObj>
          <w:docPartGallery w:val="Table of Contents"/>
          <w:docPartUnique/>
        </w:docPartObj>
      </w:sdtPr>
      <w:sdtEndPr>
        <w:rPr>
          <w:rFonts w:ascii="Arial" w:hAnsi="Arial" w:eastAsia="Arial" w:cs="Arial"/>
          <w:sz w:val="21"/>
          <w:szCs w:val="21"/>
        </w:rPr>
      </w:sdtEndPr>
      <w:sdtContent>
        <w:p w14:paraId="4289E691">
          <w:pPr>
            <w:pStyle w:val="6"/>
            <w:tabs>
              <w:tab w:val="right" w:leader="dot" w:pos="5497"/>
            </w:tabs>
            <w:spacing w:before="283" w:line="220" w:lineRule="auto"/>
            <w:ind w:left="4"/>
            <w:rPr>
              <w:sz w:val="24"/>
              <w:szCs w:val="24"/>
            </w:rPr>
          </w:pPr>
          <w:r>
            <w:rPr>
              <w:spacing w:val="-20"/>
              <w:sz w:val="24"/>
              <w:szCs w:val="24"/>
            </w:rPr>
            <w:t>质疑事项</w:t>
          </w:r>
          <w:r>
            <w:rPr>
              <w:spacing w:val="-13"/>
              <w:sz w:val="24"/>
              <w:szCs w:val="24"/>
            </w:rPr>
            <w:t xml:space="preserve"> </w:t>
          </w:r>
          <w:r>
            <w:rPr>
              <w:spacing w:val="-20"/>
              <w:sz w:val="24"/>
              <w:szCs w:val="24"/>
            </w:rPr>
            <w:t>1：</w:t>
          </w:r>
          <w:r>
            <w:rPr>
              <w:sz w:val="24"/>
              <w:szCs w:val="24"/>
            </w:rPr>
            <w:tab/>
          </w:r>
        </w:p>
        <w:p w14:paraId="1C9D0C9C">
          <w:pPr>
            <w:pStyle w:val="6"/>
            <w:tabs>
              <w:tab w:val="right" w:leader="dot" w:pos="5549"/>
            </w:tabs>
            <w:spacing w:before="299" w:line="219" w:lineRule="auto"/>
            <w:ind w:left="2"/>
            <w:rPr>
              <w:sz w:val="24"/>
              <w:szCs w:val="24"/>
            </w:rPr>
          </w:pPr>
          <w:r>
            <w:rPr>
              <w:spacing w:val="-20"/>
              <w:sz w:val="24"/>
              <w:szCs w:val="24"/>
            </w:rPr>
            <w:t>事实依据：</w:t>
          </w:r>
          <w:r>
            <w:rPr>
              <w:spacing w:val="-99"/>
              <w:sz w:val="24"/>
              <w:szCs w:val="24"/>
            </w:rPr>
            <w:t xml:space="preserve"> </w:t>
          </w:r>
          <w:r>
            <w:rPr>
              <w:sz w:val="24"/>
              <w:szCs w:val="24"/>
            </w:rPr>
            <w:tab/>
          </w:r>
        </w:p>
        <w:p w14:paraId="55F3F08E">
          <w:pPr>
            <w:pStyle w:val="6"/>
            <w:tabs>
              <w:tab w:val="right" w:leader="dot" w:pos="5549"/>
            </w:tabs>
            <w:spacing w:before="306" w:line="219" w:lineRule="auto"/>
            <w:ind w:left="4"/>
            <w:rPr>
              <w:sz w:val="24"/>
              <w:szCs w:val="24"/>
            </w:rPr>
          </w:pPr>
          <w:r>
            <w:rPr>
              <w:spacing w:val="-20"/>
              <w:sz w:val="24"/>
              <w:szCs w:val="24"/>
            </w:rPr>
            <w:t>法律依据：</w:t>
          </w:r>
          <w:r>
            <w:rPr>
              <w:spacing w:val="-100"/>
              <w:sz w:val="24"/>
              <w:szCs w:val="24"/>
            </w:rPr>
            <w:t xml:space="preserve"> </w:t>
          </w:r>
          <w:r>
            <w:rPr>
              <w:sz w:val="24"/>
              <w:szCs w:val="24"/>
            </w:rPr>
            <w:tab/>
          </w:r>
        </w:p>
      </w:sdtContent>
    </w:sdt>
    <w:p w14:paraId="4DBE89D9">
      <w:pPr>
        <w:pStyle w:val="6"/>
        <w:spacing w:before="246" w:line="220" w:lineRule="auto"/>
        <w:ind w:left="4"/>
        <w:rPr>
          <w:sz w:val="24"/>
          <w:szCs w:val="24"/>
        </w:rPr>
      </w:pPr>
      <w:r>
        <w:rPr>
          <w:spacing w:val="-3"/>
          <w:sz w:val="24"/>
          <w:szCs w:val="24"/>
        </w:rPr>
        <w:t>质疑事项</w:t>
      </w:r>
      <w:r>
        <w:rPr>
          <w:spacing w:val="11"/>
          <w:sz w:val="24"/>
          <w:szCs w:val="24"/>
        </w:rPr>
        <w:t xml:space="preserve"> </w:t>
      </w:r>
      <w:r>
        <w:rPr>
          <w:spacing w:val="-3"/>
          <w:sz w:val="24"/>
          <w:szCs w:val="24"/>
        </w:rPr>
        <w:t>2</w:t>
      </w:r>
    </w:p>
    <w:p w14:paraId="1CC3DFF1">
      <w:pPr>
        <w:spacing w:line="340" w:lineRule="auto"/>
        <w:rPr>
          <w:rFonts w:ascii="Arial"/>
          <w:sz w:val="21"/>
        </w:rPr>
      </w:pPr>
    </w:p>
    <w:p w14:paraId="115EAD13">
      <w:pPr>
        <w:pStyle w:val="6"/>
        <w:spacing w:before="78" w:line="175" w:lineRule="exact"/>
        <w:ind w:left="31"/>
        <w:rPr>
          <w:sz w:val="24"/>
          <w:szCs w:val="24"/>
        </w:rPr>
      </w:pPr>
      <w:r>
        <w:rPr>
          <w:spacing w:val="-11"/>
          <w:position w:val="-3"/>
          <w:sz w:val="24"/>
          <w:szCs w:val="24"/>
        </w:rPr>
        <w:t>……</w:t>
      </w:r>
    </w:p>
    <w:p w14:paraId="59B48D6C">
      <w:pPr>
        <w:pStyle w:val="6"/>
        <w:spacing w:before="260" w:line="220" w:lineRule="auto"/>
        <w:ind w:left="45"/>
        <w:rPr>
          <w:sz w:val="24"/>
          <w:szCs w:val="24"/>
        </w:rPr>
      </w:pPr>
      <w:r>
        <w:rPr>
          <w:spacing w:val="5"/>
          <w:sz w:val="24"/>
          <w:szCs w:val="24"/>
        </w:rPr>
        <w:t>四、与质疑事项相关的质疑请求</w:t>
      </w:r>
    </w:p>
    <w:p w14:paraId="39D4C1DD">
      <w:pPr>
        <w:pStyle w:val="6"/>
        <w:spacing w:before="302" w:line="219" w:lineRule="auto"/>
        <w:rPr>
          <w:sz w:val="24"/>
          <w:szCs w:val="24"/>
        </w:rPr>
      </w:pPr>
      <w:r>
        <w:rPr>
          <w:spacing w:val="1"/>
          <w:sz w:val="24"/>
          <w:szCs w:val="24"/>
        </w:rPr>
        <w:t>请求：</w:t>
      </w:r>
      <w:r>
        <w:rPr>
          <w:position w:val="-3"/>
          <w:sz w:val="24"/>
          <w:szCs w:val="24"/>
        </w:rPr>
        <w:drawing>
          <wp:inline distT="0" distB="0" distL="0" distR="0">
            <wp:extent cx="3809365"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0"/>
                    <a:stretch>
                      <a:fillRect/>
                    </a:stretch>
                  </pic:blipFill>
                  <pic:spPr>
                    <a:xfrm>
                      <a:off x="0" y="0"/>
                      <a:ext cx="3809999" cy="7619"/>
                    </a:xfrm>
                    <a:prstGeom prst="rect">
                      <a:avLst/>
                    </a:prstGeom>
                  </pic:spPr>
                </pic:pic>
              </a:graphicData>
            </a:graphic>
          </wp:inline>
        </w:drawing>
      </w:r>
    </w:p>
    <w:p w14:paraId="3D39ACB3">
      <w:pPr>
        <w:pStyle w:val="6"/>
        <w:spacing w:before="302" w:line="219" w:lineRule="auto"/>
        <w:ind w:left="2"/>
        <w:rPr>
          <w:sz w:val="24"/>
          <w:szCs w:val="24"/>
        </w:rPr>
      </w:pPr>
      <w:r>
        <w:rPr>
          <w:spacing w:val="-1"/>
          <w:sz w:val="24"/>
          <w:szCs w:val="24"/>
        </w:rPr>
        <w:t xml:space="preserve">签字(签章)：            </w:t>
      </w:r>
      <w:r>
        <w:rPr>
          <w:spacing w:val="-2"/>
          <w:sz w:val="24"/>
          <w:szCs w:val="24"/>
        </w:rPr>
        <w:t xml:space="preserve">         公章：</w:t>
      </w:r>
    </w:p>
    <w:p w14:paraId="7AFB68BA">
      <w:pPr>
        <w:pStyle w:val="6"/>
        <w:spacing w:before="305" w:line="220" w:lineRule="auto"/>
        <w:ind w:left="80"/>
        <w:rPr>
          <w:sz w:val="24"/>
          <w:szCs w:val="24"/>
        </w:rPr>
      </w:pPr>
      <w:r>
        <w:rPr>
          <w:spacing w:val="-21"/>
          <w:sz w:val="24"/>
          <w:szCs w:val="24"/>
        </w:rPr>
        <w:t>日期：</w:t>
      </w:r>
    </w:p>
    <w:p w14:paraId="62376721">
      <w:pPr>
        <w:spacing w:line="220" w:lineRule="auto"/>
        <w:rPr>
          <w:sz w:val="24"/>
          <w:szCs w:val="24"/>
        </w:rPr>
        <w:sectPr>
          <w:footerReference r:id="rId11" w:type="default"/>
          <w:pgSz w:w="11906" w:h="16840"/>
          <w:pgMar w:top="400" w:right="1785" w:bottom="1140" w:left="1513" w:header="0" w:footer="989" w:gutter="0"/>
          <w:pgNumType w:fmt="decimal"/>
          <w:cols w:space="720" w:num="1"/>
        </w:sectPr>
      </w:pPr>
    </w:p>
    <w:p w14:paraId="195E168F">
      <w:pPr>
        <w:spacing w:line="268" w:lineRule="auto"/>
        <w:rPr>
          <w:rFonts w:ascii="Arial"/>
          <w:sz w:val="21"/>
        </w:rPr>
      </w:pPr>
    </w:p>
    <w:p w14:paraId="2880899B">
      <w:pPr>
        <w:pStyle w:val="6"/>
        <w:spacing w:before="78" w:line="219" w:lineRule="auto"/>
        <w:ind w:left="3707"/>
        <w:rPr>
          <w:color w:val="auto"/>
          <w:sz w:val="32"/>
          <w:szCs w:val="32"/>
        </w:rPr>
      </w:pPr>
      <w:bookmarkStart w:id="27" w:name="bookmark6"/>
      <w:bookmarkEnd w:id="27"/>
      <w:r>
        <w:rPr>
          <w:b/>
          <w:bCs/>
          <w:color w:val="auto"/>
          <w:spacing w:val="1"/>
          <w:sz w:val="32"/>
          <w:szCs w:val="32"/>
        </w:rPr>
        <w:t>第三章</w:t>
      </w:r>
      <w:r>
        <w:rPr>
          <w:color w:val="auto"/>
          <w:spacing w:val="24"/>
          <w:sz w:val="32"/>
          <w:szCs w:val="32"/>
        </w:rPr>
        <w:t xml:space="preserve"> </w:t>
      </w:r>
      <w:r>
        <w:rPr>
          <w:b/>
          <w:bCs/>
          <w:color w:val="auto"/>
          <w:spacing w:val="1"/>
          <w:sz w:val="32"/>
          <w:szCs w:val="32"/>
        </w:rPr>
        <w:t>评标办法</w:t>
      </w:r>
    </w:p>
    <w:p w14:paraId="768C98A6">
      <w:pPr>
        <w:pStyle w:val="3"/>
        <w:spacing w:line="300" w:lineRule="exact"/>
        <w:rPr>
          <w:rFonts w:hint="eastAsia" w:ascii="宋体" w:hAnsi="宋体" w:eastAsia="宋体" w:cs="宋体"/>
          <w:sz w:val="24"/>
          <w:szCs w:val="24"/>
        </w:rPr>
      </w:pPr>
      <w:bookmarkStart w:id="28" w:name="_Toc246996986"/>
      <w:bookmarkStart w:id="29" w:name="_Toc179632618"/>
      <w:bookmarkStart w:id="30" w:name="_Toc152042377"/>
      <w:bookmarkStart w:id="31" w:name="_Toc418164804"/>
      <w:bookmarkStart w:id="32" w:name="_Toc6863193"/>
      <w:bookmarkStart w:id="33" w:name="_Toc246996243"/>
      <w:bookmarkStart w:id="34" w:name="_Toc152045600"/>
      <w:bookmarkStart w:id="35" w:name="_Toc247085758"/>
      <w:bookmarkStart w:id="36" w:name="_Toc144974567"/>
      <w:r>
        <w:rPr>
          <w:rFonts w:hint="eastAsia" w:ascii="宋体" w:hAnsi="宋体" w:eastAsia="宋体" w:cs="宋体"/>
          <w:sz w:val="24"/>
          <w:szCs w:val="24"/>
        </w:rPr>
        <w:t>1.评标方法</w:t>
      </w:r>
      <w:bookmarkEnd w:id="28"/>
      <w:bookmarkEnd w:id="29"/>
      <w:bookmarkEnd w:id="30"/>
      <w:bookmarkEnd w:id="31"/>
      <w:bookmarkEnd w:id="32"/>
      <w:bookmarkEnd w:id="33"/>
      <w:bookmarkEnd w:id="34"/>
      <w:bookmarkEnd w:id="35"/>
      <w:bookmarkEnd w:id="36"/>
    </w:p>
    <w:p w14:paraId="73385678">
      <w:pPr>
        <w:kinsoku w:val="0"/>
        <w:overflowPunct w:val="0"/>
        <w:autoSpaceDE w:val="0"/>
        <w:autoSpaceDN w:val="0"/>
        <w:adjustRightInd w:val="0"/>
        <w:snapToGrid w:val="0"/>
        <w:spacing w:line="360" w:lineRule="auto"/>
        <w:ind w:firstLine="480" w:firstLineChars="200"/>
        <w:rPr>
          <w:rFonts w:hint="eastAsia" w:ascii="宋体" w:hAnsi="宋体" w:cs="宋体"/>
          <w:sz w:val="24"/>
        </w:rPr>
      </w:pPr>
      <w:bookmarkStart w:id="37" w:name="_Toc144974571"/>
      <w:bookmarkStart w:id="38" w:name="_Toc152045604"/>
      <w:bookmarkStart w:id="39" w:name="_Toc246996990"/>
      <w:bookmarkStart w:id="40" w:name="_Toc247085762"/>
      <w:bookmarkStart w:id="41" w:name="_Toc152042381"/>
      <w:bookmarkStart w:id="42" w:name="_Toc179632622"/>
      <w:bookmarkStart w:id="43" w:name="_Toc246996247"/>
      <w:r>
        <w:rPr>
          <w:rFonts w:hint="eastAsia" w:ascii="宋体" w:hAnsi="宋体" w:cs="宋体"/>
          <w:sz w:val="24"/>
        </w:rPr>
        <w:t>本次评标采用（比照最低评标价法）。根据《中华人民共和国招投标法》、《中华人民共和国政府采购法》、《谈判小组和评标方法暂行规定》中所规定的标准和补充规定等法律法规和有关实施办法。谈判小组将对响应文件提出</w:t>
      </w:r>
      <w:r>
        <w:rPr>
          <w:rFonts w:hint="eastAsia" w:ascii="宋体" w:hAnsi="宋体" w:eastAsia="宋体" w:cs="宋体"/>
          <w:sz w:val="24"/>
          <w:lang w:val="en-US" w:eastAsia="zh-CN"/>
        </w:rPr>
        <w:t>供货期限，质保时间，售后服务响应</w:t>
      </w:r>
      <w:r>
        <w:rPr>
          <w:rFonts w:hint="eastAsia" w:ascii="宋体" w:hAnsi="宋体" w:cs="宋体"/>
          <w:sz w:val="24"/>
        </w:rPr>
        <w:t>等，能否最大限度的满足</w:t>
      </w:r>
      <w:r>
        <w:rPr>
          <w:rFonts w:hint="eastAsia" w:ascii="宋体" w:hAnsi="宋体" w:cs="宋体"/>
          <w:sz w:val="24"/>
          <w:lang w:eastAsia="zh-CN"/>
        </w:rPr>
        <w:t>谈判文件</w:t>
      </w:r>
      <w:r>
        <w:rPr>
          <w:rFonts w:hint="eastAsia" w:ascii="宋体" w:hAnsi="宋体" w:cs="宋体"/>
          <w:sz w:val="24"/>
        </w:rPr>
        <w:t>中规定的各项要求和评价标准进行评审和比较。</w:t>
      </w:r>
    </w:p>
    <w:p w14:paraId="0B0161BF">
      <w:pPr>
        <w:pStyle w:val="3"/>
        <w:spacing w:line="300" w:lineRule="exact"/>
        <w:rPr>
          <w:rFonts w:hint="eastAsia" w:ascii="宋体" w:hAnsi="宋体" w:eastAsia="宋体" w:cs="宋体"/>
          <w:sz w:val="24"/>
          <w:szCs w:val="24"/>
        </w:rPr>
      </w:pPr>
      <w:bookmarkStart w:id="44" w:name="_Toc6863194"/>
      <w:bookmarkStart w:id="45" w:name="_Toc418164805"/>
      <w:r>
        <w:rPr>
          <w:rFonts w:hint="eastAsia" w:ascii="宋体" w:hAnsi="宋体" w:eastAsia="宋体" w:cs="宋体"/>
          <w:sz w:val="24"/>
          <w:szCs w:val="24"/>
        </w:rPr>
        <w:t>2.评标程序</w:t>
      </w:r>
      <w:bookmarkEnd w:id="44"/>
      <w:bookmarkEnd w:id="45"/>
    </w:p>
    <w:p w14:paraId="6661417F">
      <w:pPr>
        <w:kinsoku w:val="0"/>
        <w:overflowPunct w:val="0"/>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评标活动将按以下五个步骤进行：</w:t>
      </w:r>
    </w:p>
    <w:p w14:paraId="3D4B09C9">
      <w:pPr>
        <w:kinsoku w:val="0"/>
        <w:overflowPunct w:val="0"/>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（1）评标标签会议；</w:t>
      </w:r>
    </w:p>
    <w:p w14:paraId="4E024D6D">
      <w:pPr>
        <w:kinsoku w:val="0"/>
        <w:overflowPunct w:val="0"/>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（2）资格审查；</w:t>
      </w:r>
    </w:p>
    <w:p w14:paraId="1E56E470">
      <w:pPr>
        <w:kinsoku w:val="0"/>
        <w:overflowPunct w:val="0"/>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（3）符合性审查（包含报价、商务评审、技术评审）；</w:t>
      </w:r>
    </w:p>
    <w:p w14:paraId="6169158B">
      <w:pPr>
        <w:kinsoku w:val="0"/>
        <w:overflowPunct w:val="0"/>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（4）竞争性谈判；</w:t>
      </w:r>
    </w:p>
    <w:p w14:paraId="5A7C0979">
      <w:pPr>
        <w:kinsoku w:val="0"/>
        <w:overflowPunct w:val="0"/>
        <w:autoSpaceDE w:val="0"/>
        <w:autoSpaceDN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（5）推荐中标候选人或者直接确定中标人及提交评标报告。</w:t>
      </w:r>
    </w:p>
    <w:p w14:paraId="6D73BD15">
      <w:pPr>
        <w:pStyle w:val="3"/>
        <w:spacing w:line="300" w:lineRule="exact"/>
        <w:rPr>
          <w:rFonts w:hint="eastAsia" w:ascii="宋体" w:hAnsi="宋体" w:eastAsia="宋体" w:cs="宋体"/>
          <w:sz w:val="24"/>
          <w:szCs w:val="24"/>
        </w:rPr>
      </w:pPr>
      <w:bookmarkStart w:id="46" w:name="_Toc6863195"/>
      <w:bookmarkStart w:id="47" w:name="_Toc418164806"/>
      <w:r>
        <w:rPr>
          <w:rFonts w:hint="eastAsia" w:ascii="宋体" w:hAnsi="宋体" w:eastAsia="宋体" w:cs="宋体"/>
          <w:sz w:val="24"/>
          <w:szCs w:val="24"/>
        </w:rPr>
        <w:t>3.评标标前会议</w:t>
      </w:r>
      <w:bookmarkEnd w:id="46"/>
      <w:bookmarkEnd w:id="47"/>
    </w:p>
    <w:p w14:paraId="6807D074">
      <w:pPr>
        <w:pStyle w:val="5"/>
        <w:topLinePunct/>
        <w:spacing w:line="360" w:lineRule="auto"/>
        <w:ind w:firstLine="480" w:firstLineChars="200"/>
        <w:rPr>
          <w:rFonts w:hint="eastAsia" w:hAnsi="宋体" w:cs="宋体"/>
          <w:szCs w:val="24"/>
        </w:rPr>
      </w:pPr>
      <w:r>
        <w:rPr>
          <w:rFonts w:hint="eastAsia" w:hAnsi="宋体" w:cs="宋体"/>
          <w:szCs w:val="24"/>
        </w:rPr>
        <w:t>3.1谈判小组成员共3人组成，其中业主代表</w:t>
      </w:r>
      <w:r>
        <w:rPr>
          <w:rFonts w:hint="eastAsia" w:hAnsi="宋体" w:cs="宋体"/>
          <w:szCs w:val="24"/>
          <w:lang w:val="en-US" w:eastAsia="zh-CN"/>
        </w:rPr>
        <w:t>0</w:t>
      </w:r>
      <w:r>
        <w:rPr>
          <w:rFonts w:hint="eastAsia" w:hAnsi="宋体" w:cs="宋体"/>
          <w:szCs w:val="24"/>
        </w:rPr>
        <w:t>人，其余由代理机构随机抽取新疆政府采购网专家库中的专家</w:t>
      </w:r>
      <w:r>
        <w:rPr>
          <w:rFonts w:hint="eastAsia" w:hAnsi="宋体" w:cs="宋体"/>
          <w:szCs w:val="24"/>
          <w:lang w:val="en-US" w:eastAsia="zh-CN"/>
        </w:rPr>
        <w:t>3</w:t>
      </w:r>
      <w:r>
        <w:rPr>
          <w:rFonts w:hint="eastAsia" w:hAnsi="宋体" w:cs="宋体"/>
          <w:szCs w:val="24"/>
        </w:rPr>
        <w:t>人。谈判小组首先推选一名谈判小组组长，原则上评委会组长由专家名册产生，谈判小组组长负责评标活动的组织领导工作。</w:t>
      </w:r>
    </w:p>
    <w:p w14:paraId="28A7E2CC">
      <w:pPr>
        <w:spacing w:line="360" w:lineRule="auto"/>
        <w:ind w:firstLine="200"/>
        <w:rPr>
          <w:rFonts w:hint="eastAsia" w:ascii="宋体" w:hAnsi="宋体" w:cs="宋体"/>
          <w:sz w:val="24"/>
        </w:rPr>
      </w:pPr>
      <w:r>
        <w:rPr>
          <w:rFonts w:hint="eastAsia" w:ascii="宋体" w:hAnsi="宋体" w:cs="宋体"/>
          <w:sz w:val="24"/>
        </w:rPr>
        <w:t>3.2采购人或采购代理机构应向谈判小组提供评标所需的信息和数据，包括</w:t>
      </w:r>
      <w:r>
        <w:rPr>
          <w:rFonts w:hint="eastAsia" w:ascii="宋体" w:hAnsi="宋体" w:cs="宋体"/>
          <w:sz w:val="24"/>
          <w:lang w:eastAsia="zh-CN"/>
        </w:rPr>
        <w:t>谈判文件</w:t>
      </w:r>
      <w:r>
        <w:rPr>
          <w:rFonts w:hint="eastAsia" w:ascii="宋体" w:hAnsi="宋体" w:cs="宋体"/>
          <w:sz w:val="24"/>
        </w:rPr>
        <w:t>、未在开标会上当场拒绝的各响应文件</w:t>
      </w:r>
      <w:r>
        <w:rPr>
          <w:rFonts w:hint="eastAsia" w:ascii="宋体" w:hAnsi="宋体" w:eastAsia="宋体" w:cs="宋体"/>
          <w:sz w:val="24"/>
          <w:lang w:val="en-US" w:eastAsia="zh-CN"/>
        </w:rPr>
        <w:t>及</w:t>
      </w:r>
      <w:r>
        <w:rPr>
          <w:rFonts w:hint="eastAsia" w:ascii="宋体" w:hAnsi="宋体" w:cs="宋体"/>
          <w:sz w:val="24"/>
        </w:rPr>
        <w:t>有关的法律、法规、规章、国家标准以及采购人或谈判小组认为必要的其他信息和数据。</w:t>
      </w:r>
    </w:p>
    <w:p w14:paraId="3E45959B">
      <w:pPr>
        <w:spacing w:line="360" w:lineRule="auto"/>
        <w:ind w:firstLine="200"/>
        <w:rPr>
          <w:rFonts w:hint="eastAsia" w:ascii="宋体" w:hAnsi="宋体" w:cs="宋体"/>
          <w:sz w:val="24"/>
        </w:rPr>
      </w:pPr>
      <w:r>
        <w:rPr>
          <w:rFonts w:hint="eastAsia" w:ascii="宋体" w:hAnsi="宋体" w:cs="宋体"/>
          <w:sz w:val="24"/>
        </w:rPr>
        <w:t>3.3谈判小组组长应组织谈判小组成员认真研究</w:t>
      </w:r>
      <w:r>
        <w:rPr>
          <w:rFonts w:hint="eastAsia" w:ascii="宋体" w:hAnsi="宋体" w:cs="宋体"/>
          <w:sz w:val="24"/>
          <w:lang w:eastAsia="zh-CN"/>
        </w:rPr>
        <w:t>谈判文件</w:t>
      </w:r>
      <w:r>
        <w:rPr>
          <w:rFonts w:hint="eastAsia" w:ascii="宋体" w:hAnsi="宋体" w:cs="宋体"/>
          <w:sz w:val="24"/>
        </w:rPr>
        <w:t>，了解和熟悉招标目的、招标范围、主要合同条件</w:t>
      </w:r>
      <w:r>
        <w:rPr>
          <w:rFonts w:hint="eastAsia" w:ascii="宋体" w:hAnsi="宋体" w:eastAsia="宋体" w:cs="宋体"/>
          <w:sz w:val="24"/>
          <w:lang w:eastAsia="zh-CN"/>
        </w:rPr>
        <w:t>，</w:t>
      </w:r>
      <w:r>
        <w:rPr>
          <w:rFonts w:hint="eastAsia" w:ascii="宋体" w:hAnsi="宋体" w:eastAsia="宋体" w:cs="宋体"/>
          <w:sz w:val="24"/>
          <w:lang w:val="en-US" w:eastAsia="zh-CN"/>
        </w:rPr>
        <w:t>供货期限，质保时间，售后服务响应</w:t>
      </w:r>
      <w:r>
        <w:rPr>
          <w:rFonts w:hint="eastAsia" w:ascii="宋体" w:hAnsi="宋体" w:cs="宋体"/>
          <w:sz w:val="24"/>
        </w:rPr>
        <w:t>等，掌握评标标准和方法，熟悉本章及附件中包括的评标表格的使用，如果本章及附件所附的表格不能满足评标所需时，谈判小组应补充编制评标所需的表格，尤其是用于详细分析计算的表格。未在</w:t>
      </w:r>
      <w:r>
        <w:rPr>
          <w:rFonts w:hint="eastAsia" w:ascii="宋体" w:hAnsi="宋体" w:cs="宋体"/>
          <w:sz w:val="24"/>
          <w:lang w:eastAsia="zh-CN"/>
        </w:rPr>
        <w:t>谈判文件</w:t>
      </w:r>
      <w:r>
        <w:rPr>
          <w:rFonts w:hint="eastAsia" w:ascii="宋体" w:hAnsi="宋体" w:cs="宋体"/>
          <w:sz w:val="24"/>
        </w:rPr>
        <w:t>中规定的标准和方法不得作为评标的依据。</w:t>
      </w:r>
    </w:p>
    <w:p w14:paraId="69A1BF9F">
      <w:pPr>
        <w:pStyle w:val="3"/>
        <w:spacing w:line="300" w:lineRule="exact"/>
        <w:rPr>
          <w:rFonts w:hint="eastAsia" w:ascii="宋体" w:hAnsi="宋体" w:eastAsia="宋体" w:cs="宋体"/>
          <w:szCs w:val="21"/>
        </w:rPr>
      </w:pPr>
      <w:bookmarkStart w:id="48" w:name="_Toc6863196"/>
      <w:bookmarkStart w:id="49" w:name="_Toc418164807"/>
      <w:r>
        <w:rPr>
          <w:rFonts w:hint="eastAsia" w:ascii="宋体" w:hAnsi="宋体" w:eastAsia="宋体" w:cs="宋体"/>
          <w:szCs w:val="21"/>
        </w:rPr>
        <w:t>4.评审标准</w:t>
      </w:r>
      <w:bookmarkEnd w:id="48"/>
      <w:bookmarkEnd w:id="49"/>
    </w:p>
    <w:p w14:paraId="0B42E898">
      <w:pPr>
        <w:kinsoku w:val="0"/>
        <w:overflowPunct w:val="0"/>
        <w:autoSpaceDE w:val="0"/>
        <w:autoSpaceDN w:val="0"/>
        <w:adjustRightInd w:val="0"/>
        <w:snapToGrid w:val="0"/>
        <w:spacing w:line="360" w:lineRule="auto"/>
        <w:ind w:firstLine="360" w:firstLineChars="150"/>
        <w:rPr>
          <w:rFonts w:hint="eastAsia" w:ascii="宋体" w:hAnsi="宋体" w:cs="宋体"/>
          <w:b/>
          <w:bCs/>
          <w:sz w:val="24"/>
        </w:rPr>
      </w:pPr>
      <w:r>
        <w:rPr>
          <w:rFonts w:hint="eastAsia" w:ascii="宋体" w:hAnsi="宋体" w:cs="宋体"/>
          <w:b/>
          <w:bCs/>
          <w:sz w:val="24"/>
        </w:rPr>
        <w:t>4.1资格评审</w:t>
      </w:r>
    </w:p>
    <w:p w14:paraId="2446DB00">
      <w:pPr>
        <w:kinsoku w:val="0"/>
        <w:overflowPunct w:val="0"/>
        <w:autoSpaceDE w:val="0"/>
        <w:autoSpaceDN w:val="0"/>
        <w:adjustRightInd w:val="0"/>
        <w:snapToGrid w:val="0"/>
        <w:spacing w:line="360" w:lineRule="auto"/>
        <w:ind w:firstLine="420"/>
        <w:rPr>
          <w:rFonts w:hint="eastAsia" w:ascii="宋体" w:hAnsi="宋体" w:cs="宋体"/>
          <w:sz w:val="24"/>
        </w:rPr>
      </w:pPr>
      <w:r>
        <w:rPr>
          <w:rFonts w:hint="eastAsia" w:ascii="宋体" w:hAnsi="宋体"/>
          <w:sz w:val="24"/>
          <w:szCs w:val="22"/>
        </w:rPr>
        <w:t>竞争性谈判采购项目开标结束后，采购人或者采购代理机构应当依法对</w:t>
      </w:r>
      <w:r>
        <w:rPr>
          <w:rFonts w:hint="eastAsia" w:ascii="宋体" w:hAnsi="宋体" w:eastAsia="宋体"/>
          <w:sz w:val="24"/>
          <w:szCs w:val="22"/>
          <w:lang w:eastAsia="zh-CN"/>
        </w:rPr>
        <w:t>供应商</w:t>
      </w:r>
      <w:r>
        <w:rPr>
          <w:rFonts w:hint="eastAsia" w:ascii="宋体" w:hAnsi="宋体"/>
          <w:sz w:val="24"/>
          <w:szCs w:val="22"/>
        </w:rPr>
        <w:t>的资格进行审查。合格</w:t>
      </w:r>
      <w:r>
        <w:rPr>
          <w:rFonts w:hint="eastAsia" w:ascii="宋体" w:hAnsi="宋体" w:eastAsia="宋体"/>
          <w:sz w:val="24"/>
          <w:szCs w:val="22"/>
          <w:lang w:eastAsia="zh-CN"/>
        </w:rPr>
        <w:t>供应商</w:t>
      </w:r>
      <w:r>
        <w:rPr>
          <w:rFonts w:hint="eastAsia" w:ascii="宋体" w:hAnsi="宋体"/>
          <w:sz w:val="24"/>
          <w:szCs w:val="22"/>
        </w:rPr>
        <w:t>不足3家的，不得评标。</w:t>
      </w:r>
    </w:p>
    <w:p w14:paraId="2F5841DD">
      <w:pPr>
        <w:kinsoku w:val="0"/>
        <w:overflowPunct w:val="0"/>
        <w:autoSpaceDE w:val="0"/>
        <w:autoSpaceDN w:val="0"/>
        <w:adjustRightInd w:val="0"/>
        <w:snapToGrid w:val="0"/>
        <w:spacing w:line="360" w:lineRule="auto"/>
        <w:ind w:firstLine="360" w:firstLineChars="150"/>
        <w:rPr>
          <w:rFonts w:hint="eastAsia" w:ascii="宋体" w:hAnsi="宋体" w:cs="宋体"/>
          <w:sz w:val="24"/>
        </w:rPr>
      </w:pPr>
      <w:r>
        <w:rPr>
          <w:rFonts w:hint="eastAsia" w:ascii="宋体" w:hAnsi="宋体" w:cs="宋体"/>
          <w:b/>
          <w:sz w:val="24"/>
        </w:rPr>
        <w:t>4.2符合性审查</w:t>
      </w:r>
    </w:p>
    <w:p w14:paraId="7E60BE8F">
      <w:pPr>
        <w:kinsoku w:val="0"/>
        <w:overflowPunct w:val="0"/>
        <w:autoSpaceDE w:val="0"/>
        <w:autoSpaceDN w:val="0"/>
        <w:adjustRightInd w:val="0"/>
        <w:snapToGrid w:val="0"/>
        <w:spacing w:line="360" w:lineRule="auto"/>
        <w:ind w:firstLine="360" w:firstLineChars="150"/>
        <w:rPr>
          <w:rFonts w:hint="eastAsia" w:ascii="宋体" w:hAnsi="宋体" w:cs="宋体"/>
          <w:sz w:val="24"/>
        </w:rPr>
      </w:pPr>
      <w:r>
        <w:rPr>
          <w:rFonts w:hint="eastAsia" w:ascii="宋体" w:hAnsi="宋体" w:cs="宋体"/>
          <w:sz w:val="24"/>
        </w:rPr>
        <w:t>符合性审查应由谈判小组组长带领全体评委共同完成，审查内容：（详附表）</w:t>
      </w:r>
    </w:p>
    <w:p w14:paraId="4ED1AE3A">
      <w:pPr>
        <w:kinsoku w:val="0"/>
        <w:overflowPunct w:val="0"/>
        <w:autoSpaceDE w:val="0"/>
        <w:autoSpaceDN w:val="0"/>
        <w:adjustRightInd w:val="0"/>
        <w:snapToGrid w:val="0"/>
        <w:spacing w:line="360" w:lineRule="auto"/>
        <w:ind w:firstLine="360" w:firstLineChars="150"/>
        <w:rPr>
          <w:rFonts w:hint="eastAsia" w:ascii="宋体" w:hAnsi="宋体" w:cs="宋体"/>
          <w:b/>
          <w:sz w:val="24"/>
        </w:rPr>
      </w:pPr>
      <w:r>
        <w:rPr>
          <w:rFonts w:hint="eastAsia" w:ascii="宋体" w:hAnsi="宋体" w:cs="宋体"/>
          <w:b/>
          <w:sz w:val="24"/>
        </w:rPr>
        <w:t>4.3竞争性谈判</w:t>
      </w:r>
    </w:p>
    <w:p w14:paraId="3226BCCE">
      <w:pPr>
        <w:kinsoku w:val="0"/>
        <w:overflowPunct w:val="0"/>
        <w:autoSpaceDE w:val="0"/>
        <w:autoSpaceDN w:val="0"/>
        <w:adjustRightInd w:val="0"/>
        <w:snapToGrid w:val="0"/>
        <w:spacing w:line="360" w:lineRule="auto"/>
        <w:ind w:firstLine="360" w:firstLineChars="150"/>
        <w:rPr>
          <w:rFonts w:hint="eastAsia" w:ascii="宋体" w:hAnsi="宋体" w:cs="宋体"/>
          <w:sz w:val="24"/>
        </w:rPr>
      </w:pPr>
      <w:r>
        <w:rPr>
          <w:rFonts w:hint="eastAsia" w:ascii="宋体" w:hAnsi="宋体" w:cs="宋体"/>
          <w:sz w:val="24"/>
        </w:rPr>
        <w:t>谈判小组按照淸标整理形成成果决定是否要供应商进行书面澄清、说明或补证，若需要形成质疑问卷，向供应商发出问题澄清通知（包括质疑问卷）。供应商针对谈判小组提出的问题在规定的时间内做澄清说明补证。</w:t>
      </w:r>
    </w:p>
    <w:p w14:paraId="7DA4528E">
      <w:pPr>
        <w:kinsoku w:val="0"/>
        <w:overflowPunct w:val="0"/>
        <w:autoSpaceDE w:val="0"/>
        <w:autoSpaceDN w:val="0"/>
        <w:adjustRightInd w:val="0"/>
        <w:snapToGrid w:val="0"/>
        <w:spacing w:line="360" w:lineRule="auto"/>
        <w:ind w:firstLine="360" w:firstLineChars="150"/>
        <w:rPr>
          <w:rFonts w:hint="eastAsia" w:ascii="宋体" w:hAnsi="宋体" w:cs="宋体"/>
          <w:sz w:val="24"/>
        </w:rPr>
      </w:pPr>
      <w:r>
        <w:rPr>
          <w:rFonts w:hint="eastAsia" w:ascii="宋体" w:hAnsi="宋体" w:cs="宋体"/>
          <w:sz w:val="24"/>
        </w:rPr>
        <w:t>谈判小组根据</w:t>
      </w:r>
      <w:r>
        <w:rPr>
          <w:rFonts w:hint="eastAsia" w:ascii="宋体" w:hAnsi="宋体" w:cs="宋体"/>
          <w:sz w:val="24"/>
          <w:lang w:eastAsia="zh-CN"/>
        </w:rPr>
        <w:t>谈判文件</w:t>
      </w:r>
      <w:r>
        <w:rPr>
          <w:rFonts w:hint="eastAsia" w:ascii="宋体" w:hAnsi="宋体" w:cs="宋体"/>
          <w:sz w:val="24"/>
        </w:rPr>
        <w:t>的规定，并根据</w:t>
      </w:r>
      <w:r>
        <w:rPr>
          <w:rFonts w:hint="eastAsia" w:ascii="宋体" w:hAnsi="宋体" w:cs="宋体"/>
          <w:sz w:val="24"/>
          <w:lang w:eastAsia="zh-CN"/>
        </w:rPr>
        <w:t>谈判文件</w:t>
      </w:r>
      <w:r>
        <w:rPr>
          <w:rFonts w:hint="eastAsia" w:ascii="宋体" w:hAnsi="宋体" w:cs="宋体"/>
          <w:sz w:val="24"/>
        </w:rPr>
        <w:t>规定的程序、评定成交的标准等事项集体与实质性响应</w:t>
      </w:r>
      <w:r>
        <w:rPr>
          <w:rFonts w:hint="eastAsia" w:ascii="宋体" w:hAnsi="宋体" w:cs="宋体"/>
          <w:sz w:val="24"/>
          <w:lang w:eastAsia="zh-CN"/>
        </w:rPr>
        <w:t>谈判文件</w:t>
      </w:r>
      <w:r>
        <w:rPr>
          <w:rFonts w:hint="eastAsia" w:ascii="宋体" w:hAnsi="宋体" w:cs="宋体"/>
          <w:sz w:val="24"/>
        </w:rPr>
        <w:t>要求的供应商进行谈判，谈判顺序为响应文件递交的逆顺序，并在首轮谈判的基础上，谈判小组讨论、分析、综合各种因素后，决定是否与各方再次进行谈判。</w:t>
      </w:r>
    </w:p>
    <w:p w14:paraId="10C7B50D">
      <w:pPr>
        <w:kinsoku w:val="0"/>
        <w:overflowPunct w:val="0"/>
        <w:autoSpaceDE w:val="0"/>
        <w:autoSpaceDN w:val="0"/>
        <w:adjustRightInd w:val="0"/>
        <w:snapToGrid w:val="0"/>
        <w:spacing w:line="360" w:lineRule="auto"/>
        <w:ind w:firstLine="360" w:firstLineChars="150"/>
        <w:rPr>
          <w:rFonts w:hint="eastAsia" w:ascii="宋体" w:hAnsi="宋体" w:cs="宋体"/>
          <w:sz w:val="24"/>
        </w:rPr>
      </w:pPr>
      <w:r>
        <w:rPr>
          <w:rFonts w:hint="eastAsia" w:ascii="宋体" w:hAnsi="宋体" w:cs="宋体"/>
          <w:sz w:val="24"/>
        </w:rPr>
        <w:t>谈判过程中，投标供应商的投标报价可以结合自身情况进行二次报价（或者根据情况进行多轮报价），下浮金额视为对采购人的让利。</w:t>
      </w:r>
    </w:p>
    <w:p w14:paraId="7C41EA92">
      <w:pPr>
        <w:kinsoku w:val="0"/>
        <w:overflowPunct w:val="0"/>
        <w:autoSpaceDE w:val="0"/>
        <w:autoSpaceDN w:val="0"/>
        <w:adjustRightInd w:val="0"/>
        <w:snapToGrid w:val="0"/>
        <w:spacing w:line="360" w:lineRule="auto"/>
        <w:ind w:firstLine="360" w:firstLineChars="150"/>
        <w:rPr>
          <w:rFonts w:hint="eastAsia" w:ascii="宋体" w:hAnsi="宋体" w:cs="宋体"/>
          <w:b/>
          <w:sz w:val="24"/>
        </w:rPr>
      </w:pPr>
      <w:r>
        <w:rPr>
          <w:rFonts w:hint="eastAsia" w:ascii="宋体" w:hAnsi="宋体" w:cs="宋体"/>
          <w:b/>
          <w:sz w:val="24"/>
        </w:rPr>
        <w:t>4.6评标结果</w:t>
      </w:r>
    </w:p>
    <w:p w14:paraId="4A4B9C0B">
      <w:pPr>
        <w:kinsoku w:val="0"/>
        <w:overflowPunct w:val="0"/>
        <w:autoSpaceDE w:val="0"/>
        <w:autoSpaceDN w:val="0"/>
        <w:adjustRightInd w:val="0"/>
        <w:snapToGrid w:val="0"/>
        <w:spacing w:line="360" w:lineRule="auto"/>
        <w:ind w:firstLine="360" w:firstLineChars="150"/>
        <w:rPr>
          <w:rFonts w:hint="eastAsia" w:ascii="宋体" w:hAnsi="宋体" w:cs="宋体"/>
          <w:sz w:val="24"/>
        </w:rPr>
      </w:pPr>
      <w:r>
        <w:rPr>
          <w:rFonts w:hint="eastAsia" w:ascii="宋体" w:hAnsi="宋体" w:cs="宋体"/>
          <w:sz w:val="24"/>
        </w:rPr>
        <w:t>除第二章“</w:t>
      </w:r>
      <w:r>
        <w:rPr>
          <w:rFonts w:hint="eastAsia" w:ascii="宋体" w:hAnsi="宋体" w:eastAsia="宋体" w:cs="宋体"/>
          <w:sz w:val="24"/>
          <w:lang w:eastAsia="zh-CN"/>
        </w:rPr>
        <w:t>供应商</w:t>
      </w:r>
      <w:r>
        <w:rPr>
          <w:rFonts w:hint="eastAsia" w:ascii="宋体" w:hAnsi="宋体" w:cs="宋体"/>
          <w:sz w:val="24"/>
        </w:rPr>
        <w:t>须知”前附表授权直接确定中标人外，谈判小组通过评标办法评定出中标候选人推荐给采购人。</w:t>
      </w:r>
    </w:p>
    <w:p w14:paraId="47078E78">
      <w:pPr>
        <w:kinsoku w:val="0"/>
        <w:overflowPunct w:val="0"/>
        <w:autoSpaceDE w:val="0"/>
        <w:autoSpaceDN w:val="0"/>
        <w:adjustRightInd w:val="0"/>
        <w:snapToGrid w:val="0"/>
        <w:spacing w:line="360" w:lineRule="auto"/>
        <w:ind w:firstLine="360" w:firstLineChars="150"/>
        <w:rPr>
          <w:rFonts w:hint="eastAsia" w:ascii="宋体" w:hAnsi="宋体" w:cs="宋体"/>
          <w:sz w:val="24"/>
        </w:rPr>
      </w:pPr>
      <w:r>
        <w:rPr>
          <w:rFonts w:hint="eastAsia" w:ascii="宋体" w:hAnsi="宋体" w:cs="宋体"/>
          <w:sz w:val="24"/>
        </w:rPr>
        <w:t>采购人根据谈判小组的评标报告，采购人应当确定排名第一的中标候选人为成交人。排名第一的中标候选人放弃中标、因不可抗力不能履行合同、不按照</w:t>
      </w:r>
      <w:r>
        <w:rPr>
          <w:rFonts w:hint="eastAsia" w:ascii="宋体" w:hAnsi="宋体" w:cs="宋体"/>
          <w:sz w:val="24"/>
          <w:lang w:eastAsia="zh-CN"/>
        </w:rPr>
        <w:t>谈判文件</w:t>
      </w:r>
      <w:r>
        <w:rPr>
          <w:rFonts w:hint="eastAsia" w:ascii="宋体" w:hAnsi="宋体" w:cs="宋体"/>
          <w:sz w:val="24"/>
        </w:rPr>
        <w:t>要求提交履约保证金，或者被查实存在影响中标结果的违法行为等情形，不符合中标条件的，采购人可以按照谈判小组提出的中标候选人名单排序依次确定其他中标候选人为中标人，也可以重新招标。</w:t>
      </w:r>
    </w:p>
    <w:p w14:paraId="1DF38D9D">
      <w:pPr>
        <w:kinsoku w:val="0"/>
        <w:overflowPunct w:val="0"/>
        <w:autoSpaceDE w:val="0"/>
        <w:autoSpaceDN w:val="0"/>
        <w:adjustRightInd w:val="0"/>
        <w:snapToGrid w:val="0"/>
        <w:spacing w:line="360" w:lineRule="auto"/>
        <w:ind w:firstLine="360" w:firstLineChars="150"/>
        <w:rPr>
          <w:rFonts w:hint="eastAsia" w:ascii="宋体" w:hAnsi="宋体" w:cs="宋体"/>
          <w:b/>
          <w:sz w:val="24"/>
        </w:rPr>
      </w:pPr>
      <w:r>
        <w:rPr>
          <w:rFonts w:hint="eastAsia" w:ascii="宋体" w:hAnsi="宋体" w:cs="宋体"/>
          <w:sz w:val="24"/>
        </w:rPr>
        <w:t>谈判小组完成评标后，应当向采购人提交书面评标报告</w:t>
      </w:r>
      <w:bookmarkEnd w:id="37"/>
      <w:bookmarkEnd w:id="38"/>
      <w:bookmarkEnd w:id="39"/>
      <w:bookmarkEnd w:id="40"/>
      <w:bookmarkEnd w:id="41"/>
      <w:bookmarkEnd w:id="42"/>
      <w:bookmarkEnd w:id="43"/>
    </w:p>
    <w:p w14:paraId="24A46549">
      <w:pPr>
        <w:rPr>
          <w:rFonts w:hint="eastAsia" w:ascii="宋体" w:hAnsi="宋体" w:cs="宋体"/>
          <w:b/>
          <w:sz w:val="24"/>
        </w:rPr>
      </w:pPr>
    </w:p>
    <w:p w14:paraId="619668C9">
      <w:pPr>
        <w:rPr>
          <w:rFonts w:hint="eastAsia" w:ascii="宋体" w:hAnsi="宋体" w:cs="宋体"/>
          <w:b/>
          <w:sz w:val="24"/>
        </w:rPr>
      </w:pPr>
    </w:p>
    <w:p w14:paraId="22B1F542">
      <w:pPr>
        <w:rPr>
          <w:rFonts w:hint="eastAsia" w:ascii="宋体" w:hAnsi="宋体" w:cs="宋体"/>
          <w:b/>
          <w:sz w:val="24"/>
        </w:rPr>
      </w:pPr>
    </w:p>
    <w:p w14:paraId="76AB3374">
      <w:pPr>
        <w:rPr>
          <w:rFonts w:hint="eastAsia" w:ascii="宋体" w:hAnsi="宋体" w:cs="宋体"/>
          <w:b/>
          <w:sz w:val="24"/>
        </w:rPr>
      </w:pPr>
    </w:p>
    <w:p w14:paraId="7ABD3BF5">
      <w:pPr>
        <w:rPr>
          <w:rFonts w:hint="eastAsia" w:ascii="宋体" w:hAnsi="宋体" w:cs="宋体"/>
          <w:b/>
          <w:sz w:val="24"/>
        </w:rPr>
      </w:pPr>
    </w:p>
    <w:p w14:paraId="2AA0BE11">
      <w:pPr>
        <w:rPr>
          <w:rFonts w:hint="eastAsia" w:ascii="宋体" w:hAnsi="宋体" w:cs="宋体"/>
          <w:b/>
          <w:sz w:val="24"/>
        </w:rPr>
      </w:pPr>
    </w:p>
    <w:p w14:paraId="34A1CA69">
      <w:pPr>
        <w:rPr>
          <w:rFonts w:hint="eastAsia" w:ascii="宋体" w:hAnsi="宋体" w:cs="宋体"/>
          <w:b/>
          <w:sz w:val="24"/>
        </w:rPr>
      </w:pPr>
    </w:p>
    <w:p w14:paraId="27878F7D">
      <w:pPr>
        <w:rPr>
          <w:rFonts w:hint="eastAsia" w:ascii="宋体" w:hAnsi="宋体" w:cs="宋体"/>
          <w:b/>
          <w:sz w:val="24"/>
        </w:rPr>
      </w:pPr>
    </w:p>
    <w:p w14:paraId="30D2AC78">
      <w:pPr>
        <w:rPr>
          <w:rFonts w:hint="eastAsia" w:ascii="宋体" w:hAnsi="宋体" w:cs="宋体"/>
          <w:b/>
          <w:sz w:val="24"/>
        </w:rPr>
      </w:pPr>
    </w:p>
    <w:p w14:paraId="0D98ADB2">
      <w:pPr>
        <w:rPr>
          <w:rFonts w:hint="eastAsia" w:ascii="宋体" w:hAnsi="宋体" w:cs="宋体"/>
          <w:b/>
          <w:sz w:val="24"/>
        </w:rPr>
      </w:pPr>
    </w:p>
    <w:p w14:paraId="301CCD9E">
      <w:pPr>
        <w:rPr>
          <w:rFonts w:hint="eastAsia" w:ascii="宋体" w:hAnsi="宋体" w:cs="宋体"/>
          <w:b/>
          <w:sz w:val="24"/>
        </w:rPr>
      </w:pPr>
    </w:p>
    <w:p w14:paraId="68631913">
      <w:pPr>
        <w:rPr>
          <w:rFonts w:hint="eastAsia" w:ascii="宋体" w:hAnsi="宋体" w:cs="宋体"/>
          <w:b/>
          <w:sz w:val="24"/>
        </w:rPr>
      </w:pPr>
    </w:p>
    <w:p w14:paraId="6AE699BA">
      <w:pPr>
        <w:rPr>
          <w:rFonts w:hint="eastAsia" w:ascii="宋体" w:hAnsi="宋体" w:cs="宋体"/>
          <w:b/>
          <w:sz w:val="24"/>
        </w:rPr>
      </w:pPr>
    </w:p>
    <w:p w14:paraId="5ABD1FB2">
      <w:pPr>
        <w:rPr>
          <w:rFonts w:hint="eastAsia" w:ascii="宋体" w:hAnsi="宋体" w:cs="宋体"/>
          <w:b/>
          <w:sz w:val="24"/>
        </w:rPr>
      </w:pPr>
    </w:p>
    <w:p w14:paraId="7C30FA87">
      <w:pPr>
        <w:rPr>
          <w:rFonts w:hint="eastAsia" w:ascii="宋体" w:hAnsi="宋体" w:cs="宋体"/>
          <w:b/>
          <w:sz w:val="24"/>
        </w:rPr>
      </w:pPr>
    </w:p>
    <w:p w14:paraId="7EAD4F8F">
      <w:pPr>
        <w:rPr>
          <w:rFonts w:hint="eastAsia" w:ascii="宋体" w:hAnsi="宋体" w:cs="宋体"/>
          <w:b/>
          <w:sz w:val="24"/>
        </w:rPr>
      </w:pPr>
    </w:p>
    <w:p w14:paraId="46EA9B18">
      <w:pPr>
        <w:rPr>
          <w:rFonts w:hint="eastAsia" w:ascii="宋体" w:hAnsi="宋体" w:cs="宋体"/>
          <w:b/>
          <w:sz w:val="24"/>
        </w:rPr>
      </w:pPr>
    </w:p>
    <w:p w14:paraId="26B64A65">
      <w:pPr>
        <w:rPr>
          <w:rFonts w:hint="eastAsia" w:ascii="宋体" w:hAnsi="宋体" w:cs="宋体"/>
          <w:b/>
          <w:sz w:val="24"/>
        </w:rPr>
      </w:pPr>
    </w:p>
    <w:p w14:paraId="6D9BEE16">
      <w:pPr>
        <w:rPr>
          <w:rFonts w:hint="eastAsia" w:ascii="宋体" w:hAnsi="宋体" w:cs="宋体"/>
          <w:b/>
          <w:sz w:val="24"/>
        </w:rPr>
      </w:pPr>
    </w:p>
    <w:p w14:paraId="30250E89">
      <w:pPr>
        <w:rPr>
          <w:rFonts w:hint="eastAsia" w:ascii="宋体" w:hAnsi="宋体" w:cs="宋体"/>
          <w:b/>
          <w:sz w:val="24"/>
        </w:rPr>
      </w:pPr>
    </w:p>
    <w:p w14:paraId="7F687F2E">
      <w:pPr>
        <w:rPr>
          <w:rFonts w:hint="eastAsia" w:ascii="宋体" w:hAnsi="宋体" w:cs="宋体"/>
          <w:b/>
          <w:sz w:val="32"/>
        </w:rPr>
      </w:pPr>
      <w:r>
        <w:rPr>
          <w:rFonts w:hint="eastAsia" w:ascii="宋体" w:hAnsi="宋体" w:cs="宋体"/>
          <w:b/>
          <w:sz w:val="24"/>
        </w:rPr>
        <w:t>附表：</w:t>
      </w:r>
      <w:bookmarkStart w:id="50" w:name="RANGE!A1:J22"/>
      <w:r>
        <w:rPr>
          <w:rFonts w:hint="eastAsia" w:ascii="宋体" w:hAnsi="宋体" w:cs="宋体"/>
          <w:b/>
          <w:sz w:val="32"/>
        </w:rPr>
        <w:t>资格审查</w:t>
      </w:r>
    </w:p>
    <w:tbl>
      <w:tblPr>
        <w:tblStyle w:val="13"/>
        <w:tblW w:w="9731" w:type="dxa"/>
        <w:tblInd w:w="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2"/>
        <w:gridCol w:w="9099"/>
      </w:tblGrid>
      <w:tr w14:paraId="0C09A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32" w:type="dxa"/>
            <w:vAlign w:val="top"/>
          </w:tcPr>
          <w:p w14:paraId="666E3D47">
            <w:pPr>
              <w:pStyle w:val="14"/>
              <w:spacing w:before="38" w:line="211" w:lineRule="auto"/>
              <w:ind w:left="69"/>
            </w:pPr>
            <w:r>
              <w:rPr>
                <w:spacing w:val="-3"/>
              </w:rPr>
              <w:t>序号</w:t>
            </w:r>
          </w:p>
        </w:tc>
        <w:tc>
          <w:tcPr>
            <w:tcW w:w="9099" w:type="dxa"/>
            <w:vAlign w:val="top"/>
          </w:tcPr>
          <w:p w14:paraId="0B401E55">
            <w:pPr>
              <w:pStyle w:val="14"/>
              <w:spacing w:before="38" w:line="211" w:lineRule="auto"/>
              <w:ind w:left="3756"/>
            </w:pPr>
            <w:r>
              <w:rPr>
                <w:spacing w:val="-5"/>
              </w:rPr>
              <w:t>审查标准</w:t>
            </w:r>
          </w:p>
        </w:tc>
      </w:tr>
      <w:tr w14:paraId="03C01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1" w:hRule="atLeast"/>
        </w:trPr>
        <w:tc>
          <w:tcPr>
            <w:tcW w:w="632" w:type="dxa"/>
            <w:vAlign w:val="top"/>
          </w:tcPr>
          <w:p w14:paraId="08478E50">
            <w:pPr>
              <w:spacing w:line="299" w:lineRule="auto"/>
              <w:rPr>
                <w:rFonts w:ascii="Arial"/>
                <w:sz w:val="21"/>
              </w:rPr>
            </w:pPr>
          </w:p>
          <w:p w14:paraId="4DD4D3CF">
            <w:pPr>
              <w:pStyle w:val="14"/>
              <w:spacing w:before="78" w:line="182" w:lineRule="auto"/>
              <w:ind w:left="268"/>
            </w:pPr>
            <w:r>
              <w:t>1</w:t>
            </w:r>
          </w:p>
        </w:tc>
        <w:tc>
          <w:tcPr>
            <w:tcW w:w="9099" w:type="dxa"/>
            <w:vAlign w:val="top"/>
          </w:tcPr>
          <w:p w14:paraId="0C2B0567">
            <w:pPr>
              <w:pStyle w:val="14"/>
              <w:spacing w:before="29" w:line="343" w:lineRule="auto"/>
              <w:ind w:left="3" w:right="46"/>
            </w:pPr>
            <w:r>
              <w:rPr>
                <w:rFonts w:hint="eastAsia"/>
                <w:lang w:eastAsia="zh-CN"/>
              </w:rPr>
              <w:t>供应商</w:t>
            </w:r>
            <w:r>
              <w:t>具有合法有效的营业执照、组织机构代码</w:t>
            </w:r>
            <w:r>
              <w:rPr>
                <w:spacing w:val="-1"/>
              </w:rPr>
              <w:t>证、税务登记证（若三证合一只</w:t>
            </w:r>
            <w:r>
              <w:rPr>
                <w:spacing w:val="-4"/>
              </w:rPr>
              <w:t>须提供营业执照副本）。</w:t>
            </w:r>
          </w:p>
        </w:tc>
      </w:tr>
      <w:tr w14:paraId="6E69D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1" w:hRule="atLeast"/>
        </w:trPr>
        <w:tc>
          <w:tcPr>
            <w:tcW w:w="632" w:type="dxa"/>
            <w:vAlign w:val="top"/>
          </w:tcPr>
          <w:p w14:paraId="3DA79B40">
            <w:pPr>
              <w:spacing w:line="303" w:lineRule="auto"/>
              <w:rPr>
                <w:rFonts w:ascii="Arial"/>
                <w:sz w:val="21"/>
              </w:rPr>
            </w:pPr>
          </w:p>
          <w:p w14:paraId="356BF47F">
            <w:pPr>
              <w:pStyle w:val="14"/>
              <w:spacing w:before="78" w:line="181" w:lineRule="auto"/>
              <w:ind w:left="253"/>
            </w:pPr>
            <w:r>
              <w:t>2</w:t>
            </w:r>
          </w:p>
        </w:tc>
        <w:tc>
          <w:tcPr>
            <w:tcW w:w="9099" w:type="dxa"/>
            <w:vAlign w:val="top"/>
          </w:tcPr>
          <w:p w14:paraId="5973E246">
            <w:pPr>
              <w:pStyle w:val="14"/>
              <w:spacing w:before="31" w:line="342" w:lineRule="auto"/>
              <w:ind w:left="1" w:right="46"/>
            </w:pPr>
            <w:r>
              <w:t>法定代表人身份证明</w:t>
            </w:r>
            <w:r>
              <w:rPr>
                <w:rFonts w:hint="eastAsia"/>
                <w:lang w:val="en-US" w:eastAsia="zh-CN"/>
              </w:rPr>
              <w:t>材料</w:t>
            </w:r>
            <w:r>
              <w:t>和法定代表人身份证或者法定</w:t>
            </w:r>
            <w:r>
              <w:rPr>
                <w:spacing w:val="-1"/>
              </w:rPr>
              <w:t>代表人授权委托书及被授权</w:t>
            </w:r>
            <w:r>
              <w:rPr>
                <w:spacing w:val="-10"/>
              </w:rPr>
              <w:t>人身份证明；</w:t>
            </w:r>
          </w:p>
        </w:tc>
      </w:tr>
      <w:tr w14:paraId="47549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632" w:type="dxa"/>
            <w:shd w:val="clear" w:color="auto" w:fill="auto"/>
            <w:vAlign w:val="top"/>
          </w:tcPr>
          <w:p w14:paraId="4D1B2A6A">
            <w:pPr>
              <w:pStyle w:val="14"/>
              <w:spacing w:before="136" w:line="180" w:lineRule="auto"/>
              <w:ind w:left="255" w:leftChars="0"/>
              <w:rPr>
                <w:rFonts w:hint="eastAsia" w:ascii="宋体" w:hAnsi="宋体" w:eastAsia="宋体" w:cs="宋体"/>
                <w:snapToGrid w:val="0"/>
                <w:color w:val="000000"/>
                <w:kern w:val="0"/>
                <w:sz w:val="24"/>
                <w:szCs w:val="24"/>
                <w:lang w:val="en-US" w:eastAsia="zh-CN" w:bidi="ar-SA"/>
              </w:rPr>
            </w:pPr>
            <w:r>
              <w:rPr>
                <w:rFonts w:hint="eastAsia"/>
                <w:lang w:val="en-US" w:eastAsia="zh-CN"/>
              </w:rPr>
              <w:t>3</w:t>
            </w:r>
          </w:p>
        </w:tc>
        <w:tc>
          <w:tcPr>
            <w:tcW w:w="9099" w:type="dxa"/>
            <w:shd w:val="clear" w:color="auto" w:fill="auto"/>
            <w:vAlign w:val="top"/>
          </w:tcPr>
          <w:p w14:paraId="470AD3F1">
            <w:pPr>
              <w:pStyle w:val="14"/>
              <w:spacing w:before="93" w:line="220" w:lineRule="auto"/>
              <w:ind w:left="21" w:leftChars="0"/>
              <w:rPr>
                <w:rFonts w:hint="default" w:ascii="宋体" w:hAnsi="宋体" w:eastAsia="宋体" w:cs="宋体"/>
                <w:snapToGrid w:val="0"/>
                <w:color w:val="000000"/>
                <w:kern w:val="0"/>
                <w:sz w:val="24"/>
                <w:szCs w:val="24"/>
                <w:lang w:val="en-US" w:eastAsia="zh-CN" w:bidi="ar-SA"/>
              </w:rPr>
            </w:pPr>
            <w:r>
              <w:rPr>
                <w:rFonts w:hint="eastAsia"/>
                <w:spacing w:val="-1"/>
                <w:lang w:val="en-US" w:eastAsia="zh-CN"/>
              </w:rPr>
              <w:t>供应商满足采购文件要求提供有效《中小企业声明函》，格式以采购文件要求为准。</w:t>
            </w:r>
          </w:p>
        </w:tc>
      </w:tr>
      <w:tr w14:paraId="07905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8" w:hRule="atLeast"/>
        </w:trPr>
        <w:tc>
          <w:tcPr>
            <w:tcW w:w="9731" w:type="dxa"/>
            <w:gridSpan w:val="2"/>
            <w:vAlign w:val="top"/>
          </w:tcPr>
          <w:p w14:paraId="7AACFDFA">
            <w:pPr>
              <w:pStyle w:val="14"/>
              <w:spacing w:before="54" w:line="229" w:lineRule="auto"/>
              <w:ind w:left="37" w:right="171" w:hanging="7"/>
              <w:jc w:val="both"/>
            </w:pPr>
            <w:r>
              <w:t>备注：如果资格评审中有一项不满足审查标准的，评</w:t>
            </w:r>
            <w:r>
              <w:rPr>
                <w:spacing w:val="-1"/>
              </w:rPr>
              <w:t>标委员会将认定该</w:t>
            </w:r>
            <w:r>
              <w:rPr>
                <w:rFonts w:hint="eastAsia"/>
                <w:spacing w:val="-1"/>
                <w:lang w:eastAsia="zh-CN"/>
              </w:rPr>
              <w:t>供应商</w:t>
            </w:r>
            <w:r>
              <w:rPr>
                <w:spacing w:val="-1"/>
              </w:rPr>
              <w:t>不通过</w:t>
            </w:r>
            <w:r>
              <w:t xml:space="preserve"> </w:t>
            </w:r>
            <w:r>
              <w:rPr>
                <w:spacing w:val="-1"/>
              </w:rPr>
              <w:t>资格审查，不得进入下一阶段评审。并且不允许</w:t>
            </w:r>
            <w:r>
              <w:rPr>
                <w:rFonts w:hint="eastAsia"/>
                <w:spacing w:val="-1"/>
                <w:lang w:eastAsia="zh-CN"/>
              </w:rPr>
              <w:t>供应商</w:t>
            </w:r>
            <w:r>
              <w:rPr>
                <w:spacing w:val="-1"/>
              </w:rPr>
              <w:t>通过修改或撤销其不符合要求</w:t>
            </w:r>
            <w:r>
              <w:rPr>
                <w:spacing w:val="16"/>
              </w:rPr>
              <w:t xml:space="preserve"> </w:t>
            </w:r>
            <w:r>
              <w:rPr>
                <w:spacing w:val="-3"/>
              </w:rPr>
              <w:t>的差异或保留，使之成为具有响应性的投标。</w:t>
            </w:r>
          </w:p>
        </w:tc>
      </w:tr>
    </w:tbl>
    <w:p w14:paraId="7539F186">
      <w:pPr>
        <w:rPr>
          <w:rFonts w:hint="eastAsia" w:ascii="宋体" w:hAnsi="宋体" w:cs="宋体"/>
          <w:b/>
          <w:sz w:val="32"/>
        </w:rPr>
      </w:pPr>
    </w:p>
    <w:p w14:paraId="2DD9092C">
      <w:pPr>
        <w:rPr>
          <w:rFonts w:hint="eastAsia" w:ascii="宋体" w:hAnsi="宋体" w:cs="宋体"/>
          <w:b/>
          <w:sz w:val="32"/>
        </w:rPr>
      </w:pPr>
      <w:r>
        <w:rPr>
          <w:rFonts w:hint="eastAsia" w:ascii="宋体" w:hAnsi="宋体" w:cs="宋体"/>
          <w:b/>
          <w:sz w:val="32"/>
        </w:rPr>
        <w:t>符合性审查</w:t>
      </w:r>
    </w:p>
    <w:tbl>
      <w:tblPr>
        <w:tblStyle w:val="13"/>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7"/>
        <w:gridCol w:w="550"/>
        <w:gridCol w:w="7766"/>
      </w:tblGrid>
      <w:tr w14:paraId="570AD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507" w:type="dxa"/>
            <w:tcBorders>
              <w:right w:val="single" w:color="000000" w:sz="4" w:space="0"/>
            </w:tcBorders>
            <w:vAlign w:val="top"/>
          </w:tcPr>
          <w:p w14:paraId="488B4564">
            <w:pPr>
              <w:pStyle w:val="14"/>
              <w:spacing w:before="174" w:line="207" w:lineRule="auto"/>
              <w:ind w:left="495"/>
            </w:pPr>
            <w:r>
              <w:rPr>
                <w:spacing w:val="-6"/>
              </w:rPr>
              <w:t>项目</w:t>
            </w:r>
          </w:p>
        </w:tc>
        <w:tc>
          <w:tcPr>
            <w:tcW w:w="8316" w:type="dxa"/>
            <w:gridSpan w:val="2"/>
            <w:tcBorders>
              <w:left w:val="single" w:color="000000" w:sz="4" w:space="0"/>
              <w:right w:val="single" w:color="000000" w:sz="10" w:space="0"/>
            </w:tcBorders>
            <w:vAlign w:val="top"/>
          </w:tcPr>
          <w:p w14:paraId="7A4A00EB">
            <w:pPr>
              <w:pStyle w:val="14"/>
              <w:spacing w:before="128" w:line="220" w:lineRule="auto"/>
              <w:ind w:left="3689"/>
            </w:pPr>
            <w:r>
              <w:rPr>
                <w:spacing w:val="3"/>
              </w:rPr>
              <w:t>评审内容</w:t>
            </w:r>
          </w:p>
        </w:tc>
      </w:tr>
      <w:tr w14:paraId="2FD1F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07" w:type="dxa"/>
            <w:tcBorders>
              <w:right w:val="single" w:color="000000" w:sz="4" w:space="0"/>
            </w:tcBorders>
            <w:vAlign w:val="top"/>
          </w:tcPr>
          <w:p w14:paraId="557A46F5">
            <w:pPr>
              <w:rPr>
                <w:rFonts w:ascii="Arial"/>
                <w:sz w:val="21"/>
              </w:rPr>
            </w:pPr>
          </w:p>
        </w:tc>
        <w:tc>
          <w:tcPr>
            <w:tcW w:w="8316" w:type="dxa"/>
            <w:gridSpan w:val="2"/>
            <w:tcBorders>
              <w:left w:val="single" w:color="000000" w:sz="4" w:space="0"/>
              <w:right w:val="single" w:color="000000" w:sz="10" w:space="0"/>
            </w:tcBorders>
            <w:vAlign w:val="top"/>
          </w:tcPr>
          <w:p w14:paraId="6F29AF27">
            <w:pPr>
              <w:rPr>
                <w:rFonts w:ascii="Arial"/>
                <w:sz w:val="21"/>
              </w:rPr>
            </w:pPr>
          </w:p>
        </w:tc>
      </w:tr>
      <w:tr w14:paraId="62815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07" w:type="dxa"/>
            <w:vMerge w:val="restart"/>
            <w:tcBorders>
              <w:bottom w:val="nil"/>
            </w:tcBorders>
            <w:textDirection w:val="tbRlV"/>
            <w:vAlign w:val="top"/>
          </w:tcPr>
          <w:p w14:paraId="4A685B61">
            <w:pPr>
              <w:spacing w:line="352" w:lineRule="auto"/>
              <w:rPr>
                <w:rFonts w:ascii="Arial"/>
                <w:sz w:val="21"/>
              </w:rPr>
            </w:pPr>
          </w:p>
          <w:p w14:paraId="634913F3">
            <w:pPr>
              <w:spacing w:line="353" w:lineRule="auto"/>
              <w:rPr>
                <w:rFonts w:ascii="Arial"/>
                <w:sz w:val="21"/>
              </w:rPr>
            </w:pPr>
          </w:p>
          <w:p w14:paraId="41FCF4A8">
            <w:pPr>
              <w:pStyle w:val="14"/>
              <w:spacing w:before="80" w:line="208" w:lineRule="auto"/>
              <w:ind w:left="1208"/>
            </w:pPr>
            <w:r>
              <w:t>审</w:t>
            </w:r>
            <w:r>
              <w:rPr>
                <w:spacing w:val="13"/>
              </w:rPr>
              <w:t xml:space="preserve"> </w:t>
            </w:r>
            <w:r>
              <w:t>查</w:t>
            </w:r>
            <w:r>
              <w:rPr>
                <w:spacing w:val="12"/>
              </w:rPr>
              <w:t xml:space="preserve"> </w:t>
            </w:r>
            <w:r>
              <w:t>标</w:t>
            </w:r>
            <w:r>
              <w:rPr>
                <w:spacing w:val="12"/>
              </w:rPr>
              <w:t xml:space="preserve"> </w:t>
            </w:r>
            <w:r>
              <w:t>准</w:t>
            </w:r>
          </w:p>
        </w:tc>
        <w:tc>
          <w:tcPr>
            <w:tcW w:w="550" w:type="dxa"/>
            <w:vAlign w:val="top"/>
          </w:tcPr>
          <w:p w14:paraId="356192BA">
            <w:pPr>
              <w:pStyle w:val="14"/>
              <w:spacing w:before="115" w:line="182" w:lineRule="auto"/>
              <w:ind w:left="273"/>
            </w:pPr>
            <w:r>
              <w:t>1</w:t>
            </w:r>
          </w:p>
        </w:tc>
        <w:tc>
          <w:tcPr>
            <w:tcW w:w="7766" w:type="dxa"/>
            <w:vAlign w:val="top"/>
          </w:tcPr>
          <w:p w14:paraId="21492E5B">
            <w:pPr>
              <w:pStyle w:val="14"/>
              <w:spacing w:before="84" w:line="214" w:lineRule="auto"/>
              <w:ind w:left="133" w:right="150" w:hanging="3"/>
              <w:rPr>
                <w:rFonts w:hint="eastAsia" w:eastAsia="宋体"/>
                <w:lang w:eastAsia="zh-CN"/>
              </w:rPr>
            </w:pPr>
            <w:r>
              <w:rPr>
                <w:rFonts w:hint="eastAsia"/>
                <w:spacing w:val="9"/>
                <w:lang w:eastAsia="zh-CN"/>
              </w:rPr>
              <w:t>响应文件</w:t>
            </w:r>
            <w:r>
              <w:rPr>
                <w:spacing w:val="9"/>
              </w:rPr>
              <w:t>组成完整，主要内容按</w:t>
            </w:r>
            <w:r>
              <w:rPr>
                <w:rFonts w:hint="eastAsia"/>
                <w:spacing w:val="9"/>
                <w:lang w:eastAsia="zh-CN"/>
              </w:rPr>
              <w:t>竞争性谈判文件</w:t>
            </w:r>
            <w:r>
              <w:rPr>
                <w:spacing w:val="9"/>
              </w:rPr>
              <w:t>规定的内容、格式填</w:t>
            </w:r>
            <w:r>
              <w:rPr>
                <w:spacing w:val="3"/>
              </w:rPr>
              <w:t>写</w:t>
            </w:r>
            <w:r>
              <w:rPr>
                <w:rFonts w:hint="eastAsia"/>
                <w:spacing w:val="3"/>
                <w:lang w:eastAsia="zh-CN"/>
              </w:rPr>
              <w:t>；</w:t>
            </w:r>
          </w:p>
        </w:tc>
      </w:tr>
      <w:tr w14:paraId="6F78D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07" w:type="dxa"/>
            <w:vMerge w:val="continue"/>
            <w:tcBorders>
              <w:top w:val="nil"/>
              <w:bottom w:val="nil"/>
            </w:tcBorders>
            <w:textDirection w:val="tbRlV"/>
            <w:vAlign w:val="top"/>
          </w:tcPr>
          <w:p w14:paraId="2152BCF3">
            <w:pPr>
              <w:rPr>
                <w:rFonts w:ascii="Arial"/>
                <w:sz w:val="21"/>
              </w:rPr>
            </w:pPr>
          </w:p>
        </w:tc>
        <w:tc>
          <w:tcPr>
            <w:tcW w:w="550" w:type="dxa"/>
            <w:vAlign w:val="top"/>
          </w:tcPr>
          <w:p w14:paraId="0ED00F00">
            <w:pPr>
              <w:pStyle w:val="14"/>
              <w:spacing w:before="118" w:line="176" w:lineRule="auto"/>
              <w:ind w:left="246"/>
            </w:pPr>
            <w:r>
              <w:t>2</w:t>
            </w:r>
          </w:p>
        </w:tc>
        <w:tc>
          <w:tcPr>
            <w:tcW w:w="7766" w:type="dxa"/>
            <w:vAlign w:val="top"/>
          </w:tcPr>
          <w:p w14:paraId="66588C10">
            <w:pPr>
              <w:pStyle w:val="14"/>
              <w:spacing w:before="85" w:line="201" w:lineRule="auto"/>
              <w:ind w:left="130"/>
            </w:pPr>
            <w:r>
              <w:rPr>
                <w:rFonts w:hint="eastAsia"/>
                <w:spacing w:val="7"/>
                <w:lang w:eastAsia="zh-CN"/>
              </w:rPr>
              <w:t>响应文件</w:t>
            </w:r>
            <w:r>
              <w:rPr>
                <w:spacing w:val="7"/>
              </w:rPr>
              <w:t>的有效期满足</w:t>
            </w:r>
            <w:r>
              <w:rPr>
                <w:rFonts w:hint="eastAsia"/>
                <w:spacing w:val="7"/>
                <w:lang w:eastAsia="zh-CN"/>
              </w:rPr>
              <w:t>竞争性谈判文件</w:t>
            </w:r>
            <w:r>
              <w:rPr>
                <w:spacing w:val="7"/>
              </w:rPr>
              <w:t>的规定；</w:t>
            </w:r>
          </w:p>
        </w:tc>
      </w:tr>
      <w:tr w14:paraId="504B0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07" w:type="dxa"/>
            <w:vMerge w:val="continue"/>
            <w:tcBorders>
              <w:top w:val="nil"/>
              <w:bottom w:val="nil"/>
            </w:tcBorders>
            <w:textDirection w:val="tbRlV"/>
            <w:vAlign w:val="top"/>
          </w:tcPr>
          <w:p w14:paraId="411775B5">
            <w:pPr>
              <w:rPr>
                <w:rFonts w:ascii="Arial"/>
                <w:sz w:val="21"/>
              </w:rPr>
            </w:pPr>
          </w:p>
        </w:tc>
        <w:tc>
          <w:tcPr>
            <w:tcW w:w="550" w:type="dxa"/>
            <w:vAlign w:val="top"/>
          </w:tcPr>
          <w:p w14:paraId="1E8B40DE">
            <w:pPr>
              <w:pStyle w:val="14"/>
              <w:spacing w:before="121" w:line="174" w:lineRule="auto"/>
              <w:ind w:left="249"/>
            </w:pPr>
            <w:r>
              <w:t>3</w:t>
            </w:r>
          </w:p>
        </w:tc>
        <w:tc>
          <w:tcPr>
            <w:tcW w:w="7766" w:type="dxa"/>
            <w:vAlign w:val="top"/>
          </w:tcPr>
          <w:p w14:paraId="0DB474D1">
            <w:pPr>
              <w:pStyle w:val="14"/>
              <w:spacing w:before="87" w:line="200" w:lineRule="auto"/>
              <w:ind w:left="127"/>
            </w:pPr>
            <w:r>
              <w:t>法定</w:t>
            </w:r>
            <w:r>
              <w:rPr>
                <w:spacing w:val="-1"/>
              </w:rPr>
              <w:t>代表人授权委托书</w:t>
            </w:r>
            <w:r>
              <w:rPr>
                <w:spacing w:val="8"/>
              </w:rPr>
              <w:t>由法定代表人签署并加盖公章；</w:t>
            </w:r>
          </w:p>
        </w:tc>
      </w:tr>
      <w:tr w14:paraId="08B98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507" w:type="dxa"/>
            <w:vMerge w:val="continue"/>
            <w:tcBorders>
              <w:top w:val="nil"/>
              <w:bottom w:val="nil"/>
            </w:tcBorders>
            <w:textDirection w:val="tbRlV"/>
            <w:vAlign w:val="top"/>
          </w:tcPr>
          <w:p w14:paraId="0CCBDF81">
            <w:pPr>
              <w:rPr>
                <w:rFonts w:ascii="Arial"/>
                <w:sz w:val="21"/>
              </w:rPr>
            </w:pPr>
          </w:p>
        </w:tc>
        <w:tc>
          <w:tcPr>
            <w:tcW w:w="550" w:type="dxa"/>
            <w:tcBorders>
              <w:right w:val="single" w:color="000000" w:sz="4" w:space="0"/>
            </w:tcBorders>
            <w:vAlign w:val="top"/>
          </w:tcPr>
          <w:p w14:paraId="73F2770A">
            <w:pPr>
              <w:pStyle w:val="14"/>
              <w:spacing w:before="277" w:line="181" w:lineRule="auto"/>
              <w:ind w:left="239"/>
            </w:pPr>
            <w:r>
              <w:t>4</w:t>
            </w:r>
          </w:p>
        </w:tc>
        <w:tc>
          <w:tcPr>
            <w:tcW w:w="7766" w:type="dxa"/>
            <w:tcBorders>
              <w:left w:val="single" w:color="000000" w:sz="4" w:space="0"/>
            </w:tcBorders>
            <w:vAlign w:val="top"/>
          </w:tcPr>
          <w:p w14:paraId="667F081A">
            <w:pPr>
              <w:pStyle w:val="14"/>
              <w:spacing w:before="99" w:line="246" w:lineRule="auto"/>
              <w:ind w:left="122" w:right="397" w:firstLine="4"/>
            </w:pPr>
            <w:r>
              <w:rPr>
                <w:rFonts w:hint="eastAsia"/>
                <w:spacing w:val="9"/>
                <w:lang w:eastAsia="zh-CN"/>
              </w:rPr>
              <w:t>响应文件</w:t>
            </w:r>
            <w:r>
              <w:rPr>
                <w:spacing w:val="9"/>
              </w:rPr>
              <w:t>按照规定在应由企业法人或法人授权代表在所有规定</w:t>
            </w:r>
            <w:r>
              <w:rPr>
                <w:spacing w:val="6"/>
              </w:rPr>
              <w:t>签章处逐一签署及加盖单位公章的；</w:t>
            </w:r>
          </w:p>
        </w:tc>
      </w:tr>
      <w:tr w14:paraId="55ADC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507" w:type="dxa"/>
            <w:vMerge w:val="continue"/>
            <w:tcBorders>
              <w:top w:val="nil"/>
              <w:bottom w:val="nil"/>
            </w:tcBorders>
            <w:textDirection w:val="tbRlV"/>
            <w:vAlign w:val="top"/>
          </w:tcPr>
          <w:p w14:paraId="536D35E9">
            <w:pPr>
              <w:rPr>
                <w:rFonts w:ascii="Arial"/>
                <w:sz w:val="21"/>
              </w:rPr>
            </w:pPr>
          </w:p>
        </w:tc>
        <w:tc>
          <w:tcPr>
            <w:tcW w:w="550" w:type="dxa"/>
            <w:tcBorders>
              <w:right w:val="single" w:color="000000" w:sz="4" w:space="0"/>
            </w:tcBorders>
            <w:vAlign w:val="top"/>
          </w:tcPr>
          <w:p w14:paraId="36C9B3B6">
            <w:pPr>
              <w:pStyle w:val="14"/>
              <w:spacing w:before="122" w:line="175" w:lineRule="auto"/>
              <w:ind w:left="249"/>
            </w:pPr>
            <w:r>
              <w:t>5</w:t>
            </w:r>
          </w:p>
        </w:tc>
        <w:tc>
          <w:tcPr>
            <w:tcW w:w="7766" w:type="dxa"/>
            <w:tcBorders>
              <w:left w:val="single" w:color="000000" w:sz="4" w:space="0"/>
            </w:tcBorders>
            <w:vAlign w:val="top"/>
          </w:tcPr>
          <w:p w14:paraId="770C4404">
            <w:pPr>
              <w:pStyle w:val="14"/>
              <w:spacing w:before="90" w:line="200" w:lineRule="auto"/>
              <w:ind w:left="128"/>
              <w:rPr>
                <w:rFonts w:hint="eastAsia" w:eastAsia="宋体"/>
                <w:lang w:eastAsia="zh-CN"/>
              </w:rPr>
            </w:pPr>
            <w:r>
              <w:rPr>
                <w:rFonts w:hint="eastAsia"/>
                <w:spacing w:val="9"/>
                <w:lang w:eastAsia="zh-CN"/>
              </w:rPr>
              <w:t>响应文件</w:t>
            </w:r>
            <w:r>
              <w:rPr>
                <w:spacing w:val="9"/>
              </w:rPr>
              <w:t>针对同一种货物或服务</w:t>
            </w:r>
            <w:r>
              <w:rPr>
                <w:rFonts w:hint="eastAsia"/>
                <w:spacing w:val="9"/>
                <w:lang w:val="en-US" w:eastAsia="zh-CN"/>
              </w:rPr>
              <w:t>未</w:t>
            </w:r>
            <w:r>
              <w:rPr>
                <w:spacing w:val="9"/>
              </w:rPr>
              <w:t>出现两个或两个以上的报价</w:t>
            </w:r>
            <w:r>
              <w:rPr>
                <w:rFonts w:hint="eastAsia"/>
                <w:spacing w:val="9"/>
                <w:lang w:eastAsia="zh-CN"/>
              </w:rPr>
              <w:t>；</w:t>
            </w:r>
          </w:p>
        </w:tc>
      </w:tr>
      <w:tr w14:paraId="575CB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507" w:type="dxa"/>
            <w:vMerge w:val="continue"/>
            <w:tcBorders>
              <w:top w:val="nil"/>
              <w:bottom w:val="nil"/>
            </w:tcBorders>
            <w:textDirection w:val="tbRlV"/>
            <w:vAlign w:val="top"/>
          </w:tcPr>
          <w:p w14:paraId="0281447E">
            <w:pPr>
              <w:rPr>
                <w:rFonts w:ascii="Arial"/>
                <w:sz w:val="21"/>
              </w:rPr>
            </w:pPr>
          </w:p>
        </w:tc>
        <w:tc>
          <w:tcPr>
            <w:tcW w:w="550" w:type="dxa"/>
            <w:vAlign w:val="top"/>
          </w:tcPr>
          <w:p w14:paraId="153F0B13">
            <w:pPr>
              <w:pStyle w:val="14"/>
              <w:spacing w:before="124" w:line="174" w:lineRule="auto"/>
              <w:ind w:left="244"/>
            </w:pPr>
            <w:r>
              <w:t>6</w:t>
            </w:r>
          </w:p>
        </w:tc>
        <w:tc>
          <w:tcPr>
            <w:tcW w:w="7766" w:type="dxa"/>
            <w:vAlign w:val="top"/>
          </w:tcPr>
          <w:p w14:paraId="34BD9CB2">
            <w:pPr>
              <w:pStyle w:val="14"/>
              <w:spacing w:before="92" w:line="199" w:lineRule="auto"/>
              <w:ind w:left="130"/>
            </w:pPr>
            <w:r>
              <w:rPr>
                <w:rFonts w:hint="eastAsia"/>
                <w:spacing w:val="8"/>
                <w:lang w:eastAsia="zh-CN"/>
              </w:rPr>
              <w:t>响应文件</w:t>
            </w:r>
            <w:r>
              <w:rPr>
                <w:spacing w:val="8"/>
              </w:rPr>
              <w:t>载明的</w:t>
            </w:r>
            <w:r>
              <w:rPr>
                <w:rFonts w:hint="eastAsia"/>
                <w:spacing w:val="8"/>
                <w:lang w:val="en-US" w:eastAsia="zh-CN"/>
              </w:rPr>
              <w:t>合同</w:t>
            </w:r>
            <w:r>
              <w:rPr>
                <w:rFonts w:hint="eastAsia"/>
                <w:spacing w:val="8"/>
              </w:rPr>
              <w:t>履行期限</w:t>
            </w:r>
            <w:r>
              <w:rPr>
                <w:spacing w:val="8"/>
              </w:rPr>
              <w:t>符合</w:t>
            </w:r>
            <w:r>
              <w:rPr>
                <w:rFonts w:hint="eastAsia"/>
                <w:spacing w:val="8"/>
                <w:lang w:eastAsia="zh-CN"/>
              </w:rPr>
              <w:t>竞争性谈判文件</w:t>
            </w:r>
            <w:r>
              <w:rPr>
                <w:spacing w:val="8"/>
              </w:rPr>
              <w:t>规定的期限；</w:t>
            </w:r>
          </w:p>
        </w:tc>
      </w:tr>
      <w:tr w14:paraId="1D22B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507" w:type="dxa"/>
            <w:vMerge w:val="continue"/>
            <w:tcBorders>
              <w:top w:val="nil"/>
              <w:bottom w:val="nil"/>
            </w:tcBorders>
            <w:textDirection w:val="tbRlV"/>
            <w:vAlign w:val="top"/>
          </w:tcPr>
          <w:p w14:paraId="612E676F">
            <w:pPr>
              <w:rPr>
                <w:rFonts w:ascii="Arial"/>
                <w:sz w:val="21"/>
              </w:rPr>
            </w:pPr>
          </w:p>
        </w:tc>
        <w:tc>
          <w:tcPr>
            <w:tcW w:w="550" w:type="dxa"/>
            <w:tcBorders>
              <w:right w:val="single" w:color="000000" w:sz="4" w:space="0"/>
            </w:tcBorders>
            <w:vAlign w:val="top"/>
          </w:tcPr>
          <w:p w14:paraId="7066237F">
            <w:pPr>
              <w:pStyle w:val="14"/>
              <w:spacing w:before="127" w:line="172" w:lineRule="auto"/>
              <w:ind w:left="251"/>
            </w:pPr>
            <w:r>
              <w:t>7</w:t>
            </w:r>
          </w:p>
        </w:tc>
        <w:tc>
          <w:tcPr>
            <w:tcW w:w="7766" w:type="dxa"/>
            <w:tcBorders>
              <w:left w:val="single" w:color="000000" w:sz="4" w:space="0"/>
            </w:tcBorders>
            <w:shd w:val="clear" w:color="auto" w:fill="auto"/>
            <w:vAlign w:val="top"/>
          </w:tcPr>
          <w:p w14:paraId="6C838FBD">
            <w:pPr>
              <w:pStyle w:val="14"/>
              <w:spacing w:before="88" w:line="199" w:lineRule="auto"/>
              <w:ind w:left="122" w:leftChars="0"/>
              <w:rPr>
                <w:rFonts w:ascii="宋体" w:hAnsi="宋体" w:eastAsia="宋体" w:cs="宋体"/>
                <w:snapToGrid w:val="0"/>
                <w:color w:val="000000"/>
                <w:kern w:val="0"/>
                <w:sz w:val="24"/>
                <w:szCs w:val="24"/>
                <w:lang w:val="en-US" w:eastAsia="en-US" w:bidi="ar-SA"/>
              </w:rPr>
            </w:pPr>
            <w:r>
              <w:rPr>
                <w:spacing w:val="7"/>
              </w:rPr>
              <w:t>供应商的报价</w:t>
            </w:r>
            <w:r>
              <w:rPr>
                <w:rFonts w:hint="eastAsia"/>
                <w:spacing w:val="7"/>
                <w:lang w:val="en-US" w:eastAsia="zh-CN"/>
              </w:rPr>
              <w:t>未</w:t>
            </w:r>
            <w:r>
              <w:rPr>
                <w:spacing w:val="7"/>
              </w:rPr>
              <w:t>超过预算价或最高限价；</w:t>
            </w:r>
          </w:p>
        </w:tc>
      </w:tr>
      <w:tr w14:paraId="4F371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507" w:type="dxa"/>
            <w:vMerge w:val="continue"/>
            <w:tcBorders>
              <w:top w:val="nil"/>
              <w:bottom w:val="nil"/>
            </w:tcBorders>
            <w:textDirection w:val="tbRlV"/>
            <w:vAlign w:val="top"/>
          </w:tcPr>
          <w:p w14:paraId="65B4A391">
            <w:pPr>
              <w:rPr>
                <w:rFonts w:ascii="Arial"/>
                <w:sz w:val="21"/>
              </w:rPr>
            </w:pPr>
          </w:p>
        </w:tc>
        <w:tc>
          <w:tcPr>
            <w:tcW w:w="550" w:type="dxa"/>
            <w:tcBorders>
              <w:right w:val="single" w:color="000000" w:sz="4" w:space="0"/>
            </w:tcBorders>
            <w:vAlign w:val="top"/>
          </w:tcPr>
          <w:p w14:paraId="61D0CE3E">
            <w:pPr>
              <w:pStyle w:val="14"/>
              <w:spacing w:before="124" w:line="171" w:lineRule="auto"/>
              <w:ind w:left="242"/>
            </w:pPr>
            <w:r>
              <w:t>8</w:t>
            </w:r>
          </w:p>
        </w:tc>
        <w:tc>
          <w:tcPr>
            <w:tcW w:w="7766" w:type="dxa"/>
            <w:tcBorders>
              <w:left w:val="single" w:color="000000" w:sz="4" w:space="0"/>
            </w:tcBorders>
            <w:shd w:val="clear" w:color="auto" w:fill="auto"/>
            <w:vAlign w:val="top"/>
          </w:tcPr>
          <w:p w14:paraId="458F9FE4">
            <w:pPr>
              <w:pStyle w:val="14"/>
              <w:spacing w:before="92" w:line="198" w:lineRule="auto"/>
              <w:ind w:left="128" w:leftChars="0"/>
              <w:rPr>
                <w:rFonts w:ascii="宋体" w:hAnsi="宋体" w:eastAsia="宋体" w:cs="宋体"/>
                <w:snapToGrid w:val="0"/>
                <w:color w:val="000000"/>
                <w:kern w:val="0"/>
                <w:sz w:val="24"/>
                <w:szCs w:val="24"/>
                <w:lang w:val="en-US" w:eastAsia="en-US" w:bidi="ar-SA"/>
              </w:rPr>
            </w:pPr>
            <w:r>
              <w:rPr>
                <w:rFonts w:hint="eastAsia"/>
                <w:spacing w:val="7"/>
                <w:lang w:eastAsia="zh-CN"/>
              </w:rPr>
              <w:t>响应文件</w:t>
            </w:r>
            <w:r>
              <w:rPr>
                <w:rFonts w:hint="eastAsia"/>
                <w:spacing w:val="7"/>
                <w:lang w:val="en-US" w:eastAsia="zh-CN"/>
              </w:rPr>
              <w:t>不</w:t>
            </w:r>
            <w:r>
              <w:rPr>
                <w:spacing w:val="7"/>
              </w:rPr>
              <w:t>含有采购人不能接受的附加条件；</w:t>
            </w:r>
          </w:p>
        </w:tc>
      </w:tr>
      <w:tr w14:paraId="70D47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507" w:type="dxa"/>
            <w:vMerge w:val="continue"/>
            <w:tcBorders>
              <w:top w:val="nil"/>
              <w:bottom w:val="nil"/>
            </w:tcBorders>
            <w:textDirection w:val="tbRlV"/>
            <w:vAlign w:val="top"/>
          </w:tcPr>
          <w:p w14:paraId="761BA427">
            <w:pPr>
              <w:rPr>
                <w:rFonts w:ascii="Arial"/>
                <w:sz w:val="21"/>
              </w:rPr>
            </w:pPr>
          </w:p>
        </w:tc>
        <w:tc>
          <w:tcPr>
            <w:tcW w:w="550" w:type="dxa"/>
            <w:tcBorders>
              <w:right w:val="single" w:color="000000" w:sz="4" w:space="0"/>
            </w:tcBorders>
            <w:vAlign w:val="top"/>
          </w:tcPr>
          <w:p w14:paraId="43681E33">
            <w:pPr>
              <w:pStyle w:val="14"/>
              <w:spacing w:before="123" w:line="174" w:lineRule="auto"/>
              <w:ind w:left="242"/>
            </w:pPr>
            <w:r>
              <w:t>9</w:t>
            </w:r>
          </w:p>
        </w:tc>
        <w:tc>
          <w:tcPr>
            <w:tcW w:w="7766" w:type="dxa"/>
            <w:tcBorders>
              <w:left w:val="single" w:color="000000" w:sz="4" w:space="0"/>
            </w:tcBorders>
            <w:shd w:val="clear" w:color="auto" w:fill="auto"/>
            <w:vAlign w:val="top"/>
          </w:tcPr>
          <w:p w14:paraId="46834165">
            <w:pPr>
              <w:pStyle w:val="14"/>
              <w:spacing w:before="92" w:line="198" w:lineRule="auto"/>
              <w:ind w:left="128" w:leftChars="0"/>
              <w:rPr>
                <w:rFonts w:hint="default" w:ascii="宋体" w:hAnsi="宋体" w:eastAsia="宋体" w:cs="宋体"/>
                <w:snapToGrid w:val="0"/>
                <w:color w:val="000000"/>
                <w:spacing w:val="7"/>
                <w:kern w:val="0"/>
                <w:sz w:val="24"/>
                <w:szCs w:val="24"/>
                <w:lang w:val="en-US" w:eastAsia="zh-CN" w:bidi="ar-SA"/>
              </w:rPr>
            </w:pPr>
            <w:r>
              <w:rPr>
                <w:spacing w:val="-1"/>
              </w:rPr>
              <w:t>投标保证金</w:t>
            </w:r>
            <w:r>
              <w:rPr>
                <w:rFonts w:hint="eastAsia"/>
                <w:spacing w:val="-1"/>
                <w:lang w:val="en-US" w:eastAsia="zh-CN"/>
              </w:rPr>
              <w:t>符合谈判文件规定；</w:t>
            </w:r>
          </w:p>
        </w:tc>
      </w:tr>
      <w:tr w14:paraId="24F7E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507" w:type="dxa"/>
            <w:vMerge w:val="continue"/>
            <w:tcBorders>
              <w:top w:val="nil"/>
              <w:bottom w:val="nil"/>
            </w:tcBorders>
            <w:textDirection w:val="tbRlV"/>
            <w:vAlign w:val="top"/>
          </w:tcPr>
          <w:p w14:paraId="33779D09">
            <w:pPr>
              <w:rPr>
                <w:rFonts w:ascii="Arial"/>
                <w:sz w:val="21"/>
              </w:rPr>
            </w:pPr>
          </w:p>
        </w:tc>
        <w:tc>
          <w:tcPr>
            <w:tcW w:w="550" w:type="dxa"/>
            <w:tcBorders>
              <w:right w:val="single" w:color="000000" w:sz="4" w:space="0"/>
            </w:tcBorders>
            <w:vAlign w:val="top"/>
          </w:tcPr>
          <w:p w14:paraId="00D118FA">
            <w:pPr>
              <w:pStyle w:val="14"/>
              <w:spacing w:before="123" w:line="174" w:lineRule="auto"/>
              <w:ind w:left="242"/>
              <w:rPr>
                <w:rFonts w:hint="default" w:eastAsia="宋体"/>
                <w:lang w:val="en-US" w:eastAsia="zh-CN"/>
              </w:rPr>
            </w:pPr>
            <w:r>
              <w:rPr>
                <w:rFonts w:hint="eastAsia"/>
                <w:lang w:val="en-US" w:eastAsia="zh-CN"/>
              </w:rPr>
              <w:t>10</w:t>
            </w:r>
          </w:p>
        </w:tc>
        <w:tc>
          <w:tcPr>
            <w:tcW w:w="7766" w:type="dxa"/>
            <w:tcBorders>
              <w:left w:val="single" w:color="000000" w:sz="4" w:space="0"/>
            </w:tcBorders>
            <w:shd w:val="clear" w:color="auto" w:fill="auto"/>
            <w:vAlign w:val="top"/>
          </w:tcPr>
          <w:p w14:paraId="45A0CCF1">
            <w:pPr>
              <w:pStyle w:val="14"/>
              <w:spacing w:before="92" w:line="198" w:lineRule="auto"/>
              <w:ind w:left="130" w:leftChars="0"/>
              <w:rPr>
                <w:rFonts w:hint="default" w:ascii="宋体" w:hAnsi="宋体" w:eastAsia="宋体" w:cs="宋体"/>
                <w:snapToGrid w:val="0"/>
                <w:color w:val="000000"/>
                <w:spacing w:val="8"/>
                <w:kern w:val="0"/>
                <w:sz w:val="24"/>
                <w:szCs w:val="24"/>
                <w:lang w:val="en-US" w:eastAsia="zh-CN" w:bidi="ar-SA"/>
              </w:rPr>
            </w:pPr>
            <w:r>
              <w:rPr>
                <w:rFonts w:hint="eastAsia"/>
                <w:spacing w:val="8"/>
              </w:rPr>
              <w:t>售后服务方案</w:t>
            </w:r>
            <w:r>
              <w:rPr>
                <w:rFonts w:hint="eastAsia"/>
                <w:spacing w:val="-1"/>
                <w:lang w:val="en-US" w:eastAsia="zh-CN"/>
              </w:rPr>
              <w:t>符合谈判文件规定；</w:t>
            </w:r>
          </w:p>
        </w:tc>
      </w:tr>
      <w:tr w14:paraId="050CC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507" w:type="dxa"/>
            <w:vMerge w:val="continue"/>
            <w:tcBorders>
              <w:top w:val="nil"/>
            </w:tcBorders>
            <w:textDirection w:val="tbRlV"/>
            <w:vAlign w:val="top"/>
          </w:tcPr>
          <w:p w14:paraId="1580F4FC">
            <w:pPr>
              <w:rPr>
                <w:rFonts w:ascii="Arial"/>
                <w:sz w:val="21"/>
              </w:rPr>
            </w:pPr>
          </w:p>
        </w:tc>
        <w:tc>
          <w:tcPr>
            <w:tcW w:w="550" w:type="dxa"/>
            <w:tcBorders>
              <w:right w:val="single" w:color="000000" w:sz="4" w:space="0"/>
            </w:tcBorders>
            <w:vAlign w:val="top"/>
          </w:tcPr>
          <w:p w14:paraId="537D4037">
            <w:pPr>
              <w:pStyle w:val="14"/>
              <w:spacing w:before="123" w:line="174" w:lineRule="auto"/>
              <w:ind w:left="223"/>
              <w:rPr>
                <w:rFonts w:hint="default" w:eastAsia="宋体"/>
                <w:spacing w:val="-14"/>
                <w:lang w:val="en-US" w:eastAsia="zh-CN"/>
              </w:rPr>
            </w:pPr>
            <w:r>
              <w:rPr>
                <w:rFonts w:hint="eastAsia"/>
                <w:spacing w:val="-14"/>
                <w:lang w:val="en-US" w:eastAsia="zh-CN"/>
              </w:rPr>
              <w:t>11</w:t>
            </w:r>
          </w:p>
        </w:tc>
        <w:tc>
          <w:tcPr>
            <w:tcW w:w="7766" w:type="dxa"/>
            <w:tcBorders>
              <w:left w:val="single" w:color="000000" w:sz="4" w:space="0"/>
            </w:tcBorders>
            <w:shd w:val="clear" w:color="auto" w:fill="auto"/>
            <w:vAlign w:val="top"/>
          </w:tcPr>
          <w:p w14:paraId="527CA772">
            <w:pPr>
              <w:pStyle w:val="14"/>
              <w:spacing w:before="92" w:line="198" w:lineRule="auto"/>
              <w:ind w:left="130" w:leftChars="0"/>
              <w:rPr>
                <w:rFonts w:hint="default" w:ascii="宋体" w:hAnsi="宋体" w:eastAsia="宋体" w:cs="宋体"/>
                <w:snapToGrid w:val="0"/>
                <w:color w:val="000000"/>
                <w:spacing w:val="8"/>
                <w:kern w:val="0"/>
                <w:sz w:val="24"/>
                <w:szCs w:val="24"/>
                <w:lang w:val="en-US" w:eastAsia="zh-CN" w:bidi="ar-SA"/>
              </w:rPr>
            </w:pPr>
            <w:r>
              <w:rPr>
                <w:rFonts w:hint="eastAsia"/>
                <w:spacing w:val="8"/>
                <w:lang w:val="en-US" w:eastAsia="zh-CN"/>
              </w:rPr>
              <w:t>提供的财务报告</w:t>
            </w:r>
            <w:r>
              <w:rPr>
                <w:rFonts w:hint="eastAsia"/>
                <w:spacing w:val="-1"/>
                <w:lang w:val="en-US" w:eastAsia="zh-CN"/>
              </w:rPr>
              <w:t>符合谈判文件规定；</w:t>
            </w:r>
          </w:p>
        </w:tc>
      </w:tr>
      <w:tr w14:paraId="64570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507" w:type="dxa"/>
            <w:vMerge w:val="continue"/>
            <w:tcBorders>
              <w:top w:val="nil"/>
            </w:tcBorders>
            <w:textDirection w:val="tbRlV"/>
            <w:vAlign w:val="top"/>
          </w:tcPr>
          <w:p w14:paraId="0D1FD1E3">
            <w:pPr>
              <w:rPr>
                <w:rFonts w:ascii="Arial"/>
                <w:sz w:val="21"/>
              </w:rPr>
            </w:pPr>
          </w:p>
        </w:tc>
        <w:tc>
          <w:tcPr>
            <w:tcW w:w="550" w:type="dxa"/>
            <w:tcBorders>
              <w:right w:val="single" w:color="000000" w:sz="4" w:space="0"/>
            </w:tcBorders>
            <w:vAlign w:val="top"/>
          </w:tcPr>
          <w:p w14:paraId="53710065">
            <w:pPr>
              <w:pStyle w:val="14"/>
              <w:spacing w:before="123" w:line="174" w:lineRule="auto"/>
              <w:ind w:left="223"/>
              <w:rPr>
                <w:rFonts w:hint="default" w:eastAsia="宋体"/>
                <w:spacing w:val="-14"/>
                <w:lang w:val="en-US" w:eastAsia="zh-CN"/>
              </w:rPr>
            </w:pPr>
            <w:r>
              <w:rPr>
                <w:rFonts w:hint="eastAsia"/>
                <w:spacing w:val="-14"/>
                <w:lang w:val="en-US" w:eastAsia="zh-CN"/>
              </w:rPr>
              <w:t>12</w:t>
            </w:r>
          </w:p>
        </w:tc>
        <w:tc>
          <w:tcPr>
            <w:tcW w:w="7766" w:type="dxa"/>
            <w:tcBorders>
              <w:left w:val="single" w:color="000000" w:sz="4" w:space="0"/>
            </w:tcBorders>
            <w:shd w:val="clear" w:color="auto" w:fill="auto"/>
            <w:vAlign w:val="top"/>
          </w:tcPr>
          <w:p w14:paraId="6087C630">
            <w:pPr>
              <w:pStyle w:val="14"/>
              <w:spacing w:before="92" w:line="198" w:lineRule="auto"/>
              <w:ind w:left="130" w:leftChars="0"/>
              <w:rPr>
                <w:rFonts w:ascii="宋体" w:hAnsi="宋体" w:eastAsia="宋体" w:cs="宋体"/>
                <w:snapToGrid w:val="0"/>
                <w:color w:val="000000"/>
                <w:spacing w:val="8"/>
                <w:kern w:val="0"/>
                <w:sz w:val="24"/>
                <w:szCs w:val="24"/>
                <w:lang w:val="en-US" w:eastAsia="en-US" w:bidi="ar-SA"/>
              </w:rPr>
            </w:pPr>
            <w:r>
              <w:rPr>
                <w:rFonts w:hint="eastAsia"/>
                <w:spacing w:val="1"/>
                <w:lang w:eastAsia="zh-CN"/>
              </w:rPr>
              <w:t>供应商</w:t>
            </w:r>
            <w:r>
              <w:rPr>
                <w:spacing w:val="1"/>
              </w:rPr>
              <w:t>在“信用中国”网站、“中国政府采购网”</w:t>
            </w:r>
            <w:r>
              <w:rPr>
                <w:spacing w:val="6"/>
              </w:rPr>
              <w:t xml:space="preserve"> </w:t>
            </w:r>
            <w:r>
              <w:rPr>
                <w:spacing w:val="-2"/>
              </w:rPr>
              <w:t>网站未被列入失信被执行人名单、重大税收违法案件当事人名单、政府采购严重违法失信行为记录名单（尚在</w:t>
            </w:r>
            <w:r>
              <w:rPr>
                <w:spacing w:val="-3"/>
              </w:rPr>
              <w:t>处罚期内的）、经营异常名录，须提供证明材料（信用中国网 、中国政府采购网网页打印页</w:t>
            </w:r>
            <w:r>
              <w:rPr>
                <w:rFonts w:hint="eastAsia"/>
                <w:spacing w:val="-2"/>
                <w:lang w:eastAsia="zh-CN"/>
              </w:rPr>
              <w:t>；</w:t>
            </w:r>
            <w:r>
              <w:rPr>
                <w:spacing w:val="-3"/>
              </w:rPr>
              <w:t>网页打印</w:t>
            </w:r>
            <w:r>
              <w:rPr>
                <w:spacing w:val="-4"/>
              </w:rPr>
              <w:t>件须自</w:t>
            </w:r>
            <w:r>
              <w:rPr>
                <w:rFonts w:hint="eastAsia"/>
                <w:spacing w:val="-4"/>
                <w:lang w:eastAsia="zh-CN"/>
              </w:rPr>
              <w:t>竞争性谈判文件</w:t>
            </w:r>
            <w:r>
              <w:rPr>
                <w:spacing w:val="-4"/>
              </w:rPr>
              <w:t>发布之日起至</w:t>
            </w:r>
            <w:r>
              <w:rPr>
                <w:rFonts w:hint="eastAsia"/>
                <w:spacing w:val="-4"/>
                <w:lang w:eastAsia="zh-CN"/>
              </w:rPr>
              <w:t>响应文件</w:t>
            </w:r>
            <w:r>
              <w:rPr>
                <w:spacing w:val="-4"/>
              </w:rPr>
              <w:t>递交截止时间从上述网站中打印</w:t>
            </w:r>
            <w:r>
              <w:rPr>
                <w:spacing w:val="-2"/>
              </w:rPr>
              <w:t>）；</w:t>
            </w:r>
          </w:p>
        </w:tc>
      </w:tr>
      <w:tr w14:paraId="2AC7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507" w:type="dxa"/>
            <w:vMerge w:val="continue"/>
            <w:tcBorders>
              <w:top w:val="nil"/>
            </w:tcBorders>
            <w:textDirection w:val="tbRlV"/>
            <w:vAlign w:val="top"/>
          </w:tcPr>
          <w:p w14:paraId="2166CF98">
            <w:pPr>
              <w:rPr>
                <w:rFonts w:ascii="Arial"/>
                <w:sz w:val="21"/>
              </w:rPr>
            </w:pPr>
          </w:p>
        </w:tc>
        <w:tc>
          <w:tcPr>
            <w:tcW w:w="550" w:type="dxa"/>
            <w:tcBorders>
              <w:right w:val="single" w:color="000000" w:sz="4" w:space="0"/>
            </w:tcBorders>
            <w:vAlign w:val="top"/>
          </w:tcPr>
          <w:p w14:paraId="22FCCE3D">
            <w:pPr>
              <w:pStyle w:val="14"/>
              <w:spacing w:before="123" w:line="174" w:lineRule="auto"/>
              <w:ind w:left="223"/>
              <w:rPr>
                <w:spacing w:val="-14"/>
              </w:rPr>
            </w:pPr>
            <w:r>
              <w:rPr>
                <w:spacing w:val="-14"/>
              </w:rPr>
              <w:t>1</w:t>
            </w:r>
            <w:r>
              <w:rPr>
                <w:rFonts w:hint="eastAsia"/>
                <w:spacing w:val="-14"/>
                <w:lang w:val="en-US" w:eastAsia="zh-CN"/>
              </w:rPr>
              <w:t>3</w:t>
            </w:r>
          </w:p>
        </w:tc>
        <w:tc>
          <w:tcPr>
            <w:tcW w:w="7766" w:type="dxa"/>
            <w:tcBorders>
              <w:left w:val="single" w:color="000000" w:sz="4" w:space="0"/>
            </w:tcBorders>
            <w:shd w:val="clear" w:color="auto" w:fill="auto"/>
            <w:vAlign w:val="top"/>
          </w:tcPr>
          <w:p w14:paraId="7C79560B">
            <w:pPr>
              <w:pStyle w:val="14"/>
              <w:spacing w:before="92" w:line="198" w:lineRule="auto"/>
              <w:ind w:left="130" w:leftChars="0"/>
              <w:rPr>
                <w:rFonts w:ascii="宋体" w:hAnsi="宋体" w:eastAsia="宋体" w:cs="宋体"/>
                <w:snapToGrid w:val="0"/>
                <w:color w:val="000000"/>
                <w:kern w:val="0"/>
                <w:sz w:val="24"/>
                <w:szCs w:val="24"/>
                <w:lang w:val="en-US" w:eastAsia="en-US" w:bidi="ar-SA"/>
              </w:rPr>
            </w:pPr>
            <w:r>
              <w:rPr>
                <w:spacing w:val="8"/>
              </w:rPr>
              <w:t>符合法律、法规和</w:t>
            </w:r>
            <w:r>
              <w:rPr>
                <w:rFonts w:hint="eastAsia"/>
                <w:spacing w:val="8"/>
                <w:lang w:eastAsia="zh-CN"/>
              </w:rPr>
              <w:t>竞争性谈判文件</w:t>
            </w:r>
            <w:r>
              <w:rPr>
                <w:spacing w:val="8"/>
              </w:rPr>
              <w:t>中规定的其他实质性要求。</w:t>
            </w:r>
          </w:p>
        </w:tc>
      </w:tr>
      <w:tr w14:paraId="61F64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507" w:type="dxa"/>
            <w:vAlign w:val="top"/>
          </w:tcPr>
          <w:p w14:paraId="45F4DCFE">
            <w:pPr>
              <w:rPr>
                <w:rFonts w:ascii="Arial"/>
                <w:sz w:val="21"/>
              </w:rPr>
            </w:pPr>
          </w:p>
        </w:tc>
        <w:tc>
          <w:tcPr>
            <w:tcW w:w="8316" w:type="dxa"/>
            <w:gridSpan w:val="2"/>
            <w:vAlign w:val="top"/>
          </w:tcPr>
          <w:p w14:paraId="0A5D0295">
            <w:pPr>
              <w:pStyle w:val="14"/>
              <w:spacing w:before="91" w:line="220" w:lineRule="auto"/>
              <w:ind w:left="134"/>
            </w:pPr>
            <w:r>
              <w:rPr>
                <w:spacing w:val="4"/>
              </w:rPr>
              <w:t>结论：是否通过评审</w:t>
            </w:r>
            <w:r>
              <w:rPr>
                <w:spacing w:val="80"/>
              </w:rPr>
              <w:t xml:space="preserve"> </w:t>
            </w:r>
            <w:r>
              <w:rPr>
                <w:spacing w:val="4"/>
              </w:rPr>
              <w:t>(须填写通过或不通过)</w:t>
            </w:r>
          </w:p>
          <w:p w14:paraId="11D64F93">
            <w:pPr>
              <w:pStyle w:val="14"/>
              <w:spacing w:before="90" w:line="200" w:lineRule="auto"/>
              <w:ind w:left="123"/>
            </w:pPr>
            <w:r>
              <w:rPr>
                <w:spacing w:val="7"/>
              </w:rPr>
              <w:t>注：如有一项不合格，作废标处理。</w:t>
            </w:r>
          </w:p>
        </w:tc>
      </w:tr>
      <w:bookmarkEnd w:id="50"/>
    </w:tbl>
    <w:p w14:paraId="1F9964A0">
      <w:pPr>
        <w:spacing w:line="300" w:lineRule="exact"/>
        <w:rPr>
          <w:rFonts w:hint="eastAsia" w:ascii="宋体" w:hAnsi="宋体" w:cs="宋体"/>
          <w:sz w:val="24"/>
          <w:szCs w:val="24"/>
        </w:rPr>
      </w:pPr>
    </w:p>
    <w:p w14:paraId="2FD9EEC7">
      <w:pPr>
        <w:jc w:val="left"/>
        <w:rPr>
          <w:rFonts w:hint="eastAsia" w:ascii="宋体" w:hAnsi="宋体" w:cs="宋体"/>
          <w:b/>
          <w:bCs/>
          <w:sz w:val="24"/>
          <w:szCs w:val="24"/>
        </w:rPr>
      </w:pPr>
      <w:r>
        <w:rPr>
          <w:rFonts w:hint="eastAsia" w:ascii="宋体" w:hAnsi="宋体" w:cs="宋体"/>
          <w:b/>
          <w:bCs/>
          <w:sz w:val="24"/>
          <w:szCs w:val="24"/>
        </w:rPr>
        <w:t>谈判小组签字：</w:t>
      </w:r>
    </w:p>
    <w:p w14:paraId="20832A3C">
      <w:pPr>
        <w:pStyle w:val="2"/>
        <w:rPr>
          <w:rFonts w:hint="eastAsia" w:ascii="宋体" w:hAnsi="宋体" w:cs="宋体"/>
          <w:b/>
          <w:bCs/>
          <w:sz w:val="24"/>
          <w:szCs w:val="24"/>
        </w:rPr>
      </w:pPr>
    </w:p>
    <w:p w14:paraId="3194D3EF">
      <w:pPr>
        <w:rPr>
          <w:rFonts w:hint="eastAsia"/>
        </w:rPr>
      </w:pPr>
    </w:p>
    <w:p w14:paraId="4F21BBE2">
      <w:pPr>
        <w:pStyle w:val="2"/>
        <w:rPr>
          <w:rFonts w:hint="eastAsia"/>
        </w:rPr>
      </w:pPr>
    </w:p>
    <w:p w14:paraId="26AE7123">
      <w:pPr>
        <w:rPr>
          <w:rFonts w:hint="eastAsia"/>
        </w:rPr>
      </w:pPr>
    </w:p>
    <w:p w14:paraId="7DA11F3A">
      <w:pPr>
        <w:rPr>
          <w:rFonts w:ascii="Arial"/>
          <w:sz w:val="21"/>
        </w:rPr>
      </w:pPr>
    </w:p>
    <w:p w14:paraId="528D558E">
      <w:pPr>
        <w:pStyle w:val="6"/>
        <w:numPr>
          <w:ilvl w:val="0"/>
          <w:numId w:val="7"/>
        </w:numPr>
        <w:spacing w:before="78" w:line="219" w:lineRule="auto"/>
        <w:ind w:left="2625"/>
        <w:rPr>
          <w:rFonts w:ascii="宋体" w:hAnsi="宋体" w:eastAsia="宋体" w:cs="宋体"/>
          <w:b/>
          <w:bCs/>
          <w:spacing w:val="9"/>
          <w:sz w:val="32"/>
          <w:szCs w:val="32"/>
        </w:rPr>
      </w:pPr>
      <w:bookmarkStart w:id="51" w:name="bookmark8"/>
      <w:bookmarkEnd w:id="51"/>
      <w:r>
        <w:rPr>
          <w:b/>
          <w:bCs/>
          <w:spacing w:val="9"/>
          <w:sz w:val="32"/>
          <w:szCs w:val="32"/>
        </w:rPr>
        <w:t>技术规格、数量及质量要求</w:t>
      </w:r>
    </w:p>
    <w:p w14:paraId="5C525C6A">
      <w:pPr>
        <w:pStyle w:val="6"/>
        <w:numPr>
          <w:ilvl w:val="0"/>
          <w:numId w:val="8"/>
        </w:numPr>
        <w:spacing w:before="78" w:line="219" w:lineRule="auto"/>
        <w:rPr>
          <w:rFonts w:ascii="宋体" w:hAnsi="宋体" w:eastAsia="宋体" w:cs="宋体"/>
          <w:b/>
          <w:bCs/>
          <w:spacing w:val="9"/>
          <w:sz w:val="24"/>
          <w:szCs w:val="24"/>
        </w:rPr>
      </w:pPr>
      <w:r>
        <w:rPr>
          <w:rFonts w:ascii="宋体" w:hAnsi="宋体" w:eastAsia="宋体" w:cs="宋体"/>
          <w:b/>
          <w:bCs/>
          <w:spacing w:val="9"/>
          <w:sz w:val="24"/>
          <w:szCs w:val="24"/>
        </w:rPr>
        <w:t>采购需求</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2736"/>
        <w:gridCol w:w="5457"/>
        <w:gridCol w:w="835"/>
        <w:gridCol w:w="1051"/>
      </w:tblGrid>
      <w:tr w14:paraId="402E6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6C0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序号</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988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名称</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583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参数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93E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单位</w:t>
            </w:r>
          </w:p>
        </w:tc>
        <w:tc>
          <w:tcPr>
            <w:tcW w:w="490" w:type="pct"/>
            <w:tcBorders>
              <w:top w:val="single" w:color="000000" w:sz="4" w:space="0"/>
              <w:left w:val="single" w:color="000000" w:sz="4" w:space="0"/>
              <w:bottom w:val="single" w:color="auto" w:sz="4" w:space="0"/>
              <w:right w:val="nil"/>
            </w:tcBorders>
            <w:shd w:val="clear" w:color="auto" w:fill="auto"/>
            <w:vAlign w:val="center"/>
          </w:tcPr>
          <w:p w14:paraId="3F293A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snapToGrid w:val="0"/>
                <w:color w:val="000000"/>
                <w:kern w:val="0"/>
                <w:sz w:val="28"/>
                <w:szCs w:val="28"/>
                <w:u w:val="none"/>
                <w:lang w:val="en-US" w:eastAsia="zh-CN" w:bidi="ar"/>
              </w:rPr>
              <w:t>数量</w:t>
            </w:r>
          </w:p>
        </w:tc>
      </w:tr>
      <w:tr w14:paraId="4FB8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F9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7C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全自动拉伸膜真空包装机</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49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DR2-520，上膜宽（mm) 495-496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下膜宽(mm) 522-523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真空度(pa) ≦1000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压缩空气(Mpa) ≧0.6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动力接口(mm) Φ16PU 管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冷却水(Mpa) ≧0.15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电源(三相五线制） 380V/50HZ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总功率（kW) 15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工作效率（min） 1-6 次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整机重量(KG) 约 2700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外形尺寸(mm） 8200*1050*1760</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79272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3C2A8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6DB4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DF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DE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鲜奶自动销售机</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88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WFYRKJ-SLVM-A01，尺寸;200cm*110cm*73cm(高*宽*厚）</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额定功率：350W</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容积：50L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制冷方式：进口压缩机、风冷循环</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制热方式：PTC制热</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保温方式：超冰箱级6-8cm整体发泡</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管路：食品级硅胶和316L不锈钢管路</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4CC11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5A48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r>
      <w:tr w14:paraId="4530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0F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8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净乳机</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4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RPDB330-3，处理量：3000L/h</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转速：8500转/分钟</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分离因素：12000</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活塞有效工作内径：300mm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转鼓内径：330mm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渣腔容积：2L</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碟片数量：120±3</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排渣方式：小阀排渣2-4升可调</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待处理液进口要求：压力0.1MPa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重液出口压力：0～0.2MPa</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启动方式：变频启动</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分离机净重：612kg</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电机功率：7.5kW/50Hz/380V</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54C99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3D983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7EAF1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7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2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烘干机</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5B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14平方米，长5米宽2.8米，要求是热泵加热，执行标准GB/T39363-2020</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3860A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272B1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7E17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1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1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制冷罐</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30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容积：3吨。</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10A05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6DB83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4B08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F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5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运输罐</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0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容积：3吨。长3.2宽1.8，双仓，执行标准GB/T13879-2015</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4EA44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24FD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586D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CB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E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发酵罐</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F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1500L，圆型锥底，开放式，执行标准GB/T15914-2021</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4739C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242E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r>
      <w:tr w14:paraId="6F3A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FB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3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B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冷库</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423CC5BE">
            <w:pPr>
              <w:jc w:val="center"/>
              <w:rPr>
                <w:rFonts w:hint="eastAsia" w:ascii="宋体" w:hAnsi="宋体" w:eastAsia="宋体" w:cs="宋体"/>
                <w:i w:val="0"/>
                <w:iCs w:val="0"/>
                <w:color w:val="000000"/>
                <w:sz w:val="22"/>
                <w:szCs w:val="22"/>
                <w:u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35DC0B04">
            <w:pPr>
              <w:jc w:val="center"/>
              <w:rPr>
                <w:rFonts w:hint="eastAsia" w:ascii="宋体" w:hAnsi="宋体" w:eastAsia="宋体" w:cs="宋体"/>
                <w:i w:val="0"/>
                <w:iCs w:val="0"/>
                <w:color w:val="000000"/>
                <w:sz w:val="22"/>
                <w:szCs w:val="22"/>
                <w:u w:val="none"/>
              </w:rPr>
            </w:pPr>
          </w:p>
        </w:tc>
      </w:tr>
      <w:tr w14:paraId="17E3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F37CC">
            <w:pPr>
              <w:jc w:val="center"/>
              <w:rPr>
                <w:rFonts w:hint="eastAsia" w:ascii="宋体" w:hAnsi="宋体" w:eastAsia="宋体" w:cs="宋体"/>
                <w:i w:val="0"/>
                <w:iCs w:val="0"/>
                <w:color w:val="000000"/>
                <w:sz w:val="22"/>
                <w:szCs w:val="22"/>
                <w:u w:val="none"/>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1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2.5HP比泽尔变频压缩机</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7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额定功率：2.25KW，工作方式：涡旋式</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65435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396F3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1CD2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5605E">
            <w:pPr>
              <w:jc w:val="center"/>
              <w:rPr>
                <w:rFonts w:hint="eastAsia" w:ascii="宋体" w:hAnsi="宋体" w:eastAsia="宋体" w:cs="宋体"/>
                <w:i w:val="0"/>
                <w:iCs w:val="0"/>
                <w:color w:val="000000"/>
                <w:sz w:val="22"/>
                <w:szCs w:val="22"/>
                <w:u w:val="none"/>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7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2.5KW热氟冲霜蒸发器</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8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6"/>
                <w:snapToGrid w:val="0"/>
                <w:color w:val="000000"/>
                <w:lang w:val="en-US" w:eastAsia="zh-CN" w:bidi="ar"/>
              </w:rPr>
              <w:t>适用温度：-25℃～+10℃，冲霜方式：热氟逆循环冲霜，冲霜气体温度：60～80℃（耐高温设计）</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66008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4549D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3812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60B7D">
            <w:pPr>
              <w:jc w:val="center"/>
              <w:rPr>
                <w:rFonts w:hint="eastAsia" w:ascii="宋体" w:hAnsi="宋体" w:eastAsia="宋体" w:cs="宋体"/>
                <w:i w:val="0"/>
                <w:iCs w:val="0"/>
                <w:color w:val="000000"/>
                <w:sz w:val="22"/>
                <w:szCs w:val="22"/>
                <w:u w:val="none"/>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B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铜管及辅材</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7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辅材</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08D9E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64F67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007E3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0D873">
            <w:pPr>
              <w:jc w:val="center"/>
              <w:rPr>
                <w:rFonts w:hint="eastAsia" w:ascii="宋体" w:hAnsi="宋体" w:eastAsia="宋体" w:cs="宋体"/>
                <w:i w:val="0"/>
                <w:iCs w:val="0"/>
                <w:color w:val="000000"/>
                <w:sz w:val="22"/>
                <w:szCs w:val="22"/>
                <w:u w:val="none"/>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4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60.4平米聚氨酯冷库板</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5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密度：38KG/立方米，防火等级：B2级，板材厚度：0.4</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4B0D7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平方</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126F0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60.4</w:t>
            </w:r>
          </w:p>
        </w:tc>
      </w:tr>
      <w:tr w14:paraId="4B4D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7F07C">
            <w:pPr>
              <w:jc w:val="center"/>
              <w:rPr>
                <w:rFonts w:hint="eastAsia" w:ascii="宋体" w:hAnsi="宋体" w:eastAsia="宋体" w:cs="宋体"/>
                <w:i w:val="0"/>
                <w:iCs w:val="0"/>
                <w:color w:val="000000"/>
                <w:sz w:val="22"/>
                <w:szCs w:val="22"/>
                <w:u w:val="none"/>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7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聚氨酯冷库专用门</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45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平移门，1600mm*2100mm </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08A7E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樘</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700AD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7D76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5191F">
            <w:pPr>
              <w:jc w:val="center"/>
              <w:rPr>
                <w:rFonts w:hint="eastAsia" w:ascii="宋体" w:hAnsi="宋体" w:eastAsia="宋体" w:cs="宋体"/>
                <w:i w:val="0"/>
                <w:iCs w:val="0"/>
                <w:color w:val="000000"/>
                <w:sz w:val="22"/>
                <w:szCs w:val="22"/>
                <w:u w:val="none"/>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8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结构胶发泡剂及辅材</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7C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辅材</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0A2BD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平方</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67BDE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60.4</w:t>
            </w:r>
          </w:p>
        </w:tc>
      </w:tr>
      <w:tr w14:paraId="08B6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299" w:type="pct"/>
            <w:vMerge w:val="restart"/>
            <w:tcBorders>
              <w:top w:val="nil"/>
              <w:left w:val="single" w:color="000000" w:sz="4" w:space="0"/>
              <w:bottom w:val="nil"/>
              <w:right w:val="single" w:color="000000" w:sz="4" w:space="0"/>
            </w:tcBorders>
            <w:shd w:val="clear" w:color="auto" w:fill="auto"/>
            <w:vAlign w:val="center"/>
          </w:tcPr>
          <w:p w14:paraId="52D83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1267" w:type="pct"/>
            <w:tcBorders>
              <w:top w:val="single" w:color="000000" w:sz="4" w:space="0"/>
              <w:left w:val="single" w:color="000000" w:sz="4" w:space="0"/>
              <w:bottom w:val="nil"/>
              <w:right w:val="single" w:color="000000" w:sz="4" w:space="0"/>
            </w:tcBorders>
            <w:shd w:val="clear" w:color="auto" w:fill="auto"/>
            <w:noWrap/>
            <w:vAlign w:val="center"/>
          </w:tcPr>
          <w:p w14:paraId="4B6FD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烘箱推车</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C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烘车方管，201不锈钢 δ=1.2；烘车推车片，201不锈钢 δ=1.5；烘车层数，16层（可放32盘）；烘车尺寸，外径：长*宽*高（695mm*930mm*1730mm）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含轮子推车高度为:1850mm；烘车轮子，201不锈钢轮子架 轮子尼龙</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251BD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2DB15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r>
      <w:tr w14:paraId="64DA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4" w:space="0"/>
              <w:bottom w:val="nil"/>
              <w:right w:val="single" w:color="000000" w:sz="4" w:space="0"/>
            </w:tcBorders>
            <w:shd w:val="clear" w:color="auto" w:fill="auto"/>
            <w:vAlign w:val="center"/>
          </w:tcPr>
          <w:p w14:paraId="0AC68C37">
            <w:pPr>
              <w:jc w:val="center"/>
              <w:rPr>
                <w:rFonts w:hint="eastAsia" w:ascii="宋体" w:hAnsi="宋体" w:eastAsia="宋体" w:cs="宋体"/>
                <w:i w:val="0"/>
                <w:iCs w:val="0"/>
                <w:color w:val="000000"/>
                <w:sz w:val="22"/>
                <w:szCs w:val="22"/>
                <w:u w:val="none"/>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2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烘箱盘子</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F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304不锈钢网盘，底部为圆钢加强；尺寸:长*宽*高（460mm*640mm*45mm）</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652C6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个</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225C4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224</w:t>
            </w:r>
          </w:p>
        </w:tc>
      </w:tr>
      <w:tr w14:paraId="47EC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7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C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乳成份分析仪</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9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电源规格：AC220V  50HZ;额定功率60VA</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2A56F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台</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0C3D4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r>
      <w:tr w14:paraId="67C4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0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3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AE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车间净化改造</w:t>
            </w:r>
          </w:p>
        </w:tc>
        <w:tc>
          <w:tcPr>
            <w:tcW w:w="392" w:type="pct"/>
            <w:tcBorders>
              <w:top w:val="single" w:color="000000" w:sz="4" w:space="0"/>
              <w:left w:val="single" w:color="000000" w:sz="4" w:space="0"/>
              <w:bottom w:val="single" w:color="000000" w:sz="4" w:space="0"/>
              <w:right w:val="single" w:color="auto" w:sz="4" w:space="0"/>
            </w:tcBorders>
            <w:shd w:val="clear" w:color="auto" w:fill="auto"/>
            <w:vAlign w:val="center"/>
          </w:tcPr>
          <w:p w14:paraId="74753E72">
            <w:pPr>
              <w:jc w:val="center"/>
              <w:rPr>
                <w:rFonts w:hint="eastAsia" w:ascii="宋体" w:hAnsi="宋体" w:eastAsia="宋体" w:cs="宋体"/>
                <w:i w:val="0"/>
                <w:iCs w:val="0"/>
                <w:color w:val="000000"/>
                <w:sz w:val="22"/>
                <w:szCs w:val="22"/>
                <w:u w:val="none"/>
              </w:rPr>
            </w:pP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04E6E87F">
            <w:pPr>
              <w:jc w:val="center"/>
              <w:rPr>
                <w:rFonts w:hint="eastAsia" w:ascii="宋体" w:hAnsi="宋体" w:eastAsia="宋体" w:cs="宋体"/>
                <w:i w:val="0"/>
                <w:iCs w:val="0"/>
                <w:color w:val="000000"/>
                <w:sz w:val="22"/>
                <w:szCs w:val="22"/>
                <w:u w:val="none"/>
              </w:rPr>
            </w:pPr>
          </w:p>
        </w:tc>
      </w:tr>
      <w:tr w14:paraId="213A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0093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净化彩钢隔墙及吊顶</w:t>
            </w:r>
          </w:p>
        </w:tc>
      </w:tr>
      <w:tr w14:paraId="6DD3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7A5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27C14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净化彩钢围护板（3.0米）</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3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1.名称：彩钢夹芯硅酸盐净化机制板</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542B8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40D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329 </w:t>
            </w:r>
          </w:p>
        </w:tc>
      </w:tr>
      <w:tr w14:paraId="0A7A3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E8FC50">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784E936C">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58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2.净化板厚度：δ=50mm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5F001B7B">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A2F0CE">
            <w:pPr>
              <w:jc w:val="center"/>
              <w:rPr>
                <w:rFonts w:hint="eastAsia" w:ascii="宋体" w:hAnsi="宋体" w:eastAsia="宋体" w:cs="宋体"/>
                <w:i w:val="0"/>
                <w:iCs w:val="0"/>
                <w:color w:val="000000"/>
                <w:sz w:val="20"/>
                <w:szCs w:val="20"/>
                <w:u w:val="none"/>
              </w:rPr>
            </w:pPr>
          </w:p>
        </w:tc>
      </w:tr>
      <w:tr w14:paraId="7136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4A1CD3">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1E488BE6">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0A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3.彩涂卷厚度：δ=0.426mm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606DBF86">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25316B">
            <w:pPr>
              <w:jc w:val="center"/>
              <w:rPr>
                <w:rFonts w:hint="eastAsia" w:ascii="宋体" w:hAnsi="宋体" w:eastAsia="宋体" w:cs="宋体"/>
                <w:i w:val="0"/>
                <w:iCs w:val="0"/>
                <w:color w:val="000000"/>
                <w:sz w:val="20"/>
                <w:szCs w:val="20"/>
                <w:u w:val="none"/>
              </w:rPr>
            </w:pPr>
          </w:p>
        </w:tc>
      </w:tr>
      <w:tr w14:paraId="21F8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3288FA">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8FA5ABB">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15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4.硅酸盐容重：η≥35Kg/m</w:t>
            </w:r>
            <w:r>
              <w:rPr>
                <w:rStyle w:val="16"/>
                <w:snapToGrid w:val="0"/>
                <w:color w:val="000000"/>
                <w:lang w:val="en-US" w:eastAsia="zh-CN" w:bidi="ar"/>
              </w:rPr>
              <w:t>³</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4A765F5F">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EF5C34">
            <w:pPr>
              <w:jc w:val="center"/>
              <w:rPr>
                <w:rFonts w:hint="eastAsia" w:ascii="宋体" w:hAnsi="宋体" w:eastAsia="宋体" w:cs="宋体"/>
                <w:i w:val="0"/>
                <w:iCs w:val="0"/>
                <w:color w:val="000000"/>
                <w:sz w:val="20"/>
                <w:szCs w:val="20"/>
                <w:u w:val="none"/>
              </w:rPr>
            </w:pPr>
          </w:p>
        </w:tc>
      </w:tr>
      <w:tr w14:paraId="0CCCC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98749D">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6CE680C7">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4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5.有效尺寸：按房间尺寸放样后裁定</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2A79809A">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546A8">
            <w:pPr>
              <w:jc w:val="center"/>
              <w:rPr>
                <w:rFonts w:hint="eastAsia" w:ascii="宋体" w:hAnsi="宋体" w:eastAsia="宋体" w:cs="宋体"/>
                <w:i w:val="0"/>
                <w:iCs w:val="0"/>
                <w:color w:val="000000"/>
                <w:sz w:val="20"/>
                <w:szCs w:val="20"/>
                <w:u w:val="none"/>
              </w:rPr>
            </w:pPr>
          </w:p>
        </w:tc>
      </w:tr>
      <w:tr w14:paraId="37AE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1A57F3">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340B21C">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4C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6.彩钢板定额损耗：5%</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76B3F711">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D56BC">
            <w:pPr>
              <w:jc w:val="center"/>
              <w:rPr>
                <w:rFonts w:hint="eastAsia" w:ascii="宋体" w:hAnsi="宋体" w:eastAsia="宋体" w:cs="宋体"/>
                <w:i w:val="0"/>
                <w:iCs w:val="0"/>
                <w:color w:val="000000"/>
                <w:sz w:val="20"/>
                <w:szCs w:val="20"/>
                <w:u w:val="none"/>
              </w:rPr>
            </w:pPr>
          </w:p>
        </w:tc>
      </w:tr>
      <w:tr w14:paraId="0DFD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0596A1">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7FF05047">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A7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7.防火等级：B1</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2F7F8475">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58B4F">
            <w:pPr>
              <w:jc w:val="center"/>
              <w:rPr>
                <w:rFonts w:hint="eastAsia" w:ascii="宋体" w:hAnsi="宋体" w:eastAsia="宋体" w:cs="宋体"/>
                <w:i w:val="0"/>
                <w:iCs w:val="0"/>
                <w:color w:val="000000"/>
                <w:sz w:val="20"/>
                <w:szCs w:val="20"/>
                <w:u w:val="none"/>
              </w:rPr>
            </w:pPr>
          </w:p>
        </w:tc>
      </w:tr>
      <w:tr w14:paraId="1181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B12E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68D6F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车间整体吊顶板</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FB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1.名称：彩钢夹芯硅酸盐净化机制板</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37FC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m</w:t>
            </w:r>
            <w:r>
              <w:rPr>
                <w:rStyle w:val="16"/>
                <w:snapToGrid w:val="0"/>
                <w:color w:val="000000"/>
                <w:lang w:val="en-US" w:eastAsia="zh-CN" w:bidi="ar"/>
              </w:rPr>
              <w:t>²</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DDB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225 </w:t>
            </w:r>
          </w:p>
        </w:tc>
      </w:tr>
      <w:tr w14:paraId="48E0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7E91B6">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E9F1102">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64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2.净化板厚度：δ=50mm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61F28F49">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F229D">
            <w:pPr>
              <w:jc w:val="center"/>
              <w:rPr>
                <w:rFonts w:hint="eastAsia" w:ascii="宋体" w:hAnsi="宋体" w:eastAsia="宋体" w:cs="宋体"/>
                <w:i w:val="0"/>
                <w:iCs w:val="0"/>
                <w:color w:val="000000"/>
                <w:sz w:val="20"/>
                <w:szCs w:val="20"/>
                <w:u w:val="none"/>
              </w:rPr>
            </w:pPr>
          </w:p>
        </w:tc>
      </w:tr>
      <w:tr w14:paraId="60AB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CFADCC">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2EFE2037">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D0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3.彩涂卷厚度：δ=0.426mm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4615EA11">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7EABE">
            <w:pPr>
              <w:jc w:val="center"/>
              <w:rPr>
                <w:rFonts w:hint="eastAsia" w:ascii="宋体" w:hAnsi="宋体" w:eastAsia="宋体" w:cs="宋体"/>
                <w:i w:val="0"/>
                <w:iCs w:val="0"/>
                <w:color w:val="000000"/>
                <w:sz w:val="20"/>
                <w:szCs w:val="20"/>
                <w:u w:val="none"/>
              </w:rPr>
            </w:pPr>
          </w:p>
        </w:tc>
      </w:tr>
      <w:tr w14:paraId="7F58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C79F50">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0C418BDE">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B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4.硅酸盐容重：η≥35Kg/m</w:t>
            </w:r>
            <w:r>
              <w:rPr>
                <w:rStyle w:val="16"/>
                <w:snapToGrid w:val="0"/>
                <w:color w:val="000000"/>
                <w:lang w:val="en-US" w:eastAsia="zh-CN" w:bidi="ar"/>
              </w:rPr>
              <w:t>³</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4FD694E4">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35C04">
            <w:pPr>
              <w:jc w:val="center"/>
              <w:rPr>
                <w:rFonts w:hint="eastAsia" w:ascii="宋体" w:hAnsi="宋体" w:eastAsia="宋体" w:cs="宋体"/>
                <w:i w:val="0"/>
                <w:iCs w:val="0"/>
                <w:color w:val="000000"/>
                <w:sz w:val="20"/>
                <w:szCs w:val="20"/>
                <w:u w:val="none"/>
              </w:rPr>
            </w:pPr>
          </w:p>
        </w:tc>
      </w:tr>
      <w:tr w14:paraId="19E0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6E7E2B">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16ACB4EB">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7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5.有效尺寸：按房间尺寸放样后裁定</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011DB339">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56068">
            <w:pPr>
              <w:jc w:val="center"/>
              <w:rPr>
                <w:rFonts w:hint="eastAsia" w:ascii="宋体" w:hAnsi="宋体" w:eastAsia="宋体" w:cs="宋体"/>
                <w:i w:val="0"/>
                <w:iCs w:val="0"/>
                <w:color w:val="000000"/>
                <w:sz w:val="20"/>
                <w:szCs w:val="20"/>
                <w:u w:val="none"/>
              </w:rPr>
            </w:pPr>
          </w:p>
        </w:tc>
      </w:tr>
      <w:tr w14:paraId="72C4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690E3C">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915CED7">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3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6.彩钢板定额损耗：5%</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36458CFB">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54E70F">
            <w:pPr>
              <w:jc w:val="center"/>
              <w:rPr>
                <w:rFonts w:hint="eastAsia" w:ascii="宋体" w:hAnsi="宋体" w:eastAsia="宋体" w:cs="宋体"/>
                <w:i w:val="0"/>
                <w:iCs w:val="0"/>
                <w:color w:val="000000"/>
                <w:sz w:val="20"/>
                <w:szCs w:val="20"/>
                <w:u w:val="none"/>
              </w:rPr>
            </w:pPr>
          </w:p>
        </w:tc>
      </w:tr>
      <w:tr w14:paraId="23D6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77E842">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2CA8C3DE">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93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7.防火等级：B1</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28DA078B">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3D9DD">
            <w:pPr>
              <w:jc w:val="center"/>
              <w:rPr>
                <w:rFonts w:hint="eastAsia" w:ascii="宋体" w:hAnsi="宋体" w:eastAsia="宋体" w:cs="宋体"/>
                <w:i w:val="0"/>
                <w:iCs w:val="0"/>
                <w:color w:val="000000"/>
                <w:sz w:val="20"/>
                <w:szCs w:val="20"/>
                <w:u w:val="none"/>
              </w:rPr>
            </w:pPr>
          </w:p>
        </w:tc>
      </w:tr>
      <w:tr w14:paraId="519A5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224E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7" w:type="pct"/>
            <w:tcBorders>
              <w:top w:val="single" w:color="000000" w:sz="4" w:space="0"/>
              <w:left w:val="single" w:color="000000" w:sz="4" w:space="0"/>
              <w:bottom w:val="single" w:color="000000" w:sz="4" w:space="0"/>
              <w:right w:val="nil"/>
            </w:tcBorders>
            <w:shd w:val="clear" w:color="auto" w:fill="auto"/>
            <w:vAlign w:val="center"/>
          </w:tcPr>
          <w:p w14:paraId="7FFD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吊顶用型钢</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D8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角铁、#8通丝、螺丝、铆钉等</w:t>
            </w:r>
          </w:p>
        </w:tc>
        <w:tc>
          <w:tcPr>
            <w:tcW w:w="392" w:type="pct"/>
            <w:tcBorders>
              <w:top w:val="single" w:color="000000" w:sz="4" w:space="0"/>
              <w:left w:val="nil"/>
              <w:bottom w:val="single" w:color="000000" w:sz="4" w:space="0"/>
              <w:right w:val="single" w:color="auto" w:sz="4" w:space="0"/>
            </w:tcBorders>
            <w:shd w:val="clear" w:color="auto" w:fill="auto"/>
            <w:vAlign w:val="center"/>
          </w:tcPr>
          <w:p w14:paraId="50EA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156EA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225 </w:t>
            </w:r>
          </w:p>
        </w:tc>
      </w:tr>
      <w:tr w14:paraId="494C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14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7" w:type="pct"/>
            <w:tcBorders>
              <w:top w:val="single" w:color="000000" w:sz="4" w:space="0"/>
              <w:left w:val="single" w:color="000000" w:sz="4" w:space="0"/>
              <w:bottom w:val="nil"/>
              <w:right w:val="nil"/>
            </w:tcBorders>
            <w:shd w:val="clear" w:color="auto" w:fill="auto"/>
            <w:vAlign w:val="center"/>
          </w:tcPr>
          <w:p w14:paraId="11060B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洁净板板缝密封</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87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硅酸酮中性瓷白密封胶</w:t>
            </w:r>
          </w:p>
        </w:tc>
        <w:tc>
          <w:tcPr>
            <w:tcW w:w="392" w:type="pct"/>
            <w:tcBorders>
              <w:top w:val="single" w:color="000000" w:sz="4" w:space="0"/>
              <w:left w:val="nil"/>
              <w:bottom w:val="nil"/>
              <w:right w:val="single" w:color="auto" w:sz="4" w:space="0"/>
            </w:tcBorders>
            <w:shd w:val="clear" w:color="auto" w:fill="auto"/>
            <w:vAlign w:val="center"/>
          </w:tcPr>
          <w:p w14:paraId="2F428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15DE1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554 </w:t>
            </w:r>
          </w:p>
        </w:tc>
      </w:tr>
      <w:tr w14:paraId="10FF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C578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净化装饰铝材/附件部分</w:t>
            </w:r>
          </w:p>
        </w:tc>
      </w:tr>
      <w:tr w14:paraId="4789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0108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4D27B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铝合金固定槽铝</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7B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1.规格：50*25mm（L*H)</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331C1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234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w:t>
            </w:r>
          </w:p>
        </w:tc>
      </w:tr>
      <w:tr w14:paraId="2A9D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ADADF1">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B9CA1B8">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1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2.厚度：δ≥0.8mm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7B35025F">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1374C">
            <w:pPr>
              <w:jc w:val="center"/>
              <w:rPr>
                <w:rFonts w:hint="eastAsia" w:ascii="宋体" w:hAnsi="宋体" w:eastAsia="宋体" w:cs="宋体"/>
                <w:i w:val="0"/>
                <w:iCs w:val="0"/>
                <w:color w:val="000000"/>
                <w:sz w:val="20"/>
                <w:szCs w:val="20"/>
                <w:u w:val="none"/>
              </w:rPr>
            </w:pPr>
          </w:p>
        </w:tc>
      </w:tr>
      <w:tr w14:paraId="32AA6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A680EF">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C0D2CBD">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B4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3.颜色：铝合金本色</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1274995B">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BC7B8">
            <w:pPr>
              <w:jc w:val="center"/>
              <w:rPr>
                <w:rFonts w:hint="eastAsia" w:ascii="宋体" w:hAnsi="宋体" w:eastAsia="宋体" w:cs="宋体"/>
                <w:i w:val="0"/>
                <w:iCs w:val="0"/>
                <w:color w:val="000000"/>
                <w:sz w:val="20"/>
                <w:szCs w:val="20"/>
                <w:u w:val="none"/>
              </w:rPr>
            </w:pPr>
          </w:p>
        </w:tc>
      </w:tr>
      <w:tr w14:paraId="4E63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81FE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551B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铝合金装饰槽铝</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86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1.规格：50*25mm（L*H)</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7BBF6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171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r>
      <w:tr w14:paraId="29F6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A2EA52">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03369B23">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3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2.厚度：δ≥0.8mm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0BBA2851">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890E96">
            <w:pPr>
              <w:jc w:val="center"/>
              <w:rPr>
                <w:rFonts w:hint="eastAsia" w:ascii="宋体" w:hAnsi="宋体" w:eastAsia="宋体" w:cs="宋体"/>
                <w:i w:val="0"/>
                <w:iCs w:val="0"/>
                <w:color w:val="000000"/>
                <w:sz w:val="20"/>
                <w:szCs w:val="20"/>
                <w:u w:val="none"/>
              </w:rPr>
            </w:pPr>
          </w:p>
        </w:tc>
      </w:tr>
      <w:tr w14:paraId="53D33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7E42D1">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0CA67136">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7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3.颜色：粉末静电喷涂（乳白）</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54DEE922">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A237B">
            <w:pPr>
              <w:jc w:val="center"/>
              <w:rPr>
                <w:rFonts w:hint="eastAsia" w:ascii="宋体" w:hAnsi="宋体" w:eastAsia="宋体" w:cs="宋体"/>
                <w:i w:val="0"/>
                <w:iCs w:val="0"/>
                <w:color w:val="000000"/>
                <w:sz w:val="20"/>
                <w:szCs w:val="20"/>
                <w:u w:val="none"/>
              </w:rPr>
            </w:pPr>
          </w:p>
        </w:tc>
      </w:tr>
      <w:tr w14:paraId="3CFE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E2CD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3DF43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铝合金固定角铝</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1.规格：35*35mm（L*H)</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31358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802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r>
      <w:tr w14:paraId="4C2F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BD92DF">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2C7CC20F">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60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2.厚度：δ=≥0.8mm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21AAAD63">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C9469">
            <w:pPr>
              <w:jc w:val="center"/>
              <w:rPr>
                <w:rFonts w:hint="eastAsia" w:ascii="宋体" w:hAnsi="宋体" w:eastAsia="宋体" w:cs="宋体"/>
                <w:i w:val="0"/>
                <w:iCs w:val="0"/>
                <w:color w:val="000000"/>
                <w:sz w:val="20"/>
                <w:szCs w:val="20"/>
                <w:u w:val="none"/>
              </w:rPr>
            </w:pPr>
          </w:p>
        </w:tc>
      </w:tr>
      <w:tr w14:paraId="059C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20B0D5">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5F823536">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3.颜色：铝合金本色</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76878AE1">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0EDD1">
            <w:pPr>
              <w:jc w:val="center"/>
              <w:rPr>
                <w:rFonts w:hint="eastAsia" w:ascii="宋体" w:hAnsi="宋体" w:eastAsia="宋体" w:cs="宋体"/>
                <w:i w:val="0"/>
                <w:iCs w:val="0"/>
                <w:color w:val="000000"/>
                <w:sz w:val="20"/>
                <w:szCs w:val="20"/>
                <w:u w:val="none"/>
              </w:rPr>
            </w:pPr>
          </w:p>
        </w:tc>
      </w:tr>
      <w:tr w14:paraId="2941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CF4F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30644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铝合金阴角圆弧</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5B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1.规格：R=50mm</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1802B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521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1035</w:t>
            </w:r>
          </w:p>
        </w:tc>
      </w:tr>
      <w:tr w14:paraId="23F9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5D912C">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69836F60">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F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2.厚度：δ≥0.8mm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62B82252">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8FF206">
            <w:pPr>
              <w:jc w:val="center"/>
              <w:rPr>
                <w:rFonts w:hint="eastAsia" w:ascii="宋体" w:hAnsi="宋体" w:eastAsia="宋体" w:cs="宋体"/>
                <w:i w:val="0"/>
                <w:iCs w:val="0"/>
                <w:color w:val="000000"/>
                <w:sz w:val="20"/>
                <w:szCs w:val="20"/>
                <w:u w:val="none"/>
              </w:rPr>
            </w:pPr>
          </w:p>
        </w:tc>
      </w:tr>
      <w:tr w14:paraId="0D06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345BCD">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14ADC48">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3E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3.颜色：粉末静电喷涂（乳白）</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5EF08468">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B430B">
            <w:pPr>
              <w:jc w:val="center"/>
              <w:rPr>
                <w:rFonts w:hint="eastAsia" w:ascii="宋体" w:hAnsi="宋体" w:eastAsia="宋体" w:cs="宋体"/>
                <w:i w:val="0"/>
                <w:iCs w:val="0"/>
                <w:color w:val="000000"/>
                <w:sz w:val="20"/>
                <w:szCs w:val="20"/>
                <w:u w:val="none"/>
              </w:rPr>
            </w:pPr>
          </w:p>
        </w:tc>
      </w:tr>
      <w:tr w14:paraId="3BF6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9F45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12C98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铝合金阳角圆弧</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1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1.规格：R=50mm</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1B2DF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956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r>
      <w:tr w14:paraId="676A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D14A48">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116C451">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2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2.厚度：δ≥0.8mm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28B43368">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3C7F1">
            <w:pPr>
              <w:jc w:val="center"/>
              <w:rPr>
                <w:rFonts w:hint="eastAsia" w:ascii="宋体" w:hAnsi="宋体" w:eastAsia="宋体" w:cs="宋体"/>
                <w:i w:val="0"/>
                <w:iCs w:val="0"/>
                <w:color w:val="000000"/>
                <w:sz w:val="20"/>
                <w:szCs w:val="20"/>
                <w:u w:val="none"/>
              </w:rPr>
            </w:pPr>
          </w:p>
        </w:tc>
      </w:tr>
      <w:tr w14:paraId="4EFF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EDB723">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5BADB566">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5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3.颜色：粉末静电喷涂（乳白）</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374B3BF1">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3F793E">
            <w:pPr>
              <w:jc w:val="center"/>
              <w:rPr>
                <w:rFonts w:hint="eastAsia" w:ascii="宋体" w:hAnsi="宋体" w:eastAsia="宋体" w:cs="宋体"/>
                <w:i w:val="0"/>
                <w:iCs w:val="0"/>
                <w:color w:val="000000"/>
                <w:sz w:val="20"/>
                <w:szCs w:val="20"/>
                <w:u w:val="none"/>
              </w:rPr>
            </w:pPr>
          </w:p>
        </w:tc>
      </w:tr>
      <w:tr w14:paraId="6292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EBC1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37912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铝合金“h”铝</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16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1.规格：50*25mm（L*H)</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46EF6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774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r>
      <w:tr w14:paraId="157B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D64331">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354F9B3">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E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2.厚度：δ≥0.8mm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77173072">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EEB3C">
            <w:pPr>
              <w:jc w:val="center"/>
              <w:rPr>
                <w:rFonts w:hint="eastAsia" w:ascii="宋体" w:hAnsi="宋体" w:eastAsia="宋体" w:cs="宋体"/>
                <w:i w:val="0"/>
                <w:iCs w:val="0"/>
                <w:color w:val="000000"/>
                <w:sz w:val="20"/>
                <w:szCs w:val="20"/>
                <w:u w:val="none"/>
              </w:rPr>
            </w:pPr>
          </w:p>
        </w:tc>
      </w:tr>
      <w:tr w14:paraId="4C33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521ED2">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5C28531">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5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3.颜色：铝合金本色</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4DAE8DBD">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C43E2">
            <w:pPr>
              <w:jc w:val="center"/>
              <w:rPr>
                <w:rFonts w:hint="eastAsia" w:ascii="宋体" w:hAnsi="宋体" w:eastAsia="宋体" w:cs="宋体"/>
                <w:i w:val="0"/>
                <w:iCs w:val="0"/>
                <w:color w:val="000000"/>
                <w:sz w:val="20"/>
                <w:szCs w:val="20"/>
                <w:u w:val="none"/>
              </w:rPr>
            </w:pPr>
          </w:p>
        </w:tc>
      </w:tr>
      <w:tr w14:paraId="1D92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68A4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56C19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铝合金阴角门封</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FB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1.规格：R=50mm</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730E2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F15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r>
      <w:tr w14:paraId="334A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94E734">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1739AAE1">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4D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2.厚度：δ≥0.8mm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6A6C9D24">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BF66B8">
            <w:pPr>
              <w:jc w:val="center"/>
              <w:rPr>
                <w:rFonts w:hint="eastAsia" w:ascii="宋体" w:hAnsi="宋体" w:eastAsia="宋体" w:cs="宋体"/>
                <w:i w:val="0"/>
                <w:iCs w:val="0"/>
                <w:color w:val="000000"/>
                <w:sz w:val="20"/>
                <w:szCs w:val="20"/>
                <w:u w:val="none"/>
              </w:rPr>
            </w:pPr>
          </w:p>
        </w:tc>
      </w:tr>
      <w:tr w14:paraId="70F9E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741C56">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7B100A9A">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A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3.颜色：粉末静电喷涂（乳白）</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0B20F6CC">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9B38BD">
            <w:pPr>
              <w:jc w:val="center"/>
              <w:rPr>
                <w:rFonts w:hint="eastAsia" w:ascii="宋体" w:hAnsi="宋体" w:eastAsia="宋体" w:cs="宋体"/>
                <w:i w:val="0"/>
                <w:iCs w:val="0"/>
                <w:color w:val="000000"/>
                <w:sz w:val="20"/>
                <w:szCs w:val="20"/>
                <w:u w:val="none"/>
              </w:rPr>
            </w:pPr>
          </w:p>
        </w:tc>
      </w:tr>
      <w:tr w14:paraId="5A68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789F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2FDCD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铝合金阳角二通</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1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1.规格：R=50mm</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2BFD3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BD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r>
      <w:tr w14:paraId="5C49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A8994E">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25A3BCAA">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E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2.厚度：δ≥0.8mm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372D282A">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3BB34">
            <w:pPr>
              <w:jc w:val="center"/>
              <w:rPr>
                <w:rFonts w:hint="eastAsia" w:ascii="宋体" w:hAnsi="宋体" w:eastAsia="宋体" w:cs="宋体"/>
                <w:i w:val="0"/>
                <w:iCs w:val="0"/>
                <w:color w:val="000000"/>
                <w:sz w:val="20"/>
                <w:szCs w:val="20"/>
                <w:u w:val="none"/>
              </w:rPr>
            </w:pPr>
          </w:p>
        </w:tc>
      </w:tr>
      <w:tr w14:paraId="7865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A51543">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1EBD1FF7">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BF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3.颜色：粉末静电喷涂（乳白）</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7C0285EA">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E14EA">
            <w:pPr>
              <w:jc w:val="center"/>
              <w:rPr>
                <w:rFonts w:hint="eastAsia" w:ascii="宋体" w:hAnsi="宋体" w:eastAsia="宋体" w:cs="宋体"/>
                <w:i w:val="0"/>
                <w:iCs w:val="0"/>
                <w:color w:val="000000"/>
                <w:sz w:val="20"/>
                <w:szCs w:val="20"/>
                <w:u w:val="none"/>
              </w:rPr>
            </w:pPr>
          </w:p>
        </w:tc>
      </w:tr>
      <w:tr w14:paraId="72537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nil"/>
              <w:right w:val="single" w:color="000000" w:sz="4" w:space="0"/>
            </w:tcBorders>
            <w:shd w:val="clear" w:color="auto" w:fill="auto"/>
            <w:vAlign w:val="center"/>
          </w:tcPr>
          <w:p w14:paraId="0587F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267" w:type="pct"/>
            <w:tcBorders>
              <w:top w:val="single" w:color="000000" w:sz="4" w:space="0"/>
              <w:left w:val="single" w:color="000000" w:sz="4" w:space="0"/>
              <w:bottom w:val="nil"/>
              <w:right w:val="nil"/>
            </w:tcBorders>
            <w:shd w:val="clear" w:color="auto" w:fill="auto"/>
            <w:vAlign w:val="center"/>
          </w:tcPr>
          <w:p w14:paraId="79B8D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铝材装饰附件</w:t>
            </w:r>
          </w:p>
        </w:tc>
        <w:tc>
          <w:tcPr>
            <w:tcW w:w="2549" w:type="pct"/>
            <w:tcBorders>
              <w:top w:val="single" w:color="000000" w:sz="4" w:space="0"/>
              <w:left w:val="single" w:color="000000" w:sz="4" w:space="0"/>
              <w:bottom w:val="nil"/>
              <w:right w:val="single" w:color="000000" w:sz="4" w:space="0"/>
            </w:tcBorders>
            <w:shd w:val="clear" w:color="auto" w:fill="auto"/>
            <w:vAlign w:val="center"/>
          </w:tcPr>
          <w:p w14:paraId="1ADEA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自攻丝、铆钉等</w:t>
            </w:r>
          </w:p>
        </w:tc>
        <w:tc>
          <w:tcPr>
            <w:tcW w:w="392" w:type="pct"/>
            <w:tcBorders>
              <w:top w:val="single" w:color="000000" w:sz="4" w:space="0"/>
              <w:left w:val="nil"/>
              <w:bottom w:val="nil"/>
              <w:right w:val="single" w:color="auto" w:sz="4" w:space="0"/>
            </w:tcBorders>
            <w:shd w:val="clear" w:color="auto" w:fill="auto"/>
            <w:vAlign w:val="center"/>
          </w:tcPr>
          <w:p w14:paraId="3C299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m²</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45FD1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554 </w:t>
            </w:r>
          </w:p>
        </w:tc>
      </w:tr>
      <w:tr w14:paraId="4FFB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6CDF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净化门窗/设备部分</w:t>
            </w:r>
          </w:p>
        </w:tc>
      </w:tr>
      <w:tr w14:paraId="0E9D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nil"/>
              <w:left w:val="single" w:color="000000" w:sz="8" w:space="0"/>
              <w:bottom w:val="single" w:color="000000" w:sz="4" w:space="0"/>
              <w:right w:val="single" w:color="000000" w:sz="4" w:space="0"/>
            </w:tcBorders>
            <w:shd w:val="clear" w:color="auto" w:fill="auto"/>
            <w:vAlign w:val="center"/>
          </w:tcPr>
          <w:p w14:paraId="7CED3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7" w:type="pct"/>
            <w:vMerge w:val="restart"/>
            <w:tcBorders>
              <w:top w:val="nil"/>
              <w:left w:val="single" w:color="000000" w:sz="4" w:space="0"/>
              <w:bottom w:val="single" w:color="000000" w:sz="4" w:space="0"/>
              <w:right w:val="nil"/>
            </w:tcBorders>
            <w:shd w:val="clear" w:color="auto" w:fill="auto"/>
            <w:vAlign w:val="center"/>
          </w:tcPr>
          <w:p w14:paraId="3B248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净化彩钢密闭门(单门）</w:t>
            </w:r>
          </w:p>
        </w:tc>
        <w:tc>
          <w:tcPr>
            <w:tcW w:w="2549" w:type="pct"/>
            <w:tcBorders>
              <w:top w:val="nil"/>
              <w:left w:val="single" w:color="000000" w:sz="4" w:space="0"/>
              <w:bottom w:val="single" w:color="000000" w:sz="4" w:space="0"/>
              <w:right w:val="single" w:color="000000" w:sz="4" w:space="0"/>
            </w:tcBorders>
            <w:shd w:val="clear" w:color="auto" w:fill="auto"/>
            <w:vAlign w:val="center"/>
          </w:tcPr>
          <w:p w14:paraId="149D1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1.门板采用硫氧镁净化板</w:t>
            </w:r>
          </w:p>
        </w:tc>
        <w:tc>
          <w:tcPr>
            <w:tcW w:w="392" w:type="pct"/>
            <w:vMerge w:val="restart"/>
            <w:tcBorders>
              <w:top w:val="nil"/>
              <w:left w:val="nil"/>
              <w:bottom w:val="single" w:color="000000" w:sz="4" w:space="0"/>
              <w:right w:val="single" w:color="auto" w:sz="4" w:space="0"/>
            </w:tcBorders>
            <w:shd w:val="clear" w:color="auto" w:fill="auto"/>
            <w:vAlign w:val="center"/>
          </w:tcPr>
          <w:p w14:paraId="5F453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87E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r>
      <w:tr w14:paraId="2467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26EBE17F">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07C3B8B6">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3F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2.门档及门套采用50中空门料</w:t>
            </w:r>
          </w:p>
        </w:tc>
        <w:tc>
          <w:tcPr>
            <w:tcW w:w="392" w:type="pct"/>
            <w:vMerge w:val="continue"/>
            <w:tcBorders>
              <w:top w:val="nil"/>
              <w:left w:val="nil"/>
              <w:bottom w:val="single" w:color="000000" w:sz="4" w:space="0"/>
              <w:right w:val="single" w:color="auto" w:sz="4" w:space="0"/>
            </w:tcBorders>
            <w:shd w:val="clear" w:color="auto" w:fill="auto"/>
            <w:vAlign w:val="center"/>
          </w:tcPr>
          <w:p w14:paraId="1E833A18">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2F883">
            <w:pPr>
              <w:jc w:val="center"/>
              <w:rPr>
                <w:rFonts w:hint="eastAsia" w:ascii="宋体" w:hAnsi="宋体" w:eastAsia="宋体" w:cs="宋体"/>
                <w:i w:val="0"/>
                <w:iCs w:val="0"/>
                <w:color w:val="000000"/>
                <w:sz w:val="20"/>
                <w:szCs w:val="20"/>
                <w:u w:val="none"/>
              </w:rPr>
            </w:pPr>
          </w:p>
        </w:tc>
      </w:tr>
      <w:tr w14:paraId="617F1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25DA1C9B">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02462085">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A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3.底边采用扫地条密封</w:t>
            </w:r>
          </w:p>
        </w:tc>
        <w:tc>
          <w:tcPr>
            <w:tcW w:w="392" w:type="pct"/>
            <w:vMerge w:val="continue"/>
            <w:tcBorders>
              <w:top w:val="nil"/>
              <w:left w:val="nil"/>
              <w:bottom w:val="single" w:color="000000" w:sz="4" w:space="0"/>
              <w:right w:val="single" w:color="auto" w:sz="4" w:space="0"/>
            </w:tcBorders>
            <w:shd w:val="clear" w:color="auto" w:fill="auto"/>
            <w:vAlign w:val="center"/>
          </w:tcPr>
          <w:p w14:paraId="13246279">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6A46DC">
            <w:pPr>
              <w:jc w:val="center"/>
              <w:rPr>
                <w:rFonts w:hint="eastAsia" w:ascii="宋体" w:hAnsi="宋体" w:eastAsia="宋体" w:cs="宋体"/>
                <w:i w:val="0"/>
                <w:iCs w:val="0"/>
                <w:color w:val="000000"/>
                <w:sz w:val="20"/>
                <w:szCs w:val="20"/>
                <w:u w:val="none"/>
              </w:rPr>
            </w:pPr>
          </w:p>
        </w:tc>
      </w:tr>
      <w:tr w14:paraId="3918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0F617343">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12A855C6">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2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4.不锈钢鸭式压把锁</w:t>
            </w:r>
          </w:p>
        </w:tc>
        <w:tc>
          <w:tcPr>
            <w:tcW w:w="392" w:type="pct"/>
            <w:vMerge w:val="continue"/>
            <w:tcBorders>
              <w:top w:val="nil"/>
              <w:left w:val="nil"/>
              <w:bottom w:val="single" w:color="000000" w:sz="4" w:space="0"/>
              <w:right w:val="single" w:color="auto" w:sz="4" w:space="0"/>
            </w:tcBorders>
            <w:shd w:val="clear" w:color="auto" w:fill="auto"/>
            <w:vAlign w:val="center"/>
          </w:tcPr>
          <w:p w14:paraId="11BDD746">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FFDDE">
            <w:pPr>
              <w:jc w:val="center"/>
              <w:rPr>
                <w:rFonts w:hint="eastAsia" w:ascii="宋体" w:hAnsi="宋体" w:eastAsia="宋体" w:cs="宋体"/>
                <w:i w:val="0"/>
                <w:iCs w:val="0"/>
                <w:color w:val="000000"/>
                <w:sz w:val="20"/>
                <w:szCs w:val="20"/>
                <w:u w:val="none"/>
              </w:rPr>
            </w:pPr>
          </w:p>
        </w:tc>
      </w:tr>
      <w:tr w14:paraId="0530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6D8B919A">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592B5B1C">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CC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5.门板安装400*600mm观察窗</w:t>
            </w:r>
          </w:p>
        </w:tc>
        <w:tc>
          <w:tcPr>
            <w:tcW w:w="392" w:type="pct"/>
            <w:vMerge w:val="continue"/>
            <w:tcBorders>
              <w:top w:val="nil"/>
              <w:left w:val="nil"/>
              <w:bottom w:val="single" w:color="000000" w:sz="4" w:space="0"/>
              <w:right w:val="single" w:color="auto" w:sz="4" w:space="0"/>
            </w:tcBorders>
            <w:shd w:val="clear" w:color="auto" w:fill="auto"/>
            <w:vAlign w:val="center"/>
          </w:tcPr>
          <w:p w14:paraId="6CDD6F38">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68205">
            <w:pPr>
              <w:jc w:val="center"/>
              <w:rPr>
                <w:rFonts w:hint="eastAsia" w:ascii="宋体" w:hAnsi="宋体" w:eastAsia="宋体" w:cs="宋体"/>
                <w:i w:val="0"/>
                <w:iCs w:val="0"/>
                <w:color w:val="000000"/>
                <w:sz w:val="20"/>
                <w:szCs w:val="20"/>
                <w:u w:val="none"/>
              </w:rPr>
            </w:pPr>
          </w:p>
        </w:tc>
      </w:tr>
      <w:tr w14:paraId="7277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33E186BA">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2A7F828C">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65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6.规格：900*2000mm（L*H)</w:t>
            </w:r>
          </w:p>
        </w:tc>
        <w:tc>
          <w:tcPr>
            <w:tcW w:w="392" w:type="pct"/>
            <w:vMerge w:val="continue"/>
            <w:tcBorders>
              <w:top w:val="nil"/>
              <w:left w:val="nil"/>
              <w:bottom w:val="single" w:color="000000" w:sz="4" w:space="0"/>
              <w:right w:val="single" w:color="auto" w:sz="4" w:space="0"/>
            </w:tcBorders>
            <w:shd w:val="clear" w:color="auto" w:fill="auto"/>
            <w:vAlign w:val="center"/>
          </w:tcPr>
          <w:p w14:paraId="43415E0A">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97A2B">
            <w:pPr>
              <w:jc w:val="center"/>
              <w:rPr>
                <w:rFonts w:hint="eastAsia" w:ascii="宋体" w:hAnsi="宋体" w:eastAsia="宋体" w:cs="宋体"/>
                <w:i w:val="0"/>
                <w:iCs w:val="0"/>
                <w:color w:val="000000"/>
                <w:sz w:val="20"/>
                <w:szCs w:val="20"/>
                <w:u w:val="none"/>
              </w:rPr>
            </w:pPr>
          </w:p>
        </w:tc>
      </w:tr>
      <w:tr w14:paraId="4914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D160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71B60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物料传递窗</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5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1.主材：不锈钢板（S304）</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30286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樘</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FCF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r>
      <w:tr w14:paraId="72E8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DEEC8E">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21C6BEDD">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B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2.机械联锁（一门开启一门自锁）</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3AF5D358">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C282A">
            <w:pPr>
              <w:jc w:val="center"/>
              <w:rPr>
                <w:rFonts w:hint="eastAsia" w:ascii="宋体" w:hAnsi="宋体" w:eastAsia="宋体" w:cs="宋体"/>
                <w:i w:val="0"/>
                <w:iCs w:val="0"/>
                <w:color w:val="000000"/>
                <w:sz w:val="20"/>
                <w:szCs w:val="20"/>
                <w:u w:val="none"/>
              </w:rPr>
            </w:pPr>
          </w:p>
        </w:tc>
      </w:tr>
      <w:tr w14:paraId="5C69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04FB58">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AE826BB">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B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3.紫外灭菌灯</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3281CDD9">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B36479">
            <w:pPr>
              <w:jc w:val="center"/>
              <w:rPr>
                <w:rFonts w:hint="eastAsia" w:ascii="宋体" w:hAnsi="宋体" w:eastAsia="宋体" w:cs="宋体"/>
                <w:i w:val="0"/>
                <w:iCs w:val="0"/>
                <w:color w:val="000000"/>
                <w:sz w:val="20"/>
                <w:szCs w:val="20"/>
                <w:u w:val="none"/>
              </w:rPr>
            </w:pPr>
          </w:p>
        </w:tc>
      </w:tr>
      <w:tr w14:paraId="2E57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353F76">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18A12D0E">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B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4.规格：600*600*600mm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393EFC37">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B27E3">
            <w:pPr>
              <w:jc w:val="center"/>
              <w:rPr>
                <w:rFonts w:hint="eastAsia" w:ascii="宋体" w:hAnsi="宋体" w:eastAsia="宋体" w:cs="宋体"/>
                <w:i w:val="0"/>
                <w:iCs w:val="0"/>
                <w:color w:val="000000"/>
                <w:sz w:val="20"/>
                <w:szCs w:val="20"/>
                <w:u w:val="none"/>
              </w:rPr>
            </w:pPr>
          </w:p>
        </w:tc>
      </w:tr>
      <w:tr w14:paraId="1AA3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4F71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4C4FA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净化密闭窗(功能间）</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F8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1.50mm机制板专用单层密闭窗</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6C50B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扇</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E4B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r>
      <w:tr w14:paraId="3238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F48D29">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0B5262E2">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C0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2.铝材厚度：δ≥1.0mm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3B5216D0">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19E9B">
            <w:pPr>
              <w:jc w:val="center"/>
              <w:rPr>
                <w:rFonts w:hint="eastAsia" w:ascii="宋体" w:hAnsi="宋体" w:eastAsia="宋体" w:cs="宋体"/>
                <w:i w:val="0"/>
                <w:iCs w:val="0"/>
                <w:color w:val="000000"/>
                <w:sz w:val="20"/>
                <w:szCs w:val="20"/>
                <w:u w:val="none"/>
              </w:rPr>
            </w:pPr>
          </w:p>
        </w:tc>
      </w:tr>
      <w:tr w14:paraId="0D84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367D0D">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F605DC2">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54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3.采用0.5mm钢化玻璃</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652CA9B0">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F7F22">
            <w:pPr>
              <w:jc w:val="center"/>
              <w:rPr>
                <w:rFonts w:hint="eastAsia" w:ascii="宋体" w:hAnsi="宋体" w:eastAsia="宋体" w:cs="宋体"/>
                <w:i w:val="0"/>
                <w:iCs w:val="0"/>
                <w:color w:val="000000"/>
                <w:sz w:val="20"/>
                <w:szCs w:val="20"/>
                <w:u w:val="none"/>
              </w:rPr>
            </w:pPr>
          </w:p>
        </w:tc>
      </w:tr>
      <w:tr w14:paraId="60D0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A8152A2">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76943CC8">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7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4.规格：1200*1200mm（内径）</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4AE17F8A">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B5968">
            <w:pPr>
              <w:jc w:val="center"/>
              <w:rPr>
                <w:rFonts w:hint="eastAsia" w:ascii="宋体" w:hAnsi="宋体" w:eastAsia="宋体" w:cs="宋体"/>
                <w:i w:val="0"/>
                <w:iCs w:val="0"/>
                <w:color w:val="000000"/>
                <w:sz w:val="20"/>
                <w:szCs w:val="20"/>
                <w:u w:val="none"/>
              </w:rPr>
            </w:pPr>
          </w:p>
        </w:tc>
      </w:tr>
      <w:tr w14:paraId="6081E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nil"/>
              <w:right w:val="single" w:color="000000" w:sz="4" w:space="0"/>
            </w:tcBorders>
            <w:shd w:val="clear" w:color="auto" w:fill="auto"/>
            <w:vAlign w:val="center"/>
          </w:tcPr>
          <w:p w14:paraId="65B1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7" w:type="pct"/>
            <w:tcBorders>
              <w:top w:val="single" w:color="000000" w:sz="4" w:space="0"/>
              <w:left w:val="single" w:color="000000" w:sz="4" w:space="0"/>
              <w:bottom w:val="nil"/>
              <w:right w:val="nil"/>
            </w:tcBorders>
            <w:shd w:val="clear" w:color="auto" w:fill="auto"/>
            <w:vAlign w:val="center"/>
          </w:tcPr>
          <w:p w14:paraId="563E5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铝材及设备安装配件</w:t>
            </w:r>
          </w:p>
        </w:tc>
        <w:tc>
          <w:tcPr>
            <w:tcW w:w="2549" w:type="pct"/>
            <w:tcBorders>
              <w:top w:val="single" w:color="000000" w:sz="4" w:space="0"/>
              <w:left w:val="single" w:color="000000" w:sz="4" w:space="0"/>
              <w:bottom w:val="nil"/>
              <w:right w:val="single" w:color="000000" w:sz="4" w:space="0"/>
            </w:tcBorders>
            <w:shd w:val="clear" w:color="auto" w:fill="auto"/>
            <w:vAlign w:val="center"/>
          </w:tcPr>
          <w:p w14:paraId="3C70B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自攻丝、燕尾丝、铆钉等</w:t>
            </w:r>
          </w:p>
        </w:tc>
        <w:tc>
          <w:tcPr>
            <w:tcW w:w="392" w:type="pct"/>
            <w:tcBorders>
              <w:top w:val="single" w:color="000000" w:sz="4" w:space="0"/>
              <w:left w:val="nil"/>
              <w:bottom w:val="nil"/>
              <w:right w:val="single" w:color="auto" w:sz="4" w:space="0"/>
            </w:tcBorders>
            <w:shd w:val="clear" w:color="auto" w:fill="auto"/>
            <w:vAlign w:val="center"/>
          </w:tcPr>
          <w:p w14:paraId="274D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A1D0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14:paraId="390E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D8E1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送风口/风阀/回风窗及构配件部分</w:t>
            </w:r>
          </w:p>
        </w:tc>
      </w:tr>
      <w:tr w14:paraId="5699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nil"/>
              <w:left w:val="single" w:color="000000" w:sz="8" w:space="0"/>
              <w:bottom w:val="single" w:color="000000" w:sz="4" w:space="0"/>
              <w:right w:val="single" w:color="000000" w:sz="4" w:space="0"/>
            </w:tcBorders>
            <w:shd w:val="clear" w:color="auto" w:fill="auto"/>
            <w:vAlign w:val="center"/>
          </w:tcPr>
          <w:p w14:paraId="0902F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7" w:type="pct"/>
            <w:vMerge w:val="restart"/>
            <w:tcBorders>
              <w:top w:val="nil"/>
              <w:left w:val="single" w:color="000000" w:sz="4" w:space="0"/>
              <w:bottom w:val="single" w:color="000000" w:sz="4" w:space="0"/>
              <w:right w:val="nil"/>
            </w:tcBorders>
            <w:shd w:val="clear" w:color="auto" w:fill="auto"/>
            <w:vAlign w:val="center"/>
          </w:tcPr>
          <w:p w14:paraId="5A8F4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负压排风机</w:t>
            </w:r>
          </w:p>
        </w:tc>
        <w:tc>
          <w:tcPr>
            <w:tcW w:w="2549" w:type="pct"/>
            <w:tcBorders>
              <w:top w:val="nil"/>
              <w:left w:val="single" w:color="000000" w:sz="4" w:space="0"/>
              <w:bottom w:val="single" w:color="000000" w:sz="4" w:space="0"/>
              <w:right w:val="single" w:color="000000" w:sz="4" w:space="0"/>
            </w:tcBorders>
            <w:shd w:val="clear" w:color="auto" w:fill="auto"/>
            <w:vAlign w:val="center"/>
          </w:tcPr>
          <w:p w14:paraId="57BAF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1.额定排风量：800m</w:t>
            </w:r>
            <w:r>
              <w:rPr>
                <w:rStyle w:val="18"/>
                <w:snapToGrid w:val="0"/>
                <w:color w:val="000000"/>
                <w:lang w:val="en-US" w:eastAsia="zh-CN" w:bidi="ar"/>
              </w:rPr>
              <w:t>³</w:t>
            </w:r>
            <w:r>
              <w:rPr>
                <w:rStyle w:val="17"/>
                <w:snapToGrid w:val="0"/>
                <w:color w:val="000000"/>
                <w:lang w:val="en-US" w:eastAsia="zh-CN" w:bidi="ar"/>
              </w:rPr>
              <w:t>/h</w:t>
            </w:r>
          </w:p>
        </w:tc>
        <w:tc>
          <w:tcPr>
            <w:tcW w:w="392" w:type="pct"/>
            <w:vMerge w:val="restart"/>
            <w:tcBorders>
              <w:top w:val="nil"/>
              <w:left w:val="nil"/>
              <w:bottom w:val="single" w:color="000000" w:sz="4" w:space="0"/>
              <w:right w:val="single" w:color="auto" w:sz="4" w:space="0"/>
            </w:tcBorders>
            <w:shd w:val="clear" w:color="auto" w:fill="auto"/>
            <w:vAlign w:val="center"/>
          </w:tcPr>
          <w:p w14:paraId="06CEC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7A7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14:paraId="2A3C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52174735">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4071CC33">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1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2.额定功率：750W</w:t>
            </w:r>
          </w:p>
        </w:tc>
        <w:tc>
          <w:tcPr>
            <w:tcW w:w="392" w:type="pct"/>
            <w:vMerge w:val="continue"/>
            <w:tcBorders>
              <w:top w:val="nil"/>
              <w:left w:val="nil"/>
              <w:bottom w:val="single" w:color="000000" w:sz="4" w:space="0"/>
              <w:right w:val="single" w:color="auto" w:sz="4" w:space="0"/>
            </w:tcBorders>
            <w:shd w:val="clear" w:color="auto" w:fill="auto"/>
            <w:vAlign w:val="center"/>
          </w:tcPr>
          <w:p w14:paraId="5A8672B3">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6C390">
            <w:pPr>
              <w:jc w:val="center"/>
              <w:rPr>
                <w:rFonts w:hint="eastAsia" w:ascii="宋体" w:hAnsi="宋体" w:eastAsia="宋体" w:cs="宋体"/>
                <w:i w:val="0"/>
                <w:iCs w:val="0"/>
                <w:color w:val="000000"/>
                <w:sz w:val="20"/>
                <w:szCs w:val="20"/>
                <w:u w:val="none"/>
              </w:rPr>
            </w:pPr>
          </w:p>
        </w:tc>
      </w:tr>
      <w:tr w14:paraId="4D46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79CF62AA">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15464389">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F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3.额定电压：220V</w:t>
            </w:r>
          </w:p>
        </w:tc>
        <w:tc>
          <w:tcPr>
            <w:tcW w:w="392" w:type="pct"/>
            <w:vMerge w:val="continue"/>
            <w:tcBorders>
              <w:top w:val="nil"/>
              <w:left w:val="nil"/>
              <w:bottom w:val="single" w:color="000000" w:sz="4" w:space="0"/>
              <w:right w:val="single" w:color="auto" w:sz="4" w:space="0"/>
            </w:tcBorders>
            <w:shd w:val="clear" w:color="auto" w:fill="auto"/>
            <w:vAlign w:val="center"/>
          </w:tcPr>
          <w:p w14:paraId="79808BD0">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82D6FE">
            <w:pPr>
              <w:jc w:val="center"/>
              <w:rPr>
                <w:rFonts w:hint="eastAsia" w:ascii="宋体" w:hAnsi="宋体" w:eastAsia="宋体" w:cs="宋体"/>
                <w:i w:val="0"/>
                <w:iCs w:val="0"/>
                <w:color w:val="000000"/>
                <w:sz w:val="20"/>
                <w:szCs w:val="20"/>
                <w:u w:val="none"/>
              </w:rPr>
            </w:pPr>
          </w:p>
        </w:tc>
      </w:tr>
      <w:tr w14:paraId="05BF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575A64FC">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520E0A79">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42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4.电机级数：4级</w:t>
            </w:r>
          </w:p>
        </w:tc>
        <w:tc>
          <w:tcPr>
            <w:tcW w:w="392" w:type="pct"/>
            <w:vMerge w:val="continue"/>
            <w:tcBorders>
              <w:top w:val="nil"/>
              <w:left w:val="nil"/>
              <w:bottom w:val="single" w:color="000000" w:sz="4" w:space="0"/>
              <w:right w:val="single" w:color="auto" w:sz="4" w:space="0"/>
            </w:tcBorders>
            <w:shd w:val="clear" w:color="auto" w:fill="auto"/>
            <w:vAlign w:val="center"/>
          </w:tcPr>
          <w:p w14:paraId="3884A767">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F6B21">
            <w:pPr>
              <w:jc w:val="center"/>
              <w:rPr>
                <w:rFonts w:hint="eastAsia" w:ascii="宋体" w:hAnsi="宋体" w:eastAsia="宋体" w:cs="宋体"/>
                <w:i w:val="0"/>
                <w:iCs w:val="0"/>
                <w:color w:val="000000"/>
                <w:sz w:val="20"/>
                <w:szCs w:val="20"/>
                <w:u w:val="none"/>
              </w:rPr>
            </w:pPr>
          </w:p>
        </w:tc>
      </w:tr>
      <w:tr w14:paraId="77B3F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0903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49258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高效过滤送风单元（FFU)</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8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1.规格：1175*575*350（无隔板）</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5B2E2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8C9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r>
      <w:tr w14:paraId="7F9D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4CD85C">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1C17D400">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5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2.额定风量：1500m³/h（三级可调）</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07227238">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1F83A">
            <w:pPr>
              <w:jc w:val="center"/>
              <w:rPr>
                <w:rFonts w:hint="eastAsia" w:ascii="宋体" w:hAnsi="宋体" w:eastAsia="宋体" w:cs="宋体"/>
                <w:i w:val="0"/>
                <w:iCs w:val="0"/>
                <w:color w:val="000000"/>
                <w:sz w:val="20"/>
                <w:szCs w:val="20"/>
                <w:u w:val="none"/>
              </w:rPr>
            </w:pPr>
          </w:p>
        </w:tc>
      </w:tr>
      <w:tr w14:paraId="4D32E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93D6D7">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6E679D0D">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8C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3.包含静压箱/散流罩/过滤器</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52BA6EDE">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1FACF">
            <w:pPr>
              <w:jc w:val="center"/>
              <w:rPr>
                <w:rFonts w:hint="eastAsia" w:ascii="宋体" w:hAnsi="宋体" w:eastAsia="宋体" w:cs="宋体"/>
                <w:i w:val="0"/>
                <w:iCs w:val="0"/>
                <w:color w:val="000000"/>
                <w:sz w:val="20"/>
                <w:szCs w:val="20"/>
                <w:u w:val="none"/>
              </w:rPr>
            </w:pPr>
          </w:p>
        </w:tc>
      </w:tr>
      <w:tr w14:paraId="4FC83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9BA4A1">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03F93BA">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DC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4.过滤等级：H13</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2F9964F5">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C821B4">
            <w:pPr>
              <w:jc w:val="center"/>
              <w:rPr>
                <w:rFonts w:hint="eastAsia" w:ascii="宋体" w:hAnsi="宋体" w:eastAsia="宋体" w:cs="宋体"/>
                <w:i w:val="0"/>
                <w:iCs w:val="0"/>
                <w:color w:val="000000"/>
                <w:sz w:val="20"/>
                <w:szCs w:val="20"/>
                <w:u w:val="none"/>
              </w:rPr>
            </w:pPr>
          </w:p>
        </w:tc>
      </w:tr>
      <w:tr w14:paraId="0C28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C10A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28F2B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回/排风百叶窗</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AD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1.铝合金喷塑（可调式）</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6B0B2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BED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r>
      <w:tr w14:paraId="0129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D4021C">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5F97BEEF">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E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2.带防尘/虫阻尼网</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45617E5B">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B4EDE0">
            <w:pPr>
              <w:jc w:val="center"/>
              <w:rPr>
                <w:rFonts w:hint="eastAsia" w:ascii="宋体" w:hAnsi="宋体" w:eastAsia="宋体" w:cs="宋体"/>
                <w:i w:val="0"/>
                <w:iCs w:val="0"/>
                <w:color w:val="000000"/>
                <w:sz w:val="20"/>
                <w:szCs w:val="20"/>
                <w:u w:val="none"/>
              </w:rPr>
            </w:pPr>
          </w:p>
        </w:tc>
      </w:tr>
      <w:tr w14:paraId="1647B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F88C27">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43B1158">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5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3.规格:200*320mm（内径）</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6811E351">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53736F">
            <w:pPr>
              <w:jc w:val="center"/>
              <w:rPr>
                <w:rFonts w:hint="eastAsia" w:ascii="宋体" w:hAnsi="宋体" w:eastAsia="宋体" w:cs="宋体"/>
                <w:i w:val="0"/>
                <w:iCs w:val="0"/>
                <w:color w:val="000000"/>
                <w:sz w:val="20"/>
                <w:szCs w:val="20"/>
                <w:u w:val="none"/>
              </w:rPr>
            </w:pPr>
          </w:p>
        </w:tc>
      </w:tr>
      <w:tr w14:paraId="3FD9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DACA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74958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风量调节阀</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7E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1.冷轧钢板折弯焊接喷塑</w:t>
            </w:r>
          </w:p>
        </w:tc>
        <w:tc>
          <w:tcPr>
            <w:tcW w:w="392" w:type="pct"/>
            <w:vMerge w:val="restart"/>
            <w:tcBorders>
              <w:top w:val="single" w:color="000000" w:sz="4" w:space="0"/>
              <w:left w:val="nil"/>
              <w:bottom w:val="single" w:color="000000" w:sz="4" w:space="0"/>
              <w:right w:val="single" w:color="auto" w:sz="4" w:space="0"/>
            </w:tcBorders>
            <w:shd w:val="clear" w:color="auto" w:fill="auto"/>
            <w:vAlign w:val="center"/>
          </w:tcPr>
          <w:p w14:paraId="07F56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8D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r>
      <w:tr w14:paraId="60D78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02A2F0">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94EB7B3">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9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2.钢板厚度：δ=1.8mm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04C93860">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9D455">
            <w:pPr>
              <w:jc w:val="center"/>
              <w:rPr>
                <w:rFonts w:hint="eastAsia" w:ascii="宋体" w:hAnsi="宋体" w:eastAsia="宋体" w:cs="宋体"/>
                <w:i w:val="0"/>
                <w:iCs w:val="0"/>
                <w:color w:val="000000"/>
                <w:sz w:val="20"/>
                <w:szCs w:val="20"/>
                <w:u w:val="none"/>
              </w:rPr>
            </w:pPr>
          </w:p>
        </w:tc>
      </w:tr>
      <w:tr w14:paraId="7F94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A2042E">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276E06AF">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9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3.规格：200*200mm</w:t>
            </w:r>
          </w:p>
        </w:tc>
        <w:tc>
          <w:tcPr>
            <w:tcW w:w="392" w:type="pct"/>
            <w:vMerge w:val="continue"/>
            <w:tcBorders>
              <w:top w:val="single" w:color="000000" w:sz="4" w:space="0"/>
              <w:left w:val="nil"/>
              <w:bottom w:val="single" w:color="000000" w:sz="4" w:space="0"/>
              <w:right w:val="single" w:color="auto" w:sz="4" w:space="0"/>
            </w:tcBorders>
            <w:shd w:val="clear" w:color="auto" w:fill="auto"/>
            <w:vAlign w:val="center"/>
          </w:tcPr>
          <w:p w14:paraId="2DB5776A">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AB3210">
            <w:pPr>
              <w:jc w:val="center"/>
              <w:rPr>
                <w:rFonts w:hint="eastAsia" w:ascii="宋体" w:hAnsi="宋体" w:eastAsia="宋体" w:cs="宋体"/>
                <w:i w:val="0"/>
                <w:iCs w:val="0"/>
                <w:color w:val="000000"/>
                <w:sz w:val="20"/>
                <w:szCs w:val="20"/>
                <w:u w:val="none"/>
              </w:rPr>
            </w:pPr>
          </w:p>
        </w:tc>
      </w:tr>
      <w:tr w14:paraId="07EF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nil"/>
              <w:right w:val="single" w:color="000000" w:sz="4" w:space="0"/>
            </w:tcBorders>
            <w:shd w:val="clear" w:color="auto" w:fill="auto"/>
            <w:vAlign w:val="center"/>
          </w:tcPr>
          <w:p w14:paraId="75052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67" w:type="pct"/>
            <w:tcBorders>
              <w:top w:val="single" w:color="000000" w:sz="4" w:space="0"/>
              <w:left w:val="single" w:color="000000" w:sz="4" w:space="0"/>
              <w:bottom w:val="nil"/>
              <w:right w:val="nil"/>
            </w:tcBorders>
            <w:shd w:val="clear" w:color="auto" w:fill="auto"/>
            <w:vAlign w:val="center"/>
          </w:tcPr>
          <w:p w14:paraId="33603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辅助五金配件</w:t>
            </w:r>
          </w:p>
        </w:tc>
        <w:tc>
          <w:tcPr>
            <w:tcW w:w="2549" w:type="pct"/>
            <w:tcBorders>
              <w:top w:val="single" w:color="000000" w:sz="4" w:space="0"/>
              <w:left w:val="single" w:color="000000" w:sz="4" w:space="0"/>
              <w:bottom w:val="nil"/>
              <w:right w:val="single" w:color="000000" w:sz="4" w:space="0"/>
            </w:tcBorders>
            <w:shd w:val="clear" w:color="auto" w:fill="auto"/>
            <w:vAlign w:val="center"/>
          </w:tcPr>
          <w:p w14:paraId="43C3D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螺丝、帽、铆钉、自转丝等</w:t>
            </w:r>
          </w:p>
        </w:tc>
        <w:tc>
          <w:tcPr>
            <w:tcW w:w="392" w:type="pct"/>
            <w:tcBorders>
              <w:top w:val="single" w:color="000000" w:sz="4" w:space="0"/>
              <w:left w:val="nil"/>
              <w:bottom w:val="nil"/>
              <w:right w:val="single" w:color="auto" w:sz="4" w:space="0"/>
            </w:tcBorders>
            <w:shd w:val="clear" w:color="auto" w:fill="auto"/>
            <w:vAlign w:val="center"/>
          </w:tcPr>
          <w:p w14:paraId="2DE6D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6A417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14:paraId="1B7D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5EB7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配电柜部分</w:t>
            </w:r>
          </w:p>
        </w:tc>
      </w:tr>
      <w:tr w14:paraId="1DDC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nil"/>
              <w:left w:val="single" w:color="000000" w:sz="8" w:space="0"/>
              <w:bottom w:val="single" w:color="000000" w:sz="4" w:space="0"/>
              <w:right w:val="single" w:color="000000" w:sz="4" w:space="0"/>
            </w:tcBorders>
            <w:shd w:val="clear" w:color="auto" w:fill="auto"/>
            <w:vAlign w:val="center"/>
          </w:tcPr>
          <w:p w14:paraId="4E653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7" w:type="pct"/>
            <w:vMerge w:val="restart"/>
            <w:tcBorders>
              <w:top w:val="nil"/>
              <w:left w:val="single" w:color="000000" w:sz="4" w:space="0"/>
              <w:bottom w:val="single" w:color="000000" w:sz="4" w:space="0"/>
              <w:right w:val="nil"/>
            </w:tcBorders>
            <w:shd w:val="clear" w:color="auto" w:fill="auto"/>
            <w:vAlign w:val="center"/>
          </w:tcPr>
          <w:p w14:paraId="5FDD5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照明配电柜（AL1)</w:t>
            </w:r>
          </w:p>
        </w:tc>
        <w:tc>
          <w:tcPr>
            <w:tcW w:w="2549" w:type="pct"/>
            <w:tcBorders>
              <w:top w:val="nil"/>
              <w:left w:val="single" w:color="000000" w:sz="4" w:space="0"/>
              <w:bottom w:val="single" w:color="000000" w:sz="4" w:space="0"/>
              <w:right w:val="single" w:color="000000" w:sz="4" w:space="0"/>
            </w:tcBorders>
            <w:shd w:val="clear" w:color="auto" w:fill="auto"/>
            <w:vAlign w:val="center"/>
          </w:tcPr>
          <w:p w14:paraId="3FE88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1.机组控制柜（（PZ-30)</w:t>
            </w:r>
          </w:p>
        </w:tc>
        <w:tc>
          <w:tcPr>
            <w:tcW w:w="392" w:type="pct"/>
            <w:vMerge w:val="restart"/>
            <w:tcBorders>
              <w:top w:val="nil"/>
              <w:left w:val="nil"/>
              <w:bottom w:val="single" w:color="000000" w:sz="4" w:space="0"/>
              <w:right w:val="single" w:color="auto" w:sz="4" w:space="0"/>
            </w:tcBorders>
            <w:shd w:val="clear" w:color="auto" w:fill="auto"/>
            <w:vAlign w:val="center"/>
          </w:tcPr>
          <w:p w14:paraId="7923D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962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14:paraId="06B9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79FB4A81">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6D4D0F7C">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B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2.尺寸：500*300*100mm</w:t>
            </w:r>
          </w:p>
        </w:tc>
        <w:tc>
          <w:tcPr>
            <w:tcW w:w="392" w:type="pct"/>
            <w:vMerge w:val="continue"/>
            <w:tcBorders>
              <w:top w:val="nil"/>
              <w:left w:val="nil"/>
              <w:bottom w:val="single" w:color="000000" w:sz="4" w:space="0"/>
              <w:right w:val="single" w:color="auto" w:sz="4" w:space="0"/>
            </w:tcBorders>
            <w:shd w:val="clear" w:color="auto" w:fill="auto"/>
            <w:vAlign w:val="center"/>
          </w:tcPr>
          <w:p w14:paraId="4668CF8F">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DA5AEA">
            <w:pPr>
              <w:jc w:val="center"/>
              <w:rPr>
                <w:rFonts w:hint="eastAsia" w:ascii="宋体" w:hAnsi="宋体" w:eastAsia="宋体" w:cs="宋体"/>
                <w:i w:val="0"/>
                <w:iCs w:val="0"/>
                <w:color w:val="000000"/>
                <w:sz w:val="20"/>
                <w:szCs w:val="20"/>
                <w:u w:val="none"/>
              </w:rPr>
            </w:pPr>
          </w:p>
        </w:tc>
      </w:tr>
      <w:tr w14:paraId="60E07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2E5F78AF">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7BD92171">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9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9"/>
                <w:snapToGrid w:val="0"/>
                <w:color w:val="000000"/>
                <w:lang w:val="en-US" w:eastAsia="zh-CN" w:bidi="ar"/>
              </w:rPr>
              <w:t>3.箱体钢板厚度：δ≥1.8mm</w:t>
            </w:r>
          </w:p>
        </w:tc>
        <w:tc>
          <w:tcPr>
            <w:tcW w:w="392" w:type="pct"/>
            <w:vMerge w:val="continue"/>
            <w:tcBorders>
              <w:top w:val="nil"/>
              <w:left w:val="nil"/>
              <w:bottom w:val="single" w:color="000000" w:sz="4" w:space="0"/>
              <w:right w:val="single" w:color="auto" w:sz="4" w:space="0"/>
            </w:tcBorders>
            <w:shd w:val="clear" w:color="auto" w:fill="auto"/>
            <w:vAlign w:val="center"/>
          </w:tcPr>
          <w:p w14:paraId="131BB1CC">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4E61F">
            <w:pPr>
              <w:jc w:val="center"/>
              <w:rPr>
                <w:rFonts w:hint="eastAsia" w:ascii="宋体" w:hAnsi="宋体" w:eastAsia="宋体" w:cs="宋体"/>
                <w:i w:val="0"/>
                <w:iCs w:val="0"/>
                <w:color w:val="000000"/>
                <w:sz w:val="20"/>
                <w:szCs w:val="20"/>
                <w:u w:val="none"/>
              </w:rPr>
            </w:pPr>
          </w:p>
        </w:tc>
      </w:tr>
      <w:tr w14:paraId="5B39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1F8B6814">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137CFD99">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1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4.电控器件：正泰原件</w:t>
            </w:r>
          </w:p>
        </w:tc>
        <w:tc>
          <w:tcPr>
            <w:tcW w:w="392" w:type="pct"/>
            <w:vMerge w:val="continue"/>
            <w:tcBorders>
              <w:top w:val="nil"/>
              <w:left w:val="nil"/>
              <w:bottom w:val="single" w:color="000000" w:sz="4" w:space="0"/>
              <w:right w:val="single" w:color="auto" w:sz="4" w:space="0"/>
            </w:tcBorders>
            <w:shd w:val="clear" w:color="auto" w:fill="auto"/>
            <w:vAlign w:val="center"/>
          </w:tcPr>
          <w:p w14:paraId="16686134">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E432E">
            <w:pPr>
              <w:jc w:val="center"/>
              <w:rPr>
                <w:rFonts w:hint="eastAsia" w:ascii="宋体" w:hAnsi="宋体" w:eastAsia="宋体" w:cs="宋体"/>
                <w:i w:val="0"/>
                <w:iCs w:val="0"/>
                <w:color w:val="000000"/>
                <w:sz w:val="20"/>
                <w:szCs w:val="20"/>
                <w:u w:val="none"/>
              </w:rPr>
            </w:pPr>
          </w:p>
        </w:tc>
      </w:tr>
      <w:tr w14:paraId="572C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nil"/>
              <w:right w:val="single" w:color="000000" w:sz="4" w:space="0"/>
            </w:tcBorders>
            <w:shd w:val="clear" w:color="auto" w:fill="auto"/>
            <w:vAlign w:val="center"/>
          </w:tcPr>
          <w:p w14:paraId="466CD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7" w:type="pct"/>
            <w:tcBorders>
              <w:top w:val="single" w:color="000000" w:sz="4" w:space="0"/>
              <w:left w:val="single" w:color="000000" w:sz="4" w:space="0"/>
              <w:bottom w:val="nil"/>
              <w:right w:val="nil"/>
            </w:tcBorders>
            <w:shd w:val="clear" w:color="auto" w:fill="auto"/>
            <w:vAlign w:val="center"/>
          </w:tcPr>
          <w:p w14:paraId="1AC03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固定箱体型钢及附件</w:t>
            </w:r>
          </w:p>
        </w:tc>
        <w:tc>
          <w:tcPr>
            <w:tcW w:w="2549" w:type="pct"/>
            <w:tcBorders>
              <w:top w:val="single" w:color="000000" w:sz="4" w:space="0"/>
              <w:left w:val="single" w:color="000000" w:sz="4" w:space="0"/>
              <w:bottom w:val="nil"/>
              <w:right w:val="single" w:color="000000" w:sz="4" w:space="0"/>
            </w:tcBorders>
            <w:shd w:val="clear" w:color="auto" w:fill="auto"/>
            <w:vAlign w:val="center"/>
          </w:tcPr>
          <w:p w14:paraId="6F393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#8槽钢、螺丝、铆钉等</w:t>
            </w:r>
          </w:p>
        </w:tc>
        <w:tc>
          <w:tcPr>
            <w:tcW w:w="392" w:type="pct"/>
            <w:tcBorders>
              <w:top w:val="single" w:color="000000" w:sz="4" w:space="0"/>
              <w:left w:val="nil"/>
              <w:bottom w:val="nil"/>
              <w:right w:val="single" w:color="auto" w:sz="4" w:space="0"/>
            </w:tcBorders>
            <w:shd w:val="clear" w:color="auto" w:fill="auto"/>
            <w:vAlign w:val="center"/>
          </w:tcPr>
          <w:p w14:paraId="3FDE2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66703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14:paraId="3BC2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2D243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净化照明灯具/电控开关部分</w:t>
            </w:r>
          </w:p>
        </w:tc>
      </w:tr>
      <w:tr w14:paraId="145C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restart"/>
            <w:tcBorders>
              <w:top w:val="nil"/>
              <w:left w:val="single" w:color="000000" w:sz="8" w:space="0"/>
              <w:bottom w:val="single" w:color="000000" w:sz="4" w:space="0"/>
              <w:right w:val="single" w:color="000000" w:sz="4" w:space="0"/>
            </w:tcBorders>
            <w:shd w:val="clear" w:color="auto" w:fill="auto"/>
            <w:vAlign w:val="center"/>
          </w:tcPr>
          <w:p w14:paraId="2E288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7" w:type="pct"/>
            <w:vMerge w:val="restart"/>
            <w:tcBorders>
              <w:top w:val="nil"/>
              <w:left w:val="single" w:color="000000" w:sz="4" w:space="0"/>
              <w:bottom w:val="single" w:color="000000" w:sz="4" w:space="0"/>
              <w:right w:val="nil"/>
            </w:tcBorders>
            <w:shd w:val="clear" w:color="auto" w:fill="auto"/>
            <w:vAlign w:val="center"/>
          </w:tcPr>
          <w:p w14:paraId="7F9EE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净化平板灯</w:t>
            </w:r>
          </w:p>
        </w:tc>
        <w:tc>
          <w:tcPr>
            <w:tcW w:w="2549" w:type="pct"/>
            <w:tcBorders>
              <w:top w:val="nil"/>
              <w:left w:val="single" w:color="000000" w:sz="4" w:space="0"/>
              <w:bottom w:val="single" w:color="000000" w:sz="4" w:space="0"/>
              <w:right w:val="single" w:color="000000" w:sz="4" w:space="0"/>
            </w:tcBorders>
            <w:shd w:val="clear" w:color="auto" w:fill="auto"/>
            <w:vAlign w:val="center"/>
          </w:tcPr>
          <w:p w14:paraId="43DFD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1.光源：LED冷光源</w:t>
            </w:r>
          </w:p>
        </w:tc>
        <w:tc>
          <w:tcPr>
            <w:tcW w:w="392" w:type="pct"/>
            <w:vMerge w:val="restart"/>
            <w:tcBorders>
              <w:top w:val="nil"/>
              <w:left w:val="single" w:color="000000" w:sz="4" w:space="0"/>
              <w:bottom w:val="single" w:color="000000" w:sz="4" w:space="0"/>
              <w:right w:val="single" w:color="auto" w:sz="4" w:space="0"/>
            </w:tcBorders>
            <w:shd w:val="clear" w:color="auto" w:fill="auto"/>
            <w:vAlign w:val="center"/>
          </w:tcPr>
          <w:p w14:paraId="1DEAB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盏</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89A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r>
      <w:tr w14:paraId="0256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2E0BA454">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2BF7046C">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F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2.铝制框架</w:t>
            </w:r>
          </w:p>
        </w:tc>
        <w:tc>
          <w:tcPr>
            <w:tcW w:w="392" w:type="pct"/>
            <w:vMerge w:val="continue"/>
            <w:tcBorders>
              <w:top w:val="nil"/>
              <w:left w:val="single" w:color="000000" w:sz="4" w:space="0"/>
              <w:bottom w:val="single" w:color="000000" w:sz="4" w:space="0"/>
              <w:right w:val="single" w:color="auto" w:sz="4" w:space="0"/>
            </w:tcBorders>
            <w:shd w:val="clear" w:color="auto" w:fill="auto"/>
            <w:vAlign w:val="center"/>
          </w:tcPr>
          <w:p w14:paraId="6EC141B4">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1F35D">
            <w:pPr>
              <w:jc w:val="center"/>
              <w:rPr>
                <w:rFonts w:hint="eastAsia" w:ascii="宋体" w:hAnsi="宋体" w:eastAsia="宋体" w:cs="宋体"/>
                <w:i w:val="0"/>
                <w:iCs w:val="0"/>
                <w:color w:val="000000"/>
                <w:sz w:val="20"/>
                <w:szCs w:val="20"/>
                <w:u w:val="none"/>
              </w:rPr>
            </w:pPr>
          </w:p>
        </w:tc>
      </w:tr>
      <w:tr w14:paraId="13E1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38BF21AC">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43D874E8">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6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3.规格：300*900mm</w:t>
            </w:r>
          </w:p>
        </w:tc>
        <w:tc>
          <w:tcPr>
            <w:tcW w:w="392" w:type="pct"/>
            <w:vMerge w:val="continue"/>
            <w:tcBorders>
              <w:top w:val="nil"/>
              <w:left w:val="single" w:color="000000" w:sz="4" w:space="0"/>
              <w:bottom w:val="single" w:color="000000" w:sz="4" w:space="0"/>
              <w:right w:val="single" w:color="auto" w:sz="4" w:space="0"/>
            </w:tcBorders>
            <w:shd w:val="clear" w:color="auto" w:fill="auto"/>
            <w:vAlign w:val="center"/>
          </w:tcPr>
          <w:p w14:paraId="008DCBC4">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E1667">
            <w:pPr>
              <w:jc w:val="center"/>
              <w:rPr>
                <w:rFonts w:hint="eastAsia" w:ascii="宋体" w:hAnsi="宋体" w:eastAsia="宋体" w:cs="宋体"/>
                <w:i w:val="0"/>
                <w:iCs w:val="0"/>
                <w:color w:val="000000"/>
                <w:sz w:val="20"/>
                <w:szCs w:val="20"/>
                <w:u w:val="none"/>
              </w:rPr>
            </w:pPr>
          </w:p>
        </w:tc>
      </w:tr>
      <w:tr w14:paraId="7423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2BC8A092">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46680DD6">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D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4.功率：36W</w:t>
            </w:r>
          </w:p>
        </w:tc>
        <w:tc>
          <w:tcPr>
            <w:tcW w:w="392" w:type="pct"/>
            <w:vMerge w:val="continue"/>
            <w:tcBorders>
              <w:top w:val="nil"/>
              <w:left w:val="single" w:color="000000" w:sz="4" w:space="0"/>
              <w:bottom w:val="single" w:color="000000" w:sz="4" w:space="0"/>
              <w:right w:val="single" w:color="auto" w:sz="4" w:space="0"/>
            </w:tcBorders>
            <w:shd w:val="clear" w:color="auto" w:fill="auto"/>
            <w:vAlign w:val="center"/>
          </w:tcPr>
          <w:p w14:paraId="5217DD6E">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8BF68">
            <w:pPr>
              <w:jc w:val="center"/>
              <w:rPr>
                <w:rFonts w:hint="eastAsia" w:ascii="宋体" w:hAnsi="宋体" w:eastAsia="宋体" w:cs="宋体"/>
                <w:i w:val="0"/>
                <w:iCs w:val="0"/>
                <w:color w:val="000000"/>
                <w:sz w:val="20"/>
                <w:szCs w:val="20"/>
                <w:u w:val="none"/>
              </w:rPr>
            </w:pPr>
          </w:p>
        </w:tc>
      </w:tr>
      <w:tr w14:paraId="32AA6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nil"/>
              <w:left w:val="single" w:color="000000" w:sz="8" w:space="0"/>
              <w:bottom w:val="single" w:color="000000" w:sz="4" w:space="0"/>
              <w:right w:val="single" w:color="000000" w:sz="4" w:space="0"/>
            </w:tcBorders>
            <w:shd w:val="clear" w:color="auto" w:fill="auto"/>
            <w:vAlign w:val="center"/>
          </w:tcPr>
          <w:p w14:paraId="30EF19BA">
            <w:pPr>
              <w:jc w:val="center"/>
              <w:rPr>
                <w:rFonts w:hint="eastAsia" w:ascii="宋体" w:hAnsi="宋体" w:eastAsia="宋体" w:cs="宋体"/>
                <w:i w:val="0"/>
                <w:iCs w:val="0"/>
                <w:color w:val="000000"/>
                <w:sz w:val="20"/>
                <w:szCs w:val="20"/>
                <w:u w:val="none"/>
              </w:rPr>
            </w:pPr>
          </w:p>
        </w:tc>
        <w:tc>
          <w:tcPr>
            <w:tcW w:w="1267" w:type="pct"/>
            <w:vMerge w:val="continue"/>
            <w:tcBorders>
              <w:top w:val="nil"/>
              <w:left w:val="single" w:color="000000" w:sz="4" w:space="0"/>
              <w:bottom w:val="single" w:color="000000" w:sz="4" w:space="0"/>
              <w:right w:val="nil"/>
            </w:tcBorders>
            <w:shd w:val="clear" w:color="auto" w:fill="auto"/>
            <w:vAlign w:val="center"/>
          </w:tcPr>
          <w:p w14:paraId="0EF401B8">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A9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5.防护等级：IP20</w:t>
            </w:r>
          </w:p>
        </w:tc>
        <w:tc>
          <w:tcPr>
            <w:tcW w:w="392" w:type="pct"/>
            <w:vMerge w:val="continue"/>
            <w:tcBorders>
              <w:top w:val="nil"/>
              <w:left w:val="single" w:color="000000" w:sz="4" w:space="0"/>
              <w:bottom w:val="single" w:color="000000" w:sz="4" w:space="0"/>
              <w:right w:val="single" w:color="auto" w:sz="4" w:space="0"/>
            </w:tcBorders>
            <w:shd w:val="clear" w:color="auto" w:fill="auto"/>
            <w:vAlign w:val="center"/>
          </w:tcPr>
          <w:p w14:paraId="546CD59E">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DCB78">
            <w:pPr>
              <w:jc w:val="center"/>
              <w:rPr>
                <w:rFonts w:hint="eastAsia" w:ascii="宋体" w:hAnsi="宋体" w:eastAsia="宋体" w:cs="宋体"/>
                <w:i w:val="0"/>
                <w:iCs w:val="0"/>
                <w:color w:val="000000"/>
                <w:sz w:val="20"/>
                <w:szCs w:val="20"/>
                <w:u w:val="none"/>
              </w:rPr>
            </w:pPr>
          </w:p>
        </w:tc>
      </w:tr>
      <w:tr w14:paraId="3575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4875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12D2D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灭菌灯</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B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1.光源：紫外线</w:t>
            </w:r>
          </w:p>
        </w:tc>
        <w:tc>
          <w:tcPr>
            <w:tcW w:w="39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564DD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盏</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AE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r>
      <w:tr w14:paraId="3EDB7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045023">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D0EA9E8">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B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2.不锈钢框架</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A6F6817">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37347">
            <w:pPr>
              <w:jc w:val="center"/>
              <w:rPr>
                <w:rFonts w:hint="eastAsia" w:ascii="宋体" w:hAnsi="宋体" w:eastAsia="宋体" w:cs="宋体"/>
                <w:i w:val="0"/>
                <w:iCs w:val="0"/>
                <w:color w:val="000000"/>
                <w:sz w:val="20"/>
                <w:szCs w:val="20"/>
                <w:u w:val="none"/>
              </w:rPr>
            </w:pPr>
          </w:p>
        </w:tc>
      </w:tr>
      <w:tr w14:paraId="3FFC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75CA52">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6833B88D">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F7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3.功率：30W</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A08EB70">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0ECC3">
            <w:pPr>
              <w:jc w:val="center"/>
              <w:rPr>
                <w:rFonts w:hint="eastAsia" w:ascii="宋体" w:hAnsi="宋体" w:eastAsia="宋体" w:cs="宋体"/>
                <w:i w:val="0"/>
                <w:iCs w:val="0"/>
                <w:color w:val="000000"/>
                <w:sz w:val="20"/>
                <w:szCs w:val="20"/>
                <w:u w:val="none"/>
              </w:rPr>
            </w:pPr>
          </w:p>
        </w:tc>
      </w:tr>
      <w:tr w14:paraId="1A9E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F630F6">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CEA2573">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3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4.防护等级：IP20</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59B0AA2">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A610C">
            <w:pPr>
              <w:jc w:val="center"/>
              <w:rPr>
                <w:rFonts w:hint="eastAsia" w:ascii="宋体" w:hAnsi="宋体" w:eastAsia="宋体" w:cs="宋体"/>
                <w:i w:val="0"/>
                <w:iCs w:val="0"/>
                <w:color w:val="000000"/>
                <w:sz w:val="20"/>
                <w:szCs w:val="20"/>
                <w:u w:val="none"/>
              </w:rPr>
            </w:pPr>
          </w:p>
        </w:tc>
      </w:tr>
      <w:tr w14:paraId="252A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2040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2070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灭蝇灯</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A5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1.光源：短波紫外线</w:t>
            </w:r>
          </w:p>
        </w:tc>
        <w:tc>
          <w:tcPr>
            <w:tcW w:w="39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5063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盏</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2C4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r>
      <w:tr w14:paraId="1820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D44804A">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59A4DF86">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2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2.功率：36w</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0C9A526">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A6BA8A">
            <w:pPr>
              <w:jc w:val="center"/>
              <w:rPr>
                <w:rFonts w:hint="eastAsia" w:ascii="宋体" w:hAnsi="宋体" w:eastAsia="宋体" w:cs="宋体"/>
                <w:i w:val="0"/>
                <w:iCs w:val="0"/>
                <w:color w:val="000000"/>
                <w:sz w:val="20"/>
                <w:szCs w:val="20"/>
                <w:u w:val="none"/>
              </w:rPr>
            </w:pPr>
          </w:p>
        </w:tc>
      </w:tr>
      <w:tr w14:paraId="411C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8186B3">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73D49DC4">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CF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3.电压变化：120v变2000v（瞬间电压）</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AF79E68">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1B299">
            <w:pPr>
              <w:jc w:val="center"/>
              <w:rPr>
                <w:rFonts w:hint="eastAsia" w:ascii="宋体" w:hAnsi="宋体" w:eastAsia="宋体" w:cs="宋体"/>
                <w:i w:val="0"/>
                <w:iCs w:val="0"/>
                <w:color w:val="000000"/>
                <w:sz w:val="20"/>
                <w:szCs w:val="20"/>
                <w:u w:val="none"/>
              </w:rPr>
            </w:pPr>
          </w:p>
        </w:tc>
      </w:tr>
      <w:tr w14:paraId="78A4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B7B7A5">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767F0B10">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A2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4.防护等级：IP54</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EFF0DA2">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430D2">
            <w:pPr>
              <w:jc w:val="center"/>
              <w:rPr>
                <w:rFonts w:hint="eastAsia" w:ascii="宋体" w:hAnsi="宋体" w:eastAsia="宋体" w:cs="宋体"/>
                <w:i w:val="0"/>
                <w:iCs w:val="0"/>
                <w:color w:val="000000"/>
                <w:sz w:val="20"/>
                <w:szCs w:val="20"/>
                <w:u w:val="none"/>
              </w:rPr>
            </w:pPr>
          </w:p>
        </w:tc>
      </w:tr>
      <w:tr w14:paraId="13B1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BF89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0B692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灯具开关（单级单控）</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C6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1.型号：H86型（暗装）</w:t>
            </w:r>
          </w:p>
        </w:tc>
        <w:tc>
          <w:tcPr>
            <w:tcW w:w="39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79156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721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113</w:t>
            </w:r>
          </w:p>
        </w:tc>
      </w:tr>
      <w:tr w14:paraId="6B18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857730A">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707A1FA5">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1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2.额定电压及电流：220v、10A</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1C455C20">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4F4570">
            <w:pPr>
              <w:jc w:val="center"/>
              <w:rPr>
                <w:rFonts w:hint="eastAsia" w:ascii="宋体" w:hAnsi="宋体" w:eastAsia="宋体" w:cs="宋体"/>
                <w:i w:val="0"/>
                <w:iCs w:val="0"/>
                <w:color w:val="000000"/>
                <w:sz w:val="20"/>
                <w:szCs w:val="20"/>
                <w:u w:val="none"/>
              </w:rPr>
            </w:pPr>
          </w:p>
        </w:tc>
      </w:tr>
      <w:tr w14:paraId="4B52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1E4D1A5">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66DA02BA">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3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3.防护等级：IPX1</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B113B06">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60A8EB">
            <w:pPr>
              <w:jc w:val="center"/>
              <w:rPr>
                <w:rFonts w:hint="eastAsia" w:ascii="宋体" w:hAnsi="宋体" w:eastAsia="宋体" w:cs="宋体"/>
                <w:i w:val="0"/>
                <w:iCs w:val="0"/>
                <w:color w:val="000000"/>
                <w:sz w:val="20"/>
                <w:szCs w:val="20"/>
                <w:u w:val="none"/>
              </w:rPr>
            </w:pPr>
          </w:p>
        </w:tc>
      </w:tr>
      <w:tr w14:paraId="57B6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2B3A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4B06F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灯具开关（双极单控）</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6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1.型号：H86型（暗装）</w:t>
            </w:r>
          </w:p>
        </w:tc>
        <w:tc>
          <w:tcPr>
            <w:tcW w:w="39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974E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25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r>
      <w:tr w14:paraId="25BE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9E810C">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40684D7">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C1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2.额定电压及电流：220v、10A</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0F7B041">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1A3B22">
            <w:pPr>
              <w:jc w:val="center"/>
              <w:rPr>
                <w:rFonts w:hint="eastAsia" w:ascii="宋体" w:hAnsi="宋体" w:eastAsia="宋体" w:cs="宋体"/>
                <w:i w:val="0"/>
                <w:iCs w:val="0"/>
                <w:color w:val="000000"/>
                <w:sz w:val="20"/>
                <w:szCs w:val="20"/>
                <w:u w:val="none"/>
              </w:rPr>
            </w:pPr>
          </w:p>
        </w:tc>
      </w:tr>
      <w:tr w14:paraId="59ED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690195C">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5025AFF4">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7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3.防护等级：IPX1</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4A0EC76">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00EB8">
            <w:pPr>
              <w:jc w:val="center"/>
              <w:rPr>
                <w:rFonts w:hint="eastAsia" w:ascii="宋体" w:hAnsi="宋体" w:eastAsia="宋体" w:cs="宋体"/>
                <w:i w:val="0"/>
                <w:iCs w:val="0"/>
                <w:color w:val="000000"/>
                <w:sz w:val="20"/>
                <w:szCs w:val="20"/>
                <w:u w:val="none"/>
              </w:rPr>
            </w:pPr>
          </w:p>
        </w:tc>
      </w:tr>
      <w:tr w14:paraId="4855D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F441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15BA3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灯具开关（双极双控）</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9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1.型号：H86型（暗装）</w:t>
            </w:r>
          </w:p>
        </w:tc>
        <w:tc>
          <w:tcPr>
            <w:tcW w:w="39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25628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620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r>
      <w:tr w14:paraId="3123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2917032">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5DC65DA8">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5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2.额定电压及电流：220v、10A</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99A86F6">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85638">
            <w:pPr>
              <w:jc w:val="center"/>
              <w:rPr>
                <w:rFonts w:hint="eastAsia" w:ascii="宋体" w:hAnsi="宋体" w:eastAsia="宋体" w:cs="宋体"/>
                <w:i w:val="0"/>
                <w:iCs w:val="0"/>
                <w:color w:val="000000"/>
                <w:sz w:val="20"/>
                <w:szCs w:val="20"/>
                <w:u w:val="none"/>
              </w:rPr>
            </w:pPr>
          </w:p>
        </w:tc>
      </w:tr>
      <w:tr w14:paraId="0BC51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8ED065">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1BCEA943">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E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3.防护等级：IPX1</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BEE2C6E">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CD404">
            <w:pPr>
              <w:jc w:val="center"/>
              <w:rPr>
                <w:rFonts w:hint="eastAsia" w:ascii="宋体" w:hAnsi="宋体" w:eastAsia="宋体" w:cs="宋体"/>
                <w:i w:val="0"/>
                <w:iCs w:val="0"/>
                <w:color w:val="000000"/>
                <w:sz w:val="20"/>
                <w:szCs w:val="20"/>
                <w:u w:val="none"/>
              </w:rPr>
            </w:pPr>
          </w:p>
        </w:tc>
      </w:tr>
      <w:tr w14:paraId="739F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7C8F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566EF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灯具开关（三级双控）</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9B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1.型号：H86型（暗装）</w:t>
            </w:r>
          </w:p>
        </w:tc>
        <w:tc>
          <w:tcPr>
            <w:tcW w:w="39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0CB8B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BD7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r>
      <w:tr w14:paraId="421E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7A9692D">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7566834B">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54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2.额定电压及电流：220v、10A</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8F21354">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52F3D1">
            <w:pPr>
              <w:jc w:val="center"/>
              <w:rPr>
                <w:rFonts w:hint="eastAsia" w:ascii="宋体" w:hAnsi="宋体" w:eastAsia="宋体" w:cs="宋体"/>
                <w:i w:val="0"/>
                <w:iCs w:val="0"/>
                <w:color w:val="000000"/>
                <w:sz w:val="20"/>
                <w:szCs w:val="20"/>
                <w:u w:val="none"/>
              </w:rPr>
            </w:pPr>
          </w:p>
        </w:tc>
      </w:tr>
      <w:tr w14:paraId="07F8D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C254B8">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43209F05">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8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3.防护等级：IPX1</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50625CD">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0E324">
            <w:pPr>
              <w:jc w:val="center"/>
              <w:rPr>
                <w:rFonts w:hint="eastAsia" w:ascii="宋体" w:hAnsi="宋体" w:eastAsia="宋体" w:cs="宋体"/>
                <w:i w:val="0"/>
                <w:iCs w:val="0"/>
                <w:color w:val="000000"/>
                <w:sz w:val="20"/>
                <w:szCs w:val="20"/>
                <w:u w:val="none"/>
              </w:rPr>
            </w:pPr>
          </w:p>
        </w:tc>
      </w:tr>
      <w:tr w14:paraId="0AD7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4B90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267" w:type="pct"/>
            <w:vMerge w:val="restart"/>
            <w:tcBorders>
              <w:top w:val="single" w:color="000000" w:sz="4" w:space="0"/>
              <w:left w:val="single" w:color="000000" w:sz="4" w:space="0"/>
              <w:bottom w:val="single" w:color="000000" w:sz="4" w:space="0"/>
              <w:right w:val="nil"/>
            </w:tcBorders>
            <w:shd w:val="clear" w:color="auto" w:fill="auto"/>
            <w:vAlign w:val="center"/>
          </w:tcPr>
          <w:p w14:paraId="52B2D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五孔插座</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9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1.型号：H86型（暗装）</w:t>
            </w:r>
          </w:p>
        </w:tc>
        <w:tc>
          <w:tcPr>
            <w:tcW w:w="392"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4C57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DEC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r>
      <w:tr w14:paraId="1CA6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F08E0E2">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3F8C44FE">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83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2.额定电压及电流：220v、10A</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8B60103">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3C5120">
            <w:pPr>
              <w:jc w:val="center"/>
              <w:rPr>
                <w:rFonts w:hint="eastAsia" w:ascii="宋体" w:hAnsi="宋体" w:eastAsia="宋体" w:cs="宋体"/>
                <w:i w:val="0"/>
                <w:iCs w:val="0"/>
                <w:color w:val="000000"/>
                <w:sz w:val="20"/>
                <w:szCs w:val="20"/>
                <w:u w:val="none"/>
              </w:rPr>
            </w:pPr>
          </w:p>
        </w:tc>
      </w:tr>
      <w:tr w14:paraId="0986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3727286">
            <w:pPr>
              <w:jc w:val="center"/>
              <w:rPr>
                <w:rFonts w:hint="eastAsia" w:ascii="宋体" w:hAnsi="宋体" w:eastAsia="宋体" w:cs="宋体"/>
                <w:i w:val="0"/>
                <w:iCs w:val="0"/>
                <w:color w:val="000000"/>
                <w:sz w:val="20"/>
                <w:szCs w:val="20"/>
                <w:u w:val="none"/>
              </w:rPr>
            </w:pPr>
          </w:p>
        </w:tc>
        <w:tc>
          <w:tcPr>
            <w:tcW w:w="1267" w:type="pct"/>
            <w:vMerge w:val="continue"/>
            <w:tcBorders>
              <w:top w:val="single" w:color="000000" w:sz="4" w:space="0"/>
              <w:left w:val="single" w:color="000000" w:sz="4" w:space="0"/>
              <w:bottom w:val="single" w:color="000000" w:sz="4" w:space="0"/>
              <w:right w:val="nil"/>
            </w:tcBorders>
            <w:shd w:val="clear" w:color="auto" w:fill="auto"/>
            <w:vAlign w:val="center"/>
          </w:tcPr>
          <w:p w14:paraId="587A91D5">
            <w:pPr>
              <w:jc w:val="center"/>
              <w:rPr>
                <w:rFonts w:hint="eastAsia" w:ascii="宋体" w:hAnsi="宋体" w:eastAsia="宋体" w:cs="宋体"/>
                <w:i w:val="0"/>
                <w:iCs w:val="0"/>
                <w:color w:val="000000"/>
                <w:sz w:val="20"/>
                <w:szCs w:val="20"/>
                <w:u w:val="none"/>
              </w:rPr>
            </w:pP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6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3.防护等级：IPX1</w:t>
            </w:r>
          </w:p>
        </w:tc>
        <w:tc>
          <w:tcPr>
            <w:tcW w:w="392"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5A59869">
            <w:pPr>
              <w:jc w:val="center"/>
              <w:rPr>
                <w:rFonts w:hint="eastAsia" w:ascii="宋体" w:hAnsi="宋体" w:eastAsia="宋体" w:cs="宋体"/>
                <w:i w:val="0"/>
                <w:iCs w:val="0"/>
                <w:color w:val="000000"/>
                <w:sz w:val="20"/>
                <w:szCs w:val="20"/>
                <w:u w:val="none"/>
              </w:rPr>
            </w:pPr>
          </w:p>
        </w:tc>
        <w:tc>
          <w:tcPr>
            <w:tcW w:w="4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F65F2">
            <w:pPr>
              <w:jc w:val="center"/>
              <w:rPr>
                <w:rFonts w:hint="eastAsia" w:ascii="宋体" w:hAnsi="宋体" w:eastAsia="宋体" w:cs="宋体"/>
                <w:i w:val="0"/>
                <w:iCs w:val="0"/>
                <w:color w:val="000000"/>
                <w:sz w:val="20"/>
                <w:szCs w:val="20"/>
                <w:u w:val="none"/>
              </w:rPr>
            </w:pPr>
          </w:p>
        </w:tc>
      </w:tr>
      <w:tr w14:paraId="28D6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nil"/>
              <w:right w:val="single" w:color="000000" w:sz="4" w:space="0"/>
            </w:tcBorders>
            <w:shd w:val="clear" w:color="auto" w:fill="auto"/>
            <w:vAlign w:val="center"/>
          </w:tcPr>
          <w:p w14:paraId="6E575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267" w:type="pct"/>
            <w:tcBorders>
              <w:top w:val="single" w:color="000000" w:sz="4" w:space="0"/>
              <w:left w:val="single" w:color="000000" w:sz="4" w:space="0"/>
              <w:bottom w:val="nil"/>
              <w:right w:val="nil"/>
            </w:tcBorders>
            <w:shd w:val="clear" w:color="auto" w:fill="auto"/>
            <w:vAlign w:val="center"/>
          </w:tcPr>
          <w:p w14:paraId="4BB75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电器用辅助配件</w:t>
            </w:r>
          </w:p>
        </w:tc>
        <w:tc>
          <w:tcPr>
            <w:tcW w:w="2549" w:type="pct"/>
            <w:tcBorders>
              <w:top w:val="single" w:color="000000" w:sz="4" w:space="0"/>
              <w:left w:val="single" w:color="000000" w:sz="4" w:space="0"/>
              <w:bottom w:val="nil"/>
              <w:right w:val="single" w:color="000000" w:sz="4" w:space="0"/>
            </w:tcBorders>
            <w:shd w:val="clear" w:color="auto" w:fill="auto"/>
            <w:vAlign w:val="center"/>
          </w:tcPr>
          <w:p w14:paraId="24D6D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防水胶布、黄腊管、焊锡膏等</w:t>
            </w:r>
          </w:p>
        </w:tc>
        <w:tc>
          <w:tcPr>
            <w:tcW w:w="392" w:type="pct"/>
            <w:tcBorders>
              <w:top w:val="single" w:color="000000" w:sz="4" w:space="0"/>
              <w:left w:val="single" w:color="000000" w:sz="4" w:space="0"/>
              <w:bottom w:val="nil"/>
              <w:right w:val="single" w:color="auto" w:sz="4" w:space="0"/>
            </w:tcBorders>
            <w:shd w:val="clear" w:color="auto" w:fill="auto"/>
            <w:vAlign w:val="center"/>
          </w:tcPr>
          <w:p w14:paraId="77C37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02D76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r w14:paraId="6B2A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2DB3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电缆/电线/线管连接部分</w:t>
            </w:r>
          </w:p>
        </w:tc>
      </w:tr>
      <w:tr w14:paraId="375A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nil"/>
              <w:left w:val="single" w:color="000000" w:sz="8" w:space="0"/>
              <w:bottom w:val="single" w:color="000000" w:sz="4" w:space="0"/>
              <w:right w:val="single" w:color="000000" w:sz="4" w:space="0"/>
            </w:tcBorders>
            <w:shd w:val="clear" w:color="auto" w:fill="auto"/>
            <w:vAlign w:val="center"/>
          </w:tcPr>
          <w:p w14:paraId="42B9B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7" w:type="pct"/>
            <w:tcBorders>
              <w:top w:val="nil"/>
              <w:left w:val="single" w:color="000000" w:sz="4" w:space="0"/>
              <w:bottom w:val="single" w:color="000000" w:sz="4" w:space="0"/>
              <w:right w:val="nil"/>
            </w:tcBorders>
            <w:shd w:val="clear" w:color="auto" w:fill="auto"/>
            <w:vAlign w:val="center"/>
          </w:tcPr>
          <w:p w14:paraId="1B652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电线</w:t>
            </w:r>
          </w:p>
        </w:tc>
        <w:tc>
          <w:tcPr>
            <w:tcW w:w="2549" w:type="pct"/>
            <w:tcBorders>
              <w:top w:val="nil"/>
              <w:left w:val="single" w:color="000000" w:sz="4" w:space="0"/>
              <w:bottom w:val="single" w:color="000000" w:sz="4" w:space="0"/>
              <w:right w:val="single" w:color="000000" w:sz="4" w:space="0"/>
            </w:tcBorders>
            <w:shd w:val="clear" w:color="auto" w:fill="auto"/>
            <w:vAlign w:val="center"/>
          </w:tcPr>
          <w:p w14:paraId="00F2B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规格：BV2.5mm²</w:t>
            </w:r>
          </w:p>
        </w:tc>
        <w:tc>
          <w:tcPr>
            <w:tcW w:w="392" w:type="pct"/>
            <w:tcBorders>
              <w:top w:val="nil"/>
              <w:left w:val="nil"/>
              <w:bottom w:val="single" w:color="000000" w:sz="4" w:space="0"/>
              <w:right w:val="single" w:color="auto" w:sz="4" w:space="0"/>
            </w:tcBorders>
            <w:shd w:val="clear" w:color="auto" w:fill="auto"/>
            <w:vAlign w:val="center"/>
          </w:tcPr>
          <w:p w14:paraId="4E8C9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3939C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725</w:t>
            </w:r>
          </w:p>
        </w:tc>
      </w:tr>
      <w:tr w14:paraId="0FFA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63F7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7" w:type="pct"/>
            <w:tcBorders>
              <w:top w:val="single" w:color="000000" w:sz="4" w:space="0"/>
              <w:left w:val="single" w:color="000000" w:sz="4" w:space="0"/>
              <w:bottom w:val="single" w:color="000000" w:sz="4" w:space="0"/>
              <w:right w:val="nil"/>
            </w:tcBorders>
            <w:shd w:val="clear" w:color="auto" w:fill="auto"/>
            <w:vAlign w:val="center"/>
          </w:tcPr>
          <w:p w14:paraId="2024E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电线</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AB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规格：BV4.0mm²</w:t>
            </w:r>
          </w:p>
        </w:tc>
        <w:tc>
          <w:tcPr>
            <w:tcW w:w="392" w:type="pct"/>
            <w:tcBorders>
              <w:top w:val="single" w:color="000000" w:sz="4" w:space="0"/>
              <w:left w:val="nil"/>
              <w:bottom w:val="single" w:color="000000" w:sz="4" w:space="0"/>
              <w:right w:val="single" w:color="auto" w:sz="4" w:space="0"/>
            </w:tcBorders>
            <w:shd w:val="clear" w:color="auto" w:fill="auto"/>
            <w:vAlign w:val="center"/>
          </w:tcPr>
          <w:p w14:paraId="24437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329DE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0B0D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E444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267" w:type="pct"/>
            <w:tcBorders>
              <w:top w:val="single" w:color="000000" w:sz="4" w:space="0"/>
              <w:left w:val="single" w:color="000000" w:sz="4" w:space="0"/>
              <w:bottom w:val="single" w:color="000000" w:sz="4" w:space="0"/>
              <w:right w:val="nil"/>
            </w:tcBorders>
            <w:shd w:val="clear" w:color="auto" w:fill="auto"/>
            <w:vAlign w:val="center"/>
          </w:tcPr>
          <w:p w14:paraId="71232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穿线管</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46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规格：KBGφ20</w:t>
            </w:r>
          </w:p>
        </w:tc>
        <w:tc>
          <w:tcPr>
            <w:tcW w:w="392" w:type="pct"/>
            <w:tcBorders>
              <w:top w:val="single" w:color="000000" w:sz="4" w:space="0"/>
              <w:left w:val="nil"/>
              <w:bottom w:val="single" w:color="000000" w:sz="4" w:space="0"/>
              <w:right w:val="single" w:color="auto" w:sz="4" w:space="0"/>
            </w:tcBorders>
            <w:shd w:val="clear" w:color="auto" w:fill="auto"/>
            <w:vAlign w:val="center"/>
          </w:tcPr>
          <w:p w14:paraId="14CE0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EC02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r>
      <w:tr w14:paraId="1EF8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1F048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267" w:type="pct"/>
            <w:tcBorders>
              <w:top w:val="single" w:color="000000" w:sz="4" w:space="0"/>
              <w:left w:val="single" w:color="000000" w:sz="4" w:space="0"/>
              <w:bottom w:val="single" w:color="000000" w:sz="4" w:space="0"/>
              <w:right w:val="nil"/>
            </w:tcBorders>
            <w:shd w:val="clear" w:color="auto" w:fill="auto"/>
            <w:vAlign w:val="center"/>
          </w:tcPr>
          <w:p w14:paraId="513EA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穿线管</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C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规格：KBGφ25</w:t>
            </w:r>
          </w:p>
        </w:tc>
        <w:tc>
          <w:tcPr>
            <w:tcW w:w="392" w:type="pct"/>
            <w:tcBorders>
              <w:top w:val="single" w:color="000000" w:sz="4" w:space="0"/>
              <w:left w:val="nil"/>
              <w:bottom w:val="single" w:color="000000" w:sz="4" w:space="0"/>
              <w:right w:val="single" w:color="auto" w:sz="4" w:space="0"/>
            </w:tcBorders>
            <w:shd w:val="clear" w:color="auto" w:fill="auto"/>
            <w:vAlign w:val="center"/>
          </w:tcPr>
          <w:p w14:paraId="678F5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米</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6A6EB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r>
      <w:tr w14:paraId="26CB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0542E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267" w:type="pct"/>
            <w:tcBorders>
              <w:top w:val="single" w:color="000000" w:sz="4" w:space="0"/>
              <w:left w:val="single" w:color="000000" w:sz="4" w:space="0"/>
              <w:bottom w:val="single" w:color="000000" w:sz="4" w:space="0"/>
              <w:right w:val="nil"/>
            </w:tcBorders>
            <w:shd w:val="clear" w:color="auto" w:fill="auto"/>
            <w:vAlign w:val="center"/>
          </w:tcPr>
          <w:p w14:paraId="5D988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接线盒</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2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7"/>
                <w:snapToGrid w:val="0"/>
                <w:color w:val="000000"/>
                <w:lang w:val="en-US" w:eastAsia="zh-CN" w:bidi="ar"/>
              </w:rPr>
              <w:t>规格：KBG86型暗装</w:t>
            </w:r>
          </w:p>
        </w:tc>
        <w:tc>
          <w:tcPr>
            <w:tcW w:w="392" w:type="pct"/>
            <w:tcBorders>
              <w:top w:val="single" w:color="000000" w:sz="4" w:space="0"/>
              <w:left w:val="nil"/>
              <w:bottom w:val="single" w:color="000000" w:sz="4" w:space="0"/>
              <w:right w:val="single" w:color="auto" w:sz="4" w:space="0"/>
            </w:tcBorders>
            <w:shd w:val="clear" w:color="auto" w:fill="auto"/>
            <w:vAlign w:val="center"/>
          </w:tcPr>
          <w:p w14:paraId="6BA2E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68503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14:paraId="1461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99" w:type="pct"/>
            <w:tcBorders>
              <w:top w:val="single" w:color="000000" w:sz="4" w:space="0"/>
              <w:left w:val="single" w:color="000000" w:sz="8" w:space="0"/>
              <w:bottom w:val="single" w:color="000000" w:sz="4" w:space="0"/>
              <w:right w:val="single" w:color="000000" w:sz="4" w:space="0"/>
            </w:tcBorders>
            <w:shd w:val="clear" w:color="auto" w:fill="auto"/>
            <w:vAlign w:val="center"/>
          </w:tcPr>
          <w:p w14:paraId="5E592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267" w:type="pct"/>
            <w:tcBorders>
              <w:top w:val="single" w:color="000000" w:sz="4" w:space="0"/>
              <w:left w:val="single" w:color="000000" w:sz="4" w:space="0"/>
              <w:bottom w:val="single" w:color="000000" w:sz="4" w:space="0"/>
              <w:right w:val="nil"/>
            </w:tcBorders>
            <w:shd w:val="clear" w:color="auto" w:fill="auto"/>
            <w:vAlign w:val="center"/>
          </w:tcPr>
          <w:p w14:paraId="7605A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附件</w:t>
            </w:r>
          </w:p>
        </w:tc>
        <w:tc>
          <w:tcPr>
            <w:tcW w:w="2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DA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管卡、固定螺丝、接地跨接等</w:t>
            </w:r>
          </w:p>
        </w:tc>
        <w:tc>
          <w:tcPr>
            <w:tcW w:w="392" w:type="pct"/>
            <w:tcBorders>
              <w:top w:val="single" w:color="000000" w:sz="4" w:space="0"/>
              <w:left w:val="nil"/>
              <w:bottom w:val="single" w:color="000000" w:sz="4" w:space="0"/>
              <w:right w:val="single" w:color="auto" w:sz="4" w:space="0"/>
            </w:tcBorders>
            <w:shd w:val="clear" w:color="auto" w:fill="auto"/>
            <w:vAlign w:val="center"/>
          </w:tcPr>
          <w:p w14:paraId="3376A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490" w:type="pct"/>
            <w:tcBorders>
              <w:top w:val="single" w:color="auto" w:sz="4" w:space="0"/>
              <w:left w:val="single" w:color="auto" w:sz="4" w:space="0"/>
              <w:bottom w:val="single" w:color="auto" w:sz="4" w:space="0"/>
              <w:right w:val="single" w:color="auto" w:sz="4" w:space="0"/>
            </w:tcBorders>
            <w:shd w:val="clear" w:color="auto" w:fill="auto"/>
            <w:vAlign w:val="center"/>
          </w:tcPr>
          <w:p w14:paraId="58465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r>
    </w:tbl>
    <w:p w14:paraId="5A2B672F">
      <w:pPr>
        <w:pStyle w:val="7"/>
      </w:pPr>
    </w:p>
    <w:p w14:paraId="131944F2">
      <w:pPr>
        <w:pStyle w:val="6"/>
        <w:numPr>
          <w:ilvl w:val="0"/>
          <w:numId w:val="0"/>
        </w:numPr>
        <w:spacing w:before="78" w:line="219" w:lineRule="auto"/>
        <w:rPr>
          <w:rFonts w:ascii="宋体" w:hAnsi="宋体" w:eastAsia="宋体" w:cs="宋体"/>
          <w:b/>
          <w:bCs/>
          <w:spacing w:val="9"/>
          <w:sz w:val="24"/>
          <w:szCs w:val="24"/>
        </w:rPr>
      </w:pPr>
    </w:p>
    <w:p w14:paraId="4E9F5BAD">
      <w:pPr>
        <w:rPr>
          <w:rFonts w:ascii="Arial"/>
          <w:sz w:val="21"/>
        </w:rPr>
      </w:pPr>
    </w:p>
    <w:p w14:paraId="55097AA7">
      <w:pPr>
        <w:pStyle w:val="6"/>
        <w:numPr>
          <w:ilvl w:val="0"/>
          <w:numId w:val="0"/>
        </w:numPr>
        <w:spacing w:before="78" w:line="219" w:lineRule="auto"/>
        <w:rPr>
          <w:rFonts w:hint="default" w:ascii="宋体" w:hAnsi="宋体" w:eastAsia="宋体" w:cs="宋体"/>
          <w:b w:val="0"/>
          <w:bCs w:val="0"/>
          <w:spacing w:val="9"/>
          <w:sz w:val="24"/>
          <w:szCs w:val="24"/>
          <w:lang w:val="en-US" w:eastAsia="zh-CN"/>
        </w:rPr>
      </w:pPr>
      <w:r>
        <w:rPr>
          <w:rFonts w:ascii="宋体" w:hAnsi="宋体" w:eastAsia="宋体" w:cs="宋体"/>
          <w:b w:val="0"/>
          <w:bCs w:val="0"/>
          <w:spacing w:val="9"/>
          <w:sz w:val="24"/>
          <w:szCs w:val="24"/>
        </w:rPr>
        <w:t>二、付款方式：</w:t>
      </w:r>
      <w:r>
        <w:rPr>
          <w:rFonts w:hint="eastAsia" w:cs="宋体"/>
          <w:b w:val="0"/>
          <w:bCs w:val="0"/>
          <w:spacing w:val="9"/>
          <w:sz w:val="24"/>
          <w:szCs w:val="24"/>
          <w:lang w:val="en-US" w:eastAsia="zh-CN"/>
        </w:rPr>
        <w:t>合同签订后支付50%预付款，所有货物供货完成并安装投入使用支付至合同价的80%，验收合格后支付剩余20%。</w:t>
      </w:r>
    </w:p>
    <w:p w14:paraId="057E26F4">
      <w:pPr>
        <w:pStyle w:val="6"/>
        <w:numPr>
          <w:ilvl w:val="0"/>
          <w:numId w:val="0"/>
        </w:numPr>
        <w:spacing w:before="78" w:line="219" w:lineRule="auto"/>
        <w:rPr>
          <w:rFonts w:ascii="宋体" w:hAnsi="宋体" w:eastAsia="宋体" w:cs="宋体"/>
          <w:b w:val="0"/>
          <w:bCs w:val="0"/>
          <w:spacing w:val="9"/>
          <w:sz w:val="24"/>
          <w:szCs w:val="24"/>
        </w:rPr>
      </w:pPr>
      <w:r>
        <w:rPr>
          <w:rFonts w:ascii="宋体" w:hAnsi="宋体" w:eastAsia="宋体" w:cs="宋体"/>
          <w:b w:val="0"/>
          <w:bCs w:val="0"/>
          <w:spacing w:val="9"/>
          <w:sz w:val="24"/>
          <w:szCs w:val="24"/>
        </w:rPr>
        <w:t>三、供货地点（项目地点）：</w:t>
      </w:r>
      <w:r>
        <w:rPr>
          <w:rFonts w:hint="eastAsia" w:ascii="宋体" w:hAnsi="宋体" w:eastAsia="宋体" w:cs="宋体"/>
          <w:b w:val="0"/>
          <w:bCs w:val="0"/>
          <w:spacing w:val="9"/>
          <w:sz w:val="24"/>
          <w:szCs w:val="24"/>
          <w:lang w:val="en-US" w:eastAsia="zh-CN"/>
        </w:rPr>
        <w:t>阿勒泰市</w:t>
      </w:r>
      <w:r>
        <w:rPr>
          <w:rFonts w:hint="eastAsia" w:cs="宋体"/>
          <w:b w:val="0"/>
          <w:bCs w:val="0"/>
          <w:spacing w:val="9"/>
          <w:sz w:val="24"/>
          <w:szCs w:val="24"/>
          <w:lang w:val="en-US" w:eastAsia="zh-CN"/>
        </w:rPr>
        <w:t>阿苇滩镇</w:t>
      </w:r>
    </w:p>
    <w:p w14:paraId="75290349">
      <w:pPr>
        <w:pStyle w:val="6"/>
        <w:numPr>
          <w:ilvl w:val="0"/>
          <w:numId w:val="0"/>
        </w:numPr>
        <w:spacing w:before="78" w:line="219" w:lineRule="auto"/>
        <w:rPr>
          <w:rFonts w:ascii="宋体" w:hAnsi="宋体" w:eastAsia="宋体" w:cs="宋体"/>
          <w:b w:val="0"/>
          <w:bCs w:val="0"/>
          <w:spacing w:val="9"/>
          <w:sz w:val="24"/>
          <w:szCs w:val="24"/>
        </w:rPr>
      </w:pPr>
      <w:r>
        <w:rPr>
          <w:rFonts w:ascii="宋体" w:hAnsi="宋体" w:eastAsia="宋体" w:cs="宋体"/>
          <w:b w:val="0"/>
          <w:bCs w:val="0"/>
          <w:spacing w:val="9"/>
          <w:sz w:val="24"/>
          <w:szCs w:val="24"/>
        </w:rPr>
        <w:t>四、质保期：2 年</w:t>
      </w:r>
    </w:p>
    <w:p w14:paraId="7775F189">
      <w:pPr>
        <w:pStyle w:val="6"/>
        <w:numPr>
          <w:ilvl w:val="0"/>
          <w:numId w:val="0"/>
        </w:numPr>
        <w:spacing w:before="78" w:line="219" w:lineRule="auto"/>
        <w:rPr>
          <w:rFonts w:ascii="Arial" w:hAnsi="Arial" w:eastAsia="Arial" w:cs="Arial"/>
          <w:b w:val="0"/>
          <w:bCs w:val="0"/>
          <w:sz w:val="21"/>
          <w:szCs w:val="21"/>
        </w:rPr>
        <w:sectPr>
          <w:footerReference r:id="rId12" w:type="default"/>
          <w:pgSz w:w="11907" w:h="16840"/>
          <w:pgMar w:top="400" w:right="547" w:bottom="1233" w:left="860" w:header="0" w:footer="1070" w:gutter="0"/>
          <w:pgNumType w:fmt="decimal"/>
          <w:cols w:space="720" w:num="1"/>
        </w:sectPr>
      </w:pPr>
      <w:r>
        <w:rPr>
          <w:rFonts w:ascii="宋体" w:hAnsi="宋体" w:eastAsia="宋体" w:cs="宋体"/>
          <w:b w:val="0"/>
          <w:bCs w:val="0"/>
          <w:spacing w:val="9"/>
          <w:sz w:val="24"/>
          <w:szCs w:val="24"/>
        </w:rPr>
        <w:t>五、项目类型：本项目属于工业。</w:t>
      </w:r>
    </w:p>
    <w:p w14:paraId="151EEE6B">
      <w:pPr>
        <w:spacing w:line="242" w:lineRule="auto"/>
        <w:rPr>
          <w:rFonts w:ascii="Arial"/>
          <w:sz w:val="21"/>
        </w:rPr>
      </w:pPr>
    </w:p>
    <w:p w14:paraId="5EE49A28">
      <w:pPr>
        <w:spacing w:line="242" w:lineRule="auto"/>
        <w:rPr>
          <w:rFonts w:ascii="Arial"/>
          <w:sz w:val="21"/>
        </w:rPr>
      </w:pPr>
    </w:p>
    <w:p w14:paraId="28D10227">
      <w:pPr>
        <w:pStyle w:val="6"/>
        <w:spacing w:before="78" w:line="219" w:lineRule="auto"/>
        <w:ind w:left="2849"/>
        <w:rPr>
          <w:sz w:val="32"/>
          <w:szCs w:val="32"/>
        </w:rPr>
      </w:pPr>
      <w:r>
        <w:rPr>
          <w:spacing w:val="8"/>
          <w:sz w:val="32"/>
          <w:szCs w:val="32"/>
        </w:rPr>
        <w:t>第五章</w:t>
      </w:r>
      <w:r>
        <w:rPr>
          <w:spacing w:val="34"/>
          <w:sz w:val="32"/>
          <w:szCs w:val="32"/>
        </w:rPr>
        <w:t xml:space="preserve"> </w:t>
      </w:r>
      <w:r>
        <w:rPr>
          <w:spacing w:val="8"/>
          <w:sz w:val="32"/>
          <w:szCs w:val="32"/>
        </w:rPr>
        <w:t>合同条款及格式</w:t>
      </w:r>
    </w:p>
    <w:p w14:paraId="795D00F1">
      <w:pPr>
        <w:pStyle w:val="6"/>
        <w:spacing w:before="221" w:line="219" w:lineRule="auto"/>
        <w:ind w:left="2816"/>
        <w:rPr>
          <w:sz w:val="32"/>
          <w:szCs w:val="32"/>
        </w:rPr>
      </w:pPr>
      <w:r>
        <w:rPr>
          <w:b/>
          <w:bCs/>
          <w:spacing w:val="-4"/>
          <w:sz w:val="32"/>
          <w:szCs w:val="32"/>
        </w:rPr>
        <w:t>合同附件格式及条款</w:t>
      </w:r>
    </w:p>
    <w:p w14:paraId="1565FDFC">
      <w:pPr>
        <w:pStyle w:val="6"/>
        <w:spacing w:before="130" w:line="580" w:lineRule="auto"/>
        <w:ind w:left="158" w:right="2023" w:firstLine="1865"/>
        <w:rPr>
          <w:sz w:val="24"/>
          <w:szCs w:val="24"/>
        </w:rPr>
      </w:pPr>
      <w:r>
        <w:rPr>
          <w:spacing w:val="-2"/>
          <w:sz w:val="24"/>
          <w:szCs w:val="24"/>
        </w:rPr>
        <w:t>（本合同仅供参考，具体以签订的为准）</w:t>
      </w:r>
      <w:r>
        <w:rPr>
          <w:spacing w:val="3"/>
          <w:sz w:val="24"/>
          <w:szCs w:val="24"/>
        </w:rPr>
        <w:t xml:space="preserve"> </w:t>
      </w:r>
      <w:r>
        <w:rPr>
          <w:spacing w:val="-3"/>
          <w:sz w:val="24"/>
          <w:szCs w:val="24"/>
        </w:rPr>
        <w:t>合同编号：</w:t>
      </w:r>
      <w:r>
        <w:rPr>
          <w:sz w:val="24"/>
          <w:szCs w:val="24"/>
          <w:u w:val="single" w:color="auto"/>
        </w:rPr>
        <w:t xml:space="preserve">           </w:t>
      </w:r>
    </w:p>
    <w:p w14:paraId="78DAA89A">
      <w:pPr>
        <w:spacing w:line="271" w:lineRule="auto"/>
        <w:rPr>
          <w:rFonts w:ascii="Arial"/>
          <w:sz w:val="21"/>
        </w:rPr>
      </w:pPr>
    </w:p>
    <w:p w14:paraId="0ACB2181">
      <w:pPr>
        <w:spacing w:line="271" w:lineRule="auto"/>
        <w:rPr>
          <w:rFonts w:ascii="Arial"/>
          <w:sz w:val="21"/>
        </w:rPr>
      </w:pPr>
    </w:p>
    <w:p w14:paraId="652B8B92">
      <w:pPr>
        <w:spacing w:line="272" w:lineRule="auto"/>
        <w:rPr>
          <w:rFonts w:ascii="Arial"/>
          <w:sz w:val="21"/>
        </w:rPr>
      </w:pPr>
    </w:p>
    <w:p w14:paraId="04D08325">
      <w:pPr>
        <w:spacing w:line="272" w:lineRule="auto"/>
        <w:rPr>
          <w:rFonts w:ascii="Arial"/>
          <w:sz w:val="21"/>
        </w:rPr>
      </w:pPr>
    </w:p>
    <w:p w14:paraId="738D9E92">
      <w:pPr>
        <w:spacing w:line="272" w:lineRule="auto"/>
        <w:rPr>
          <w:rFonts w:ascii="Arial"/>
          <w:sz w:val="21"/>
        </w:rPr>
      </w:pPr>
    </w:p>
    <w:p w14:paraId="46F86936">
      <w:pPr>
        <w:spacing w:line="272" w:lineRule="auto"/>
        <w:rPr>
          <w:rFonts w:ascii="Arial"/>
          <w:sz w:val="21"/>
        </w:rPr>
      </w:pPr>
    </w:p>
    <w:p w14:paraId="1F6A3617">
      <w:pPr>
        <w:pStyle w:val="6"/>
        <w:spacing w:before="143" w:line="219" w:lineRule="auto"/>
        <w:ind w:left="1974"/>
        <w:rPr>
          <w:sz w:val="44"/>
          <w:szCs w:val="44"/>
        </w:rPr>
      </w:pPr>
      <w:r>
        <w:rPr>
          <w:b/>
          <w:bCs/>
          <w:spacing w:val="-5"/>
          <w:sz w:val="44"/>
          <w:szCs w:val="44"/>
        </w:rPr>
        <w:t>政府采购合同参考范本</w:t>
      </w:r>
    </w:p>
    <w:p w14:paraId="0CA3429B">
      <w:pPr>
        <w:spacing w:line="253" w:lineRule="auto"/>
        <w:rPr>
          <w:rFonts w:ascii="Arial"/>
          <w:sz w:val="21"/>
        </w:rPr>
      </w:pPr>
    </w:p>
    <w:p w14:paraId="3F3430AD">
      <w:pPr>
        <w:spacing w:line="254" w:lineRule="auto"/>
        <w:rPr>
          <w:rFonts w:ascii="Arial"/>
          <w:sz w:val="21"/>
        </w:rPr>
      </w:pPr>
    </w:p>
    <w:p w14:paraId="68858AF5">
      <w:pPr>
        <w:pStyle w:val="6"/>
        <w:spacing w:before="78" w:line="219" w:lineRule="auto"/>
        <w:ind w:left="3580"/>
        <w:rPr>
          <w:sz w:val="24"/>
          <w:szCs w:val="24"/>
        </w:rPr>
      </w:pPr>
      <w:r>
        <w:rPr>
          <w:b/>
          <w:bCs/>
          <w:spacing w:val="-6"/>
          <w:sz w:val="24"/>
          <w:szCs w:val="24"/>
        </w:rPr>
        <w:t>（货物类）</w:t>
      </w:r>
    </w:p>
    <w:p w14:paraId="6FB749E6">
      <w:pPr>
        <w:spacing w:line="296" w:lineRule="auto"/>
        <w:rPr>
          <w:rFonts w:ascii="Arial"/>
          <w:sz w:val="21"/>
        </w:rPr>
      </w:pPr>
    </w:p>
    <w:p w14:paraId="514533B8">
      <w:pPr>
        <w:spacing w:line="296" w:lineRule="auto"/>
        <w:rPr>
          <w:rFonts w:ascii="Arial"/>
          <w:sz w:val="21"/>
        </w:rPr>
      </w:pPr>
    </w:p>
    <w:p w14:paraId="63C2724D">
      <w:pPr>
        <w:spacing w:line="297" w:lineRule="auto"/>
        <w:rPr>
          <w:rFonts w:ascii="Arial"/>
          <w:sz w:val="21"/>
        </w:rPr>
      </w:pPr>
    </w:p>
    <w:p w14:paraId="79888853">
      <w:pPr>
        <w:spacing w:line="297" w:lineRule="auto"/>
        <w:rPr>
          <w:rFonts w:ascii="Arial"/>
          <w:sz w:val="21"/>
        </w:rPr>
      </w:pPr>
    </w:p>
    <w:p w14:paraId="28A2FA34">
      <w:pPr>
        <w:pStyle w:val="6"/>
        <w:spacing w:before="78" w:line="219" w:lineRule="auto"/>
        <w:ind w:left="3272"/>
        <w:rPr>
          <w:sz w:val="24"/>
          <w:szCs w:val="24"/>
        </w:rPr>
      </w:pPr>
      <w:r>
        <w:rPr>
          <w:b/>
          <w:bCs/>
          <w:spacing w:val="-3"/>
          <w:sz w:val="24"/>
          <w:szCs w:val="24"/>
        </w:rPr>
        <w:t>第一部分</w:t>
      </w:r>
      <w:r>
        <w:rPr>
          <w:spacing w:val="-3"/>
          <w:sz w:val="24"/>
          <w:szCs w:val="24"/>
        </w:rPr>
        <w:t xml:space="preserve"> </w:t>
      </w:r>
      <w:r>
        <w:rPr>
          <w:b/>
          <w:bCs/>
          <w:spacing w:val="-3"/>
          <w:sz w:val="24"/>
          <w:szCs w:val="24"/>
        </w:rPr>
        <w:t>合同书</w:t>
      </w:r>
    </w:p>
    <w:p w14:paraId="60C2FE9B">
      <w:pPr>
        <w:spacing w:line="278" w:lineRule="auto"/>
        <w:rPr>
          <w:rFonts w:ascii="Arial"/>
          <w:sz w:val="21"/>
        </w:rPr>
      </w:pPr>
    </w:p>
    <w:p w14:paraId="5D282A71">
      <w:pPr>
        <w:spacing w:line="279" w:lineRule="auto"/>
        <w:rPr>
          <w:rFonts w:ascii="Arial"/>
          <w:sz w:val="21"/>
        </w:rPr>
      </w:pPr>
    </w:p>
    <w:p w14:paraId="4F141D8C">
      <w:pPr>
        <w:spacing w:line="279" w:lineRule="auto"/>
        <w:rPr>
          <w:rFonts w:ascii="Arial"/>
          <w:sz w:val="21"/>
        </w:rPr>
      </w:pPr>
    </w:p>
    <w:p w14:paraId="368ECE7D">
      <w:pPr>
        <w:pStyle w:val="6"/>
        <w:spacing w:before="79" w:line="220" w:lineRule="auto"/>
        <w:ind w:left="1001"/>
        <w:rPr>
          <w:rFonts w:ascii="Arial"/>
          <w:sz w:val="21"/>
        </w:rPr>
      </w:pPr>
      <w:r>
        <w:rPr>
          <w:spacing w:val="-3"/>
          <w:sz w:val="24"/>
          <w:szCs w:val="24"/>
        </w:rPr>
        <w:t>项目名称：</w:t>
      </w:r>
      <w:r>
        <w:rPr>
          <w:sz w:val="24"/>
          <w:szCs w:val="24"/>
          <w:u w:val="single" w:color="auto"/>
        </w:rPr>
        <w:t xml:space="preserve">                                    </w:t>
      </w:r>
    </w:p>
    <w:p w14:paraId="49ACF118">
      <w:pPr>
        <w:spacing w:line="299" w:lineRule="auto"/>
        <w:rPr>
          <w:rFonts w:ascii="Arial"/>
          <w:sz w:val="21"/>
        </w:rPr>
      </w:pPr>
    </w:p>
    <w:p w14:paraId="64FD3CB6">
      <w:pPr>
        <w:spacing w:line="299" w:lineRule="auto"/>
        <w:rPr>
          <w:rFonts w:ascii="Arial"/>
          <w:sz w:val="21"/>
        </w:rPr>
      </w:pPr>
    </w:p>
    <w:p w14:paraId="4DEC4BBA">
      <w:pPr>
        <w:pStyle w:val="6"/>
        <w:spacing w:before="79" w:line="221" w:lineRule="auto"/>
        <w:ind w:left="1028"/>
        <w:rPr>
          <w:sz w:val="24"/>
          <w:szCs w:val="24"/>
        </w:rPr>
      </w:pPr>
      <w:r>
        <w:rPr>
          <w:spacing w:val="-14"/>
          <w:sz w:val="24"/>
          <w:szCs w:val="24"/>
        </w:rPr>
        <w:t>甲方：</w:t>
      </w:r>
      <w:r>
        <w:rPr>
          <w:sz w:val="24"/>
          <w:szCs w:val="24"/>
          <w:u w:val="single" w:color="auto"/>
        </w:rPr>
        <w:t xml:space="preserve">                                        </w:t>
      </w:r>
    </w:p>
    <w:p w14:paraId="01C9524A">
      <w:pPr>
        <w:spacing w:line="247" w:lineRule="auto"/>
        <w:rPr>
          <w:rFonts w:ascii="Arial"/>
          <w:sz w:val="21"/>
        </w:rPr>
      </w:pPr>
    </w:p>
    <w:p w14:paraId="108EF341">
      <w:pPr>
        <w:spacing w:line="247" w:lineRule="auto"/>
        <w:rPr>
          <w:rFonts w:ascii="Arial"/>
          <w:sz w:val="21"/>
        </w:rPr>
      </w:pPr>
    </w:p>
    <w:p w14:paraId="292FBBF6">
      <w:pPr>
        <w:pStyle w:val="6"/>
        <w:spacing w:before="78" w:line="221" w:lineRule="auto"/>
        <w:ind w:left="1020"/>
        <w:rPr>
          <w:sz w:val="24"/>
          <w:szCs w:val="24"/>
        </w:rPr>
      </w:pPr>
      <w:r>
        <w:rPr>
          <w:spacing w:val="-6"/>
          <w:sz w:val="24"/>
          <w:szCs w:val="24"/>
        </w:rPr>
        <w:t>乙方：</w:t>
      </w:r>
      <w:r>
        <w:rPr>
          <w:spacing w:val="-6"/>
          <w:sz w:val="24"/>
          <w:szCs w:val="24"/>
          <w:u w:val="single" w:color="auto"/>
        </w:rPr>
        <w:t xml:space="preserve">                               </w:t>
      </w:r>
      <w:r>
        <w:rPr>
          <w:spacing w:val="-7"/>
          <w:sz w:val="24"/>
          <w:szCs w:val="24"/>
          <w:u w:val="single" w:color="auto"/>
        </w:rPr>
        <w:t xml:space="preserve">          </w:t>
      </w:r>
    </w:p>
    <w:p w14:paraId="10BCF980">
      <w:pPr>
        <w:spacing w:line="247" w:lineRule="auto"/>
        <w:rPr>
          <w:rFonts w:ascii="Arial"/>
          <w:sz w:val="21"/>
        </w:rPr>
      </w:pPr>
    </w:p>
    <w:p w14:paraId="534E8BE6">
      <w:pPr>
        <w:spacing w:line="247" w:lineRule="auto"/>
        <w:rPr>
          <w:rFonts w:ascii="Arial"/>
          <w:sz w:val="21"/>
        </w:rPr>
      </w:pPr>
    </w:p>
    <w:p w14:paraId="3BC1F031">
      <w:pPr>
        <w:pStyle w:val="6"/>
        <w:spacing w:before="78" w:line="222" w:lineRule="auto"/>
        <w:ind w:left="997"/>
        <w:rPr>
          <w:sz w:val="24"/>
          <w:szCs w:val="24"/>
          <w:u w:val="single" w:color="auto"/>
        </w:rPr>
      </w:pPr>
      <w:r>
        <w:rPr>
          <w:spacing w:val="-3"/>
          <w:sz w:val="24"/>
          <w:szCs w:val="24"/>
        </w:rPr>
        <w:t>签订地：</w:t>
      </w:r>
      <w:r>
        <w:rPr>
          <w:sz w:val="24"/>
          <w:szCs w:val="24"/>
          <w:u w:val="single" w:color="auto"/>
        </w:rPr>
        <w:t xml:space="preserve">                                      </w:t>
      </w:r>
    </w:p>
    <w:p w14:paraId="18504E70">
      <w:pPr>
        <w:pStyle w:val="6"/>
        <w:spacing w:before="78" w:line="222" w:lineRule="auto"/>
        <w:ind w:left="997"/>
        <w:rPr>
          <w:sz w:val="24"/>
          <w:szCs w:val="24"/>
          <w:u w:val="single" w:color="auto"/>
        </w:rPr>
      </w:pPr>
    </w:p>
    <w:p w14:paraId="1321EC7D">
      <w:pPr>
        <w:pStyle w:val="6"/>
        <w:spacing w:before="78" w:line="220" w:lineRule="auto"/>
        <w:ind w:left="997"/>
        <w:rPr>
          <w:sz w:val="24"/>
          <w:szCs w:val="24"/>
        </w:rPr>
        <w:sectPr>
          <w:footerReference r:id="rId13" w:type="default"/>
          <w:pgSz w:w="11907" w:h="16840"/>
          <w:pgMar w:top="400" w:right="1786" w:bottom="1233" w:left="1786" w:header="0" w:footer="1070" w:gutter="0"/>
          <w:pgNumType w:fmt="decimal"/>
          <w:cols w:space="720" w:num="1"/>
        </w:sectPr>
      </w:pPr>
      <w:r>
        <w:rPr>
          <w:spacing w:val="-2"/>
          <w:sz w:val="24"/>
          <w:szCs w:val="24"/>
        </w:rPr>
        <w:t>签订日期：</w:t>
      </w:r>
      <w:r>
        <w:rPr>
          <w:spacing w:val="-2"/>
          <w:sz w:val="24"/>
          <w:szCs w:val="24"/>
          <w:u w:val="single" w:color="auto"/>
        </w:rPr>
        <w:t xml:space="preserve">               </w:t>
      </w:r>
      <w:r>
        <w:rPr>
          <w:spacing w:val="-100"/>
          <w:sz w:val="24"/>
          <w:szCs w:val="24"/>
        </w:rPr>
        <w:t xml:space="preserve"> </w:t>
      </w:r>
      <w:r>
        <w:rPr>
          <w:spacing w:val="-2"/>
          <w:sz w:val="24"/>
          <w:szCs w:val="24"/>
        </w:rPr>
        <w:t>年</w:t>
      </w:r>
      <w:r>
        <w:rPr>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p>
    <w:p w14:paraId="3B1E82DF">
      <w:pPr>
        <w:pStyle w:val="6"/>
        <w:tabs>
          <w:tab w:val="left" w:pos="1430"/>
        </w:tabs>
        <w:spacing w:before="21" w:line="177" w:lineRule="auto"/>
        <w:ind w:firstLine="480" w:firstLineChars="200"/>
        <w:rPr>
          <w:sz w:val="24"/>
          <w:szCs w:val="24"/>
          <w:u w:val="single" w:color="auto"/>
        </w:rPr>
      </w:pPr>
    </w:p>
    <w:p w14:paraId="7D0556D9">
      <w:pPr>
        <w:pStyle w:val="6"/>
        <w:tabs>
          <w:tab w:val="left" w:pos="1430"/>
        </w:tabs>
        <w:spacing w:before="21" w:line="177" w:lineRule="auto"/>
        <w:ind w:firstLine="480" w:firstLineChars="200"/>
        <w:rPr>
          <w:sz w:val="24"/>
          <w:szCs w:val="24"/>
          <w:u w:val="single" w:color="auto"/>
        </w:rPr>
      </w:pPr>
    </w:p>
    <w:p w14:paraId="206A4107">
      <w:pPr>
        <w:pStyle w:val="6"/>
        <w:spacing w:before="274" w:line="422" w:lineRule="auto"/>
        <w:ind w:right="120"/>
        <w:jc w:val="both"/>
        <w:rPr>
          <w:sz w:val="24"/>
          <w:szCs w:val="24"/>
        </w:rPr>
      </w:pP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r>
        <w:rPr>
          <w:sz w:val="24"/>
          <w:szCs w:val="24"/>
          <w:u w:val="single"/>
        </w:rPr>
        <w:t xml:space="preserve">  （采购人名称）    </w:t>
      </w:r>
      <w:r>
        <w:rPr>
          <w:sz w:val="24"/>
          <w:szCs w:val="24"/>
        </w:rPr>
        <w:t>以</w:t>
      </w:r>
      <w:r>
        <w:rPr>
          <w:sz w:val="24"/>
          <w:szCs w:val="24"/>
          <w:u w:val="single"/>
        </w:rPr>
        <w:t xml:space="preserve">   （政府采购方式）   </w:t>
      </w:r>
      <w:r>
        <w:rPr>
          <w:sz w:val="24"/>
          <w:szCs w:val="24"/>
        </w:rPr>
        <w:t>对</w:t>
      </w:r>
      <w:r>
        <w:rPr>
          <w:sz w:val="24"/>
          <w:szCs w:val="24"/>
          <w:u w:val="single"/>
        </w:rPr>
        <w:t xml:space="preserve">    (同前页项目名称）    </w:t>
      </w:r>
      <w:r>
        <w:rPr>
          <w:sz w:val="24"/>
          <w:szCs w:val="24"/>
        </w:rPr>
        <w:t>项目进行了采购。经</w:t>
      </w:r>
      <w:r>
        <w:rPr>
          <w:sz w:val="24"/>
          <w:szCs w:val="24"/>
          <w:u w:val="single"/>
        </w:rPr>
        <w:t xml:space="preserve">   （相关评定主体名称）    </w:t>
      </w:r>
      <w:r>
        <w:rPr>
          <w:sz w:val="24"/>
          <w:szCs w:val="24"/>
        </w:rPr>
        <w:t xml:space="preserve">评定，  </w:t>
      </w:r>
      <w:r>
        <w:rPr>
          <w:sz w:val="24"/>
          <w:szCs w:val="24"/>
          <w:u w:val="single"/>
        </w:rPr>
        <w:t>（中标供应商名称）</w:t>
      </w:r>
      <w:r>
        <w:rPr>
          <w:sz w:val="24"/>
          <w:szCs w:val="24"/>
        </w:rPr>
        <w:t>为该项目中标供应商。现于中标通知书发出之日起三十日内，按照采购文件确定的事项签订本合同。</w:t>
      </w:r>
    </w:p>
    <w:p w14:paraId="3CF50FAB">
      <w:pPr>
        <w:pStyle w:val="6"/>
        <w:spacing w:before="37" w:line="424" w:lineRule="auto"/>
        <w:ind w:firstLine="479"/>
        <w:jc w:val="both"/>
        <w:rPr>
          <w:sz w:val="24"/>
          <w:szCs w:val="24"/>
        </w:rPr>
      </w:pPr>
      <w:r>
        <w:rPr>
          <w:sz w:val="24"/>
          <w:szCs w:val="24"/>
        </w:rPr>
        <w:t>根据《中华人民共和国合同法》、《中华人民共和国政府采</w:t>
      </w:r>
      <w:r>
        <w:rPr>
          <w:spacing w:val="-1"/>
          <w:sz w:val="24"/>
          <w:szCs w:val="24"/>
        </w:rPr>
        <w:t>购法》等相关法律法规之规定，按照平等、自愿、公平和诚实信用的原则，经</w:t>
      </w:r>
      <w:r>
        <w:rPr>
          <w:spacing w:val="-2"/>
          <w:sz w:val="24"/>
          <w:szCs w:val="24"/>
          <w:u w:val="single" w:color="auto"/>
        </w:rPr>
        <w:t xml:space="preserve">   （采购人名称）   </w:t>
      </w:r>
      <w:r>
        <w:rPr>
          <w:spacing w:val="-69"/>
          <w:sz w:val="24"/>
          <w:szCs w:val="24"/>
        </w:rPr>
        <w:t xml:space="preserve"> </w:t>
      </w:r>
      <w:r>
        <w:rPr>
          <w:spacing w:val="-2"/>
          <w:sz w:val="24"/>
          <w:szCs w:val="24"/>
        </w:rPr>
        <w:t>(以下简称：甲</w:t>
      </w:r>
      <w:r>
        <w:rPr>
          <w:spacing w:val="-1"/>
          <w:sz w:val="24"/>
          <w:szCs w:val="24"/>
        </w:rPr>
        <w:t>方)和</w:t>
      </w:r>
      <w:r>
        <w:rPr>
          <w:spacing w:val="-1"/>
          <w:sz w:val="24"/>
          <w:szCs w:val="24"/>
          <w:u w:val="single" w:color="auto"/>
        </w:rPr>
        <w:t xml:space="preserve">   （中标供应商名称）   </w:t>
      </w:r>
      <w:r>
        <w:rPr>
          <w:spacing w:val="-69"/>
          <w:sz w:val="24"/>
          <w:szCs w:val="24"/>
        </w:rPr>
        <w:t xml:space="preserve"> </w:t>
      </w:r>
      <w:r>
        <w:rPr>
          <w:spacing w:val="-1"/>
          <w:sz w:val="24"/>
          <w:szCs w:val="24"/>
        </w:rPr>
        <w:t>(以下简称：乙</w:t>
      </w:r>
      <w:r>
        <w:rPr>
          <w:spacing w:val="-2"/>
          <w:sz w:val="24"/>
          <w:szCs w:val="24"/>
        </w:rPr>
        <w:t>方)协商一致，约定以下合同条款，以兹共</w:t>
      </w:r>
      <w:r>
        <w:rPr>
          <w:spacing w:val="-5"/>
          <w:sz w:val="24"/>
          <w:szCs w:val="24"/>
        </w:rPr>
        <w:t>同遵守、全面履行。</w:t>
      </w:r>
    </w:p>
    <w:p w14:paraId="6D371608">
      <w:pPr>
        <w:pStyle w:val="6"/>
        <w:spacing w:before="33" w:line="220" w:lineRule="auto"/>
        <w:ind w:left="497"/>
        <w:rPr>
          <w:sz w:val="24"/>
          <w:szCs w:val="24"/>
        </w:rPr>
      </w:pPr>
      <w:r>
        <w:rPr>
          <w:b/>
          <w:bCs/>
          <w:spacing w:val="-5"/>
          <w:sz w:val="24"/>
          <w:szCs w:val="24"/>
        </w:rPr>
        <w:t>1.1</w:t>
      </w:r>
      <w:r>
        <w:rPr>
          <w:spacing w:val="-5"/>
          <w:sz w:val="24"/>
          <w:szCs w:val="24"/>
        </w:rPr>
        <w:t xml:space="preserve"> </w:t>
      </w:r>
      <w:r>
        <w:rPr>
          <w:b/>
          <w:bCs/>
          <w:spacing w:val="-5"/>
          <w:sz w:val="24"/>
          <w:szCs w:val="24"/>
        </w:rPr>
        <w:t>合同组成部分</w:t>
      </w:r>
    </w:p>
    <w:p w14:paraId="1708AC3D">
      <w:pPr>
        <w:pStyle w:val="6"/>
        <w:spacing w:before="274" w:line="422" w:lineRule="auto"/>
        <w:ind w:left="1" w:right="120" w:firstLine="485"/>
        <w:jc w:val="both"/>
        <w:rPr>
          <w:sz w:val="24"/>
          <w:szCs w:val="24"/>
        </w:rPr>
      </w:pPr>
      <w:r>
        <w:rPr>
          <w:sz w:val="24"/>
          <w:szCs w:val="24"/>
        </w:rPr>
        <w:t>下列文件为本合同的组成部分，并构成一个</w:t>
      </w:r>
      <w:r>
        <w:rPr>
          <w:spacing w:val="-1"/>
          <w:sz w:val="24"/>
          <w:szCs w:val="24"/>
        </w:rPr>
        <w:t>整体，需综合解释、相互补充。如果下列</w:t>
      </w:r>
      <w:r>
        <w:rPr>
          <w:sz w:val="24"/>
          <w:szCs w:val="24"/>
        </w:rPr>
        <w:t xml:space="preserve"> 文件内容出现不一致的情形，那么在保证按照采购文件确定</w:t>
      </w:r>
      <w:r>
        <w:rPr>
          <w:spacing w:val="-1"/>
          <w:sz w:val="24"/>
          <w:szCs w:val="24"/>
        </w:rPr>
        <w:t>的事项的前提下，组成本合同</w:t>
      </w:r>
      <w:r>
        <w:rPr>
          <w:sz w:val="24"/>
          <w:szCs w:val="24"/>
        </w:rPr>
        <w:t xml:space="preserve"> </w:t>
      </w:r>
      <w:r>
        <w:rPr>
          <w:spacing w:val="-5"/>
          <w:sz w:val="24"/>
          <w:szCs w:val="24"/>
        </w:rPr>
        <w:t>的多个文件的优先适用顺序如下：</w:t>
      </w:r>
    </w:p>
    <w:p w14:paraId="4DE1F540">
      <w:pPr>
        <w:pStyle w:val="6"/>
        <w:spacing w:before="34" w:line="219" w:lineRule="auto"/>
        <w:ind w:left="497"/>
        <w:rPr>
          <w:sz w:val="24"/>
          <w:szCs w:val="24"/>
        </w:rPr>
      </w:pPr>
      <w:r>
        <w:rPr>
          <w:spacing w:val="-4"/>
          <w:sz w:val="24"/>
          <w:szCs w:val="24"/>
        </w:rPr>
        <w:t>1.1.1 本合同及其补充合同、变更协议；</w:t>
      </w:r>
    </w:p>
    <w:p w14:paraId="26FDF42C">
      <w:pPr>
        <w:pStyle w:val="6"/>
        <w:spacing w:before="275" w:line="219" w:lineRule="auto"/>
        <w:ind w:left="497"/>
        <w:rPr>
          <w:sz w:val="24"/>
          <w:szCs w:val="24"/>
        </w:rPr>
      </w:pPr>
      <w:r>
        <w:rPr>
          <w:spacing w:val="-10"/>
          <w:sz w:val="24"/>
          <w:szCs w:val="24"/>
        </w:rPr>
        <w:t>1.1.2</w:t>
      </w:r>
      <w:r>
        <w:rPr>
          <w:spacing w:val="40"/>
          <w:sz w:val="24"/>
          <w:szCs w:val="24"/>
        </w:rPr>
        <w:t xml:space="preserve"> </w:t>
      </w:r>
      <w:r>
        <w:rPr>
          <w:spacing w:val="-10"/>
          <w:sz w:val="24"/>
          <w:szCs w:val="24"/>
        </w:rPr>
        <w:t>中标通知书；</w:t>
      </w:r>
    </w:p>
    <w:p w14:paraId="29670780">
      <w:pPr>
        <w:pStyle w:val="6"/>
        <w:spacing w:before="274" w:line="220" w:lineRule="auto"/>
        <w:ind w:left="497"/>
        <w:rPr>
          <w:sz w:val="24"/>
          <w:szCs w:val="24"/>
        </w:rPr>
      </w:pPr>
      <w:r>
        <w:rPr>
          <w:spacing w:val="-4"/>
          <w:sz w:val="24"/>
          <w:szCs w:val="24"/>
        </w:rPr>
        <w:t xml:space="preserve">1.1.3 </w:t>
      </w:r>
      <w:r>
        <w:rPr>
          <w:rFonts w:hint="eastAsia"/>
          <w:spacing w:val="-4"/>
          <w:sz w:val="24"/>
          <w:szCs w:val="24"/>
          <w:lang w:eastAsia="zh-CN"/>
        </w:rPr>
        <w:t>响应文件</w:t>
      </w:r>
      <w:r>
        <w:rPr>
          <w:spacing w:val="-4"/>
          <w:sz w:val="24"/>
          <w:szCs w:val="24"/>
        </w:rPr>
        <w:t>（含澄清或者说明文件</w:t>
      </w:r>
      <w:r>
        <w:rPr>
          <w:spacing w:val="-1"/>
          <w:sz w:val="24"/>
          <w:szCs w:val="24"/>
        </w:rPr>
        <w:t>）；</w:t>
      </w:r>
    </w:p>
    <w:p w14:paraId="2E825A94">
      <w:pPr>
        <w:pStyle w:val="6"/>
        <w:spacing w:before="274" w:line="220" w:lineRule="auto"/>
        <w:ind w:left="497"/>
        <w:rPr>
          <w:sz w:val="24"/>
          <w:szCs w:val="24"/>
        </w:rPr>
      </w:pPr>
      <w:r>
        <w:rPr>
          <w:spacing w:val="-4"/>
          <w:sz w:val="24"/>
          <w:szCs w:val="24"/>
        </w:rPr>
        <w:t xml:space="preserve">1.1.4 </w:t>
      </w:r>
      <w:r>
        <w:rPr>
          <w:rFonts w:hint="eastAsia"/>
          <w:spacing w:val="-4"/>
          <w:sz w:val="24"/>
          <w:szCs w:val="24"/>
          <w:lang w:eastAsia="zh-CN"/>
        </w:rPr>
        <w:t>竞争性谈判文件</w:t>
      </w:r>
      <w:r>
        <w:rPr>
          <w:spacing w:val="-4"/>
          <w:sz w:val="24"/>
          <w:szCs w:val="24"/>
        </w:rPr>
        <w:t>（含澄清或者修改文件</w:t>
      </w:r>
      <w:r>
        <w:rPr>
          <w:spacing w:val="-1"/>
          <w:sz w:val="24"/>
          <w:szCs w:val="24"/>
        </w:rPr>
        <w:t>）；</w:t>
      </w:r>
    </w:p>
    <w:p w14:paraId="625EF283">
      <w:pPr>
        <w:pStyle w:val="6"/>
        <w:spacing w:before="274" w:line="219" w:lineRule="auto"/>
        <w:ind w:left="497"/>
        <w:rPr>
          <w:sz w:val="24"/>
          <w:szCs w:val="24"/>
        </w:rPr>
      </w:pPr>
      <w:r>
        <w:rPr>
          <w:spacing w:val="-4"/>
          <w:sz w:val="24"/>
          <w:szCs w:val="24"/>
        </w:rPr>
        <w:t>1.1.5 其他相关采购文件。</w:t>
      </w:r>
    </w:p>
    <w:p w14:paraId="22EC2EDC">
      <w:pPr>
        <w:pStyle w:val="6"/>
        <w:spacing w:before="276" w:line="219" w:lineRule="auto"/>
        <w:ind w:left="497"/>
        <w:rPr>
          <w:sz w:val="24"/>
          <w:szCs w:val="24"/>
        </w:rPr>
      </w:pPr>
      <w:r>
        <w:rPr>
          <w:b/>
          <w:bCs/>
          <w:spacing w:val="-11"/>
          <w:sz w:val="24"/>
          <w:szCs w:val="24"/>
        </w:rPr>
        <w:t>1.2</w:t>
      </w:r>
      <w:r>
        <w:rPr>
          <w:spacing w:val="19"/>
          <w:sz w:val="24"/>
          <w:szCs w:val="24"/>
        </w:rPr>
        <w:t xml:space="preserve"> </w:t>
      </w:r>
      <w:r>
        <w:rPr>
          <w:b/>
          <w:bCs/>
          <w:spacing w:val="-11"/>
          <w:sz w:val="24"/>
          <w:szCs w:val="24"/>
        </w:rPr>
        <w:t>货物</w:t>
      </w:r>
    </w:p>
    <w:p w14:paraId="4C2DA706">
      <w:pPr>
        <w:pStyle w:val="6"/>
        <w:spacing w:before="275" w:line="219" w:lineRule="auto"/>
        <w:ind w:left="497"/>
        <w:rPr>
          <w:sz w:val="24"/>
          <w:szCs w:val="24"/>
        </w:rPr>
      </w:pPr>
      <w:r>
        <w:rPr>
          <w:spacing w:val="-5"/>
          <w:sz w:val="24"/>
          <w:szCs w:val="24"/>
        </w:rPr>
        <w:t>1.2.1</w:t>
      </w:r>
      <w:r>
        <w:rPr>
          <w:spacing w:val="16"/>
          <w:sz w:val="24"/>
          <w:szCs w:val="24"/>
        </w:rPr>
        <w:t xml:space="preserve"> </w:t>
      </w:r>
      <w:r>
        <w:rPr>
          <w:spacing w:val="-5"/>
          <w:sz w:val="24"/>
          <w:szCs w:val="24"/>
        </w:rPr>
        <w:t>货物名称</w:t>
      </w:r>
      <w:r>
        <w:rPr>
          <w:sz w:val="24"/>
          <w:szCs w:val="24"/>
        </w:rPr>
        <w:t>：</w:t>
      </w:r>
      <w:r>
        <w:rPr>
          <w:sz w:val="24"/>
          <w:szCs w:val="24"/>
          <w:u w:val="single" w:color="auto"/>
        </w:rPr>
        <w:t xml:space="preserve">                                                </w:t>
      </w:r>
      <w:r>
        <w:rPr>
          <w:sz w:val="24"/>
          <w:szCs w:val="24"/>
        </w:rPr>
        <w:t>；</w:t>
      </w:r>
    </w:p>
    <w:p w14:paraId="59DF8477">
      <w:pPr>
        <w:pStyle w:val="6"/>
        <w:spacing w:before="275" w:line="219" w:lineRule="auto"/>
        <w:ind w:left="497"/>
        <w:rPr>
          <w:sz w:val="24"/>
          <w:szCs w:val="24"/>
        </w:rPr>
      </w:pPr>
      <w:r>
        <w:rPr>
          <w:spacing w:val="-5"/>
          <w:sz w:val="24"/>
          <w:szCs w:val="24"/>
        </w:rPr>
        <w:t>1.2.2</w:t>
      </w:r>
      <w:r>
        <w:rPr>
          <w:spacing w:val="16"/>
          <w:sz w:val="24"/>
          <w:szCs w:val="24"/>
        </w:rPr>
        <w:t xml:space="preserve"> </w:t>
      </w:r>
      <w:r>
        <w:rPr>
          <w:spacing w:val="-5"/>
          <w:sz w:val="24"/>
          <w:szCs w:val="24"/>
        </w:rPr>
        <w:t>货物数量</w:t>
      </w:r>
      <w:r>
        <w:rPr>
          <w:sz w:val="24"/>
          <w:szCs w:val="24"/>
        </w:rPr>
        <w:t>：</w:t>
      </w:r>
      <w:r>
        <w:rPr>
          <w:sz w:val="24"/>
          <w:szCs w:val="24"/>
          <w:u w:val="single" w:color="auto"/>
        </w:rPr>
        <w:t xml:space="preserve">                                                </w:t>
      </w:r>
      <w:r>
        <w:rPr>
          <w:sz w:val="24"/>
          <w:szCs w:val="24"/>
        </w:rPr>
        <w:t>；</w:t>
      </w:r>
    </w:p>
    <w:p w14:paraId="2C574894">
      <w:pPr>
        <w:pStyle w:val="6"/>
        <w:spacing w:before="276" w:line="219" w:lineRule="auto"/>
        <w:ind w:left="497"/>
        <w:rPr>
          <w:sz w:val="24"/>
          <w:szCs w:val="24"/>
        </w:rPr>
      </w:pPr>
      <w:r>
        <w:rPr>
          <w:spacing w:val="-2"/>
          <w:sz w:val="24"/>
          <w:szCs w:val="24"/>
        </w:rPr>
        <w:t>1.2.3 货物质量：</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64F3EBA8">
      <w:pPr>
        <w:pStyle w:val="6"/>
        <w:spacing w:before="275" w:line="218" w:lineRule="auto"/>
        <w:ind w:left="497"/>
        <w:rPr>
          <w:sz w:val="24"/>
          <w:szCs w:val="24"/>
        </w:rPr>
      </w:pPr>
      <w:r>
        <w:rPr>
          <w:b/>
          <w:bCs/>
          <w:spacing w:val="-10"/>
          <w:sz w:val="24"/>
          <w:szCs w:val="24"/>
        </w:rPr>
        <w:t>1.3</w:t>
      </w:r>
      <w:r>
        <w:rPr>
          <w:spacing w:val="14"/>
          <w:sz w:val="24"/>
          <w:szCs w:val="24"/>
        </w:rPr>
        <w:t xml:space="preserve"> </w:t>
      </w:r>
      <w:r>
        <w:rPr>
          <w:b/>
          <w:bCs/>
          <w:spacing w:val="-10"/>
          <w:sz w:val="24"/>
          <w:szCs w:val="24"/>
        </w:rPr>
        <w:t>价款</w:t>
      </w:r>
    </w:p>
    <w:p w14:paraId="149D5336">
      <w:pPr>
        <w:pStyle w:val="6"/>
        <w:spacing w:before="276" w:line="338" w:lineRule="auto"/>
        <w:ind w:left="481" w:right="1114" w:hanging="1"/>
        <w:rPr>
          <w:spacing w:val="-11"/>
          <w:sz w:val="24"/>
          <w:szCs w:val="24"/>
        </w:rPr>
      </w:pPr>
      <w:r>
        <w:rPr>
          <w:spacing w:val="-3"/>
          <w:sz w:val="24"/>
          <w:szCs w:val="24"/>
        </w:rPr>
        <w:t>本合同总价为：￥</w:t>
      </w:r>
      <w:r>
        <w:rPr>
          <w:spacing w:val="-81"/>
          <w:sz w:val="24"/>
          <w:szCs w:val="24"/>
        </w:rPr>
        <w:t xml:space="preserve"> </w:t>
      </w:r>
      <w:r>
        <w:rPr>
          <w:sz w:val="24"/>
          <w:szCs w:val="24"/>
          <w:u w:val="single" w:color="auto"/>
        </w:rPr>
        <w:t xml:space="preserve">           </w:t>
      </w:r>
      <w:r>
        <w:rPr>
          <w:spacing w:val="-109"/>
          <w:sz w:val="24"/>
          <w:szCs w:val="24"/>
        </w:rPr>
        <w:t xml:space="preserve"> </w:t>
      </w:r>
      <w:r>
        <w:rPr>
          <w:spacing w:val="-3"/>
          <w:sz w:val="24"/>
          <w:szCs w:val="24"/>
        </w:rPr>
        <w:t>元（大写：</w:t>
      </w:r>
      <w:r>
        <w:rPr>
          <w:spacing w:val="-3"/>
          <w:sz w:val="24"/>
          <w:szCs w:val="24"/>
          <w:u w:val="single" w:color="auto"/>
        </w:rPr>
        <w:t xml:space="preserve">                 </w:t>
      </w:r>
      <w:r>
        <w:rPr>
          <w:spacing w:val="-109"/>
          <w:sz w:val="24"/>
          <w:szCs w:val="24"/>
        </w:rPr>
        <w:t xml:space="preserve"> </w:t>
      </w:r>
      <w:r>
        <w:rPr>
          <w:spacing w:val="-3"/>
          <w:sz w:val="24"/>
          <w:szCs w:val="24"/>
        </w:rPr>
        <w:t>元人民币）。</w:t>
      </w:r>
      <w:r>
        <w:rPr>
          <w:sz w:val="24"/>
          <w:szCs w:val="24"/>
        </w:rPr>
        <w:t xml:space="preserve"> </w:t>
      </w:r>
      <w:r>
        <w:rPr>
          <w:spacing w:val="-11"/>
          <w:sz w:val="24"/>
          <w:szCs w:val="24"/>
        </w:rPr>
        <w:t>分项价格：</w:t>
      </w:r>
    </w:p>
    <w:p w14:paraId="692F4207">
      <w:pPr>
        <w:pStyle w:val="6"/>
        <w:spacing w:before="276" w:line="338" w:lineRule="auto"/>
        <w:ind w:left="481" w:right="1114" w:hanging="1"/>
        <w:rPr>
          <w:spacing w:val="-11"/>
          <w:sz w:val="24"/>
          <w:szCs w:val="24"/>
        </w:rPr>
      </w:pPr>
    </w:p>
    <w:p w14:paraId="538FF143">
      <w:pPr>
        <w:pStyle w:val="6"/>
        <w:spacing w:before="276" w:line="338" w:lineRule="auto"/>
        <w:ind w:left="481" w:right="1114" w:hanging="1"/>
        <w:rPr>
          <w:spacing w:val="-11"/>
          <w:sz w:val="24"/>
          <w:szCs w:val="24"/>
        </w:rPr>
      </w:pPr>
    </w:p>
    <w:p w14:paraId="183C4204">
      <w:pPr>
        <w:pStyle w:val="6"/>
        <w:spacing w:before="276" w:line="338" w:lineRule="auto"/>
        <w:ind w:right="1114"/>
        <w:rPr>
          <w:spacing w:val="-11"/>
          <w:sz w:val="24"/>
          <w:szCs w:val="24"/>
        </w:rPr>
      </w:pPr>
    </w:p>
    <w:tbl>
      <w:tblPr>
        <w:tblStyle w:val="13"/>
        <w:tblW w:w="7154" w:type="dxa"/>
        <w:tblInd w:w="1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3397"/>
        <w:gridCol w:w="2553"/>
      </w:tblGrid>
      <w:tr w14:paraId="2944B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04" w:type="dxa"/>
            <w:vAlign w:val="top"/>
          </w:tcPr>
          <w:p w14:paraId="1521245B">
            <w:pPr>
              <w:pStyle w:val="14"/>
              <w:spacing w:before="241" w:line="221" w:lineRule="auto"/>
              <w:ind w:left="363"/>
            </w:pPr>
            <w:r>
              <w:rPr>
                <w:spacing w:val="-3"/>
              </w:rPr>
              <w:t>序号</w:t>
            </w:r>
          </w:p>
        </w:tc>
        <w:tc>
          <w:tcPr>
            <w:tcW w:w="3397" w:type="dxa"/>
            <w:vAlign w:val="top"/>
          </w:tcPr>
          <w:p w14:paraId="412FA286">
            <w:pPr>
              <w:pStyle w:val="14"/>
              <w:spacing w:before="242" w:line="220" w:lineRule="auto"/>
              <w:ind w:left="1325"/>
            </w:pPr>
            <w:r>
              <w:rPr>
                <w:spacing w:val="-3"/>
              </w:rPr>
              <w:t>分项名称</w:t>
            </w:r>
          </w:p>
        </w:tc>
        <w:tc>
          <w:tcPr>
            <w:tcW w:w="2553" w:type="dxa"/>
            <w:vAlign w:val="top"/>
          </w:tcPr>
          <w:p w14:paraId="766DD701">
            <w:pPr>
              <w:pStyle w:val="14"/>
              <w:spacing w:before="241" w:line="218" w:lineRule="auto"/>
              <w:ind w:left="805"/>
            </w:pPr>
            <w:r>
              <w:rPr>
                <w:spacing w:val="-3"/>
              </w:rPr>
              <w:t>分项价格</w:t>
            </w:r>
          </w:p>
        </w:tc>
      </w:tr>
      <w:tr w14:paraId="3B16F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204" w:type="dxa"/>
            <w:vAlign w:val="top"/>
          </w:tcPr>
          <w:p w14:paraId="4720E8A9">
            <w:pPr>
              <w:rPr>
                <w:rFonts w:ascii="Arial"/>
                <w:sz w:val="21"/>
              </w:rPr>
            </w:pPr>
          </w:p>
        </w:tc>
        <w:tc>
          <w:tcPr>
            <w:tcW w:w="3397" w:type="dxa"/>
            <w:vAlign w:val="top"/>
          </w:tcPr>
          <w:p w14:paraId="171EE67B">
            <w:pPr>
              <w:rPr>
                <w:rFonts w:ascii="Arial"/>
                <w:sz w:val="21"/>
              </w:rPr>
            </w:pPr>
          </w:p>
        </w:tc>
        <w:tc>
          <w:tcPr>
            <w:tcW w:w="2553" w:type="dxa"/>
            <w:vAlign w:val="top"/>
          </w:tcPr>
          <w:p w14:paraId="12E06494">
            <w:pPr>
              <w:rPr>
                <w:rFonts w:ascii="Arial"/>
                <w:sz w:val="21"/>
              </w:rPr>
            </w:pPr>
          </w:p>
        </w:tc>
      </w:tr>
      <w:tr w14:paraId="546A8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04" w:type="dxa"/>
            <w:vAlign w:val="top"/>
          </w:tcPr>
          <w:p w14:paraId="786FAE74">
            <w:pPr>
              <w:rPr>
                <w:rFonts w:ascii="Arial"/>
                <w:sz w:val="21"/>
              </w:rPr>
            </w:pPr>
          </w:p>
          <w:p w14:paraId="2F9E3A7E">
            <w:pPr>
              <w:rPr>
                <w:rFonts w:ascii="Arial"/>
                <w:sz w:val="21"/>
              </w:rPr>
            </w:pPr>
          </w:p>
        </w:tc>
        <w:tc>
          <w:tcPr>
            <w:tcW w:w="3397" w:type="dxa"/>
            <w:vAlign w:val="top"/>
          </w:tcPr>
          <w:p w14:paraId="1918C25F">
            <w:pPr>
              <w:rPr>
                <w:rFonts w:ascii="Arial"/>
                <w:sz w:val="21"/>
              </w:rPr>
            </w:pPr>
          </w:p>
        </w:tc>
        <w:tc>
          <w:tcPr>
            <w:tcW w:w="2553" w:type="dxa"/>
            <w:vAlign w:val="top"/>
          </w:tcPr>
          <w:p w14:paraId="0340BEB2">
            <w:pPr>
              <w:rPr>
                <w:rFonts w:ascii="Arial"/>
                <w:sz w:val="21"/>
              </w:rPr>
            </w:pPr>
          </w:p>
        </w:tc>
      </w:tr>
      <w:tr w14:paraId="127C4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04" w:type="dxa"/>
            <w:vAlign w:val="top"/>
          </w:tcPr>
          <w:p w14:paraId="2A876192">
            <w:pPr>
              <w:rPr>
                <w:rFonts w:ascii="Arial"/>
                <w:sz w:val="21"/>
              </w:rPr>
            </w:pPr>
          </w:p>
        </w:tc>
        <w:tc>
          <w:tcPr>
            <w:tcW w:w="3397" w:type="dxa"/>
            <w:vAlign w:val="top"/>
          </w:tcPr>
          <w:p w14:paraId="63E910A1">
            <w:pPr>
              <w:rPr>
                <w:rFonts w:ascii="Arial"/>
                <w:sz w:val="21"/>
              </w:rPr>
            </w:pPr>
          </w:p>
        </w:tc>
        <w:tc>
          <w:tcPr>
            <w:tcW w:w="2553" w:type="dxa"/>
            <w:vAlign w:val="top"/>
          </w:tcPr>
          <w:p w14:paraId="02C993B8">
            <w:pPr>
              <w:rPr>
                <w:rFonts w:ascii="Arial"/>
                <w:sz w:val="21"/>
              </w:rPr>
            </w:pPr>
          </w:p>
        </w:tc>
      </w:tr>
      <w:tr w14:paraId="4B212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04" w:type="dxa"/>
            <w:vAlign w:val="top"/>
          </w:tcPr>
          <w:p w14:paraId="6A712322">
            <w:pPr>
              <w:rPr>
                <w:rFonts w:ascii="Arial"/>
                <w:sz w:val="21"/>
              </w:rPr>
            </w:pPr>
          </w:p>
        </w:tc>
        <w:tc>
          <w:tcPr>
            <w:tcW w:w="3397" w:type="dxa"/>
            <w:vAlign w:val="top"/>
          </w:tcPr>
          <w:p w14:paraId="5A2B8142">
            <w:pPr>
              <w:rPr>
                <w:rFonts w:ascii="Arial"/>
                <w:sz w:val="21"/>
              </w:rPr>
            </w:pPr>
          </w:p>
        </w:tc>
        <w:tc>
          <w:tcPr>
            <w:tcW w:w="2553" w:type="dxa"/>
            <w:vAlign w:val="top"/>
          </w:tcPr>
          <w:p w14:paraId="3C990865">
            <w:pPr>
              <w:rPr>
                <w:rFonts w:ascii="Arial"/>
                <w:sz w:val="21"/>
              </w:rPr>
            </w:pPr>
          </w:p>
        </w:tc>
      </w:tr>
      <w:tr w14:paraId="1378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601" w:type="dxa"/>
            <w:gridSpan w:val="2"/>
            <w:vAlign w:val="top"/>
          </w:tcPr>
          <w:p w14:paraId="67258846">
            <w:pPr>
              <w:pStyle w:val="14"/>
              <w:spacing w:before="245" w:line="218" w:lineRule="auto"/>
              <w:ind w:left="2172"/>
            </w:pPr>
            <w:r>
              <w:rPr>
                <w:spacing w:val="-4"/>
              </w:rPr>
              <w:t>总价</w:t>
            </w:r>
          </w:p>
        </w:tc>
        <w:tc>
          <w:tcPr>
            <w:tcW w:w="2553" w:type="dxa"/>
            <w:vAlign w:val="top"/>
          </w:tcPr>
          <w:p w14:paraId="57A5EF97">
            <w:pPr>
              <w:rPr>
                <w:rFonts w:ascii="Arial"/>
                <w:sz w:val="21"/>
              </w:rPr>
            </w:pPr>
          </w:p>
        </w:tc>
      </w:tr>
    </w:tbl>
    <w:p w14:paraId="04845CCE">
      <w:pPr>
        <w:pStyle w:val="6"/>
        <w:spacing w:before="241" w:line="220" w:lineRule="auto"/>
        <w:ind w:left="497"/>
        <w:rPr>
          <w:sz w:val="24"/>
          <w:szCs w:val="24"/>
        </w:rPr>
      </w:pPr>
      <w:r>
        <w:rPr>
          <w:b/>
          <w:bCs/>
          <w:spacing w:val="-4"/>
          <w:sz w:val="24"/>
          <w:szCs w:val="24"/>
        </w:rPr>
        <w:t>1.4</w:t>
      </w:r>
      <w:r>
        <w:rPr>
          <w:spacing w:val="-4"/>
          <w:sz w:val="24"/>
          <w:szCs w:val="24"/>
        </w:rPr>
        <w:t xml:space="preserve"> </w:t>
      </w:r>
      <w:r>
        <w:rPr>
          <w:b/>
          <w:bCs/>
          <w:spacing w:val="-4"/>
          <w:sz w:val="24"/>
          <w:szCs w:val="24"/>
        </w:rPr>
        <w:t>付款方式和发票开具方式</w:t>
      </w:r>
    </w:p>
    <w:p w14:paraId="21B164B7">
      <w:pPr>
        <w:pStyle w:val="6"/>
        <w:spacing w:before="274" w:line="220" w:lineRule="auto"/>
        <w:ind w:left="497"/>
        <w:rPr>
          <w:sz w:val="24"/>
          <w:szCs w:val="24"/>
        </w:rPr>
      </w:pPr>
      <w:r>
        <w:rPr>
          <w:spacing w:val="-3"/>
          <w:sz w:val="24"/>
          <w:szCs w:val="24"/>
        </w:rPr>
        <w:t>1.4.1 付款方式</w:t>
      </w:r>
      <w:r>
        <w:rPr>
          <w:sz w:val="24"/>
          <w:szCs w:val="24"/>
        </w:rPr>
        <w:t>：</w:t>
      </w:r>
      <w:r>
        <w:rPr>
          <w:sz w:val="24"/>
          <w:szCs w:val="24"/>
          <w:u w:val="single" w:color="auto"/>
        </w:rPr>
        <w:t xml:space="preserve">                                               </w:t>
      </w:r>
      <w:r>
        <w:rPr>
          <w:sz w:val="24"/>
          <w:szCs w:val="24"/>
        </w:rPr>
        <w:t>；</w:t>
      </w:r>
    </w:p>
    <w:p w14:paraId="7A4451EC">
      <w:pPr>
        <w:pStyle w:val="6"/>
        <w:spacing w:before="274" w:line="220" w:lineRule="auto"/>
        <w:ind w:left="497"/>
        <w:rPr>
          <w:sz w:val="24"/>
          <w:szCs w:val="24"/>
        </w:rPr>
      </w:pPr>
      <w:r>
        <w:rPr>
          <w:spacing w:val="-2"/>
          <w:sz w:val="24"/>
          <w:szCs w:val="24"/>
        </w:rPr>
        <w:t>1.4.2 发票开具方式：</w:t>
      </w:r>
      <w:r>
        <w:rPr>
          <w:sz w:val="24"/>
          <w:szCs w:val="24"/>
          <w:u w:val="single" w:color="auto"/>
        </w:rPr>
        <w:t xml:space="preserve">                                            </w:t>
      </w:r>
      <w:r>
        <w:rPr>
          <w:spacing w:val="-2"/>
          <w:sz w:val="24"/>
          <w:szCs w:val="24"/>
        </w:rPr>
        <w:t>。</w:t>
      </w:r>
    </w:p>
    <w:p w14:paraId="5ABB3B60">
      <w:pPr>
        <w:pStyle w:val="6"/>
        <w:spacing w:before="274" w:line="219" w:lineRule="auto"/>
        <w:ind w:left="497"/>
        <w:rPr>
          <w:sz w:val="24"/>
          <w:szCs w:val="24"/>
        </w:rPr>
      </w:pPr>
      <w:r>
        <w:rPr>
          <w:b/>
          <w:bCs/>
          <w:spacing w:val="-4"/>
          <w:sz w:val="24"/>
          <w:szCs w:val="24"/>
        </w:rPr>
        <w:t>1.5</w:t>
      </w:r>
      <w:r>
        <w:rPr>
          <w:spacing w:val="-4"/>
          <w:sz w:val="24"/>
          <w:szCs w:val="24"/>
        </w:rPr>
        <w:t xml:space="preserve"> </w:t>
      </w:r>
      <w:r>
        <w:rPr>
          <w:b/>
          <w:bCs/>
          <w:spacing w:val="-4"/>
          <w:sz w:val="24"/>
          <w:szCs w:val="24"/>
        </w:rPr>
        <w:t>货物交付期限、地点和方式</w:t>
      </w:r>
    </w:p>
    <w:p w14:paraId="120A7DA9">
      <w:pPr>
        <w:pStyle w:val="6"/>
        <w:spacing w:before="274" w:line="220" w:lineRule="auto"/>
        <w:ind w:left="497"/>
        <w:rPr>
          <w:sz w:val="24"/>
          <w:szCs w:val="24"/>
        </w:rPr>
      </w:pPr>
      <w:r>
        <w:rPr>
          <w:spacing w:val="-5"/>
          <w:sz w:val="24"/>
          <w:szCs w:val="24"/>
        </w:rPr>
        <w:t>1.5.1</w:t>
      </w:r>
      <w:r>
        <w:rPr>
          <w:spacing w:val="14"/>
          <w:sz w:val="24"/>
          <w:szCs w:val="24"/>
        </w:rPr>
        <w:t xml:space="preserve"> </w:t>
      </w:r>
      <w:r>
        <w:rPr>
          <w:spacing w:val="-5"/>
          <w:sz w:val="24"/>
          <w:szCs w:val="24"/>
        </w:rPr>
        <w:t>交付期限</w:t>
      </w:r>
      <w:r>
        <w:rPr>
          <w:spacing w:val="1"/>
          <w:sz w:val="24"/>
          <w:szCs w:val="24"/>
        </w:rPr>
        <w:t>：</w:t>
      </w:r>
      <w:r>
        <w:rPr>
          <w:sz w:val="24"/>
          <w:szCs w:val="24"/>
          <w:u w:val="single" w:color="auto"/>
        </w:rPr>
        <w:t xml:space="preserve">                                                </w:t>
      </w:r>
      <w:r>
        <w:rPr>
          <w:spacing w:val="1"/>
          <w:sz w:val="24"/>
          <w:szCs w:val="24"/>
        </w:rPr>
        <w:t>；</w:t>
      </w:r>
    </w:p>
    <w:p w14:paraId="1576ABB6">
      <w:pPr>
        <w:pStyle w:val="6"/>
        <w:spacing w:before="274" w:line="220" w:lineRule="auto"/>
        <w:ind w:left="497"/>
        <w:rPr>
          <w:sz w:val="24"/>
          <w:szCs w:val="24"/>
        </w:rPr>
      </w:pPr>
      <w:r>
        <w:rPr>
          <w:spacing w:val="-5"/>
          <w:sz w:val="24"/>
          <w:szCs w:val="24"/>
        </w:rPr>
        <w:t>1.5.2</w:t>
      </w:r>
      <w:r>
        <w:rPr>
          <w:spacing w:val="14"/>
          <w:sz w:val="24"/>
          <w:szCs w:val="24"/>
        </w:rPr>
        <w:t xml:space="preserve"> </w:t>
      </w:r>
      <w:r>
        <w:rPr>
          <w:spacing w:val="-5"/>
          <w:sz w:val="24"/>
          <w:szCs w:val="24"/>
        </w:rPr>
        <w:t>交付地点</w:t>
      </w:r>
      <w:r>
        <w:rPr>
          <w:spacing w:val="1"/>
          <w:sz w:val="24"/>
          <w:szCs w:val="24"/>
        </w:rPr>
        <w:t>：</w:t>
      </w:r>
      <w:r>
        <w:rPr>
          <w:sz w:val="24"/>
          <w:szCs w:val="24"/>
          <w:u w:val="single" w:color="auto"/>
        </w:rPr>
        <w:t xml:space="preserve">                                             </w:t>
      </w:r>
      <w:r>
        <w:rPr>
          <w:spacing w:val="1"/>
          <w:sz w:val="24"/>
          <w:szCs w:val="24"/>
        </w:rPr>
        <w:t>；</w:t>
      </w:r>
    </w:p>
    <w:p w14:paraId="01F23728">
      <w:pPr>
        <w:pStyle w:val="6"/>
        <w:spacing w:before="274" w:line="220" w:lineRule="auto"/>
        <w:ind w:left="497"/>
        <w:rPr>
          <w:sz w:val="24"/>
          <w:szCs w:val="24"/>
        </w:rPr>
      </w:pPr>
      <w:r>
        <w:rPr>
          <w:spacing w:val="-2"/>
          <w:sz w:val="24"/>
          <w:szCs w:val="24"/>
        </w:rPr>
        <w:t>1.5.3 交付方式：</w:t>
      </w:r>
      <w:r>
        <w:rPr>
          <w:spacing w:val="-2"/>
          <w:sz w:val="24"/>
          <w:szCs w:val="24"/>
          <w:u w:val="single" w:color="auto"/>
        </w:rPr>
        <w:t xml:space="preserve">                       </w:t>
      </w:r>
      <w:r>
        <w:rPr>
          <w:spacing w:val="-3"/>
          <w:sz w:val="24"/>
          <w:szCs w:val="24"/>
          <w:u w:val="single" w:color="auto"/>
        </w:rPr>
        <w:t xml:space="preserve">                          </w:t>
      </w:r>
      <w:r>
        <w:rPr>
          <w:spacing w:val="-3"/>
          <w:sz w:val="24"/>
          <w:szCs w:val="24"/>
        </w:rPr>
        <w:t>。</w:t>
      </w:r>
    </w:p>
    <w:p w14:paraId="77DAE289">
      <w:pPr>
        <w:pStyle w:val="6"/>
        <w:spacing w:before="274" w:line="220" w:lineRule="auto"/>
        <w:ind w:left="497"/>
        <w:rPr>
          <w:sz w:val="24"/>
          <w:szCs w:val="24"/>
        </w:rPr>
      </w:pPr>
      <w:r>
        <w:rPr>
          <w:b/>
          <w:bCs/>
          <w:spacing w:val="-8"/>
          <w:sz w:val="24"/>
          <w:szCs w:val="24"/>
        </w:rPr>
        <w:t>1.6</w:t>
      </w:r>
      <w:r>
        <w:rPr>
          <w:spacing w:val="16"/>
          <w:sz w:val="24"/>
          <w:szCs w:val="24"/>
        </w:rPr>
        <w:t xml:space="preserve"> </w:t>
      </w:r>
      <w:r>
        <w:rPr>
          <w:b/>
          <w:bCs/>
          <w:spacing w:val="-8"/>
          <w:sz w:val="24"/>
          <w:szCs w:val="24"/>
        </w:rPr>
        <w:t>违约责任</w:t>
      </w:r>
    </w:p>
    <w:p w14:paraId="7AAD451E">
      <w:pPr>
        <w:pStyle w:val="6"/>
        <w:spacing w:before="274" w:line="219" w:lineRule="auto"/>
        <w:ind w:left="497"/>
        <w:rPr>
          <w:sz w:val="24"/>
          <w:szCs w:val="24"/>
        </w:rPr>
      </w:pPr>
      <w:r>
        <w:rPr>
          <w:spacing w:val="-2"/>
          <w:sz w:val="24"/>
          <w:szCs w:val="24"/>
        </w:rPr>
        <w:t>1.6.1 除不可抗力外，如果乙方没有按照本合同约定的期限、地点和方式交付货物，</w:t>
      </w:r>
    </w:p>
    <w:p w14:paraId="2D3F72B5">
      <w:pPr>
        <w:pStyle w:val="6"/>
        <w:spacing w:before="274" w:line="422" w:lineRule="auto"/>
        <w:rPr>
          <w:sz w:val="24"/>
          <w:szCs w:val="24"/>
        </w:rPr>
      </w:pPr>
      <w:r>
        <w:rPr>
          <w:sz w:val="24"/>
          <w:szCs w:val="24"/>
        </w:rPr>
        <w:t>那么甲方可要求乙方支付违约金，违约金按每迟延交付货物一日</w:t>
      </w:r>
      <w:r>
        <w:rPr>
          <w:spacing w:val="-1"/>
          <w:sz w:val="24"/>
          <w:szCs w:val="24"/>
        </w:rPr>
        <w:t>的应交付而未交付货物价</w:t>
      </w:r>
      <w:r>
        <w:rPr>
          <w:sz w:val="24"/>
          <w:szCs w:val="24"/>
        </w:rPr>
        <w:t xml:space="preserve">  格的</w:t>
      </w:r>
      <w:r>
        <w:rPr>
          <w:sz w:val="24"/>
          <w:szCs w:val="24"/>
          <w:u w:val="single" w:color="auto"/>
        </w:rPr>
        <w:t xml:space="preserve">    </w:t>
      </w:r>
      <w:r>
        <w:rPr>
          <w:sz w:val="24"/>
          <w:szCs w:val="24"/>
        </w:rPr>
        <w:t>%计算，最高限额为本合同总价的</w:t>
      </w:r>
      <w:r>
        <w:rPr>
          <w:sz w:val="24"/>
          <w:szCs w:val="24"/>
          <w:u w:val="single" w:color="auto"/>
        </w:rPr>
        <w:t xml:space="preserve">     </w:t>
      </w:r>
      <w:r>
        <w:rPr>
          <w:sz w:val="24"/>
          <w:szCs w:val="24"/>
        </w:rPr>
        <w:t>%；迟延交付货物</w:t>
      </w:r>
      <w:r>
        <w:rPr>
          <w:spacing w:val="-1"/>
          <w:sz w:val="24"/>
          <w:szCs w:val="24"/>
        </w:rPr>
        <w:t>的违约金计算数额达到前</w:t>
      </w:r>
      <w:r>
        <w:rPr>
          <w:sz w:val="24"/>
          <w:szCs w:val="24"/>
        </w:rPr>
        <w:t xml:space="preserve"> </w:t>
      </w:r>
      <w:r>
        <w:rPr>
          <w:spacing w:val="-2"/>
          <w:sz w:val="24"/>
          <w:szCs w:val="24"/>
        </w:rPr>
        <w:t>述最高限额之日起，甲方有权在要求乙方支付违约金的同时，书面通知乙方解除本合同；</w:t>
      </w:r>
    </w:p>
    <w:p w14:paraId="55F32835">
      <w:pPr>
        <w:pStyle w:val="6"/>
        <w:spacing w:before="35" w:line="424" w:lineRule="auto"/>
        <w:ind w:firstLine="496"/>
        <w:rPr>
          <w:sz w:val="24"/>
          <w:szCs w:val="24"/>
        </w:rPr>
      </w:pPr>
      <w:r>
        <w:rPr>
          <w:spacing w:val="-1"/>
          <w:sz w:val="24"/>
          <w:szCs w:val="24"/>
        </w:rPr>
        <w:t>1.6.2 除不可抗力外，如果甲方没有按照本合同约定的付款方式付款，那么乙方可要</w:t>
      </w:r>
      <w:r>
        <w:rPr>
          <w:spacing w:val="5"/>
          <w:sz w:val="24"/>
          <w:szCs w:val="24"/>
        </w:rPr>
        <w:t xml:space="preserve">  </w:t>
      </w:r>
      <w:r>
        <w:rPr>
          <w:sz w:val="24"/>
          <w:szCs w:val="24"/>
        </w:rPr>
        <w:t>求甲方支付违约金，违约金按每迟延付款一日的应付而未付款的</w:t>
      </w:r>
      <w:r>
        <w:rPr>
          <w:sz w:val="24"/>
          <w:szCs w:val="24"/>
          <w:u w:val="single" w:color="auto"/>
        </w:rPr>
        <w:t xml:space="preserve">  </w:t>
      </w:r>
      <w:r>
        <w:rPr>
          <w:spacing w:val="-1"/>
          <w:sz w:val="24"/>
          <w:szCs w:val="24"/>
          <w:u w:val="single" w:color="auto"/>
        </w:rPr>
        <w:t xml:space="preserve">  </w:t>
      </w:r>
      <w:r>
        <w:rPr>
          <w:spacing w:val="-1"/>
          <w:sz w:val="24"/>
          <w:szCs w:val="24"/>
        </w:rPr>
        <w:t>%计算，最高限额为本</w:t>
      </w:r>
      <w:r>
        <w:rPr>
          <w:sz w:val="24"/>
          <w:szCs w:val="24"/>
        </w:rPr>
        <w:t xml:space="preserve"> 合同总价的</w:t>
      </w:r>
      <w:r>
        <w:rPr>
          <w:sz w:val="24"/>
          <w:szCs w:val="24"/>
          <w:u w:val="single" w:color="auto"/>
        </w:rPr>
        <w:t xml:space="preserve">     </w:t>
      </w:r>
      <w:r>
        <w:rPr>
          <w:sz w:val="24"/>
          <w:szCs w:val="24"/>
        </w:rPr>
        <w:t>%；迟延付款的违约金计算数额达到前述最高</w:t>
      </w:r>
      <w:r>
        <w:rPr>
          <w:spacing w:val="-1"/>
          <w:sz w:val="24"/>
          <w:szCs w:val="24"/>
        </w:rPr>
        <w:t>限额之日起，乙方有权在要</w:t>
      </w:r>
      <w:r>
        <w:rPr>
          <w:sz w:val="24"/>
          <w:szCs w:val="24"/>
        </w:rPr>
        <w:t xml:space="preserve">  </w:t>
      </w:r>
      <w:r>
        <w:rPr>
          <w:spacing w:val="-3"/>
          <w:sz w:val="24"/>
          <w:szCs w:val="24"/>
        </w:rPr>
        <w:t>求甲方支付违约金的同时，书面通知甲方解除本合同；</w:t>
      </w:r>
    </w:p>
    <w:p w14:paraId="77AD115F">
      <w:pPr>
        <w:pStyle w:val="6"/>
        <w:spacing w:before="36" w:line="422" w:lineRule="auto"/>
        <w:ind w:right="120" w:firstLine="497"/>
        <w:rPr>
          <w:sz w:val="24"/>
          <w:szCs w:val="24"/>
        </w:rPr>
      </w:pPr>
      <w:r>
        <w:rPr>
          <w:spacing w:val="-1"/>
          <w:sz w:val="24"/>
          <w:szCs w:val="24"/>
        </w:rPr>
        <w:t>1.6.3 除不可抗力外，任何一方未能履行本合同约定的其他主要义务，经催告后在合</w:t>
      </w:r>
      <w:r>
        <w:rPr>
          <w:spacing w:val="11"/>
          <w:sz w:val="24"/>
          <w:szCs w:val="24"/>
        </w:rPr>
        <w:t xml:space="preserve"> </w:t>
      </w:r>
      <w:r>
        <w:rPr>
          <w:sz w:val="24"/>
          <w:szCs w:val="24"/>
        </w:rPr>
        <w:t>理期限内仍未履行的，或者任何一方有其他违约行为致使不能实</w:t>
      </w:r>
      <w:r>
        <w:rPr>
          <w:spacing w:val="-1"/>
          <w:sz w:val="24"/>
          <w:szCs w:val="24"/>
        </w:rPr>
        <w:t>现合同目的的，或者任何</w:t>
      </w:r>
      <w:r>
        <w:rPr>
          <w:sz w:val="24"/>
          <w:szCs w:val="24"/>
        </w:rPr>
        <w:t xml:space="preserve"> 一方有腐败行为（即：提供或给予或接受或索取任何财物或其他</w:t>
      </w:r>
      <w:r>
        <w:rPr>
          <w:spacing w:val="-1"/>
          <w:sz w:val="24"/>
          <w:szCs w:val="24"/>
        </w:rPr>
        <w:t>好处或者采取其他不正当</w:t>
      </w:r>
      <w:r>
        <w:rPr>
          <w:sz w:val="24"/>
          <w:szCs w:val="24"/>
        </w:rPr>
        <w:t>手段影响对方当事人在合同签订、履行过程中的行为）或者欺诈</w:t>
      </w:r>
      <w:r>
        <w:rPr>
          <w:spacing w:val="-1"/>
          <w:sz w:val="24"/>
          <w:szCs w:val="24"/>
        </w:rPr>
        <w:t>行为（即：以谎报事实或</w:t>
      </w:r>
      <w:r>
        <w:rPr>
          <w:sz w:val="24"/>
          <w:szCs w:val="24"/>
        </w:rPr>
        <w:t>者隐瞒真相的方法来影响对方当事人在合同签订、履行过程</w:t>
      </w:r>
      <w:r>
        <w:rPr>
          <w:spacing w:val="-1"/>
          <w:sz w:val="24"/>
          <w:szCs w:val="24"/>
        </w:rPr>
        <w:t>中的行为）的，对方当事人可</w:t>
      </w:r>
      <w:r>
        <w:rPr>
          <w:spacing w:val="-7"/>
          <w:sz w:val="24"/>
          <w:szCs w:val="24"/>
        </w:rPr>
        <w:t>以书面通知违约方解除本合同；</w:t>
      </w:r>
    </w:p>
    <w:p w14:paraId="76F8C6FF">
      <w:pPr>
        <w:pStyle w:val="6"/>
        <w:spacing w:before="38" w:line="425" w:lineRule="auto"/>
        <w:ind w:left="1" w:right="108" w:firstLine="496"/>
        <w:jc w:val="both"/>
        <w:rPr>
          <w:sz w:val="24"/>
          <w:szCs w:val="24"/>
        </w:rPr>
      </w:pPr>
      <w:r>
        <w:rPr>
          <w:spacing w:val="-1"/>
          <w:sz w:val="24"/>
          <w:szCs w:val="24"/>
        </w:rPr>
        <w:t>1.6.4 任何一方按照前述约定要求违约方支付违约金的同时，仍有权要求违约方继续</w:t>
      </w:r>
      <w:r>
        <w:rPr>
          <w:sz w:val="24"/>
          <w:szCs w:val="24"/>
        </w:rPr>
        <w:t>履行合同、采取补救措施，并有权按照己方实际损失情况要求</w:t>
      </w:r>
      <w:r>
        <w:rPr>
          <w:spacing w:val="-1"/>
          <w:sz w:val="24"/>
          <w:szCs w:val="24"/>
        </w:rPr>
        <w:t>违约方赔偿损失；任何一方</w:t>
      </w:r>
      <w:r>
        <w:rPr>
          <w:sz w:val="24"/>
          <w:szCs w:val="24"/>
        </w:rPr>
        <w:t>按照前述约定要求解除本合同的同时，仍有权要求违约方支付</w:t>
      </w:r>
      <w:r>
        <w:rPr>
          <w:spacing w:val="-1"/>
          <w:sz w:val="24"/>
          <w:szCs w:val="24"/>
        </w:rPr>
        <w:t>违约金和按照己方实际损失</w:t>
      </w:r>
      <w:r>
        <w:rPr>
          <w:sz w:val="24"/>
          <w:szCs w:val="24"/>
        </w:rPr>
        <w:t>情况要求违约方赔偿损失；且守约方行使的任何权利救济方式</w:t>
      </w:r>
      <w:r>
        <w:rPr>
          <w:spacing w:val="-1"/>
          <w:sz w:val="24"/>
          <w:szCs w:val="24"/>
        </w:rPr>
        <w:t>均不视为其放弃了其他法定</w:t>
      </w:r>
      <w:r>
        <w:rPr>
          <w:sz w:val="24"/>
          <w:szCs w:val="24"/>
        </w:rPr>
        <w:t xml:space="preserve"> </w:t>
      </w:r>
      <w:r>
        <w:rPr>
          <w:spacing w:val="-6"/>
          <w:sz w:val="24"/>
          <w:szCs w:val="24"/>
        </w:rPr>
        <w:t>或者约定的权利救济方式；</w:t>
      </w:r>
    </w:p>
    <w:p w14:paraId="01653854">
      <w:pPr>
        <w:pStyle w:val="6"/>
        <w:spacing w:before="34" w:line="422" w:lineRule="auto"/>
        <w:ind w:right="108" w:firstLine="497"/>
        <w:rPr>
          <w:sz w:val="24"/>
          <w:szCs w:val="24"/>
        </w:rPr>
      </w:pPr>
      <w:r>
        <w:rPr>
          <w:spacing w:val="-1"/>
          <w:sz w:val="24"/>
          <w:szCs w:val="24"/>
        </w:rPr>
        <w:t>1.6.5 除前述约定外，除不可抗力外，任何一方未能履行本合同约定的义务，对方当</w:t>
      </w:r>
      <w:r>
        <w:rPr>
          <w:sz w:val="24"/>
          <w:szCs w:val="24"/>
        </w:rPr>
        <w:t>事人均有权要求继续履行、采取补救措施或者赔偿损失等，且对</w:t>
      </w:r>
      <w:r>
        <w:rPr>
          <w:spacing w:val="-1"/>
          <w:sz w:val="24"/>
          <w:szCs w:val="24"/>
        </w:rPr>
        <w:t>方当事人行使的任何权利</w:t>
      </w:r>
      <w:r>
        <w:rPr>
          <w:spacing w:val="-2"/>
          <w:sz w:val="24"/>
          <w:szCs w:val="24"/>
        </w:rPr>
        <w:t>救济方式均不视为其放弃了其他法定或者约</w:t>
      </w:r>
      <w:r>
        <w:rPr>
          <w:spacing w:val="-3"/>
          <w:sz w:val="24"/>
          <w:szCs w:val="24"/>
        </w:rPr>
        <w:t>定的权利救济方式；</w:t>
      </w:r>
    </w:p>
    <w:p w14:paraId="5F592D03">
      <w:pPr>
        <w:pStyle w:val="6"/>
        <w:spacing w:before="35" w:line="422" w:lineRule="auto"/>
        <w:ind w:left="1" w:right="108" w:firstLine="496"/>
        <w:rPr>
          <w:sz w:val="24"/>
          <w:szCs w:val="24"/>
        </w:rPr>
      </w:pPr>
      <w:r>
        <w:rPr>
          <w:spacing w:val="-1"/>
          <w:sz w:val="24"/>
          <w:szCs w:val="24"/>
        </w:rPr>
        <w:t>1.6.6 如果出现政府采购监督管理部门在处理投诉事项期间，书面通知甲方暂停采购</w:t>
      </w:r>
      <w:r>
        <w:rPr>
          <w:sz w:val="24"/>
          <w:szCs w:val="24"/>
        </w:rPr>
        <w:t>活动的情形，或者询问或质疑事项可能影响中标结果的，导致</w:t>
      </w:r>
      <w:r>
        <w:rPr>
          <w:spacing w:val="-1"/>
          <w:sz w:val="24"/>
          <w:szCs w:val="24"/>
        </w:rPr>
        <w:t>甲方中止履行合同的情形，</w:t>
      </w:r>
      <w:r>
        <w:rPr>
          <w:spacing w:val="-5"/>
          <w:sz w:val="24"/>
          <w:szCs w:val="24"/>
        </w:rPr>
        <w:t>均不视为甲方违约。</w:t>
      </w:r>
    </w:p>
    <w:p w14:paraId="6B40F6C8">
      <w:pPr>
        <w:pStyle w:val="6"/>
        <w:spacing w:before="33" w:line="220" w:lineRule="auto"/>
        <w:ind w:left="498"/>
        <w:rPr>
          <w:sz w:val="24"/>
          <w:szCs w:val="24"/>
        </w:rPr>
      </w:pPr>
      <w:r>
        <w:rPr>
          <w:b/>
          <w:bCs/>
          <w:spacing w:val="-4"/>
          <w:sz w:val="24"/>
          <w:szCs w:val="24"/>
        </w:rPr>
        <w:t>1.7</w:t>
      </w:r>
      <w:r>
        <w:rPr>
          <w:spacing w:val="-4"/>
          <w:sz w:val="24"/>
          <w:szCs w:val="24"/>
        </w:rPr>
        <w:t xml:space="preserve"> </w:t>
      </w:r>
      <w:r>
        <w:rPr>
          <w:b/>
          <w:bCs/>
          <w:spacing w:val="-4"/>
          <w:sz w:val="24"/>
          <w:szCs w:val="24"/>
        </w:rPr>
        <w:t>合同争议的解决</w:t>
      </w:r>
    </w:p>
    <w:p w14:paraId="1D9AF2EA">
      <w:pPr>
        <w:pStyle w:val="6"/>
        <w:spacing w:before="275" w:line="417" w:lineRule="auto"/>
        <w:ind w:right="108" w:firstLine="481"/>
        <w:rPr>
          <w:sz w:val="24"/>
          <w:szCs w:val="24"/>
        </w:rPr>
      </w:pPr>
      <w:r>
        <w:rPr>
          <w:sz w:val="24"/>
          <w:szCs w:val="24"/>
        </w:rPr>
        <w:t>本合同履行过程中发生的任何争议，双方当事人均可通过</w:t>
      </w:r>
      <w:r>
        <w:rPr>
          <w:spacing w:val="-1"/>
          <w:sz w:val="24"/>
          <w:szCs w:val="24"/>
        </w:rPr>
        <w:t>和解或者调解解决；不愿和</w:t>
      </w:r>
      <w:r>
        <w:rPr>
          <w:spacing w:val="-2"/>
          <w:sz w:val="24"/>
          <w:szCs w:val="24"/>
        </w:rPr>
        <w:t>解、调解或者和解、调解不成的，可以选择下列第</w:t>
      </w:r>
      <w:r>
        <w:rPr>
          <w:spacing w:val="-2"/>
          <w:sz w:val="24"/>
          <w:szCs w:val="24"/>
          <w:u w:val="single" w:color="auto"/>
        </w:rPr>
        <w:t xml:space="preserve">    </w:t>
      </w:r>
      <w:r>
        <w:rPr>
          <w:spacing w:val="-110"/>
          <w:sz w:val="24"/>
          <w:szCs w:val="24"/>
        </w:rPr>
        <w:t xml:space="preserve"> </w:t>
      </w:r>
      <w:r>
        <w:rPr>
          <w:spacing w:val="-2"/>
          <w:sz w:val="24"/>
          <w:szCs w:val="24"/>
        </w:rPr>
        <w:t>种方式解决：</w:t>
      </w:r>
    </w:p>
    <w:p w14:paraId="6EAFA5A8">
      <w:pPr>
        <w:pStyle w:val="6"/>
        <w:spacing w:before="36" w:line="417" w:lineRule="auto"/>
        <w:ind w:left="8" w:right="108" w:firstLine="490"/>
        <w:rPr>
          <w:sz w:val="24"/>
          <w:szCs w:val="24"/>
        </w:rPr>
      </w:pPr>
      <w:r>
        <w:rPr>
          <w:spacing w:val="-1"/>
          <w:sz w:val="24"/>
          <w:szCs w:val="24"/>
        </w:rPr>
        <w:t>1.7.1 将争议提交</w:t>
      </w:r>
      <w:r>
        <w:rPr>
          <w:spacing w:val="-1"/>
          <w:sz w:val="24"/>
          <w:szCs w:val="24"/>
          <w:u w:val="single" w:color="auto"/>
        </w:rPr>
        <w:t xml:space="preserve">              </w:t>
      </w:r>
      <w:r>
        <w:rPr>
          <w:spacing w:val="-102"/>
          <w:sz w:val="24"/>
          <w:szCs w:val="24"/>
        </w:rPr>
        <w:t xml:space="preserve"> </w:t>
      </w:r>
      <w:r>
        <w:rPr>
          <w:spacing w:val="-1"/>
          <w:sz w:val="24"/>
          <w:szCs w:val="24"/>
        </w:rPr>
        <w:t>仲裁委员会依申请仲裁时其现行有效的仲裁规则裁</w:t>
      </w:r>
      <w:r>
        <w:rPr>
          <w:sz w:val="24"/>
          <w:szCs w:val="24"/>
        </w:rPr>
        <w:t xml:space="preserve"> </w:t>
      </w:r>
      <w:r>
        <w:rPr>
          <w:spacing w:val="-19"/>
          <w:sz w:val="24"/>
          <w:szCs w:val="24"/>
        </w:rPr>
        <w:t>决；</w:t>
      </w:r>
    </w:p>
    <w:p w14:paraId="74686470">
      <w:pPr>
        <w:pStyle w:val="6"/>
        <w:spacing w:before="35" w:line="417" w:lineRule="auto"/>
        <w:ind w:left="5" w:firstLine="492"/>
        <w:rPr>
          <w:sz w:val="24"/>
          <w:szCs w:val="24"/>
        </w:rPr>
      </w:pPr>
      <w:r>
        <w:rPr>
          <w:spacing w:val="-2"/>
          <w:sz w:val="24"/>
          <w:szCs w:val="24"/>
        </w:rPr>
        <w:t>1.7.2</w:t>
      </w:r>
      <w:r>
        <w:rPr>
          <w:spacing w:val="42"/>
          <w:sz w:val="24"/>
          <w:szCs w:val="24"/>
        </w:rPr>
        <w:t xml:space="preserve"> </w:t>
      </w:r>
      <w:r>
        <w:rPr>
          <w:spacing w:val="-2"/>
          <w:sz w:val="24"/>
          <w:szCs w:val="24"/>
        </w:rPr>
        <w:t>向</w:t>
      </w:r>
      <w:r>
        <w:rPr>
          <w:spacing w:val="-2"/>
          <w:sz w:val="24"/>
          <w:szCs w:val="24"/>
          <w:u w:val="single" w:color="auto"/>
        </w:rPr>
        <w:t xml:space="preserve">   （被告住所地、合同履行地、合同签订地、原告住所地、标的物所在地等</w:t>
      </w:r>
      <w:r>
        <w:rPr>
          <w:sz w:val="24"/>
          <w:szCs w:val="24"/>
        </w:rPr>
        <w:t xml:space="preserve"> </w:t>
      </w:r>
      <w:r>
        <w:rPr>
          <w:spacing w:val="-2"/>
          <w:sz w:val="24"/>
          <w:szCs w:val="24"/>
          <w:u w:val="single" w:color="auto"/>
        </w:rPr>
        <w:t xml:space="preserve">与争议有实际联系的地点中选出的人民法院名称）    </w:t>
      </w:r>
      <w:r>
        <w:rPr>
          <w:spacing w:val="-98"/>
          <w:sz w:val="24"/>
          <w:szCs w:val="24"/>
        </w:rPr>
        <w:t xml:space="preserve"> </w:t>
      </w:r>
      <w:r>
        <w:rPr>
          <w:spacing w:val="-2"/>
          <w:sz w:val="24"/>
          <w:szCs w:val="24"/>
        </w:rPr>
        <w:t>人民法院起诉。</w:t>
      </w:r>
    </w:p>
    <w:p w14:paraId="24F141E4">
      <w:pPr>
        <w:pStyle w:val="6"/>
        <w:spacing w:before="35" w:line="220" w:lineRule="auto"/>
        <w:ind w:left="498"/>
        <w:rPr>
          <w:sz w:val="24"/>
          <w:szCs w:val="24"/>
        </w:rPr>
      </w:pPr>
      <w:r>
        <w:rPr>
          <w:b/>
          <w:bCs/>
          <w:spacing w:val="-8"/>
          <w:sz w:val="24"/>
          <w:szCs w:val="24"/>
        </w:rPr>
        <w:t>1.8</w:t>
      </w:r>
      <w:r>
        <w:rPr>
          <w:spacing w:val="16"/>
          <w:sz w:val="24"/>
          <w:szCs w:val="24"/>
        </w:rPr>
        <w:t xml:space="preserve"> </w:t>
      </w:r>
      <w:r>
        <w:rPr>
          <w:b/>
          <w:bCs/>
          <w:spacing w:val="-8"/>
          <w:sz w:val="24"/>
          <w:szCs w:val="24"/>
        </w:rPr>
        <w:t>合同生效</w:t>
      </w:r>
    </w:p>
    <w:p w14:paraId="5CE6D817">
      <w:pPr>
        <w:pStyle w:val="6"/>
        <w:spacing w:before="274" w:line="219" w:lineRule="auto"/>
        <w:ind w:left="481"/>
        <w:rPr>
          <w:sz w:val="24"/>
          <w:szCs w:val="24"/>
        </w:rPr>
      </w:pPr>
      <w:r>
        <w:rPr>
          <w:spacing w:val="-3"/>
          <w:sz w:val="24"/>
          <w:szCs w:val="24"/>
        </w:rPr>
        <w:t>本合同自双方当事人盖章或者签字时生效。</w:t>
      </w:r>
    </w:p>
    <w:p w14:paraId="58555E52">
      <w:pPr>
        <w:spacing w:line="250" w:lineRule="auto"/>
        <w:rPr>
          <w:rFonts w:ascii="Arial"/>
          <w:sz w:val="21"/>
        </w:rPr>
      </w:pPr>
    </w:p>
    <w:p w14:paraId="60301034">
      <w:pPr>
        <w:spacing w:line="251" w:lineRule="auto"/>
        <w:rPr>
          <w:rFonts w:ascii="Arial"/>
          <w:sz w:val="21"/>
        </w:rPr>
      </w:pPr>
    </w:p>
    <w:p w14:paraId="6F165767">
      <w:pPr>
        <w:spacing w:line="251" w:lineRule="auto"/>
        <w:rPr>
          <w:rFonts w:ascii="Arial"/>
          <w:sz w:val="21"/>
        </w:rPr>
      </w:pPr>
    </w:p>
    <w:p w14:paraId="430D750A">
      <w:pPr>
        <w:pStyle w:val="6"/>
        <w:spacing w:before="79" w:line="221" w:lineRule="auto"/>
        <w:ind w:left="31"/>
        <w:rPr>
          <w:sz w:val="24"/>
          <w:szCs w:val="24"/>
        </w:rPr>
      </w:pPr>
      <w:r>
        <w:rPr>
          <w:b/>
          <w:bCs/>
          <w:spacing w:val="-7"/>
          <w:sz w:val="24"/>
          <w:szCs w:val="24"/>
        </w:rPr>
        <w:t>甲方</w:t>
      </w:r>
      <w:r>
        <w:rPr>
          <w:spacing w:val="-7"/>
          <w:sz w:val="24"/>
          <w:szCs w:val="24"/>
        </w:rPr>
        <w:t xml:space="preserve">：                                     </w:t>
      </w:r>
      <w:r>
        <w:rPr>
          <w:b/>
          <w:bCs/>
          <w:spacing w:val="-7"/>
          <w:sz w:val="24"/>
          <w:szCs w:val="24"/>
        </w:rPr>
        <w:t>乙方</w:t>
      </w:r>
      <w:r>
        <w:rPr>
          <w:spacing w:val="-7"/>
          <w:sz w:val="24"/>
          <w:szCs w:val="24"/>
        </w:rPr>
        <w:t>：</w:t>
      </w:r>
    </w:p>
    <w:p w14:paraId="0E25C5A5">
      <w:pPr>
        <w:pStyle w:val="6"/>
        <w:spacing w:before="272" w:line="219" w:lineRule="auto"/>
        <w:ind w:left="6"/>
        <w:rPr>
          <w:sz w:val="24"/>
          <w:szCs w:val="24"/>
        </w:rPr>
      </w:pPr>
      <w:r>
        <w:rPr>
          <w:spacing w:val="-1"/>
          <w:sz w:val="24"/>
          <w:szCs w:val="24"/>
        </w:rPr>
        <w:t xml:space="preserve">统一社会信用代码：                   </w:t>
      </w:r>
      <w:r>
        <w:rPr>
          <w:spacing w:val="-2"/>
          <w:sz w:val="24"/>
          <w:szCs w:val="24"/>
        </w:rPr>
        <w:t xml:space="preserve">    统一社会信用代码或身份证号码：</w:t>
      </w:r>
    </w:p>
    <w:p w14:paraId="2D9AD940">
      <w:pPr>
        <w:pStyle w:val="6"/>
        <w:spacing w:before="78" w:line="220" w:lineRule="auto"/>
        <w:rPr>
          <w:sz w:val="24"/>
          <w:szCs w:val="24"/>
        </w:rPr>
      </w:pPr>
      <w:r>
        <w:rPr>
          <w:spacing w:val="-4"/>
          <w:sz w:val="24"/>
          <w:szCs w:val="24"/>
        </w:rPr>
        <w:t>住所：                                    住所：</w:t>
      </w:r>
    </w:p>
    <w:p w14:paraId="77BB48CC">
      <w:pPr>
        <w:pStyle w:val="6"/>
        <w:spacing w:before="273" w:line="220" w:lineRule="auto"/>
        <w:ind w:left="2"/>
        <w:rPr>
          <w:sz w:val="24"/>
          <w:szCs w:val="24"/>
        </w:rPr>
      </w:pPr>
      <w:r>
        <w:rPr>
          <w:sz w:val="24"/>
          <w:szCs w:val="24"/>
        </w:rPr>
        <w:t xml:space="preserve">法定代表人或                        </w:t>
      </w:r>
      <w:r>
        <w:rPr>
          <w:spacing w:val="-1"/>
          <w:sz w:val="24"/>
          <w:szCs w:val="24"/>
        </w:rPr>
        <w:t xml:space="preserve">     法定代表人</w:t>
      </w:r>
    </w:p>
    <w:p w14:paraId="3E434175">
      <w:pPr>
        <w:pStyle w:val="6"/>
        <w:spacing w:before="274" w:line="220" w:lineRule="auto"/>
        <w:rPr>
          <w:sz w:val="24"/>
          <w:szCs w:val="24"/>
        </w:rPr>
      </w:pPr>
      <w:r>
        <w:rPr>
          <w:spacing w:val="-2"/>
          <w:sz w:val="24"/>
          <w:szCs w:val="24"/>
        </w:rPr>
        <w:t>授权代表（签字</w:t>
      </w:r>
      <w:r>
        <w:rPr>
          <w:spacing w:val="6"/>
          <w:sz w:val="24"/>
          <w:szCs w:val="24"/>
        </w:rPr>
        <w:t>）：</w:t>
      </w:r>
      <w:r>
        <w:rPr>
          <w:sz w:val="24"/>
          <w:szCs w:val="24"/>
        </w:rPr>
        <w:t xml:space="preserve">                        </w:t>
      </w:r>
      <w:r>
        <w:rPr>
          <w:spacing w:val="-2"/>
          <w:sz w:val="24"/>
          <w:szCs w:val="24"/>
        </w:rPr>
        <w:t>或授权代表（签字）:</w:t>
      </w:r>
    </w:p>
    <w:p w14:paraId="11BA7671">
      <w:pPr>
        <w:pStyle w:val="6"/>
        <w:spacing w:before="274" w:line="222" w:lineRule="auto"/>
        <w:ind w:left="2"/>
        <w:rPr>
          <w:sz w:val="24"/>
          <w:szCs w:val="24"/>
        </w:rPr>
      </w:pPr>
      <w:r>
        <w:rPr>
          <w:spacing w:val="-4"/>
          <w:sz w:val="24"/>
          <w:szCs w:val="24"/>
        </w:rPr>
        <w:t>联系人：                                  联</w:t>
      </w:r>
      <w:r>
        <w:rPr>
          <w:spacing w:val="-5"/>
          <w:sz w:val="24"/>
          <w:szCs w:val="24"/>
        </w:rPr>
        <w:t>系人：</w:t>
      </w:r>
    </w:p>
    <w:p w14:paraId="063306B9">
      <w:pPr>
        <w:pStyle w:val="6"/>
        <w:spacing w:before="272" w:line="220" w:lineRule="auto"/>
        <w:ind w:left="7"/>
        <w:rPr>
          <w:sz w:val="24"/>
          <w:szCs w:val="24"/>
        </w:rPr>
      </w:pPr>
      <w:r>
        <w:rPr>
          <w:spacing w:val="-6"/>
          <w:sz w:val="24"/>
          <w:szCs w:val="24"/>
        </w:rPr>
        <w:t>约定送达地址：</w:t>
      </w:r>
      <w:r>
        <w:rPr>
          <w:spacing w:val="1"/>
          <w:sz w:val="24"/>
          <w:szCs w:val="24"/>
        </w:rPr>
        <w:t xml:space="preserve">                     </w:t>
      </w:r>
      <w:r>
        <w:rPr>
          <w:sz w:val="24"/>
          <w:szCs w:val="24"/>
        </w:rPr>
        <w:t xml:space="preserve">      </w:t>
      </w:r>
      <w:r>
        <w:rPr>
          <w:spacing w:val="-6"/>
          <w:sz w:val="24"/>
          <w:szCs w:val="24"/>
        </w:rPr>
        <w:t>约定送达地址：</w:t>
      </w:r>
    </w:p>
    <w:p w14:paraId="619C7E91">
      <w:pPr>
        <w:pStyle w:val="6"/>
        <w:spacing w:before="273" w:line="220" w:lineRule="auto"/>
        <w:ind w:left="19"/>
        <w:rPr>
          <w:sz w:val="24"/>
          <w:szCs w:val="24"/>
        </w:rPr>
      </w:pPr>
      <w:r>
        <w:rPr>
          <w:spacing w:val="-4"/>
          <w:sz w:val="24"/>
          <w:szCs w:val="24"/>
        </w:rPr>
        <w:t xml:space="preserve">邮政编码：                  </w:t>
      </w:r>
      <w:r>
        <w:rPr>
          <w:spacing w:val="-5"/>
          <w:sz w:val="24"/>
          <w:szCs w:val="24"/>
        </w:rPr>
        <w:t xml:space="preserve">              邮政编码：</w:t>
      </w:r>
    </w:p>
    <w:p w14:paraId="7F4F6E3A">
      <w:pPr>
        <w:pStyle w:val="6"/>
        <w:spacing w:before="274" w:line="222" w:lineRule="auto"/>
        <w:ind w:left="30"/>
        <w:rPr>
          <w:sz w:val="24"/>
          <w:szCs w:val="24"/>
        </w:rPr>
      </w:pPr>
      <w:r>
        <w:rPr>
          <w:spacing w:val="-12"/>
          <w:sz w:val="24"/>
          <w:szCs w:val="24"/>
        </w:rPr>
        <w:t>电话:</w:t>
      </w:r>
      <w:r>
        <w:rPr>
          <w:spacing w:val="1"/>
          <w:sz w:val="24"/>
          <w:szCs w:val="24"/>
        </w:rPr>
        <w:t xml:space="preserve">                                    </w:t>
      </w:r>
      <w:r>
        <w:rPr>
          <w:spacing w:val="-12"/>
          <w:sz w:val="24"/>
          <w:szCs w:val="24"/>
        </w:rPr>
        <w:t>电话:</w:t>
      </w:r>
    </w:p>
    <w:p w14:paraId="17FFA5FA">
      <w:pPr>
        <w:pStyle w:val="6"/>
        <w:spacing w:before="271" w:line="219" w:lineRule="auto"/>
        <w:rPr>
          <w:sz w:val="24"/>
          <w:szCs w:val="24"/>
        </w:rPr>
      </w:pPr>
      <w:r>
        <w:rPr>
          <w:spacing w:val="-3"/>
          <w:sz w:val="24"/>
          <w:szCs w:val="24"/>
        </w:rPr>
        <w:t>传真:</w:t>
      </w:r>
      <w:r>
        <w:rPr>
          <w:sz w:val="24"/>
          <w:szCs w:val="24"/>
        </w:rPr>
        <w:t xml:space="preserve">                                    </w:t>
      </w:r>
      <w:r>
        <w:rPr>
          <w:spacing w:val="-3"/>
          <w:sz w:val="24"/>
          <w:szCs w:val="24"/>
        </w:rPr>
        <w:t>传真:</w:t>
      </w:r>
    </w:p>
    <w:p w14:paraId="1C10261B">
      <w:pPr>
        <w:pStyle w:val="6"/>
        <w:spacing w:before="275" w:line="220" w:lineRule="auto"/>
        <w:ind w:left="30"/>
        <w:rPr>
          <w:sz w:val="24"/>
          <w:szCs w:val="24"/>
        </w:rPr>
      </w:pPr>
      <w:r>
        <w:rPr>
          <w:spacing w:val="-12"/>
          <w:sz w:val="24"/>
          <w:szCs w:val="24"/>
        </w:rPr>
        <w:t>电子邮箱：</w:t>
      </w:r>
      <w:r>
        <w:rPr>
          <w:spacing w:val="1"/>
          <w:sz w:val="24"/>
          <w:szCs w:val="24"/>
        </w:rPr>
        <w:t xml:space="preserve">                               </w:t>
      </w:r>
      <w:r>
        <w:rPr>
          <w:spacing w:val="-12"/>
          <w:sz w:val="24"/>
          <w:szCs w:val="24"/>
        </w:rPr>
        <w:t>电子邮箱：</w:t>
      </w:r>
    </w:p>
    <w:p w14:paraId="59029BF3">
      <w:pPr>
        <w:pStyle w:val="6"/>
        <w:spacing w:before="274" w:line="220" w:lineRule="auto"/>
        <w:ind w:left="2"/>
        <w:rPr>
          <w:sz w:val="24"/>
          <w:szCs w:val="24"/>
        </w:rPr>
      </w:pPr>
      <w:r>
        <w:rPr>
          <w:spacing w:val="-7"/>
          <w:sz w:val="24"/>
          <w:szCs w:val="24"/>
        </w:rPr>
        <w:t>开户银行：</w:t>
      </w:r>
      <w:r>
        <w:rPr>
          <w:sz w:val="24"/>
          <w:szCs w:val="24"/>
        </w:rPr>
        <w:t xml:space="preserve">                               </w:t>
      </w:r>
      <w:r>
        <w:rPr>
          <w:spacing w:val="-7"/>
          <w:sz w:val="24"/>
          <w:szCs w:val="24"/>
        </w:rPr>
        <w:t>开户银行：</w:t>
      </w:r>
    </w:p>
    <w:p w14:paraId="0D61991A">
      <w:pPr>
        <w:pStyle w:val="6"/>
        <w:spacing w:before="274" w:line="220" w:lineRule="auto"/>
        <w:ind w:left="2"/>
        <w:rPr>
          <w:sz w:val="24"/>
          <w:szCs w:val="24"/>
        </w:rPr>
      </w:pPr>
      <w:r>
        <w:rPr>
          <w:spacing w:val="-7"/>
          <w:sz w:val="24"/>
          <w:szCs w:val="24"/>
        </w:rPr>
        <w:t>开户名称：</w:t>
      </w:r>
      <w:r>
        <w:rPr>
          <w:sz w:val="24"/>
          <w:szCs w:val="24"/>
        </w:rPr>
        <w:t xml:space="preserve">                               </w:t>
      </w:r>
      <w:r>
        <w:rPr>
          <w:spacing w:val="-7"/>
          <w:sz w:val="24"/>
          <w:szCs w:val="24"/>
        </w:rPr>
        <w:t>开户名称：</w:t>
      </w:r>
    </w:p>
    <w:p w14:paraId="68822C49">
      <w:pPr>
        <w:pStyle w:val="6"/>
        <w:spacing w:before="274" w:line="220" w:lineRule="auto"/>
        <w:ind w:left="2"/>
        <w:rPr>
          <w:sz w:val="24"/>
          <w:szCs w:val="24"/>
        </w:rPr>
      </w:pPr>
      <w:r>
        <w:rPr>
          <w:spacing w:val="-7"/>
          <w:sz w:val="24"/>
          <w:szCs w:val="24"/>
        </w:rPr>
        <w:t>开户账号：</w:t>
      </w:r>
      <w:r>
        <w:rPr>
          <w:sz w:val="24"/>
          <w:szCs w:val="24"/>
        </w:rPr>
        <w:t xml:space="preserve">                               </w:t>
      </w:r>
      <w:r>
        <w:rPr>
          <w:spacing w:val="-7"/>
          <w:sz w:val="24"/>
          <w:szCs w:val="24"/>
        </w:rPr>
        <w:t>开户账号：</w:t>
      </w:r>
    </w:p>
    <w:p w14:paraId="2F7BC8B0">
      <w:pPr>
        <w:spacing w:line="220" w:lineRule="auto"/>
        <w:rPr>
          <w:sz w:val="24"/>
          <w:szCs w:val="24"/>
        </w:rPr>
        <w:sectPr>
          <w:headerReference r:id="rId14" w:type="default"/>
          <w:footerReference r:id="rId15" w:type="default"/>
          <w:pgSz w:w="11905" w:h="16840"/>
          <w:pgMar w:top="400" w:right="1785" w:bottom="1140" w:left="1096" w:header="0" w:footer="989" w:gutter="0"/>
          <w:pgNumType w:fmt="decimal"/>
          <w:cols w:space="720" w:num="1"/>
        </w:sectPr>
      </w:pPr>
    </w:p>
    <w:p w14:paraId="6635BD2F">
      <w:pPr>
        <w:spacing w:line="296" w:lineRule="auto"/>
        <w:rPr>
          <w:rFonts w:ascii="Arial"/>
          <w:sz w:val="21"/>
        </w:rPr>
      </w:pPr>
    </w:p>
    <w:p w14:paraId="13FACA51">
      <w:pPr>
        <w:pStyle w:val="6"/>
        <w:spacing w:before="78" w:line="220" w:lineRule="auto"/>
        <w:ind w:left="3625"/>
        <w:rPr>
          <w:sz w:val="24"/>
          <w:szCs w:val="24"/>
        </w:rPr>
      </w:pPr>
      <w:r>
        <w:rPr>
          <w:b/>
          <w:bCs/>
          <w:spacing w:val="-3"/>
          <w:sz w:val="24"/>
          <w:szCs w:val="24"/>
        </w:rPr>
        <w:t>第二部分</w:t>
      </w:r>
      <w:r>
        <w:rPr>
          <w:spacing w:val="-3"/>
          <w:sz w:val="24"/>
          <w:szCs w:val="24"/>
        </w:rPr>
        <w:t xml:space="preserve"> </w:t>
      </w:r>
      <w:r>
        <w:rPr>
          <w:b/>
          <w:bCs/>
          <w:spacing w:val="-3"/>
          <w:sz w:val="24"/>
          <w:szCs w:val="24"/>
        </w:rPr>
        <w:t>合同一般条款</w:t>
      </w:r>
    </w:p>
    <w:p w14:paraId="6D1F108C">
      <w:pPr>
        <w:pStyle w:val="6"/>
        <w:spacing w:before="274" w:line="220" w:lineRule="auto"/>
        <w:ind w:left="483"/>
        <w:rPr>
          <w:sz w:val="24"/>
          <w:szCs w:val="24"/>
        </w:rPr>
      </w:pPr>
      <w:r>
        <w:rPr>
          <w:b/>
          <w:bCs/>
          <w:spacing w:val="-8"/>
          <w:sz w:val="24"/>
          <w:szCs w:val="24"/>
        </w:rPr>
        <w:t>2.1</w:t>
      </w:r>
      <w:r>
        <w:rPr>
          <w:spacing w:val="18"/>
          <w:sz w:val="24"/>
          <w:szCs w:val="24"/>
        </w:rPr>
        <w:t xml:space="preserve"> </w:t>
      </w:r>
      <w:r>
        <w:rPr>
          <w:b/>
          <w:bCs/>
          <w:spacing w:val="-8"/>
          <w:sz w:val="24"/>
          <w:szCs w:val="24"/>
        </w:rPr>
        <w:t>定义</w:t>
      </w:r>
    </w:p>
    <w:p w14:paraId="6BCBBE64">
      <w:pPr>
        <w:pStyle w:val="6"/>
        <w:spacing w:before="273" w:line="219" w:lineRule="auto"/>
        <w:ind w:left="481"/>
        <w:rPr>
          <w:sz w:val="24"/>
          <w:szCs w:val="24"/>
        </w:rPr>
      </w:pPr>
      <w:r>
        <w:rPr>
          <w:spacing w:val="-4"/>
          <w:sz w:val="24"/>
          <w:szCs w:val="24"/>
        </w:rPr>
        <w:t>本合同中的下列词语应按以下内容进行解释：</w:t>
      </w:r>
    </w:p>
    <w:p w14:paraId="51E54EFD">
      <w:pPr>
        <w:pStyle w:val="6"/>
        <w:spacing w:before="276" w:line="417" w:lineRule="auto"/>
        <w:ind w:firstLine="482"/>
        <w:rPr>
          <w:sz w:val="24"/>
          <w:szCs w:val="24"/>
        </w:rPr>
      </w:pPr>
      <w:r>
        <w:rPr>
          <w:sz w:val="24"/>
          <w:szCs w:val="24"/>
        </w:rPr>
        <w:t>2.1.1 “合同”系指采购人和中标供应商签订的载明</w:t>
      </w:r>
      <w:r>
        <w:rPr>
          <w:spacing w:val="-1"/>
          <w:sz w:val="24"/>
          <w:szCs w:val="24"/>
        </w:rPr>
        <w:t>双方当事人所达成的协议，并包</w:t>
      </w:r>
      <w:r>
        <w:rPr>
          <w:sz w:val="24"/>
          <w:szCs w:val="24"/>
        </w:rPr>
        <w:t xml:space="preserve"> </w:t>
      </w:r>
      <w:r>
        <w:rPr>
          <w:spacing w:val="-3"/>
          <w:sz w:val="24"/>
          <w:szCs w:val="24"/>
        </w:rPr>
        <w:t>括所有的附件、附录和构成合同的其他文件。</w:t>
      </w:r>
    </w:p>
    <w:p w14:paraId="3E1E24F9">
      <w:pPr>
        <w:pStyle w:val="6"/>
        <w:spacing w:before="34" w:line="417" w:lineRule="auto"/>
        <w:ind w:left="1" w:firstLine="481"/>
        <w:rPr>
          <w:sz w:val="24"/>
          <w:szCs w:val="24"/>
        </w:rPr>
      </w:pPr>
      <w:r>
        <w:rPr>
          <w:sz w:val="24"/>
          <w:szCs w:val="24"/>
        </w:rPr>
        <w:t>2.1.2 “合同价”系指根据合同约定，中标供应商在</w:t>
      </w:r>
      <w:r>
        <w:rPr>
          <w:spacing w:val="-1"/>
          <w:sz w:val="24"/>
          <w:szCs w:val="24"/>
        </w:rPr>
        <w:t>完全履行合同义务后，采购人应</w:t>
      </w:r>
      <w:r>
        <w:rPr>
          <w:sz w:val="24"/>
          <w:szCs w:val="24"/>
        </w:rPr>
        <w:t xml:space="preserve"> </w:t>
      </w:r>
      <w:r>
        <w:rPr>
          <w:spacing w:val="-4"/>
          <w:sz w:val="24"/>
          <w:szCs w:val="24"/>
        </w:rPr>
        <w:t>支付给中标供应商的价格。</w:t>
      </w:r>
    </w:p>
    <w:p w14:paraId="639BAE7D">
      <w:pPr>
        <w:pStyle w:val="6"/>
        <w:spacing w:before="37" w:line="422" w:lineRule="auto"/>
        <w:ind w:left="5" w:firstLine="478"/>
        <w:jc w:val="both"/>
        <w:rPr>
          <w:sz w:val="24"/>
          <w:szCs w:val="24"/>
        </w:rPr>
      </w:pPr>
      <w:r>
        <w:rPr>
          <w:sz w:val="24"/>
          <w:szCs w:val="24"/>
        </w:rPr>
        <w:t>2.1.3 “货物”系指中标供应商根据合同约定应向采</w:t>
      </w:r>
      <w:r>
        <w:rPr>
          <w:spacing w:val="-1"/>
          <w:sz w:val="24"/>
          <w:szCs w:val="24"/>
        </w:rPr>
        <w:t>购人交付的一切各种形态和种类</w:t>
      </w:r>
      <w:r>
        <w:rPr>
          <w:sz w:val="24"/>
          <w:szCs w:val="24"/>
        </w:rPr>
        <w:t xml:space="preserve"> 的物品，包括原材料、燃料、设备、机械、仪表、备</w:t>
      </w:r>
      <w:r>
        <w:rPr>
          <w:spacing w:val="-1"/>
          <w:sz w:val="24"/>
          <w:szCs w:val="24"/>
        </w:rPr>
        <w:t>件、计算机软件、产品等，并包括工</w:t>
      </w:r>
      <w:r>
        <w:rPr>
          <w:sz w:val="24"/>
          <w:szCs w:val="24"/>
        </w:rPr>
        <w:t xml:space="preserve"> </w:t>
      </w:r>
      <w:r>
        <w:rPr>
          <w:spacing w:val="-4"/>
          <w:sz w:val="24"/>
          <w:szCs w:val="24"/>
        </w:rPr>
        <w:t>具、手册等其他相关资料。</w:t>
      </w:r>
    </w:p>
    <w:p w14:paraId="6EA16299">
      <w:pPr>
        <w:pStyle w:val="6"/>
        <w:spacing w:before="34" w:line="417" w:lineRule="auto"/>
        <w:ind w:left="1" w:firstLine="481"/>
        <w:rPr>
          <w:sz w:val="24"/>
          <w:szCs w:val="24"/>
        </w:rPr>
      </w:pPr>
      <w:r>
        <w:rPr>
          <w:sz w:val="24"/>
          <w:szCs w:val="24"/>
        </w:rPr>
        <w:t>2.1.4 “甲方”系指与中标供应商签署合同的采购人</w:t>
      </w:r>
      <w:r>
        <w:rPr>
          <w:spacing w:val="-1"/>
          <w:sz w:val="24"/>
          <w:szCs w:val="24"/>
        </w:rPr>
        <w:t>；采购人委托采购代理机构代表</w:t>
      </w:r>
      <w:r>
        <w:rPr>
          <w:sz w:val="24"/>
          <w:szCs w:val="24"/>
        </w:rPr>
        <w:t xml:space="preserve"> </w:t>
      </w:r>
      <w:r>
        <w:rPr>
          <w:spacing w:val="-2"/>
          <w:sz w:val="24"/>
          <w:szCs w:val="24"/>
        </w:rPr>
        <w:t>其与乙方签订合同的，采购人的授权委托书作为合同附件。</w:t>
      </w:r>
    </w:p>
    <w:p w14:paraId="648BED42">
      <w:pPr>
        <w:pStyle w:val="6"/>
        <w:spacing w:before="36" w:line="422" w:lineRule="auto"/>
        <w:ind w:firstLine="482"/>
        <w:rPr>
          <w:sz w:val="24"/>
          <w:szCs w:val="24"/>
        </w:rPr>
      </w:pPr>
      <w:r>
        <w:rPr>
          <w:sz w:val="24"/>
          <w:szCs w:val="24"/>
        </w:rPr>
        <w:t>2.1.5 “乙方”系指根据合同约定交付货物的中标供</w:t>
      </w:r>
      <w:r>
        <w:rPr>
          <w:spacing w:val="-1"/>
          <w:sz w:val="24"/>
          <w:szCs w:val="24"/>
        </w:rPr>
        <w:t>应商；两个以上的自然人、法人</w:t>
      </w:r>
      <w:r>
        <w:rPr>
          <w:sz w:val="24"/>
          <w:szCs w:val="24"/>
        </w:rPr>
        <w:t xml:space="preserve"> 或者其他组织组成一个联合体，以一个供应商的身份共同参加政</w:t>
      </w:r>
      <w:r>
        <w:rPr>
          <w:spacing w:val="-1"/>
          <w:sz w:val="24"/>
          <w:szCs w:val="24"/>
        </w:rPr>
        <w:t>府采购的，联合体各方均</w:t>
      </w:r>
      <w:r>
        <w:rPr>
          <w:sz w:val="24"/>
          <w:szCs w:val="24"/>
        </w:rPr>
        <w:t xml:space="preserve"> </w:t>
      </w:r>
      <w:r>
        <w:rPr>
          <w:spacing w:val="-1"/>
          <w:sz w:val="24"/>
          <w:szCs w:val="24"/>
        </w:rPr>
        <w:t>应为乙方或者与乙方相同地位的合同当事人，并就合同约定的事项对甲方承</w:t>
      </w:r>
      <w:r>
        <w:rPr>
          <w:spacing w:val="-2"/>
          <w:sz w:val="24"/>
          <w:szCs w:val="24"/>
        </w:rPr>
        <w:t>担连带责任。</w:t>
      </w:r>
    </w:p>
    <w:p w14:paraId="6BE35F0D">
      <w:pPr>
        <w:pStyle w:val="6"/>
        <w:spacing w:before="34" w:line="219" w:lineRule="auto"/>
        <w:ind w:left="483"/>
        <w:rPr>
          <w:sz w:val="24"/>
          <w:szCs w:val="24"/>
        </w:rPr>
      </w:pPr>
      <w:r>
        <w:rPr>
          <w:spacing w:val="-2"/>
          <w:sz w:val="24"/>
          <w:szCs w:val="24"/>
        </w:rPr>
        <w:t>2.1.6 “现场”系指合同约定货物将要运至或者安装的地点。</w:t>
      </w:r>
    </w:p>
    <w:p w14:paraId="1991BC9C">
      <w:pPr>
        <w:pStyle w:val="6"/>
        <w:spacing w:before="275" w:line="220" w:lineRule="auto"/>
        <w:ind w:left="483"/>
        <w:rPr>
          <w:sz w:val="24"/>
          <w:szCs w:val="24"/>
        </w:rPr>
      </w:pPr>
      <w:r>
        <w:rPr>
          <w:b/>
          <w:bCs/>
          <w:spacing w:val="-6"/>
          <w:sz w:val="24"/>
          <w:szCs w:val="24"/>
        </w:rPr>
        <w:t>2.2</w:t>
      </w:r>
      <w:r>
        <w:rPr>
          <w:spacing w:val="17"/>
          <w:sz w:val="24"/>
          <w:szCs w:val="24"/>
        </w:rPr>
        <w:t xml:space="preserve"> </w:t>
      </w:r>
      <w:r>
        <w:rPr>
          <w:b/>
          <w:bCs/>
          <w:spacing w:val="-6"/>
          <w:sz w:val="24"/>
          <w:szCs w:val="24"/>
        </w:rPr>
        <w:t>技术规范</w:t>
      </w:r>
    </w:p>
    <w:p w14:paraId="49E8EAC9">
      <w:pPr>
        <w:pStyle w:val="6"/>
        <w:spacing w:before="273" w:line="422" w:lineRule="auto"/>
        <w:ind w:firstLine="486"/>
        <w:jc w:val="both"/>
        <w:rPr>
          <w:sz w:val="24"/>
          <w:szCs w:val="24"/>
        </w:rPr>
      </w:pPr>
      <w:r>
        <w:rPr>
          <w:sz w:val="24"/>
          <w:szCs w:val="24"/>
        </w:rPr>
        <w:t>货物所应遵守的技术规范应与采购文件规定的技</w:t>
      </w:r>
      <w:r>
        <w:rPr>
          <w:spacing w:val="-1"/>
          <w:sz w:val="24"/>
          <w:szCs w:val="24"/>
        </w:rPr>
        <w:t>术规范和技术规范附件(如果有的话)</w:t>
      </w:r>
      <w:r>
        <w:rPr>
          <w:sz w:val="24"/>
          <w:szCs w:val="24"/>
        </w:rPr>
        <w:t xml:space="preserve"> 及其技术规范偏差表(如果被甲方接受的话)相一致；如果采购文件</w:t>
      </w:r>
      <w:r>
        <w:rPr>
          <w:spacing w:val="-1"/>
          <w:sz w:val="24"/>
          <w:szCs w:val="24"/>
        </w:rPr>
        <w:t>中没有技术规范的相应</w:t>
      </w:r>
      <w:r>
        <w:rPr>
          <w:sz w:val="24"/>
          <w:szCs w:val="24"/>
        </w:rPr>
        <w:t xml:space="preserve"> </w:t>
      </w:r>
      <w:r>
        <w:rPr>
          <w:spacing w:val="-2"/>
          <w:sz w:val="24"/>
          <w:szCs w:val="24"/>
        </w:rPr>
        <w:t>说明，那么应以国家有关部门最新颁布的相应标准和规范为准。</w:t>
      </w:r>
    </w:p>
    <w:p w14:paraId="697B0EF5">
      <w:pPr>
        <w:pStyle w:val="6"/>
        <w:spacing w:before="35" w:line="220" w:lineRule="auto"/>
        <w:ind w:left="483"/>
        <w:rPr>
          <w:sz w:val="24"/>
          <w:szCs w:val="24"/>
        </w:rPr>
      </w:pPr>
      <w:r>
        <w:rPr>
          <w:b/>
          <w:bCs/>
          <w:spacing w:val="-6"/>
          <w:sz w:val="24"/>
          <w:szCs w:val="24"/>
        </w:rPr>
        <w:t>2.3</w:t>
      </w:r>
      <w:r>
        <w:rPr>
          <w:spacing w:val="17"/>
          <w:sz w:val="24"/>
          <w:szCs w:val="24"/>
        </w:rPr>
        <w:t xml:space="preserve"> </w:t>
      </w:r>
      <w:r>
        <w:rPr>
          <w:b/>
          <w:bCs/>
          <w:spacing w:val="-6"/>
          <w:sz w:val="24"/>
          <w:szCs w:val="24"/>
        </w:rPr>
        <w:t>知识产权</w:t>
      </w:r>
    </w:p>
    <w:p w14:paraId="03A633DA">
      <w:pPr>
        <w:pStyle w:val="6"/>
        <w:spacing w:before="274" w:line="422" w:lineRule="auto"/>
        <w:ind w:left="1" w:firstLine="481"/>
        <w:jc w:val="both"/>
        <w:rPr>
          <w:sz w:val="24"/>
          <w:szCs w:val="24"/>
        </w:rPr>
      </w:pPr>
      <w:r>
        <w:rPr>
          <w:spacing w:val="-1"/>
          <w:sz w:val="24"/>
          <w:szCs w:val="24"/>
        </w:rPr>
        <w:t>2.3.1</w:t>
      </w:r>
      <w:r>
        <w:rPr>
          <w:spacing w:val="33"/>
          <w:sz w:val="24"/>
          <w:szCs w:val="24"/>
        </w:rPr>
        <w:t xml:space="preserve"> </w:t>
      </w:r>
      <w:r>
        <w:rPr>
          <w:spacing w:val="-1"/>
          <w:sz w:val="24"/>
          <w:szCs w:val="24"/>
        </w:rPr>
        <w:t>乙方应保证甲方在使用该货物或其任何一部分时不受任何第</w:t>
      </w:r>
      <w:r>
        <w:rPr>
          <w:spacing w:val="-2"/>
          <w:sz w:val="24"/>
          <w:szCs w:val="24"/>
        </w:rPr>
        <w:t>三方提出的侵犯其</w:t>
      </w:r>
      <w:r>
        <w:rPr>
          <w:sz w:val="24"/>
          <w:szCs w:val="24"/>
        </w:rPr>
        <w:t xml:space="preserve"> 著作权、商标权、专利权等知识产权方面的起诉；如果任何第</w:t>
      </w:r>
      <w:r>
        <w:rPr>
          <w:spacing w:val="-1"/>
          <w:sz w:val="24"/>
          <w:szCs w:val="24"/>
        </w:rPr>
        <w:t>三方提出侵权指控，那么乙</w:t>
      </w:r>
      <w:r>
        <w:rPr>
          <w:sz w:val="24"/>
          <w:szCs w:val="24"/>
        </w:rPr>
        <w:t xml:space="preserve"> </w:t>
      </w:r>
      <w:r>
        <w:rPr>
          <w:spacing w:val="-2"/>
          <w:sz w:val="24"/>
          <w:szCs w:val="24"/>
        </w:rPr>
        <w:t>方须与该第三方交涉并承担由此发生的一切责任、</w:t>
      </w:r>
      <w:r>
        <w:rPr>
          <w:spacing w:val="-3"/>
          <w:sz w:val="24"/>
          <w:szCs w:val="24"/>
        </w:rPr>
        <w:t>费用和赔偿；</w:t>
      </w:r>
    </w:p>
    <w:p w14:paraId="2A67E375">
      <w:pPr>
        <w:pStyle w:val="6"/>
        <w:spacing w:before="35" w:line="212" w:lineRule="auto"/>
        <w:ind w:left="483"/>
        <w:rPr>
          <w:sz w:val="24"/>
          <w:szCs w:val="24"/>
        </w:rPr>
      </w:pPr>
      <w:r>
        <w:rPr>
          <w:sz w:val="24"/>
          <w:szCs w:val="24"/>
        </w:rPr>
        <w:t>2.3.2具有知识产权的计算机软件等货物的知识产</w:t>
      </w:r>
      <w:r>
        <w:rPr>
          <w:spacing w:val="-1"/>
          <w:sz w:val="24"/>
          <w:szCs w:val="24"/>
        </w:rPr>
        <w:t>权归属，详见</w:t>
      </w:r>
      <w:r>
        <w:rPr>
          <w:b/>
          <w:bCs/>
          <w:i/>
          <w:iCs/>
          <w:spacing w:val="-1"/>
          <w:sz w:val="25"/>
          <w:szCs w:val="25"/>
          <w:u w:val="single" w:color="auto"/>
        </w:rPr>
        <w:t>合同专用条款</w:t>
      </w:r>
      <w:r>
        <w:rPr>
          <w:spacing w:val="-1"/>
          <w:sz w:val="24"/>
          <w:szCs w:val="24"/>
        </w:rPr>
        <w:t>。</w:t>
      </w:r>
    </w:p>
    <w:p w14:paraId="357BB13E">
      <w:pPr>
        <w:spacing w:line="212" w:lineRule="auto"/>
        <w:rPr>
          <w:sz w:val="24"/>
          <w:szCs w:val="24"/>
        </w:rPr>
        <w:sectPr>
          <w:footerReference r:id="rId16" w:type="default"/>
          <w:pgSz w:w="11905" w:h="16840"/>
          <w:pgMar w:top="400" w:right="1455" w:bottom="1140" w:left="1097" w:header="0" w:footer="989" w:gutter="0"/>
          <w:pgNumType w:fmt="decimal"/>
          <w:cols w:space="720" w:num="1"/>
        </w:sectPr>
      </w:pPr>
    </w:p>
    <w:p w14:paraId="17E9B9BD">
      <w:pPr>
        <w:spacing w:line="296" w:lineRule="auto"/>
        <w:rPr>
          <w:rFonts w:ascii="Arial"/>
          <w:sz w:val="21"/>
        </w:rPr>
      </w:pPr>
    </w:p>
    <w:p w14:paraId="71F9A136">
      <w:pPr>
        <w:spacing w:line="297" w:lineRule="auto"/>
        <w:rPr>
          <w:rFonts w:ascii="Arial"/>
          <w:sz w:val="21"/>
        </w:rPr>
      </w:pPr>
    </w:p>
    <w:p w14:paraId="7ED7D158">
      <w:pPr>
        <w:spacing w:line="297" w:lineRule="auto"/>
        <w:rPr>
          <w:rFonts w:ascii="Arial"/>
          <w:sz w:val="21"/>
        </w:rPr>
      </w:pPr>
    </w:p>
    <w:p w14:paraId="4BA62462">
      <w:pPr>
        <w:spacing w:line="297" w:lineRule="auto"/>
        <w:rPr>
          <w:rFonts w:ascii="Arial"/>
          <w:sz w:val="21"/>
        </w:rPr>
      </w:pPr>
    </w:p>
    <w:p w14:paraId="0A255DB8">
      <w:pPr>
        <w:pStyle w:val="6"/>
        <w:spacing w:before="78" w:line="220" w:lineRule="auto"/>
        <w:ind w:left="482"/>
        <w:rPr>
          <w:sz w:val="24"/>
          <w:szCs w:val="24"/>
        </w:rPr>
      </w:pPr>
      <w:r>
        <w:rPr>
          <w:b/>
          <w:bCs/>
          <w:spacing w:val="-3"/>
          <w:sz w:val="24"/>
          <w:szCs w:val="24"/>
        </w:rPr>
        <w:t>2.4</w:t>
      </w:r>
      <w:r>
        <w:rPr>
          <w:spacing w:val="-3"/>
          <w:sz w:val="24"/>
          <w:szCs w:val="24"/>
        </w:rPr>
        <w:t xml:space="preserve"> </w:t>
      </w:r>
      <w:r>
        <w:rPr>
          <w:b/>
          <w:bCs/>
          <w:spacing w:val="-3"/>
          <w:sz w:val="24"/>
          <w:szCs w:val="24"/>
        </w:rPr>
        <w:t>包装和装运</w:t>
      </w:r>
    </w:p>
    <w:p w14:paraId="0B7BA3EB">
      <w:pPr>
        <w:pStyle w:val="6"/>
        <w:spacing w:before="273" w:line="422" w:lineRule="auto"/>
        <w:ind w:right="279" w:firstLine="482"/>
        <w:rPr>
          <w:sz w:val="24"/>
          <w:szCs w:val="24"/>
        </w:rPr>
      </w:pPr>
      <w:r>
        <w:rPr>
          <w:spacing w:val="-2"/>
          <w:sz w:val="24"/>
          <w:szCs w:val="24"/>
        </w:rPr>
        <w:t>2.4.1除</w:t>
      </w:r>
      <w:r>
        <w:rPr>
          <w:b/>
          <w:bCs/>
          <w:i/>
          <w:iCs/>
          <w:spacing w:val="-2"/>
          <w:sz w:val="25"/>
          <w:szCs w:val="25"/>
          <w:u w:val="single" w:color="auto"/>
        </w:rPr>
        <w:t>合同专用条款</w:t>
      </w:r>
      <w:r>
        <w:rPr>
          <w:spacing w:val="-2"/>
          <w:sz w:val="24"/>
          <w:szCs w:val="24"/>
        </w:rPr>
        <w:t>另有约定外,乙方交付的全部货物,均应采用本行业通用的方</w:t>
      </w:r>
      <w:r>
        <w:rPr>
          <w:spacing w:val="-3"/>
          <w:sz w:val="24"/>
          <w:szCs w:val="24"/>
        </w:rPr>
        <w:t>式进</w:t>
      </w:r>
      <w:r>
        <w:rPr>
          <w:sz w:val="24"/>
          <w:szCs w:val="24"/>
        </w:rPr>
        <w:t xml:space="preserve"> 行包装，没有通用方式的，应当采取足以保护货物的包装方式，</w:t>
      </w:r>
      <w:r>
        <w:rPr>
          <w:spacing w:val="-1"/>
          <w:sz w:val="24"/>
          <w:szCs w:val="24"/>
        </w:rPr>
        <w:t>且该包装应符合国家有关</w:t>
      </w:r>
      <w:r>
        <w:rPr>
          <w:sz w:val="24"/>
          <w:szCs w:val="24"/>
        </w:rPr>
        <w:t xml:space="preserve">  包装的法律、法规的规定。如有必要，包装应适用于远距离运输</w:t>
      </w:r>
      <w:r>
        <w:rPr>
          <w:spacing w:val="-1"/>
          <w:sz w:val="24"/>
          <w:szCs w:val="24"/>
        </w:rPr>
        <w:t>、防潮、防震、防锈和防</w:t>
      </w:r>
      <w:r>
        <w:rPr>
          <w:sz w:val="24"/>
          <w:szCs w:val="24"/>
        </w:rPr>
        <w:t xml:space="preserve">  粗暴装卸，确保货物安全无损地运抵现场。由于包装不善所引起</w:t>
      </w:r>
      <w:r>
        <w:rPr>
          <w:spacing w:val="-1"/>
          <w:sz w:val="24"/>
          <w:szCs w:val="24"/>
        </w:rPr>
        <w:t>的货物锈蚀、损坏和损失</w:t>
      </w:r>
      <w:r>
        <w:rPr>
          <w:sz w:val="24"/>
          <w:szCs w:val="24"/>
        </w:rPr>
        <w:t xml:space="preserve">  </w:t>
      </w:r>
      <w:r>
        <w:rPr>
          <w:spacing w:val="-4"/>
          <w:sz w:val="24"/>
          <w:szCs w:val="24"/>
        </w:rPr>
        <w:t>等一切风险均由乙方承担。</w:t>
      </w:r>
    </w:p>
    <w:p w14:paraId="6F9F7055">
      <w:pPr>
        <w:pStyle w:val="6"/>
        <w:spacing w:before="34" w:line="409" w:lineRule="auto"/>
        <w:ind w:left="482" w:right="3794"/>
        <w:rPr>
          <w:sz w:val="24"/>
          <w:szCs w:val="24"/>
        </w:rPr>
      </w:pPr>
      <w:r>
        <w:rPr>
          <w:spacing w:val="-5"/>
          <w:sz w:val="24"/>
          <w:szCs w:val="24"/>
        </w:rPr>
        <w:t>2.4.2 装运货物的要求和通知，详见</w:t>
      </w:r>
      <w:r>
        <w:rPr>
          <w:b/>
          <w:bCs/>
          <w:i/>
          <w:iCs/>
          <w:spacing w:val="-5"/>
          <w:sz w:val="25"/>
          <w:szCs w:val="25"/>
          <w:u w:val="single" w:color="auto"/>
        </w:rPr>
        <w:t>合同专用条款</w:t>
      </w:r>
      <w:r>
        <w:rPr>
          <w:spacing w:val="-5"/>
          <w:sz w:val="24"/>
          <w:szCs w:val="24"/>
        </w:rPr>
        <w:t>。</w:t>
      </w:r>
      <w:r>
        <w:rPr>
          <w:spacing w:val="11"/>
          <w:sz w:val="24"/>
          <w:szCs w:val="24"/>
        </w:rPr>
        <w:t xml:space="preserve"> </w:t>
      </w:r>
      <w:r>
        <w:rPr>
          <w:b/>
          <w:bCs/>
          <w:spacing w:val="-3"/>
          <w:sz w:val="24"/>
          <w:szCs w:val="24"/>
        </w:rPr>
        <w:t>2.5</w:t>
      </w:r>
      <w:r>
        <w:rPr>
          <w:spacing w:val="-3"/>
          <w:sz w:val="24"/>
          <w:szCs w:val="24"/>
        </w:rPr>
        <w:t xml:space="preserve"> </w:t>
      </w:r>
      <w:r>
        <w:rPr>
          <w:b/>
          <w:bCs/>
          <w:spacing w:val="-3"/>
          <w:sz w:val="24"/>
          <w:szCs w:val="24"/>
        </w:rPr>
        <w:t>履约检查和问题反馈</w:t>
      </w:r>
    </w:p>
    <w:p w14:paraId="714B68BA">
      <w:pPr>
        <w:pStyle w:val="6"/>
        <w:spacing w:before="34" w:line="417" w:lineRule="auto"/>
        <w:ind w:left="27" w:firstLine="455"/>
        <w:rPr>
          <w:sz w:val="24"/>
          <w:szCs w:val="24"/>
        </w:rPr>
      </w:pPr>
      <w:r>
        <w:rPr>
          <w:spacing w:val="1"/>
          <w:sz w:val="24"/>
          <w:szCs w:val="24"/>
        </w:rPr>
        <w:t>2.5.1甲方有权在其认为必要时，对乙方是否能够按照合同约定交</w:t>
      </w:r>
      <w:r>
        <w:rPr>
          <w:sz w:val="24"/>
          <w:szCs w:val="24"/>
        </w:rPr>
        <w:t xml:space="preserve">付货物进行履约检查， </w:t>
      </w:r>
      <w:r>
        <w:rPr>
          <w:spacing w:val="-1"/>
          <w:sz w:val="24"/>
          <w:szCs w:val="24"/>
        </w:rPr>
        <w:t>以确保乙方所交付的货物能够依约满足甲方之项目需求，但不得因履约检查妨碍乙方的正</w:t>
      </w:r>
    </w:p>
    <w:p w14:paraId="03EB9024">
      <w:pPr>
        <w:pStyle w:val="6"/>
        <w:spacing w:before="36" w:line="220" w:lineRule="auto"/>
        <w:ind w:left="5"/>
        <w:rPr>
          <w:sz w:val="24"/>
          <w:szCs w:val="24"/>
        </w:rPr>
      </w:pPr>
      <w:r>
        <w:rPr>
          <w:spacing w:val="-6"/>
          <w:sz w:val="24"/>
          <w:szCs w:val="24"/>
        </w:rPr>
        <w:t>常工作，乙方应予积极配合；</w:t>
      </w:r>
    </w:p>
    <w:p w14:paraId="507F3DD9">
      <w:pPr>
        <w:pStyle w:val="6"/>
        <w:spacing w:before="274" w:line="417" w:lineRule="auto"/>
        <w:ind w:left="27" w:right="405" w:firstLine="455"/>
        <w:rPr>
          <w:sz w:val="24"/>
          <w:szCs w:val="24"/>
        </w:rPr>
      </w:pPr>
      <w:r>
        <w:rPr>
          <w:sz w:val="24"/>
          <w:szCs w:val="24"/>
        </w:rPr>
        <w:t>2.5.2 合同履行期间，甲方有权将履行过程中出现的</w:t>
      </w:r>
      <w:r>
        <w:rPr>
          <w:spacing w:val="-1"/>
          <w:sz w:val="24"/>
          <w:szCs w:val="24"/>
        </w:rPr>
        <w:t>问题反馈给乙方，双方当事人应</w:t>
      </w:r>
      <w:r>
        <w:rPr>
          <w:sz w:val="24"/>
          <w:szCs w:val="24"/>
        </w:rPr>
        <w:t xml:space="preserve"> </w:t>
      </w:r>
      <w:r>
        <w:rPr>
          <w:spacing w:val="-4"/>
          <w:sz w:val="24"/>
          <w:szCs w:val="24"/>
        </w:rPr>
        <w:t>以书面形式约定需要完善和改进的内容。</w:t>
      </w:r>
    </w:p>
    <w:p w14:paraId="715628BC">
      <w:pPr>
        <w:pStyle w:val="6"/>
        <w:spacing w:before="34" w:line="410" w:lineRule="auto"/>
        <w:ind w:left="482" w:right="6633"/>
        <w:rPr>
          <w:sz w:val="24"/>
          <w:szCs w:val="24"/>
        </w:rPr>
      </w:pPr>
      <w:r>
        <w:rPr>
          <w:b/>
          <w:bCs/>
          <w:spacing w:val="-3"/>
          <w:sz w:val="24"/>
          <w:szCs w:val="24"/>
        </w:rPr>
        <w:t>2.6</w:t>
      </w:r>
      <w:r>
        <w:rPr>
          <w:spacing w:val="-3"/>
          <w:sz w:val="24"/>
          <w:szCs w:val="24"/>
        </w:rPr>
        <w:t xml:space="preserve"> </w:t>
      </w:r>
      <w:r>
        <w:rPr>
          <w:b/>
          <w:bCs/>
          <w:spacing w:val="-3"/>
          <w:sz w:val="24"/>
          <w:szCs w:val="24"/>
        </w:rPr>
        <w:t>结算方式和付款条件</w:t>
      </w:r>
      <w:r>
        <w:rPr>
          <w:spacing w:val="6"/>
          <w:sz w:val="24"/>
          <w:szCs w:val="24"/>
        </w:rPr>
        <w:t xml:space="preserve"> </w:t>
      </w:r>
      <w:r>
        <w:rPr>
          <w:spacing w:val="-2"/>
          <w:sz w:val="24"/>
          <w:szCs w:val="24"/>
        </w:rPr>
        <w:t>详见</w:t>
      </w:r>
      <w:r>
        <w:rPr>
          <w:b/>
          <w:bCs/>
          <w:i/>
          <w:iCs/>
          <w:spacing w:val="-2"/>
          <w:sz w:val="25"/>
          <w:szCs w:val="25"/>
          <w:u w:val="single" w:color="auto"/>
        </w:rPr>
        <w:t>合同专用条款</w:t>
      </w:r>
      <w:r>
        <w:rPr>
          <w:spacing w:val="-2"/>
          <w:sz w:val="24"/>
          <w:szCs w:val="24"/>
        </w:rPr>
        <w:t>。</w:t>
      </w:r>
    </w:p>
    <w:p w14:paraId="481B1E5D">
      <w:pPr>
        <w:pStyle w:val="6"/>
        <w:spacing w:before="32" w:line="220" w:lineRule="auto"/>
        <w:ind w:left="482"/>
        <w:rPr>
          <w:sz w:val="24"/>
          <w:szCs w:val="24"/>
        </w:rPr>
      </w:pPr>
      <w:r>
        <w:rPr>
          <w:b/>
          <w:bCs/>
          <w:spacing w:val="-3"/>
          <w:sz w:val="24"/>
          <w:szCs w:val="24"/>
        </w:rPr>
        <w:t>2.7</w:t>
      </w:r>
      <w:r>
        <w:rPr>
          <w:spacing w:val="-3"/>
          <w:sz w:val="24"/>
          <w:szCs w:val="24"/>
        </w:rPr>
        <w:t xml:space="preserve"> </w:t>
      </w:r>
      <w:r>
        <w:rPr>
          <w:b/>
          <w:bCs/>
          <w:spacing w:val="-3"/>
          <w:sz w:val="24"/>
          <w:szCs w:val="24"/>
        </w:rPr>
        <w:t>技术资料和保密义务</w:t>
      </w:r>
    </w:p>
    <w:p w14:paraId="40ABA87A">
      <w:pPr>
        <w:pStyle w:val="6"/>
        <w:spacing w:before="275" w:line="418" w:lineRule="auto"/>
        <w:ind w:left="30" w:right="458" w:firstLine="451"/>
        <w:rPr>
          <w:sz w:val="24"/>
          <w:szCs w:val="24"/>
        </w:rPr>
      </w:pPr>
      <w:r>
        <w:rPr>
          <w:spacing w:val="-3"/>
          <w:sz w:val="24"/>
          <w:szCs w:val="24"/>
        </w:rPr>
        <w:t>2.7.1</w:t>
      </w:r>
      <w:r>
        <w:rPr>
          <w:spacing w:val="50"/>
          <w:sz w:val="24"/>
          <w:szCs w:val="24"/>
        </w:rPr>
        <w:t xml:space="preserve"> </w:t>
      </w:r>
      <w:r>
        <w:rPr>
          <w:spacing w:val="-3"/>
          <w:sz w:val="24"/>
          <w:szCs w:val="24"/>
        </w:rPr>
        <w:t>乙方有权依据合同约定和项目需要，向甲方了解有关情况，调阅有关资料等，</w:t>
      </w:r>
      <w:r>
        <w:rPr>
          <w:sz w:val="24"/>
          <w:szCs w:val="24"/>
        </w:rPr>
        <w:t xml:space="preserve"> </w:t>
      </w:r>
      <w:r>
        <w:rPr>
          <w:spacing w:val="-10"/>
          <w:sz w:val="24"/>
          <w:szCs w:val="24"/>
        </w:rPr>
        <w:t>甲方应予积极配合；</w:t>
      </w:r>
    </w:p>
    <w:p w14:paraId="5CBD4F4B">
      <w:pPr>
        <w:pStyle w:val="6"/>
        <w:spacing w:before="33" w:line="219" w:lineRule="auto"/>
        <w:ind w:left="482"/>
        <w:rPr>
          <w:sz w:val="24"/>
          <w:szCs w:val="24"/>
        </w:rPr>
      </w:pPr>
      <w:r>
        <w:rPr>
          <w:spacing w:val="-3"/>
          <w:sz w:val="24"/>
          <w:szCs w:val="24"/>
        </w:rPr>
        <w:t>2.7.2</w:t>
      </w:r>
      <w:r>
        <w:rPr>
          <w:spacing w:val="32"/>
          <w:sz w:val="24"/>
          <w:szCs w:val="24"/>
        </w:rPr>
        <w:t xml:space="preserve"> </w:t>
      </w:r>
      <w:r>
        <w:rPr>
          <w:spacing w:val="-3"/>
          <w:sz w:val="24"/>
          <w:szCs w:val="24"/>
        </w:rPr>
        <w:t>乙方有义务妥善保管和保护由甲方提供的前款信息和资</w:t>
      </w:r>
      <w:r>
        <w:rPr>
          <w:spacing w:val="-4"/>
          <w:sz w:val="24"/>
          <w:szCs w:val="24"/>
        </w:rPr>
        <w:t>料等；</w:t>
      </w:r>
    </w:p>
    <w:p w14:paraId="59A23C5C">
      <w:pPr>
        <w:pStyle w:val="6"/>
        <w:spacing w:before="276" w:line="424" w:lineRule="auto"/>
        <w:ind w:right="405" w:firstLine="482"/>
        <w:jc w:val="both"/>
        <w:rPr>
          <w:sz w:val="24"/>
          <w:szCs w:val="24"/>
        </w:rPr>
      </w:pPr>
      <w:r>
        <w:rPr>
          <w:sz w:val="24"/>
          <w:szCs w:val="24"/>
        </w:rPr>
        <w:t>2.7.3 除非依照法律规定或者对方当事人的书面同意</w:t>
      </w:r>
      <w:r>
        <w:rPr>
          <w:spacing w:val="-1"/>
          <w:sz w:val="24"/>
          <w:szCs w:val="24"/>
        </w:rPr>
        <w:t>，任何一方均应保证不向任何第</w:t>
      </w:r>
      <w:r>
        <w:rPr>
          <w:sz w:val="24"/>
          <w:szCs w:val="24"/>
        </w:rPr>
        <w:t xml:space="preserve"> 三方提供或披露有关合同的或者履行合同过程中知悉的对方当事</w:t>
      </w:r>
      <w:r>
        <w:rPr>
          <w:spacing w:val="-1"/>
          <w:sz w:val="24"/>
          <w:szCs w:val="24"/>
        </w:rPr>
        <w:t>人任何未公开的信息和资</w:t>
      </w:r>
      <w:r>
        <w:rPr>
          <w:sz w:val="24"/>
          <w:szCs w:val="24"/>
        </w:rPr>
        <w:t xml:space="preserve"> 料，包括但不限于技术情报、技术资料、商业秘密和商业信息等</w:t>
      </w:r>
      <w:r>
        <w:rPr>
          <w:spacing w:val="-1"/>
          <w:sz w:val="24"/>
          <w:szCs w:val="24"/>
        </w:rPr>
        <w:t>，并采取一切合理和必要</w:t>
      </w:r>
      <w:r>
        <w:rPr>
          <w:sz w:val="24"/>
          <w:szCs w:val="24"/>
        </w:rPr>
        <w:t xml:space="preserve"> </w:t>
      </w:r>
      <w:r>
        <w:rPr>
          <w:spacing w:val="-2"/>
          <w:sz w:val="24"/>
          <w:szCs w:val="24"/>
        </w:rPr>
        <w:t>措施和方式防止任何第三方接触到对方当事人的上述保密信息和资料。</w:t>
      </w:r>
    </w:p>
    <w:p w14:paraId="1AC8A56D">
      <w:pPr>
        <w:pStyle w:val="6"/>
        <w:spacing w:before="35" w:line="220" w:lineRule="auto"/>
        <w:ind w:left="482"/>
        <w:rPr>
          <w:sz w:val="24"/>
          <w:szCs w:val="24"/>
        </w:rPr>
      </w:pPr>
      <w:r>
        <w:rPr>
          <w:b/>
          <w:bCs/>
          <w:spacing w:val="-6"/>
          <w:sz w:val="24"/>
          <w:szCs w:val="24"/>
        </w:rPr>
        <w:t>2.8</w:t>
      </w:r>
      <w:r>
        <w:rPr>
          <w:spacing w:val="17"/>
          <w:sz w:val="24"/>
          <w:szCs w:val="24"/>
        </w:rPr>
        <w:t xml:space="preserve"> </w:t>
      </w:r>
      <w:r>
        <w:rPr>
          <w:b/>
          <w:bCs/>
          <w:spacing w:val="-6"/>
          <w:sz w:val="24"/>
          <w:szCs w:val="24"/>
        </w:rPr>
        <w:t>质量保证</w:t>
      </w:r>
    </w:p>
    <w:p w14:paraId="388D2ADA">
      <w:pPr>
        <w:spacing w:line="220" w:lineRule="auto"/>
        <w:rPr>
          <w:sz w:val="24"/>
          <w:szCs w:val="24"/>
        </w:rPr>
        <w:sectPr>
          <w:footerReference r:id="rId17" w:type="default"/>
          <w:pgSz w:w="11905" w:h="16840"/>
          <w:pgMar w:top="400" w:right="1050" w:bottom="1140" w:left="1098" w:header="0" w:footer="989" w:gutter="0"/>
          <w:pgNumType w:fmt="decimal"/>
          <w:cols w:space="720" w:num="1"/>
        </w:sectPr>
      </w:pPr>
    </w:p>
    <w:p w14:paraId="658C5ACB">
      <w:pPr>
        <w:spacing w:line="297" w:lineRule="auto"/>
        <w:rPr>
          <w:rFonts w:ascii="Arial"/>
          <w:sz w:val="21"/>
        </w:rPr>
      </w:pPr>
    </w:p>
    <w:p w14:paraId="7A1F7D8A">
      <w:pPr>
        <w:spacing w:line="297" w:lineRule="auto"/>
        <w:rPr>
          <w:rFonts w:ascii="Arial"/>
          <w:sz w:val="21"/>
        </w:rPr>
      </w:pPr>
    </w:p>
    <w:p w14:paraId="3F0B5D93">
      <w:pPr>
        <w:spacing w:line="297" w:lineRule="auto"/>
        <w:rPr>
          <w:rFonts w:ascii="Arial"/>
          <w:sz w:val="21"/>
        </w:rPr>
      </w:pPr>
    </w:p>
    <w:p w14:paraId="021A409D">
      <w:pPr>
        <w:spacing w:line="297" w:lineRule="auto"/>
        <w:rPr>
          <w:rFonts w:ascii="Arial"/>
          <w:sz w:val="21"/>
        </w:rPr>
      </w:pPr>
    </w:p>
    <w:p w14:paraId="298AD7E9">
      <w:pPr>
        <w:pStyle w:val="6"/>
        <w:spacing w:before="78" w:line="417" w:lineRule="auto"/>
        <w:ind w:left="40" w:right="404" w:firstLine="451"/>
        <w:rPr>
          <w:sz w:val="24"/>
          <w:szCs w:val="24"/>
        </w:rPr>
      </w:pPr>
      <w:r>
        <w:rPr>
          <w:spacing w:val="-1"/>
          <w:sz w:val="24"/>
          <w:szCs w:val="24"/>
        </w:rPr>
        <w:t>2.8.1</w:t>
      </w:r>
      <w:r>
        <w:rPr>
          <w:spacing w:val="33"/>
          <w:sz w:val="24"/>
          <w:szCs w:val="24"/>
        </w:rPr>
        <w:t xml:space="preserve"> </w:t>
      </w:r>
      <w:r>
        <w:rPr>
          <w:spacing w:val="-1"/>
          <w:sz w:val="24"/>
          <w:szCs w:val="24"/>
        </w:rPr>
        <w:t>乙方应建立和完善履行合同的内部质量保证体系，并提供相</w:t>
      </w:r>
      <w:r>
        <w:rPr>
          <w:spacing w:val="-2"/>
          <w:sz w:val="24"/>
          <w:szCs w:val="24"/>
        </w:rPr>
        <w:t>关内部规章制度给</w:t>
      </w:r>
      <w:r>
        <w:rPr>
          <w:sz w:val="24"/>
          <w:szCs w:val="24"/>
        </w:rPr>
        <w:t xml:space="preserve"> </w:t>
      </w:r>
      <w:r>
        <w:rPr>
          <w:spacing w:val="-7"/>
          <w:sz w:val="24"/>
          <w:szCs w:val="24"/>
        </w:rPr>
        <w:t>甲方，以便甲方进行监督检查；</w:t>
      </w:r>
    </w:p>
    <w:p w14:paraId="1C428009">
      <w:pPr>
        <w:pStyle w:val="6"/>
        <w:spacing w:before="35" w:line="417" w:lineRule="auto"/>
        <w:ind w:left="10" w:right="404" w:firstLine="481"/>
        <w:rPr>
          <w:sz w:val="24"/>
          <w:szCs w:val="24"/>
        </w:rPr>
      </w:pPr>
      <w:r>
        <w:rPr>
          <w:spacing w:val="-1"/>
          <w:sz w:val="24"/>
          <w:szCs w:val="24"/>
        </w:rPr>
        <w:t>2.8.2</w:t>
      </w:r>
      <w:r>
        <w:rPr>
          <w:spacing w:val="33"/>
          <w:sz w:val="24"/>
          <w:szCs w:val="24"/>
        </w:rPr>
        <w:t xml:space="preserve"> </w:t>
      </w:r>
      <w:r>
        <w:rPr>
          <w:spacing w:val="-1"/>
          <w:sz w:val="24"/>
          <w:szCs w:val="24"/>
        </w:rPr>
        <w:t>乙方应保证履行合同的人员数量和素质、软件和硬件设备的</w:t>
      </w:r>
      <w:r>
        <w:rPr>
          <w:spacing w:val="-2"/>
          <w:sz w:val="24"/>
          <w:szCs w:val="24"/>
        </w:rPr>
        <w:t>配置、场地、环境</w:t>
      </w:r>
      <w:r>
        <w:rPr>
          <w:sz w:val="24"/>
          <w:szCs w:val="24"/>
        </w:rPr>
        <w:t xml:space="preserve"> </w:t>
      </w:r>
      <w:r>
        <w:rPr>
          <w:spacing w:val="-2"/>
          <w:sz w:val="24"/>
          <w:szCs w:val="24"/>
        </w:rPr>
        <w:t>和设施等满足全面履行合同的要求，并应接受甲方的监督检查。</w:t>
      </w:r>
    </w:p>
    <w:p w14:paraId="40DF576A">
      <w:pPr>
        <w:pStyle w:val="6"/>
        <w:spacing w:before="34" w:line="219" w:lineRule="auto"/>
        <w:ind w:left="492"/>
        <w:rPr>
          <w:sz w:val="24"/>
          <w:szCs w:val="24"/>
        </w:rPr>
      </w:pPr>
      <w:r>
        <w:rPr>
          <w:b/>
          <w:bCs/>
          <w:spacing w:val="-3"/>
          <w:sz w:val="24"/>
          <w:szCs w:val="24"/>
        </w:rPr>
        <w:t>2.9</w:t>
      </w:r>
      <w:r>
        <w:rPr>
          <w:spacing w:val="-3"/>
          <w:sz w:val="24"/>
          <w:szCs w:val="24"/>
        </w:rPr>
        <w:t xml:space="preserve"> </w:t>
      </w:r>
      <w:r>
        <w:rPr>
          <w:b/>
          <w:bCs/>
          <w:spacing w:val="-3"/>
          <w:sz w:val="24"/>
          <w:szCs w:val="24"/>
        </w:rPr>
        <w:t>货物的风险负担</w:t>
      </w:r>
    </w:p>
    <w:p w14:paraId="2EBBA825">
      <w:pPr>
        <w:pStyle w:val="6"/>
        <w:spacing w:before="276" w:line="401" w:lineRule="auto"/>
        <w:ind w:right="330" w:firstLine="495"/>
        <w:rPr>
          <w:sz w:val="24"/>
          <w:szCs w:val="24"/>
        </w:rPr>
      </w:pPr>
      <w:r>
        <w:rPr>
          <w:spacing w:val="1"/>
          <w:sz w:val="24"/>
          <w:szCs w:val="24"/>
        </w:rPr>
        <w:t>货物或者在途货物或者交付给第一承运人后</w:t>
      </w:r>
      <w:r>
        <w:rPr>
          <w:sz w:val="24"/>
          <w:szCs w:val="24"/>
        </w:rPr>
        <w:t>的货物毁损、灭失的风险负担详见</w:t>
      </w:r>
      <w:r>
        <w:rPr>
          <w:b/>
          <w:bCs/>
          <w:i/>
          <w:iCs/>
          <w:sz w:val="25"/>
          <w:szCs w:val="25"/>
          <w:u w:val="single" w:color="auto"/>
        </w:rPr>
        <w:t>合同专</w:t>
      </w:r>
      <w:r>
        <w:rPr>
          <w:sz w:val="25"/>
          <w:szCs w:val="25"/>
        </w:rPr>
        <w:t xml:space="preserve"> </w:t>
      </w:r>
      <w:r>
        <w:rPr>
          <w:b/>
          <w:bCs/>
          <w:i/>
          <w:iCs/>
          <w:spacing w:val="9"/>
          <w:sz w:val="25"/>
          <w:szCs w:val="25"/>
          <w:u w:val="single" w:color="auto"/>
        </w:rPr>
        <w:t>用条款</w:t>
      </w:r>
      <w:r>
        <w:rPr>
          <w:spacing w:val="9"/>
          <w:sz w:val="24"/>
          <w:szCs w:val="24"/>
        </w:rPr>
        <w:t>。</w:t>
      </w:r>
    </w:p>
    <w:p w14:paraId="0299EDE2">
      <w:pPr>
        <w:pStyle w:val="6"/>
        <w:spacing w:before="33" w:line="219" w:lineRule="auto"/>
        <w:ind w:left="492"/>
        <w:rPr>
          <w:sz w:val="24"/>
          <w:szCs w:val="24"/>
        </w:rPr>
      </w:pPr>
      <w:r>
        <w:rPr>
          <w:b/>
          <w:bCs/>
          <w:spacing w:val="-3"/>
          <w:sz w:val="24"/>
          <w:szCs w:val="24"/>
        </w:rPr>
        <w:t>2.10</w:t>
      </w:r>
      <w:r>
        <w:rPr>
          <w:spacing w:val="-3"/>
          <w:sz w:val="24"/>
          <w:szCs w:val="24"/>
        </w:rPr>
        <w:t xml:space="preserve"> </w:t>
      </w:r>
      <w:r>
        <w:rPr>
          <w:b/>
          <w:bCs/>
          <w:spacing w:val="-3"/>
          <w:sz w:val="24"/>
          <w:szCs w:val="24"/>
        </w:rPr>
        <w:t>延迟交货</w:t>
      </w:r>
    </w:p>
    <w:p w14:paraId="17D0A553">
      <w:pPr>
        <w:pStyle w:val="6"/>
        <w:spacing w:before="274" w:line="422" w:lineRule="auto"/>
        <w:ind w:left="19" w:right="404" w:firstLine="469"/>
        <w:jc w:val="both"/>
        <w:rPr>
          <w:sz w:val="24"/>
          <w:szCs w:val="24"/>
        </w:rPr>
      </w:pPr>
      <w:r>
        <w:rPr>
          <w:sz w:val="24"/>
          <w:szCs w:val="24"/>
        </w:rPr>
        <w:t>在合同履行过程中，如果乙方遇到不能按时交付货物的情况，</w:t>
      </w:r>
      <w:r>
        <w:rPr>
          <w:spacing w:val="-1"/>
          <w:sz w:val="24"/>
          <w:szCs w:val="24"/>
        </w:rPr>
        <w:t>应及时以书面形式将不</w:t>
      </w:r>
      <w:r>
        <w:rPr>
          <w:sz w:val="24"/>
          <w:szCs w:val="24"/>
        </w:rPr>
        <w:t xml:space="preserve"> 能按时交付货物的理由、预期延误时间通知</w:t>
      </w:r>
      <w:r>
        <w:rPr>
          <w:spacing w:val="-1"/>
          <w:sz w:val="24"/>
          <w:szCs w:val="24"/>
        </w:rPr>
        <w:t>甲方；甲方收到乙方通知后，认为其理由正当</w:t>
      </w:r>
      <w:r>
        <w:rPr>
          <w:sz w:val="24"/>
          <w:szCs w:val="24"/>
        </w:rPr>
        <w:t xml:space="preserve"> </w:t>
      </w:r>
      <w:r>
        <w:rPr>
          <w:spacing w:val="-2"/>
          <w:sz w:val="24"/>
          <w:szCs w:val="24"/>
        </w:rPr>
        <w:t>的，可以书面形式酌情同意乙方可以延长交货的具体时间。</w:t>
      </w:r>
    </w:p>
    <w:p w14:paraId="5C5982FF">
      <w:pPr>
        <w:pStyle w:val="6"/>
        <w:spacing w:before="35" w:line="221" w:lineRule="auto"/>
        <w:ind w:left="492"/>
        <w:rPr>
          <w:sz w:val="24"/>
          <w:szCs w:val="24"/>
        </w:rPr>
      </w:pPr>
      <w:r>
        <w:rPr>
          <w:b/>
          <w:bCs/>
          <w:spacing w:val="-3"/>
          <w:sz w:val="24"/>
          <w:szCs w:val="24"/>
        </w:rPr>
        <w:t>2.11</w:t>
      </w:r>
      <w:r>
        <w:rPr>
          <w:spacing w:val="-3"/>
          <w:sz w:val="24"/>
          <w:szCs w:val="24"/>
        </w:rPr>
        <w:t xml:space="preserve"> </w:t>
      </w:r>
      <w:r>
        <w:rPr>
          <w:b/>
          <w:bCs/>
          <w:spacing w:val="-3"/>
          <w:sz w:val="24"/>
          <w:szCs w:val="24"/>
        </w:rPr>
        <w:t>合同变更</w:t>
      </w:r>
    </w:p>
    <w:p w14:paraId="39D15445">
      <w:pPr>
        <w:pStyle w:val="6"/>
        <w:spacing w:before="275" w:line="421" w:lineRule="auto"/>
        <w:ind w:left="7" w:right="404" w:firstLine="484"/>
        <w:jc w:val="both"/>
        <w:rPr>
          <w:sz w:val="24"/>
          <w:szCs w:val="24"/>
        </w:rPr>
      </w:pPr>
      <w:r>
        <w:rPr>
          <w:sz w:val="24"/>
          <w:szCs w:val="24"/>
        </w:rPr>
        <w:t>2.11.1双方当事人协商一致，可以签订书面补充合同</w:t>
      </w:r>
      <w:r>
        <w:rPr>
          <w:spacing w:val="-1"/>
          <w:sz w:val="24"/>
          <w:szCs w:val="24"/>
        </w:rPr>
        <w:t>的形式变更合同，但不得违背采</w:t>
      </w:r>
      <w:r>
        <w:rPr>
          <w:sz w:val="24"/>
          <w:szCs w:val="24"/>
        </w:rPr>
        <w:t xml:space="preserve"> 购文件确定的事项，且如果系追加与合同标的相同的货物的，那么所</w:t>
      </w:r>
      <w:r>
        <w:rPr>
          <w:spacing w:val="-1"/>
          <w:sz w:val="24"/>
          <w:szCs w:val="24"/>
        </w:rPr>
        <w:t>有补充合同的采购金</w:t>
      </w:r>
      <w:r>
        <w:rPr>
          <w:sz w:val="24"/>
          <w:szCs w:val="24"/>
        </w:rPr>
        <w:t xml:space="preserve"> </w:t>
      </w:r>
      <w:r>
        <w:rPr>
          <w:spacing w:val="-5"/>
          <w:sz w:val="24"/>
          <w:szCs w:val="24"/>
        </w:rPr>
        <w:t>额不得超过原合同价的10%；</w:t>
      </w:r>
    </w:p>
    <w:p w14:paraId="4C4E1F77">
      <w:pPr>
        <w:pStyle w:val="6"/>
        <w:spacing w:before="36" w:line="422" w:lineRule="auto"/>
        <w:ind w:left="8" w:right="284" w:firstLine="483"/>
        <w:jc w:val="both"/>
        <w:rPr>
          <w:sz w:val="24"/>
          <w:szCs w:val="24"/>
        </w:rPr>
      </w:pPr>
      <w:r>
        <w:rPr>
          <w:sz w:val="24"/>
          <w:szCs w:val="24"/>
        </w:rPr>
        <w:t>2.11.2 合同继续履行将损害国家利益和社会公共利益</w:t>
      </w:r>
      <w:r>
        <w:rPr>
          <w:spacing w:val="-1"/>
          <w:sz w:val="24"/>
          <w:szCs w:val="24"/>
        </w:rPr>
        <w:t>的，双方当事人应当以书面形式</w:t>
      </w:r>
      <w:r>
        <w:rPr>
          <w:sz w:val="24"/>
          <w:szCs w:val="24"/>
        </w:rPr>
        <w:t xml:space="preserve"> 变更合同。有过错的一方应当承担赔偿责任，双方当事人都有过错</w:t>
      </w:r>
      <w:r>
        <w:rPr>
          <w:spacing w:val="-1"/>
          <w:sz w:val="24"/>
          <w:szCs w:val="24"/>
        </w:rPr>
        <w:t>的，各自承担相应的责</w:t>
      </w:r>
      <w:r>
        <w:rPr>
          <w:sz w:val="24"/>
          <w:szCs w:val="24"/>
        </w:rPr>
        <w:t xml:space="preserve">  </w:t>
      </w:r>
      <w:r>
        <w:rPr>
          <w:spacing w:val="-11"/>
          <w:sz w:val="24"/>
          <w:szCs w:val="24"/>
        </w:rPr>
        <w:t>任。</w:t>
      </w:r>
    </w:p>
    <w:p w14:paraId="67B0A75C">
      <w:pPr>
        <w:pStyle w:val="6"/>
        <w:spacing w:before="35" w:line="220" w:lineRule="auto"/>
        <w:ind w:left="492"/>
        <w:rPr>
          <w:sz w:val="24"/>
          <w:szCs w:val="24"/>
        </w:rPr>
      </w:pPr>
      <w:r>
        <w:rPr>
          <w:b/>
          <w:bCs/>
          <w:spacing w:val="-3"/>
          <w:sz w:val="24"/>
          <w:szCs w:val="24"/>
        </w:rPr>
        <w:t>2.12</w:t>
      </w:r>
      <w:r>
        <w:rPr>
          <w:spacing w:val="-3"/>
          <w:sz w:val="24"/>
          <w:szCs w:val="24"/>
        </w:rPr>
        <w:t xml:space="preserve"> </w:t>
      </w:r>
      <w:r>
        <w:rPr>
          <w:b/>
          <w:bCs/>
          <w:spacing w:val="-3"/>
          <w:sz w:val="24"/>
          <w:szCs w:val="24"/>
        </w:rPr>
        <w:t>合同转让和分包</w:t>
      </w:r>
    </w:p>
    <w:p w14:paraId="33E5B139">
      <w:pPr>
        <w:pStyle w:val="6"/>
        <w:spacing w:before="274" w:line="417" w:lineRule="auto"/>
        <w:ind w:left="27" w:firstLine="463"/>
        <w:rPr>
          <w:sz w:val="24"/>
          <w:szCs w:val="24"/>
        </w:rPr>
      </w:pPr>
      <w:r>
        <w:rPr>
          <w:spacing w:val="4"/>
          <w:sz w:val="24"/>
          <w:szCs w:val="24"/>
        </w:rPr>
        <w:t>合同的权利义务依法不得转让，但经甲方同意，乙方可以依法采取分包方式履行合同，</w:t>
      </w:r>
      <w:r>
        <w:rPr>
          <w:spacing w:val="1"/>
          <w:sz w:val="24"/>
          <w:szCs w:val="24"/>
        </w:rPr>
        <w:t xml:space="preserve"> </w:t>
      </w:r>
      <w:r>
        <w:rPr>
          <w:spacing w:val="-1"/>
          <w:sz w:val="24"/>
          <w:szCs w:val="24"/>
        </w:rPr>
        <w:t>即：依法可以将合同项下的部分非主体、非关键性工作分包给他人完成，接受分包的人应</w:t>
      </w:r>
    </w:p>
    <w:p w14:paraId="403E0BE2">
      <w:pPr>
        <w:pStyle w:val="6"/>
        <w:spacing w:before="36" w:line="417" w:lineRule="auto"/>
        <w:ind w:left="9" w:right="404" w:firstLine="15"/>
        <w:rPr>
          <w:sz w:val="24"/>
          <w:szCs w:val="24"/>
        </w:rPr>
      </w:pPr>
      <w:r>
        <w:rPr>
          <w:spacing w:val="-1"/>
          <w:sz w:val="24"/>
          <w:szCs w:val="24"/>
        </w:rPr>
        <w:t>当具备相应的资格条件，并不得再次分包，且乙方应就分包项目向甲方负责，并与分包供</w:t>
      </w:r>
      <w:r>
        <w:rPr>
          <w:spacing w:val="13"/>
          <w:sz w:val="24"/>
          <w:szCs w:val="24"/>
        </w:rPr>
        <w:t xml:space="preserve"> </w:t>
      </w:r>
      <w:r>
        <w:rPr>
          <w:spacing w:val="-3"/>
          <w:sz w:val="24"/>
          <w:szCs w:val="24"/>
        </w:rPr>
        <w:t>应商就分包项目向甲方承担连带责任。</w:t>
      </w:r>
    </w:p>
    <w:p w14:paraId="4D522EA8">
      <w:pPr>
        <w:pStyle w:val="6"/>
        <w:spacing w:before="34" w:line="220" w:lineRule="auto"/>
        <w:ind w:left="492"/>
        <w:rPr>
          <w:sz w:val="24"/>
          <w:szCs w:val="24"/>
        </w:rPr>
      </w:pPr>
      <w:r>
        <w:rPr>
          <w:b/>
          <w:bCs/>
          <w:spacing w:val="-6"/>
          <w:sz w:val="24"/>
          <w:szCs w:val="24"/>
        </w:rPr>
        <w:t>2.13</w:t>
      </w:r>
      <w:r>
        <w:rPr>
          <w:spacing w:val="22"/>
          <w:sz w:val="24"/>
          <w:szCs w:val="24"/>
        </w:rPr>
        <w:t xml:space="preserve"> </w:t>
      </w:r>
      <w:r>
        <w:rPr>
          <w:b/>
          <w:bCs/>
          <w:spacing w:val="-6"/>
          <w:sz w:val="24"/>
          <w:szCs w:val="24"/>
        </w:rPr>
        <w:t>不可抗力</w:t>
      </w:r>
    </w:p>
    <w:p w14:paraId="3CEDE854">
      <w:pPr>
        <w:spacing w:line="220" w:lineRule="auto"/>
        <w:rPr>
          <w:sz w:val="24"/>
          <w:szCs w:val="24"/>
        </w:rPr>
        <w:sectPr>
          <w:footerReference r:id="rId18" w:type="default"/>
          <w:pgSz w:w="11905" w:h="16840"/>
          <w:pgMar w:top="400" w:right="1051" w:bottom="1140" w:left="1088" w:header="0" w:footer="989" w:gutter="0"/>
          <w:pgNumType w:fmt="decimal"/>
          <w:cols w:space="720" w:num="1"/>
        </w:sectPr>
      </w:pPr>
    </w:p>
    <w:p w14:paraId="7C177553">
      <w:pPr>
        <w:spacing w:line="297" w:lineRule="auto"/>
        <w:rPr>
          <w:rFonts w:ascii="Arial"/>
          <w:sz w:val="21"/>
        </w:rPr>
      </w:pPr>
    </w:p>
    <w:p w14:paraId="7D291568">
      <w:pPr>
        <w:spacing w:line="297" w:lineRule="auto"/>
        <w:rPr>
          <w:rFonts w:ascii="Arial"/>
          <w:sz w:val="21"/>
        </w:rPr>
      </w:pPr>
    </w:p>
    <w:p w14:paraId="0A31A098">
      <w:pPr>
        <w:spacing w:line="297" w:lineRule="auto"/>
        <w:rPr>
          <w:rFonts w:ascii="Arial"/>
          <w:sz w:val="21"/>
        </w:rPr>
      </w:pPr>
    </w:p>
    <w:p w14:paraId="02AAD0AB">
      <w:pPr>
        <w:spacing w:line="297" w:lineRule="auto"/>
        <w:rPr>
          <w:rFonts w:ascii="Arial"/>
          <w:sz w:val="21"/>
        </w:rPr>
      </w:pPr>
    </w:p>
    <w:p w14:paraId="71AD96CE">
      <w:pPr>
        <w:pStyle w:val="6"/>
        <w:spacing w:before="78" w:line="417" w:lineRule="auto"/>
        <w:ind w:left="17" w:right="423" w:firstLine="466"/>
        <w:rPr>
          <w:sz w:val="24"/>
          <w:szCs w:val="24"/>
        </w:rPr>
      </w:pPr>
      <w:r>
        <w:rPr>
          <w:sz w:val="24"/>
          <w:szCs w:val="24"/>
        </w:rPr>
        <w:t>2.13.1如果任何一方遭遇法律规定的不可抗力，致使</w:t>
      </w:r>
      <w:r>
        <w:rPr>
          <w:spacing w:val="-1"/>
          <w:sz w:val="24"/>
          <w:szCs w:val="24"/>
        </w:rPr>
        <w:t>合同履行受阻时，履行合同的期</w:t>
      </w:r>
      <w:r>
        <w:rPr>
          <w:sz w:val="24"/>
          <w:szCs w:val="24"/>
        </w:rPr>
        <w:t xml:space="preserve"> </w:t>
      </w:r>
      <w:r>
        <w:rPr>
          <w:spacing w:val="-3"/>
          <w:sz w:val="24"/>
          <w:szCs w:val="24"/>
        </w:rPr>
        <w:t>限应予延长，延长的期限应相当于不可抗力所影响的</w:t>
      </w:r>
      <w:r>
        <w:rPr>
          <w:spacing w:val="-4"/>
          <w:sz w:val="24"/>
          <w:szCs w:val="24"/>
        </w:rPr>
        <w:t>时间；</w:t>
      </w:r>
    </w:p>
    <w:p w14:paraId="175FA36A">
      <w:pPr>
        <w:pStyle w:val="6"/>
        <w:spacing w:before="34" w:line="220" w:lineRule="auto"/>
        <w:ind w:left="483"/>
        <w:rPr>
          <w:sz w:val="24"/>
          <w:szCs w:val="24"/>
        </w:rPr>
      </w:pPr>
      <w:r>
        <w:rPr>
          <w:spacing w:val="-2"/>
          <w:sz w:val="24"/>
          <w:szCs w:val="24"/>
        </w:rPr>
        <w:t>2.13.2 因不可抗力致使不能实现合同目的的，当事人可以解除合同；</w:t>
      </w:r>
    </w:p>
    <w:p w14:paraId="60D2AC68">
      <w:pPr>
        <w:pStyle w:val="6"/>
        <w:spacing w:before="273" w:line="409" w:lineRule="auto"/>
        <w:ind w:left="28" w:right="297" w:firstLine="455"/>
        <w:rPr>
          <w:sz w:val="24"/>
          <w:szCs w:val="24"/>
        </w:rPr>
      </w:pPr>
      <w:r>
        <w:rPr>
          <w:spacing w:val="-2"/>
          <w:sz w:val="24"/>
          <w:szCs w:val="24"/>
        </w:rPr>
        <w:t>2.13.3 因不可抗力致使合同有变更必要的，双方当事人应在</w:t>
      </w:r>
      <w:r>
        <w:rPr>
          <w:b/>
          <w:bCs/>
          <w:i/>
          <w:iCs/>
          <w:spacing w:val="-2"/>
          <w:sz w:val="25"/>
          <w:szCs w:val="25"/>
          <w:u w:val="single" w:color="auto"/>
        </w:rPr>
        <w:t>合同专用条款</w:t>
      </w:r>
      <w:r>
        <w:rPr>
          <w:spacing w:val="-2"/>
          <w:sz w:val="24"/>
          <w:szCs w:val="24"/>
        </w:rPr>
        <w:t>约定时</w:t>
      </w:r>
      <w:r>
        <w:rPr>
          <w:spacing w:val="-3"/>
          <w:sz w:val="24"/>
          <w:szCs w:val="24"/>
        </w:rPr>
        <w:t>间内</w:t>
      </w:r>
      <w:r>
        <w:rPr>
          <w:sz w:val="24"/>
          <w:szCs w:val="24"/>
        </w:rPr>
        <w:t xml:space="preserve"> </w:t>
      </w:r>
      <w:r>
        <w:rPr>
          <w:spacing w:val="-9"/>
          <w:sz w:val="24"/>
          <w:szCs w:val="24"/>
        </w:rPr>
        <w:t>以书面形式变更合同；</w:t>
      </w:r>
    </w:p>
    <w:p w14:paraId="03E3495F">
      <w:pPr>
        <w:pStyle w:val="6"/>
        <w:spacing w:before="34" w:line="411" w:lineRule="auto"/>
        <w:ind w:right="417" w:firstLine="483"/>
        <w:jc w:val="both"/>
        <w:rPr>
          <w:sz w:val="24"/>
          <w:szCs w:val="24"/>
        </w:rPr>
      </w:pPr>
      <w:r>
        <w:rPr>
          <w:spacing w:val="-2"/>
          <w:sz w:val="24"/>
          <w:szCs w:val="24"/>
        </w:rPr>
        <w:t>2.13.4受不可抗力影响的一方在不可抗力发生后，应在</w:t>
      </w:r>
      <w:r>
        <w:rPr>
          <w:b/>
          <w:bCs/>
          <w:i/>
          <w:iCs/>
          <w:spacing w:val="-2"/>
          <w:sz w:val="25"/>
          <w:szCs w:val="25"/>
          <w:u w:val="single" w:color="auto"/>
        </w:rPr>
        <w:t>合同专用条款</w:t>
      </w:r>
      <w:r>
        <w:rPr>
          <w:spacing w:val="-2"/>
          <w:sz w:val="24"/>
          <w:szCs w:val="24"/>
        </w:rPr>
        <w:t>约定时</w:t>
      </w:r>
      <w:r>
        <w:rPr>
          <w:spacing w:val="-3"/>
          <w:sz w:val="24"/>
          <w:szCs w:val="24"/>
        </w:rPr>
        <w:t>间内以书</w:t>
      </w:r>
      <w:r>
        <w:rPr>
          <w:sz w:val="24"/>
          <w:szCs w:val="24"/>
        </w:rPr>
        <w:t xml:space="preserve"> </w:t>
      </w:r>
      <w:r>
        <w:rPr>
          <w:spacing w:val="-2"/>
          <w:sz w:val="24"/>
          <w:szCs w:val="24"/>
        </w:rPr>
        <w:t>面形式通知对方当事人，并在</w:t>
      </w:r>
      <w:r>
        <w:rPr>
          <w:b/>
          <w:bCs/>
          <w:i/>
          <w:iCs/>
          <w:spacing w:val="-2"/>
          <w:sz w:val="25"/>
          <w:szCs w:val="25"/>
          <w:u w:val="single" w:color="auto"/>
        </w:rPr>
        <w:t>合同专用条款</w:t>
      </w:r>
      <w:r>
        <w:rPr>
          <w:spacing w:val="-2"/>
          <w:sz w:val="24"/>
          <w:szCs w:val="24"/>
        </w:rPr>
        <w:t>约定时间内，将有关部门出具的证明文件</w:t>
      </w:r>
      <w:r>
        <w:rPr>
          <w:spacing w:val="-3"/>
          <w:sz w:val="24"/>
          <w:szCs w:val="24"/>
        </w:rPr>
        <w:t>送达</w:t>
      </w:r>
      <w:r>
        <w:rPr>
          <w:sz w:val="24"/>
          <w:szCs w:val="24"/>
        </w:rPr>
        <w:t xml:space="preserve"> </w:t>
      </w:r>
      <w:r>
        <w:rPr>
          <w:spacing w:val="-6"/>
          <w:sz w:val="24"/>
          <w:szCs w:val="24"/>
        </w:rPr>
        <w:t>对方当事人。</w:t>
      </w:r>
    </w:p>
    <w:p w14:paraId="62CA7F21">
      <w:pPr>
        <w:pStyle w:val="6"/>
        <w:spacing w:before="34" w:line="220" w:lineRule="auto"/>
        <w:ind w:left="483"/>
        <w:rPr>
          <w:sz w:val="24"/>
          <w:szCs w:val="24"/>
        </w:rPr>
      </w:pPr>
      <w:r>
        <w:rPr>
          <w:b/>
          <w:bCs/>
          <w:spacing w:val="-6"/>
          <w:sz w:val="24"/>
          <w:szCs w:val="24"/>
        </w:rPr>
        <w:t>2.14</w:t>
      </w:r>
      <w:r>
        <w:rPr>
          <w:spacing w:val="13"/>
          <w:sz w:val="24"/>
          <w:szCs w:val="24"/>
        </w:rPr>
        <w:t xml:space="preserve"> </w:t>
      </w:r>
      <w:r>
        <w:rPr>
          <w:b/>
          <w:bCs/>
          <w:spacing w:val="-6"/>
          <w:sz w:val="24"/>
          <w:szCs w:val="24"/>
        </w:rPr>
        <w:t>税费</w:t>
      </w:r>
    </w:p>
    <w:p w14:paraId="20FBBE2C">
      <w:pPr>
        <w:pStyle w:val="6"/>
        <w:spacing w:before="273" w:line="220" w:lineRule="auto"/>
        <w:ind w:left="485"/>
        <w:rPr>
          <w:sz w:val="24"/>
          <w:szCs w:val="24"/>
        </w:rPr>
      </w:pPr>
      <w:r>
        <w:rPr>
          <w:spacing w:val="-2"/>
          <w:sz w:val="24"/>
          <w:szCs w:val="24"/>
        </w:rPr>
        <w:t>与合同有关的一切税费，均按照中华人民共和国法律的相关规定。</w:t>
      </w:r>
    </w:p>
    <w:p w14:paraId="665B0B81">
      <w:pPr>
        <w:pStyle w:val="6"/>
        <w:spacing w:before="274" w:line="220" w:lineRule="auto"/>
        <w:ind w:left="483"/>
        <w:rPr>
          <w:sz w:val="24"/>
          <w:szCs w:val="24"/>
        </w:rPr>
      </w:pPr>
      <w:r>
        <w:rPr>
          <w:b/>
          <w:bCs/>
          <w:spacing w:val="-8"/>
          <w:sz w:val="24"/>
          <w:szCs w:val="24"/>
        </w:rPr>
        <w:t>2.15</w:t>
      </w:r>
      <w:r>
        <w:rPr>
          <w:spacing w:val="38"/>
          <w:sz w:val="24"/>
          <w:szCs w:val="24"/>
        </w:rPr>
        <w:t xml:space="preserve"> </w:t>
      </w:r>
      <w:r>
        <w:rPr>
          <w:b/>
          <w:bCs/>
          <w:spacing w:val="-8"/>
          <w:sz w:val="24"/>
          <w:szCs w:val="24"/>
        </w:rPr>
        <w:t>乙方破产</w:t>
      </w:r>
    </w:p>
    <w:p w14:paraId="53330F70">
      <w:pPr>
        <w:pStyle w:val="6"/>
        <w:spacing w:before="274" w:line="422" w:lineRule="auto"/>
        <w:ind w:left="1" w:right="423" w:firstLine="482"/>
        <w:jc w:val="both"/>
        <w:rPr>
          <w:sz w:val="24"/>
          <w:szCs w:val="24"/>
        </w:rPr>
      </w:pPr>
      <w:r>
        <w:rPr>
          <w:sz w:val="24"/>
          <w:szCs w:val="24"/>
        </w:rPr>
        <w:t>如果乙方破产导致合同无法履行时，甲方可以书面</w:t>
      </w:r>
      <w:r>
        <w:rPr>
          <w:spacing w:val="-1"/>
          <w:sz w:val="24"/>
          <w:szCs w:val="24"/>
        </w:rPr>
        <w:t>形式通知乙方终止合同且不给予乙</w:t>
      </w:r>
      <w:r>
        <w:rPr>
          <w:sz w:val="24"/>
          <w:szCs w:val="24"/>
        </w:rPr>
        <w:t xml:space="preserve"> 方任何补偿和赔偿，但合同的终止不损害或不影响甲方已经采</w:t>
      </w:r>
      <w:r>
        <w:rPr>
          <w:spacing w:val="-1"/>
          <w:sz w:val="24"/>
          <w:szCs w:val="24"/>
        </w:rPr>
        <w:t>取或将要采取的任何要求乙</w:t>
      </w:r>
      <w:r>
        <w:rPr>
          <w:sz w:val="24"/>
          <w:szCs w:val="24"/>
        </w:rPr>
        <w:t xml:space="preserve"> </w:t>
      </w:r>
      <w:r>
        <w:rPr>
          <w:spacing w:val="-2"/>
          <w:sz w:val="24"/>
          <w:szCs w:val="24"/>
        </w:rPr>
        <w:t>方支付违约金、赔偿损失等的行动或补救措施的权利。</w:t>
      </w:r>
    </w:p>
    <w:p w14:paraId="7BE78CAA">
      <w:pPr>
        <w:pStyle w:val="6"/>
        <w:spacing w:before="34" w:line="220" w:lineRule="auto"/>
        <w:ind w:left="483"/>
        <w:rPr>
          <w:sz w:val="24"/>
          <w:szCs w:val="24"/>
        </w:rPr>
      </w:pPr>
      <w:r>
        <w:rPr>
          <w:b/>
          <w:bCs/>
          <w:spacing w:val="-3"/>
          <w:sz w:val="24"/>
          <w:szCs w:val="24"/>
        </w:rPr>
        <w:t>2.16</w:t>
      </w:r>
      <w:r>
        <w:rPr>
          <w:spacing w:val="-3"/>
          <w:sz w:val="24"/>
          <w:szCs w:val="24"/>
        </w:rPr>
        <w:t xml:space="preserve"> </w:t>
      </w:r>
      <w:r>
        <w:rPr>
          <w:b/>
          <w:bCs/>
          <w:spacing w:val="-3"/>
          <w:sz w:val="24"/>
          <w:szCs w:val="24"/>
        </w:rPr>
        <w:t>合同中止、终止</w:t>
      </w:r>
    </w:p>
    <w:p w14:paraId="67EFA34E">
      <w:pPr>
        <w:pStyle w:val="6"/>
        <w:spacing w:before="273" w:line="220" w:lineRule="auto"/>
        <w:ind w:left="483"/>
        <w:rPr>
          <w:sz w:val="24"/>
          <w:szCs w:val="24"/>
        </w:rPr>
      </w:pPr>
      <w:r>
        <w:rPr>
          <w:spacing w:val="-3"/>
          <w:sz w:val="24"/>
          <w:szCs w:val="24"/>
        </w:rPr>
        <w:t>2.16.1 双方当事人不得擅自中止或者终止合同；</w:t>
      </w:r>
    </w:p>
    <w:p w14:paraId="149BEFEC">
      <w:pPr>
        <w:pStyle w:val="6"/>
        <w:spacing w:before="275" w:line="219" w:lineRule="auto"/>
        <w:ind w:left="483"/>
        <w:rPr>
          <w:sz w:val="24"/>
          <w:szCs w:val="24"/>
        </w:rPr>
      </w:pPr>
      <w:r>
        <w:rPr>
          <w:sz w:val="24"/>
          <w:szCs w:val="24"/>
        </w:rPr>
        <w:t>2.16.2合同继续履行将损害国家利益和社会公共利益的</w:t>
      </w:r>
      <w:r>
        <w:rPr>
          <w:spacing w:val="-1"/>
          <w:sz w:val="24"/>
          <w:szCs w:val="24"/>
        </w:rPr>
        <w:t>，双方当事人应当中止或者终</w:t>
      </w:r>
    </w:p>
    <w:p w14:paraId="1CCD9688">
      <w:pPr>
        <w:pStyle w:val="6"/>
        <w:spacing w:before="275" w:line="220" w:lineRule="auto"/>
        <w:jc w:val="right"/>
        <w:rPr>
          <w:sz w:val="24"/>
          <w:szCs w:val="24"/>
        </w:rPr>
      </w:pPr>
      <w:r>
        <w:rPr>
          <w:spacing w:val="4"/>
          <w:sz w:val="24"/>
          <w:szCs w:val="24"/>
        </w:rPr>
        <w:t>止合同。有过错的一方应当承担赔偿责任，双方当事人都有过错的，各自承担相应的责任。</w:t>
      </w:r>
    </w:p>
    <w:p w14:paraId="2D127FEA">
      <w:pPr>
        <w:pStyle w:val="6"/>
        <w:spacing w:before="274" w:line="220" w:lineRule="auto"/>
        <w:ind w:left="483"/>
        <w:rPr>
          <w:sz w:val="24"/>
          <w:szCs w:val="24"/>
        </w:rPr>
      </w:pPr>
      <w:r>
        <w:rPr>
          <w:b/>
          <w:bCs/>
          <w:spacing w:val="-3"/>
          <w:sz w:val="24"/>
          <w:szCs w:val="24"/>
        </w:rPr>
        <w:t>2.17</w:t>
      </w:r>
      <w:r>
        <w:rPr>
          <w:spacing w:val="-3"/>
          <w:sz w:val="24"/>
          <w:szCs w:val="24"/>
        </w:rPr>
        <w:t xml:space="preserve"> </w:t>
      </w:r>
      <w:r>
        <w:rPr>
          <w:b/>
          <w:bCs/>
          <w:spacing w:val="-3"/>
          <w:sz w:val="24"/>
          <w:szCs w:val="24"/>
        </w:rPr>
        <w:t>检验和验收</w:t>
      </w:r>
    </w:p>
    <w:p w14:paraId="19C9F33D">
      <w:pPr>
        <w:pStyle w:val="6"/>
        <w:spacing w:before="274" w:line="416" w:lineRule="auto"/>
        <w:ind w:left="4" w:right="417" w:firstLine="479"/>
        <w:jc w:val="both"/>
        <w:rPr>
          <w:sz w:val="24"/>
          <w:szCs w:val="24"/>
        </w:rPr>
      </w:pPr>
      <w:r>
        <w:rPr>
          <w:sz w:val="24"/>
          <w:szCs w:val="24"/>
        </w:rPr>
        <w:t>2.17.1货物交付前，乙方应对货物的质量、数量等方</w:t>
      </w:r>
      <w:r>
        <w:rPr>
          <w:spacing w:val="-1"/>
          <w:sz w:val="24"/>
          <w:szCs w:val="24"/>
        </w:rPr>
        <w:t>面进行详细、全面的检验，并向</w:t>
      </w:r>
      <w:r>
        <w:rPr>
          <w:sz w:val="24"/>
          <w:szCs w:val="24"/>
        </w:rPr>
        <w:t xml:space="preserve"> </w:t>
      </w:r>
      <w:r>
        <w:rPr>
          <w:spacing w:val="-2"/>
          <w:sz w:val="24"/>
          <w:szCs w:val="24"/>
        </w:rPr>
        <w:t>甲方出具证明货物符合合同约定的文件；货物交付时，乙方在</w:t>
      </w:r>
      <w:r>
        <w:rPr>
          <w:b/>
          <w:bCs/>
          <w:i/>
          <w:iCs/>
          <w:spacing w:val="-2"/>
          <w:sz w:val="25"/>
          <w:szCs w:val="25"/>
          <w:u w:val="single" w:color="auto"/>
        </w:rPr>
        <w:t>合同专用条</w:t>
      </w:r>
      <w:r>
        <w:rPr>
          <w:b/>
          <w:bCs/>
          <w:i/>
          <w:iCs/>
          <w:spacing w:val="-3"/>
          <w:sz w:val="25"/>
          <w:szCs w:val="25"/>
          <w:u w:val="single" w:color="auto"/>
        </w:rPr>
        <w:t>款</w:t>
      </w:r>
      <w:r>
        <w:rPr>
          <w:spacing w:val="-3"/>
          <w:sz w:val="24"/>
          <w:szCs w:val="24"/>
        </w:rPr>
        <w:t>约定时间内组</w:t>
      </w:r>
      <w:r>
        <w:rPr>
          <w:sz w:val="24"/>
          <w:szCs w:val="24"/>
        </w:rPr>
        <w:t xml:space="preserve"> </w:t>
      </w:r>
      <w:r>
        <w:rPr>
          <w:spacing w:val="-2"/>
          <w:sz w:val="24"/>
          <w:szCs w:val="24"/>
        </w:rPr>
        <w:t>织验收，并可依法邀请相关方参加，验收应出具验收书。</w:t>
      </w:r>
    </w:p>
    <w:p w14:paraId="3BEF61E2">
      <w:pPr>
        <w:pStyle w:val="6"/>
        <w:spacing w:before="34" w:line="422" w:lineRule="auto"/>
        <w:ind w:right="423" w:firstLine="483"/>
        <w:jc w:val="both"/>
        <w:rPr>
          <w:sz w:val="24"/>
          <w:szCs w:val="24"/>
        </w:rPr>
      </w:pPr>
      <w:r>
        <w:rPr>
          <w:sz w:val="24"/>
          <w:szCs w:val="24"/>
        </w:rPr>
        <w:t>2.17.2合同期满或者履行完毕后，甲方有权组织（包</w:t>
      </w:r>
      <w:r>
        <w:rPr>
          <w:spacing w:val="-1"/>
          <w:sz w:val="24"/>
          <w:szCs w:val="24"/>
        </w:rPr>
        <w:t>括依法邀请国家认可的质量检测</w:t>
      </w:r>
      <w:r>
        <w:rPr>
          <w:sz w:val="24"/>
          <w:szCs w:val="24"/>
        </w:rPr>
        <w:t xml:space="preserve"> 机构参加）对乙方履约的验收，即：按照合同约定的技术、服务、</w:t>
      </w:r>
      <w:r>
        <w:rPr>
          <w:spacing w:val="-1"/>
          <w:sz w:val="24"/>
          <w:szCs w:val="24"/>
        </w:rPr>
        <w:t>安全标准，组织对每一</w:t>
      </w:r>
      <w:r>
        <w:rPr>
          <w:sz w:val="24"/>
          <w:szCs w:val="24"/>
        </w:rPr>
        <w:t xml:space="preserve"> </w:t>
      </w:r>
      <w:r>
        <w:rPr>
          <w:spacing w:val="-2"/>
          <w:sz w:val="24"/>
          <w:szCs w:val="24"/>
        </w:rPr>
        <w:t>项技术、服务、安全标准的履约情况的验收，并出具验收书。</w:t>
      </w:r>
    </w:p>
    <w:p w14:paraId="1DB957FD">
      <w:pPr>
        <w:spacing w:line="422" w:lineRule="auto"/>
        <w:rPr>
          <w:sz w:val="24"/>
          <w:szCs w:val="24"/>
        </w:rPr>
        <w:sectPr>
          <w:footerReference r:id="rId19" w:type="default"/>
          <w:pgSz w:w="11905" w:h="16840"/>
          <w:pgMar w:top="400" w:right="1032" w:bottom="1140" w:left="1097" w:header="0" w:footer="989" w:gutter="0"/>
          <w:pgNumType w:fmt="decimal"/>
          <w:cols w:space="720" w:num="1"/>
        </w:sectPr>
      </w:pPr>
    </w:p>
    <w:p w14:paraId="71584D61">
      <w:pPr>
        <w:spacing w:line="296" w:lineRule="auto"/>
        <w:rPr>
          <w:rFonts w:ascii="Arial"/>
          <w:sz w:val="21"/>
        </w:rPr>
      </w:pPr>
    </w:p>
    <w:p w14:paraId="3A3C4A3E">
      <w:pPr>
        <w:spacing w:line="296" w:lineRule="auto"/>
        <w:rPr>
          <w:rFonts w:ascii="Arial"/>
          <w:sz w:val="21"/>
        </w:rPr>
      </w:pPr>
    </w:p>
    <w:p w14:paraId="31C337FD">
      <w:pPr>
        <w:spacing w:line="296" w:lineRule="auto"/>
        <w:rPr>
          <w:rFonts w:ascii="Arial"/>
          <w:sz w:val="21"/>
        </w:rPr>
      </w:pPr>
    </w:p>
    <w:p w14:paraId="2B3A2352">
      <w:pPr>
        <w:spacing w:line="296" w:lineRule="auto"/>
        <w:rPr>
          <w:rFonts w:ascii="Arial"/>
          <w:sz w:val="21"/>
        </w:rPr>
      </w:pPr>
    </w:p>
    <w:p w14:paraId="5C458C17">
      <w:pPr>
        <w:pStyle w:val="6"/>
        <w:spacing w:before="81" w:line="410" w:lineRule="auto"/>
        <w:ind w:left="482" w:right="6"/>
        <w:rPr>
          <w:sz w:val="24"/>
          <w:szCs w:val="24"/>
        </w:rPr>
      </w:pPr>
      <w:r>
        <w:rPr>
          <w:spacing w:val="-3"/>
          <w:sz w:val="24"/>
          <w:szCs w:val="24"/>
        </w:rPr>
        <w:t>2.17.3 检验和验收标准、程序等具体内容以及前述验收书的效力详见</w:t>
      </w:r>
      <w:r>
        <w:rPr>
          <w:b/>
          <w:bCs/>
          <w:i/>
          <w:iCs/>
          <w:spacing w:val="-3"/>
          <w:sz w:val="25"/>
          <w:szCs w:val="25"/>
          <w:u w:val="single" w:color="auto"/>
        </w:rPr>
        <w:t>合同专用条款</w:t>
      </w:r>
      <w:r>
        <w:rPr>
          <w:i/>
          <w:iCs/>
          <w:spacing w:val="-3"/>
          <w:sz w:val="25"/>
          <w:szCs w:val="25"/>
        </w:rPr>
        <w:t>。</w:t>
      </w:r>
      <w:r>
        <w:rPr>
          <w:spacing w:val="17"/>
          <w:sz w:val="25"/>
          <w:szCs w:val="25"/>
        </w:rPr>
        <w:t xml:space="preserve"> </w:t>
      </w:r>
      <w:r>
        <w:rPr>
          <w:b/>
          <w:bCs/>
          <w:spacing w:val="-3"/>
          <w:sz w:val="24"/>
          <w:szCs w:val="24"/>
        </w:rPr>
        <w:t>2.18</w:t>
      </w:r>
      <w:r>
        <w:rPr>
          <w:spacing w:val="-3"/>
          <w:sz w:val="24"/>
          <w:szCs w:val="24"/>
        </w:rPr>
        <w:t xml:space="preserve"> </w:t>
      </w:r>
      <w:r>
        <w:rPr>
          <w:b/>
          <w:bCs/>
          <w:spacing w:val="-3"/>
          <w:sz w:val="24"/>
          <w:szCs w:val="24"/>
        </w:rPr>
        <w:t>通知和送达</w:t>
      </w:r>
    </w:p>
    <w:p w14:paraId="7B95A083">
      <w:pPr>
        <w:pStyle w:val="6"/>
        <w:spacing w:before="32" w:line="417" w:lineRule="auto"/>
        <w:ind w:left="4" w:firstLine="478"/>
        <w:rPr>
          <w:sz w:val="24"/>
          <w:szCs w:val="24"/>
        </w:rPr>
      </w:pPr>
      <w:r>
        <w:rPr>
          <w:sz w:val="24"/>
          <w:szCs w:val="24"/>
        </w:rPr>
        <w:t>2.18.1 任何一方因履行合同而以合</w:t>
      </w:r>
      <w:r>
        <w:rPr>
          <w:spacing w:val="-1"/>
          <w:sz w:val="24"/>
          <w:szCs w:val="24"/>
        </w:rPr>
        <w:t>同第一部分尾部所列明的</w:t>
      </w:r>
      <w:r>
        <w:rPr>
          <w:spacing w:val="-1"/>
          <w:sz w:val="24"/>
          <w:szCs w:val="24"/>
          <w:u w:val="single" w:color="auto"/>
        </w:rPr>
        <w:t xml:space="preserve">          </w:t>
      </w:r>
      <w:r>
        <w:rPr>
          <w:spacing w:val="-107"/>
          <w:sz w:val="24"/>
          <w:szCs w:val="24"/>
        </w:rPr>
        <w:t xml:space="preserve"> </w:t>
      </w:r>
      <w:r>
        <w:rPr>
          <w:spacing w:val="-1"/>
          <w:sz w:val="24"/>
          <w:szCs w:val="24"/>
        </w:rPr>
        <w:t>发出的所有通</w:t>
      </w:r>
      <w:r>
        <w:rPr>
          <w:sz w:val="24"/>
          <w:szCs w:val="24"/>
        </w:rPr>
        <w:t xml:space="preserve"> </w:t>
      </w:r>
      <w:r>
        <w:rPr>
          <w:spacing w:val="-2"/>
          <w:sz w:val="24"/>
          <w:szCs w:val="24"/>
        </w:rPr>
        <w:t>知、文件、材料，均视为已向对方当事人送达；任何一方变更上述送达方式或者地址的，</w:t>
      </w:r>
    </w:p>
    <w:p w14:paraId="32D268C5">
      <w:pPr>
        <w:pStyle w:val="6"/>
        <w:spacing w:before="36" w:line="417" w:lineRule="auto"/>
        <w:ind w:left="5" w:hanging="5"/>
        <w:rPr>
          <w:sz w:val="24"/>
          <w:szCs w:val="24"/>
        </w:rPr>
      </w:pPr>
      <w:r>
        <w:rPr>
          <w:sz w:val="24"/>
          <w:szCs w:val="24"/>
        </w:rPr>
        <w:t>应于</w:t>
      </w:r>
      <w:r>
        <w:rPr>
          <w:sz w:val="24"/>
          <w:szCs w:val="24"/>
          <w:u w:val="single" w:color="auto"/>
        </w:rPr>
        <w:t xml:space="preserve">   </w:t>
      </w:r>
      <w:r>
        <w:rPr>
          <w:spacing w:val="-111"/>
          <w:sz w:val="24"/>
          <w:szCs w:val="24"/>
        </w:rPr>
        <w:t xml:space="preserve"> </w:t>
      </w:r>
      <w:r>
        <w:rPr>
          <w:sz w:val="24"/>
          <w:szCs w:val="24"/>
        </w:rPr>
        <w:t>个工作日内书面通知对方当事人，在</w:t>
      </w:r>
      <w:r>
        <w:rPr>
          <w:spacing w:val="-1"/>
          <w:sz w:val="24"/>
          <w:szCs w:val="24"/>
        </w:rPr>
        <w:t>对方当事人收到有关变更通知之前，变更前的</w:t>
      </w:r>
      <w:r>
        <w:rPr>
          <w:sz w:val="24"/>
          <w:szCs w:val="24"/>
        </w:rPr>
        <w:t xml:space="preserve"> </w:t>
      </w:r>
      <w:r>
        <w:rPr>
          <w:spacing w:val="-3"/>
          <w:sz w:val="24"/>
          <w:szCs w:val="24"/>
        </w:rPr>
        <w:t>约定送达方式或者地址仍视为有效。</w:t>
      </w:r>
    </w:p>
    <w:p w14:paraId="1D0E5D01">
      <w:pPr>
        <w:pStyle w:val="6"/>
        <w:spacing w:before="34" w:line="422" w:lineRule="auto"/>
        <w:ind w:right="120" w:firstLine="481"/>
        <w:rPr>
          <w:sz w:val="24"/>
          <w:szCs w:val="24"/>
        </w:rPr>
      </w:pPr>
      <w:r>
        <w:rPr>
          <w:sz w:val="24"/>
          <w:szCs w:val="24"/>
        </w:rPr>
        <w:t>2.18.2以当面交付方式送达的，交付之时视为送达；</w:t>
      </w:r>
      <w:r>
        <w:rPr>
          <w:spacing w:val="-1"/>
          <w:sz w:val="24"/>
          <w:szCs w:val="24"/>
        </w:rPr>
        <w:t>以电子邮件方式送达的，发出电</w:t>
      </w:r>
      <w:r>
        <w:rPr>
          <w:sz w:val="24"/>
          <w:szCs w:val="24"/>
        </w:rPr>
        <w:t xml:space="preserve"> 子邮件之时视为送达；以传真方式送达的，发出传真之时视为</w:t>
      </w:r>
      <w:r>
        <w:rPr>
          <w:spacing w:val="-1"/>
          <w:sz w:val="24"/>
          <w:szCs w:val="24"/>
        </w:rPr>
        <w:t>送达；以邮寄方式送达的，</w:t>
      </w:r>
      <w:r>
        <w:rPr>
          <w:sz w:val="24"/>
          <w:szCs w:val="24"/>
        </w:rPr>
        <w:t xml:space="preserve"> </w:t>
      </w:r>
      <w:r>
        <w:rPr>
          <w:spacing w:val="-3"/>
          <w:sz w:val="24"/>
          <w:szCs w:val="24"/>
        </w:rPr>
        <w:t>邮件挂号寄出或者交邮之日之次日视为送达。</w:t>
      </w:r>
    </w:p>
    <w:p w14:paraId="35DE7362">
      <w:pPr>
        <w:pStyle w:val="6"/>
        <w:spacing w:before="34" w:line="220" w:lineRule="auto"/>
        <w:ind w:left="482"/>
        <w:rPr>
          <w:sz w:val="24"/>
          <w:szCs w:val="24"/>
        </w:rPr>
      </w:pPr>
      <w:r>
        <w:rPr>
          <w:b/>
          <w:bCs/>
          <w:spacing w:val="-3"/>
          <w:sz w:val="24"/>
          <w:szCs w:val="24"/>
        </w:rPr>
        <w:t>2.19</w:t>
      </w:r>
      <w:r>
        <w:rPr>
          <w:spacing w:val="-3"/>
          <w:sz w:val="24"/>
          <w:szCs w:val="24"/>
        </w:rPr>
        <w:t xml:space="preserve"> </w:t>
      </w:r>
      <w:r>
        <w:rPr>
          <w:b/>
          <w:bCs/>
          <w:spacing w:val="-3"/>
          <w:sz w:val="24"/>
          <w:szCs w:val="24"/>
        </w:rPr>
        <w:t>计量单位</w:t>
      </w:r>
    </w:p>
    <w:p w14:paraId="5F34B420">
      <w:pPr>
        <w:pStyle w:val="6"/>
        <w:spacing w:before="273" w:line="217" w:lineRule="auto"/>
        <w:ind w:left="494"/>
        <w:rPr>
          <w:sz w:val="24"/>
          <w:szCs w:val="24"/>
        </w:rPr>
      </w:pPr>
      <w:r>
        <w:rPr>
          <w:spacing w:val="-2"/>
          <w:sz w:val="24"/>
          <w:szCs w:val="24"/>
        </w:rPr>
        <w:t>除技术规范中另有规定外,合同的计量单位均使用国家法定计量单位。</w:t>
      </w:r>
    </w:p>
    <w:p w14:paraId="0DF14832">
      <w:pPr>
        <w:pStyle w:val="6"/>
        <w:spacing w:before="278" w:line="220" w:lineRule="auto"/>
        <w:ind w:left="482"/>
        <w:rPr>
          <w:sz w:val="24"/>
          <w:szCs w:val="24"/>
        </w:rPr>
      </w:pPr>
      <w:r>
        <w:rPr>
          <w:b/>
          <w:bCs/>
          <w:spacing w:val="-3"/>
          <w:sz w:val="24"/>
          <w:szCs w:val="24"/>
        </w:rPr>
        <w:t>2.20</w:t>
      </w:r>
      <w:r>
        <w:rPr>
          <w:spacing w:val="-3"/>
          <w:sz w:val="24"/>
          <w:szCs w:val="24"/>
        </w:rPr>
        <w:t xml:space="preserve"> </w:t>
      </w:r>
      <w:r>
        <w:rPr>
          <w:b/>
          <w:bCs/>
          <w:spacing w:val="-3"/>
          <w:sz w:val="24"/>
          <w:szCs w:val="24"/>
        </w:rPr>
        <w:t>合同使用的文字和适用的法律</w:t>
      </w:r>
    </w:p>
    <w:p w14:paraId="0E4DB0F8">
      <w:pPr>
        <w:pStyle w:val="6"/>
        <w:spacing w:before="274" w:line="219" w:lineRule="auto"/>
        <w:ind w:left="482"/>
        <w:rPr>
          <w:sz w:val="24"/>
          <w:szCs w:val="24"/>
        </w:rPr>
      </w:pPr>
      <w:r>
        <w:rPr>
          <w:spacing w:val="-3"/>
          <w:sz w:val="24"/>
          <w:szCs w:val="24"/>
        </w:rPr>
        <w:t>2.20.1 合同使用汉语书就、变更和解释；</w:t>
      </w:r>
    </w:p>
    <w:p w14:paraId="70F093E0">
      <w:pPr>
        <w:pStyle w:val="6"/>
        <w:spacing w:before="275" w:line="220" w:lineRule="auto"/>
        <w:ind w:left="482"/>
        <w:rPr>
          <w:sz w:val="24"/>
          <w:szCs w:val="24"/>
        </w:rPr>
      </w:pPr>
      <w:r>
        <w:rPr>
          <w:spacing w:val="-3"/>
          <w:sz w:val="24"/>
          <w:szCs w:val="24"/>
        </w:rPr>
        <w:t>2.20.2 合同适用中华人民共和国法律。</w:t>
      </w:r>
    </w:p>
    <w:p w14:paraId="579FE380">
      <w:pPr>
        <w:pStyle w:val="6"/>
        <w:spacing w:before="275" w:line="220" w:lineRule="auto"/>
        <w:ind w:left="482"/>
        <w:rPr>
          <w:sz w:val="24"/>
          <w:szCs w:val="24"/>
        </w:rPr>
      </w:pPr>
      <w:r>
        <w:rPr>
          <w:b/>
          <w:bCs/>
          <w:spacing w:val="-5"/>
          <w:sz w:val="24"/>
          <w:szCs w:val="24"/>
        </w:rPr>
        <w:t>2.21</w:t>
      </w:r>
      <w:r>
        <w:rPr>
          <w:spacing w:val="17"/>
          <w:sz w:val="24"/>
          <w:szCs w:val="24"/>
        </w:rPr>
        <w:t xml:space="preserve"> </w:t>
      </w:r>
      <w:r>
        <w:rPr>
          <w:b/>
          <w:bCs/>
          <w:spacing w:val="-5"/>
          <w:sz w:val="24"/>
          <w:szCs w:val="24"/>
        </w:rPr>
        <w:t>履约保证金</w:t>
      </w:r>
    </w:p>
    <w:p w14:paraId="5DD3436B">
      <w:pPr>
        <w:pStyle w:val="6"/>
        <w:spacing w:before="69" w:line="219" w:lineRule="auto"/>
        <w:ind w:left="900"/>
        <w:rPr>
          <w:sz w:val="24"/>
          <w:szCs w:val="24"/>
          <w:highlight w:val="none"/>
        </w:rPr>
      </w:pPr>
      <w:r>
        <w:rPr>
          <w:b/>
          <w:bCs/>
          <w:spacing w:val="-3"/>
          <w:sz w:val="24"/>
          <w:szCs w:val="24"/>
          <w:highlight w:val="none"/>
        </w:rPr>
        <w:t>本项目收取履约保证金</w:t>
      </w:r>
    </w:p>
    <w:p w14:paraId="5A0B3776">
      <w:pPr>
        <w:spacing w:line="270" w:lineRule="auto"/>
        <w:rPr>
          <w:rFonts w:ascii="Arial"/>
          <w:sz w:val="21"/>
        </w:rPr>
      </w:pPr>
    </w:p>
    <w:p w14:paraId="0879CECD">
      <w:pPr>
        <w:pStyle w:val="6"/>
        <w:spacing w:before="79" w:line="220" w:lineRule="auto"/>
        <w:ind w:left="482"/>
        <w:rPr>
          <w:sz w:val="24"/>
          <w:szCs w:val="24"/>
        </w:rPr>
      </w:pPr>
      <w:bookmarkStart w:id="52" w:name="bookmark12"/>
      <w:bookmarkEnd w:id="52"/>
      <w:r>
        <w:rPr>
          <w:b/>
          <w:bCs/>
          <w:spacing w:val="-3"/>
          <w:sz w:val="24"/>
          <w:szCs w:val="24"/>
        </w:rPr>
        <w:t>2.22</w:t>
      </w:r>
      <w:r>
        <w:rPr>
          <w:spacing w:val="-3"/>
          <w:sz w:val="24"/>
          <w:szCs w:val="24"/>
        </w:rPr>
        <w:t xml:space="preserve"> </w:t>
      </w:r>
      <w:r>
        <w:rPr>
          <w:b/>
          <w:bCs/>
          <w:spacing w:val="-3"/>
          <w:sz w:val="24"/>
          <w:szCs w:val="24"/>
        </w:rPr>
        <w:t>合同份数</w:t>
      </w:r>
    </w:p>
    <w:p w14:paraId="6DA3BEF6">
      <w:pPr>
        <w:pStyle w:val="6"/>
        <w:spacing w:before="71" w:line="212" w:lineRule="auto"/>
        <w:rPr>
          <w:sz w:val="24"/>
          <w:szCs w:val="24"/>
        </w:rPr>
      </w:pPr>
      <w:r>
        <w:rPr>
          <w:spacing w:val="-3"/>
          <w:sz w:val="24"/>
          <w:szCs w:val="24"/>
        </w:rPr>
        <w:t>合同份数按</w:t>
      </w:r>
      <w:r>
        <w:rPr>
          <w:b/>
          <w:bCs/>
          <w:i/>
          <w:iCs/>
          <w:spacing w:val="-3"/>
          <w:sz w:val="25"/>
          <w:szCs w:val="25"/>
          <w:u w:val="single" w:color="auto"/>
        </w:rPr>
        <w:t>合同专用条款</w:t>
      </w:r>
      <w:r>
        <w:rPr>
          <w:spacing w:val="-3"/>
          <w:sz w:val="24"/>
          <w:szCs w:val="24"/>
        </w:rPr>
        <w:t>规定，每份均具有同</w:t>
      </w:r>
      <w:r>
        <w:rPr>
          <w:spacing w:val="-4"/>
          <w:sz w:val="24"/>
          <w:szCs w:val="24"/>
        </w:rPr>
        <w:t>等法律效</w:t>
      </w:r>
    </w:p>
    <w:p w14:paraId="6C37F89B">
      <w:pPr>
        <w:spacing w:line="212" w:lineRule="auto"/>
        <w:rPr>
          <w:sz w:val="24"/>
          <w:szCs w:val="24"/>
        </w:rPr>
        <w:sectPr>
          <w:footerReference r:id="rId20" w:type="default"/>
          <w:pgSz w:w="11905" w:h="16840"/>
          <w:pgMar w:top="400" w:right="1335" w:bottom="1140" w:left="1098" w:header="0" w:footer="989" w:gutter="0"/>
          <w:pgNumType w:fmt="decimal"/>
          <w:cols w:space="720" w:num="1"/>
        </w:sectPr>
      </w:pPr>
    </w:p>
    <w:p w14:paraId="3059FF71">
      <w:pPr>
        <w:spacing w:line="242" w:lineRule="auto"/>
        <w:rPr>
          <w:rFonts w:ascii="Arial"/>
          <w:sz w:val="21"/>
        </w:rPr>
      </w:pPr>
    </w:p>
    <w:p w14:paraId="4100D7F7">
      <w:pPr>
        <w:spacing w:line="242" w:lineRule="auto"/>
        <w:rPr>
          <w:rFonts w:ascii="Arial"/>
          <w:sz w:val="21"/>
        </w:rPr>
      </w:pPr>
    </w:p>
    <w:p w14:paraId="018D8494">
      <w:pPr>
        <w:spacing w:line="242" w:lineRule="auto"/>
        <w:rPr>
          <w:rFonts w:ascii="Arial"/>
          <w:sz w:val="21"/>
        </w:rPr>
      </w:pPr>
    </w:p>
    <w:p w14:paraId="7B7E1E43">
      <w:pPr>
        <w:spacing w:line="243" w:lineRule="auto"/>
        <w:rPr>
          <w:rFonts w:ascii="Arial"/>
          <w:sz w:val="21"/>
        </w:rPr>
      </w:pPr>
    </w:p>
    <w:p w14:paraId="7F6E13B4">
      <w:pPr>
        <w:spacing w:line="360" w:lineRule="auto"/>
        <w:jc w:val="center"/>
        <w:rPr>
          <w:spacing w:val="6"/>
          <w:sz w:val="32"/>
          <w:szCs w:val="32"/>
        </w:rPr>
      </w:pPr>
      <w:r>
        <w:rPr>
          <w:spacing w:val="6"/>
          <w:sz w:val="32"/>
          <w:szCs w:val="32"/>
        </w:rPr>
        <w:t>第六章</w:t>
      </w:r>
      <w:r>
        <w:rPr>
          <w:spacing w:val="43"/>
          <w:sz w:val="32"/>
          <w:szCs w:val="32"/>
        </w:rPr>
        <w:t xml:space="preserve"> </w:t>
      </w:r>
      <w:r>
        <w:rPr>
          <w:rFonts w:hint="eastAsia"/>
          <w:spacing w:val="6"/>
          <w:sz w:val="32"/>
          <w:szCs w:val="32"/>
          <w:lang w:eastAsia="zh-CN"/>
        </w:rPr>
        <w:t>响应文件</w:t>
      </w:r>
      <w:r>
        <w:rPr>
          <w:spacing w:val="6"/>
          <w:sz w:val="32"/>
          <w:szCs w:val="32"/>
        </w:rPr>
        <w:t>格式</w:t>
      </w:r>
    </w:p>
    <w:p w14:paraId="485B4FDB">
      <w:pPr>
        <w:spacing w:line="360" w:lineRule="auto"/>
        <w:jc w:val="center"/>
        <w:rPr>
          <w:rFonts w:ascii="宋体" w:hAnsi="宋体" w:cs="宋体"/>
          <w:sz w:val="28"/>
          <w:szCs w:val="28"/>
        </w:rPr>
      </w:pP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bookmarkStart w:id="53" w:name="_Toc221951910"/>
      <w:r>
        <w:rPr>
          <w:rFonts w:hint="eastAsia" w:ascii="宋体" w:hAnsi="宋体" w:cs="宋体"/>
          <w:sz w:val="28"/>
          <w:szCs w:val="28"/>
        </w:rPr>
        <w:t>（项目名称）</w:t>
      </w:r>
      <w:bookmarkEnd w:id="53"/>
      <w:r>
        <w:rPr>
          <w:rFonts w:hint="eastAsia" w:ascii="宋体" w:hAnsi="宋体" w:cs="宋体"/>
          <w:sz w:val="28"/>
          <w:szCs w:val="28"/>
        </w:rPr>
        <w:t xml:space="preserve"> </w:t>
      </w:r>
    </w:p>
    <w:p w14:paraId="476A1E93">
      <w:pPr>
        <w:spacing w:line="360" w:lineRule="auto"/>
        <w:rPr>
          <w:rFonts w:ascii="宋体" w:hAnsi="宋体" w:cs="宋体"/>
          <w:sz w:val="20"/>
          <w:szCs w:val="20"/>
        </w:rPr>
      </w:pPr>
    </w:p>
    <w:p w14:paraId="51E4E8C7">
      <w:pPr>
        <w:spacing w:line="360" w:lineRule="auto"/>
        <w:rPr>
          <w:rFonts w:ascii="宋体" w:hAnsi="宋体" w:cs="宋体"/>
          <w:sz w:val="20"/>
          <w:szCs w:val="20"/>
        </w:rPr>
      </w:pPr>
    </w:p>
    <w:p w14:paraId="4EC09161">
      <w:pPr>
        <w:spacing w:line="360" w:lineRule="auto"/>
        <w:jc w:val="center"/>
        <w:rPr>
          <w:rFonts w:ascii="宋体" w:hAnsi="宋体" w:cs="宋体"/>
          <w:sz w:val="44"/>
          <w:szCs w:val="44"/>
        </w:rPr>
      </w:pPr>
      <w:bookmarkStart w:id="54" w:name="_Toc221951911"/>
    </w:p>
    <w:bookmarkEnd w:id="54"/>
    <w:p w14:paraId="4427EF99">
      <w:pPr>
        <w:spacing w:line="360" w:lineRule="auto"/>
        <w:jc w:val="center"/>
        <w:rPr>
          <w:rFonts w:hint="default" w:ascii="宋体" w:hAnsi="宋体" w:eastAsia="宋体" w:cs="宋体"/>
          <w:sz w:val="28"/>
          <w:szCs w:val="28"/>
          <w:lang w:val="en-US" w:eastAsia="zh-CN"/>
        </w:rPr>
      </w:pPr>
      <w:r>
        <w:rPr>
          <w:rFonts w:hint="eastAsia" w:ascii="宋体" w:hAnsi="宋体" w:eastAsia="宋体" w:cs="宋体"/>
          <w:sz w:val="44"/>
          <w:szCs w:val="44"/>
          <w:lang w:val="en-US" w:eastAsia="zh-CN"/>
        </w:rPr>
        <w:t>响 应 文 件</w:t>
      </w:r>
    </w:p>
    <w:p w14:paraId="6240406E">
      <w:pPr>
        <w:spacing w:line="360" w:lineRule="auto"/>
        <w:jc w:val="center"/>
        <w:rPr>
          <w:rFonts w:ascii="宋体" w:hAnsi="宋体" w:cs="宋体"/>
          <w:sz w:val="28"/>
          <w:szCs w:val="28"/>
        </w:rPr>
      </w:pPr>
    </w:p>
    <w:p w14:paraId="7617AD85">
      <w:pPr>
        <w:spacing w:line="360" w:lineRule="auto"/>
        <w:jc w:val="center"/>
        <w:rPr>
          <w:rFonts w:ascii="宋体" w:hAnsi="宋体" w:cs="宋体"/>
          <w:sz w:val="28"/>
          <w:szCs w:val="28"/>
        </w:rPr>
      </w:pPr>
    </w:p>
    <w:p w14:paraId="10313C59">
      <w:pPr>
        <w:spacing w:line="360" w:lineRule="auto"/>
        <w:jc w:val="center"/>
        <w:rPr>
          <w:rFonts w:ascii="宋体" w:hAnsi="宋体" w:cs="宋体"/>
          <w:sz w:val="28"/>
          <w:szCs w:val="28"/>
        </w:rPr>
      </w:pPr>
    </w:p>
    <w:p w14:paraId="7F196F5A">
      <w:pPr>
        <w:spacing w:line="360" w:lineRule="auto"/>
        <w:jc w:val="center"/>
        <w:rPr>
          <w:rFonts w:ascii="宋体" w:hAnsi="宋体" w:cs="宋体"/>
          <w:sz w:val="28"/>
          <w:szCs w:val="28"/>
        </w:rPr>
      </w:pPr>
    </w:p>
    <w:p w14:paraId="6166D2F4">
      <w:pPr>
        <w:spacing w:line="360" w:lineRule="auto"/>
        <w:jc w:val="center"/>
        <w:rPr>
          <w:rFonts w:ascii="宋体" w:hAnsi="宋体" w:cs="宋体"/>
          <w:sz w:val="28"/>
          <w:szCs w:val="28"/>
        </w:rPr>
      </w:pPr>
    </w:p>
    <w:p w14:paraId="5F097EEC">
      <w:pPr>
        <w:spacing w:line="360" w:lineRule="auto"/>
        <w:jc w:val="center"/>
        <w:rPr>
          <w:rFonts w:ascii="宋体" w:hAnsi="宋体" w:cs="宋体"/>
          <w:sz w:val="28"/>
          <w:szCs w:val="28"/>
        </w:rPr>
      </w:pPr>
    </w:p>
    <w:p w14:paraId="0072793E">
      <w:pPr>
        <w:spacing w:line="360" w:lineRule="auto"/>
        <w:jc w:val="center"/>
        <w:rPr>
          <w:rFonts w:ascii="宋体" w:hAnsi="宋体" w:cs="宋体"/>
          <w:sz w:val="28"/>
          <w:szCs w:val="28"/>
        </w:rPr>
      </w:pPr>
    </w:p>
    <w:p w14:paraId="3164A2C1">
      <w:pPr>
        <w:spacing w:line="360" w:lineRule="auto"/>
        <w:jc w:val="center"/>
        <w:rPr>
          <w:rFonts w:ascii="宋体" w:hAnsi="宋体" w:cs="宋体"/>
          <w:sz w:val="28"/>
          <w:szCs w:val="28"/>
        </w:rPr>
      </w:pPr>
    </w:p>
    <w:p w14:paraId="732C41F7">
      <w:pPr>
        <w:spacing w:line="360" w:lineRule="auto"/>
        <w:jc w:val="center"/>
        <w:rPr>
          <w:rFonts w:ascii="宋体" w:hAnsi="宋体" w:cs="宋体"/>
          <w:sz w:val="28"/>
          <w:szCs w:val="28"/>
        </w:rPr>
      </w:pPr>
    </w:p>
    <w:p w14:paraId="59CE33F0">
      <w:pPr>
        <w:spacing w:line="360" w:lineRule="auto"/>
        <w:jc w:val="center"/>
        <w:rPr>
          <w:rFonts w:ascii="宋体" w:hAnsi="宋体" w:cs="宋体"/>
          <w:sz w:val="28"/>
          <w:szCs w:val="28"/>
        </w:rPr>
      </w:pPr>
    </w:p>
    <w:p w14:paraId="4B4CEF5B">
      <w:pPr>
        <w:spacing w:line="360" w:lineRule="auto"/>
        <w:jc w:val="center"/>
        <w:rPr>
          <w:rFonts w:ascii="宋体" w:hAnsi="宋体" w:cs="宋体"/>
          <w:sz w:val="28"/>
          <w:szCs w:val="28"/>
        </w:rPr>
      </w:pPr>
    </w:p>
    <w:p w14:paraId="58CAF08A">
      <w:pPr>
        <w:spacing w:line="360" w:lineRule="auto"/>
        <w:jc w:val="center"/>
        <w:rPr>
          <w:rFonts w:ascii="宋体" w:hAnsi="宋体" w:cs="宋体"/>
          <w:sz w:val="28"/>
          <w:szCs w:val="28"/>
          <w:u w:val="single"/>
        </w:rPr>
      </w:pPr>
      <w:bookmarkStart w:id="55" w:name="_Toc221951912"/>
      <w:r>
        <w:rPr>
          <w:rFonts w:hint="eastAsia" w:ascii="宋体" w:hAnsi="宋体" w:eastAsia="宋体" w:cs="宋体"/>
          <w:sz w:val="28"/>
          <w:szCs w:val="28"/>
          <w:lang w:val="en-US" w:eastAsia="zh-CN"/>
        </w:rPr>
        <w:t>供应商</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（盖单位章）</w:t>
      </w:r>
      <w:bookmarkEnd w:id="55"/>
    </w:p>
    <w:p w14:paraId="7FE2E4E6">
      <w:pPr>
        <w:spacing w:line="360" w:lineRule="auto"/>
        <w:jc w:val="center"/>
        <w:rPr>
          <w:rFonts w:ascii="宋体" w:hAnsi="宋体" w:cs="宋体"/>
          <w:sz w:val="28"/>
          <w:szCs w:val="28"/>
        </w:rPr>
      </w:pPr>
      <w:bookmarkStart w:id="56" w:name="_Toc221951914"/>
    </w:p>
    <w:p w14:paraId="41AF61B1">
      <w:pPr>
        <w:pStyle w:val="6"/>
        <w:spacing w:before="78" w:line="219" w:lineRule="auto"/>
        <w:ind w:left="3352"/>
        <w:rPr>
          <w:sz w:val="24"/>
          <w:szCs w:val="24"/>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bookmarkEnd w:id="56"/>
    </w:p>
    <w:p w14:paraId="125F2EF4">
      <w:pPr>
        <w:spacing w:line="269" w:lineRule="auto"/>
        <w:rPr>
          <w:rFonts w:ascii="Arial"/>
          <w:sz w:val="21"/>
        </w:rPr>
      </w:pPr>
    </w:p>
    <w:p w14:paraId="1649C38B">
      <w:pPr>
        <w:spacing w:line="269" w:lineRule="auto"/>
        <w:rPr>
          <w:rFonts w:ascii="Arial"/>
          <w:sz w:val="21"/>
        </w:rPr>
      </w:pPr>
    </w:p>
    <w:p w14:paraId="3320A9B0">
      <w:pPr>
        <w:pStyle w:val="6"/>
        <w:spacing w:before="78" w:line="220" w:lineRule="auto"/>
        <w:rPr>
          <w:spacing w:val="11"/>
          <w:sz w:val="24"/>
          <w:szCs w:val="24"/>
        </w:rPr>
      </w:pPr>
    </w:p>
    <w:p w14:paraId="4D707DA2">
      <w:pPr>
        <w:pStyle w:val="6"/>
        <w:spacing w:before="78" w:line="220" w:lineRule="auto"/>
        <w:rPr>
          <w:spacing w:val="11"/>
          <w:sz w:val="24"/>
          <w:szCs w:val="24"/>
        </w:rPr>
      </w:pPr>
    </w:p>
    <w:p w14:paraId="5E9FEB01">
      <w:pPr>
        <w:pStyle w:val="6"/>
        <w:spacing w:before="78" w:line="220" w:lineRule="auto"/>
        <w:rPr>
          <w:spacing w:val="11"/>
          <w:sz w:val="24"/>
          <w:szCs w:val="24"/>
        </w:rPr>
      </w:pPr>
    </w:p>
    <w:p w14:paraId="6F92EF62">
      <w:pPr>
        <w:pStyle w:val="6"/>
        <w:spacing w:before="78" w:line="220" w:lineRule="auto"/>
        <w:rPr>
          <w:spacing w:val="11"/>
          <w:sz w:val="24"/>
          <w:szCs w:val="24"/>
        </w:rPr>
      </w:pPr>
    </w:p>
    <w:p w14:paraId="4B1F091D">
      <w:pPr>
        <w:pStyle w:val="6"/>
        <w:spacing w:before="78" w:line="220" w:lineRule="auto"/>
        <w:rPr>
          <w:spacing w:val="11"/>
          <w:sz w:val="24"/>
          <w:szCs w:val="24"/>
        </w:rPr>
      </w:pPr>
    </w:p>
    <w:p w14:paraId="0C0AFDBF">
      <w:pPr>
        <w:pStyle w:val="6"/>
        <w:spacing w:before="78" w:line="220" w:lineRule="auto"/>
        <w:rPr>
          <w:spacing w:val="11"/>
          <w:sz w:val="24"/>
          <w:szCs w:val="24"/>
        </w:rPr>
      </w:pPr>
    </w:p>
    <w:p w14:paraId="6C4429AB">
      <w:pPr>
        <w:pStyle w:val="6"/>
        <w:spacing w:before="78" w:line="220" w:lineRule="auto"/>
        <w:rPr>
          <w:spacing w:val="11"/>
          <w:sz w:val="24"/>
          <w:szCs w:val="24"/>
        </w:rPr>
      </w:pPr>
    </w:p>
    <w:p w14:paraId="09289832">
      <w:pPr>
        <w:pStyle w:val="6"/>
        <w:spacing w:before="78" w:line="220" w:lineRule="auto"/>
        <w:rPr>
          <w:spacing w:val="11"/>
          <w:sz w:val="24"/>
          <w:szCs w:val="24"/>
        </w:rPr>
      </w:pPr>
    </w:p>
    <w:p w14:paraId="44B279F9">
      <w:pPr>
        <w:pStyle w:val="6"/>
        <w:spacing w:before="78" w:line="220" w:lineRule="auto"/>
        <w:rPr>
          <w:spacing w:val="11"/>
          <w:sz w:val="24"/>
          <w:szCs w:val="24"/>
        </w:rPr>
      </w:pPr>
    </w:p>
    <w:p w14:paraId="7AC9AB14">
      <w:pPr>
        <w:pStyle w:val="6"/>
        <w:spacing w:before="78" w:line="220" w:lineRule="auto"/>
        <w:rPr>
          <w:sz w:val="24"/>
          <w:szCs w:val="24"/>
        </w:rPr>
      </w:pPr>
      <w:r>
        <w:rPr>
          <w:spacing w:val="11"/>
          <w:sz w:val="24"/>
          <w:szCs w:val="24"/>
        </w:rPr>
        <w:t>第一部分 开标一览表及资格证明文件</w:t>
      </w:r>
    </w:p>
    <w:p w14:paraId="577ADE6A">
      <w:pPr>
        <w:spacing w:line="304" w:lineRule="auto"/>
        <w:rPr>
          <w:rFonts w:ascii="Arial"/>
          <w:sz w:val="21"/>
        </w:rPr>
      </w:pPr>
    </w:p>
    <w:p w14:paraId="34323FE3">
      <w:pPr>
        <w:spacing w:line="304" w:lineRule="auto"/>
        <w:rPr>
          <w:rFonts w:ascii="Arial"/>
          <w:sz w:val="21"/>
        </w:rPr>
      </w:pPr>
    </w:p>
    <w:p w14:paraId="7AC71D82">
      <w:pPr>
        <w:pStyle w:val="6"/>
        <w:spacing w:before="78" w:line="220" w:lineRule="auto"/>
        <w:ind w:left="586"/>
        <w:rPr>
          <w:rFonts w:hint="eastAsia" w:eastAsia="宋体"/>
          <w:sz w:val="24"/>
          <w:szCs w:val="24"/>
          <w:lang w:eastAsia="zh-CN"/>
        </w:rPr>
      </w:pPr>
      <w:r>
        <w:rPr>
          <w:spacing w:val="5"/>
          <w:sz w:val="24"/>
          <w:szCs w:val="24"/>
        </w:rPr>
        <w:t>1、开标一览表</w:t>
      </w:r>
      <w:r>
        <w:rPr>
          <w:spacing w:val="88"/>
          <w:sz w:val="24"/>
          <w:szCs w:val="24"/>
        </w:rPr>
        <w:t xml:space="preserve"> </w:t>
      </w:r>
      <w:r>
        <w:rPr>
          <w:spacing w:val="5"/>
          <w:sz w:val="24"/>
          <w:szCs w:val="24"/>
        </w:rPr>
        <w:t>(见</w:t>
      </w:r>
      <w:r>
        <w:rPr>
          <w:rFonts w:hint="eastAsia"/>
          <w:spacing w:val="5"/>
          <w:sz w:val="24"/>
          <w:szCs w:val="24"/>
          <w:lang w:eastAsia="zh-CN"/>
        </w:rPr>
        <w:t>响应文件</w:t>
      </w:r>
      <w:r>
        <w:rPr>
          <w:spacing w:val="5"/>
          <w:sz w:val="24"/>
          <w:szCs w:val="24"/>
        </w:rPr>
        <w:t>格式一)</w:t>
      </w:r>
      <w:r>
        <w:rPr>
          <w:spacing w:val="69"/>
          <w:sz w:val="24"/>
          <w:szCs w:val="24"/>
        </w:rPr>
        <w:t xml:space="preserve"> </w:t>
      </w:r>
      <w:r>
        <w:rPr>
          <w:rFonts w:hint="eastAsia"/>
          <w:spacing w:val="5"/>
          <w:sz w:val="24"/>
          <w:szCs w:val="24"/>
          <w:lang w:eastAsia="zh-CN"/>
        </w:rPr>
        <w:t>；</w:t>
      </w:r>
    </w:p>
    <w:p w14:paraId="1B9EF65E">
      <w:pPr>
        <w:pStyle w:val="6"/>
        <w:spacing w:before="239" w:line="310" w:lineRule="auto"/>
        <w:ind w:left="7" w:firstLine="570"/>
        <w:rPr>
          <w:rFonts w:hint="eastAsia" w:eastAsia="宋体"/>
          <w:sz w:val="24"/>
          <w:szCs w:val="24"/>
          <w:lang w:eastAsia="zh-CN"/>
        </w:rPr>
      </w:pPr>
      <w:r>
        <w:rPr>
          <w:spacing w:val="8"/>
          <w:sz w:val="24"/>
          <w:szCs w:val="24"/>
        </w:rPr>
        <w:t>2、法人或者非法人组织的营业执照等证明文</w:t>
      </w:r>
      <w:r>
        <w:rPr>
          <w:spacing w:val="7"/>
          <w:sz w:val="24"/>
          <w:szCs w:val="24"/>
        </w:rPr>
        <w:t>件复印件</w:t>
      </w:r>
      <w:r>
        <w:rPr>
          <w:spacing w:val="70"/>
          <w:sz w:val="24"/>
          <w:szCs w:val="24"/>
        </w:rPr>
        <w:t xml:space="preserve"> </w:t>
      </w:r>
      <w:r>
        <w:rPr>
          <w:spacing w:val="7"/>
          <w:sz w:val="24"/>
          <w:szCs w:val="24"/>
        </w:rPr>
        <w:t>(须加盖本</w:t>
      </w:r>
      <w:r>
        <w:rPr>
          <w:rFonts w:hint="eastAsia"/>
          <w:spacing w:val="7"/>
          <w:sz w:val="24"/>
          <w:szCs w:val="24"/>
          <w:lang w:eastAsia="zh-CN"/>
        </w:rPr>
        <w:t>单位公章</w:t>
      </w:r>
      <w:r>
        <w:rPr>
          <w:spacing w:val="7"/>
          <w:sz w:val="24"/>
          <w:szCs w:val="24"/>
        </w:rPr>
        <w:t>) 或自然</w:t>
      </w:r>
      <w:r>
        <w:rPr>
          <w:sz w:val="24"/>
          <w:szCs w:val="24"/>
        </w:rPr>
        <w:t xml:space="preserve"> </w:t>
      </w:r>
      <w:r>
        <w:rPr>
          <w:spacing w:val="5"/>
          <w:sz w:val="24"/>
          <w:szCs w:val="24"/>
        </w:rPr>
        <w:t>人的身份证明复印件</w:t>
      </w:r>
      <w:r>
        <w:rPr>
          <w:rFonts w:hint="eastAsia"/>
          <w:spacing w:val="5"/>
          <w:sz w:val="24"/>
          <w:szCs w:val="24"/>
          <w:lang w:eastAsia="zh-CN"/>
        </w:rPr>
        <w:t>；</w:t>
      </w:r>
    </w:p>
    <w:p w14:paraId="56D24528">
      <w:pPr>
        <w:pStyle w:val="6"/>
        <w:spacing w:before="220" w:line="219" w:lineRule="auto"/>
        <w:ind w:left="582"/>
        <w:rPr>
          <w:rFonts w:hint="eastAsia" w:eastAsia="宋体"/>
          <w:sz w:val="24"/>
          <w:szCs w:val="24"/>
          <w:lang w:eastAsia="zh-CN"/>
        </w:rPr>
      </w:pPr>
      <w:r>
        <w:rPr>
          <w:spacing w:val="5"/>
          <w:sz w:val="24"/>
          <w:szCs w:val="24"/>
        </w:rPr>
        <w:t>3、法定代表人资格证明书</w:t>
      </w:r>
      <w:r>
        <w:rPr>
          <w:spacing w:val="86"/>
          <w:sz w:val="24"/>
          <w:szCs w:val="24"/>
        </w:rPr>
        <w:t xml:space="preserve"> </w:t>
      </w:r>
      <w:r>
        <w:rPr>
          <w:spacing w:val="5"/>
          <w:sz w:val="24"/>
          <w:szCs w:val="24"/>
        </w:rPr>
        <w:t>(见</w:t>
      </w:r>
      <w:r>
        <w:rPr>
          <w:rFonts w:hint="eastAsia"/>
          <w:spacing w:val="5"/>
          <w:sz w:val="24"/>
          <w:szCs w:val="24"/>
          <w:lang w:eastAsia="zh-CN"/>
        </w:rPr>
        <w:t>响应文件</w:t>
      </w:r>
      <w:r>
        <w:rPr>
          <w:spacing w:val="5"/>
          <w:sz w:val="24"/>
          <w:szCs w:val="24"/>
        </w:rPr>
        <w:t>格式二)</w:t>
      </w:r>
      <w:r>
        <w:rPr>
          <w:spacing w:val="66"/>
          <w:sz w:val="24"/>
          <w:szCs w:val="24"/>
        </w:rPr>
        <w:t xml:space="preserve"> </w:t>
      </w:r>
      <w:r>
        <w:rPr>
          <w:rFonts w:hint="eastAsia"/>
          <w:spacing w:val="5"/>
          <w:sz w:val="24"/>
          <w:szCs w:val="24"/>
          <w:lang w:eastAsia="zh-CN"/>
        </w:rPr>
        <w:t>；</w:t>
      </w:r>
    </w:p>
    <w:p w14:paraId="272CD814">
      <w:pPr>
        <w:pStyle w:val="6"/>
        <w:spacing w:before="227" w:line="219" w:lineRule="auto"/>
        <w:ind w:left="571"/>
        <w:rPr>
          <w:rFonts w:hint="eastAsia" w:eastAsia="宋体"/>
          <w:sz w:val="24"/>
          <w:szCs w:val="24"/>
          <w:lang w:eastAsia="zh-CN"/>
        </w:rPr>
      </w:pPr>
      <w:r>
        <w:rPr>
          <w:spacing w:val="5"/>
          <w:sz w:val="24"/>
          <w:szCs w:val="24"/>
        </w:rPr>
        <w:t>4、法定代表人授权书</w:t>
      </w:r>
      <w:r>
        <w:rPr>
          <w:spacing w:val="79"/>
          <w:sz w:val="24"/>
          <w:szCs w:val="24"/>
        </w:rPr>
        <w:t xml:space="preserve"> </w:t>
      </w:r>
      <w:r>
        <w:rPr>
          <w:spacing w:val="5"/>
          <w:sz w:val="24"/>
          <w:szCs w:val="24"/>
        </w:rPr>
        <w:t>(见</w:t>
      </w:r>
      <w:r>
        <w:rPr>
          <w:rFonts w:hint="eastAsia"/>
          <w:spacing w:val="5"/>
          <w:sz w:val="24"/>
          <w:szCs w:val="24"/>
          <w:lang w:eastAsia="zh-CN"/>
        </w:rPr>
        <w:t>响应文件</w:t>
      </w:r>
      <w:r>
        <w:rPr>
          <w:spacing w:val="5"/>
          <w:sz w:val="24"/>
          <w:szCs w:val="24"/>
        </w:rPr>
        <w:t>格式三)</w:t>
      </w:r>
      <w:r>
        <w:rPr>
          <w:spacing w:val="67"/>
          <w:sz w:val="24"/>
          <w:szCs w:val="24"/>
        </w:rPr>
        <w:t xml:space="preserve"> </w:t>
      </w:r>
      <w:r>
        <w:rPr>
          <w:rFonts w:hint="eastAsia"/>
          <w:spacing w:val="5"/>
          <w:sz w:val="24"/>
          <w:szCs w:val="24"/>
          <w:lang w:eastAsia="zh-CN"/>
        </w:rPr>
        <w:t>；</w:t>
      </w:r>
    </w:p>
    <w:p w14:paraId="6AE9B53F">
      <w:pPr>
        <w:pStyle w:val="6"/>
        <w:spacing w:before="233" w:line="219" w:lineRule="auto"/>
        <w:ind w:left="582"/>
        <w:rPr>
          <w:sz w:val="24"/>
          <w:szCs w:val="24"/>
        </w:rPr>
      </w:pPr>
      <w:r>
        <w:rPr>
          <w:spacing w:val="10"/>
          <w:sz w:val="24"/>
          <w:szCs w:val="24"/>
        </w:rPr>
        <w:t>5、具有良好的商业信誉和健全的财务会计制度的证明文件；</w:t>
      </w:r>
    </w:p>
    <w:p w14:paraId="048E7A50">
      <w:pPr>
        <w:pStyle w:val="6"/>
        <w:spacing w:before="214" w:line="220" w:lineRule="auto"/>
        <w:ind w:left="576"/>
        <w:rPr>
          <w:sz w:val="24"/>
          <w:szCs w:val="24"/>
        </w:rPr>
      </w:pPr>
      <w:r>
        <w:rPr>
          <w:spacing w:val="9"/>
          <w:sz w:val="24"/>
          <w:szCs w:val="24"/>
        </w:rPr>
        <w:t>6、投标保证金缴纳凭证或投标担保函；</w:t>
      </w:r>
    </w:p>
    <w:p w14:paraId="7C61DA0E">
      <w:pPr>
        <w:pStyle w:val="6"/>
        <w:spacing w:before="216" w:line="219" w:lineRule="auto"/>
        <w:ind w:left="584"/>
        <w:rPr>
          <w:rFonts w:hint="eastAsia" w:eastAsia="宋体"/>
          <w:sz w:val="24"/>
          <w:szCs w:val="24"/>
          <w:lang w:eastAsia="zh-CN"/>
        </w:rPr>
      </w:pPr>
      <w:r>
        <w:rPr>
          <w:spacing w:val="8"/>
          <w:sz w:val="24"/>
          <w:szCs w:val="24"/>
        </w:rPr>
        <w:t>7、社会保障资金的缴纳记录</w:t>
      </w:r>
      <w:r>
        <w:rPr>
          <w:spacing w:val="-58"/>
          <w:sz w:val="24"/>
          <w:szCs w:val="24"/>
        </w:rPr>
        <w:t xml:space="preserve"> </w:t>
      </w:r>
      <w:r>
        <w:rPr>
          <w:rFonts w:hint="eastAsia"/>
          <w:spacing w:val="8"/>
          <w:sz w:val="24"/>
          <w:szCs w:val="24"/>
          <w:lang w:eastAsia="zh-CN"/>
        </w:rPr>
        <w:t>；</w:t>
      </w:r>
    </w:p>
    <w:p w14:paraId="66545B37">
      <w:pPr>
        <w:pStyle w:val="6"/>
        <w:spacing w:before="208" w:line="219" w:lineRule="auto"/>
        <w:ind w:left="574"/>
        <w:rPr>
          <w:rFonts w:hint="eastAsia" w:eastAsia="宋体"/>
          <w:sz w:val="24"/>
          <w:szCs w:val="24"/>
          <w:lang w:eastAsia="zh-CN"/>
        </w:rPr>
      </w:pPr>
      <w:r>
        <w:rPr>
          <w:spacing w:val="8"/>
          <w:sz w:val="24"/>
          <w:szCs w:val="24"/>
        </w:rPr>
        <w:t>8、参加政府采购活动前 3 年内在经营活动中没有重大违法记录的书面声明</w:t>
      </w:r>
      <w:r>
        <w:rPr>
          <w:rFonts w:hint="eastAsia"/>
          <w:spacing w:val="8"/>
          <w:sz w:val="24"/>
          <w:szCs w:val="24"/>
          <w:lang w:eastAsia="zh-CN"/>
        </w:rPr>
        <w:t>；</w:t>
      </w:r>
    </w:p>
    <w:p w14:paraId="030F7950">
      <w:pPr>
        <w:pStyle w:val="6"/>
        <w:spacing w:before="232" w:line="220" w:lineRule="auto"/>
        <w:ind w:left="574"/>
        <w:rPr>
          <w:rFonts w:hint="eastAsia" w:eastAsia="宋体"/>
          <w:sz w:val="24"/>
          <w:szCs w:val="24"/>
          <w:lang w:eastAsia="zh-CN"/>
        </w:rPr>
      </w:pPr>
      <w:r>
        <w:rPr>
          <w:spacing w:val="10"/>
          <w:sz w:val="24"/>
          <w:szCs w:val="24"/>
        </w:rPr>
        <w:t>9、</w:t>
      </w:r>
      <w:r>
        <w:rPr>
          <w:rFonts w:hint="eastAsia"/>
          <w:spacing w:val="10"/>
          <w:sz w:val="24"/>
          <w:szCs w:val="24"/>
          <w:lang w:eastAsia="zh-CN"/>
        </w:rPr>
        <w:t>供应商</w:t>
      </w:r>
      <w:r>
        <w:rPr>
          <w:spacing w:val="10"/>
          <w:sz w:val="24"/>
          <w:szCs w:val="24"/>
        </w:rPr>
        <w:t>须知资料表要求的其他资格证明文件</w:t>
      </w:r>
      <w:r>
        <w:rPr>
          <w:spacing w:val="-52"/>
          <w:sz w:val="24"/>
          <w:szCs w:val="24"/>
        </w:rPr>
        <w:t xml:space="preserve"> </w:t>
      </w:r>
      <w:r>
        <w:rPr>
          <w:rFonts w:hint="eastAsia"/>
          <w:spacing w:val="10"/>
          <w:sz w:val="24"/>
          <w:szCs w:val="24"/>
          <w:lang w:eastAsia="zh-CN"/>
        </w:rPr>
        <w:t>；</w:t>
      </w:r>
    </w:p>
    <w:p w14:paraId="51BCD902">
      <w:pPr>
        <w:spacing w:line="220" w:lineRule="auto"/>
        <w:rPr>
          <w:sz w:val="24"/>
          <w:szCs w:val="24"/>
        </w:rPr>
        <w:sectPr>
          <w:footerReference r:id="rId21" w:type="default"/>
          <w:pgSz w:w="11905" w:h="16840"/>
          <w:pgMar w:top="400" w:right="1356" w:bottom="1140" w:left="1098" w:header="0" w:footer="989" w:gutter="0"/>
          <w:pgNumType w:fmt="decimal"/>
          <w:cols w:space="720" w:num="1"/>
        </w:sectPr>
      </w:pPr>
    </w:p>
    <w:p w14:paraId="70D2080F">
      <w:pPr>
        <w:spacing w:line="263" w:lineRule="auto"/>
        <w:rPr>
          <w:rFonts w:ascii="Arial"/>
          <w:sz w:val="21"/>
        </w:rPr>
      </w:pPr>
    </w:p>
    <w:p w14:paraId="66821118">
      <w:pPr>
        <w:spacing w:line="263" w:lineRule="auto"/>
        <w:rPr>
          <w:rFonts w:ascii="Arial"/>
          <w:sz w:val="21"/>
        </w:rPr>
      </w:pPr>
    </w:p>
    <w:p w14:paraId="7F59A699">
      <w:pPr>
        <w:spacing w:line="264" w:lineRule="auto"/>
        <w:rPr>
          <w:rFonts w:ascii="Arial"/>
          <w:sz w:val="21"/>
        </w:rPr>
      </w:pPr>
    </w:p>
    <w:p w14:paraId="54B3D9F4">
      <w:pPr>
        <w:spacing w:line="264" w:lineRule="auto"/>
        <w:rPr>
          <w:rFonts w:ascii="Arial"/>
          <w:sz w:val="21"/>
        </w:rPr>
      </w:pPr>
    </w:p>
    <w:p w14:paraId="43DC9B3B">
      <w:pPr>
        <w:pStyle w:val="6"/>
        <w:spacing w:before="78" w:line="220" w:lineRule="auto"/>
        <w:ind w:left="1641"/>
        <w:rPr>
          <w:sz w:val="24"/>
          <w:szCs w:val="24"/>
        </w:rPr>
      </w:pPr>
      <w:r>
        <w:rPr>
          <w:b/>
          <w:bCs/>
          <w:spacing w:val="3"/>
          <w:sz w:val="24"/>
          <w:szCs w:val="24"/>
        </w:rPr>
        <w:t>1、开标一览表</w:t>
      </w:r>
      <w:r>
        <w:rPr>
          <w:spacing w:val="89"/>
          <w:sz w:val="24"/>
          <w:szCs w:val="24"/>
        </w:rPr>
        <w:t xml:space="preserve"> </w:t>
      </w:r>
      <w:r>
        <w:rPr>
          <w:b/>
          <w:bCs/>
          <w:spacing w:val="3"/>
          <w:sz w:val="24"/>
          <w:szCs w:val="24"/>
        </w:rPr>
        <w:t>(</w:t>
      </w:r>
      <w:r>
        <w:rPr>
          <w:rFonts w:hint="eastAsia"/>
          <w:b/>
          <w:bCs/>
          <w:spacing w:val="3"/>
          <w:sz w:val="24"/>
          <w:szCs w:val="24"/>
          <w:lang w:eastAsia="zh-CN"/>
        </w:rPr>
        <w:t>响应文件</w:t>
      </w:r>
      <w:r>
        <w:rPr>
          <w:b/>
          <w:bCs/>
          <w:spacing w:val="3"/>
          <w:sz w:val="24"/>
          <w:szCs w:val="24"/>
        </w:rPr>
        <w:t>格式一)</w:t>
      </w:r>
    </w:p>
    <w:p w14:paraId="60965D19">
      <w:pPr>
        <w:pStyle w:val="6"/>
        <w:spacing w:before="120" w:line="220" w:lineRule="auto"/>
        <w:ind w:left="3969"/>
        <w:rPr>
          <w:sz w:val="24"/>
          <w:szCs w:val="24"/>
        </w:rPr>
      </w:pPr>
      <w:r>
        <w:rPr>
          <w:spacing w:val="6"/>
          <w:sz w:val="24"/>
          <w:szCs w:val="24"/>
        </w:rPr>
        <w:t>开标一览表</w:t>
      </w:r>
    </w:p>
    <w:p w14:paraId="1507EB8B">
      <w:pPr>
        <w:pStyle w:val="6"/>
        <w:spacing w:before="96" w:line="368" w:lineRule="auto"/>
        <w:ind w:left="2" w:right="8011" w:firstLine="2"/>
        <w:rPr>
          <w:sz w:val="24"/>
          <w:szCs w:val="24"/>
        </w:rPr>
      </w:pPr>
      <w:r>
        <w:rPr>
          <w:spacing w:val="-2"/>
          <w:sz w:val="24"/>
          <w:szCs w:val="24"/>
        </w:rPr>
        <w:t>招标项目名称：</w:t>
      </w:r>
      <w:r>
        <w:rPr>
          <w:spacing w:val="4"/>
          <w:sz w:val="24"/>
          <w:szCs w:val="24"/>
        </w:rPr>
        <w:t xml:space="preserve"> </w:t>
      </w:r>
      <w:r>
        <w:rPr>
          <w:spacing w:val="-2"/>
          <w:sz w:val="24"/>
          <w:szCs w:val="24"/>
        </w:rPr>
        <w:t>招标项目编号：</w:t>
      </w:r>
    </w:p>
    <w:p w14:paraId="70855B06">
      <w:pPr>
        <w:pStyle w:val="6"/>
        <w:spacing w:before="207" w:line="219" w:lineRule="auto"/>
        <w:ind w:left="7143"/>
        <w:rPr>
          <w:sz w:val="24"/>
          <w:szCs w:val="24"/>
        </w:rPr>
      </w:pPr>
      <w:r>
        <w:rPr>
          <w:sz w:val="24"/>
          <w:szCs w:val="24"/>
        </w:rPr>
        <w:t>单位：元</w:t>
      </w:r>
      <w:r>
        <w:rPr>
          <w:spacing w:val="72"/>
          <w:sz w:val="24"/>
          <w:szCs w:val="24"/>
        </w:rPr>
        <w:t xml:space="preserve"> </w:t>
      </w:r>
      <w:r>
        <w:rPr>
          <w:sz w:val="24"/>
          <w:szCs w:val="24"/>
        </w:rPr>
        <w:t>(人民币)</w:t>
      </w:r>
    </w:p>
    <w:p w14:paraId="28CD0BBD">
      <w:pPr>
        <w:spacing w:line="47" w:lineRule="exact"/>
      </w:pPr>
    </w:p>
    <w:tbl>
      <w:tblPr>
        <w:tblStyle w:val="13"/>
        <w:tblW w:w="9663"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9"/>
        <w:gridCol w:w="1070"/>
        <w:gridCol w:w="6804"/>
      </w:tblGrid>
      <w:tr w14:paraId="26551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859" w:type="dxa"/>
            <w:gridSpan w:val="2"/>
            <w:vAlign w:val="top"/>
          </w:tcPr>
          <w:p w14:paraId="7E828B9F">
            <w:pPr>
              <w:pStyle w:val="14"/>
              <w:spacing w:before="236" w:line="220" w:lineRule="auto"/>
              <w:ind w:left="809"/>
            </w:pPr>
            <w:r>
              <w:rPr>
                <w:spacing w:val="7"/>
              </w:rPr>
              <w:t>投标项目名称</w:t>
            </w:r>
          </w:p>
        </w:tc>
        <w:tc>
          <w:tcPr>
            <w:tcW w:w="6804" w:type="dxa"/>
            <w:vAlign w:val="top"/>
          </w:tcPr>
          <w:p w14:paraId="45B6FD11">
            <w:pPr>
              <w:rPr>
                <w:rFonts w:ascii="Arial"/>
                <w:sz w:val="21"/>
              </w:rPr>
            </w:pPr>
          </w:p>
        </w:tc>
      </w:tr>
      <w:tr w14:paraId="38333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859" w:type="dxa"/>
            <w:gridSpan w:val="2"/>
            <w:vAlign w:val="top"/>
          </w:tcPr>
          <w:p w14:paraId="40AA585E">
            <w:pPr>
              <w:pStyle w:val="14"/>
              <w:spacing w:before="187" w:line="219" w:lineRule="auto"/>
              <w:ind w:left="1016"/>
            </w:pPr>
            <w:r>
              <w:rPr>
                <w:spacing w:val="5"/>
              </w:rPr>
              <w:t>采购内容</w:t>
            </w:r>
          </w:p>
        </w:tc>
        <w:tc>
          <w:tcPr>
            <w:tcW w:w="6804" w:type="dxa"/>
            <w:vAlign w:val="top"/>
          </w:tcPr>
          <w:p w14:paraId="6B505FBF">
            <w:pPr>
              <w:rPr>
                <w:rFonts w:ascii="Arial"/>
                <w:sz w:val="21"/>
              </w:rPr>
            </w:pPr>
          </w:p>
        </w:tc>
      </w:tr>
      <w:tr w14:paraId="3190B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859" w:type="dxa"/>
            <w:gridSpan w:val="2"/>
            <w:vAlign w:val="top"/>
          </w:tcPr>
          <w:p w14:paraId="6BCDB8FA">
            <w:pPr>
              <w:pStyle w:val="14"/>
              <w:spacing w:before="222" w:line="219" w:lineRule="auto"/>
              <w:ind w:left="1017"/>
            </w:pPr>
            <w:r>
              <w:rPr>
                <w:spacing w:val="5"/>
              </w:rPr>
              <w:t>供货周期</w:t>
            </w:r>
          </w:p>
        </w:tc>
        <w:tc>
          <w:tcPr>
            <w:tcW w:w="6804" w:type="dxa"/>
            <w:vAlign w:val="top"/>
          </w:tcPr>
          <w:p w14:paraId="77A53C91">
            <w:pPr>
              <w:rPr>
                <w:rFonts w:ascii="Arial"/>
                <w:sz w:val="21"/>
              </w:rPr>
            </w:pPr>
          </w:p>
        </w:tc>
      </w:tr>
      <w:tr w14:paraId="57036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859" w:type="dxa"/>
            <w:gridSpan w:val="2"/>
            <w:vAlign w:val="top"/>
          </w:tcPr>
          <w:p w14:paraId="716A3F3F">
            <w:pPr>
              <w:pStyle w:val="14"/>
              <w:spacing w:before="225" w:line="220" w:lineRule="auto"/>
              <w:ind w:left="1019"/>
            </w:pPr>
            <w:r>
              <w:rPr>
                <w:spacing w:val="4"/>
              </w:rPr>
              <w:t>质量标准</w:t>
            </w:r>
          </w:p>
        </w:tc>
        <w:tc>
          <w:tcPr>
            <w:tcW w:w="6804" w:type="dxa"/>
            <w:vAlign w:val="top"/>
          </w:tcPr>
          <w:p w14:paraId="3C9A5B36">
            <w:pPr>
              <w:rPr>
                <w:rFonts w:ascii="Arial"/>
                <w:sz w:val="21"/>
              </w:rPr>
            </w:pPr>
          </w:p>
        </w:tc>
      </w:tr>
      <w:tr w14:paraId="46F30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789" w:type="dxa"/>
            <w:vMerge w:val="restart"/>
            <w:tcBorders>
              <w:bottom w:val="nil"/>
            </w:tcBorders>
            <w:vAlign w:val="top"/>
          </w:tcPr>
          <w:p w14:paraId="4378B9C4">
            <w:pPr>
              <w:spacing w:line="324" w:lineRule="auto"/>
              <w:rPr>
                <w:rFonts w:ascii="Arial"/>
                <w:sz w:val="21"/>
              </w:rPr>
            </w:pPr>
          </w:p>
          <w:p w14:paraId="586707D2">
            <w:pPr>
              <w:pStyle w:val="14"/>
              <w:spacing w:before="78" w:line="274" w:lineRule="auto"/>
              <w:ind w:left="426" w:right="319" w:firstLine="61"/>
            </w:pPr>
            <w:r>
              <w:rPr>
                <w:spacing w:val="3"/>
              </w:rPr>
              <w:t>投标报价</w:t>
            </w:r>
            <w:r>
              <w:rPr>
                <w:spacing w:val="2"/>
              </w:rPr>
              <w:t xml:space="preserve"> </w:t>
            </w:r>
            <w:r>
              <w:rPr>
                <w:spacing w:val="12"/>
              </w:rPr>
              <w:t>(人民币)</w:t>
            </w:r>
          </w:p>
        </w:tc>
        <w:tc>
          <w:tcPr>
            <w:tcW w:w="1070" w:type="dxa"/>
            <w:vAlign w:val="top"/>
          </w:tcPr>
          <w:p w14:paraId="536A4310">
            <w:pPr>
              <w:pStyle w:val="14"/>
              <w:spacing w:before="227" w:line="222" w:lineRule="auto"/>
              <w:ind w:left="344"/>
            </w:pPr>
            <w:r>
              <w:rPr>
                <w:spacing w:val="-7"/>
              </w:rPr>
              <w:t>小写</w:t>
            </w:r>
          </w:p>
        </w:tc>
        <w:tc>
          <w:tcPr>
            <w:tcW w:w="6804" w:type="dxa"/>
            <w:vAlign w:val="top"/>
          </w:tcPr>
          <w:p w14:paraId="3FF868A4">
            <w:pPr>
              <w:rPr>
                <w:rFonts w:ascii="Arial"/>
                <w:sz w:val="21"/>
              </w:rPr>
            </w:pPr>
          </w:p>
        </w:tc>
      </w:tr>
      <w:tr w14:paraId="75532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789" w:type="dxa"/>
            <w:vMerge w:val="continue"/>
            <w:tcBorders>
              <w:top w:val="nil"/>
            </w:tcBorders>
            <w:vAlign w:val="top"/>
          </w:tcPr>
          <w:p w14:paraId="5FE42179">
            <w:pPr>
              <w:rPr>
                <w:rFonts w:ascii="Arial"/>
                <w:sz w:val="21"/>
              </w:rPr>
            </w:pPr>
          </w:p>
        </w:tc>
        <w:tc>
          <w:tcPr>
            <w:tcW w:w="1070" w:type="dxa"/>
            <w:vAlign w:val="top"/>
          </w:tcPr>
          <w:p w14:paraId="274B778D">
            <w:pPr>
              <w:pStyle w:val="14"/>
              <w:spacing w:before="232" w:line="220" w:lineRule="auto"/>
              <w:ind w:left="338"/>
            </w:pPr>
            <w:r>
              <w:rPr>
                <w:spacing w:val="-4"/>
              </w:rPr>
              <w:t>大写</w:t>
            </w:r>
          </w:p>
        </w:tc>
        <w:tc>
          <w:tcPr>
            <w:tcW w:w="6804" w:type="dxa"/>
            <w:vAlign w:val="top"/>
          </w:tcPr>
          <w:p w14:paraId="4F968A8E">
            <w:pPr>
              <w:rPr>
                <w:rFonts w:ascii="Arial"/>
                <w:sz w:val="21"/>
              </w:rPr>
            </w:pPr>
          </w:p>
        </w:tc>
      </w:tr>
    </w:tbl>
    <w:p w14:paraId="39DFC472">
      <w:pPr>
        <w:pStyle w:val="6"/>
        <w:spacing w:before="243" w:line="220" w:lineRule="auto"/>
        <w:ind w:left="424"/>
        <w:rPr>
          <w:sz w:val="24"/>
          <w:szCs w:val="24"/>
        </w:rPr>
      </w:pPr>
      <w:r>
        <w:rPr>
          <w:spacing w:val="2"/>
          <w:sz w:val="24"/>
          <w:szCs w:val="24"/>
        </w:rPr>
        <w:t>填写说明：</w:t>
      </w:r>
    </w:p>
    <w:p w14:paraId="0489BF25">
      <w:pPr>
        <w:pStyle w:val="6"/>
        <w:spacing w:before="276" w:line="346" w:lineRule="auto"/>
        <w:ind w:right="167" w:firstLine="454"/>
        <w:rPr>
          <w:sz w:val="24"/>
          <w:szCs w:val="24"/>
        </w:rPr>
      </w:pPr>
      <w:r>
        <w:rPr>
          <w:spacing w:val="11"/>
          <w:sz w:val="24"/>
          <w:szCs w:val="24"/>
        </w:rPr>
        <w:t>1.为方便开标唱标，</w:t>
      </w:r>
      <w:r>
        <w:rPr>
          <w:rFonts w:hint="eastAsia"/>
          <w:spacing w:val="11"/>
          <w:sz w:val="24"/>
          <w:szCs w:val="24"/>
          <w:lang w:eastAsia="zh-CN"/>
        </w:rPr>
        <w:t>供应商</w:t>
      </w:r>
      <w:r>
        <w:rPr>
          <w:spacing w:val="11"/>
          <w:sz w:val="24"/>
          <w:szCs w:val="24"/>
        </w:rPr>
        <w:t>应将开标一览表单独密封，并在信封上标明“开标一览</w:t>
      </w:r>
      <w:r>
        <w:rPr>
          <w:spacing w:val="17"/>
          <w:sz w:val="24"/>
          <w:szCs w:val="24"/>
        </w:rPr>
        <w:t xml:space="preserve"> </w:t>
      </w:r>
      <w:r>
        <w:rPr>
          <w:spacing w:val="9"/>
          <w:sz w:val="24"/>
          <w:szCs w:val="24"/>
        </w:rPr>
        <w:t>表”字样，然后在递交</w:t>
      </w:r>
      <w:r>
        <w:rPr>
          <w:rFonts w:hint="eastAsia"/>
          <w:spacing w:val="9"/>
          <w:sz w:val="24"/>
          <w:szCs w:val="24"/>
          <w:lang w:eastAsia="zh-CN"/>
        </w:rPr>
        <w:t>响应文件</w:t>
      </w:r>
      <w:r>
        <w:rPr>
          <w:spacing w:val="9"/>
          <w:sz w:val="24"/>
          <w:szCs w:val="24"/>
        </w:rPr>
        <w:t>时单独递交。</w:t>
      </w:r>
    </w:p>
    <w:p w14:paraId="239EA232">
      <w:pPr>
        <w:pStyle w:val="6"/>
        <w:spacing w:before="36" w:line="352" w:lineRule="auto"/>
        <w:ind w:left="24" w:right="190" w:firstLine="408"/>
        <w:rPr>
          <w:sz w:val="24"/>
          <w:szCs w:val="24"/>
        </w:rPr>
      </w:pPr>
      <w:r>
        <w:rPr>
          <w:spacing w:val="11"/>
          <w:sz w:val="24"/>
          <w:szCs w:val="24"/>
        </w:rPr>
        <w:t>2.开标时，本表中的内容与</w:t>
      </w:r>
      <w:r>
        <w:rPr>
          <w:rFonts w:hint="eastAsia"/>
          <w:spacing w:val="11"/>
          <w:sz w:val="24"/>
          <w:szCs w:val="24"/>
          <w:lang w:eastAsia="zh-CN"/>
        </w:rPr>
        <w:t>响应文件</w:t>
      </w:r>
      <w:r>
        <w:rPr>
          <w:spacing w:val="11"/>
          <w:sz w:val="24"/>
          <w:szCs w:val="24"/>
        </w:rPr>
        <w:t>中的投标函、货物价格明细表及分项</w:t>
      </w:r>
      <w:r>
        <w:rPr>
          <w:spacing w:val="10"/>
          <w:sz w:val="24"/>
          <w:szCs w:val="24"/>
        </w:rPr>
        <w:t>价格表的</w:t>
      </w:r>
      <w:r>
        <w:rPr>
          <w:sz w:val="24"/>
          <w:szCs w:val="24"/>
        </w:rPr>
        <w:t xml:space="preserve"> </w:t>
      </w:r>
      <w:r>
        <w:rPr>
          <w:spacing w:val="6"/>
          <w:sz w:val="24"/>
          <w:szCs w:val="24"/>
        </w:rPr>
        <w:t>内容不一致的，以本表为准；大写金额与小写金额不一致的，以大写金额为准；总价</w:t>
      </w:r>
      <w:r>
        <w:rPr>
          <w:spacing w:val="9"/>
          <w:sz w:val="24"/>
          <w:szCs w:val="24"/>
        </w:rPr>
        <w:t>金额与按单价汇总金额不一致的，以单价金额计算</w:t>
      </w:r>
      <w:r>
        <w:rPr>
          <w:spacing w:val="8"/>
          <w:sz w:val="24"/>
          <w:szCs w:val="24"/>
        </w:rPr>
        <w:t>结果为准；单价金额小数点有明显</w:t>
      </w:r>
      <w:r>
        <w:rPr>
          <w:spacing w:val="10"/>
          <w:sz w:val="24"/>
          <w:szCs w:val="24"/>
        </w:rPr>
        <w:t>错位的，应以总价为准，并修改单价。</w:t>
      </w:r>
    </w:p>
    <w:p w14:paraId="699794FD">
      <w:pPr>
        <w:pStyle w:val="6"/>
        <w:spacing w:before="39" w:line="345" w:lineRule="auto"/>
        <w:ind w:left="4" w:right="168" w:firstLine="431"/>
        <w:rPr>
          <w:sz w:val="24"/>
          <w:szCs w:val="24"/>
        </w:rPr>
      </w:pPr>
      <w:r>
        <w:rPr>
          <w:spacing w:val="12"/>
          <w:sz w:val="24"/>
          <w:szCs w:val="24"/>
        </w:rPr>
        <w:t>3.投标总价为招标范围所列全部招标项目的报价总和，并应与投标报价明细</w:t>
      </w:r>
      <w:r>
        <w:rPr>
          <w:spacing w:val="11"/>
          <w:sz w:val="24"/>
          <w:szCs w:val="24"/>
        </w:rPr>
        <w:t>表及分</w:t>
      </w:r>
      <w:r>
        <w:rPr>
          <w:sz w:val="24"/>
          <w:szCs w:val="24"/>
        </w:rPr>
        <w:t xml:space="preserve"> </w:t>
      </w:r>
      <w:r>
        <w:rPr>
          <w:spacing w:val="5"/>
          <w:sz w:val="24"/>
          <w:szCs w:val="24"/>
        </w:rPr>
        <w:t>项价格表保持一致。</w:t>
      </w:r>
    </w:p>
    <w:p w14:paraId="01B5C47C">
      <w:pPr>
        <w:pStyle w:val="6"/>
        <w:spacing w:before="36" w:line="220" w:lineRule="auto"/>
        <w:ind w:left="426"/>
        <w:rPr>
          <w:sz w:val="24"/>
          <w:szCs w:val="24"/>
        </w:rPr>
      </w:pPr>
      <w:r>
        <w:rPr>
          <w:spacing w:val="8"/>
          <w:sz w:val="24"/>
          <w:szCs w:val="24"/>
        </w:rPr>
        <w:t>4.必须在</w:t>
      </w:r>
      <w:r>
        <w:rPr>
          <w:rFonts w:hint="eastAsia"/>
          <w:spacing w:val="8"/>
          <w:sz w:val="24"/>
          <w:szCs w:val="24"/>
          <w:lang w:eastAsia="zh-CN"/>
        </w:rPr>
        <w:t>响应文件</w:t>
      </w:r>
      <w:r>
        <w:rPr>
          <w:spacing w:val="8"/>
          <w:sz w:val="24"/>
          <w:szCs w:val="24"/>
        </w:rPr>
        <w:t>中装订。</w:t>
      </w:r>
    </w:p>
    <w:p w14:paraId="4F23DD1F">
      <w:pPr>
        <w:spacing w:line="264" w:lineRule="auto"/>
        <w:rPr>
          <w:rFonts w:ascii="Arial"/>
          <w:sz w:val="21"/>
        </w:rPr>
      </w:pPr>
    </w:p>
    <w:p w14:paraId="4704A527">
      <w:pPr>
        <w:pStyle w:val="6"/>
        <w:spacing w:before="78" w:line="218" w:lineRule="auto"/>
        <w:ind w:left="437"/>
        <w:rPr>
          <w:sz w:val="24"/>
          <w:szCs w:val="24"/>
        </w:rPr>
      </w:pPr>
      <w:r>
        <w:rPr>
          <w:spacing w:val="8"/>
          <w:sz w:val="24"/>
          <w:szCs w:val="24"/>
        </w:rPr>
        <w:t>5.投标报价不得填报选择性报价。</w:t>
      </w:r>
    </w:p>
    <w:p w14:paraId="6E577E13">
      <w:pPr>
        <w:spacing w:line="335" w:lineRule="auto"/>
        <w:rPr>
          <w:rFonts w:ascii="Arial"/>
          <w:sz w:val="21"/>
        </w:rPr>
      </w:pPr>
    </w:p>
    <w:p w14:paraId="6199611E">
      <w:pPr>
        <w:pStyle w:val="6"/>
        <w:spacing w:before="79" w:line="345" w:lineRule="auto"/>
        <w:ind w:left="429" w:right="4831" w:firstLine="3"/>
        <w:rPr>
          <w:sz w:val="24"/>
          <w:szCs w:val="24"/>
        </w:rPr>
      </w:pPr>
      <w:r>
        <w:rPr>
          <w:rFonts w:hint="eastAsia"/>
          <w:spacing w:val="2"/>
          <w:sz w:val="24"/>
          <w:szCs w:val="24"/>
          <w:lang w:eastAsia="zh-CN"/>
        </w:rPr>
        <w:t>供应商</w:t>
      </w:r>
      <w:r>
        <w:rPr>
          <w:spacing w:val="2"/>
          <w:sz w:val="24"/>
          <w:szCs w:val="24"/>
        </w:rPr>
        <w:t>名称：</w:t>
      </w:r>
      <w:r>
        <w:rPr>
          <w:spacing w:val="21"/>
          <w:sz w:val="24"/>
          <w:szCs w:val="24"/>
          <w:u w:val="single" w:color="auto"/>
        </w:rPr>
        <w:t xml:space="preserve">     </w:t>
      </w:r>
      <w:r>
        <w:rPr>
          <w:spacing w:val="2"/>
          <w:sz w:val="24"/>
          <w:szCs w:val="24"/>
          <w:u w:val="single" w:color="auto"/>
        </w:rPr>
        <w:t>(加盖公章)</w:t>
      </w:r>
      <w:r>
        <w:rPr>
          <w:sz w:val="24"/>
          <w:szCs w:val="24"/>
          <w:u w:val="single" w:color="auto"/>
        </w:rPr>
        <w:t xml:space="preserve">        </w:t>
      </w:r>
      <w:r>
        <w:rPr>
          <w:spacing w:val="6"/>
          <w:sz w:val="24"/>
          <w:szCs w:val="24"/>
        </w:rPr>
        <w:t xml:space="preserve"> </w:t>
      </w:r>
      <w:r>
        <w:rPr>
          <w:spacing w:val="9"/>
          <w:sz w:val="24"/>
          <w:szCs w:val="24"/>
        </w:rPr>
        <w:t>法定代表人签字或盖章：</w:t>
      </w:r>
      <w:r>
        <w:rPr>
          <w:sz w:val="24"/>
          <w:szCs w:val="24"/>
          <w:u w:val="single" w:color="auto"/>
        </w:rPr>
        <w:t xml:space="preserve">              </w:t>
      </w:r>
    </w:p>
    <w:p w14:paraId="21D53E51">
      <w:pPr>
        <w:pStyle w:val="6"/>
        <w:spacing w:before="291" w:line="442" w:lineRule="auto"/>
        <w:ind w:left="427" w:right="4724" w:hanging="1"/>
        <w:rPr>
          <w:sz w:val="24"/>
          <w:szCs w:val="24"/>
        </w:rPr>
      </w:pPr>
      <w:r>
        <w:rPr>
          <w:spacing w:val="9"/>
          <w:sz w:val="24"/>
          <w:szCs w:val="24"/>
        </w:rPr>
        <w:t>授权代表签字或盖章：</w:t>
      </w:r>
      <w:r>
        <w:rPr>
          <w:sz w:val="24"/>
          <w:szCs w:val="24"/>
          <w:u w:val="single" w:color="auto"/>
        </w:rPr>
        <w:t xml:space="preserve">                 </w:t>
      </w:r>
      <w:r>
        <w:rPr>
          <w:spacing w:val="5"/>
          <w:sz w:val="24"/>
          <w:szCs w:val="24"/>
        </w:rPr>
        <w:t xml:space="preserve"> </w:t>
      </w:r>
      <w:r>
        <w:rPr>
          <w:spacing w:val="-4"/>
          <w:sz w:val="24"/>
          <w:szCs w:val="24"/>
        </w:rPr>
        <w:t>签署日期：</w:t>
      </w:r>
      <w:r>
        <w:rPr>
          <w:spacing w:val="2"/>
          <w:sz w:val="24"/>
          <w:szCs w:val="24"/>
          <w:u w:val="single" w:color="auto"/>
        </w:rPr>
        <w:t xml:space="preserve">          </w:t>
      </w:r>
      <w:r>
        <w:rPr>
          <w:spacing w:val="-104"/>
          <w:sz w:val="24"/>
          <w:szCs w:val="24"/>
        </w:rPr>
        <w:t xml:space="preserve"> </w:t>
      </w:r>
      <w:r>
        <w:rPr>
          <w:spacing w:val="-4"/>
          <w:sz w:val="24"/>
          <w:szCs w:val="24"/>
        </w:rPr>
        <w:t>年</w:t>
      </w:r>
      <w:r>
        <w:rPr>
          <w:spacing w:val="-118"/>
          <w:sz w:val="24"/>
          <w:szCs w:val="24"/>
        </w:rPr>
        <w:t xml:space="preserve"> </w:t>
      </w:r>
      <w:r>
        <w:rPr>
          <w:spacing w:val="1"/>
          <w:sz w:val="24"/>
          <w:szCs w:val="24"/>
          <w:u w:val="single" w:color="auto"/>
        </w:rPr>
        <w:t xml:space="preserve">     </w:t>
      </w:r>
      <w:r>
        <w:rPr>
          <w:spacing w:val="-103"/>
          <w:sz w:val="24"/>
          <w:szCs w:val="24"/>
        </w:rPr>
        <w:t xml:space="preserve"> </w:t>
      </w:r>
      <w:r>
        <w:rPr>
          <w:spacing w:val="-4"/>
          <w:sz w:val="24"/>
          <w:szCs w:val="24"/>
        </w:rPr>
        <w:t>月</w:t>
      </w:r>
      <w:r>
        <w:rPr>
          <w:spacing w:val="-119"/>
          <w:sz w:val="24"/>
          <w:szCs w:val="24"/>
        </w:rPr>
        <w:t xml:space="preserve"> </w:t>
      </w:r>
      <w:r>
        <w:rPr>
          <w:spacing w:val="1"/>
          <w:sz w:val="24"/>
          <w:szCs w:val="24"/>
          <w:u w:val="single" w:color="auto"/>
        </w:rPr>
        <w:t xml:space="preserve">     </w:t>
      </w:r>
      <w:r>
        <w:rPr>
          <w:spacing w:val="-69"/>
          <w:sz w:val="24"/>
          <w:szCs w:val="24"/>
        </w:rPr>
        <w:t xml:space="preserve"> </w:t>
      </w:r>
      <w:r>
        <w:rPr>
          <w:spacing w:val="-4"/>
          <w:sz w:val="24"/>
          <w:szCs w:val="24"/>
        </w:rPr>
        <w:t>日</w:t>
      </w:r>
    </w:p>
    <w:p w14:paraId="60EAA526">
      <w:pPr>
        <w:spacing w:line="442" w:lineRule="auto"/>
        <w:rPr>
          <w:sz w:val="24"/>
          <w:szCs w:val="24"/>
        </w:rPr>
        <w:sectPr>
          <w:footerReference r:id="rId22" w:type="default"/>
          <w:pgSz w:w="11905" w:h="16840"/>
          <w:pgMar w:top="400" w:right="1121" w:bottom="1140" w:left="1095" w:header="0" w:footer="989" w:gutter="0"/>
          <w:pgNumType w:fmt="decimal"/>
          <w:cols w:space="720" w:num="1"/>
        </w:sectPr>
      </w:pPr>
    </w:p>
    <w:p w14:paraId="40F6306E">
      <w:pPr>
        <w:spacing w:line="274" w:lineRule="auto"/>
        <w:rPr>
          <w:rFonts w:ascii="Arial"/>
          <w:sz w:val="21"/>
        </w:rPr>
      </w:pPr>
    </w:p>
    <w:p w14:paraId="1E354C8C">
      <w:pPr>
        <w:spacing w:line="275" w:lineRule="auto"/>
        <w:rPr>
          <w:rFonts w:ascii="Arial"/>
          <w:sz w:val="21"/>
        </w:rPr>
      </w:pPr>
    </w:p>
    <w:p w14:paraId="18462F80">
      <w:pPr>
        <w:spacing w:line="275" w:lineRule="auto"/>
        <w:rPr>
          <w:rFonts w:ascii="Arial"/>
          <w:sz w:val="21"/>
        </w:rPr>
      </w:pPr>
    </w:p>
    <w:p w14:paraId="64382F43">
      <w:pPr>
        <w:spacing w:line="275" w:lineRule="auto"/>
        <w:rPr>
          <w:rFonts w:ascii="Arial"/>
          <w:sz w:val="21"/>
        </w:rPr>
      </w:pPr>
    </w:p>
    <w:p w14:paraId="510295A2">
      <w:pPr>
        <w:pStyle w:val="6"/>
        <w:spacing w:before="78" w:line="220" w:lineRule="auto"/>
        <w:ind w:left="774"/>
        <w:rPr>
          <w:sz w:val="24"/>
          <w:szCs w:val="24"/>
        </w:rPr>
      </w:pPr>
      <w:r>
        <w:rPr>
          <w:b/>
          <w:bCs/>
          <w:spacing w:val="10"/>
          <w:sz w:val="24"/>
          <w:szCs w:val="24"/>
        </w:rPr>
        <w:t>2、法人或者非法人组织的营业执照等证明</w:t>
      </w:r>
      <w:r>
        <w:rPr>
          <w:b/>
          <w:bCs/>
          <w:spacing w:val="9"/>
          <w:sz w:val="24"/>
          <w:szCs w:val="24"/>
        </w:rPr>
        <w:t>文件或自然人的身份证明</w:t>
      </w:r>
    </w:p>
    <w:p w14:paraId="7A17A342">
      <w:pPr>
        <w:spacing w:line="271" w:lineRule="auto"/>
        <w:rPr>
          <w:rFonts w:ascii="Arial"/>
          <w:sz w:val="21"/>
        </w:rPr>
      </w:pPr>
    </w:p>
    <w:p w14:paraId="0786AB4F">
      <w:pPr>
        <w:spacing w:line="271" w:lineRule="auto"/>
        <w:rPr>
          <w:rFonts w:ascii="Arial"/>
          <w:sz w:val="21"/>
        </w:rPr>
      </w:pPr>
    </w:p>
    <w:p w14:paraId="613F0FD1">
      <w:pPr>
        <w:pStyle w:val="6"/>
        <w:spacing w:before="78" w:line="307" w:lineRule="auto"/>
        <w:ind w:left="792" w:right="316" w:hanging="792" w:hangingChars="300"/>
        <w:rPr>
          <w:sz w:val="24"/>
          <w:szCs w:val="24"/>
        </w:rPr>
      </w:pPr>
      <w:r>
        <w:rPr>
          <w:spacing w:val="12"/>
          <w:sz w:val="24"/>
          <w:szCs w:val="24"/>
        </w:rPr>
        <w:t>说明：</w:t>
      </w:r>
      <w:r>
        <w:rPr>
          <w:spacing w:val="-53"/>
          <w:sz w:val="24"/>
          <w:szCs w:val="24"/>
        </w:rPr>
        <w:t xml:space="preserve"> </w:t>
      </w:r>
      <w:r>
        <w:rPr>
          <w:spacing w:val="12"/>
          <w:sz w:val="24"/>
          <w:szCs w:val="24"/>
        </w:rPr>
        <w:t>1.提供有效的营业执照等证明文件复印件，</w:t>
      </w:r>
      <w:r>
        <w:rPr>
          <w:spacing w:val="-70"/>
          <w:sz w:val="24"/>
          <w:szCs w:val="24"/>
        </w:rPr>
        <w:t xml:space="preserve"> </w:t>
      </w:r>
      <w:r>
        <w:rPr>
          <w:spacing w:val="12"/>
          <w:sz w:val="24"/>
          <w:szCs w:val="24"/>
        </w:rPr>
        <w:t>复印件上应加盖本</w:t>
      </w:r>
      <w:r>
        <w:rPr>
          <w:rFonts w:hint="eastAsia"/>
          <w:spacing w:val="12"/>
          <w:sz w:val="24"/>
          <w:szCs w:val="24"/>
          <w:lang w:eastAsia="zh-CN"/>
        </w:rPr>
        <w:t>单位公章。</w:t>
      </w:r>
      <w:r>
        <w:rPr>
          <w:spacing w:val="10"/>
          <w:sz w:val="24"/>
          <w:szCs w:val="24"/>
        </w:rPr>
        <w:t>2.</w:t>
      </w:r>
      <w:r>
        <w:rPr>
          <w:rFonts w:hint="eastAsia"/>
          <w:spacing w:val="10"/>
          <w:sz w:val="24"/>
          <w:szCs w:val="24"/>
          <w:lang w:eastAsia="zh-CN"/>
        </w:rPr>
        <w:t>供应商</w:t>
      </w:r>
      <w:r>
        <w:rPr>
          <w:spacing w:val="10"/>
          <w:sz w:val="24"/>
          <w:szCs w:val="24"/>
        </w:rPr>
        <w:t>为自然人的，应提供身份证明的复印件。</w:t>
      </w:r>
    </w:p>
    <w:p w14:paraId="1B0869CD">
      <w:pPr>
        <w:spacing w:line="219" w:lineRule="auto"/>
        <w:rPr>
          <w:sz w:val="24"/>
          <w:szCs w:val="24"/>
        </w:rPr>
        <w:sectPr>
          <w:footerReference r:id="rId23" w:type="default"/>
          <w:pgSz w:w="11905" w:h="16840"/>
          <w:pgMar w:top="400" w:right="1785" w:bottom="1140" w:left="1104" w:header="0" w:footer="989" w:gutter="0"/>
          <w:pgNumType w:fmt="decimal"/>
          <w:cols w:space="720" w:num="1"/>
        </w:sectPr>
      </w:pPr>
    </w:p>
    <w:p w14:paraId="26F0AA92">
      <w:pPr>
        <w:spacing w:line="255" w:lineRule="auto"/>
        <w:rPr>
          <w:rFonts w:ascii="Arial"/>
          <w:sz w:val="21"/>
        </w:rPr>
      </w:pPr>
    </w:p>
    <w:p w14:paraId="3D95AB77">
      <w:pPr>
        <w:spacing w:line="255" w:lineRule="auto"/>
        <w:rPr>
          <w:rFonts w:ascii="Arial"/>
          <w:sz w:val="21"/>
        </w:rPr>
      </w:pPr>
    </w:p>
    <w:p w14:paraId="41196F2E">
      <w:pPr>
        <w:spacing w:line="255" w:lineRule="auto"/>
        <w:rPr>
          <w:rFonts w:ascii="Arial"/>
          <w:sz w:val="21"/>
        </w:rPr>
      </w:pPr>
    </w:p>
    <w:p w14:paraId="6270881D">
      <w:pPr>
        <w:spacing w:line="255" w:lineRule="auto"/>
        <w:rPr>
          <w:rFonts w:ascii="Arial"/>
          <w:sz w:val="21"/>
        </w:rPr>
      </w:pPr>
    </w:p>
    <w:p w14:paraId="5E46F8FC">
      <w:pPr>
        <w:pStyle w:val="6"/>
        <w:spacing w:before="78" w:line="219" w:lineRule="auto"/>
        <w:ind w:left="1918"/>
        <w:rPr>
          <w:sz w:val="24"/>
          <w:szCs w:val="24"/>
        </w:rPr>
      </w:pPr>
      <w:r>
        <w:rPr>
          <w:b/>
          <w:bCs/>
          <w:spacing w:val="2"/>
          <w:sz w:val="24"/>
          <w:szCs w:val="24"/>
        </w:rPr>
        <w:t>3、法定代表人资格证明书</w:t>
      </w:r>
      <w:r>
        <w:rPr>
          <w:spacing w:val="82"/>
          <w:sz w:val="24"/>
          <w:szCs w:val="24"/>
        </w:rPr>
        <w:t xml:space="preserve"> </w:t>
      </w:r>
      <w:r>
        <w:rPr>
          <w:b/>
          <w:bCs/>
          <w:spacing w:val="2"/>
          <w:sz w:val="24"/>
          <w:szCs w:val="24"/>
        </w:rPr>
        <w:t>(见</w:t>
      </w:r>
      <w:r>
        <w:rPr>
          <w:rFonts w:hint="eastAsia"/>
          <w:b/>
          <w:bCs/>
          <w:spacing w:val="2"/>
          <w:sz w:val="24"/>
          <w:szCs w:val="24"/>
          <w:lang w:eastAsia="zh-CN"/>
        </w:rPr>
        <w:t>响应文件</w:t>
      </w:r>
      <w:r>
        <w:rPr>
          <w:b/>
          <w:bCs/>
          <w:spacing w:val="2"/>
          <w:sz w:val="24"/>
          <w:szCs w:val="24"/>
        </w:rPr>
        <w:t>格式二)</w:t>
      </w:r>
    </w:p>
    <w:p w14:paraId="2CBF1E5A">
      <w:pPr>
        <w:spacing w:line="288" w:lineRule="auto"/>
        <w:rPr>
          <w:rFonts w:ascii="Arial"/>
          <w:sz w:val="21"/>
        </w:rPr>
      </w:pPr>
    </w:p>
    <w:p w14:paraId="1D354D9B">
      <w:pPr>
        <w:spacing w:line="288" w:lineRule="auto"/>
        <w:rPr>
          <w:rFonts w:ascii="Arial"/>
          <w:sz w:val="21"/>
        </w:rPr>
      </w:pPr>
    </w:p>
    <w:p w14:paraId="735425B4">
      <w:pPr>
        <w:pStyle w:val="6"/>
        <w:spacing w:before="78" w:line="220" w:lineRule="auto"/>
        <w:ind w:left="18"/>
        <w:rPr>
          <w:sz w:val="24"/>
          <w:szCs w:val="24"/>
        </w:rPr>
      </w:pPr>
      <w:r>
        <w:rPr>
          <w:spacing w:val="-17"/>
          <w:sz w:val="24"/>
          <w:szCs w:val="24"/>
        </w:rPr>
        <w:t>致：</w:t>
      </w:r>
    </w:p>
    <w:p w14:paraId="7695AEC1">
      <w:pPr>
        <w:spacing w:line="301" w:lineRule="auto"/>
        <w:rPr>
          <w:rFonts w:ascii="Arial"/>
          <w:sz w:val="21"/>
        </w:rPr>
      </w:pPr>
    </w:p>
    <w:p w14:paraId="302A1F84">
      <w:pPr>
        <w:spacing w:line="301" w:lineRule="auto"/>
        <w:rPr>
          <w:rFonts w:ascii="Arial"/>
          <w:sz w:val="21"/>
        </w:rPr>
      </w:pPr>
    </w:p>
    <w:p w14:paraId="3E336670">
      <w:pPr>
        <w:pStyle w:val="6"/>
        <w:tabs>
          <w:tab w:val="left" w:pos="1245"/>
        </w:tabs>
        <w:spacing w:before="78" w:line="220" w:lineRule="auto"/>
        <w:rPr>
          <w:sz w:val="24"/>
          <w:szCs w:val="24"/>
        </w:rPr>
      </w:pPr>
      <w:r>
        <w:rPr>
          <w:sz w:val="24"/>
          <w:szCs w:val="24"/>
          <w:u w:val="single" w:color="auto"/>
        </w:rPr>
        <w:tab/>
      </w:r>
      <w:r>
        <w:rPr>
          <w:spacing w:val="-85"/>
          <w:sz w:val="24"/>
          <w:szCs w:val="24"/>
        </w:rPr>
        <w:t xml:space="preserve"> </w:t>
      </w:r>
      <w:r>
        <w:rPr>
          <w:spacing w:val="7"/>
          <w:sz w:val="24"/>
          <w:szCs w:val="24"/>
        </w:rPr>
        <w:t>同志，现任我单位</w:t>
      </w:r>
      <w:r>
        <w:rPr>
          <w:spacing w:val="-113"/>
          <w:sz w:val="24"/>
          <w:szCs w:val="24"/>
        </w:rPr>
        <w:t xml:space="preserve"> </w:t>
      </w:r>
      <w:r>
        <w:rPr>
          <w:spacing w:val="9"/>
          <w:sz w:val="24"/>
          <w:szCs w:val="24"/>
          <w:u w:val="single" w:color="auto"/>
        </w:rPr>
        <w:t xml:space="preserve">          </w:t>
      </w:r>
      <w:r>
        <w:rPr>
          <w:spacing w:val="-110"/>
          <w:sz w:val="24"/>
          <w:szCs w:val="24"/>
        </w:rPr>
        <w:t xml:space="preserve"> </w:t>
      </w:r>
      <w:r>
        <w:rPr>
          <w:spacing w:val="7"/>
          <w:sz w:val="24"/>
          <w:szCs w:val="24"/>
        </w:rPr>
        <w:t>职务，为法定代表人，特此证明。</w:t>
      </w:r>
    </w:p>
    <w:p w14:paraId="5DD631C0">
      <w:pPr>
        <w:spacing w:line="164" w:lineRule="exact"/>
      </w:pPr>
    </w:p>
    <w:p w14:paraId="41C74DF1">
      <w:pPr>
        <w:spacing w:line="164" w:lineRule="exact"/>
        <w:sectPr>
          <w:footerReference r:id="rId24" w:type="default"/>
          <w:pgSz w:w="11905" w:h="16840"/>
          <w:pgMar w:top="400" w:right="1785" w:bottom="1138" w:left="1080" w:header="0" w:footer="988" w:gutter="0"/>
          <w:pgNumType w:fmt="decimal"/>
          <w:cols w:equalWidth="0" w:num="1">
            <w:col w:w="9040"/>
          </w:cols>
        </w:sectPr>
      </w:pPr>
    </w:p>
    <w:p w14:paraId="7401AF5F">
      <w:pPr>
        <w:pStyle w:val="6"/>
        <w:spacing w:before="64" w:line="220" w:lineRule="auto"/>
        <w:ind w:left="263"/>
        <w:rPr>
          <w:sz w:val="24"/>
          <w:szCs w:val="24"/>
        </w:rPr>
      </w:pPr>
      <w:r>
        <w:rPr>
          <w:spacing w:val="3"/>
          <w:sz w:val="24"/>
          <w:szCs w:val="24"/>
        </w:rPr>
        <w:t>签发日期：</w:t>
      </w:r>
    </w:p>
    <w:p w14:paraId="0D6CC2F4">
      <w:pPr>
        <w:pStyle w:val="6"/>
        <w:spacing w:before="192" w:line="219" w:lineRule="auto"/>
        <w:ind w:left="300"/>
        <w:rPr>
          <w:sz w:val="24"/>
          <w:szCs w:val="24"/>
        </w:rPr>
      </w:pPr>
      <w:r>
        <w:rPr>
          <w:spacing w:val="2"/>
          <w:sz w:val="24"/>
          <w:szCs w:val="24"/>
        </w:rPr>
        <w:t>附：代表人性别：</w:t>
      </w:r>
    </w:p>
    <w:p w14:paraId="06A50572">
      <w:pPr>
        <w:pStyle w:val="6"/>
        <w:spacing w:before="247" w:line="222" w:lineRule="auto"/>
        <w:ind w:left="265"/>
        <w:rPr>
          <w:sz w:val="24"/>
          <w:szCs w:val="24"/>
        </w:rPr>
      </w:pPr>
      <w:r>
        <w:rPr>
          <w:spacing w:val="2"/>
          <w:sz w:val="24"/>
          <w:szCs w:val="24"/>
        </w:rPr>
        <w:t>联系电话：</w:t>
      </w:r>
    </w:p>
    <w:p w14:paraId="2E1C9212">
      <w:pPr>
        <w:pStyle w:val="6"/>
        <w:spacing w:before="187" w:line="220" w:lineRule="auto"/>
        <w:ind w:left="277"/>
        <w:rPr>
          <w:sz w:val="24"/>
          <w:szCs w:val="24"/>
        </w:rPr>
      </w:pPr>
      <w:r>
        <w:rPr>
          <w:spacing w:val="3"/>
          <w:sz w:val="24"/>
          <w:szCs w:val="24"/>
        </w:rPr>
        <w:t>营业执照号码：</w:t>
      </w:r>
    </w:p>
    <w:p w14:paraId="573D472A">
      <w:pPr>
        <w:spacing w:line="14" w:lineRule="auto"/>
        <w:rPr>
          <w:rFonts w:ascii="Arial"/>
          <w:sz w:val="2"/>
        </w:rPr>
      </w:pPr>
      <w:r>
        <w:rPr>
          <w:rFonts w:ascii="Arial" w:hAnsi="Arial" w:eastAsia="Arial" w:cs="Arial"/>
          <w:sz w:val="2"/>
          <w:szCs w:val="2"/>
        </w:rPr>
        <w:br w:type="column"/>
      </w:r>
    </w:p>
    <w:p w14:paraId="6FDC764F">
      <w:pPr>
        <w:pStyle w:val="6"/>
        <w:spacing w:before="46" w:line="394" w:lineRule="auto"/>
        <w:ind w:right="1313"/>
        <w:rPr>
          <w:sz w:val="24"/>
          <w:szCs w:val="24"/>
        </w:rPr>
      </w:pPr>
      <w:r>
        <w:rPr>
          <w:spacing w:val="-20"/>
          <w:sz w:val="24"/>
          <w:szCs w:val="24"/>
        </w:rPr>
        <w:t>单位：</w:t>
      </w:r>
      <w:r>
        <w:rPr>
          <w:sz w:val="24"/>
          <w:szCs w:val="24"/>
        </w:rPr>
        <w:t xml:space="preserve"> </w:t>
      </w:r>
      <w:r>
        <w:rPr>
          <w:spacing w:val="-20"/>
          <w:sz w:val="24"/>
          <w:szCs w:val="24"/>
        </w:rPr>
        <w:t>年龄：</w:t>
      </w:r>
    </w:p>
    <w:p w14:paraId="5D40C69E">
      <w:pPr>
        <w:spacing w:line="293" w:lineRule="auto"/>
        <w:rPr>
          <w:rFonts w:ascii="Arial"/>
          <w:sz w:val="21"/>
        </w:rPr>
      </w:pPr>
    </w:p>
    <w:p w14:paraId="6C7B52C2">
      <w:pPr>
        <w:spacing w:line="294" w:lineRule="auto"/>
        <w:rPr>
          <w:rFonts w:ascii="Arial"/>
          <w:sz w:val="21"/>
        </w:rPr>
      </w:pPr>
    </w:p>
    <w:p w14:paraId="271B001B">
      <w:pPr>
        <w:pStyle w:val="6"/>
        <w:spacing w:before="78" w:line="185" w:lineRule="auto"/>
        <w:rPr>
          <w:sz w:val="24"/>
          <w:szCs w:val="24"/>
        </w:rPr>
      </w:pPr>
      <w:r>
        <w:rPr>
          <w:spacing w:val="2"/>
          <w:sz w:val="24"/>
          <w:szCs w:val="24"/>
        </w:rPr>
        <w:t>经济性质：</w:t>
      </w:r>
    </w:p>
    <w:p w14:paraId="6485DF58">
      <w:pPr>
        <w:spacing w:line="14" w:lineRule="auto"/>
        <w:rPr>
          <w:rFonts w:ascii="Arial"/>
          <w:sz w:val="2"/>
        </w:rPr>
      </w:pPr>
      <w:r>
        <w:rPr>
          <w:rFonts w:ascii="Arial" w:hAnsi="Arial" w:eastAsia="Arial" w:cs="Arial"/>
          <w:sz w:val="2"/>
          <w:szCs w:val="2"/>
        </w:rPr>
        <w:br w:type="column"/>
      </w:r>
    </w:p>
    <w:p w14:paraId="744E7979">
      <w:pPr>
        <w:pStyle w:val="6"/>
        <w:spacing w:before="77" w:line="219" w:lineRule="auto"/>
        <w:ind w:left="40"/>
        <w:rPr>
          <w:sz w:val="24"/>
          <w:szCs w:val="24"/>
        </w:rPr>
      </w:pPr>
      <w:r>
        <w:rPr>
          <w:spacing w:val="14"/>
          <w:sz w:val="24"/>
          <w:szCs w:val="24"/>
        </w:rPr>
        <w:t>(盖章)</w:t>
      </w:r>
    </w:p>
    <w:p w14:paraId="7C82EB56">
      <w:pPr>
        <w:pStyle w:val="6"/>
        <w:spacing w:before="227" w:line="220" w:lineRule="auto"/>
        <w:rPr>
          <w:sz w:val="24"/>
          <w:szCs w:val="24"/>
        </w:rPr>
      </w:pPr>
      <w:r>
        <w:rPr>
          <w:spacing w:val="2"/>
          <w:sz w:val="24"/>
          <w:szCs w:val="24"/>
        </w:rPr>
        <w:t>身份证号码：</w:t>
      </w:r>
    </w:p>
    <w:p w14:paraId="7DAC9545">
      <w:pPr>
        <w:spacing w:line="220" w:lineRule="auto"/>
        <w:rPr>
          <w:sz w:val="24"/>
          <w:szCs w:val="24"/>
        </w:rPr>
        <w:sectPr>
          <w:type w:val="continuous"/>
          <w:pgSz w:w="11905" w:h="16840"/>
          <w:pgMar w:top="400" w:right="1785" w:bottom="1138" w:left="1080" w:header="0" w:footer="988" w:gutter="0"/>
          <w:pgNumType w:fmt="decimal"/>
          <w:cols w:equalWidth="0" w:num="3">
            <w:col w:w="3570" w:space="100"/>
            <w:col w:w="1976" w:space="100"/>
            <w:col w:w="3295"/>
          </w:cols>
        </w:sectPr>
      </w:pPr>
    </w:p>
    <w:p w14:paraId="17F3B4D4">
      <w:pPr>
        <w:pStyle w:val="6"/>
        <w:spacing w:before="303" w:line="220" w:lineRule="auto"/>
        <w:ind w:left="24"/>
        <w:rPr>
          <w:sz w:val="24"/>
          <w:szCs w:val="24"/>
        </w:rPr>
      </w:pPr>
      <w:r>
        <w:rPr>
          <w:spacing w:val="-3"/>
          <w:sz w:val="24"/>
          <w:szCs w:val="24"/>
        </w:rPr>
        <w:t>说明：</w:t>
      </w:r>
    </w:p>
    <w:p w14:paraId="36CBCC4C">
      <w:pPr>
        <w:pStyle w:val="6"/>
        <w:numPr>
          <w:ilvl w:val="0"/>
          <w:numId w:val="9"/>
        </w:numPr>
        <w:spacing w:before="239" w:line="387" w:lineRule="auto"/>
        <w:ind w:left="268" w:right="1116" w:firstLine="29"/>
        <w:rPr>
          <w:sz w:val="24"/>
          <w:szCs w:val="24"/>
        </w:rPr>
      </w:pPr>
      <w:r>
        <w:rPr>
          <w:sz w:val="24"/>
          <w:szCs w:val="24"/>
        </w:rPr>
        <w:t>法定代表人为企业事业单位、国家机关、社会团体的主要行政负责</w:t>
      </w:r>
      <w:r>
        <w:rPr>
          <w:rFonts w:hint="eastAsia"/>
          <w:sz w:val="24"/>
          <w:szCs w:val="24"/>
          <w:lang w:val="en-US" w:eastAsia="zh-CN"/>
        </w:rPr>
        <w:t>人。</w:t>
      </w:r>
      <w:r>
        <w:rPr>
          <w:sz w:val="24"/>
          <w:szCs w:val="24"/>
        </w:rPr>
        <w:t xml:space="preserve"> </w:t>
      </w:r>
    </w:p>
    <w:p w14:paraId="59D0E96D">
      <w:pPr>
        <w:pStyle w:val="6"/>
        <w:numPr>
          <w:ilvl w:val="0"/>
          <w:numId w:val="0"/>
        </w:numPr>
        <w:spacing w:before="239" w:line="387" w:lineRule="auto"/>
        <w:ind w:left="297" w:leftChars="0" w:right="1116" w:rightChars="0"/>
        <w:rPr>
          <w:sz w:val="24"/>
          <w:szCs w:val="24"/>
        </w:rPr>
      </w:pPr>
      <w:r>
        <w:rPr>
          <w:spacing w:val="5"/>
          <w:sz w:val="24"/>
          <w:szCs w:val="24"/>
        </w:rPr>
        <w:t>2、内容必须填写真实、清楚、涂改无效，不得转让。</w:t>
      </w:r>
    </w:p>
    <w:p w14:paraId="7568CD8B">
      <w:pPr>
        <w:pStyle w:val="6"/>
        <w:spacing w:before="34" w:line="305" w:lineRule="auto"/>
        <w:ind w:left="347" w:right="2398" w:hanging="76"/>
        <w:rPr>
          <w:sz w:val="24"/>
          <w:szCs w:val="24"/>
        </w:rPr>
      </w:pPr>
      <w:r>
        <w:rPr>
          <w:spacing w:val="9"/>
          <w:sz w:val="24"/>
          <w:szCs w:val="24"/>
        </w:rPr>
        <w:t>3、将此证明书原件提交采购代理机构作为</w:t>
      </w:r>
      <w:r>
        <w:rPr>
          <w:rFonts w:hint="eastAsia"/>
          <w:spacing w:val="9"/>
          <w:sz w:val="24"/>
          <w:szCs w:val="24"/>
          <w:lang w:eastAsia="zh-CN"/>
        </w:rPr>
        <w:t>响应文件</w:t>
      </w:r>
      <w:r>
        <w:rPr>
          <w:spacing w:val="9"/>
          <w:sz w:val="24"/>
          <w:szCs w:val="24"/>
        </w:rPr>
        <w:t>附件。</w:t>
      </w:r>
      <w:r>
        <w:rPr>
          <w:spacing w:val="14"/>
          <w:sz w:val="24"/>
          <w:szCs w:val="24"/>
        </w:rPr>
        <w:t xml:space="preserve"> </w:t>
      </w:r>
      <w:r>
        <w:rPr>
          <w:spacing w:val="6"/>
          <w:sz w:val="24"/>
          <w:szCs w:val="24"/>
        </w:rPr>
        <w:t>(为避免废标，请</w:t>
      </w:r>
      <w:r>
        <w:rPr>
          <w:rFonts w:hint="eastAsia"/>
          <w:spacing w:val="6"/>
          <w:sz w:val="24"/>
          <w:szCs w:val="24"/>
          <w:lang w:eastAsia="zh-CN"/>
        </w:rPr>
        <w:t>供应商</w:t>
      </w:r>
      <w:r>
        <w:rPr>
          <w:spacing w:val="6"/>
          <w:sz w:val="24"/>
          <w:szCs w:val="24"/>
        </w:rPr>
        <w:t>务必提供本附件)</w:t>
      </w:r>
    </w:p>
    <w:p w14:paraId="28D1D2BF">
      <w:pPr>
        <w:spacing w:line="320" w:lineRule="auto"/>
        <w:rPr>
          <w:rFonts w:ascii="Arial"/>
          <w:sz w:val="21"/>
        </w:rPr>
      </w:pPr>
    </w:p>
    <w:p w14:paraId="679DCB1F">
      <w:pPr>
        <w:spacing w:line="320" w:lineRule="auto"/>
        <w:rPr>
          <w:rFonts w:ascii="Arial"/>
          <w:sz w:val="21"/>
        </w:rPr>
      </w:pPr>
      <w:r>
        <w:drawing>
          <wp:anchor distT="0" distB="0" distL="0" distR="0" simplePos="0" relativeHeight="251661312" behindDoc="1" locked="0" layoutInCell="1" allowOverlap="1">
            <wp:simplePos x="0" y="0"/>
            <wp:positionH relativeFrom="column">
              <wp:posOffset>0</wp:posOffset>
            </wp:positionH>
            <wp:positionV relativeFrom="paragraph">
              <wp:posOffset>18415</wp:posOffset>
            </wp:positionV>
            <wp:extent cx="2343150" cy="63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61"/>
                    <a:stretch>
                      <a:fillRect/>
                    </a:stretch>
                  </pic:blipFill>
                  <pic:spPr>
                    <a:xfrm>
                      <a:off x="0" y="0"/>
                      <a:ext cx="2343149" cy="6350"/>
                    </a:xfrm>
                    <a:prstGeom prst="rect">
                      <a:avLst/>
                    </a:prstGeom>
                  </pic:spPr>
                </pic:pic>
              </a:graphicData>
            </a:graphic>
          </wp:anchor>
        </w:drawing>
      </w:r>
    </w:p>
    <w:p w14:paraId="28633538">
      <w:pPr>
        <w:pStyle w:val="6"/>
        <w:spacing w:before="66" w:line="220" w:lineRule="auto"/>
        <w:ind w:left="572"/>
        <w:rPr>
          <w:sz w:val="20"/>
          <w:szCs w:val="20"/>
        </w:rPr>
      </w:pPr>
      <w:r>
        <w:drawing>
          <wp:anchor distT="0" distB="0" distL="0" distR="0" simplePos="0" relativeHeight="251660288" behindDoc="1" locked="0" layoutInCell="1" allowOverlap="1">
            <wp:simplePos x="0" y="0"/>
            <wp:positionH relativeFrom="column">
              <wp:posOffset>374650</wp:posOffset>
            </wp:positionH>
            <wp:positionV relativeFrom="paragraph">
              <wp:posOffset>-182880</wp:posOffset>
            </wp:positionV>
            <wp:extent cx="3181350" cy="161163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2"/>
                    <a:stretch>
                      <a:fillRect/>
                    </a:stretch>
                  </pic:blipFill>
                  <pic:spPr>
                    <a:xfrm>
                      <a:off x="0" y="0"/>
                      <a:ext cx="3181349" cy="1611382"/>
                    </a:xfrm>
                    <a:prstGeom prst="rect">
                      <a:avLst/>
                    </a:prstGeom>
                  </pic:spPr>
                </pic:pic>
              </a:graphicData>
            </a:graphic>
          </wp:anchor>
        </w:drawing>
      </w:r>
      <w:r>
        <w:rPr>
          <w:spacing w:val="10"/>
          <w:sz w:val="20"/>
          <w:szCs w:val="20"/>
        </w:rPr>
        <w:t>法定代表人身份证复印件反面</w:t>
      </w:r>
    </w:p>
    <w:p w14:paraId="6ADCF833">
      <w:pPr>
        <w:spacing w:line="247" w:lineRule="auto"/>
        <w:rPr>
          <w:rFonts w:ascii="Arial"/>
          <w:sz w:val="21"/>
        </w:rPr>
      </w:pPr>
    </w:p>
    <w:p w14:paraId="7B04F37D">
      <w:pPr>
        <w:spacing w:line="247" w:lineRule="auto"/>
        <w:rPr>
          <w:rFonts w:ascii="Arial"/>
          <w:sz w:val="21"/>
        </w:rPr>
      </w:pPr>
    </w:p>
    <w:p w14:paraId="3E946F37">
      <w:pPr>
        <w:spacing w:line="247" w:lineRule="auto"/>
        <w:rPr>
          <w:rFonts w:ascii="Arial"/>
          <w:sz w:val="21"/>
        </w:rPr>
      </w:pPr>
    </w:p>
    <w:p w14:paraId="462C3121">
      <w:pPr>
        <w:spacing w:line="248" w:lineRule="auto"/>
        <w:rPr>
          <w:rFonts w:ascii="Arial"/>
          <w:sz w:val="21"/>
        </w:rPr>
      </w:pPr>
    </w:p>
    <w:p w14:paraId="7C8DDC94">
      <w:pPr>
        <w:spacing w:line="248" w:lineRule="auto"/>
        <w:rPr>
          <w:rFonts w:ascii="Arial"/>
          <w:sz w:val="21"/>
        </w:rPr>
      </w:pPr>
    </w:p>
    <w:p w14:paraId="726CD93F">
      <w:pPr>
        <w:spacing w:line="248" w:lineRule="auto"/>
        <w:rPr>
          <w:rFonts w:ascii="Arial"/>
          <w:sz w:val="21"/>
        </w:rPr>
      </w:pPr>
    </w:p>
    <w:p w14:paraId="7A31C4EE">
      <w:pPr>
        <w:spacing w:line="248" w:lineRule="auto"/>
        <w:rPr>
          <w:rFonts w:ascii="Arial"/>
          <w:sz w:val="21"/>
        </w:rPr>
      </w:pPr>
    </w:p>
    <w:p w14:paraId="4B79EB5F">
      <w:pPr>
        <w:spacing w:line="248" w:lineRule="auto"/>
        <w:rPr>
          <w:rFonts w:ascii="Arial"/>
          <w:sz w:val="21"/>
        </w:rPr>
      </w:pPr>
    </w:p>
    <w:p w14:paraId="3E6AB9DA">
      <w:pPr>
        <w:spacing w:line="248" w:lineRule="auto"/>
        <w:rPr>
          <w:rFonts w:ascii="Arial"/>
          <w:sz w:val="21"/>
        </w:rPr>
      </w:pPr>
    </w:p>
    <w:p w14:paraId="6635DA52">
      <w:pPr>
        <w:spacing w:line="248" w:lineRule="auto"/>
        <w:rPr>
          <w:rFonts w:ascii="Arial"/>
          <w:sz w:val="21"/>
        </w:rPr>
      </w:pPr>
    </w:p>
    <w:p w14:paraId="0BC92782">
      <w:pPr>
        <w:spacing w:line="248" w:lineRule="auto"/>
        <w:rPr>
          <w:rFonts w:ascii="Arial"/>
          <w:sz w:val="21"/>
        </w:rPr>
      </w:pPr>
    </w:p>
    <w:p w14:paraId="696C2283">
      <w:pPr>
        <w:pStyle w:val="6"/>
        <w:spacing w:before="79" w:line="219" w:lineRule="auto"/>
        <w:ind w:left="511"/>
        <w:rPr>
          <w:sz w:val="24"/>
          <w:szCs w:val="24"/>
        </w:rPr>
      </w:pPr>
      <w:r>
        <w:rPr>
          <w:rFonts w:hint="eastAsia"/>
          <w:spacing w:val="-5"/>
          <w:sz w:val="24"/>
          <w:szCs w:val="24"/>
          <w:lang w:eastAsia="zh-CN"/>
        </w:rPr>
        <w:t>供应商</w:t>
      </w:r>
      <w:r>
        <w:rPr>
          <w:spacing w:val="75"/>
          <w:sz w:val="24"/>
          <w:szCs w:val="24"/>
        </w:rPr>
        <w:t xml:space="preserve"> </w:t>
      </w:r>
      <w:r>
        <w:rPr>
          <w:spacing w:val="-5"/>
          <w:sz w:val="24"/>
          <w:szCs w:val="24"/>
        </w:rPr>
        <w:t>(盖</w:t>
      </w:r>
      <w:r>
        <w:rPr>
          <w:rFonts w:hint="eastAsia"/>
          <w:spacing w:val="-5"/>
          <w:sz w:val="24"/>
          <w:szCs w:val="24"/>
          <w:lang w:eastAsia="zh-CN"/>
        </w:rPr>
        <w:t>单位公章</w:t>
      </w:r>
      <w:r>
        <w:rPr>
          <w:spacing w:val="-5"/>
          <w:sz w:val="24"/>
          <w:szCs w:val="24"/>
        </w:rPr>
        <w:t>)</w:t>
      </w:r>
      <w:r>
        <w:rPr>
          <w:spacing w:val="67"/>
          <w:sz w:val="24"/>
          <w:szCs w:val="24"/>
        </w:rPr>
        <w:t xml:space="preserve"> </w:t>
      </w:r>
      <w:r>
        <w:rPr>
          <w:rFonts w:hint="eastAsia"/>
          <w:spacing w:val="-5"/>
          <w:sz w:val="24"/>
          <w:szCs w:val="24"/>
          <w:lang w:eastAsia="zh-CN"/>
        </w:rPr>
        <w:t>；</w:t>
      </w:r>
      <w:r>
        <w:rPr>
          <w:spacing w:val="-115"/>
          <w:sz w:val="24"/>
          <w:szCs w:val="24"/>
        </w:rPr>
        <w:t xml:space="preserve"> </w:t>
      </w:r>
      <w:r>
        <w:rPr>
          <w:sz w:val="24"/>
          <w:szCs w:val="24"/>
          <w:u w:val="single" w:color="auto"/>
        </w:rPr>
        <w:t xml:space="preserve">                            </w:t>
      </w:r>
    </w:p>
    <w:p w14:paraId="51FDF9DD">
      <w:pPr>
        <w:pStyle w:val="6"/>
        <w:spacing w:before="38" w:line="241" w:lineRule="auto"/>
        <w:ind w:left="507" w:right="2512"/>
        <w:rPr>
          <w:sz w:val="24"/>
          <w:szCs w:val="24"/>
        </w:rPr>
      </w:pPr>
      <w:r>
        <w:rPr>
          <w:spacing w:val="1"/>
          <w:sz w:val="24"/>
          <w:szCs w:val="24"/>
        </w:rPr>
        <w:t>法定代表人</w:t>
      </w:r>
      <w:r>
        <w:rPr>
          <w:spacing w:val="75"/>
          <w:sz w:val="24"/>
          <w:szCs w:val="24"/>
        </w:rPr>
        <w:t xml:space="preserve"> </w:t>
      </w:r>
      <w:r>
        <w:rPr>
          <w:spacing w:val="1"/>
          <w:sz w:val="24"/>
          <w:szCs w:val="24"/>
        </w:rPr>
        <w:t>(签字或签章)</w:t>
      </w:r>
      <w:r>
        <w:rPr>
          <w:spacing w:val="50"/>
          <w:sz w:val="24"/>
          <w:szCs w:val="24"/>
        </w:rPr>
        <w:t xml:space="preserve"> </w:t>
      </w:r>
      <w:r>
        <w:rPr>
          <w:spacing w:val="1"/>
          <w:sz w:val="24"/>
          <w:szCs w:val="24"/>
        </w:rPr>
        <w:t>：</w:t>
      </w:r>
      <w:r>
        <w:rPr>
          <w:sz w:val="24"/>
          <w:szCs w:val="24"/>
          <w:u w:val="single" w:color="auto"/>
        </w:rPr>
        <w:t xml:space="preserve">                       </w:t>
      </w:r>
      <w:r>
        <w:rPr>
          <w:sz w:val="24"/>
          <w:szCs w:val="24"/>
        </w:rPr>
        <w:t xml:space="preserve"> </w:t>
      </w:r>
      <w:r>
        <w:rPr>
          <w:spacing w:val="-9"/>
          <w:sz w:val="24"/>
          <w:szCs w:val="24"/>
        </w:rPr>
        <w:t>年</w:t>
      </w:r>
      <w:r>
        <w:rPr>
          <w:spacing w:val="21"/>
          <w:sz w:val="24"/>
          <w:szCs w:val="24"/>
        </w:rPr>
        <w:t xml:space="preserve">   </w:t>
      </w:r>
      <w:r>
        <w:rPr>
          <w:spacing w:val="-9"/>
          <w:sz w:val="24"/>
          <w:szCs w:val="24"/>
        </w:rPr>
        <w:t>月</w:t>
      </w:r>
      <w:r>
        <w:rPr>
          <w:spacing w:val="33"/>
          <w:sz w:val="24"/>
          <w:szCs w:val="24"/>
        </w:rPr>
        <w:t xml:space="preserve">   </w:t>
      </w:r>
      <w:r>
        <w:rPr>
          <w:spacing w:val="-9"/>
          <w:sz w:val="24"/>
          <w:szCs w:val="24"/>
        </w:rPr>
        <w:t>日</w:t>
      </w:r>
    </w:p>
    <w:p w14:paraId="3B086185">
      <w:pPr>
        <w:spacing w:line="241" w:lineRule="auto"/>
        <w:rPr>
          <w:sz w:val="24"/>
          <w:szCs w:val="24"/>
        </w:rPr>
        <w:sectPr>
          <w:type w:val="continuous"/>
          <w:pgSz w:w="11905" w:h="16840"/>
          <w:pgMar w:top="400" w:right="1785" w:bottom="1138" w:left="1080" w:header="0" w:footer="988" w:gutter="0"/>
          <w:pgNumType w:fmt="decimal"/>
          <w:cols w:equalWidth="0" w:num="1">
            <w:col w:w="9040"/>
          </w:cols>
        </w:sectPr>
      </w:pPr>
    </w:p>
    <w:p w14:paraId="677BD964">
      <w:pPr>
        <w:spacing w:line="255" w:lineRule="auto"/>
        <w:rPr>
          <w:rFonts w:ascii="Arial"/>
          <w:sz w:val="21"/>
        </w:rPr>
      </w:pPr>
    </w:p>
    <w:p w14:paraId="14B75603">
      <w:pPr>
        <w:spacing w:line="255" w:lineRule="auto"/>
        <w:rPr>
          <w:rFonts w:ascii="Arial"/>
          <w:sz w:val="21"/>
        </w:rPr>
      </w:pPr>
    </w:p>
    <w:p w14:paraId="55C14CD2">
      <w:pPr>
        <w:spacing w:line="255" w:lineRule="auto"/>
        <w:rPr>
          <w:rFonts w:ascii="Arial"/>
          <w:sz w:val="21"/>
        </w:rPr>
      </w:pPr>
    </w:p>
    <w:p w14:paraId="67C00804">
      <w:pPr>
        <w:spacing w:line="255" w:lineRule="auto"/>
        <w:rPr>
          <w:rFonts w:ascii="Arial"/>
          <w:sz w:val="21"/>
        </w:rPr>
      </w:pPr>
    </w:p>
    <w:p w14:paraId="75B36563">
      <w:pPr>
        <w:pStyle w:val="6"/>
        <w:spacing w:before="78" w:line="219" w:lineRule="auto"/>
        <w:ind w:left="2578"/>
        <w:rPr>
          <w:sz w:val="24"/>
          <w:szCs w:val="24"/>
        </w:rPr>
      </w:pPr>
      <w:r>
        <w:rPr>
          <w:b/>
          <w:bCs/>
          <w:spacing w:val="6"/>
          <w:sz w:val="24"/>
          <w:szCs w:val="24"/>
        </w:rPr>
        <w:t>4、法定代表人授权委托书(</w:t>
      </w:r>
      <w:r>
        <w:rPr>
          <w:rFonts w:hint="eastAsia"/>
          <w:b/>
          <w:bCs/>
          <w:spacing w:val="6"/>
          <w:sz w:val="24"/>
          <w:szCs w:val="24"/>
          <w:lang w:eastAsia="zh-CN"/>
        </w:rPr>
        <w:t>响应文件</w:t>
      </w:r>
      <w:r>
        <w:rPr>
          <w:b/>
          <w:bCs/>
          <w:spacing w:val="6"/>
          <w:sz w:val="24"/>
          <w:szCs w:val="24"/>
        </w:rPr>
        <w:t>格式三)</w:t>
      </w:r>
    </w:p>
    <w:p w14:paraId="37FDA3A0">
      <w:pPr>
        <w:spacing w:line="264" w:lineRule="auto"/>
        <w:rPr>
          <w:rFonts w:ascii="Arial"/>
          <w:sz w:val="21"/>
        </w:rPr>
      </w:pPr>
    </w:p>
    <w:p w14:paraId="3E95C448">
      <w:pPr>
        <w:spacing w:line="265" w:lineRule="auto"/>
        <w:rPr>
          <w:rFonts w:ascii="Arial"/>
          <w:sz w:val="21"/>
        </w:rPr>
      </w:pPr>
    </w:p>
    <w:p w14:paraId="4519FB7D">
      <w:pPr>
        <w:spacing w:line="265" w:lineRule="auto"/>
        <w:rPr>
          <w:rFonts w:ascii="Arial"/>
          <w:sz w:val="21"/>
        </w:rPr>
      </w:pPr>
    </w:p>
    <w:p w14:paraId="1B9078D9">
      <w:pPr>
        <w:spacing w:line="265" w:lineRule="auto"/>
        <w:rPr>
          <w:rFonts w:ascii="Arial"/>
          <w:sz w:val="21"/>
        </w:rPr>
      </w:pPr>
    </w:p>
    <w:p w14:paraId="44D50C12">
      <w:pPr>
        <w:spacing w:line="265" w:lineRule="auto"/>
        <w:rPr>
          <w:rFonts w:ascii="Arial"/>
          <w:sz w:val="21"/>
        </w:rPr>
      </w:pPr>
    </w:p>
    <w:p w14:paraId="547CD6D0">
      <w:pPr>
        <w:pStyle w:val="6"/>
        <w:spacing w:before="81" w:line="337" w:lineRule="auto"/>
        <w:ind w:left="395" w:firstLine="503"/>
        <w:rPr>
          <w:sz w:val="24"/>
          <w:szCs w:val="24"/>
        </w:rPr>
      </w:pPr>
      <w:r>
        <w:rPr>
          <w:sz w:val="24"/>
          <w:szCs w:val="24"/>
        </w:rPr>
        <w:t>本授权书声明：注册于</w:t>
      </w:r>
      <w:r>
        <w:rPr>
          <w:spacing w:val="73"/>
          <w:sz w:val="24"/>
          <w:szCs w:val="24"/>
          <w:u w:val="single" w:color="auto"/>
        </w:rPr>
        <w:t xml:space="preserve"> </w:t>
      </w:r>
      <w:r>
        <w:rPr>
          <w:sz w:val="24"/>
          <w:szCs w:val="24"/>
          <w:u w:val="single" w:color="auto"/>
        </w:rPr>
        <w:t>(国家或地区的名称)</w:t>
      </w:r>
      <w:r>
        <w:rPr>
          <w:spacing w:val="47"/>
          <w:sz w:val="24"/>
          <w:szCs w:val="24"/>
          <w:u w:val="single" w:color="auto"/>
        </w:rPr>
        <w:t xml:space="preserve"> </w:t>
      </w:r>
      <w:r>
        <w:rPr>
          <w:sz w:val="24"/>
          <w:szCs w:val="24"/>
        </w:rPr>
        <w:t>的</w:t>
      </w:r>
      <w:r>
        <w:rPr>
          <w:spacing w:val="65"/>
          <w:sz w:val="24"/>
          <w:szCs w:val="24"/>
        </w:rPr>
        <w:t xml:space="preserve"> </w:t>
      </w:r>
      <w:r>
        <w:rPr>
          <w:sz w:val="24"/>
          <w:szCs w:val="24"/>
        </w:rPr>
        <w:t>(</w:t>
      </w:r>
      <w:r>
        <w:rPr>
          <w:rFonts w:hint="eastAsia"/>
          <w:i/>
          <w:iCs/>
          <w:sz w:val="25"/>
          <w:szCs w:val="25"/>
          <w:u w:val="single" w:color="auto"/>
          <w:lang w:eastAsia="zh-CN"/>
        </w:rPr>
        <w:t>供应商</w:t>
      </w:r>
      <w:r>
        <w:rPr>
          <w:sz w:val="24"/>
          <w:szCs w:val="24"/>
        </w:rPr>
        <w:t>)</w:t>
      </w:r>
      <w:r>
        <w:rPr>
          <w:spacing w:val="42"/>
          <w:sz w:val="24"/>
          <w:szCs w:val="24"/>
        </w:rPr>
        <w:t xml:space="preserve"> </w:t>
      </w:r>
      <w:r>
        <w:rPr>
          <w:sz w:val="24"/>
          <w:szCs w:val="24"/>
        </w:rPr>
        <w:t>的在下面签字的</w:t>
      </w:r>
      <w:r>
        <w:rPr>
          <w:spacing w:val="65"/>
          <w:sz w:val="24"/>
          <w:szCs w:val="24"/>
        </w:rPr>
        <w:t xml:space="preserve"> </w:t>
      </w:r>
      <w:r>
        <w:rPr>
          <w:sz w:val="24"/>
          <w:szCs w:val="24"/>
        </w:rPr>
        <w:t>(</w:t>
      </w:r>
      <w:r>
        <w:rPr>
          <w:i/>
          <w:iCs/>
          <w:sz w:val="25"/>
          <w:szCs w:val="25"/>
          <w:u w:val="single" w:color="auto"/>
        </w:rPr>
        <w:t>法人</w:t>
      </w:r>
      <w:r>
        <w:rPr>
          <w:sz w:val="25"/>
          <w:szCs w:val="25"/>
        </w:rPr>
        <w:t xml:space="preserve"> </w:t>
      </w:r>
      <w:r>
        <w:rPr>
          <w:i/>
          <w:iCs/>
          <w:spacing w:val="-3"/>
          <w:sz w:val="25"/>
          <w:szCs w:val="25"/>
          <w:u w:val="single" w:color="auto"/>
        </w:rPr>
        <w:t>代</w:t>
      </w:r>
      <w:r>
        <w:rPr>
          <w:spacing w:val="-72"/>
          <w:sz w:val="25"/>
          <w:szCs w:val="25"/>
        </w:rPr>
        <w:t xml:space="preserve"> </w:t>
      </w:r>
      <w:r>
        <w:rPr>
          <w:i/>
          <w:iCs/>
          <w:spacing w:val="-3"/>
          <w:sz w:val="25"/>
          <w:szCs w:val="25"/>
          <w:u w:val="single" w:color="auto"/>
        </w:rPr>
        <w:t>表姓名、职务</w:t>
      </w:r>
      <w:r>
        <w:rPr>
          <w:spacing w:val="-3"/>
          <w:sz w:val="24"/>
          <w:szCs w:val="24"/>
        </w:rPr>
        <w:t>) 代表我单位授权</w:t>
      </w:r>
      <w:r>
        <w:rPr>
          <w:spacing w:val="55"/>
          <w:sz w:val="24"/>
          <w:szCs w:val="24"/>
        </w:rPr>
        <w:t xml:space="preserve"> </w:t>
      </w:r>
      <w:r>
        <w:rPr>
          <w:spacing w:val="-3"/>
          <w:sz w:val="24"/>
          <w:szCs w:val="24"/>
        </w:rPr>
        <w:t>(</w:t>
      </w:r>
      <w:r>
        <w:rPr>
          <w:i/>
          <w:iCs/>
          <w:spacing w:val="-3"/>
          <w:sz w:val="25"/>
          <w:szCs w:val="25"/>
          <w:u w:val="single" w:color="auto"/>
        </w:rPr>
        <w:t>单位名称</w:t>
      </w:r>
      <w:r>
        <w:rPr>
          <w:spacing w:val="-3"/>
          <w:sz w:val="24"/>
          <w:szCs w:val="24"/>
        </w:rPr>
        <w:t>)</w:t>
      </w:r>
      <w:r>
        <w:rPr>
          <w:spacing w:val="33"/>
          <w:sz w:val="24"/>
          <w:szCs w:val="24"/>
        </w:rPr>
        <w:t xml:space="preserve"> </w:t>
      </w:r>
      <w:r>
        <w:rPr>
          <w:spacing w:val="-3"/>
          <w:sz w:val="24"/>
          <w:szCs w:val="24"/>
        </w:rPr>
        <w:t>的在下面签字的</w:t>
      </w:r>
      <w:r>
        <w:rPr>
          <w:spacing w:val="56"/>
          <w:sz w:val="24"/>
          <w:szCs w:val="24"/>
        </w:rPr>
        <w:t xml:space="preserve"> </w:t>
      </w:r>
      <w:r>
        <w:rPr>
          <w:spacing w:val="-3"/>
          <w:sz w:val="24"/>
          <w:szCs w:val="24"/>
        </w:rPr>
        <w:t>(</w:t>
      </w:r>
      <w:r>
        <w:rPr>
          <w:i/>
          <w:iCs/>
          <w:spacing w:val="-3"/>
          <w:sz w:val="25"/>
          <w:szCs w:val="25"/>
          <w:u w:val="single" w:color="auto"/>
        </w:rPr>
        <w:t>被授权人的姓名、职</w:t>
      </w:r>
      <w:r>
        <w:rPr>
          <w:sz w:val="25"/>
          <w:szCs w:val="25"/>
        </w:rPr>
        <w:t xml:space="preserve"> </w:t>
      </w:r>
      <w:r>
        <w:rPr>
          <w:i/>
          <w:iCs/>
          <w:spacing w:val="4"/>
          <w:sz w:val="25"/>
          <w:szCs w:val="25"/>
        </w:rPr>
        <w:t>务</w:t>
      </w:r>
      <w:r>
        <w:rPr>
          <w:spacing w:val="4"/>
          <w:sz w:val="24"/>
          <w:szCs w:val="24"/>
        </w:rPr>
        <w:t>) 为我单位的合法代理人，就</w:t>
      </w:r>
      <w:r>
        <w:rPr>
          <w:spacing w:val="82"/>
          <w:sz w:val="24"/>
          <w:szCs w:val="24"/>
        </w:rPr>
        <w:t xml:space="preserve"> </w:t>
      </w:r>
      <w:r>
        <w:rPr>
          <w:spacing w:val="4"/>
          <w:sz w:val="24"/>
          <w:szCs w:val="24"/>
        </w:rPr>
        <w:t>(</w:t>
      </w:r>
      <w:r>
        <w:rPr>
          <w:i/>
          <w:iCs/>
          <w:spacing w:val="4"/>
          <w:sz w:val="25"/>
          <w:szCs w:val="25"/>
          <w:u w:val="single" w:color="auto"/>
        </w:rPr>
        <w:t>项目名称</w:t>
      </w:r>
      <w:r>
        <w:rPr>
          <w:spacing w:val="4"/>
          <w:sz w:val="24"/>
          <w:szCs w:val="24"/>
        </w:rPr>
        <w:t>) 投标，</w:t>
      </w:r>
      <w:r>
        <w:rPr>
          <w:spacing w:val="-64"/>
          <w:sz w:val="24"/>
          <w:szCs w:val="24"/>
        </w:rPr>
        <w:t xml:space="preserve"> </w:t>
      </w:r>
      <w:r>
        <w:rPr>
          <w:spacing w:val="4"/>
          <w:sz w:val="24"/>
          <w:szCs w:val="24"/>
        </w:rPr>
        <w:t>以我单位名义处理一切与之有关</w:t>
      </w:r>
    </w:p>
    <w:p w14:paraId="4AC12BBF">
      <w:pPr>
        <w:pStyle w:val="6"/>
        <w:spacing w:before="32" w:line="220" w:lineRule="auto"/>
        <w:ind w:left="428"/>
        <w:rPr>
          <w:sz w:val="24"/>
          <w:szCs w:val="24"/>
        </w:rPr>
      </w:pPr>
      <w:r>
        <w:rPr>
          <w:spacing w:val="-3"/>
          <w:sz w:val="24"/>
          <w:szCs w:val="24"/>
        </w:rPr>
        <w:t>的事务。</w:t>
      </w:r>
    </w:p>
    <w:p w14:paraId="401CB420">
      <w:pPr>
        <w:pStyle w:val="6"/>
        <w:tabs>
          <w:tab w:val="left" w:pos="909"/>
        </w:tabs>
        <w:spacing w:before="164" w:line="217" w:lineRule="auto"/>
        <w:ind w:left="245"/>
        <w:rPr>
          <w:sz w:val="24"/>
          <w:szCs w:val="24"/>
        </w:rPr>
      </w:pPr>
      <w:r>
        <w:rPr>
          <w:sz w:val="24"/>
          <w:szCs w:val="24"/>
          <w:u w:val="single" w:color="auto"/>
        </w:rPr>
        <w:tab/>
      </w:r>
      <w:r>
        <w:rPr>
          <w:spacing w:val="4"/>
          <w:sz w:val="24"/>
          <w:szCs w:val="24"/>
          <w:u w:val="single" w:color="auto"/>
        </w:rPr>
        <w:t>本授权书于</w:t>
      </w:r>
      <w:r>
        <w:rPr>
          <w:spacing w:val="9"/>
          <w:sz w:val="24"/>
          <w:szCs w:val="24"/>
          <w:u w:val="single" w:color="auto"/>
        </w:rPr>
        <w:t xml:space="preserve">           </w:t>
      </w:r>
      <w:r>
        <w:rPr>
          <w:spacing w:val="4"/>
          <w:sz w:val="24"/>
          <w:szCs w:val="24"/>
          <w:u w:val="single" w:color="auto"/>
        </w:rPr>
        <w:t xml:space="preserve">年     </w:t>
      </w:r>
      <w:r>
        <w:rPr>
          <w:spacing w:val="-95"/>
          <w:sz w:val="24"/>
          <w:szCs w:val="24"/>
        </w:rPr>
        <w:t xml:space="preserve"> </w:t>
      </w:r>
      <w:r>
        <w:rPr>
          <w:spacing w:val="4"/>
          <w:sz w:val="24"/>
          <w:szCs w:val="24"/>
        </w:rPr>
        <w:t>月</w:t>
      </w:r>
      <w:r>
        <w:rPr>
          <w:spacing w:val="-112"/>
          <w:sz w:val="24"/>
          <w:szCs w:val="24"/>
        </w:rPr>
        <w:t xml:space="preserve"> </w:t>
      </w:r>
      <w:r>
        <w:rPr>
          <w:spacing w:val="8"/>
          <w:sz w:val="24"/>
          <w:szCs w:val="24"/>
          <w:u w:val="single" w:color="auto"/>
        </w:rPr>
        <w:t xml:space="preserve">     </w:t>
      </w:r>
      <w:r>
        <w:rPr>
          <w:spacing w:val="-70"/>
          <w:sz w:val="24"/>
          <w:szCs w:val="24"/>
        </w:rPr>
        <w:t xml:space="preserve"> </w:t>
      </w:r>
      <w:r>
        <w:rPr>
          <w:spacing w:val="4"/>
          <w:sz w:val="24"/>
          <w:szCs w:val="24"/>
        </w:rPr>
        <w:t>日签字生效,特此声明。</w:t>
      </w:r>
    </w:p>
    <w:p w14:paraId="5C9E323E">
      <w:pPr>
        <w:spacing w:line="70" w:lineRule="exact"/>
      </w:pPr>
    </w:p>
    <w:p w14:paraId="2991BA45">
      <w:pPr>
        <w:spacing w:line="70" w:lineRule="exact"/>
        <w:sectPr>
          <w:footerReference r:id="rId25" w:type="default"/>
          <w:pgSz w:w="11905" w:h="16840"/>
          <w:pgMar w:top="400" w:right="1104" w:bottom="1140" w:left="918" w:header="0" w:footer="989" w:gutter="0"/>
          <w:pgNumType w:fmt="decimal"/>
          <w:cols w:equalWidth="0" w:num="1">
            <w:col w:w="9883"/>
          </w:cols>
        </w:sectPr>
      </w:pPr>
    </w:p>
    <w:p w14:paraId="54C733F7">
      <w:pPr>
        <w:pStyle w:val="6"/>
        <w:spacing w:before="81" w:line="220" w:lineRule="auto"/>
        <w:ind w:left="934"/>
        <w:rPr>
          <w:sz w:val="20"/>
          <w:szCs w:val="20"/>
        </w:rPr>
      </w:pPr>
      <w:r>
        <w:drawing>
          <wp:anchor distT="0" distB="0" distL="0" distR="0" simplePos="0" relativeHeight="251664384" behindDoc="1" locked="0" layoutInCell="1" allowOverlap="1">
            <wp:simplePos x="0" y="0"/>
            <wp:positionH relativeFrom="column">
              <wp:posOffset>19050</wp:posOffset>
            </wp:positionH>
            <wp:positionV relativeFrom="paragraph">
              <wp:posOffset>41910</wp:posOffset>
            </wp:positionV>
            <wp:extent cx="2517775" cy="308991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3"/>
                    <a:stretch>
                      <a:fillRect/>
                    </a:stretch>
                  </pic:blipFill>
                  <pic:spPr>
                    <a:xfrm>
                      <a:off x="0" y="0"/>
                      <a:ext cx="2517775" cy="3090186"/>
                    </a:xfrm>
                    <a:prstGeom prst="rect">
                      <a:avLst/>
                    </a:prstGeom>
                  </pic:spPr>
                </pic:pic>
              </a:graphicData>
            </a:graphic>
          </wp:anchor>
        </w:drawing>
      </w:r>
      <w:r>
        <w:rPr>
          <w:spacing w:val="9"/>
          <w:sz w:val="20"/>
          <w:szCs w:val="20"/>
        </w:rPr>
        <w:t>法人身份证复印件正面</w:t>
      </w:r>
    </w:p>
    <w:p w14:paraId="5ADB515C">
      <w:pPr>
        <w:spacing w:line="14" w:lineRule="auto"/>
        <w:rPr>
          <w:rFonts w:ascii="Arial"/>
          <w:sz w:val="2"/>
        </w:rPr>
      </w:pPr>
      <w:r>
        <w:rPr>
          <w:rFonts w:ascii="Arial" w:hAnsi="Arial" w:eastAsia="Arial" w:cs="Arial"/>
          <w:sz w:val="2"/>
          <w:szCs w:val="2"/>
        </w:rPr>
        <w:br w:type="column"/>
      </w:r>
    </w:p>
    <w:p w14:paraId="39EEA903">
      <w:pPr>
        <w:spacing w:line="301" w:lineRule="auto"/>
        <w:rPr>
          <w:rFonts w:ascii="Arial"/>
          <w:sz w:val="21"/>
        </w:rPr>
      </w:pPr>
      <w:r>
        <w:drawing>
          <wp:anchor distT="0" distB="0" distL="0" distR="0" simplePos="0" relativeHeight="251662336" behindDoc="1" locked="0" layoutInCell="1" allowOverlap="1">
            <wp:simplePos x="0" y="0"/>
            <wp:positionH relativeFrom="column">
              <wp:posOffset>0</wp:posOffset>
            </wp:positionH>
            <wp:positionV relativeFrom="paragraph">
              <wp:posOffset>21590</wp:posOffset>
            </wp:positionV>
            <wp:extent cx="2375535"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64"/>
                    <a:stretch>
                      <a:fillRect/>
                    </a:stretch>
                  </pic:blipFill>
                  <pic:spPr>
                    <a:xfrm>
                      <a:off x="0" y="0"/>
                      <a:ext cx="2375468" cy="6350"/>
                    </a:xfrm>
                    <a:prstGeom prst="rect">
                      <a:avLst/>
                    </a:prstGeom>
                  </pic:spPr>
                </pic:pic>
              </a:graphicData>
            </a:graphic>
          </wp:anchor>
        </w:drawing>
      </w:r>
    </w:p>
    <w:p w14:paraId="5A4476F1">
      <w:pPr>
        <w:pStyle w:val="6"/>
        <w:spacing w:before="66" w:line="185" w:lineRule="auto"/>
        <w:ind w:left="449"/>
        <w:rPr>
          <w:sz w:val="20"/>
          <w:szCs w:val="20"/>
        </w:rPr>
      </w:pPr>
      <w:r>
        <w:drawing>
          <wp:anchor distT="0" distB="0" distL="0" distR="0" simplePos="0" relativeHeight="251663360" behindDoc="1" locked="0" layoutInCell="1" allowOverlap="1">
            <wp:simplePos x="0" y="0"/>
            <wp:positionH relativeFrom="column">
              <wp:posOffset>106680</wp:posOffset>
            </wp:positionH>
            <wp:positionV relativeFrom="paragraph">
              <wp:posOffset>-113665</wp:posOffset>
            </wp:positionV>
            <wp:extent cx="2494280" cy="302577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65"/>
                    <a:stretch>
                      <a:fillRect/>
                    </a:stretch>
                  </pic:blipFill>
                  <pic:spPr>
                    <a:xfrm>
                      <a:off x="0" y="0"/>
                      <a:ext cx="2494279" cy="3026085"/>
                    </a:xfrm>
                    <a:prstGeom prst="rect">
                      <a:avLst/>
                    </a:prstGeom>
                  </pic:spPr>
                </pic:pic>
              </a:graphicData>
            </a:graphic>
          </wp:anchor>
        </w:drawing>
      </w:r>
      <w:r>
        <w:rPr>
          <w:spacing w:val="10"/>
          <w:sz w:val="20"/>
          <w:szCs w:val="20"/>
        </w:rPr>
        <w:t>授权委托人身份证复印件反面</w:t>
      </w:r>
    </w:p>
    <w:p w14:paraId="2067AF65">
      <w:pPr>
        <w:spacing w:line="185" w:lineRule="auto"/>
        <w:rPr>
          <w:sz w:val="20"/>
          <w:szCs w:val="20"/>
        </w:rPr>
        <w:sectPr>
          <w:type w:val="continuous"/>
          <w:pgSz w:w="11905" w:h="16840"/>
          <w:pgMar w:top="400" w:right="1104" w:bottom="1140" w:left="918" w:header="0" w:footer="989" w:gutter="0"/>
          <w:pgNumType w:fmt="decimal"/>
          <w:cols w:equalWidth="0" w:num="2">
            <w:col w:w="4370" w:space="100"/>
            <w:col w:w="5414"/>
          </w:cols>
        </w:sectPr>
      </w:pPr>
    </w:p>
    <w:p w14:paraId="2C0FB94D">
      <w:pPr>
        <w:spacing w:line="245" w:lineRule="auto"/>
        <w:rPr>
          <w:rFonts w:ascii="Arial"/>
          <w:sz w:val="21"/>
        </w:rPr>
      </w:pPr>
    </w:p>
    <w:p w14:paraId="5FC3A206">
      <w:pPr>
        <w:spacing w:line="245" w:lineRule="auto"/>
        <w:rPr>
          <w:rFonts w:ascii="Arial"/>
          <w:sz w:val="21"/>
        </w:rPr>
      </w:pPr>
    </w:p>
    <w:p w14:paraId="2652B469">
      <w:pPr>
        <w:spacing w:line="245" w:lineRule="auto"/>
        <w:rPr>
          <w:rFonts w:ascii="Arial"/>
          <w:sz w:val="21"/>
        </w:rPr>
      </w:pPr>
    </w:p>
    <w:p w14:paraId="33A7DF70">
      <w:pPr>
        <w:spacing w:line="245" w:lineRule="auto"/>
        <w:rPr>
          <w:rFonts w:ascii="Arial"/>
          <w:sz w:val="21"/>
        </w:rPr>
      </w:pPr>
    </w:p>
    <w:p w14:paraId="61436B44">
      <w:pPr>
        <w:spacing w:line="245" w:lineRule="auto"/>
        <w:rPr>
          <w:rFonts w:ascii="Arial"/>
          <w:sz w:val="21"/>
        </w:rPr>
      </w:pPr>
    </w:p>
    <w:p w14:paraId="15413FF1">
      <w:pPr>
        <w:spacing w:line="245" w:lineRule="auto"/>
        <w:rPr>
          <w:rFonts w:ascii="Arial"/>
          <w:sz w:val="21"/>
        </w:rPr>
      </w:pPr>
    </w:p>
    <w:p w14:paraId="3DDBBD91">
      <w:pPr>
        <w:spacing w:line="245" w:lineRule="auto"/>
        <w:rPr>
          <w:rFonts w:ascii="Arial"/>
          <w:sz w:val="21"/>
        </w:rPr>
      </w:pPr>
    </w:p>
    <w:p w14:paraId="40DA26EA">
      <w:pPr>
        <w:spacing w:line="245" w:lineRule="auto"/>
        <w:rPr>
          <w:rFonts w:ascii="Arial"/>
          <w:sz w:val="21"/>
        </w:rPr>
      </w:pPr>
    </w:p>
    <w:p w14:paraId="7F650EBE">
      <w:pPr>
        <w:spacing w:line="245" w:lineRule="auto"/>
        <w:rPr>
          <w:rFonts w:ascii="Arial"/>
          <w:sz w:val="21"/>
        </w:rPr>
      </w:pPr>
    </w:p>
    <w:p w14:paraId="68280209">
      <w:pPr>
        <w:spacing w:line="245" w:lineRule="auto"/>
        <w:rPr>
          <w:rFonts w:ascii="Arial"/>
          <w:sz w:val="21"/>
        </w:rPr>
      </w:pPr>
    </w:p>
    <w:p w14:paraId="571E1365">
      <w:pPr>
        <w:spacing w:line="245" w:lineRule="auto"/>
        <w:rPr>
          <w:rFonts w:ascii="Arial"/>
          <w:sz w:val="21"/>
        </w:rPr>
      </w:pPr>
    </w:p>
    <w:p w14:paraId="55D52F70">
      <w:pPr>
        <w:spacing w:line="245" w:lineRule="auto"/>
        <w:rPr>
          <w:rFonts w:ascii="Arial"/>
          <w:sz w:val="21"/>
        </w:rPr>
      </w:pPr>
    </w:p>
    <w:p w14:paraId="4CBE10B8">
      <w:pPr>
        <w:spacing w:line="245" w:lineRule="auto"/>
        <w:rPr>
          <w:rFonts w:ascii="Arial"/>
          <w:sz w:val="21"/>
        </w:rPr>
      </w:pPr>
    </w:p>
    <w:p w14:paraId="46971A22">
      <w:pPr>
        <w:spacing w:line="245" w:lineRule="auto"/>
        <w:rPr>
          <w:rFonts w:ascii="Arial"/>
          <w:sz w:val="21"/>
        </w:rPr>
      </w:pPr>
    </w:p>
    <w:p w14:paraId="29C27A2C">
      <w:pPr>
        <w:spacing w:line="245" w:lineRule="auto"/>
        <w:rPr>
          <w:rFonts w:ascii="Arial"/>
          <w:sz w:val="21"/>
        </w:rPr>
      </w:pPr>
    </w:p>
    <w:p w14:paraId="2F1B3BF5">
      <w:pPr>
        <w:spacing w:line="245" w:lineRule="auto"/>
        <w:rPr>
          <w:rFonts w:ascii="Arial"/>
          <w:sz w:val="21"/>
        </w:rPr>
      </w:pPr>
    </w:p>
    <w:p w14:paraId="2CF8C115">
      <w:pPr>
        <w:spacing w:line="245" w:lineRule="auto"/>
        <w:rPr>
          <w:rFonts w:ascii="Arial"/>
          <w:sz w:val="21"/>
        </w:rPr>
      </w:pPr>
    </w:p>
    <w:p w14:paraId="033FF865">
      <w:pPr>
        <w:spacing w:line="245" w:lineRule="auto"/>
        <w:rPr>
          <w:rFonts w:ascii="Arial"/>
          <w:sz w:val="21"/>
        </w:rPr>
      </w:pPr>
    </w:p>
    <w:p w14:paraId="2C7C2CB0">
      <w:pPr>
        <w:spacing w:line="245" w:lineRule="auto"/>
        <w:rPr>
          <w:rFonts w:ascii="Arial"/>
          <w:sz w:val="21"/>
        </w:rPr>
      </w:pPr>
    </w:p>
    <w:p w14:paraId="5FEB0471">
      <w:pPr>
        <w:spacing w:line="246" w:lineRule="auto"/>
        <w:rPr>
          <w:rFonts w:ascii="Arial"/>
          <w:sz w:val="21"/>
        </w:rPr>
      </w:pPr>
    </w:p>
    <w:p w14:paraId="79F39D73">
      <w:pPr>
        <w:spacing w:line="246" w:lineRule="auto"/>
        <w:rPr>
          <w:rFonts w:ascii="Arial"/>
          <w:sz w:val="21"/>
        </w:rPr>
      </w:pPr>
    </w:p>
    <w:p w14:paraId="30664FA0">
      <w:pPr>
        <w:pStyle w:val="6"/>
        <w:spacing w:before="78" w:line="219" w:lineRule="auto"/>
        <w:ind w:left="673"/>
        <w:rPr>
          <w:sz w:val="24"/>
          <w:szCs w:val="24"/>
        </w:rPr>
      </w:pPr>
      <w:r>
        <w:rPr>
          <w:rFonts w:hint="eastAsia"/>
          <w:spacing w:val="-5"/>
          <w:sz w:val="24"/>
          <w:szCs w:val="24"/>
          <w:lang w:eastAsia="zh-CN"/>
        </w:rPr>
        <w:t>供应商</w:t>
      </w:r>
      <w:r>
        <w:rPr>
          <w:spacing w:val="75"/>
          <w:sz w:val="24"/>
          <w:szCs w:val="24"/>
        </w:rPr>
        <w:t xml:space="preserve"> </w:t>
      </w:r>
      <w:r>
        <w:rPr>
          <w:spacing w:val="-5"/>
          <w:sz w:val="24"/>
          <w:szCs w:val="24"/>
        </w:rPr>
        <w:t>(盖</w:t>
      </w:r>
      <w:r>
        <w:rPr>
          <w:rFonts w:hint="eastAsia"/>
          <w:spacing w:val="-5"/>
          <w:sz w:val="24"/>
          <w:szCs w:val="24"/>
          <w:lang w:eastAsia="zh-CN"/>
        </w:rPr>
        <w:t>单位公章</w:t>
      </w:r>
      <w:r>
        <w:rPr>
          <w:spacing w:val="-5"/>
          <w:sz w:val="24"/>
          <w:szCs w:val="24"/>
        </w:rPr>
        <w:t>)</w:t>
      </w:r>
      <w:r>
        <w:rPr>
          <w:spacing w:val="67"/>
          <w:sz w:val="24"/>
          <w:szCs w:val="24"/>
        </w:rPr>
        <w:t xml:space="preserve"> </w:t>
      </w:r>
      <w:r>
        <w:rPr>
          <w:rFonts w:hint="eastAsia"/>
          <w:spacing w:val="-5"/>
          <w:sz w:val="24"/>
          <w:szCs w:val="24"/>
          <w:lang w:eastAsia="zh-CN"/>
        </w:rPr>
        <w:t>；</w:t>
      </w:r>
      <w:r>
        <w:rPr>
          <w:spacing w:val="-115"/>
          <w:sz w:val="24"/>
          <w:szCs w:val="24"/>
        </w:rPr>
        <w:t xml:space="preserve"> </w:t>
      </w:r>
      <w:r>
        <w:rPr>
          <w:sz w:val="24"/>
          <w:szCs w:val="24"/>
          <w:u w:val="single" w:color="auto"/>
        </w:rPr>
        <w:t xml:space="preserve">                            </w:t>
      </w:r>
    </w:p>
    <w:p w14:paraId="7B8EB100">
      <w:pPr>
        <w:pStyle w:val="6"/>
        <w:spacing w:before="39" w:line="245" w:lineRule="auto"/>
        <w:ind w:left="665" w:right="3172" w:firstLine="3"/>
        <w:rPr>
          <w:sz w:val="24"/>
          <w:szCs w:val="24"/>
        </w:rPr>
      </w:pPr>
      <w:r>
        <w:rPr>
          <w:spacing w:val="1"/>
          <w:sz w:val="24"/>
          <w:szCs w:val="24"/>
        </w:rPr>
        <w:t>法定代表人</w:t>
      </w:r>
      <w:r>
        <w:rPr>
          <w:spacing w:val="75"/>
          <w:sz w:val="24"/>
          <w:szCs w:val="24"/>
        </w:rPr>
        <w:t xml:space="preserve"> </w:t>
      </w:r>
      <w:r>
        <w:rPr>
          <w:spacing w:val="1"/>
          <w:sz w:val="24"/>
          <w:szCs w:val="24"/>
        </w:rPr>
        <w:t>(签字或签章)</w:t>
      </w:r>
      <w:r>
        <w:rPr>
          <w:spacing w:val="50"/>
          <w:sz w:val="24"/>
          <w:szCs w:val="24"/>
        </w:rPr>
        <w:t xml:space="preserve"> </w:t>
      </w:r>
      <w:r>
        <w:rPr>
          <w:spacing w:val="1"/>
          <w:sz w:val="24"/>
          <w:szCs w:val="24"/>
        </w:rPr>
        <w:t>：</w:t>
      </w:r>
      <w:r>
        <w:rPr>
          <w:sz w:val="24"/>
          <w:szCs w:val="24"/>
          <w:u w:val="single" w:color="auto"/>
        </w:rPr>
        <w:t xml:space="preserve">                       </w:t>
      </w:r>
      <w:r>
        <w:rPr>
          <w:sz w:val="24"/>
          <w:szCs w:val="24"/>
        </w:rPr>
        <w:t xml:space="preserve"> </w:t>
      </w:r>
      <w:r>
        <w:rPr>
          <w:spacing w:val="4"/>
          <w:sz w:val="24"/>
          <w:szCs w:val="24"/>
        </w:rPr>
        <w:t>委托代理人：</w:t>
      </w:r>
      <w:r>
        <w:rPr>
          <w:spacing w:val="4"/>
          <w:sz w:val="24"/>
          <w:szCs w:val="24"/>
          <w:u w:val="single" w:color="auto"/>
        </w:rPr>
        <w:t xml:space="preserve">                            </w:t>
      </w:r>
      <w:r>
        <w:rPr>
          <w:spacing w:val="3"/>
          <w:sz w:val="24"/>
          <w:szCs w:val="24"/>
          <w:u w:val="single" w:color="auto"/>
        </w:rPr>
        <w:t xml:space="preserve">         </w:t>
      </w:r>
    </w:p>
    <w:p w14:paraId="2B80F41D">
      <w:pPr>
        <w:pStyle w:val="6"/>
        <w:spacing w:before="119" w:line="185" w:lineRule="auto"/>
        <w:ind w:left="669"/>
        <w:rPr>
          <w:sz w:val="24"/>
          <w:szCs w:val="24"/>
        </w:rPr>
      </w:pPr>
      <w:r>
        <w:rPr>
          <w:spacing w:val="-9"/>
          <w:sz w:val="24"/>
          <w:szCs w:val="24"/>
        </w:rPr>
        <w:t>年</w:t>
      </w:r>
      <w:r>
        <w:rPr>
          <w:spacing w:val="21"/>
          <w:sz w:val="24"/>
          <w:szCs w:val="24"/>
        </w:rPr>
        <w:t xml:space="preserve">   </w:t>
      </w:r>
      <w:r>
        <w:rPr>
          <w:spacing w:val="-9"/>
          <w:sz w:val="24"/>
          <w:szCs w:val="24"/>
        </w:rPr>
        <w:t>月</w:t>
      </w:r>
      <w:r>
        <w:rPr>
          <w:spacing w:val="33"/>
          <w:sz w:val="24"/>
          <w:szCs w:val="24"/>
        </w:rPr>
        <w:t xml:space="preserve">   </w:t>
      </w:r>
      <w:r>
        <w:rPr>
          <w:spacing w:val="-9"/>
          <w:sz w:val="24"/>
          <w:szCs w:val="24"/>
        </w:rPr>
        <w:t>日</w:t>
      </w:r>
    </w:p>
    <w:p w14:paraId="6A58EA8E">
      <w:pPr>
        <w:spacing w:line="185" w:lineRule="auto"/>
        <w:rPr>
          <w:sz w:val="24"/>
          <w:szCs w:val="24"/>
        </w:rPr>
        <w:sectPr>
          <w:type w:val="continuous"/>
          <w:pgSz w:w="11905" w:h="16840"/>
          <w:pgMar w:top="400" w:right="1104" w:bottom="1140" w:left="918" w:header="0" w:footer="989" w:gutter="0"/>
          <w:pgNumType w:fmt="decimal"/>
          <w:cols w:equalWidth="0" w:num="1">
            <w:col w:w="9883"/>
          </w:cols>
        </w:sectPr>
      </w:pPr>
    </w:p>
    <w:p w14:paraId="0451630B">
      <w:pPr>
        <w:spacing w:line="258" w:lineRule="auto"/>
        <w:rPr>
          <w:rFonts w:ascii="Arial"/>
          <w:sz w:val="21"/>
        </w:rPr>
      </w:pPr>
    </w:p>
    <w:p w14:paraId="0F5E1D8E">
      <w:pPr>
        <w:spacing w:line="258" w:lineRule="auto"/>
        <w:rPr>
          <w:rFonts w:ascii="Arial"/>
          <w:sz w:val="21"/>
        </w:rPr>
      </w:pPr>
    </w:p>
    <w:p w14:paraId="560BC50C">
      <w:pPr>
        <w:spacing w:line="258" w:lineRule="auto"/>
        <w:rPr>
          <w:rFonts w:ascii="Arial"/>
          <w:sz w:val="21"/>
        </w:rPr>
      </w:pPr>
    </w:p>
    <w:p w14:paraId="4DAA8500">
      <w:pPr>
        <w:spacing w:line="258" w:lineRule="auto"/>
        <w:rPr>
          <w:rFonts w:ascii="Arial"/>
          <w:sz w:val="21"/>
        </w:rPr>
      </w:pPr>
    </w:p>
    <w:p w14:paraId="6476BD53">
      <w:pPr>
        <w:pStyle w:val="6"/>
        <w:spacing w:before="78" w:line="219" w:lineRule="auto"/>
        <w:rPr>
          <w:rFonts w:hint="eastAsia" w:eastAsia="宋体"/>
          <w:sz w:val="24"/>
          <w:szCs w:val="24"/>
          <w:lang w:val="en-US" w:eastAsia="zh-CN"/>
        </w:rPr>
      </w:pPr>
      <w:r>
        <w:rPr>
          <w:b/>
          <w:bCs/>
          <w:spacing w:val="9"/>
          <w:sz w:val="24"/>
          <w:szCs w:val="24"/>
        </w:rPr>
        <w:t>5、具有良好的商业信誉和健全的财务会计制度的证明</w:t>
      </w:r>
      <w:r>
        <w:rPr>
          <w:rFonts w:hint="eastAsia"/>
          <w:b/>
          <w:bCs/>
          <w:spacing w:val="9"/>
          <w:sz w:val="24"/>
          <w:szCs w:val="24"/>
          <w:lang w:val="en-US" w:eastAsia="zh-CN"/>
        </w:rPr>
        <w:t>文件</w:t>
      </w:r>
    </w:p>
    <w:p w14:paraId="058F1BB1">
      <w:pPr>
        <w:spacing w:line="336" w:lineRule="auto"/>
        <w:rPr>
          <w:rFonts w:ascii="Arial"/>
          <w:sz w:val="21"/>
        </w:rPr>
      </w:pPr>
    </w:p>
    <w:p w14:paraId="7E228075">
      <w:pPr>
        <w:pStyle w:val="6"/>
        <w:spacing w:before="78" w:line="218" w:lineRule="auto"/>
        <w:ind w:left="450"/>
        <w:rPr>
          <w:sz w:val="24"/>
          <w:szCs w:val="24"/>
        </w:rPr>
      </w:pPr>
      <w:r>
        <w:rPr>
          <w:spacing w:val="10"/>
          <w:sz w:val="24"/>
          <w:szCs w:val="24"/>
        </w:rPr>
        <w:t>提供本单位上年度经会计师事务所出具的审计报告复印件须加盖本</w:t>
      </w:r>
      <w:r>
        <w:rPr>
          <w:rFonts w:hint="eastAsia"/>
          <w:spacing w:val="10"/>
          <w:sz w:val="24"/>
          <w:szCs w:val="24"/>
          <w:lang w:eastAsia="zh-CN"/>
        </w:rPr>
        <w:t>单位公章</w:t>
      </w:r>
      <w:r>
        <w:rPr>
          <w:spacing w:val="10"/>
          <w:sz w:val="24"/>
          <w:szCs w:val="24"/>
        </w:rPr>
        <w:t>。</w:t>
      </w:r>
    </w:p>
    <w:p w14:paraId="27812D97">
      <w:pPr>
        <w:spacing w:line="220" w:lineRule="auto"/>
        <w:rPr>
          <w:sz w:val="24"/>
          <w:szCs w:val="24"/>
        </w:rPr>
        <w:sectPr>
          <w:footerReference r:id="rId26" w:type="default"/>
          <w:pgSz w:w="11905" w:h="16840"/>
          <w:pgMar w:top="400" w:right="1049" w:bottom="1138" w:left="1222" w:header="0" w:footer="988" w:gutter="0"/>
          <w:pgNumType w:fmt="decimal"/>
          <w:cols w:space="720" w:num="1"/>
        </w:sectPr>
      </w:pPr>
    </w:p>
    <w:p w14:paraId="626782D4">
      <w:pPr>
        <w:spacing w:line="256" w:lineRule="auto"/>
        <w:rPr>
          <w:rFonts w:ascii="Arial"/>
          <w:sz w:val="21"/>
        </w:rPr>
      </w:pPr>
    </w:p>
    <w:p w14:paraId="134E14D3">
      <w:pPr>
        <w:spacing w:line="257" w:lineRule="auto"/>
        <w:rPr>
          <w:rFonts w:ascii="Arial"/>
          <w:sz w:val="21"/>
        </w:rPr>
      </w:pPr>
    </w:p>
    <w:p w14:paraId="138E6232">
      <w:pPr>
        <w:spacing w:line="257" w:lineRule="auto"/>
        <w:rPr>
          <w:rFonts w:ascii="Arial"/>
          <w:sz w:val="21"/>
        </w:rPr>
      </w:pPr>
    </w:p>
    <w:p w14:paraId="17949ACC">
      <w:pPr>
        <w:spacing w:line="257" w:lineRule="auto"/>
        <w:rPr>
          <w:rFonts w:ascii="Arial"/>
          <w:sz w:val="21"/>
        </w:rPr>
      </w:pPr>
    </w:p>
    <w:p w14:paraId="21722323">
      <w:pPr>
        <w:pStyle w:val="6"/>
        <w:spacing w:before="78" w:line="220" w:lineRule="auto"/>
        <w:ind w:left="2706"/>
        <w:rPr>
          <w:sz w:val="24"/>
          <w:szCs w:val="24"/>
        </w:rPr>
      </w:pPr>
      <w:r>
        <w:rPr>
          <w:b/>
          <w:bCs/>
          <w:spacing w:val="9"/>
          <w:sz w:val="24"/>
          <w:szCs w:val="24"/>
        </w:rPr>
        <w:t>6、投标保证金缴纳凭证或投标担保函</w:t>
      </w:r>
    </w:p>
    <w:p w14:paraId="53DD9604">
      <w:pPr>
        <w:spacing w:line="368" w:lineRule="auto"/>
        <w:rPr>
          <w:rFonts w:ascii="Arial"/>
          <w:sz w:val="21"/>
        </w:rPr>
      </w:pPr>
    </w:p>
    <w:p w14:paraId="2B70E0D6">
      <w:pPr>
        <w:pStyle w:val="6"/>
        <w:spacing w:before="78" w:line="259" w:lineRule="auto"/>
        <w:rPr>
          <w:sz w:val="24"/>
          <w:szCs w:val="24"/>
        </w:rPr>
      </w:pPr>
      <w:r>
        <w:rPr>
          <w:rFonts w:hint="eastAsia"/>
          <w:spacing w:val="12"/>
          <w:sz w:val="24"/>
          <w:szCs w:val="24"/>
          <w:lang w:val="en-US" w:eastAsia="zh-CN"/>
        </w:rPr>
        <w:t>应附</w:t>
      </w:r>
      <w:r>
        <w:rPr>
          <w:spacing w:val="12"/>
          <w:sz w:val="24"/>
          <w:szCs w:val="24"/>
        </w:rPr>
        <w:t>本项目投标保证金的汇款凭证、支票、汇票</w:t>
      </w:r>
      <w:r>
        <w:rPr>
          <w:spacing w:val="13"/>
          <w:sz w:val="24"/>
          <w:szCs w:val="24"/>
        </w:rPr>
        <w:t>及</w:t>
      </w:r>
      <w:r>
        <w:rPr>
          <w:rFonts w:hint="eastAsia"/>
          <w:spacing w:val="13"/>
          <w:sz w:val="24"/>
          <w:szCs w:val="24"/>
          <w:lang w:val="en-US" w:eastAsia="zh-CN"/>
        </w:rPr>
        <w:t>代理机构出具的</w:t>
      </w:r>
      <w:r>
        <w:rPr>
          <w:spacing w:val="13"/>
          <w:sz w:val="24"/>
          <w:szCs w:val="24"/>
        </w:rPr>
        <w:t>投标保证金收据</w:t>
      </w:r>
      <w:r>
        <w:rPr>
          <w:rFonts w:hint="eastAsia"/>
          <w:spacing w:val="13"/>
          <w:sz w:val="24"/>
          <w:szCs w:val="24"/>
          <w:lang w:val="en-US" w:eastAsia="zh-CN"/>
        </w:rPr>
        <w:t>扫描件并</w:t>
      </w:r>
      <w:r>
        <w:rPr>
          <w:spacing w:val="13"/>
          <w:sz w:val="24"/>
          <w:szCs w:val="24"/>
        </w:rPr>
        <w:t>加</w:t>
      </w:r>
      <w:r>
        <w:rPr>
          <w:spacing w:val="12"/>
          <w:sz w:val="24"/>
          <w:szCs w:val="24"/>
        </w:rPr>
        <w:t>盖本</w:t>
      </w:r>
      <w:r>
        <w:rPr>
          <w:rFonts w:hint="eastAsia"/>
          <w:spacing w:val="12"/>
          <w:sz w:val="24"/>
          <w:szCs w:val="24"/>
          <w:lang w:eastAsia="zh-CN"/>
        </w:rPr>
        <w:t>单位公章</w:t>
      </w:r>
      <w:r>
        <w:rPr>
          <w:spacing w:val="15"/>
          <w:sz w:val="24"/>
          <w:szCs w:val="24"/>
        </w:rPr>
        <w:t>；使用银行保函等其他投标担保函的，应</w:t>
      </w:r>
      <w:r>
        <w:rPr>
          <w:rFonts w:hint="eastAsia"/>
          <w:spacing w:val="15"/>
          <w:sz w:val="24"/>
          <w:szCs w:val="24"/>
          <w:lang w:val="en-US" w:eastAsia="zh-CN"/>
        </w:rPr>
        <w:t>附</w:t>
      </w:r>
      <w:r>
        <w:rPr>
          <w:spacing w:val="15"/>
          <w:sz w:val="24"/>
          <w:szCs w:val="24"/>
        </w:rPr>
        <w:t>保</w:t>
      </w:r>
      <w:r>
        <w:rPr>
          <w:spacing w:val="14"/>
          <w:sz w:val="24"/>
          <w:szCs w:val="24"/>
        </w:rPr>
        <w:t>函</w:t>
      </w:r>
      <w:r>
        <w:rPr>
          <w:rFonts w:hint="eastAsia"/>
          <w:spacing w:val="14"/>
          <w:sz w:val="24"/>
          <w:szCs w:val="24"/>
          <w:lang w:val="en-US" w:eastAsia="zh-CN"/>
        </w:rPr>
        <w:t>扫描件</w:t>
      </w:r>
      <w:r>
        <w:rPr>
          <w:rFonts w:hint="eastAsia"/>
          <w:spacing w:val="13"/>
          <w:sz w:val="24"/>
          <w:szCs w:val="24"/>
          <w:lang w:val="en-US" w:eastAsia="zh-CN"/>
        </w:rPr>
        <w:t>并</w:t>
      </w:r>
      <w:r>
        <w:rPr>
          <w:spacing w:val="13"/>
          <w:sz w:val="24"/>
          <w:szCs w:val="24"/>
        </w:rPr>
        <w:t>加</w:t>
      </w:r>
      <w:r>
        <w:rPr>
          <w:spacing w:val="12"/>
          <w:sz w:val="24"/>
          <w:szCs w:val="24"/>
        </w:rPr>
        <w:t>盖本</w:t>
      </w:r>
      <w:r>
        <w:rPr>
          <w:rFonts w:hint="eastAsia"/>
          <w:spacing w:val="12"/>
          <w:sz w:val="24"/>
          <w:szCs w:val="24"/>
          <w:lang w:eastAsia="zh-CN"/>
        </w:rPr>
        <w:t>单位公章</w:t>
      </w:r>
      <w:r>
        <w:rPr>
          <w:spacing w:val="14"/>
          <w:sz w:val="24"/>
          <w:szCs w:val="24"/>
        </w:rPr>
        <w:t>；</w:t>
      </w:r>
    </w:p>
    <w:p w14:paraId="089CAD20">
      <w:pPr>
        <w:spacing w:line="226" w:lineRule="exact"/>
      </w:pPr>
    </w:p>
    <w:tbl>
      <w:tblPr>
        <w:tblStyle w:val="13"/>
        <w:tblW w:w="8924" w:type="dxa"/>
        <w:tblInd w:w="1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24"/>
      </w:tblGrid>
      <w:tr w14:paraId="658BB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7" w:hRule="atLeast"/>
        </w:trPr>
        <w:tc>
          <w:tcPr>
            <w:tcW w:w="8924" w:type="dxa"/>
            <w:vAlign w:val="top"/>
          </w:tcPr>
          <w:p w14:paraId="6A620FE7">
            <w:pPr>
              <w:pStyle w:val="14"/>
              <w:spacing w:before="202" w:line="220" w:lineRule="auto"/>
              <w:ind w:left="3422"/>
            </w:pPr>
            <w:r>
              <w:rPr>
                <w:spacing w:val="8"/>
              </w:rPr>
              <w:t>投标保证金收据</w:t>
            </w:r>
          </w:p>
        </w:tc>
      </w:tr>
      <w:tr w14:paraId="071DE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6" w:hRule="atLeast"/>
        </w:trPr>
        <w:tc>
          <w:tcPr>
            <w:tcW w:w="8924" w:type="dxa"/>
            <w:vAlign w:val="top"/>
          </w:tcPr>
          <w:p w14:paraId="26419A44">
            <w:pPr>
              <w:rPr>
                <w:rFonts w:ascii="Arial"/>
                <w:sz w:val="21"/>
              </w:rPr>
            </w:pPr>
          </w:p>
        </w:tc>
      </w:tr>
    </w:tbl>
    <w:p w14:paraId="65052915">
      <w:pPr>
        <w:rPr>
          <w:rFonts w:ascii="Arial"/>
          <w:sz w:val="21"/>
        </w:rPr>
      </w:pPr>
    </w:p>
    <w:p w14:paraId="2B86EE3E">
      <w:pPr>
        <w:rPr>
          <w:rFonts w:ascii="Arial" w:hAnsi="Arial" w:eastAsia="Arial" w:cs="Arial"/>
          <w:sz w:val="21"/>
          <w:szCs w:val="21"/>
        </w:rPr>
        <w:sectPr>
          <w:footerReference r:id="rId27" w:type="default"/>
          <w:pgSz w:w="11905" w:h="16840"/>
          <w:pgMar w:top="400" w:right="1253" w:bottom="1140" w:left="1095" w:header="0" w:footer="989" w:gutter="0"/>
          <w:pgNumType w:fmt="decimal"/>
          <w:cols w:space="720" w:num="1"/>
        </w:sectPr>
      </w:pPr>
    </w:p>
    <w:p w14:paraId="1AF46514">
      <w:pPr>
        <w:spacing w:line="288" w:lineRule="auto"/>
        <w:rPr>
          <w:rFonts w:ascii="Arial"/>
          <w:sz w:val="21"/>
        </w:rPr>
      </w:pPr>
    </w:p>
    <w:p w14:paraId="2C5389F9">
      <w:pPr>
        <w:spacing w:line="288" w:lineRule="auto"/>
        <w:rPr>
          <w:rFonts w:ascii="Arial"/>
          <w:sz w:val="21"/>
        </w:rPr>
      </w:pPr>
    </w:p>
    <w:p w14:paraId="56A057FF">
      <w:pPr>
        <w:spacing w:line="289" w:lineRule="auto"/>
        <w:rPr>
          <w:rFonts w:ascii="Arial"/>
          <w:sz w:val="21"/>
        </w:rPr>
      </w:pPr>
    </w:p>
    <w:p w14:paraId="2FC1452A">
      <w:pPr>
        <w:spacing w:line="289" w:lineRule="auto"/>
        <w:rPr>
          <w:rFonts w:ascii="Arial"/>
          <w:sz w:val="21"/>
        </w:rPr>
      </w:pPr>
    </w:p>
    <w:p w14:paraId="2E942E2F">
      <w:pPr>
        <w:pStyle w:val="6"/>
        <w:spacing w:before="78" w:line="219" w:lineRule="auto"/>
        <w:ind w:left="1829"/>
        <w:rPr>
          <w:sz w:val="24"/>
          <w:szCs w:val="24"/>
        </w:rPr>
      </w:pPr>
      <w:r>
        <w:rPr>
          <w:b/>
          <w:bCs/>
          <w:spacing w:val="-5"/>
          <w:sz w:val="24"/>
          <w:szCs w:val="24"/>
        </w:rPr>
        <w:t>政府采购投标担保函</w:t>
      </w:r>
      <w:r>
        <w:rPr>
          <w:spacing w:val="61"/>
          <w:sz w:val="24"/>
          <w:szCs w:val="24"/>
        </w:rPr>
        <w:t xml:space="preserve"> </w:t>
      </w:r>
      <w:r>
        <w:rPr>
          <w:b/>
          <w:bCs/>
          <w:spacing w:val="-5"/>
          <w:sz w:val="24"/>
          <w:szCs w:val="24"/>
        </w:rPr>
        <w:t>(项目用)</w:t>
      </w:r>
      <w:r>
        <w:rPr>
          <w:spacing w:val="30"/>
          <w:sz w:val="24"/>
          <w:szCs w:val="24"/>
        </w:rPr>
        <w:t xml:space="preserve">  </w:t>
      </w:r>
      <w:r>
        <w:rPr>
          <w:b/>
          <w:bCs/>
          <w:spacing w:val="-5"/>
          <w:sz w:val="24"/>
          <w:szCs w:val="24"/>
        </w:rPr>
        <w:t>(</w:t>
      </w:r>
      <w:r>
        <w:rPr>
          <w:rFonts w:hint="eastAsia"/>
          <w:b/>
          <w:bCs/>
          <w:spacing w:val="-5"/>
          <w:sz w:val="24"/>
          <w:szCs w:val="24"/>
          <w:lang w:eastAsia="zh-CN"/>
        </w:rPr>
        <w:t>响应文件</w:t>
      </w:r>
      <w:r>
        <w:rPr>
          <w:b/>
          <w:bCs/>
          <w:spacing w:val="-5"/>
          <w:sz w:val="24"/>
          <w:szCs w:val="24"/>
        </w:rPr>
        <w:t>格式三)</w:t>
      </w:r>
    </w:p>
    <w:p w14:paraId="64A71A7E">
      <w:pPr>
        <w:pStyle w:val="6"/>
        <w:spacing w:before="197" w:line="220" w:lineRule="auto"/>
        <w:ind w:left="6868"/>
        <w:rPr>
          <w:sz w:val="24"/>
          <w:szCs w:val="24"/>
        </w:rPr>
      </w:pPr>
      <w:r>
        <w:rPr>
          <w:spacing w:val="-3"/>
          <w:sz w:val="24"/>
          <w:szCs w:val="24"/>
        </w:rPr>
        <w:t>编号：</w:t>
      </w:r>
    </w:p>
    <w:p w14:paraId="084045D7">
      <w:pPr>
        <w:pStyle w:val="6"/>
        <w:tabs>
          <w:tab w:val="left" w:pos="2035"/>
        </w:tabs>
        <w:spacing w:before="88" w:line="219" w:lineRule="auto"/>
        <w:rPr>
          <w:sz w:val="24"/>
          <w:szCs w:val="24"/>
        </w:rPr>
      </w:pPr>
      <w:r>
        <w:rPr>
          <w:sz w:val="24"/>
          <w:szCs w:val="24"/>
          <w:u w:val="single" w:color="auto"/>
        </w:rPr>
        <w:tab/>
      </w:r>
      <w:r>
        <w:rPr>
          <w:spacing w:val="-69"/>
          <w:sz w:val="24"/>
          <w:szCs w:val="24"/>
        </w:rPr>
        <w:t xml:space="preserve"> </w:t>
      </w:r>
      <w:r>
        <w:rPr>
          <w:spacing w:val="6"/>
          <w:sz w:val="24"/>
          <w:szCs w:val="24"/>
        </w:rPr>
        <w:t>(采购人或采购代理机构) ：</w:t>
      </w:r>
    </w:p>
    <w:p w14:paraId="7F0D2BF3">
      <w:pPr>
        <w:pStyle w:val="6"/>
        <w:spacing w:before="85" w:line="289" w:lineRule="auto"/>
        <w:ind w:left="22" w:right="205" w:firstLine="427"/>
        <w:rPr>
          <w:sz w:val="24"/>
          <w:szCs w:val="24"/>
        </w:rPr>
      </w:pPr>
      <w:r>
        <w:rPr>
          <w:spacing w:val="-1"/>
          <w:sz w:val="24"/>
          <w:szCs w:val="24"/>
        </w:rPr>
        <w:t>鉴于</w:t>
      </w:r>
      <w:r>
        <w:rPr>
          <w:spacing w:val="-113"/>
          <w:sz w:val="24"/>
          <w:szCs w:val="24"/>
        </w:rPr>
        <w:t xml:space="preserve"> </w:t>
      </w:r>
      <w:r>
        <w:rPr>
          <w:spacing w:val="4"/>
          <w:sz w:val="24"/>
          <w:szCs w:val="24"/>
          <w:u w:val="single" w:color="auto"/>
        </w:rPr>
        <w:t xml:space="preserve">                 </w:t>
      </w:r>
      <w:r>
        <w:rPr>
          <w:spacing w:val="-57"/>
          <w:sz w:val="24"/>
          <w:szCs w:val="24"/>
        </w:rPr>
        <w:t xml:space="preserve"> </w:t>
      </w:r>
      <w:r>
        <w:rPr>
          <w:spacing w:val="-1"/>
          <w:sz w:val="24"/>
          <w:szCs w:val="24"/>
        </w:rPr>
        <w:t>(以下简称“</w:t>
      </w:r>
      <w:r>
        <w:rPr>
          <w:rFonts w:hint="eastAsia"/>
          <w:spacing w:val="-1"/>
          <w:sz w:val="24"/>
          <w:szCs w:val="24"/>
          <w:lang w:eastAsia="zh-CN"/>
        </w:rPr>
        <w:t>供应商</w:t>
      </w:r>
      <w:r>
        <w:rPr>
          <w:spacing w:val="-1"/>
          <w:sz w:val="24"/>
          <w:szCs w:val="24"/>
        </w:rPr>
        <w:t>”) 拟参加编号为</w:t>
      </w:r>
      <w:r>
        <w:rPr>
          <w:spacing w:val="-112"/>
          <w:sz w:val="24"/>
          <w:szCs w:val="24"/>
        </w:rPr>
        <w:t xml:space="preserve"> </w:t>
      </w:r>
      <w:r>
        <w:rPr>
          <w:spacing w:val="4"/>
          <w:sz w:val="24"/>
          <w:szCs w:val="24"/>
          <w:u w:val="single" w:color="auto"/>
        </w:rPr>
        <w:t xml:space="preserve">             </w:t>
      </w:r>
      <w:r>
        <w:rPr>
          <w:spacing w:val="-91"/>
          <w:sz w:val="24"/>
          <w:szCs w:val="24"/>
        </w:rPr>
        <w:t xml:space="preserve"> </w:t>
      </w:r>
      <w:r>
        <w:rPr>
          <w:spacing w:val="-1"/>
          <w:sz w:val="24"/>
          <w:szCs w:val="24"/>
        </w:rPr>
        <w:t>的</w:t>
      </w:r>
      <w:r>
        <w:rPr>
          <w:spacing w:val="-116"/>
          <w:sz w:val="24"/>
          <w:szCs w:val="24"/>
        </w:rPr>
        <w:t xml:space="preserve"> </w:t>
      </w:r>
      <w:r>
        <w:rPr>
          <w:spacing w:val="20"/>
          <w:sz w:val="24"/>
          <w:szCs w:val="24"/>
          <w:u w:val="single" w:color="auto"/>
        </w:rPr>
        <w:t xml:space="preserve">     </w:t>
      </w:r>
      <w:r>
        <w:rPr>
          <w:spacing w:val="2"/>
          <w:sz w:val="24"/>
          <w:szCs w:val="24"/>
        </w:rPr>
        <w:t xml:space="preserve"> </w:t>
      </w:r>
      <w:r>
        <w:rPr>
          <w:spacing w:val="4"/>
          <w:sz w:val="24"/>
          <w:szCs w:val="24"/>
        </w:rPr>
        <w:t>项目</w:t>
      </w:r>
      <w:r>
        <w:rPr>
          <w:spacing w:val="92"/>
          <w:sz w:val="24"/>
          <w:szCs w:val="24"/>
        </w:rPr>
        <w:t xml:space="preserve"> </w:t>
      </w:r>
      <w:r>
        <w:rPr>
          <w:spacing w:val="4"/>
          <w:sz w:val="24"/>
          <w:szCs w:val="24"/>
        </w:rPr>
        <w:t>(以下简称“本项目” ) 投标，根据本项目</w:t>
      </w:r>
      <w:r>
        <w:rPr>
          <w:rFonts w:hint="eastAsia"/>
          <w:spacing w:val="4"/>
          <w:sz w:val="24"/>
          <w:szCs w:val="24"/>
          <w:lang w:eastAsia="zh-CN"/>
        </w:rPr>
        <w:t>竞争性谈判文件</w:t>
      </w:r>
      <w:r>
        <w:rPr>
          <w:spacing w:val="4"/>
          <w:sz w:val="24"/>
          <w:szCs w:val="24"/>
        </w:rPr>
        <w:t>，供应商参加投标时应向你方</w:t>
      </w:r>
      <w:r>
        <w:rPr>
          <w:sz w:val="24"/>
          <w:szCs w:val="24"/>
        </w:rPr>
        <w:t xml:space="preserve">  </w:t>
      </w:r>
      <w:r>
        <w:rPr>
          <w:spacing w:val="11"/>
          <w:sz w:val="24"/>
          <w:szCs w:val="24"/>
        </w:rPr>
        <w:t>交纳投标保证金， 且可以投标担保函的形式</w:t>
      </w:r>
      <w:r>
        <w:rPr>
          <w:spacing w:val="10"/>
          <w:sz w:val="24"/>
          <w:szCs w:val="24"/>
        </w:rPr>
        <w:t>交纳投标保证金。应供应商的申请，我方</w:t>
      </w:r>
    </w:p>
    <w:p w14:paraId="123248FA">
      <w:pPr>
        <w:pStyle w:val="6"/>
        <w:spacing w:before="38" w:line="219" w:lineRule="auto"/>
        <w:ind w:left="44"/>
        <w:rPr>
          <w:sz w:val="24"/>
          <w:szCs w:val="24"/>
        </w:rPr>
      </w:pPr>
      <w:r>
        <w:rPr>
          <w:spacing w:val="8"/>
          <w:sz w:val="24"/>
          <w:szCs w:val="24"/>
        </w:rPr>
        <w:t>以保证的方式向你方提供如下投标保 证金担保：</w:t>
      </w:r>
    </w:p>
    <w:p w14:paraId="46571BB6">
      <w:pPr>
        <w:pStyle w:val="6"/>
        <w:spacing w:before="111" w:line="220" w:lineRule="auto"/>
        <w:ind w:left="451"/>
        <w:rPr>
          <w:sz w:val="24"/>
          <w:szCs w:val="24"/>
        </w:rPr>
      </w:pPr>
      <w:r>
        <w:rPr>
          <w:spacing w:val="9"/>
          <w:sz w:val="24"/>
          <w:szCs w:val="24"/>
        </w:rPr>
        <w:t>一、保证责任的情形及保证金额</w:t>
      </w:r>
    </w:p>
    <w:p w14:paraId="60E48631">
      <w:pPr>
        <w:pStyle w:val="6"/>
        <w:spacing w:before="21" w:line="220" w:lineRule="auto"/>
        <w:ind w:left="282"/>
        <w:rPr>
          <w:sz w:val="24"/>
          <w:szCs w:val="24"/>
        </w:rPr>
      </w:pPr>
      <w:r>
        <w:rPr>
          <w:spacing w:val="7"/>
          <w:sz w:val="24"/>
          <w:szCs w:val="24"/>
        </w:rPr>
        <w:t>(</w:t>
      </w:r>
      <w:r>
        <w:rPr>
          <w:spacing w:val="50"/>
          <w:sz w:val="24"/>
          <w:szCs w:val="24"/>
        </w:rPr>
        <w:t xml:space="preserve"> </w:t>
      </w:r>
      <w:r>
        <w:rPr>
          <w:spacing w:val="7"/>
          <w:sz w:val="24"/>
          <w:szCs w:val="24"/>
        </w:rPr>
        <w:t>一) 在</w:t>
      </w:r>
      <w:r>
        <w:rPr>
          <w:rFonts w:hint="eastAsia"/>
          <w:spacing w:val="7"/>
          <w:sz w:val="24"/>
          <w:szCs w:val="24"/>
          <w:lang w:eastAsia="zh-CN"/>
        </w:rPr>
        <w:t>供应商</w:t>
      </w:r>
      <w:r>
        <w:rPr>
          <w:spacing w:val="7"/>
          <w:sz w:val="24"/>
          <w:szCs w:val="24"/>
        </w:rPr>
        <w:t>出现下列情形之一时，我方承担保证责任：</w:t>
      </w:r>
    </w:p>
    <w:p w14:paraId="0DCD7DE6">
      <w:pPr>
        <w:pStyle w:val="6"/>
        <w:spacing w:before="61" w:line="219" w:lineRule="auto"/>
        <w:ind w:left="477"/>
        <w:rPr>
          <w:sz w:val="24"/>
          <w:szCs w:val="24"/>
        </w:rPr>
      </w:pPr>
      <w:r>
        <w:rPr>
          <w:spacing w:val="8"/>
          <w:sz w:val="24"/>
          <w:szCs w:val="24"/>
        </w:rPr>
        <w:t>1</w:t>
      </w:r>
      <w:r>
        <w:rPr>
          <w:spacing w:val="-66"/>
          <w:sz w:val="24"/>
          <w:szCs w:val="24"/>
        </w:rPr>
        <w:t xml:space="preserve"> </w:t>
      </w:r>
      <w:r>
        <w:rPr>
          <w:spacing w:val="8"/>
          <w:sz w:val="24"/>
          <w:szCs w:val="24"/>
        </w:rPr>
        <w:t>．中标后</w:t>
      </w:r>
      <w:r>
        <w:rPr>
          <w:rFonts w:hint="eastAsia"/>
          <w:spacing w:val="8"/>
          <w:sz w:val="24"/>
          <w:szCs w:val="24"/>
          <w:lang w:eastAsia="zh-CN"/>
        </w:rPr>
        <w:t>供应商</w:t>
      </w:r>
      <w:r>
        <w:rPr>
          <w:spacing w:val="8"/>
          <w:sz w:val="24"/>
          <w:szCs w:val="24"/>
        </w:rPr>
        <w:t>无正当理由不与采购人或者采购</w:t>
      </w:r>
      <w:r>
        <w:rPr>
          <w:spacing w:val="7"/>
          <w:sz w:val="24"/>
          <w:szCs w:val="24"/>
        </w:rPr>
        <w:t>代理机构签订《政府采购合同》；</w:t>
      </w:r>
    </w:p>
    <w:p w14:paraId="451A6E1B">
      <w:pPr>
        <w:pStyle w:val="6"/>
        <w:spacing w:before="42" w:line="220" w:lineRule="auto"/>
        <w:ind w:left="449"/>
        <w:rPr>
          <w:sz w:val="24"/>
          <w:szCs w:val="24"/>
        </w:rPr>
      </w:pPr>
      <w:r>
        <w:rPr>
          <w:spacing w:val="8"/>
          <w:sz w:val="24"/>
          <w:szCs w:val="24"/>
        </w:rPr>
        <w:t>2</w:t>
      </w:r>
      <w:r>
        <w:rPr>
          <w:spacing w:val="-58"/>
          <w:sz w:val="24"/>
          <w:szCs w:val="24"/>
        </w:rPr>
        <w:t xml:space="preserve"> </w:t>
      </w:r>
      <w:r>
        <w:rPr>
          <w:spacing w:val="8"/>
          <w:sz w:val="24"/>
          <w:szCs w:val="24"/>
        </w:rPr>
        <w:t>．</w:t>
      </w:r>
      <w:r>
        <w:rPr>
          <w:rFonts w:hint="eastAsia"/>
          <w:spacing w:val="8"/>
          <w:sz w:val="24"/>
          <w:szCs w:val="24"/>
          <w:lang w:eastAsia="zh-CN"/>
        </w:rPr>
        <w:t>竞争性谈判文件</w:t>
      </w:r>
      <w:r>
        <w:rPr>
          <w:spacing w:val="8"/>
          <w:sz w:val="24"/>
          <w:szCs w:val="24"/>
        </w:rPr>
        <w:t>规定的</w:t>
      </w:r>
      <w:r>
        <w:rPr>
          <w:rFonts w:hint="eastAsia"/>
          <w:spacing w:val="8"/>
          <w:sz w:val="24"/>
          <w:szCs w:val="24"/>
          <w:lang w:eastAsia="zh-CN"/>
        </w:rPr>
        <w:t>供应商</w:t>
      </w:r>
      <w:r>
        <w:rPr>
          <w:spacing w:val="8"/>
          <w:sz w:val="24"/>
          <w:szCs w:val="24"/>
        </w:rPr>
        <w:t>应当缴纳保证金的其他情形。</w:t>
      </w:r>
    </w:p>
    <w:p w14:paraId="11C081E3">
      <w:pPr>
        <w:pStyle w:val="6"/>
        <w:spacing w:before="76" w:line="259" w:lineRule="auto"/>
        <w:ind w:left="19" w:right="526" w:firstLine="263"/>
        <w:rPr>
          <w:sz w:val="24"/>
          <w:szCs w:val="24"/>
        </w:rPr>
      </w:pPr>
      <w:r>
        <w:rPr>
          <w:spacing w:val="1"/>
          <w:sz w:val="24"/>
          <w:szCs w:val="24"/>
        </w:rPr>
        <w:t>(二)</w:t>
      </w:r>
      <w:r>
        <w:rPr>
          <w:spacing w:val="49"/>
          <w:sz w:val="24"/>
          <w:szCs w:val="24"/>
        </w:rPr>
        <w:t xml:space="preserve"> </w:t>
      </w:r>
      <w:r>
        <w:rPr>
          <w:spacing w:val="1"/>
          <w:sz w:val="24"/>
          <w:szCs w:val="24"/>
        </w:rPr>
        <w:t>我方承担保证责任的最高金额为人民币</w:t>
      </w:r>
      <w:r>
        <w:rPr>
          <w:spacing w:val="-116"/>
          <w:sz w:val="24"/>
          <w:szCs w:val="24"/>
        </w:rPr>
        <w:t xml:space="preserve"> </w:t>
      </w:r>
      <w:r>
        <w:rPr>
          <w:spacing w:val="9"/>
          <w:sz w:val="24"/>
          <w:szCs w:val="24"/>
          <w:u w:val="single" w:color="auto"/>
        </w:rPr>
        <w:t xml:space="preserve">      </w:t>
      </w:r>
      <w:r>
        <w:rPr>
          <w:spacing w:val="-109"/>
          <w:sz w:val="24"/>
          <w:szCs w:val="24"/>
        </w:rPr>
        <w:t xml:space="preserve"> </w:t>
      </w:r>
      <w:r>
        <w:rPr>
          <w:spacing w:val="1"/>
          <w:sz w:val="24"/>
          <w:szCs w:val="24"/>
        </w:rPr>
        <w:t>元</w:t>
      </w:r>
      <w:r>
        <w:rPr>
          <w:spacing w:val="70"/>
          <w:sz w:val="24"/>
          <w:szCs w:val="24"/>
        </w:rPr>
        <w:t xml:space="preserve"> </w:t>
      </w:r>
      <w:r>
        <w:rPr>
          <w:spacing w:val="1"/>
          <w:sz w:val="24"/>
          <w:szCs w:val="24"/>
        </w:rPr>
        <w:t>(大写</w:t>
      </w:r>
      <w:r>
        <w:rPr>
          <w:spacing w:val="-112"/>
          <w:sz w:val="24"/>
          <w:szCs w:val="24"/>
        </w:rPr>
        <w:t xml:space="preserve"> </w:t>
      </w:r>
      <w:r>
        <w:rPr>
          <w:spacing w:val="9"/>
          <w:sz w:val="24"/>
          <w:szCs w:val="24"/>
          <w:u w:val="single" w:color="auto"/>
        </w:rPr>
        <w:t xml:space="preserve">             </w:t>
      </w:r>
      <w:r>
        <w:rPr>
          <w:spacing w:val="-110"/>
          <w:sz w:val="24"/>
          <w:szCs w:val="24"/>
        </w:rPr>
        <w:t xml:space="preserve"> </w:t>
      </w:r>
      <w:r>
        <w:rPr>
          <w:spacing w:val="1"/>
          <w:sz w:val="24"/>
          <w:szCs w:val="24"/>
        </w:rPr>
        <w:t>)</w:t>
      </w:r>
      <w:r>
        <w:rPr>
          <w:spacing w:val="48"/>
          <w:sz w:val="24"/>
          <w:szCs w:val="24"/>
        </w:rPr>
        <w:t xml:space="preserve"> </w:t>
      </w:r>
      <w:r>
        <w:rPr>
          <w:spacing w:val="1"/>
          <w:sz w:val="24"/>
          <w:szCs w:val="24"/>
        </w:rPr>
        <w:t>，即</w:t>
      </w:r>
      <w:r>
        <w:rPr>
          <w:sz w:val="24"/>
          <w:szCs w:val="24"/>
        </w:rPr>
        <w:t xml:space="preserve"> </w:t>
      </w:r>
      <w:r>
        <w:rPr>
          <w:spacing w:val="5"/>
          <w:sz w:val="24"/>
          <w:szCs w:val="24"/>
        </w:rPr>
        <w:t>本项目的投标保证 金金额。</w:t>
      </w:r>
    </w:p>
    <w:p w14:paraId="0A661780">
      <w:pPr>
        <w:pStyle w:val="6"/>
        <w:spacing w:before="70" w:line="220" w:lineRule="auto"/>
        <w:ind w:left="451"/>
        <w:rPr>
          <w:sz w:val="24"/>
          <w:szCs w:val="24"/>
        </w:rPr>
      </w:pPr>
      <w:r>
        <w:rPr>
          <w:spacing w:val="9"/>
          <w:sz w:val="24"/>
          <w:szCs w:val="24"/>
        </w:rPr>
        <w:t>二、保证的方式及保证期间</w:t>
      </w:r>
    </w:p>
    <w:p w14:paraId="555E417D">
      <w:pPr>
        <w:pStyle w:val="6"/>
        <w:spacing w:before="61" w:line="220" w:lineRule="auto"/>
        <w:ind w:left="448"/>
        <w:rPr>
          <w:sz w:val="24"/>
          <w:szCs w:val="24"/>
        </w:rPr>
      </w:pPr>
      <w:r>
        <w:rPr>
          <w:spacing w:val="9"/>
          <w:sz w:val="24"/>
          <w:szCs w:val="24"/>
        </w:rPr>
        <w:t>我方保证的方式为：连带责任保证。</w:t>
      </w:r>
    </w:p>
    <w:p w14:paraId="6E6BDE88">
      <w:pPr>
        <w:pStyle w:val="6"/>
        <w:spacing w:before="86" w:line="219" w:lineRule="auto"/>
        <w:ind w:left="448"/>
        <w:rPr>
          <w:sz w:val="24"/>
          <w:szCs w:val="24"/>
        </w:rPr>
      </w:pPr>
      <w:r>
        <w:rPr>
          <w:spacing w:val="2"/>
          <w:sz w:val="24"/>
          <w:szCs w:val="24"/>
        </w:rPr>
        <w:t>我方的保证期间为：</w:t>
      </w:r>
      <w:r>
        <w:rPr>
          <w:spacing w:val="68"/>
          <w:sz w:val="24"/>
          <w:szCs w:val="24"/>
        </w:rPr>
        <w:t xml:space="preserve"> </w:t>
      </w:r>
      <w:r>
        <w:rPr>
          <w:spacing w:val="2"/>
          <w:sz w:val="24"/>
          <w:szCs w:val="24"/>
        </w:rPr>
        <w:t>自本保函生效之日起</w:t>
      </w:r>
      <w:r>
        <w:rPr>
          <w:spacing w:val="-105"/>
          <w:sz w:val="24"/>
          <w:szCs w:val="24"/>
        </w:rPr>
        <w:t xml:space="preserve"> </w:t>
      </w:r>
      <w:r>
        <w:rPr>
          <w:spacing w:val="7"/>
          <w:sz w:val="24"/>
          <w:szCs w:val="24"/>
          <w:u w:val="single" w:color="auto"/>
        </w:rPr>
        <w:t xml:space="preserve">    </w:t>
      </w:r>
      <w:r>
        <w:rPr>
          <w:spacing w:val="-111"/>
          <w:sz w:val="24"/>
          <w:szCs w:val="24"/>
        </w:rPr>
        <w:t xml:space="preserve"> </w:t>
      </w:r>
      <w:r>
        <w:rPr>
          <w:spacing w:val="2"/>
          <w:sz w:val="24"/>
          <w:szCs w:val="24"/>
        </w:rPr>
        <w:t>个</w:t>
      </w:r>
      <w:r>
        <w:rPr>
          <w:spacing w:val="1"/>
          <w:sz w:val="24"/>
          <w:szCs w:val="24"/>
        </w:rPr>
        <w:t>月止。</w:t>
      </w:r>
    </w:p>
    <w:p w14:paraId="2E103400">
      <w:pPr>
        <w:pStyle w:val="6"/>
        <w:spacing w:before="60" w:line="220" w:lineRule="auto"/>
        <w:ind w:left="444"/>
        <w:rPr>
          <w:sz w:val="24"/>
          <w:szCs w:val="24"/>
        </w:rPr>
      </w:pPr>
      <w:r>
        <w:rPr>
          <w:spacing w:val="10"/>
          <w:sz w:val="24"/>
          <w:szCs w:val="24"/>
        </w:rPr>
        <w:t>三、承担保证责任的程序</w:t>
      </w:r>
    </w:p>
    <w:p w14:paraId="47C588F7">
      <w:pPr>
        <w:pStyle w:val="6"/>
        <w:spacing w:before="43" w:line="214" w:lineRule="auto"/>
        <w:ind w:left="464" w:firstLine="12"/>
        <w:rPr>
          <w:sz w:val="24"/>
          <w:szCs w:val="24"/>
        </w:rPr>
      </w:pPr>
      <w:r>
        <w:rPr>
          <w:spacing w:val="10"/>
          <w:sz w:val="24"/>
          <w:szCs w:val="24"/>
        </w:rPr>
        <w:t>1．你方要求我方承担保证责任的，应在本保函保证期间内向我</w:t>
      </w:r>
      <w:r>
        <w:rPr>
          <w:spacing w:val="9"/>
          <w:sz w:val="24"/>
          <w:szCs w:val="24"/>
        </w:rPr>
        <w:t>方发出书面索赔通知。</w:t>
      </w:r>
      <w:r>
        <w:rPr>
          <w:sz w:val="24"/>
          <w:szCs w:val="24"/>
        </w:rPr>
        <w:t xml:space="preserve"> </w:t>
      </w:r>
      <w:r>
        <w:rPr>
          <w:spacing w:val="5"/>
          <w:sz w:val="24"/>
          <w:szCs w:val="24"/>
        </w:rPr>
        <w:t>索赔通知应写</w:t>
      </w:r>
    </w:p>
    <w:p w14:paraId="15B307E4">
      <w:pPr>
        <w:pStyle w:val="6"/>
        <w:spacing w:before="77" w:line="286" w:lineRule="auto"/>
        <w:ind w:left="25" w:right="485" w:firstLine="33"/>
        <w:rPr>
          <w:sz w:val="24"/>
          <w:szCs w:val="24"/>
        </w:rPr>
      </w:pPr>
      <w:r>
        <w:rPr>
          <w:spacing w:val="11"/>
          <w:sz w:val="24"/>
          <w:szCs w:val="24"/>
        </w:rPr>
        <w:t>明要求索赔的金额，支付款项应到达的账号，并附有证明</w:t>
      </w:r>
      <w:r>
        <w:rPr>
          <w:rFonts w:hint="eastAsia"/>
          <w:spacing w:val="11"/>
          <w:sz w:val="24"/>
          <w:szCs w:val="24"/>
          <w:lang w:eastAsia="zh-CN"/>
        </w:rPr>
        <w:t>供应商</w:t>
      </w:r>
      <w:r>
        <w:rPr>
          <w:spacing w:val="11"/>
          <w:sz w:val="24"/>
          <w:szCs w:val="24"/>
        </w:rPr>
        <w:t>发生我方应承担保证</w:t>
      </w:r>
      <w:r>
        <w:rPr>
          <w:spacing w:val="15"/>
          <w:sz w:val="24"/>
          <w:szCs w:val="24"/>
        </w:rPr>
        <w:t xml:space="preserve"> </w:t>
      </w:r>
      <w:r>
        <w:rPr>
          <w:spacing w:val="5"/>
          <w:sz w:val="24"/>
          <w:szCs w:val="24"/>
        </w:rPr>
        <w:t>责任情形的事实材 料。</w:t>
      </w:r>
    </w:p>
    <w:p w14:paraId="2DF880D4">
      <w:pPr>
        <w:pStyle w:val="6"/>
        <w:spacing w:before="36" w:line="259" w:lineRule="auto"/>
        <w:ind w:left="19" w:right="271" w:firstLine="429"/>
        <w:rPr>
          <w:sz w:val="24"/>
          <w:szCs w:val="24"/>
        </w:rPr>
      </w:pPr>
      <w:r>
        <w:rPr>
          <w:spacing w:val="7"/>
          <w:sz w:val="24"/>
          <w:szCs w:val="24"/>
        </w:rPr>
        <w:t>2</w:t>
      </w:r>
      <w:r>
        <w:rPr>
          <w:spacing w:val="-58"/>
          <w:sz w:val="24"/>
          <w:szCs w:val="24"/>
        </w:rPr>
        <w:t xml:space="preserve"> </w:t>
      </w:r>
      <w:r>
        <w:rPr>
          <w:spacing w:val="7"/>
          <w:sz w:val="24"/>
          <w:szCs w:val="24"/>
        </w:rPr>
        <w:t>．我方在收到索赔通知及相关证明材料后，在</w:t>
      </w:r>
      <w:r>
        <w:rPr>
          <w:spacing w:val="-118"/>
          <w:sz w:val="24"/>
          <w:szCs w:val="24"/>
        </w:rPr>
        <w:t xml:space="preserve"> </w:t>
      </w:r>
      <w:r>
        <w:rPr>
          <w:spacing w:val="9"/>
          <w:sz w:val="24"/>
          <w:szCs w:val="24"/>
          <w:u w:val="single" w:color="auto"/>
        </w:rPr>
        <w:t xml:space="preserve">      </w:t>
      </w:r>
      <w:r>
        <w:rPr>
          <w:spacing w:val="-110"/>
          <w:sz w:val="24"/>
          <w:szCs w:val="24"/>
        </w:rPr>
        <w:t xml:space="preserve"> </w:t>
      </w:r>
      <w:r>
        <w:rPr>
          <w:spacing w:val="7"/>
          <w:sz w:val="24"/>
          <w:szCs w:val="24"/>
        </w:rPr>
        <w:t>个工作日内进行审查，符合应</w:t>
      </w:r>
      <w:r>
        <w:rPr>
          <w:sz w:val="24"/>
          <w:szCs w:val="24"/>
        </w:rPr>
        <w:t xml:space="preserve"> </w:t>
      </w:r>
      <w:r>
        <w:rPr>
          <w:spacing w:val="10"/>
          <w:sz w:val="24"/>
          <w:szCs w:val="24"/>
        </w:rPr>
        <w:t>承担保证责任情 形的，我方应按照你方的要求代</w:t>
      </w:r>
      <w:r>
        <w:rPr>
          <w:rFonts w:hint="eastAsia"/>
          <w:spacing w:val="10"/>
          <w:sz w:val="24"/>
          <w:szCs w:val="24"/>
          <w:lang w:eastAsia="zh-CN"/>
        </w:rPr>
        <w:t>供应商</w:t>
      </w:r>
      <w:r>
        <w:rPr>
          <w:spacing w:val="10"/>
          <w:sz w:val="24"/>
          <w:szCs w:val="24"/>
        </w:rPr>
        <w:t>向你方支付投标保证金。</w:t>
      </w:r>
    </w:p>
    <w:p w14:paraId="2D560D35">
      <w:pPr>
        <w:pStyle w:val="6"/>
        <w:spacing w:before="94" w:line="220" w:lineRule="auto"/>
        <w:ind w:left="485"/>
        <w:rPr>
          <w:sz w:val="24"/>
          <w:szCs w:val="24"/>
        </w:rPr>
      </w:pPr>
      <w:r>
        <w:rPr>
          <w:spacing w:val="5"/>
          <w:sz w:val="24"/>
          <w:szCs w:val="24"/>
        </w:rPr>
        <w:t>四、保证责任的终止</w:t>
      </w:r>
    </w:p>
    <w:p w14:paraId="3D054FDD">
      <w:pPr>
        <w:pStyle w:val="6"/>
        <w:spacing w:before="59" w:line="208" w:lineRule="auto"/>
        <w:ind w:left="477"/>
        <w:rPr>
          <w:sz w:val="24"/>
          <w:szCs w:val="24"/>
        </w:rPr>
      </w:pPr>
      <w:r>
        <w:rPr>
          <w:spacing w:val="7"/>
          <w:sz w:val="24"/>
          <w:szCs w:val="24"/>
        </w:rPr>
        <w:t>1．保证期间届满你方未向我方书面主张保证责任的，</w:t>
      </w:r>
      <w:r>
        <w:rPr>
          <w:spacing w:val="-36"/>
          <w:sz w:val="24"/>
          <w:szCs w:val="24"/>
        </w:rPr>
        <w:t xml:space="preserve"> </w:t>
      </w:r>
      <w:r>
        <w:rPr>
          <w:spacing w:val="7"/>
          <w:sz w:val="24"/>
          <w:szCs w:val="24"/>
        </w:rPr>
        <w:t>自保证期间届满次日起，我方</w:t>
      </w:r>
    </w:p>
    <w:p w14:paraId="401E2505">
      <w:pPr>
        <w:pStyle w:val="6"/>
        <w:spacing w:before="2" w:line="253" w:lineRule="auto"/>
        <w:ind w:left="17" w:right="7658" w:firstLine="442"/>
        <w:rPr>
          <w:sz w:val="24"/>
          <w:szCs w:val="24"/>
        </w:rPr>
      </w:pPr>
      <w:r>
        <w:rPr>
          <w:spacing w:val="7"/>
          <w:sz w:val="24"/>
          <w:szCs w:val="24"/>
        </w:rPr>
        <w:t>保证责任自动终</w:t>
      </w:r>
      <w:r>
        <w:rPr>
          <w:sz w:val="24"/>
          <w:szCs w:val="24"/>
        </w:rPr>
        <w:t xml:space="preserve"> </w:t>
      </w:r>
      <w:r>
        <w:rPr>
          <w:spacing w:val="12"/>
          <w:sz w:val="20"/>
          <w:szCs w:val="20"/>
        </w:rPr>
        <w:t>止</w:t>
      </w:r>
      <w:r>
        <w:rPr>
          <w:spacing w:val="12"/>
          <w:sz w:val="24"/>
          <w:szCs w:val="24"/>
        </w:rPr>
        <w:t>。</w:t>
      </w:r>
    </w:p>
    <w:p w14:paraId="4C10DEAA">
      <w:pPr>
        <w:pStyle w:val="6"/>
        <w:spacing w:before="14" w:line="223" w:lineRule="auto"/>
        <w:ind w:left="449" w:right="269"/>
        <w:rPr>
          <w:sz w:val="24"/>
          <w:szCs w:val="24"/>
        </w:rPr>
      </w:pPr>
      <w:r>
        <w:rPr>
          <w:spacing w:val="6"/>
          <w:sz w:val="24"/>
          <w:szCs w:val="24"/>
        </w:rPr>
        <w:t>2．我方按照本保函向你贵方履行了保证责任后，</w:t>
      </w:r>
      <w:r>
        <w:rPr>
          <w:spacing w:val="-46"/>
          <w:sz w:val="24"/>
          <w:szCs w:val="24"/>
        </w:rPr>
        <w:t xml:space="preserve"> </w:t>
      </w:r>
      <w:r>
        <w:rPr>
          <w:spacing w:val="6"/>
          <w:sz w:val="24"/>
          <w:szCs w:val="24"/>
        </w:rPr>
        <w:t>自我方向你贵方支付款项</w:t>
      </w:r>
      <w:r>
        <w:rPr>
          <w:spacing w:val="72"/>
          <w:sz w:val="24"/>
          <w:szCs w:val="24"/>
        </w:rPr>
        <w:t xml:space="preserve"> </w:t>
      </w:r>
      <w:r>
        <w:rPr>
          <w:spacing w:val="6"/>
          <w:sz w:val="24"/>
          <w:szCs w:val="24"/>
        </w:rPr>
        <w:t>(支付款</w:t>
      </w:r>
      <w:r>
        <w:rPr>
          <w:sz w:val="24"/>
          <w:szCs w:val="24"/>
        </w:rPr>
        <w:t xml:space="preserve"> </w:t>
      </w:r>
      <w:r>
        <w:rPr>
          <w:spacing w:val="6"/>
          <w:sz w:val="24"/>
          <w:szCs w:val="24"/>
        </w:rPr>
        <w:t>项从我方账户划</w:t>
      </w:r>
    </w:p>
    <w:p w14:paraId="5F7038B5">
      <w:pPr>
        <w:pStyle w:val="6"/>
        <w:spacing w:before="90" w:line="220" w:lineRule="auto"/>
        <w:ind w:left="55"/>
        <w:rPr>
          <w:sz w:val="24"/>
          <w:szCs w:val="24"/>
        </w:rPr>
      </w:pPr>
      <w:r>
        <w:rPr>
          <w:spacing w:val="5"/>
          <w:sz w:val="24"/>
          <w:szCs w:val="24"/>
        </w:rPr>
        <w:t>出) 之日起，保证责任终止。</w:t>
      </w:r>
    </w:p>
    <w:p w14:paraId="5EEC0CCE">
      <w:pPr>
        <w:pStyle w:val="6"/>
        <w:spacing w:before="100" w:line="259" w:lineRule="auto"/>
        <w:ind w:left="37" w:right="273" w:firstLine="415"/>
        <w:rPr>
          <w:sz w:val="24"/>
          <w:szCs w:val="24"/>
        </w:rPr>
      </w:pPr>
      <w:r>
        <w:rPr>
          <w:spacing w:val="8"/>
          <w:sz w:val="24"/>
          <w:szCs w:val="24"/>
        </w:rPr>
        <w:t>3</w:t>
      </w:r>
      <w:r>
        <w:rPr>
          <w:spacing w:val="-55"/>
          <w:sz w:val="24"/>
          <w:szCs w:val="24"/>
        </w:rPr>
        <w:t xml:space="preserve"> </w:t>
      </w:r>
      <w:r>
        <w:rPr>
          <w:spacing w:val="8"/>
          <w:sz w:val="24"/>
          <w:szCs w:val="24"/>
        </w:rPr>
        <w:t>．按照法律法规的规定或出现我方保证责任终止的其它情形的，我方在本保函项下</w:t>
      </w:r>
      <w:r>
        <w:rPr>
          <w:sz w:val="24"/>
          <w:szCs w:val="24"/>
        </w:rPr>
        <w:t xml:space="preserve"> </w:t>
      </w:r>
      <w:r>
        <w:rPr>
          <w:spacing w:val="2"/>
          <w:sz w:val="24"/>
          <w:szCs w:val="24"/>
        </w:rPr>
        <w:t>的保证责任亦终 止。</w:t>
      </w:r>
    </w:p>
    <w:p w14:paraId="3B76B5CF">
      <w:pPr>
        <w:pStyle w:val="6"/>
        <w:spacing w:before="101" w:line="220" w:lineRule="auto"/>
        <w:ind w:left="451"/>
        <w:rPr>
          <w:sz w:val="24"/>
          <w:szCs w:val="24"/>
        </w:rPr>
      </w:pPr>
      <w:r>
        <w:rPr>
          <w:spacing w:val="6"/>
          <w:sz w:val="24"/>
          <w:szCs w:val="24"/>
        </w:rPr>
        <w:t>五、免责条款</w:t>
      </w:r>
    </w:p>
    <w:p w14:paraId="430C39A2">
      <w:pPr>
        <w:pStyle w:val="6"/>
        <w:spacing w:before="93" w:line="259" w:lineRule="auto"/>
        <w:ind w:left="25" w:right="266" w:firstLine="451"/>
        <w:rPr>
          <w:sz w:val="24"/>
          <w:szCs w:val="24"/>
        </w:rPr>
      </w:pPr>
      <w:r>
        <w:rPr>
          <w:spacing w:val="9"/>
          <w:sz w:val="24"/>
          <w:szCs w:val="24"/>
        </w:rPr>
        <w:t>1．依照法律规定或你方与</w:t>
      </w:r>
      <w:r>
        <w:rPr>
          <w:rFonts w:hint="eastAsia"/>
          <w:spacing w:val="9"/>
          <w:sz w:val="24"/>
          <w:szCs w:val="24"/>
          <w:lang w:eastAsia="zh-CN"/>
        </w:rPr>
        <w:t>供应商</w:t>
      </w:r>
      <w:r>
        <w:rPr>
          <w:spacing w:val="9"/>
          <w:sz w:val="24"/>
          <w:szCs w:val="24"/>
        </w:rPr>
        <w:t>的另行约定，全部或者部分免除</w:t>
      </w:r>
      <w:r>
        <w:rPr>
          <w:rFonts w:hint="eastAsia"/>
          <w:spacing w:val="9"/>
          <w:sz w:val="24"/>
          <w:szCs w:val="24"/>
          <w:lang w:eastAsia="zh-CN"/>
        </w:rPr>
        <w:t>供应商</w:t>
      </w:r>
      <w:r>
        <w:rPr>
          <w:spacing w:val="9"/>
          <w:sz w:val="24"/>
          <w:szCs w:val="24"/>
        </w:rPr>
        <w:t>投标保证金</w:t>
      </w:r>
      <w:r>
        <w:rPr>
          <w:spacing w:val="10"/>
          <w:sz w:val="24"/>
          <w:szCs w:val="24"/>
        </w:rPr>
        <w:t xml:space="preserve"> </w:t>
      </w:r>
      <w:r>
        <w:rPr>
          <w:spacing w:val="7"/>
          <w:sz w:val="24"/>
          <w:szCs w:val="24"/>
        </w:rPr>
        <w:t>义务时，我方亦 免除相应的保证责任。</w:t>
      </w:r>
    </w:p>
    <w:p w14:paraId="1D346AB0">
      <w:pPr>
        <w:pStyle w:val="6"/>
        <w:spacing w:before="93" w:line="223" w:lineRule="auto"/>
        <w:ind w:left="447" w:right="410" w:firstLine="1"/>
        <w:rPr>
          <w:sz w:val="24"/>
          <w:szCs w:val="24"/>
        </w:rPr>
      </w:pPr>
      <w:r>
        <w:rPr>
          <w:spacing w:val="7"/>
          <w:sz w:val="24"/>
          <w:szCs w:val="24"/>
        </w:rPr>
        <w:t>2．因你方原因致使</w:t>
      </w:r>
      <w:r>
        <w:rPr>
          <w:rFonts w:hint="eastAsia"/>
          <w:spacing w:val="7"/>
          <w:sz w:val="24"/>
          <w:szCs w:val="24"/>
          <w:lang w:eastAsia="zh-CN"/>
        </w:rPr>
        <w:t>供应商</w:t>
      </w:r>
      <w:r>
        <w:rPr>
          <w:spacing w:val="7"/>
          <w:sz w:val="24"/>
          <w:szCs w:val="24"/>
        </w:rPr>
        <w:t>发生本保函第一条第</w:t>
      </w:r>
      <w:r>
        <w:rPr>
          <w:spacing w:val="81"/>
          <w:sz w:val="24"/>
          <w:szCs w:val="24"/>
        </w:rPr>
        <w:t xml:space="preserve"> </w:t>
      </w:r>
      <w:r>
        <w:rPr>
          <w:spacing w:val="7"/>
          <w:sz w:val="24"/>
          <w:szCs w:val="24"/>
        </w:rPr>
        <w:t>( 一) 款约定情形的，我方不承担</w:t>
      </w:r>
      <w:r>
        <w:rPr>
          <w:sz w:val="24"/>
          <w:szCs w:val="24"/>
        </w:rPr>
        <w:t xml:space="preserve"> </w:t>
      </w:r>
      <w:r>
        <w:rPr>
          <w:spacing w:val="3"/>
          <w:sz w:val="24"/>
          <w:szCs w:val="24"/>
        </w:rPr>
        <w:t>保证责任。</w:t>
      </w:r>
    </w:p>
    <w:p w14:paraId="1703CE33">
      <w:pPr>
        <w:pStyle w:val="6"/>
        <w:spacing w:before="60" w:line="219" w:lineRule="auto"/>
        <w:ind w:left="453"/>
        <w:rPr>
          <w:sz w:val="24"/>
          <w:szCs w:val="24"/>
        </w:rPr>
      </w:pPr>
      <w:r>
        <w:rPr>
          <w:spacing w:val="11"/>
          <w:sz w:val="24"/>
          <w:szCs w:val="24"/>
        </w:rPr>
        <w:t>3．因不可抗力造成</w:t>
      </w:r>
      <w:r>
        <w:rPr>
          <w:rFonts w:hint="eastAsia"/>
          <w:spacing w:val="11"/>
          <w:sz w:val="24"/>
          <w:szCs w:val="24"/>
          <w:lang w:eastAsia="zh-CN"/>
        </w:rPr>
        <w:t>供应商</w:t>
      </w:r>
      <w:r>
        <w:rPr>
          <w:spacing w:val="11"/>
          <w:sz w:val="24"/>
          <w:szCs w:val="24"/>
        </w:rPr>
        <w:t>发生本保函第一条约定情形的，我方不承担保证责任。</w:t>
      </w:r>
    </w:p>
    <w:p w14:paraId="72330883">
      <w:pPr>
        <w:spacing w:line="219" w:lineRule="auto"/>
        <w:rPr>
          <w:sz w:val="24"/>
          <w:szCs w:val="24"/>
        </w:rPr>
        <w:sectPr>
          <w:footerReference r:id="rId28" w:type="default"/>
          <w:pgSz w:w="11905" w:h="16840"/>
          <w:pgMar w:top="400" w:right="976" w:bottom="1140" w:left="1080" w:header="0" w:footer="989" w:gutter="0"/>
          <w:pgNumType w:fmt="decimal"/>
          <w:cols w:space="720" w:num="1"/>
        </w:sectPr>
      </w:pPr>
    </w:p>
    <w:p w14:paraId="07923213">
      <w:pPr>
        <w:spacing w:line="246" w:lineRule="auto"/>
        <w:rPr>
          <w:rFonts w:ascii="Arial"/>
          <w:sz w:val="21"/>
        </w:rPr>
      </w:pPr>
    </w:p>
    <w:p w14:paraId="7476A248">
      <w:pPr>
        <w:spacing w:line="246" w:lineRule="auto"/>
        <w:rPr>
          <w:rFonts w:ascii="Arial"/>
          <w:sz w:val="21"/>
        </w:rPr>
      </w:pPr>
    </w:p>
    <w:p w14:paraId="04461C70">
      <w:pPr>
        <w:spacing w:line="246" w:lineRule="auto"/>
        <w:rPr>
          <w:rFonts w:ascii="Arial"/>
          <w:sz w:val="21"/>
        </w:rPr>
      </w:pPr>
    </w:p>
    <w:p w14:paraId="6B3A69BB">
      <w:pPr>
        <w:spacing w:line="246" w:lineRule="auto"/>
        <w:rPr>
          <w:rFonts w:ascii="Arial"/>
          <w:sz w:val="21"/>
        </w:rPr>
      </w:pPr>
    </w:p>
    <w:p w14:paraId="7D7ADDE2">
      <w:pPr>
        <w:pStyle w:val="6"/>
        <w:spacing w:before="78" w:line="259" w:lineRule="auto"/>
        <w:ind w:right="3" w:firstLine="424"/>
        <w:rPr>
          <w:sz w:val="24"/>
          <w:szCs w:val="24"/>
        </w:rPr>
      </w:pPr>
      <w:r>
        <w:rPr>
          <w:spacing w:val="9"/>
          <w:sz w:val="24"/>
          <w:szCs w:val="24"/>
        </w:rPr>
        <w:t>4</w:t>
      </w:r>
      <w:r>
        <w:rPr>
          <w:spacing w:val="-68"/>
          <w:sz w:val="24"/>
          <w:szCs w:val="24"/>
        </w:rPr>
        <w:t xml:space="preserve"> </w:t>
      </w:r>
      <w:r>
        <w:rPr>
          <w:spacing w:val="9"/>
          <w:sz w:val="24"/>
          <w:szCs w:val="24"/>
        </w:rPr>
        <w:t>．你方或其他有权机关对</w:t>
      </w:r>
      <w:r>
        <w:rPr>
          <w:rFonts w:hint="eastAsia"/>
          <w:spacing w:val="9"/>
          <w:sz w:val="24"/>
          <w:szCs w:val="24"/>
          <w:lang w:eastAsia="zh-CN"/>
        </w:rPr>
        <w:t>竞争性谈判文件</w:t>
      </w:r>
      <w:r>
        <w:rPr>
          <w:spacing w:val="9"/>
          <w:sz w:val="24"/>
          <w:szCs w:val="24"/>
        </w:rPr>
        <w:t>进行任何澄清或修改，</w:t>
      </w:r>
      <w:r>
        <w:rPr>
          <w:spacing w:val="8"/>
          <w:sz w:val="24"/>
          <w:szCs w:val="24"/>
        </w:rPr>
        <w:t>加重我方保证责任的，我</w:t>
      </w:r>
      <w:r>
        <w:rPr>
          <w:sz w:val="24"/>
          <w:szCs w:val="24"/>
        </w:rPr>
        <w:t xml:space="preserve"> </w:t>
      </w:r>
      <w:r>
        <w:rPr>
          <w:spacing w:val="10"/>
          <w:sz w:val="24"/>
          <w:szCs w:val="24"/>
        </w:rPr>
        <w:t>方对加重部分不 承担保证责任，但该澄清或修改经我方事先书面同意的除外。</w:t>
      </w:r>
    </w:p>
    <w:p w14:paraId="38645F6A">
      <w:pPr>
        <w:pStyle w:val="6"/>
        <w:spacing w:before="95" w:line="220" w:lineRule="auto"/>
        <w:ind w:left="430"/>
        <w:rPr>
          <w:sz w:val="24"/>
          <w:szCs w:val="24"/>
        </w:rPr>
      </w:pPr>
      <w:r>
        <w:rPr>
          <w:spacing w:val="8"/>
          <w:sz w:val="24"/>
          <w:szCs w:val="24"/>
        </w:rPr>
        <w:t>六、争议的解决</w:t>
      </w:r>
    </w:p>
    <w:p w14:paraId="427C270F">
      <w:pPr>
        <w:pStyle w:val="6"/>
        <w:spacing w:before="95" w:line="286" w:lineRule="auto"/>
        <w:ind w:firstLine="460"/>
        <w:rPr>
          <w:sz w:val="24"/>
          <w:szCs w:val="24"/>
        </w:rPr>
      </w:pPr>
      <w:r>
        <w:rPr>
          <w:spacing w:val="8"/>
          <w:sz w:val="24"/>
          <w:szCs w:val="24"/>
        </w:rPr>
        <w:t>因本保函发生的纠纷，</w:t>
      </w:r>
      <w:r>
        <w:rPr>
          <w:spacing w:val="70"/>
          <w:sz w:val="24"/>
          <w:szCs w:val="24"/>
        </w:rPr>
        <w:t xml:space="preserve"> </w:t>
      </w:r>
      <w:r>
        <w:rPr>
          <w:spacing w:val="8"/>
          <w:sz w:val="24"/>
          <w:szCs w:val="24"/>
        </w:rPr>
        <w:t>由你我双方协商解决，</w:t>
      </w:r>
      <w:r>
        <w:rPr>
          <w:spacing w:val="7"/>
          <w:sz w:val="24"/>
          <w:szCs w:val="24"/>
        </w:rPr>
        <w:t>协商不成的，通过诉讼程序解决，诉</w:t>
      </w:r>
      <w:r>
        <w:rPr>
          <w:sz w:val="24"/>
          <w:szCs w:val="24"/>
        </w:rPr>
        <w:t xml:space="preserve"> </w:t>
      </w:r>
      <w:r>
        <w:rPr>
          <w:spacing w:val="5"/>
          <w:sz w:val="24"/>
          <w:szCs w:val="24"/>
        </w:rPr>
        <w:t>讼管辖地法院为 法院。</w:t>
      </w:r>
    </w:p>
    <w:p w14:paraId="2E0D51FE">
      <w:pPr>
        <w:pStyle w:val="6"/>
        <w:spacing w:before="34" w:line="220" w:lineRule="auto"/>
        <w:ind w:left="425"/>
        <w:rPr>
          <w:sz w:val="24"/>
          <w:szCs w:val="24"/>
        </w:rPr>
      </w:pPr>
      <w:r>
        <w:rPr>
          <w:spacing w:val="8"/>
          <w:sz w:val="24"/>
          <w:szCs w:val="24"/>
        </w:rPr>
        <w:t>七、保函的生效</w:t>
      </w:r>
    </w:p>
    <w:p w14:paraId="6AFFF089">
      <w:pPr>
        <w:pStyle w:val="6"/>
        <w:spacing w:before="75" w:line="219" w:lineRule="auto"/>
        <w:ind w:left="428"/>
        <w:rPr>
          <w:sz w:val="24"/>
          <w:szCs w:val="24"/>
        </w:rPr>
      </w:pPr>
      <w:r>
        <w:rPr>
          <w:spacing w:val="9"/>
          <w:sz w:val="24"/>
          <w:szCs w:val="24"/>
        </w:rPr>
        <w:t>本保函自我方加盖公章之日起生效。</w:t>
      </w:r>
    </w:p>
    <w:p w14:paraId="68915037">
      <w:pPr>
        <w:pStyle w:val="6"/>
        <w:spacing w:before="91" w:line="219" w:lineRule="auto"/>
        <w:rPr>
          <w:sz w:val="24"/>
          <w:szCs w:val="24"/>
        </w:rPr>
      </w:pPr>
      <w:r>
        <w:rPr>
          <w:spacing w:val="-4"/>
          <w:sz w:val="24"/>
          <w:szCs w:val="24"/>
        </w:rPr>
        <w:t>保证人：</w:t>
      </w:r>
      <w:r>
        <w:rPr>
          <w:spacing w:val="32"/>
          <w:sz w:val="24"/>
          <w:szCs w:val="24"/>
        </w:rPr>
        <w:t xml:space="preserve">  </w:t>
      </w:r>
      <w:r>
        <w:rPr>
          <w:spacing w:val="-4"/>
          <w:sz w:val="24"/>
          <w:szCs w:val="24"/>
        </w:rPr>
        <w:t xml:space="preserve">(公章)                                         </w:t>
      </w:r>
      <w:r>
        <w:rPr>
          <w:spacing w:val="-5"/>
          <w:sz w:val="24"/>
          <w:szCs w:val="24"/>
        </w:rPr>
        <w:t xml:space="preserve">        年</w:t>
      </w:r>
      <w:r>
        <w:rPr>
          <w:spacing w:val="5"/>
          <w:sz w:val="24"/>
          <w:szCs w:val="24"/>
        </w:rPr>
        <w:t xml:space="preserve">     </w:t>
      </w:r>
      <w:r>
        <w:rPr>
          <w:spacing w:val="-5"/>
          <w:sz w:val="24"/>
          <w:szCs w:val="24"/>
        </w:rPr>
        <w:t>月     日</w:t>
      </w:r>
    </w:p>
    <w:p w14:paraId="600DC896">
      <w:pPr>
        <w:spacing w:line="219" w:lineRule="auto"/>
        <w:rPr>
          <w:sz w:val="24"/>
          <w:szCs w:val="24"/>
        </w:rPr>
        <w:sectPr>
          <w:footerReference r:id="rId29" w:type="default"/>
          <w:pgSz w:w="11905" w:h="16840"/>
          <w:pgMar w:top="400" w:right="1243" w:bottom="1140" w:left="1097" w:header="0" w:footer="989" w:gutter="0"/>
          <w:pgNumType w:fmt="decimal"/>
          <w:cols w:space="720" w:num="1"/>
        </w:sectPr>
      </w:pPr>
    </w:p>
    <w:p w14:paraId="3E17E950">
      <w:pPr>
        <w:spacing w:line="256" w:lineRule="auto"/>
        <w:rPr>
          <w:rFonts w:ascii="Arial"/>
          <w:sz w:val="21"/>
        </w:rPr>
      </w:pPr>
    </w:p>
    <w:p w14:paraId="382EF4E4">
      <w:pPr>
        <w:spacing w:line="257" w:lineRule="auto"/>
        <w:rPr>
          <w:rFonts w:ascii="Arial"/>
          <w:sz w:val="21"/>
        </w:rPr>
      </w:pPr>
    </w:p>
    <w:p w14:paraId="43F77C7D">
      <w:pPr>
        <w:spacing w:line="257" w:lineRule="auto"/>
        <w:rPr>
          <w:rFonts w:ascii="Arial"/>
          <w:sz w:val="21"/>
        </w:rPr>
      </w:pPr>
    </w:p>
    <w:p w14:paraId="02A4E88B">
      <w:pPr>
        <w:spacing w:line="257" w:lineRule="auto"/>
        <w:rPr>
          <w:rFonts w:ascii="Arial"/>
          <w:sz w:val="21"/>
        </w:rPr>
      </w:pPr>
    </w:p>
    <w:p w14:paraId="4E6BCA7D">
      <w:pPr>
        <w:pStyle w:val="6"/>
        <w:spacing w:before="78" w:line="219" w:lineRule="auto"/>
        <w:ind w:left="2714"/>
        <w:rPr>
          <w:sz w:val="24"/>
          <w:szCs w:val="24"/>
        </w:rPr>
      </w:pPr>
      <w:r>
        <w:rPr>
          <w:b/>
          <w:bCs/>
          <w:spacing w:val="6"/>
          <w:sz w:val="24"/>
          <w:szCs w:val="24"/>
        </w:rPr>
        <w:t>7、社会保障资金的缴纳记录</w:t>
      </w:r>
    </w:p>
    <w:p w14:paraId="6C2F1081">
      <w:pPr>
        <w:spacing w:line="354" w:lineRule="auto"/>
        <w:rPr>
          <w:rFonts w:ascii="Arial"/>
          <w:sz w:val="21"/>
        </w:rPr>
      </w:pPr>
    </w:p>
    <w:p w14:paraId="60F2FC48">
      <w:pPr>
        <w:pStyle w:val="6"/>
        <w:spacing w:before="78" w:line="253" w:lineRule="auto"/>
        <w:ind w:left="735" w:right="3088" w:hanging="735"/>
        <w:rPr>
          <w:sz w:val="24"/>
          <w:szCs w:val="24"/>
        </w:rPr>
        <w:sectPr>
          <w:footerReference r:id="rId30" w:type="default"/>
          <w:pgSz w:w="11905" w:h="16840"/>
          <w:pgMar w:top="400" w:right="1183" w:bottom="1346" w:left="1644" w:header="0" w:footer="1195" w:gutter="0"/>
          <w:pgNumType w:fmt="decimal"/>
          <w:cols w:space="720" w:num="1"/>
        </w:sectPr>
      </w:pPr>
      <w:r>
        <w:rPr>
          <w:spacing w:val="6"/>
          <w:sz w:val="24"/>
          <w:szCs w:val="24"/>
        </w:rPr>
        <w:t>说明：</w:t>
      </w:r>
      <w:r>
        <w:rPr>
          <w:spacing w:val="-65"/>
          <w:sz w:val="24"/>
          <w:szCs w:val="24"/>
        </w:rPr>
        <w:t xml:space="preserve"> </w:t>
      </w:r>
      <w:r>
        <w:rPr>
          <w:spacing w:val="6"/>
          <w:sz w:val="24"/>
          <w:szCs w:val="24"/>
        </w:rPr>
        <w:t>1.提供复印件。</w:t>
      </w:r>
      <w:r>
        <w:rPr>
          <w:sz w:val="24"/>
          <w:szCs w:val="24"/>
        </w:rPr>
        <w:t xml:space="preserve"> </w:t>
      </w:r>
      <w:r>
        <w:rPr>
          <w:spacing w:val="8"/>
          <w:sz w:val="24"/>
          <w:szCs w:val="24"/>
        </w:rPr>
        <w:t>2.复印件上应加盖本</w:t>
      </w:r>
      <w:r>
        <w:rPr>
          <w:rFonts w:hint="eastAsia"/>
          <w:spacing w:val="8"/>
          <w:sz w:val="24"/>
          <w:szCs w:val="24"/>
          <w:lang w:eastAsia="zh-CN"/>
        </w:rPr>
        <w:t>单位公章。</w:t>
      </w:r>
    </w:p>
    <w:p w14:paraId="08C07EF2">
      <w:pPr>
        <w:spacing w:line="255" w:lineRule="auto"/>
        <w:rPr>
          <w:rFonts w:ascii="Arial"/>
          <w:sz w:val="21"/>
        </w:rPr>
      </w:pPr>
    </w:p>
    <w:p w14:paraId="38CCCCDF">
      <w:pPr>
        <w:spacing w:line="255" w:lineRule="auto"/>
        <w:rPr>
          <w:rFonts w:ascii="Arial"/>
          <w:sz w:val="21"/>
        </w:rPr>
      </w:pPr>
    </w:p>
    <w:p w14:paraId="42D4C6BB">
      <w:pPr>
        <w:spacing w:line="255" w:lineRule="auto"/>
        <w:rPr>
          <w:rFonts w:ascii="Arial"/>
          <w:sz w:val="21"/>
        </w:rPr>
      </w:pPr>
    </w:p>
    <w:p w14:paraId="527FBABB">
      <w:pPr>
        <w:spacing w:line="255" w:lineRule="auto"/>
        <w:rPr>
          <w:rFonts w:ascii="Arial"/>
          <w:sz w:val="21"/>
        </w:rPr>
      </w:pPr>
    </w:p>
    <w:p w14:paraId="10551335">
      <w:pPr>
        <w:pStyle w:val="6"/>
        <w:spacing w:before="78" w:line="219" w:lineRule="auto"/>
        <w:ind w:left="153"/>
        <w:rPr>
          <w:sz w:val="24"/>
          <w:szCs w:val="24"/>
        </w:rPr>
      </w:pPr>
      <w:r>
        <w:rPr>
          <w:b/>
          <w:bCs/>
          <w:spacing w:val="7"/>
          <w:sz w:val="24"/>
          <w:szCs w:val="24"/>
        </w:rPr>
        <w:t>8、参加政府采购活动前</w:t>
      </w:r>
      <w:r>
        <w:rPr>
          <w:spacing w:val="7"/>
          <w:sz w:val="24"/>
          <w:szCs w:val="24"/>
        </w:rPr>
        <w:t xml:space="preserve"> </w:t>
      </w:r>
      <w:r>
        <w:rPr>
          <w:b/>
          <w:bCs/>
          <w:spacing w:val="7"/>
          <w:sz w:val="24"/>
          <w:szCs w:val="24"/>
        </w:rPr>
        <w:t>3</w:t>
      </w:r>
      <w:r>
        <w:rPr>
          <w:spacing w:val="7"/>
          <w:sz w:val="24"/>
          <w:szCs w:val="24"/>
        </w:rPr>
        <w:t xml:space="preserve"> </w:t>
      </w:r>
      <w:r>
        <w:rPr>
          <w:b/>
          <w:bCs/>
          <w:spacing w:val="7"/>
          <w:sz w:val="24"/>
          <w:szCs w:val="24"/>
        </w:rPr>
        <w:t>年内在经营活动中没有重大违法记录</w:t>
      </w:r>
      <w:r>
        <w:rPr>
          <w:b/>
          <w:bCs/>
          <w:spacing w:val="6"/>
          <w:sz w:val="24"/>
          <w:szCs w:val="24"/>
        </w:rPr>
        <w:t>的书面声明</w:t>
      </w:r>
    </w:p>
    <w:p w14:paraId="55A0EF8C">
      <w:pPr>
        <w:spacing w:line="381" w:lineRule="auto"/>
        <w:rPr>
          <w:rFonts w:ascii="Arial"/>
          <w:sz w:val="21"/>
        </w:rPr>
      </w:pPr>
    </w:p>
    <w:p w14:paraId="15FC5685">
      <w:pPr>
        <w:pStyle w:val="6"/>
        <w:spacing w:before="78" w:line="220" w:lineRule="auto"/>
        <w:rPr>
          <w:sz w:val="24"/>
          <w:szCs w:val="24"/>
        </w:rPr>
      </w:pPr>
      <w:r>
        <w:rPr>
          <w:spacing w:val="8"/>
          <w:sz w:val="24"/>
          <w:szCs w:val="24"/>
        </w:rPr>
        <w:t>说明：</w:t>
      </w:r>
      <w:r>
        <w:rPr>
          <w:spacing w:val="-70"/>
          <w:sz w:val="24"/>
          <w:szCs w:val="24"/>
        </w:rPr>
        <w:t xml:space="preserve"> </w:t>
      </w:r>
      <w:r>
        <w:rPr>
          <w:spacing w:val="8"/>
          <w:sz w:val="24"/>
          <w:szCs w:val="24"/>
        </w:rPr>
        <w:t>1.</w:t>
      </w:r>
      <w:r>
        <w:rPr>
          <w:rFonts w:hint="eastAsia"/>
          <w:spacing w:val="8"/>
          <w:sz w:val="24"/>
          <w:szCs w:val="24"/>
          <w:lang w:eastAsia="zh-CN"/>
        </w:rPr>
        <w:t>供应商</w:t>
      </w:r>
      <w:r>
        <w:rPr>
          <w:spacing w:val="8"/>
          <w:sz w:val="24"/>
          <w:szCs w:val="24"/>
        </w:rPr>
        <w:t>应按照相关法规规定如实作出说明。</w:t>
      </w:r>
    </w:p>
    <w:p w14:paraId="479F468F">
      <w:pPr>
        <w:pStyle w:val="6"/>
        <w:spacing w:before="50" w:line="219" w:lineRule="auto"/>
        <w:ind w:left="717"/>
        <w:rPr>
          <w:sz w:val="24"/>
          <w:szCs w:val="24"/>
        </w:rPr>
      </w:pPr>
      <w:r>
        <w:rPr>
          <w:spacing w:val="6"/>
          <w:sz w:val="24"/>
          <w:szCs w:val="24"/>
        </w:rPr>
        <w:t>2．按照</w:t>
      </w:r>
      <w:r>
        <w:rPr>
          <w:rFonts w:hint="eastAsia"/>
          <w:spacing w:val="6"/>
          <w:sz w:val="24"/>
          <w:szCs w:val="24"/>
          <w:lang w:eastAsia="zh-CN"/>
        </w:rPr>
        <w:t>竞争性谈判文件</w:t>
      </w:r>
      <w:r>
        <w:rPr>
          <w:spacing w:val="6"/>
          <w:sz w:val="24"/>
          <w:szCs w:val="24"/>
        </w:rPr>
        <w:t>的规定加盖</w:t>
      </w:r>
      <w:r>
        <w:rPr>
          <w:rFonts w:hint="eastAsia"/>
          <w:spacing w:val="6"/>
          <w:sz w:val="24"/>
          <w:szCs w:val="24"/>
          <w:lang w:eastAsia="zh-CN"/>
        </w:rPr>
        <w:t>单位公章</w:t>
      </w:r>
      <w:r>
        <w:rPr>
          <w:spacing w:val="6"/>
          <w:sz w:val="24"/>
          <w:szCs w:val="24"/>
        </w:rPr>
        <w:t>。</w:t>
      </w:r>
    </w:p>
    <w:p w14:paraId="4366A1A9">
      <w:pPr>
        <w:spacing w:line="219" w:lineRule="auto"/>
        <w:rPr>
          <w:sz w:val="24"/>
          <w:szCs w:val="24"/>
        </w:rPr>
        <w:sectPr>
          <w:footerReference r:id="rId31" w:type="default"/>
          <w:pgSz w:w="11905" w:h="16840"/>
          <w:pgMar w:top="400" w:right="1189" w:bottom="1346" w:left="1651" w:header="0" w:footer="1195" w:gutter="0"/>
          <w:pgNumType w:fmt="decimal"/>
          <w:cols w:space="720" w:num="1"/>
        </w:sectPr>
      </w:pPr>
    </w:p>
    <w:p w14:paraId="21469C77">
      <w:pPr>
        <w:spacing w:line="256" w:lineRule="auto"/>
        <w:rPr>
          <w:rFonts w:ascii="Arial"/>
          <w:sz w:val="21"/>
        </w:rPr>
      </w:pPr>
    </w:p>
    <w:p w14:paraId="49D7B64E">
      <w:pPr>
        <w:spacing w:line="257" w:lineRule="auto"/>
        <w:rPr>
          <w:rFonts w:ascii="Arial"/>
          <w:sz w:val="21"/>
        </w:rPr>
      </w:pPr>
    </w:p>
    <w:p w14:paraId="31864371">
      <w:pPr>
        <w:spacing w:line="257" w:lineRule="auto"/>
        <w:rPr>
          <w:rFonts w:ascii="Arial"/>
          <w:sz w:val="21"/>
        </w:rPr>
      </w:pPr>
    </w:p>
    <w:p w14:paraId="470C8012">
      <w:pPr>
        <w:spacing w:line="257" w:lineRule="auto"/>
        <w:rPr>
          <w:rFonts w:ascii="Arial"/>
          <w:sz w:val="21"/>
        </w:rPr>
      </w:pPr>
    </w:p>
    <w:p w14:paraId="4008D2F9">
      <w:pPr>
        <w:pStyle w:val="6"/>
        <w:spacing w:before="78" w:line="220" w:lineRule="auto"/>
        <w:ind w:left="2194"/>
        <w:rPr>
          <w:sz w:val="24"/>
          <w:szCs w:val="24"/>
        </w:rPr>
      </w:pPr>
      <w:r>
        <w:rPr>
          <w:b/>
          <w:bCs/>
          <w:spacing w:val="9"/>
          <w:sz w:val="24"/>
          <w:szCs w:val="24"/>
        </w:rPr>
        <w:t>9、</w:t>
      </w:r>
      <w:r>
        <w:rPr>
          <w:rFonts w:hint="eastAsia"/>
          <w:b/>
          <w:bCs/>
          <w:spacing w:val="9"/>
          <w:sz w:val="24"/>
          <w:szCs w:val="24"/>
          <w:lang w:eastAsia="zh-CN"/>
        </w:rPr>
        <w:t>供应商</w:t>
      </w:r>
      <w:r>
        <w:rPr>
          <w:b/>
          <w:bCs/>
          <w:spacing w:val="9"/>
          <w:sz w:val="24"/>
          <w:szCs w:val="24"/>
        </w:rPr>
        <w:t>须知资料表要求的其他资格证明文件</w:t>
      </w:r>
    </w:p>
    <w:p w14:paraId="03533D8C">
      <w:pPr>
        <w:spacing w:line="353" w:lineRule="auto"/>
        <w:rPr>
          <w:rFonts w:ascii="Arial"/>
          <w:sz w:val="21"/>
        </w:rPr>
      </w:pPr>
    </w:p>
    <w:p w14:paraId="1A313BBA">
      <w:pPr>
        <w:pStyle w:val="6"/>
        <w:spacing w:before="63" w:line="250" w:lineRule="auto"/>
        <w:ind w:firstLine="3"/>
        <w:rPr>
          <w:sz w:val="24"/>
          <w:szCs w:val="24"/>
        </w:rPr>
      </w:pPr>
      <w:r>
        <w:rPr>
          <w:spacing w:val="7"/>
          <w:sz w:val="24"/>
          <w:szCs w:val="24"/>
        </w:rPr>
        <w:t>说明：</w:t>
      </w:r>
      <w:r>
        <w:rPr>
          <w:spacing w:val="9"/>
          <w:sz w:val="24"/>
          <w:szCs w:val="24"/>
        </w:rPr>
        <w:t>须提供</w:t>
      </w:r>
      <w:r>
        <w:rPr>
          <w:rFonts w:hint="eastAsia"/>
          <w:spacing w:val="9"/>
          <w:sz w:val="24"/>
          <w:szCs w:val="24"/>
          <w:lang w:eastAsia="zh-CN"/>
        </w:rPr>
        <w:t>供应商</w:t>
      </w:r>
      <w:r>
        <w:rPr>
          <w:spacing w:val="74"/>
          <w:sz w:val="24"/>
          <w:szCs w:val="24"/>
        </w:rPr>
        <w:t xml:space="preserve"> </w:t>
      </w:r>
      <w:r>
        <w:rPr>
          <w:spacing w:val="9"/>
          <w:sz w:val="24"/>
          <w:szCs w:val="24"/>
        </w:rPr>
        <w:t>(被授权在职人员) 近</w:t>
      </w:r>
      <w:r>
        <w:rPr>
          <w:spacing w:val="8"/>
          <w:sz w:val="24"/>
          <w:szCs w:val="24"/>
        </w:rPr>
        <w:t>6个月</w:t>
      </w:r>
      <w:r>
        <w:rPr>
          <w:spacing w:val="6"/>
          <w:sz w:val="24"/>
          <w:szCs w:val="24"/>
        </w:rPr>
        <w:t>有效的社保证明)</w:t>
      </w:r>
      <w:r>
        <w:rPr>
          <w:rFonts w:hint="eastAsia"/>
          <w:spacing w:val="63"/>
          <w:sz w:val="24"/>
          <w:szCs w:val="24"/>
          <w:lang w:eastAsia="zh-CN"/>
        </w:rPr>
        <w:t>；</w:t>
      </w:r>
      <w:r>
        <w:rPr>
          <w:spacing w:val="6"/>
          <w:sz w:val="24"/>
          <w:szCs w:val="24"/>
        </w:rPr>
        <w:t>未被列入“信用中国”</w:t>
      </w:r>
      <w:r>
        <w:rPr>
          <w:rFonts w:hint="eastAsia"/>
          <w:spacing w:val="60"/>
          <w:sz w:val="24"/>
          <w:szCs w:val="24"/>
          <w:lang w:eastAsia="zh-CN"/>
        </w:rPr>
        <w:t>、“</w:t>
      </w:r>
      <w:r>
        <w:rPr>
          <w:spacing w:val="6"/>
          <w:sz w:val="24"/>
          <w:szCs w:val="24"/>
        </w:rPr>
        <w:t>中国政</w:t>
      </w:r>
      <w:r>
        <w:rPr>
          <w:spacing w:val="11"/>
          <w:sz w:val="24"/>
          <w:szCs w:val="24"/>
        </w:rPr>
        <w:t>府采购网</w:t>
      </w:r>
      <w:r>
        <w:rPr>
          <w:rFonts w:hint="eastAsia"/>
          <w:spacing w:val="60"/>
          <w:sz w:val="24"/>
          <w:szCs w:val="24"/>
          <w:lang w:eastAsia="zh-CN"/>
        </w:rPr>
        <w:t>”</w:t>
      </w:r>
      <w:r>
        <w:rPr>
          <w:spacing w:val="11"/>
          <w:sz w:val="24"/>
          <w:szCs w:val="24"/>
        </w:rPr>
        <w:t>失信被执行人、重大税收违法案件当事人名单、政府</w:t>
      </w:r>
    </w:p>
    <w:p w14:paraId="03428F3A">
      <w:pPr>
        <w:pStyle w:val="6"/>
        <w:spacing w:before="41" w:line="219" w:lineRule="auto"/>
        <w:rPr>
          <w:sz w:val="24"/>
          <w:szCs w:val="24"/>
        </w:rPr>
      </w:pPr>
      <w:r>
        <w:rPr>
          <w:spacing w:val="9"/>
          <w:sz w:val="24"/>
          <w:szCs w:val="24"/>
        </w:rPr>
        <w:t>采购严重违法失信行为记录名单查询等。</w:t>
      </w:r>
    </w:p>
    <w:p w14:paraId="508CDDB5">
      <w:pPr>
        <w:pStyle w:val="6"/>
        <w:spacing w:before="53" w:line="219" w:lineRule="auto"/>
        <w:ind w:left="737"/>
        <w:rPr>
          <w:sz w:val="24"/>
          <w:szCs w:val="24"/>
        </w:rPr>
      </w:pPr>
      <w:r>
        <w:rPr>
          <w:spacing w:val="7"/>
          <w:sz w:val="24"/>
          <w:szCs w:val="24"/>
        </w:rPr>
        <w:t>2.复印件上应加盖本</w:t>
      </w:r>
      <w:r>
        <w:rPr>
          <w:rFonts w:hint="eastAsia"/>
          <w:spacing w:val="7"/>
          <w:sz w:val="24"/>
          <w:szCs w:val="24"/>
          <w:lang w:eastAsia="zh-CN"/>
        </w:rPr>
        <w:t>单位公章</w:t>
      </w:r>
      <w:r>
        <w:rPr>
          <w:spacing w:val="7"/>
          <w:sz w:val="24"/>
          <w:szCs w:val="24"/>
        </w:rPr>
        <w:t>。</w:t>
      </w:r>
    </w:p>
    <w:p w14:paraId="540FFB42">
      <w:pPr>
        <w:spacing w:line="247" w:lineRule="auto"/>
        <w:rPr>
          <w:sz w:val="24"/>
          <w:szCs w:val="24"/>
        </w:rPr>
        <w:sectPr>
          <w:footerReference r:id="rId32" w:type="default"/>
          <w:pgSz w:w="11905" w:h="16840"/>
          <w:pgMar w:top="400" w:right="1271" w:bottom="1346" w:left="1097" w:header="0" w:footer="1195" w:gutter="0"/>
          <w:pgNumType w:fmt="decimal"/>
          <w:cols w:space="720" w:num="1"/>
        </w:sectPr>
      </w:pPr>
    </w:p>
    <w:p w14:paraId="79223118">
      <w:pPr>
        <w:spacing w:line="283" w:lineRule="auto"/>
        <w:rPr>
          <w:rFonts w:ascii="Arial"/>
          <w:sz w:val="21"/>
        </w:rPr>
      </w:pPr>
    </w:p>
    <w:p w14:paraId="00D91B33">
      <w:pPr>
        <w:spacing w:line="283" w:lineRule="auto"/>
        <w:rPr>
          <w:rFonts w:ascii="Arial"/>
          <w:sz w:val="21"/>
        </w:rPr>
      </w:pPr>
    </w:p>
    <w:p w14:paraId="59FC32D4">
      <w:pPr>
        <w:spacing w:line="283" w:lineRule="auto"/>
        <w:rPr>
          <w:rFonts w:ascii="Arial"/>
          <w:sz w:val="21"/>
        </w:rPr>
      </w:pPr>
    </w:p>
    <w:p w14:paraId="6D86A19E">
      <w:pPr>
        <w:spacing w:line="283" w:lineRule="auto"/>
        <w:rPr>
          <w:rFonts w:ascii="Arial"/>
          <w:sz w:val="21"/>
        </w:rPr>
      </w:pPr>
    </w:p>
    <w:p w14:paraId="6B185C72">
      <w:pPr>
        <w:pStyle w:val="6"/>
        <w:spacing w:before="91" w:line="220" w:lineRule="auto"/>
        <w:ind w:left="2817"/>
      </w:pPr>
      <w:r>
        <w:rPr>
          <w:b/>
          <w:bCs/>
          <w:spacing w:val="4"/>
        </w:rPr>
        <w:t>第二部分</w:t>
      </w:r>
      <w:r>
        <w:rPr>
          <w:spacing w:val="28"/>
        </w:rPr>
        <w:t xml:space="preserve">  </w:t>
      </w:r>
      <w:r>
        <w:rPr>
          <w:b/>
          <w:bCs/>
          <w:spacing w:val="4"/>
        </w:rPr>
        <w:t>商务及技术文件</w:t>
      </w:r>
    </w:p>
    <w:p w14:paraId="33148CD2">
      <w:pPr>
        <w:pStyle w:val="6"/>
        <w:spacing w:before="225" w:line="219" w:lineRule="auto"/>
        <w:ind w:left="37"/>
        <w:rPr>
          <w:sz w:val="24"/>
          <w:szCs w:val="24"/>
        </w:rPr>
      </w:pPr>
      <w:r>
        <w:rPr>
          <w:spacing w:val="2"/>
          <w:sz w:val="24"/>
          <w:szCs w:val="24"/>
        </w:rPr>
        <w:t>1、投标书</w:t>
      </w:r>
      <w:r>
        <w:rPr>
          <w:spacing w:val="72"/>
          <w:sz w:val="24"/>
          <w:szCs w:val="24"/>
        </w:rPr>
        <w:t xml:space="preserve"> </w:t>
      </w:r>
      <w:r>
        <w:rPr>
          <w:spacing w:val="2"/>
          <w:sz w:val="24"/>
          <w:szCs w:val="24"/>
        </w:rPr>
        <w:t>(</w:t>
      </w:r>
      <w:r>
        <w:rPr>
          <w:rFonts w:hint="eastAsia"/>
          <w:spacing w:val="2"/>
          <w:sz w:val="24"/>
          <w:szCs w:val="24"/>
          <w:lang w:eastAsia="zh-CN"/>
        </w:rPr>
        <w:t>响应文件</w:t>
      </w:r>
      <w:r>
        <w:rPr>
          <w:spacing w:val="2"/>
          <w:sz w:val="24"/>
          <w:szCs w:val="24"/>
        </w:rPr>
        <w:t>格式五)</w:t>
      </w:r>
    </w:p>
    <w:p w14:paraId="0E0F8720">
      <w:pPr>
        <w:pStyle w:val="6"/>
        <w:spacing w:before="127" w:line="218" w:lineRule="auto"/>
        <w:ind w:left="7"/>
        <w:rPr>
          <w:sz w:val="24"/>
          <w:szCs w:val="24"/>
        </w:rPr>
      </w:pPr>
      <w:r>
        <w:rPr>
          <w:spacing w:val="6"/>
          <w:sz w:val="24"/>
          <w:szCs w:val="24"/>
        </w:rPr>
        <w:t>2、投标分项报价表</w:t>
      </w:r>
      <w:r>
        <w:rPr>
          <w:spacing w:val="74"/>
          <w:sz w:val="24"/>
          <w:szCs w:val="24"/>
        </w:rPr>
        <w:t xml:space="preserve"> </w:t>
      </w:r>
      <w:r>
        <w:rPr>
          <w:spacing w:val="6"/>
          <w:sz w:val="24"/>
          <w:szCs w:val="24"/>
        </w:rPr>
        <w:t>(</w:t>
      </w:r>
      <w:r>
        <w:rPr>
          <w:rFonts w:hint="eastAsia"/>
          <w:spacing w:val="6"/>
          <w:sz w:val="24"/>
          <w:szCs w:val="24"/>
          <w:lang w:eastAsia="zh-CN"/>
        </w:rPr>
        <w:t>响应文件</w:t>
      </w:r>
      <w:r>
        <w:rPr>
          <w:spacing w:val="6"/>
          <w:sz w:val="24"/>
          <w:szCs w:val="24"/>
        </w:rPr>
        <w:t>格式六)</w:t>
      </w:r>
    </w:p>
    <w:p w14:paraId="1D89648A">
      <w:pPr>
        <w:pStyle w:val="6"/>
        <w:spacing w:before="125" w:line="220" w:lineRule="auto"/>
        <w:ind w:left="11"/>
        <w:rPr>
          <w:sz w:val="24"/>
          <w:szCs w:val="24"/>
        </w:rPr>
      </w:pPr>
      <w:r>
        <w:rPr>
          <w:spacing w:val="5"/>
          <w:sz w:val="24"/>
          <w:szCs w:val="24"/>
        </w:rPr>
        <w:t>3、服务说明一览表</w:t>
      </w:r>
      <w:r>
        <w:rPr>
          <w:spacing w:val="88"/>
          <w:sz w:val="24"/>
          <w:szCs w:val="24"/>
        </w:rPr>
        <w:t xml:space="preserve"> </w:t>
      </w:r>
      <w:r>
        <w:rPr>
          <w:spacing w:val="5"/>
          <w:sz w:val="24"/>
          <w:szCs w:val="24"/>
        </w:rPr>
        <w:t>(</w:t>
      </w:r>
      <w:r>
        <w:rPr>
          <w:rFonts w:hint="eastAsia"/>
          <w:spacing w:val="5"/>
          <w:sz w:val="24"/>
          <w:szCs w:val="24"/>
          <w:lang w:eastAsia="zh-CN"/>
        </w:rPr>
        <w:t>响应文件</w:t>
      </w:r>
      <w:r>
        <w:rPr>
          <w:spacing w:val="5"/>
          <w:sz w:val="24"/>
          <w:szCs w:val="24"/>
        </w:rPr>
        <w:t>格式七)</w:t>
      </w:r>
    </w:p>
    <w:p w14:paraId="78B0D365">
      <w:pPr>
        <w:pStyle w:val="6"/>
        <w:spacing w:before="126" w:line="220" w:lineRule="auto"/>
        <w:rPr>
          <w:sz w:val="24"/>
          <w:szCs w:val="24"/>
        </w:rPr>
      </w:pPr>
      <w:r>
        <w:rPr>
          <w:spacing w:val="6"/>
          <w:sz w:val="24"/>
          <w:szCs w:val="24"/>
        </w:rPr>
        <w:t>4、技术规格偏离表</w:t>
      </w:r>
      <w:r>
        <w:rPr>
          <w:spacing w:val="79"/>
          <w:sz w:val="24"/>
          <w:szCs w:val="24"/>
        </w:rPr>
        <w:t xml:space="preserve"> </w:t>
      </w:r>
      <w:r>
        <w:rPr>
          <w:spacing w:val="6"/>
          <w:sz w:val="24"/>
          <w:szCs w:val="24"/>
        </w:rPr>
        <w:t>(</w:t>
      </w:r>
      <w:r>
        <w:rPr>
          <w:rFonts w:hint="eastAsia"/>
          <w:spacing w:val="6"/>
          <w:sz w:val="24"/>
          <w:szCs w:val="24"/>
          <w:lang w:eastAsia="zh-CN"/>
        </w:rPr>
        <w:t>响应文件</w:t>
      </w:r>
      <w:r>
        <w:rPr>
          <w:spacing w:val="6"/>
          <w:sz w:val="24"/>
          <w:szCs w:val="24"/>
        </w:rPr>
        <w:t>格式八)</w:t>
      </w:r>
    </w:p>
    <w:p w14:paraId="3A65F9E4">
      <w:pPr>
        <w:pStyle w:val="6"/>
        <w:spacing w:before="126" w:line="220" w:lineRule="auto"/>
        <w:ind w:left="11"/>
        <w:rPr>
          <w:sz w:val="24"/>
          <w:szCs w:val="24"/>
        </w:rPr>
      </w:pPr>
      <w:r>
        <w:rPr>
          <w:spacing w:val="5"/>
          <w:sz w:val="24"/>
          <w:szCs w:val="24"/>
        </w:rPr>
        <w:t>5、商务条款偏离表</w:t>
      </w:r>
      <w:r>
        <w:rPr>
          <w:spacing w:val="86"/>
          <w:sz w:val="24"/>
          <w:szCs w:val="24"/>
        </w:rPr>
        <w:t xml:space="preserve"> </w:t>
      </w:r>
      <w:r>
        <w:rPr>
          <w:spacing w:val="5"/>
          <w:sz w:val="24"/>
          <w:szCs w:val="24"/>
        </w:rPr>
        <w:t>(</w:t>
      </w:r>
      <w:r>
        <w:rPr>
          <w:rFonts w:hint="eastAsia"/>
          <w:spacing w:val="5"/>
          <w:sz w:val="24"/>
          <w:szCs w:val="24"/>
          <w:lang w:eastAsia="zh-CN"/>
        </w:rPr>
        <w:t>响应文件</w:t>
      </w:r>
      <w:r>
        <w:rPr>
          <w:spacing w:val="5"/>
          <w:sz w:val="24"/>
          <w:szCs w:val="24"/>
        </w:rPr>
        <w:t>格式九)</w:t>
      </w:r>
    </w:p>
    <w:p w14:paraId="7C63DF27">
      <w:pPr>
        <w:pStyle w:val="6"/>
        <w:spacing w:before="138" w:line="219" w:lineRule="auto"/>
        <w:ind w:left="5"/>
        <w:rPr>
          <w:sz w:val="24"/>
          <w:szCs w:val="24"/>
        </w:rPr>
      </w:pPr>
      <w:r>
        <w:rPr>
          <w:spacing w:val="10"/>
          <w:sz w:val="24"/>
          <w:szCs w:val="24"/>
        </w:rPr>
        <w:t>6、符合《政府采购促进中小企业发展暂行办法》、《关于政府采购支持监狱企业</w:t>
      </w:r>
    </w:p>
    <w:p w14:paraId="73A45B55">
      <w:pPr>
        <w:pStyle w:val="6"/>
        <w:spacing w:before="91" w:line="254" w:lineRule="auto"/>
        <w:ind w:left="561" w:hanging="15"/>
        <w:rPr>
          <w:sz w:val="24"/>
          <w:szCs w:val="24"/>
        </w:rPr>
      </w:pPr>
      <w:r>
        <w:rPr>
          <w:spacing w:val="8"/>
          <w:sz w:val="24"/>
          <w:szCs w:val="24"/>
        </w:rPr>
        <w:t>发展 有关问题的通知》和《三部门联合发布关于促进残疾人就业政府采购政策</w:t>
      </w:r>
      <w:r>
        <w:rPr>
          <w:spacing w:val="13"/>
          <w:sz w:val="24"/>
          <w:szCs w:val="24"/>
        </w:rPr>
        <w:t xml:space="preserve"> </w:t>
      </w:r>
      <w:r>
        <w:rPr>
          <w:spacing w:val="6"/>
          <w:sz w:val="24"/>
          <w:szCs w:val="24"/>
        </w:rPr>
        <w:t>的通知》 条件的</w:t>
      </w:r>
      <w:r>
        <w:rPr>
          <w:rFonts w:hint="eastAsia"/>
          <w:spacing w:val="6"/>
          <w:sz w:val="24"/>
          <w:szCs w:val="24"/>
          <w:lang w:eastAsia="zh-CN"/>
        </w:rPr>
        <w:t>供应商</w:t>
      </w:r>
      <w:r>
        <w:rPr>
          <w:spacing w:val="6"/>
          <w:sz w:val="24"/>
          <w:szCs w:val="24"/>
        </w:rPr>
        <w:t>须提交)</w:t>
      </w:r>
      <w:r>
        <w:rPr>
          <w:spacing w:val="41"/>
          <w:sz w:val="24"/>
          <w:szCs w:val="24"/>
        </w:rPr>
        <w:t xml:space="preserve">  </w:t>
      </w:r>
      <w:r>
        <w:rPr>
          <w:spacing w:val="6"/>
          <w:sz w:val="24"/>
          <w:szCs w:val="24"/>
        </w:rPr>
        <w:t>(提供相关证明材料)</w:t>
      </w:r>
    </w:p>
    <w:p w14:paraId="523A0B45">
      <w:pPr>
        <w:pStyle w:val="6"/>
        <w:spacing w:before="207" w:line="220" w:lineRule="auto"/>
        <w:rPr>
          <w:sz w:val="24"/>
          <w:szCs w:val="24"/>
        </w:rPr>
      </w:pPr>
      <w:r>
        <w:rPr>
          <w:spacing w:val="1"/>
          <w:sz w:val="24"/>
          <w:szCs w:val="24"/>
        </w:rPr>
        <w:t>6-1《</w:t>
      </w:r>
      <w:r>
        <w:rPr>
          <w:rFonts w:hint="eastAsia"/>
          <w:spacing w:val="1"/>
          <w:sz w:val="24"/>
          <w:szCs w:val="24"/>
          <w:lang w:eastAsia="zh-CN"/>
        </w:rPr>
        <w:t>供应商</w:t>
      </w:r>
      <w:r>
        <w:rPr>
          <w:spacing w:val="1"/>
          <w:sz w:val="24"/>
          <w:szCs w:val="24"/>
        </w:rPr>
        <w:t>企业</w:t>
      </w:r>
      <w:r>
        <w:rPr>
          <w:spacing w:val="63"/>
          <w:sz w:val="24"/>
          <w:szCs w:val="24"/>
        </w:rPr>
        <w:t xml:space="preserve"> </w:t>
      </w:r>
      <w:r>
        <w:rPr>
          <w:spacing w:val="1"/>
          <w:sz w:val="24"/>
          <w:szCs w:val="24"/>
        </w:rPr>
        <w:t>(单位) 类型声明函》</w:t>
      </w:r>
      <w:r>
        <w:rPr>
          <w:spacing w:val="37"/>
          <w:sz w:val="24"/>
          <w:szCs w:val="24"/>
        </w:rPr>
        <w:t xml:space="preserve">  </w:t>
      </w:r>
      <w:r>
        <w:rPr>
          <w:spacing w:val="1"/>
          <w:sz w:val="24"/>
          <w:szCs w:val="24"/>
        </w:rPr>
        <w:t>(</w:t>
      </w:r>
      <w:r>
        <w:rPr>
          <w:rFonts w:hint="eastAsia"/>
          <w:spacing w:val="1"/>
          <w:sz w:val="24"/>
          <w:szCs w:val="24"/>
          <w:lang w:eastAsia="zh-CN"/>
        </w:rPr>
        <w:t>响应文件</w:t>
      </w:r>
      <w:r>
        <w:rPr>
          <w:spacing w:val="1"/>
          <w:sz w:val="24"/>
          <w:szCs w:val="24"/>
        </w:rPr>
        <w:t>格式十)</w:t>
      </w:r>
    </w:p>
    <w:p w14:paraId="4A17DEE1">
      <w:pPr>
        <w:pStyle w:val="6"/>
        <w:spacing w:before="131" w:line="307" w:lineRule="auto"/>
        <w:ind w:left="1" w:right="1955" w:hanging="1"/>
        <w:rPr>
          <w:sz w:val="24"/>
          <w:szCs w:val="24"/>
        </w:rPr>
      </w:pPr>
      <w:r>
        <w:rPr>
          <w:spacing w:val="2"/>
          <w:sz w:val="24"/>
          <w:szCs w:val="24"/>
        </w:rPr>
        <w:t>6-2《制造商</w:t>
      </w:r>
      <w:r>
        <w:rPr>
          <w:rFonts w:hint="eastAsia"/>
          <w:spacing w:val="2"/>
          <w:sz w:val="24"/>
          <w:szCs w:val="24"/>
          <w:lang w:eastAsia="zh-CN"/>
        </w:rPr>
        <w:t>供应商</w:t>
      </w:r>
      <w:r>
        <w:rPr>
          <w:spacing w:val="2"/>
          <w:sz w:val="24"/>
          <w:szCs w:val="24"/>
        </w:rPr>
        <w:t>企业</w:t>
      </w:r>
      <w:r>
        <w:rPr>
          <w:spacing w:val="64"/>
          <w:sz w:val="24"/>
          <w:szCs w:val="24"/>
        </w:rPr>
        <w:t xml:space="preserve"> </w:t>
      </w:r>
      <w:r>
        <w:rPr>
          <w:spacing w:val="2"/>
          <w:sz w:val="24"/>
          <w:szCs w:val="24"/>
        </w:rPr>
        <w:t>(单位) 类型声明函》</w:t>
      </w:r>
      <w:r>
        <w:rPr>
          <w:spacing w:val="39"/>
          <w:sz w:val="24"/>
          <w:szCs w:val="24"/>
        </w:rPr>
        <w:t xml:space="preserve">  </w:t>
      </w:r>
      <w:r>
        <w:rPr>
          <w:spacing w:val="2"/>
          <w:sz w:val="24"/>
          <w:szCs w:val="24"/>
        </w:rPr>
        <w:t>(</w:t>
      </w:r>
      <w:r>
        <w:rPr>
          <w:rFonts w:hint="eastAsia"/>
          <w:spacing w:val="2"/>
          <w:sz w:val="24"/>
          <w:szCs w:val="24"/>
          <w:lang w:eastAsia="zh-CN"/>
        </w:rPr>
        <w:t>响应文件</w:t>
      </w:r>
      <w:r>
        <w:rPr>
          <w:spacing w:val="2"/>
          <w:sz w:val="24"/>
          <w:szCs w:val="24"/>
        </w:rPr>
        <w:t>格式十</w:t>
      </w:r>
      <w:r>
        <w:rPr>
          <w:sz w:val="24"/>
          <w:szCs w:val="24"/>
        </w:rPr>
        <w:t xml:space="preserve"> </w:t>
      </w:r>
      <w:r>
        <w:rPr>
          <w:spacing w:val="3"/>
          <w:sz w:val="24"/>
          <w:szCs w:val="24"/>
        </w:rPr>
        <w:t>一) 6-3《残疾人福利性单位声明函》</w:t>
      </w:r>
      <w:r>
        <w:rPr>
          <w:spacing w:val="37"/>
          <w:sz w:val="24"/>
          <w:szCs w:val="24"/>
        </w:rPr>
        <w:t xml:space="preserve">  </w:t>
      </w:r>
      <w:r>
        <w:rPr>
          <w:spacing w:val="3"/>
          <w:sz w:val="24"/>
          <w:szCs w:val="24"/>
        </w:rPr>
        <w:t>(</w:t>
      </w:r>
      <w:r>
        <w:rPr>
          <w:rFonts w:hint="eastAsia"/>
          <w:spacing w:val="3"/>
          <w:sz w:val="24"/>
          <w:szCs w:val="24"/>
          <w:lang w:eastAsia="zh-CN"/>
        </w:rPr>
        <w:t>响应文件</w:t>
      </w:r>
      <w:r>
        <w:rPr>
          <w:spacing w:val="3"/>
          <w:sz w:val="24"/>
          <w:szCs w:val="24"/>
        </w:rPr>
        <w:t>格式</w:t>
      </w:r>
      <w:r>
        <w:rPr>
          <w:spacing w:val="2"/>
          <w:sz w:val="24"/>
          <w:szCs w:val="24"/>
        </w:rPr>
        <w:t>十二)</w:t>
      </w:r>
    </w:p>
    <w:p w14:paraId="646CDC53">
      <w:pPr>
        <w:pStyle w:val="6"/>
        <w:spacing w:before="21" w:line="219" w:lineRule="auto"/>
        <w:ind w:left="8"/>
        <w:rPr>
          <w:sz w:val="24"/>
          <w:szCs w:val="24"/>
        </w:rPr>
      </w:pPr>
      <w:r>
        <w:rPr>
          <w:spacing w:val="5"/>
          <w:sz w:val="24"/>
          <w:szCs w:val="24"/>
        </w:rPr>
        <w:t>7、</w:t>
      </w:r>
      <w:r>
        <w:rPr>
          <w:rFonts w:hint="eastAsia"/>
          <w:spacing w:val="5"/>
          <w:sz w:val="24"/>
          <w:szCs w:val="24"/>
          <w:lang w:eastAsia="zh-CN"/>
        </w:rPr>
        <w:t>供应商</w:t>
      </w:r>
      <w:r>
        <w:rPr>
          <w:spacing w:val="5"/>
          <w:sz w:val="24"/>
          <w:szCs w:val="24"/>
        </w:rPr>
        <w:t>关联单位的说明</w:t>
      </w:r>
      <w:r>
        <w:rPr>
          <w:spacing w:val="86"/>
          <w:sz w:val="24"/>
          <w:szCs w:val="24"/>
        </w:rPr>
        <w:t xml:space="preserve"> </w:t>
      </w:r>
      <w:r>
        <w:rPr>
          <w:spacing w:val="5"/>
          <w:sz w:val="24"/>
          <w:szCs w:val="24"/>
        </w:rPr>
        <w:t>(格式自拟)</w:t>
      </w:r>
    </w:p>
    <w:p w14:paraId="5D642177">
      <w:pPr>
        <w:pStyle w:val="6"/>
        <w:spacing w:before="126" w:line="219" w:lineRule="auto"/>
        <w:ind w:left="32"/>
        <w:rPr>
          <w:sz w:val="24"/>
          <w:szCs w:val="24"/>
        </w:rPr>
      </w:pPr>
      <w:r>
        <w:rPr>
          <w:spacing w:val="8"/>
          <w:sz w:val="24"/>
          <w:szCs w:val="24"/>
        </w:rPr>
        <w:t>8、</w:t>
      </w:r>
      <w:r>
        <w:rPr>
          <w:rFonts w:hint="eastAsia"/>
          <w:spacing w:val="7"/>
          <w:sz w:val="24"/>
          <w:szCs w:val="24"/>
          <w:lang w:eastAsia="zh-CN"/>
        </w:rPr>
        <w:t>供应商</w:t>
      </w:r>
      <w:r>
        <w:rPr>
          <w:spacing w:val="7"/>
          <w:sz w:val="24"/>
          <w:szCs w:val="24"/>
        </w:rPr>
        <w:t>认为有必要提供的其他证明材料</w:t>
      </w:r>
      <w:r>
        <w:rPr>
          <w:spacing w:val="72"/>
          <w:sz w:val="24"/>
          <w:szCs w:val="24"/>
        </w:rPr>
        <w:t xml:space="preserve"> </w:t>
      </w:r>
      <w:r>
        <w:rPr>
          <w:spacing w:val="7"/>
          <w:sz w:val="24"/>
          <w:szCs w:val="24"/>
        </w:rPr>
        <w:t>(格式自拟)</w:t>
      </w:r>
    </w:p>
    <w:p w14:paraId="64919D18">
      <w:pPr>
        <w:spacing w:line="219" w:lineRule="auto"/>
        <w:rPr>
          <w:sz w:val="24"/>
          <w:szCs w:val="24"/>
        </w:rPr>
        <w:sectPr>
          <w:footerReference r:id="rId33" w:type="default"/>
          <w:pgSz w:w="11905" w:h="16840"/>
          <w:pgMar w:top="400" w:right="1141" w:bottom="1346" w:left="1642" w:header="0" w:footer="1195" w:gutter="0"/>
          <w:pgNumType w:fmt="decimal"/>
          <w:cols w:space="720" w:num="1"/>
        </w:sectPr>
      </w:pPr>
    </w:p>
    <w:p w14:paraId="4B340A74">
      <w:pPr>
        <w:spacing w:line="270" w:lineRule="auto"/>
        <w:rPr>
          <w:rFonts w:ascii="Arial"/>
          <w:sz w:val="21"/>
        </w:rPr>
      </w:pPr>
    </w:p>
    <w:p w14:paraId="6B10FCEC">
      <w:pPr>
        <w:spacing w:line="271" w:lineRule="auto"/>
        <w:rPr>
          <w:rFonts w:ascii="Arial"/>
          <w:sz w:val="21"/>
        </w:rPr>
      </w:pPr>
    </w:p>
    <w:p w14:paraId="695537B2">
      <w:pPr>
        <w:spacing w:line="271" w:lineRule="auto"/>
        <w:rPr>
          <w:rFonts w:ascii="Arial"/>
          <w:sz w:val="21"/>
        </w:rPr>
      </w:pPr>
    </w:p>
    <w:p w14:paraId="0455D923">
      <w:pPr>
        <w:spacing w:line="271" w:lineRule="auto"/>
        <w:rPr>
          <w:rFonts w:ascii="Arial"/>
          <w:sz w:val="21"/>
        </w:rPr>
      </w:pPr>
    </w:p>
    <w:p w14:paraId="1E26AD98">
      <w:pPr>
        <w:pStyle w:val="6"/>
        <w:spacing w:before="91" w:line="219" w:lineRule="auto"/>
        <w:ind w:left="2895"/>
        <w:rPr>
          <w:b/>
          <w:bCs/>
        </w:rPr>
      </w:pPr>
      <w:r>
        <w:rPr>
          <w:b/>
          <w:bCs/>
          <w:spacing w:val="1"/>
        </w:rPr>
        <w:t>1 、投标书</w:t>
      </w:r>
      <w:r>
        <w:rPr>
          <w:b/>
          <w:bCs/>
          <w:spacing w:val="89"/>
        </w:rPr>
        <w:t xml:space="preserve"> </w:t>
      </w:r>
      <w:r>
        <w:rPr>
          <w:b/>
          <w:bCs/>
          <w:spacing w:val="1"/>
        </w:rPr>
        <w:t>(</w:t>
      </w:r>
      <w:r>
        <w:rPr>
          <w:rFonts w:hint="eastAsia"/>
          <w:b/>
          <w:bCs/>
          <w:spacing w:val="1"/>
          <w:lang w:eastAsia="zh-CN"/>
        </w:rPr>
        <w:t>响应文件</w:t>
      </w:r>
      <w:r>
        <w:rPr>
          <w:b/>
          <w:bCs/>
          <w:spacing w:val="1"/>
        </w:rPr>
        <w:t>格式五)</w:t>
      </w:r>
    </w:p>
    <w:p w14:paraId="1AC1BA25">
      <w:pPr>
        <w:spacing w:line="380" w:lineRule="auto"/>
        <w:rPr>
          <w:rFonts w:ascii="Arial"/>
          <w:sz w:val="21"/>
        </w:rPr>
      </w:pPr>
    </w:p>
    <w:p w14:paraId="3AE0E9A8">
      <w:pPr>
        <w:pStyle w:val="6"/>
        <w:spacing w:before="78" w:line="219" w:lineRule="auto"/>
        <w:rPr>
          <w:rFonts w:hint="eastAsia" w:eastAsia="宋体"/>
          <w:sz w:val="24"/>
          <w:szCs w:val="24"/>
          <w:lang w:eastAsia="zh-CN"/>
        </w:rPr>
      </w:pPr>
      <w:r>
        <w:rPr>
          <w:spacing w:val="8"/>
          <w:sz w:val="24"/>
          <w:szCs w:val="24"/>
        </w:rPr>
        <w:t>致：</w:t>
      </w:r>
      <w:r>
        <w:rPr>
          <w:spacing w:val="8"/>
          <w:sz w:val="24"/>
          <w:szCs w:val="24"/>
          <w:u w:val="single" w:color="auto"/>
        </w:rPr>
        <w:t>采购</w:t>
      </w:r>
      <w:r>
        <w:rPr>
          <w:rFonts w:hint="eastAsia"/>
          <w:spacing w:val="8"/>
          <w:sz w:val="24"/>
          <w:szCs w:val="24"/>
          <w:u w:val="single" w:color="auto"/>
          <w:lang w:val="en-US" w:eastAsia="zh-CN"/>
        </w:rPr>
        <w:t>人</w:t>
      </w:r>
    </w:p>
    <w:p w14:paraId="5D63063D">
      <w:pPr>
        <w:spacing w:line="393" w:lineRule="auto"/>
        <w:rPr>
          <w:rFonts w:ascii="Arial"/>
          <w:sz w:val="21"/>
        </w:rPr>
      </w:pPr>
    </w:p>
    <w:p w14:paraId="64BBE1C8">
      <w:pPr>
        <w:pStyle w:val="6"/>
        <w:spacing w:before="78" w:line="247" w:lineRule="auto"/>
        <w:ind w:left="3" w:firstLine="485"/>
        <w:rPr>
          <w:sz w:val="24"/>
          <w:szCs w:val="24"/>
        </w:rPr>
      </w:pPr>
      <w:r>
        <w:rPr>
          <w:spacing w:val="6"/>
          <w:sz w:val="24"/>
          <w:szCs w:val="24"/>
        </w:rPr>
        <w:t>根据贵方</w:t>
      </w:r>
      <w:r>
        <w:rPr>
          <w:spacing w:val="84"/>
          <w:sz w:val="24"/>
          <w:szCs w:val="24"/>
        </w:rPr>
        <w:t xml:space="preserve"> </w:t>
      </w:r>
      <w:r>
        <w:rPr>
          <w:spacing w:val="6"/>
          <w:sz w:val="24"/>
          <w:szCs w:val="24"/>
        </w:rPr>
        <w:t>(采购项目名称)</w:t>
      </w:r>
      <w:r>
        <w:rPr>
          <w:spacing w:val="-110"/>
          <w:sz w:val="24"/>
          <w:szCs w:val="24"/>
        </w:rPr>
        <w:t xml:space="preserve"> </w:t>
      </w:r>
      <w:r>
        <w:rPr>
          <w:spacing w:val="10"/>
          <w:sz w:val="24"/>
          <w:szCs w:val="24"/>
          <w:u w:val="single" w:color="auto"/>
        </w:rPr>
        <w:t xml:space="preserve">     </w:t>
      </w:r>
      <w:r>
        <w:rPr>
          <w:spacing w:val="-106"/>
          <w:sz w:val="24"/>
          <w:szCs w:val="24"/>
        </w:rPr>
        <w:t xml:space="preserve"> </w:t>
      </w:r>
      <w:r>
        <w:rPr>
          <w:spacing w:val="6"/>
          <w:sz w:val="24"/>
          <w:szCs w:val="24"/>
        </w:rPr>
        <w:t>项目的投标邀请(</w:t>
      </w:r>
      <w:r>
        <w:rPr>
          <w:spacing w:val="-110"/>
          <w:sz w:val="24"/>
          <w:szCs w:val="24"/>
        </w:rPr>
        <w:t xml:space="preserve"> </w:t>
      </w:r>
      <w:r>
        <w:rPr>
          <w:spacing w:val="-110"/>
          <w:sz w:val="24"/>
          <w:szCs w:val="24"/>
          <w:u w:val="single" w:color="auto"/>
        </w:rPr>
        <w:t xml:space="preserve"> </w:t>
      </w:r>
      <w:r>
        <w:rPr>
          <w:spacing w:val="6"/>
          <w:sz w:val="24"/>
          <w:szCs w:val="24"/>
          <w:u w:val="single" w:color="auto"/>
        </w:rPr>
        <w:t>招标编号</w:t>
      </w:r>
      <w:r>
        <w:rPr>
          <w:spacing w:val="-110"/>
          <w:sz w:val="24"/>
          <w:szCs w:val="24"/>
          <w:u w:val="single" w:color="auto"/>
        </w:rPr>
        <w:t xml:space="preserve"> </w:t>
      </w:r>
      <w:r>
        <w:rPr>
          <w:spacing w:val="-110"/>
          <w:sz w:val="24"/>
          <w:szCs w:val="24"/>
        </w:rPr>
        <w:t xml:space="preserve"> </w:t>
      </w:r>
      <w:r>
        <w:rPr>
          <w:spacing w:val="6"/>
          <w:sz w:val="24"/>
          <w:szCs w:val="24"/>
        </w:rPr>
        <w:t>),签字代表(</w:t>
      </w:r>
      <w:r>
        <w:rPr>
          <w:spacing w:val="-110"/>
          <w:sz w:val="24"/>
          <w:szCs w:val="24"/>
        </w:rPr>
        <w:t xml:space="preserve"> </w:t>
      </w:r>
      <w:r>
        <w:rPr>
          <w:spacing w:val="-110"/>
          <w:sz w:val="24"/>
          <w:szCs w:val="24"/>
          <w:u w:val="single" w:color="auto"/>
        </w:rPr>
        <w:t xml:space="preserve"> </w:t>
      </w:r>
      <w:r>
        <w:rPr>
          <w:spacing w:val="6"/>
          <w:sz w:val="24"/>
          <w:szCs w:val="24"/>
          <w:u w:val="single" w:color="auto"/>
        </w:rPr>
        <w:t>姓名、职务)</w:t>
      </w:r>
      <w:r>
        <w:rPr>
          <w:sz w:val="24"/>
          <w:szCs w:val="24"/>
        </w:rPr>
        <w:t xml:space="preserve"> </w:t>
      </w:r>
      <w:r>
        <w:rPr>
          <w:spacing w:val="6"/>
          <w:sz w:val="24"/>
          <w:szCs w:val="24"/>
        </w:rPr>
        <w:t>经 正式授权并代表</w:t>
      </w:r>
      <w:r>
        <w:rPr>
          <w:rFonts w:hint="eastAsia"/>
          <w:spacing w:val="6"/>
          <w:sz w:val="24"/>
          <w:szCs w:val="24"/>
          <w:lang w:eastAsia="zh-CN"/>
        </w:rPr>
        <w:t>供应商</w:t>
      </w:r>
      <w:r>
        <w:rPr>
          <w:spacing w:val="72"/>
          <w:sz w:val="24"/>
          <w:szCs w:val="24"/>
        </w:rPr>
        <w:t xml:space="preserve"> </w:t>
      </w:r>
      <w:r>
        <w:rPr>
          <w:spacing w:val="6"/>
          <w:sz w:val="24"/>
          <w:szCs w:val="24"/>
        </w:rPr>
        <w:t xml:space="preserve">( </w:t>
      </w:r>
      <w:r>
        <w:rPr>
          <w:spacing w:val="6"/>
          <w:sz w:val="24"/>
          <w:szCs w:val="24"/>
          <w:u w:val="single" w:color="auto"/>
        </w:rPr>
        <w:t>名称、地址</w:t>
      </w:r>
      <w:r>
        <w:rPr>
          <w:spacing w:val="-111"/>
          <w:sz w:val="24"/>
          <w:szCs w:val="24"/>
          <w:u w:val="single" w:color="auto"/>
        </w:rPr>
        <w:t xml:space="preserve"> </w:t>
      </w:r>
      <w:r>
        <w:rPr>
          <w:spacing w:val="-109"/>
          <w:sz w:val="24"/>
          <w:szCs w:val="24"/>
        </w:rPr>
        <w:t xml:space="preserve"> </w:t>
      </w:r>
      <w:r>
        <w:rPr>
          <w:spacing w:val="6"/>
          <w:sz w:val="24"/>
          <w:szCs w:val="24"/>
        </w:rPr>
        <w:t>)</w:t>
      </w:r>
      <w:r>
        <w:rPr>
          <w:spacing w:val="30"/>
          <w:sz w:val="24"/>
          <w:szCs w:val="24"/>
        </w:rPr>
        <w:t xml:space="preserve"> </w:t>
      </w:r>
      <w:r>
        <w:rPr>
          <w:spacing w:val="6"/>
          <w:sz w:val="24"/>
          <w:szCs w:val="24"/>
        </w:rPr>
        <w:t>提交下述文件正本</w:t>
      </w:r>
      <w:r>
        <w:rPr>
          <w:spacing w:val="-112"/>
          <w:sz w:val="24"/>
          <w:szCs w:val="24"/>
        </w:rPr>
        <w:t xml:space="preserve"> </w:t>
      </w:r>
      <w:r>
        <w:rPr>
          <w:spacing w:val="10"/>
          <w:sz w:val="24"/>
          <w:szCs w:val="24"/>
          <w:u w:val="single" w:color="auto"/>
        </w:rPr>
        <w:t xml:space="preserve">   </w:t>
      </w:r>
      <w:r>
        <w:rPr>
          <w:spacing w:val="-111"/>
          <w:sz w:val="24"/>
          <w:szCs w:val="24"/>
        </w:rPr>
        <w:t xml:space="preserve"> </w:t>
      </w:r>
      <w:r>
        <w:rPr>
          <w:spacing w:val="6"/>
          <w:sz w:val="24"/>
          <w:szCs w:val="24"/>
        </w:rPr>
        <w:t>份、副</w:t>
      </w:r>
      <w:r>
        <w:rPr>
          <w:spacing w:val="5"/>
          <w:sz w:val="24"/>
          <w:szCs w:val="24"/>
        </w:rPr>
        <w:t>本</w:t>
      </w:r>
      <w:r>
        <w:rPr>
          <w:spacing w:val="-111"/>
          <w:sz w:val="24"/>
          <w:szCs w:val="24"/>
        </w:rPr>
        <w:t xml:space="preserve"> </w:t>
      </w:r>
      <w:r>
        <w:rPr>
          <w:spacing w:val="10"/>
          <w:sz w:val="24"/>
          <w:szCs w:val="24"/>
          <w:u w:val="single" w:color="auto"/>
        </w:rPr>
        <w:t xml:space="preserve">     </w:t>
      </w:r>
      <w:r>
        <w:rPr>
          <w:spacing w:val="-111"/>
          <w:sz w:val="24"/>
          <w:szCs w:val="24"/>
        </w:rPr>
        <w:t xml:space="preserve"> </w:t>
      </w:r>
      <w:r>
        <w:rPr>
          <w:spacing w:val="5"/>
          <w:sz w:val="24"/>
          <w:szCs w:val="24"/>
        </w:rPr>
        <w:t>份及</w:t>
      </w:r>
    </w:p>
    <w:p w14:paraId="1748E195">
      <w:pPr>
        <w:pStyle w:val="6"/>
        <w:spacing w:before="35" w:line="219" w:lineRule="auto"/>
        <w:ind w:left="30"/>
        <w:rPr>
          <w:sz w:val="24"/>
          <w:szCs w:val="24"/>
        </w:rPr>
      </w:pPr>
      <w:r>
        <w:rPr>
          <w:spacing w:val="7"/>
          <w:sz w:val="24"/>
          <w:szCs w:val="24"/>
        </w:rPr>
        <w:t>电子文档</w:t>
      </w:r>
      <w:r>
        <w:rPr>
          <w:rFonts w:hint="eastAsia"/>
          <w:spacing w:val="7"/>
          <w:sz w:val="24"/>
          <w:szCs w:val="24"/>
          <w:u w:val="single"/>
          <w:lang w:val="en-US" w:eastAsia="zh-CN"/>
        </w:rPr>
        <w:t xml:space="preserve">   </w:t>
      </w:r>
      <w:r>
        <w:rPr>
          <w:spacing w:val="7"/>
          <w:sz w:val="24"/>
          <w:szCs w:val="24"/>
        </w:rPr>
        <w:t>份，并出具的金额为人民币</w:t>
      </w:r>
      <w:r>
        <w:rPr>
          <w:spacing w:val="-113"/>
          <w:sz w:val="24"/>
          <w:szCs w:val="24"/>
        </w:rPr>
        <w:t xml:space="preserve"> </w:t>
      </w:r>
      <w:r>
        <w:rPr>
          <w:spacing w:val="10"/>
          <w:sz w:val="24"/>
          <w:szCs w:val="24"/>
          <w:u w:val="single" w:color="auto"/>
        </w:rPr>
        <w:t xml:space="preserve">        </w:t>
      </w:r>
      <w:r>
        <w:rPr>
          <w:spacing w:val="-109"/>
          <w:sz w:val="24"/>
          <w:szCs w:val="24"/>
        </w:rPr>
        <w:t xml:space="preserve"> </w:t>
      </w:r>
      <w:r>
        <w:rPr>
          <w:spacing w:val="7"/>
          <w:sz w:val="24"/>
          <w:szCs w:val="24"/>
        </w:rPr>
        <w:t>元的投标保</w:t>
      </w:r>
      <w:r>
        <w:rPr>
          <w:spacing w:val="6"/>
          <w:sz w:val="24"/>
          <w:szCs w:val="24"/>
        </w:rPr>
        <w:t>证金。</w:t>
      </w:r>
    </w:p>
    <w:p w14:paraId="02119AC6">
      <w:pPr>
        <w:pStyle w:val="6"/>
        <w:spacing w:before="41" w:line="219" w:lineRule="auto"/>
        <w:ind w:left="545"/>
        <w:rPr>
          <w:sz w:val="24"/>
          <w:szCs w:val="24"/>
        </w:rPr>
      </w:pPr>
      <w:r>
        <w:rPr>
          <w:spacing w:val="8"/>
          <w:sz w:val="24"/>
          <w:szCs w:val="24"/>
        </w:rPr>
        <w:t>据此，签字代表宣布如下：</w:t>
      </w:r>
    </w:p>
    <w:p w14:paraId="29091AC1">
      <w:pPr>
        <w:pStyle w:val="6"/>
        <w:spacing w:before="66" w:line="218" w:lineRule="auto"/>
        <w:ind w:left="600"/>
        <w:rPr>
          <w:sz w:val="24"/>
          <w:szCs w:val="24"/>
        </w:rPr>
      </w:pPr>
      <w:r>
        <w:rPr>
          <w:spacing w:val="9"/>
          <w:sz w:val="24"/>
          <w:szCs w:val="24"/>
        </w:rPr>
        <w:t>(1)</w:t>
      </w:r>
      <w:r>
        <w:rPr>
          <w:spacing w:val="71"/>
          <w:sz w:val="24"/>
          <w:szCs w:val="24"/>
        </w:rPr>
        <w:t xml:space="preserve"> </w:t>
      </w:r>
      <w:r>
        <w:rPr>
          <w:spacing w:val="9"/>
          <w:sz w:val="24"/>
          <w:szCs w:val="24"/>
        </w:rPr>
        <w:t>附投标书报价中规定的投标总价详见开标一览表，</w:t>
      </w:r>
      <w:r>
        <w:rPr>
          <w:spacing w:val="9"/>
          <w:sz w:val="24"/>
          <w:szCs w:val="24"/>
          <w:u w:val="single" w:color="auto"/>
        </w:rPr>
        <w:t>其中由小型和</w:t>
      </w:r>
      <w:r>
        <w:rPr>
          <w:spacing w:val="-107"/>
          <w:sz w:val="24"/>
          <w:szCs w:val="24"/>
          <w:u w:val="single" w:color="auto"/>
        </w:rPr>
        <w:t xml:space="preserve"> </w:t>
      </w:r>
      <w:r>
        <w:rPr>
          <w:spacing w:val="-111"/>
          <w:sz w:val="24"/>
          <w:szCs w:val="24"/>
        </w:rPr>
        <w:t xml:space="preserve"> </w:t>
      </w:r>
      <w:r>
        <w:rPr>
          <w:spacing w:val="9"/>
          <w:sz w:val="24"/>
          <w:szCs w:val="24"/>
        </w:rPr>
        <w:t>微型企业制</w:t>
      </w:r>
    </w:p>
    <w:p w14:paraId="0ED94080">
      <w:pPr>
        <w:pStyle w:val="6"/>
        <w:spacing w:before="33" w:line="252" w:lineRule="auto"/>
        <w:ind w:left="600" w:right="1849" w:firstLine="192"/>
        <w:rPr>
          <w:sz w:val="24"/>
          <w:szCs w:val="24"/>
        </w:rPr>
      </w:pPr>
      <w:r>
        <w:rPr>
          <w:spacing w:val="-7"/>
          <w:sz w:val="24"/>
          <w:szCs w:val="24"/>
        </w:rPr>
        <w:t xml:space="preserve">造产品的价格为 </w:t>
      </w:r>
      <w:r>
        <w:rPr>
          <w:spacing w:val="9"/>
          <w:sz w:val="24"/>
          <w:szCs w:val="24"/>
          <w:u w:val="single" w:color="auto"/>
        </w:rPr>
        <w:t xml:space="preserve">       </w:t>
      </w:r>
      <w:r>
        <w:rPr>
          <w:spacing w:val="-7"/>
          <w:sz w:val="24"/>
          <w:szCs w:val="24"/>
          <w:u w:val="single" w:color="auto"/>
        </w:rPr>
        <w:t>(用文字和数字表示)</w:t>
      </w:r>
      <w:r>
        <w:rPr>
          <w:spacing w:val="34"/>
          <w:sz w:val="24"/>
          <w:szCs w:val="24"/>
          <w:u w:val="single" w:color="auto"/>
        </w:rPr>
        <w:t xml:space="preserve"> </w:t>
      </w:r>
      <w:r>
        <w:rPr>
          <w:spacing w:val="-7"/>
          <w:sz w:val="24"/>
          <w:szCs w:val="24"/>
          <w:u w:val="single" w:color="auto"/>
        </w:rPr>
        <w:t>，</w:t>
      </w:r>
      <w:r>
        <w:rPr>
          <w:spacing w:val="53"/>
          <w:sz w:val="24"/>
          <w:szCs w:val="24"/>
          <w:u w:val="single" w:color="auto"/>
        </w:rPr>
        <w:t xml:space="preserve"> </w:t>
      </w:r>
      <w:r>
        <w:rPr>
          <w:spacing w:val="-7"/>
          <w:sz w:val="24"/>
          <w:szCs w:val="24"/>
          <w:u w:val="single" w:color="auto"/>
        </w:rPr>
        <w:t>占投标价的</w:t>
      </w:r>
      <w:r>
        <w:rPr>
          <w:spacing w:val="-60"/>
          <w:sz w:val="24"/>
          <w:szCs w:val="24"/>
          <w:u w:val="single" w:color="auto"/>
        </w:rPr>
        <w:t xml:space="preserve"> </w:t>
      </w:r>
      <w:r>
        <w:rPr>
          <w:spacing w:val="-7"/>
          <w:sz w:val="24"/>
          <w:szCs w:val="24"/>
          <w:u w:val="single" w:color="auto"/>
        </w:rPr>
        <w:t>‥</w:t>
      </w:r>
      <w:r>
        <w:rPr>
          <w:spacing w:val="-7"/>
          <w:sz w:val="24"/>
          <w:szCs w:val="24"/>
        </w:rPr>
        <w:t>%</w:t>
      </w:r>
      <w:r>
        <w:rPr>
          <w:sz w:val="24"/>
          <w:szCs w:val="24"/>
        </w:rPr>
        <w:t xml:space="preserve"> </w:t>
      </w:r>
      <w:r>
        <w:rPr>
          <w:spacing w:val="9"/>
          <w:sz w:val="24"/>
          <w:szCs w:val="24"/>
        </w:rPr>
        <w:t>(2)</w:t>
      </w:r>
      <w:r>
        <w:rPr>
          <w:spacing w:val="39"/>
          <w:sz w:val="24"/>
          <w:szCs w:val="24"/>
        </w:rPr>
        <w:t xml:space="preserve"> </w:t>
      </w:r>
      <w:r>
        <w:rPr>
          <w:spacing w:val="9"/>
          <w:sz w:val="24"/>
          <w:szCs w:val="24"/>
        </w:rPr>
        <w:t>本投标有效期为投标标截止之日起</w:t>
      </w:r>
      <w:r>
        <w:rPr>
          <w:spacing w:val="-107"/>
          <w:sz w:val="24"/>
          <w:szCs w:val="24"/>
        </w:rPr>
        <w:t xml:space="preserve"> </w:t>
      </w:r>
      <w:r>
        <w:rPr>
          <w:spacing w:val="14"/>
          <w:sz w:val="24"/>
          <w:szCs w:val="24"/>
          <w:u w:val="single" w:color="auto"/>
        </w:rPr>
        <w:t xml:space="preserve">   </w:t>
      </w:r>
      <w:r>
        <w:rPr>
          <w:spacing w:val="-111"/>
          <w:sz w:val="24"/>
          <w:szCs w:val="24"/>
        </w:rPr>
        <w:t xml:space="preserve"> </w:t>
      </w:r>
      <w:r>
        <w:rPr>
          <w:spacing w:val="9"/>
          <w:sz w:val="24"/>
          <w:szCs w:val="24"/>
        </w:rPr>
        <w:t>个日历日。</w:t>
      </w:r>
    </w:p>
    <w:p w14:paraId="50F86922">
      <w:pPr>
        <w:pStyle w:val="6"/>
        <w:spacing w:before="39" w:line="231" w:lineRule="auto"/>
        <w:ind w:left="1103" w:right="266" w:hanging="503"/>
        <w:rPr>
          <w:sz w:val="24"/>
          <w:szCs w:val="24"/>
        </w:rPr>
      </w:pPr>
      <w:r>
        <w:rPr>
          <w:spacing w:val="11"/>
          <w:sz w:val="24"/>
          <w:szCs w:val="24"/>
        </w:rPr>
        <w:t>(3) 联合体中的大中型企业、法人或者非法人组织，与联合体中的小型、微型企</w:t>
      </w:r>
      <w:r>
        <w:rPr>
          <w:spacing w:val="14"/>
          <w:sz w:val="24"/>
          <w:szCs w:val="24"/>
        </w:rPr>
        <w:t xml:space="preserve"> </w:t>
      </w:r>
      <w:r>
        <w:rPr>
          <w:spacing w:val="2"/>
          <w:sz w:val="24"/>
          <w:szCs w:val="24"/>
        </w:rPr>
        <w:t>业之间</w:t>
      </w:r>
      <w:r>
        <w:rPr>
          <w:spacing w:val="-103"/>
          <w:sz w:val="24"/>
          <w:szCs w:val="24"/>
        </w:rPr>
        <w:t xml:space="preserve"> </w:t>
      </w:r>
      <w:r>
        <w:rPr>
          <w:spacing w:val="18"/>
          <w:sz w:val="24"/>
          <w:szCs w:val="24"/>
          <w:u w:val="single" w:color="auto"/>
        </w:rPr>
        <w:t xml:space="preserve">      </w:t>
      </w:r>
      <w:r>
        <w:rPr>
          <w:spacing w:val="2"/>
          <w:sz w:val="24"/>
          <w:szCs w:val="24"/>
          <w:u w:val="single" w:color="auto"/>
        </w:rPr>
        <w:t>(</w:t>
      </w:r>
      <w:r>
        <w:rPr>
          <w:spacing w:val="-114"/>
          <w:sz w:val="24"/>
          <w:szCs w:val="24"/>
          <w:u w:val="single" w:color="auto"/>
        </w:rPr>
        <w:t xml:space="preserve"> </w:t>
      </w:r>
      <w:r>
        <w:rPr>
          <w:spacing w:val="-111"/>
          <w:sz w:val="24"/>
          <w:szCs w:val="24"/>
        </w:rPr>
        <w:t xml:space="preserve"> </w:t>
      </w:r>
      <w:r>
        <w:rPr>
          <w:spacing w:val="2"/>
          <w:sz w:val="24"/>
          <w:szCs w:val="24"/>
        </w:rPr>
        <w:t>存在、不存在) 投资关系</w:t>
      </w:r>
      <w:r>
        <w:rPr>
          <w:spacing w:val="70"/>
          <w:sz w:val="24"/>
          <w:szCs w:val="24"/>
        </w:rPr>
        <w:t xml:space="preserve"> </w:t>
      </w:r>
      <w:r>
        <w:rPr>
          <w:spacing w:val="2"/>
          <w:sz w:val="24"/>
          <w:szCs w:val="24"/>
        </w:rPr>
        <w:t>(如果是联合体的话) 。</w:t>
      </w:r>
    </w:p>
    <w:p w14:paraId="518B1B77">
      <w:pPr>
        <w:pStyle w:val="6"/>
        <w:spacing w:before="74" w:line="231" w:lineRule="auto"/>
        <w:ind w:left="1109" w:right="272" w:hanging="509"/>
        <w:rPr>
          <w:sz w:val="24"/>
          <w:szCs w:val="24"/>
        </w:rPr>
      </w:pPr>
      <w:r>
        <w:rPr>
          <w:spacing w:val="6"/>
          <w:sz w:val="24"/>
          <w:szCs w:val="24"/>
        </w:rPr>
        <w:t>(4)</w:t>
      </w:r>
      <w:r>
        <w:rPr>
          <w:spacing w:val="71"/>
          <w:sz w:val="24"/>
          <w:szCs w:val="24"/>
        </w:rPr>
        <w:t xml:space="preserve"> </w:t>
      </w:r>
      <w:r>
        <w:rPr>
          <w:spacing w:val="6"/>
          <w:sz w:val="24"/>
          <w:szCs w:val="24"/>
        </w:rPr>
        <w:t>已详细审查全部</w:t>
      </w:r>
      <w:r>
        <w:rPr>
          <w:rFonts w:hint="eastAsia"/>
          <w:spacing w:val="6"/>
          <w:sz w:val="24"/>
          <w:szCs w:val="24"/>
          <w:lang w:eastAsia="zh-CN"/>
        </w:rPr>
        <w:t>竞争性谈判文件</w:t>
      </w:r>
      <w:r>
        <w:rPr>
          <w:spacing w:val="6"/>
          <w:sz w:val="24"/>
          <w:szCs w:val="24"/>
        </w:rPr>
        <w:t>，包括所有补充通知</w:t>
      </w:r>
      <w:r>
        <w:rPr>
          <w:spacing w:val="76"/>
          <w:sz w:val="24"/>
          <w:szCs w:val="24"/>
        </w:rPr>
        <w:t xml:space="preserve"> </w:t>
      </w:r>
      <w:r>
        <w:rPr>
          <w:spacing w:val="6"/>
          <w:sz w:val="24"/>
          <w:szCs w:val="24"/>
        </w:rPr>
        <w:t>(如果有的话)</w:t>
      </w:r>
      <w:r>
        <w:rPr>
          <w:spacing w:val="53"/>
          <w:sz w:val="24"/>
          <w:szCs w:val="24"/>
        </w:rPr>
        <w:t xml:space="preserve"> </w:t>
      </w:r>
      <w:r>
        <w:rPr>
          <w:spacing w:val="6"/>
          <w:sz w:val="24"/>
          <w:szCs w:val="24"/>
        </w:rPr>
        <w:t>，完全理解并</w:t>
      </w:r>
      <w:r>
        <w:rPr>
          <w:spacing w:val="8"/>
          <w:sz w:val="24"/>
          <w:szCs w:val="24"/>
        </w:rPr>
        <w:t>同意放弃对这方面有不明、误解和质疑的权力。</w:t>
      </w:r>
    </w:p>
    <w:p w14:paraId="37DC3C20">
      <w:pPr>
        <w:pStyle w:val="6"/>
        <w:spacing w:before="62" w:line="220" w:lineRule="auto"/>
        <w:ind w:left="600"/>
        <w:rPr>
          <w:sz w:val="24"/>
          <w:szCs w:val="24"/>
        </w:rPr>
      </w:pPr>
      <w:r>
        <w:rPr>
          <w:spacing w:val="11"/>
          <w:sz w:val="24"/>
          <w:szCs w:val="24"/>
        </w:rPr>
        <w:t>(5)</w:t>
      </w:r>
      <w:r>
        <w:rPr>
          <w:spacing w:val="48"/>
          <w:sz w:val="24"/>
          <w:szCs w:val="24"/>
        </w:rPr>
        <w:t xml:space="preserve"> </w:t>
      </w:r>
      <w:r>
        <w:rPr>
          <w:spacing w:val="11"/>
          <w:sz w:val="24"/>
          <w:szCs w:val="24"/>
        </w:rPr>
        <w:t>在规定的开标时间后，遵守</w:t>
      </w:r>
      <w:r>
        <w:rPr>
          <w:rFonts w:hint="eastAsia"/>
          <w:spacing w:val="11"/>
          <w:sz w:val="24"/>
          <w:szCs w:val="24"/>
          <w:lang w:eastAsia="zh-CN"/>
        </w:rPr>
        <w:t>竞争性谈判文件</w:t>
      </w:r>
      <w:r>
        <w:rPr>
          <w:spacing w:val="11"/>
          <w:sz w:val="24"/>
          <w:szCs w:val="24"/>
        </w:rPr>
        <w:t>中有关保证金的规定。</w:t>
      </w:r>
    </w:p>
    <w:p w14:paraId="2AE41077">
      <w:pPr>
        <w:pStyle w:val="6"/>
        <w:spacing w:before="63" w:line="231" w:lineRule="auto"/>
        <w:ind w:left="1087" w:right="268" w:hanging="487"/>
        <w:rPr>
          <w:sz w:val="24"/>
          <w:szCs w:val="24"/>
        </w:rPr>
      </w:pPr>
      <w:r>
        <w:rPr>
          <w:spacing w:val="11"/>
          <w:sz w:val="24"/>
          <w:szCs w:val="24"/>
        </w:rPr>
        <w:t>(6)</w:t>
      </w:r>
      <w:r>
        <w:rPr>
          <w:spacing w:val="37"/>
          <w:sz w:val="24"/>
          <w:szCs w:val="24"/>
        </w:rPr>
        <w:t xml:space="preserve"> </w:t>
      </w:r>
      <w:r>
        <w:rPr>
          <w:spacing w:val="11"/>
          <w:sz w:val="24"/>
          <w:szCs w:val="24"/>
        </w:rPr>
        <w:t>我方不是为本项目提供整体设计、规范编制</w:t>
      </w:r>
      <w:r>
        <w:rPr>
          <w:spacing w:val="10"/>
          <w:sz w:val="24"/>
          <w:szCs w:val="24"/>
        </w:rPr>
        <w:t>或者项目管理、监理、检测等服</w:t>
      </w:r>
      <w:r>
        <w:rPr>
          <w:sz w:val="24"/>
          <w:szCs w:val="24"/>
        </w:rPr>
        <w:t xml:space="preserve"> </w:t>
      </w:r>
      <w:r>
        <w:rPr>
          <w:spacing w:val="10"/>
          <w:sz w:val="24"/>
          <w:szCs w:val="24"/>
        </w:rPr>
        <w:t>务的供应商，我方不是采购代理机构的附属机构。</w:t>
      </w:r>
    </w:p>
    <w:p w14:paraId="2F13C188">
      <w:pPr>
        <w:pStyle w:val="6"/>
        <w:spacing w:before="61" w:line="223" w:lineRule="auto"/>
        <w:ind w:left="571" w:right="175" w:firstLine="29"/>
        <w:rPr>
          <w:sz w:val="24"/>
          <w:szCs w:val="24"/>
        </w:rPr>
      </w:pPr>
      <w:r>
        <w:rPr>
          <w:spacing w:val="9"/>
          <w:sz w:val="24"/>
          <w:szCs w:val="24"/>
        </w:rPr>
        <w:t>(7)在领取中标通知书的同时按</w:t>
      </w:r>
      <w:r>
        <w:rPr>
          <w:rFonts w:hint="eastAsia"/>
          <w:spacing w:val="9"/>
          <w:sz w:val="24"/>
          <w:szCs w:val="24"/>
          <w:lang w:eastAsia="zh-CN"/>
        </w:rPr>
        <w:t>竞争性谈判文件</w:t>
      </w:r>
      <w:r>
        <w:rPr>
          <w:spacing w:val="9"/>
          <w:sz w:val="24"/>
          <w:szCs w:val="24"/>
        </w:rPr>
        <w:t>规定的形式，</w:t>
      </w:r>
      <w:r>
        <w:rPr>
          <w:spacing w:val="-60"/>
          <w:sz w:val="24"/>
          <w:szCs w:val="24"/>
        </w:rPr>
        <w:t xml:space="preserve"> </w:t>
      </w:r>
      <w:r>
        <w:rPr>
          <w:spacing w:val="9"/>
          <w:sz w:val="24"/>
          <w:szCs w:val="24"/>
        </w:rPr>
        <w:t>向贵方一次性支付中标服务</w:t>
      </w:r>
      <w:r>
        <w:rPr>
          <w:spacing w:val="-12"/>
          <w:sz w:val="24"/>
          <w:szCs w:val="24"/>
        </w:rPr>
        <w:t>费。</w:t>
      </w:r>
    </w:p>
    <w:p w14:paraId="25C7F3E9">
      <w:pPr>
        <w:pStyle w:val="6"/>
        <w:spacing w:before="62" w:line="231" w:lineRule="auto"/>
        <w:ind w:left="1088" w:right="266" w:hanging="488"/>
        <w:rPr>
          <w:sz w:val="24"/>
          <w:szCs w:val="24"/>
        </w:rPr>
      </w:pPr>
      <w:r>
        <w:rPr>
          <w:spacing w:val="11"/>
          <w:sz w:val="24"/>
          <w:szCs w:val="24"/>
        </w:rPr>
        <w:t>(8)</w:t>
      </w:r>
      <w:r>
        <w:rPr>
          <w:spacing w:val="37"/>
          <w:sz w:val="24"/>
          <w:szCs w:val="24"/>
        </w:rPr>
        <w:t xml:space="preserve"> </w:t>
      </w:r>
      <w:r>
        <w:rPr>
          <w:spacing w:val="11"/>
          <w:sz w:val="24"/>
          <w:szCs w:val="24"/>
        </w:rPr>
        <w:t>按照贵方可能要求，提供与其投标有关的一切数</w:t>
      </w:r>
      <w:r>
        <w:rPr>
          <w:spacing w:val="10"/>
          <w:sz w:val="24"/>
          <w:szCs w:val="24"/>
        </w:rPr>
        <w:t>据或资料，完全理解贵方不</w:t>
      </w:r>
      <w:r>
        <w:rPr>
          <w:sz w:val="24"/>
          <w:szCs w:val="24"/>
        </w:rPr>
        <w:t xml:space="preserve"> </w:t>
      </w:r>
      <w:r>
        <w:rPr>
          <w:spacing w:val="9"/>
          <w:sz w:val="24"/>
          <w:szCs w:val="24"/>
        </w:rPr>
        <w:t>一定接受最低价的投标或收到的任何投标。</w:t>
      </w:r>
    </w:p>
    <w:p w14:paraId="0C855BF1">
      <w:pPr>
        <w:pStyle w:val="6"/>
        <w:spacing w:before="32" w:line="260" w:lineRule="auto"/>
        <w:ind w:left="152" w:right="3792" w:firstLine="447"/>
        <w:rPr>
          <w:sz w:val="24"/>
          <w:szCs w:val="24"/>
        </w:rPr>
      </w:pPr>
      <w:r>
        <w:rPr>
          <w:spacing w:val="9"/>
          <w:sz w:val="24"/>
          <w:szCs w:val="24"/>
        </w:rPr>
        <w:t>(9)</w:t>
      </w:r>
      <w:r>
        <w:rPr>
          <w:spacing w:val="58"/>
          <w:sz w:val="24"/>
          <w:szCs w:val="24"/>
        </w:rPr>
        <w:t xml:space="preserve"> </w:t>
      </w:r>
      <w:r>
        <w:rPr>
          <w:spacing w:val="9"/>
          <w:sz w:val="24"/>
          <w:szCs w:val="24"/>
        </w:rPr>
        <w:t>按照</w:t>
      </w:r>
      <w:r>
        <w:rPr>
          <w:rFonts w:hint="eastAsia"/>
          <w:spacing w:val="9"/>
          <w:sz w:val="24"/>
          <w:szCs w:val="24"/>
          <w:lang w:eastAsia="zh-CN"/>
        </w:rPr>
        <w:t>竞争性谈判文件</w:t>
      </w:r>
      <w:r>
        <w:rPr>
          <w:spacing w:val="9"/>
          <w:sz w:val="24"/>
          <w:szCs w:val="24"/>
        </w:rPr>
        <w:t>的规定履行合同责任和义务。</w:t>
      </w:r>
      <w:r>
        <w:rPr>
          <w:sz w:val="24"/>
          <w:szCs w:val="24"/>
        </w:rPr>
        <w:t xml:space="preserve"> </w:t>
      </w:r>
      <w:r>
        <w:rPr>
          <w:spacing w:val="9"/>
          <w:sz w:val="24"/>
          <w:szCs w:val="24"/>
        </w:rPr>
        <w:t>与本投标有关的一切正式往来信函请寄：</w:t>
      </w:r>
    </w:p>
    <w:p w14:paraId="11F6AAAA">
      <w:pPr>
        <w:pStyle w:val="6"/>
        <w:spacing w:before="14" w:line="249" w:lineRule="auto"/>
        <w:ind w:left="603" w:right="720" w:hanging="56"/>
        <w:rPr>
          <w:sz w:val="24"/>
          <w:szCs w:val="24"/>
        </w:rPr>
      </w:pPr>
      <w:r>
        <w:rPr>
          <w:spacing w:val="-3"/>
          <w:sz w:val="24"/>
          <w:szCs w:val="24"/>
        </w:rPr>
        <w:t>地址</w:t>
      </w:r>
      <w:r>
        <w:rPr>
          <w:spacing w:val="-111"/>
          <w:sz w:val="24"/>
          <w:szCs w:val="24"/>
        </w:rPr>
        <w:t xml:space="preserve"> </w:t>
      </w:r>
      <w:r>
        <w:rPr>
          <w:spacing w:val="3"/>
          <w:sz w:val="24"/>
          <w:szCs w:val="24"/>
          <w:u w:val="single" w:color="auto"/>
        </w:rPr>
        <w:t xml:space="preserve">                               </w:t>
      </w:r>
      <w:r>
        <w:rPr>
          <w:spacing w:val="-104"/>
          <w:sz w:val="24"/>
          <w:szCs w:val="24"/>
        </w:rPr>
        <w:t xml:space="preserve"> </w:t>
      </w:r>
      <w:r>
        <w:rPr>
          <w:spacing w:val="-3"/>
          <w:sz w:val="24"/>
          <w:szCs w:val="24"/>
        </w:rPr>
        <w:t>传真</w:t>
      </w:r>
      <w:r>
        <w:rPr>
          <w:spacing w:val="-117"/>
          <w:sz w:val="24"/>
          <w:szCs w:val="24"/>
        </w:rPr>
        <w:t xml:space="preserve"> </w:t>
      </w:r>
      <w:r>
        <w:rPr>
          <w:sz w:val="24"/>
          <w:szCs w:val="24"/>
          <w:u w:val="single" w:color="auto"/>
        </w:rPr>
        <w:t xml:space="preserve">                              </w:t>
      </w:r>
      <w:r>
        <w:rPr>
          <w:sz w:val="24"/>
          <w:szCs w:val="24"/>
        </w:rPr>
        <w:t xml:space="preserve"> </w:t>
      </w:r>
      <w:r>
        <w:rPr>
          <w:spacing w:val="-13"/>
          <w:sz w:val="24"/>
          <w:szCs w:val="24"/>
        </w:rPr>
        <w:t>电话</w:t>
      </w:r>
      <w:r>
        <w:rPr>
          <w:spacing w:val="-116"/>
          <w:sz w:val="24"/>
          <w:szCs w:val="24"/>
        </w:rPr>
        <w:t xml:space="preserve"> </w:t>
      </w:r>
      <w:r>
        <w:rPr>
          <w:sz w:val="24"/>
          <w:szCs w:val="24"/>
          <w:u w:val="single" w:color="auto"/>
        </w:rPr>
        <w:t xml:space="preserve">                                </w:t>
      </w:r>
      <w:r>
        <w:rPr>
          <w:spacing w:val="-81"/>
          <w:sz w:val="24"/>
          <w:szCs w:val="24"/>
        </w:rPr>
        <w:t xml:space="preserve"> </w:t>
      </w:r>
      <w:r>
        <w:rPr>
          <w:spacing w:val="-13"/>
          <w:sz w:val="24"/>
          <w:szCs w:val="24"/>
        </w:rPr>
        <w:t>电子函件</w:t>
      </w:r>
      <w:r>
        <w:rPr>
          <w:sz w:val="24"/>
          <w:szCs w:val="24"/>
          <w:u w:val="single" w:color="auto"/>
        </w:rPr>
        <w:t xml:space="preserve">                          </w:t>
      </w:r>
    </w:p>
    <w:p w14:paraId="30DC2B4B">
      <w:pPr>
        <w:spacing w:line="350" w:lineRule="auto"/>
        <w:rPr>
          <w:rFonts w:ascii="Arial"/>
          <w:sz w:val="21"/>
        </w:rPr>
      </w:pPr>
    </w:p>
    <w:p w14:paraId="7FB1CB2F">
      <w:pPr>
        <w:pStyle w:val="6"/>
        <w:spacing w:before="79" w:line="220" w:lineRule="auto"/>
        <w:ind w:left="548"/>
        <w:rPr>
          <w:sz w:val="24"/>
          <w:szCs w:val="24"/>
        </w:rPr>
      </w:pPr>
      <w:r>
        <w:rPr>
          <w:spacing w:val="9"/>
          <w:sz w:val="24"/>
          <w:szCs w:val="24"/>
        </w:rPr>
        <w:t>法定代表人或其委托代理人签字-----------------</w:t>
      </w:r>
    </w:p>
    <w:p w14:paraId="5DA486CC">
      <w:pPr>
        <w:pStyle w:val="6"/>
        <w:spacing w:before="25" w:line="220" w:lineRule="auto"/>
        <w:ind w:left="552"/>
        <w:rPr>
          <w:sz w:val="24"/>
          <w:szCs w:val="24"/>
        </w:rPr>
      </w:pPr>
      <w:r>
        <w:rPr>
          <w:rFonts w:hint="eastAsia"/>
          <w:spacing w:val="4"/>
          <w:sz w:val="24"/>
          <w:szCs w:val="24"/>
          <w:lang w:eastAsia="zh-CN"/>
        </w:rPr>
        <w:t>供应商</w:t>
      </w:r>
      <w:r>
        <w:rPr>
          <w:spacing w:val="4"/>
          <w:sz w:val="24"/>
          <w:szCs w:val="24"/>
        </w:rPr>
        <w:t>名称</w:t>
      </w:r>
      <w:r>
        <w:rPr>
          <w:spacing w:val="74"/>
          <w:sz w:val="24"/>
          <w:szCs w:val="24"/>
        </w:rPr>
        <w:t xml:space="preserve"> </w:t>
      </w:r>
      <w:r>
        <w:rPr>
          <w:spacing w:val="4"/>
          <w:sz w:val="24"/>
          <w:szCs w:val="24"/>
        </w:rPr>
        <w:t>(全称) -----------------</w:t>
      </w:r>
    </w:p>
    <w:p w14:paraId="7AD00C9B">
      <w:pPr>
        <w:pStyle w:val="6"/>
        <w:spacing w:before="71" w:line="220" w:lineRule="auto"/>
        <w:ind w:left="552"/>
        <w:rPr>
          <w:sz w:val="24"/>
          <w:szCs w:val="24"/>
        </w:rPr>
      </w:pPr>
      <w:r>
        <w:rPr>
          <w:rFonts w:hint="eastAsia"/>
          <w:spacing w:val="1"/>
          <w:sz w:val="24"/>
          <w:szCs w:val="24"/>
          <w:lang w:eastAsia="zh-CN"/>
        </w:rPr>
        <w:t>供应商</w:t>
      </w:r>
      <w:r>
        <w:rPr>
          <w:spacing w:val="1"/>
          <w:sz w:val="24"/>
          <w:szCs w:val="24"/>
        </w:rPr>
        <w:t>开户银行</w:t>
      </w:r>
      <w:r>
        <w:rPr>
          <w:spacing w:val="78"/>
          <w:sz w:val="24"/>
          <w:szCs w:val="24"/>
        </w:rPr>
        <w:t xml:space="preserve"> </w:t>
      </w:r>
      <w:r>
        <w:rPr>
          <w:spacing w:val="1"/>
          <w:sz w:val="24"/>
          <w:szCs w:val="24"/>
        </w:rPr>
        <w:t>(全称)</w:t>
      </w:r>
      <w:r>
        <w:rPr>
          <w:spacing w:val="-115"/>
          <w:sz w:val="24"/>
          <w:szCs w:val="24"/>
        </w:rPr>
        <w:t xml:space="preserve"> </w:t>
      </w:r>
      <w:r>
        <w:rPr>
          <w:sz w:val="24"/>
          <w:szCs w:val="24"/>
          <w:u w:val="single" w:color="auto"/>
        </w:rPr>
        <w:t xml:space="preserve">              </w:t>
      </w:r>
    </w:p>
    <w:p w14:paraId="107C4760">
      <w:pPr>
        <w:pStyle w:val="6"/>
        <w:spacing w:before="51" w:line="220" w:lineRule="auto"/>
        <w:ind w:left="552"/>
        <w:rPr>
          <w:sz w:val="24"/>
          <w:szCs w:val="24"/>
        </w:rPr>
      </w:pPr>
      <w:r>
        <w:rPr>
          <w:rFonts w:hint="eastAsia"/>
          <w:spacing w:val="7"/>
          <w:sz w:val="24"/>
          <w:szCs w:val="24"/>
          <w:lang w:eastAsia="zh-CN"/>
        </w:rPr>
        <w:t>供应商</w:t>
      </w:r>
      <w:r>
        <w:rPr>
          <w:spacing w:val="7"/>
          <w:sz w:val="24"/>
          <w:szCs w:val="24"/>
        </w:rPr>
        <w:t>银行帐号</w:t>
      </w:r>
      <w:r>
        <w:rPr>
          <w:spacing w:val="-107"/>
          <w:sz w:val="24"/>
          <w:szCs w:val="24"/>
        </w:rPr>
        <w:t xml:space="preserve"> </w:t>
      </w:r>
      <w:r>
        <w:rPr>
          <w:sz w:val="24"/>
          <w:szCs w:val="24"/>
          <w:u w:val="single" w:color="auto"/>
        </w:rPr>
        <w:t xml:space="preserve">                      </w:t>
      </w:r>
    </w:p>
    <w:p w14:paraId="696BACD0">
      <w:pPr>
        <w:pStyle w:val="6"/>
        <w:spacing w:before="48" w:line="247" w:lineRule="auto"/>
        <w:ind w:left="628" w:right="4503" w:hanging="76"/>
        <w:rPr>
          <w:sz w:val="24"/>
          <w:szCs w:val="24"/>
        </w:rPr>
      </w:pPr>
      <w:r>
        <w:rPr>
          <w:rFonts w:hint="eastAsia"/>
          <w:spacing w:val="6"/>
          <w:sz w:val="24"/>
          <w:szCs w:val="24"/>
          <w:lang w:eastAsia="zh-CN"/>
        </w:rPr>
        <w:t>供应商单位公章</w:t>
      </w:r>
      <w:r>
        <w:rPr>
          <w:spacing w:val="6"/>
          <w:sz w:val="24"/>
          <w:szCs w:val="24"/>
        </w:rPr>
        <w:t xml:space="preserve">------------------------- </w:t>
      </w:r>
      <w:r>
        <w:rPr>
          <w:spacing w:val="3"/>
          <w:sz w:val="24"/>
          <w:szCs w:val="24"/>
        </w:rPr>
        <w:t>日期-------------------------------</w:t>
      </w:r>
    </w:p>
    <w:p w14:paraId="453F9BE7">
      <w:pPr>
        <w:spacing w:line="247" w:lineRule="auto"/>
        <w:rPr>
          <w:sz w:val="24"/>
          <w:szCs w:val="24"/>
        </w:rPr>
        <w:sectPr>
          <w:footerReference r:id="rId34" w:type="default"/>
          <w:pgSz w:w="11905" w:h="16840"/>
          <w:pgMar w:top="400" w:right="1116" w:bottom="1346" w:left="1098" w:header="0" w:footer="1195" w:gutter="0"/>
          <w:pgNumType w:fmt="decimal"/>
          <w:cols w:space="720" w:num="1"/>
        </w:sectPr>
      </w:pPr>
    </w:p>
    <w:p w14:paraId="07B3BD1E">
      <w:pPr>
        <w:spacing w:line="252" w:lineRule="auto"/>
        <w:rPr>
          <w:rFonts w:ascii="Arial"/>
          <w:sz w:val="21"/>
        </w:rPr>
      </w:pPr>
    </w:p>
    <w:p w14:paraId="06AA0854">
      <w:pPr>
        <w:spacing w:line="252" w:lineRule="auto"/>
        <w:rPr>
          <w:rFonts w:ascii="Arial"/>
          <w:sz w:val="21"/>
        </w:rPr>
      </w:pPr>
    </w:p>
    <w:p w14:paraId="31CE5447">
      <w:pPr>
        <w:spacing w:line="253" w:lineRule="auto"/>
        <w:rPr>
          <w:rFonts w:ascii="Arial"/>
          <w:sz w:val="21"/>
        </w:rPr>
      </w:pPr>
    </w:p>
    <w:p w14:paraId="35643DAD">
      <w:pPr>
        <w:spacing w:line="253" w:lineRule="auto"/>
        <w:rPr>
          <w:rFonts w:ascii="Arial"/>
          <w:sz w:val="21"/>
        </w:rPr>
      </w:pPr>
    </w:p>
    <w:p w14:paraId="31FBDB9F">
      <w:pPr>
        <w:pStyle w:val="6"/>
        <w:spacing w:before="91" w:line="243" w:lineRule="auto"/>
        <w:ind w:left="785" w:right="2420" w:firstLine="1871"/>
        <w:rPr>
          <w:sz w:val="24"/>
          <w:szCs w:val="24"/>
        </w:rPr>
      </w:pPr>
      <w:r>
        <w:rPr>
          <w:b/>
          <w:bCs/>
          <w:spacing w:val="5"/>
        </w:rPr>
        <w:t>2 、投标分项报价表</w:t>
      </w:r>
      <w:r>
        <w:rPr>
          <w:b/>
          <w:bCs/>
          <w:spacing w:val="99"/>
        </w:rPr>
        <w:t xml:space="preserve"> </w:t>
      </w:r>
      <w:r>
        <w:rPr>
          <w:b/>
          <w:bCs/>
          <w:spacing w:val="5"/>
        </w:rPr>
        <w:t>(</w:t>
      </w:r>
      <w:r>
        <w:rPr>
          <w:rFonts w:hint="eastAsia"/>
          <w:b/>
          <w:bCs/>
          <w:spacing w:val="5"/>
          <w:lang w:eastAsia="zh-CN"/>
        </w:rPr>
        <w:t>响应文件</w:t>
      </w:r>
      <w:r>
        <w:rPr>
          <w:b/>
          <w:bCs/>
          <w:spacing w:val="5"/>
        </w:rPr>
        <w:t>格式六)</w:t>
      </w:r>
      <w:r>
        <w:rPr>
          <w:b/>
          <w:bCs/>
        </w:rPr>
        <w:t xml:space="preserve"> </w:t>
      </w:r>
      <w:r>
        <w:rPr>
          <w:spacing w:val="6"/>
          <w:sz w:val="24"/>
          <w:szCs w:val="24"/>
        </w:rPr>
        <w:t>要求：须分项报价。</w:t>
      </w:r>
    </w:p>
    <w:p w14:paraId="6577957E">
      <w:pPr>
        <w:pStyle w:val="6"/>
        <w:spacing w:before="212" w:line="219" w:lineRule="auto"/>
        <w:ind w:left="7673"/>
        <w:rPr>
          <w:sz w:val="24"/>
          <w:szCs w:val="24"/>
        </w:rPr>
      </w:pPr>
      <w:r>
        <w:rPr>
          <w:sz w:val="24"/>
          <w:szCs w:val="24"/>
        </w:rPr>
        <w:t>单位：元</w:t>
      </w:r>
      <w:r>
        <w:rPr>
          <w:spacing w:val="72"/>
          <w:sz w:val="24"/>
          <w:szCs w:val="24"/>
        </w:rPr>
        <w:t xml:space="preserve"> </w:t>
      </w:r>
      <w:r>
        <w:rPr>
          <w:sz w:val="24"/>
          <w:szCs w:val="24"/>
        </w:rPr>
        <w:t>(人民币)</w:t>
      </w:r>
    </w:p>
    <w:p w14:paraId="0ED8D36B">
      <w:pPr>
        <w:spacing w:line="18" w:lineRule="exact"/>
      </w:pPr>
    </w:p>
    <w:tbl>
      <w:tblPr>
        <w:tblStyle w:val="13"/>
        <w:tblW w:w="101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1130"/>
        <w:gridCol w:w="1436"/>
        <w:gridCol w:w="983"/>
        <w:gridCol w:w="1247"/>
        <w:gridCol w:w="1163"/>
        <w:gridCol w:w="845"/>
        <w:gridCol w:w="1096"/>
        <w:gridCol w:w="734"/>
        <w:gridCol w:w="1002"/>
      </w:tblGrid>
      <w:tr w14:paraId="52950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531" w:type="dxa"/>
            <w:textDirection w:val="tbRlV"/>
            <w:vAlign w:val="top"/>
          </w:tcPr>
          <w:p w14:paraId="211EBEBC">
            <w:pPr>
              <w:pStyle w:val="14"/>
              <w:spacing w:before="177" w:line="210" w:lineRule="auto"/>
              <w:ind w:left="226"/>
            </w:pPr>
            <w:r>
              <w:t>序</w:t>
            </w:r>
            <w:r>
              <w:rPr>
                <w:spacing w:val="40"/>
              </w:rPr>
              <w:t xml:space="preserve">  </w:t>
            </w:r>
            <w:r>
              <w:t>号</w:t>
            </w:r>
          </w:p>
        </w:tc>
        <w:tc>
          <w:tcPr>
            <w:tcW w:w="1130" w:type="dxa"/>
            <w:vAlign w:val="top"/>
          </w:tcPr>
          <w:p w14:paraId="08F2BBB0">
            <w:pPr>
              <w:spacing w:line="391" w:lineRule="auto"/>
              <w:rPr>
                <w:rFonts w:ascii="Arial"/>
                <w:sz w:val="21"/>
              </w:rPr>
            </w:pPr>
          </w:p>
          <w:p w14:paraId="7176B684">
            <w:pPr>
              <w:pStyle w:val="14"/>
              <w:spacing w:before="78" w:line="220" w:lineRule="auto"/>
              <w:ind w:left="68"/>
            </w:pPr>
            <w:r>
              <w:rPr>
                <w:spacing w:val="6"/>
              </w:rPr>
              <w:t>产品名称</w:t>
            </w:r>
          </w:p>
        </w:tc>
        <w:tc>
          <w:tcPr>
            <w:tcW w:w="1436" w:type="dxa"/>
            <w:vAlign w:val="top"/>
          </w:tcPr>
          <w:p w14:paraId="337285B0">
            <w:pPr>
              <w:spacing w:line="370" w:lineRule="auto"/>
              <w:rPr>
                <w:rFonts w:ascii="Arial"/>
                <w:sz w:val="21"/>
              </w:rPr>
            </w:pPr>
          </w:p>
          <w:p w14:paraId="2E999B22">
            <w:pPr>
              <w:pStyle w:val="14"/>
              <w:spacing w:before="78" w:line="220" w:lineRule="auto"/>
              <w:ind w:left="478"/>
            </w:pPr>
            <w:r>
              <w:rPr>
                <w:spacing w:val="-2"/>
              </w:rPr>
              <w:t>规格</w:t>
            </w:r>
          </w:p>
        </w:tc>
        <w:tc>
          <w:tcPr>
            <w:tcW w:w="983" w:type="dxa"/>
            <w:vAlign w:val="top"/>
          </w:tcPr>
          <w:p w14:paraId="5E7984DD">
            <w:pPr>
              <w:spacing w:line="370" w:lineRule="auto"/>
              <w:rPr>
                <w:rFonts w:ascii="Arial"/>
                <w:sz w:val="21"/>
              </w:rPr>
            </w:pPr>
          </w:p>
          <w:p w14:paraId="5366B975">
            <w:pPr>
              <w:pStyle w:val="14"/>
              <w:spacing w:before="78" w:line="220" w:lineRule="auto"/>
              <w:rPr>
                <w:rFonts w:hint="default" w:eastAsia="宋体"/>
                <w:lang w:val="en-US" w:eastAsia="zh-CN"/>
              </w:rPr>
            </w:pPr>
            <w:r>
              <w:rPr>
                <w:spacing w:val="-15"/>
              </w:rPr>
              <w:t>品牌</w:t>
            </w:r>
            <w:r>
              <w:rPr>
                <w:rFonts w:hint="eastAsia"/>
                <w:spacing w:val="-15"/>
                <w:lang w:val="en-US" w:eastAsia="zh-CN"/>
              </w:rPr>
              <w:t>或生产厂家</w:t>
            </w:r>
          </w:p>
        </w:tc>
        <w:tc>
          <w:tcPr>
            <w:tcW w:w="1247" w:type="dxa"/>
            <w:vAlign w:val="top"/>
          </w:tcPr>
          <w:p w14:paraId="7F57F2B3">
            <w:pPr>
              <w:spacing w:line="370" w:lineRule="auto"/>
              <w:rPr>
                <w:rFonts w:ascii="Arial"/>
                <w:sz w:val="21"/>
              </w:rPr>
            </w:pPr>
          </w:p>
          <w:p w14:paraId="31723B53">
            <w:pPr>
              <w:pStyle w:val="14"/>
              <w:spacing w:before="78" w:line="219" w:lineRule="auto"/>
              <w:ind w:left="256"/>
            </w:pPr>
            <w:r>
              <w:rPr>
                <w:spacing w:val="3"/>
              </w:rPr>
              <w:t>供货期</w:t>
            </w:r>
          </w:p>
        </w:tc>
        <w:tc>
          <w:tcPr>
            <w:tcW w:w="1163" w:type="dxa"/>
            <w:vAlign w:val="top"/>
          </w:tcPr>
          <w:p w14:paraId="0A93C231">
            <w:pPr>
              <w:spacing w:line="338" w:lineRule="auto"/>
              <w:rPr>
                <w:rFonts w:ascii="Arial"/>
                <w:sz w:val="21"/>
              </w:rPr>
            </w:pPr>
          </w:p>
          <w:p w14:paraId="59C328F4">
            <w:pPr>
              <w:pStyle w:val="14"/>
              <w:spacing w:before="78" w:line="219" w:lineRule="auto"/>
              <w:ind w:left="11"/>
            </w:pPr>
            <w:r>
              <w:rPr>
                <w:spacing w:val="-2"/>
              </w:rPr>
              <w:t>供货地点</w:t>
            </w:r>
          </w:p>
        </w:tc>
        <w:tc>
          <w:tcPr>
            <w:tcW w:w="845" w:type="dxa"/>
            <w:vAlign w:val="top"/>
          </w:tcPr>
          <w:p w14:paraId="6B32EAA6">
            <w:pPr>
              <w:spacing w:line="371" w:lineRule="auto"/>
              <w:rPr>
                <w:rFonts w:ascii="Arial"/>
                <w:sz w:val="21"/>
              </w:rPr>
            </w:pPr>
          </w:p>
          <w:p w14:paraId="4E9AD620">
            <w:pPr>
              <w:pStyle w:val="14"/>
              <w:spacing w:before="78" w:line="226" w:lineRule="auto"/>
              <w:ind w:left="12" w:right="121"/>
              <w:rPr>
                <w:spacing w:val="3"/>
              </w:rPr>
            </w:pPr>
            <w:r>
              <w:rPr>
                <w:spacing w:val="3"/>
              </w:rPr>
              <w:t>供货</w:t>
            </w:r>
          </w:p>
          <w:p w14:paraId="1B5F5A45">
            <w:pPr>
              <w:pStyle w:val="14"/>
              <w:spacing w:before="78" w:line="226" w:lineRule="auto"/>
              <w:ind w:left="12" w:right="121"/>
            </w:pPr>
            <w:r>
              <w:rPr>
                <w:spacing w:val="3"/>
              </w:rPr>
              <w:t>质</w:t>
            </w:r>
            <w:r>
              <w:t>量</w:t>
            </w:r>
          </w:p>
        </w:tc>
        <w:tc>
          <w:tcPr>
            <w:tcW w:w="1096" w:type="dxa"/>
            <w:vAlign w:val="top"/>
          </w:tcPr>
          <w:p w14:paraId="37E1AF9D">
            <w:pPr>
              <w:pStyle w:val="14"/>
              <w:spacing w:before="198" w:line="372" w:lineRule="auto"/>
              <w:ind w:left="11" w:right="236" w:firstLine="2"/>
            </w:pPr>
            <w:r>
              <w:rPr>
                <w:spacing w:val="-1"/>
              </w:rPr>
              <w:t>数量</w:t>
            </w:r>
            <w:r>
              <w:t>及</w:t>
            </w:r>
            <w:r>
              <w:rPr>
                <w:spacing w:val="-3"/>
              </w:rPr>
              <w:t>单位</w:t>
            </w:r>
          </w:p>
        </w:tc>
        <w:tc>
          <w:tcPr>
            <w:tcW w:w="734" w:type="dxa"/>
            <w:vAlign w:val="top"/>
          </w:tcPr>
          <w:p w14:paraId="1524060A">
            <w:pPr>
              <w:spacing w:line="267" w:lineRule="auto"/>
              <w:rPr>
                <w:rFonts w:ascii="Arial"/>
                <w:sz w:val="21"/>
              </w:rPr>
            </w:pPr>
          </w:p>
          <w:p w14:paraId="5A45FFD7">
            <w:pPr>
              <w:spacing w:line="268" w:lineRule="auto"/>
              <w:rPr>
                <w:rFonts w:ascii="Arial"/>
                <w:sz w:val="21"/>
              </w:rPr>
            </w:pPr>
          </w:p>
          <w:p w14:paraId="506B2E75">
            <w:pPr>
              <w:pStyle w:val="14"/>
              <w:spacing w:before="78" w:line="222" w:lineRule="auto"/>
              <w:ind w:right="193"/>
            </w:pPr>
            <w:r>
              <w:rPr>
                <w:spacing w:val="-12"/>
              </w:rPr>
              <w:t>单</w:t>
            </w:r>
            <w:r>
              <w:rPr>
                <w:spacing w:val="-11"/>
              </w:rPr>
              <w:t>价</w:t>
            </w:r>
          </w:p>
        </w:tc>
        <w:tc>
          <w:tcPr>
            <w:tcW w:w="1002" w:type="dxa"/>
            <w:vAlign w:val="top"/>
          </w:tcPr>
          <w:p w14:paraId="3B9FBFB8">
            <w:pPr>
              <w:spacing w:line="268" w:lineRule="auto"/>
              <w:rPr>
                <w:rFonts w:ascii="Arial"/>
                <w:sz w:val="21"/>
              </w:rPr>
            </w:pPr>
          </w:p>
          <w:p w14:paraId="43BBCF68">
            <w:pPr>
              <w:spacing w:line="268" w:lineRule="auto"/>
              <w:rPr>
                <w:rFonts w:ascii="Arial"/>
                <w:sz w:val="21"/>
              </w:rPr>
            </w:pPr>
          </w:p>
          <w:p w14:paraId="52553A6E">
            <w:pPr>
              <w:pStyle w:val="14"/>
              <w:spacing w:before="78" w:line="218" w:lineRule="auto"/>
              <w:ind w:left="315"/>
            </w:pPr>
            <w:r>
              <w:rPr>
                <w:spacing w:val="-6"/>
              </w:rPr>
              <w:t>总价</w:t>
            </w:r>
          </w:p>
        </w:tc>
      </w:tr>
      <w:tr w14:paraId="2E451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31" w:type="dxa"/>
            <w:vAlign w:val="top"/>
          </w:tcPr>
          <w:p w14:paraId="74C3C00C">
            <w:pPr>
              <w:rPr>
                <w:rFonts w:ascii="Arial"/>
                <w:sz w:val="21"/>
              </w:rPr>
            </w:pPr>
          </w:p>
        </w:tc>
        <w:tc>
          <w:tcPr>
            <w:tcW w:w="1130" w:type="dxa"/>
            <w:vAlign w:val="top"/>
          </w:tcPr>
          <w:p w14:paraId="3BE43B6F">
            <w:pPr>
              <w:rPr>
                <w:rFonts w:ascii="Arial"/>
                <w:sz w:val="21"/>
              </w:rPr>
            </w:pPr>
          </w:p>
        </w:tc>
        <w:tc>
          <w:tcPr>
            <w:tcW w:w="1436" w:type="dxa"/>
            <w:vAlign w:val="top"/>
          </w:tcPr>
          <w:p w14:paraId="146536D5">
            <w:pPr>
              <w:rPr>
                <w:rFonts w:ascii="Arial"/>
                <w:sz w:val="21"/>
              </w:rPr>
            </w:pPr>
          </w:p>
        </w:tc>
        <w:tc>
          <w:tcPr>
            <w:tcW w:w="983" w:type="dxa"/>
            <w:vAlign w:val="top"/>
          </w:tcPr>
          <w:p w14:paraId="7BC7E502">
            <w:pPr>
              <w:rPr>
                <w:rFonts w:ascii="Arial"/>
                <w:sz w:val="21"/>
              </w:rPr>
            </w:pPr>
          </w:p>
        </w:tc>
        <w:tc>
          <w:tcPr>
            <w:tcW w:w="1247" w:type="dxa"/>
            <w:vAlign w:val="top"/>
          </w:tcPr>
          <w:p w14:paraId="5EDFCF4C">
            <w:pPr>
              <w:rPr>
                <w:rFonts w:ascii="Arial"/>
                <w:sz w:val="21"/>
              </w:rPr>
            </w:pPr>
          </w:p>
        </w:tc>
        <w:tc>
          <w:tcPr>
            <w:tcW w:w="1163" w:type="dxa"/>
            <w:vAlign w:val="top"/>
          </w:tcPr>
          <w:p w14:paraId="4415EDB9">
            <w:pPr>
              <w:rPr>
                <w:rFonts w:ascii="Arial"/>
                <w:sz w:val="21"/>
              </w:rPr>
            </w:pPr>
          </w:p>
        </w:tc>
        <w:tc>
          <w:tcPr>
            <w:tcW w:w="845" w:type="dxa"/>
            <w:vAlign w:val="top"/>
          </w:tcPr>
          <w:p w14:paraId="736C31FA">
            <w:pPr>
              <w:rPr>
                <w:rFonts w:ascii="Arial"/>
                <w:sz w:val="21"/>
              </w:rPr>
            </w:pPr>
          </w:p>
        </w:tc>
        <w:tc>
          <w:tcPr>
            <w:tcW w:w="1096" w:type="dxa"/>
            <w:vAlign w:val="top"/>
          </w:tcPr>
          <w:p w14:paraId="58BDD95E">
            <w:pPr>
              <w:rPr>
                <w:rFonts w:ascii="Arial"/>
                <w:sz w:val="21"/>
              </w:rPr>
            </w:pPr>
          </w:p>
        </w:tc>
        <w:tc>
          <w:tcPr>
            <w:tcW w:w="734" w:type="dxa"/>
            <w:vAlign w:val="top"/>
          </w:tcPr>
          <w:p w14:paraId="1D1F9E80">
            <w:pPr>
              <w:rPr>
                <w:rFonts w:ascii="Arial"/>
                <w:sz w:val="21"/>
              </w:rPr>
            </w:pPr>
          </w:p>
        </w:tc>
        <w:tc>
          <w:tcPr>
            <w:tcW w:w="1002" w:type="dxa"/>
            <w:vAlign w:val="top"/>
          </w:tcPr>
          <w:p w14:paraId="43BAF392">
            <w:pPr>
              <w:rPr>
                <w:rFonts w:ascii="Arial"/>
                <w:sz w:val="21"/>
              </w:rPr>
            </w:pPr>
          </w:p>
        </w:tc>
      </w:tr>
      <w:tr w14:paraId="73F9E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31" w:type="dxa"/>
            <w:vAlign w:val="top"/>
          </w:tcPr>
          <w:p w14:paraId="3CDDCC08">
            <w:pPr>
              <w:rPr>
                <w:rFonts w:ascii="Arial"/>
                <w:sz w:val="21"/>
              </w:rPr>
            </w:pPr>
          </w:p>
        </w:tc>
        <w:tc>
          <w:tcPr>
            <w:tcW w:w="1130" w:type="dxa"/>
            <w:vAlign w:val="top"/>
          </w:tcPr>
          <w:p w14:paraId="79A23149">
            <w:pPr>
              <w:rPr>
                <w:rFonts w:ascii="Arial"/>
                <w:sz w:val="21"/>
              </w:rPr>
            </w:pPr>
          </w:p>
        </w:tc>
        <w:tc>
          <w:tcPr>
            <w:tcW w:w="1436" w:type="dxa"/>
            <w:vAlign w:val="top"/>
          </w:tcPr>
          <w:p w14:paraId="5FBFBFFD">
            <w:pPr>
              <w:rPr>
                <w:rFonts w:ascii="Arial"/>
                <w:sz w:val="21"/>
              </w:rPr>
            </w:pPr>
          </w:p>
        </w:tc>
        <w:tc>
          <w:tcPr>
            <w:tcW w:w="983" w:type="dxa"/>
            <w:vAlign w:val="top"/>
          </w:tcPr>
          <w:p w14:paraId="002E4530">
            <w:pPr>
              <w:rPr>
                <w:rFonts w:ascii="Arial"/>
                <w:sz w:val="21"/>
              </w:rPr>
            </w:pPr>
          </w:p>
        </w:tc>
        <w:tc>
          <w:tcPr>
            <w:tcW w:w="1247" w:type="dxa"/>
            <w:vAlign w:val="top"/>
          </w:tcPr>
          <w:p w14:paraId="1A0F939B">
            <w:pPr>
              <w:rPr>
                <w:rFonts w:ascii="Arial"/>
                <w:sz w:val="21"/>
              </w:rPr>
            </w:pPr>
          </w:p>
        </w:tc>
        <w:tc>
          <w:tcPr>
            <w:tcW w:w="1163" w:type="dxa"/>
            <w:vAlign w:val="top"/>
          </w:tcPr>
          <w:p w14:paraId="225B4B17">
            <w:pPr>
              <w:rPr>
                <w:rFonts w:ascii="Arial"/>
                <w:sz w:val="21"/>
              </w:rPr>
            </w:pPr>
          </w:p>
        </w:tc>
        <w:tc>
          <w:tcPr>
            <w:tcW w:w="845" w:type="dxa"/>
            <w:vAlign w:val="top"/>
          </w:tcPr>
          <w:p w14:paraId="07FCFBB4">
            <w:pPr>
              <w:rPr>
                <w:rFonts w:ascii="Arial"/>
                <w:sz w:val="21"/>
              </w:rPr>
            </w:pPr>
          </w:p>
        </w:tc>
        <w:tc>
          <w:tcPr>
            <w:tcW w:w="1096" w:type="dxa"/>
            <w:vAlign w:val="top"/>
          </w:tcPr>
          <w:p w14:paraId="01C9072F">
            <w:pPr>
              <w:rPr>
                <w:rFonts w:ascii="Arial"/>
                <w:sz w:val="21"/>
              </w:rPr>
            </w:pPr>
          </w:p>
        </w:tc>
        <w:tc>
          <w:tcPr>
            <w:tcW w:w="734" w:type="dxa"/>
            <w:vAlign w:val="top"/>
          </w:tcPr>
          <w:p w14:paraId="20B4C79F">
            <w:pPr>
              <w:rPr>
                <w:rFonts w:ascii="Arial"/>
                <w:sz w:val="21"/>
              </w:rPr>
            </w:pPr>
          </w:p>
        </w:tc>
        <w:tc>
          <w:tcPr>
            <w:tcW w:w="1002" w:type="dxa"/>
            <w:vAlign w:val="top"/>
          </w:tcPr>
          <w:p w14:paraId="0E8364CC">
            <w:pPr>
              <w:rPr>
                <w:rFonts w:ascii="Arial"/>
                <w:sz w:val="21"/>
              </w:rPr>
            </w:pPr>
          </w:p>
        </w:tc>
      </w:tr>
      <w:tr w14:paraId="4750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31" w:type="dxa"/>
            <w:vAlign w:val="top"/>
          </w:tcPr>
          <w:p w14:paraId="6BF097ED">
            <w:pPr>
              <w:rPr>
                <w:rFonts w:ascii="Arial"/>
                <w:sz w:val="21"/>
              </w:rPr>
            </w:pPr>
          </w:p>
        </w:tc>
        <w:tc>
          <w:tcPr>
            <w:tcW w:w="1130" w:type="dxa"/>
            <w:vAlign w:val="top"/>
          </w:tcPr>
          <w:p w14:paraId="43BDF8B7">
            <w:pPr>
              <w:rPr>
                <w:rFonts w:ascii="Arial"/>
                <w:sz w:val="21"/>
              </w:rPr>
            </w:pPr>
          </w:p>
        </w:tc>
        <w:tc>
          <w:tcPr>
            <w:tcW w:w="1436" w:type="dxa"/>
            <w:vAlign w:val="top"/>
          </w:tcPr>
          <w:p w14:paraId="4603FCF1">
            <w:pPr>
              <w:rPr>
                <w:rFonts w:ascii="Arial"/>
                <w:sz w:val="21"/>
              </w:rPr>
            </w:pPr>
          </w:p>
        </w:tc>
        <w:tc>
          <w:tcPr>
            <w:tcW w:w="983" w:type="dxa"/>
            <w:vAlign w:val="top"/>
          </w:tcPr>
          <w:p w14:paraId="543864AA">
            <w:pPr>
              <w:rPr>
                <w:rFonts w:ascii="Arial"/>
                <w:sz w:val="21"/>
              </w:rPr>
            </w:pPr>
          </w:p>
        </w:tc>
        <w:tc>
          <w:tcPr>
            <w:tcW w:w="1247" w:type="dxa"/>
            <w:vAlign w:val="top"/>
          </w:tcPr>
          <w:p w14:paraId="6695D5E8">
            <w:pPr>
              <w:rPr>
                <w:rFonts w:ascii="Arial"/>
                <w:sz w:val="21"/>
              </w:rPr>
            </w:pPr>
          </w:p>
        </w:tc>
        <w:tc>
          <w:tcPr>
            <w:tcW w:w="1163" w:type="dxa"/>
            <w:vAlign w:val="top"/>
          </w:tcPr>
          <w:p w14:paraId="216453C7">
            <w:pPr>
              <w:rPr>
                <w:rFonts w:ascii="Arial"/>
                <w:sz w:val="21"/>
              </w:rPr>
            </w:pPr>
          </w:p>
        </w:tc>
        <w:tc>
          <w:tcPr>
            <w:tcW w:w="845" w:type="dxa"/>
            <w:vAlign w:val="top"/>
          </w:tcPr>
          <w:p w14:paraId="2B2DF86D">
            <w:pPr>
              <w:rPr>
                <w:rFonts w:ascii="Arial"/>
                <w:sz w:val="21"/>
              </w:rPr>
            </w:pPr>
          </w:p>
        </w:tc>
        <w:tc>
          <w:tcPr>
            <w:tcW w:w="1096" w:type="dxa"/>
            <w:vAlign w:val="top"/>
          </w:tcPr>
          <w:p w14:paraId="22BC3039">
            <w:pPr>
              <w:rPr>
                <w:rFonts w:ascii="Arial"/>
                <w:sz w:val="21"/>
              </w:rPr>
            </w:pPr>
          </w:p>
        </w:tc>
        <w:tc>
          <w:tcPr>
            <w:tcW w:w="734" w:type="dxa"/>
            <w:vAlign w:val="top"/>
          </w:tcPr>
          <w:p w14:paraId="55A734CC">
            <w:pPr>
              <w:rPr>
                <w:rFonts w:ascii="Arial"/>
                <w:sz w:val="21"/>
              </w:rPr>
            </w:pPr>
          </w:p>
        </w:tc>
        <w:tc>
          <w:tcPr>
            <w:tcW w:w="1002" w:type="dxa"/>
            <w:vAlign w:val="top"/>
          </w:tcPr>
          <w:p w14:paraId="142F6F39">
            <w:pPr>
              <w:rPr>
                <w:rFonts w:ascii="Arial"/>
                <w:sz w:val="21"/>
              </w:rPr>
            </w:pPr>
          </w:p>
        </w:tc>
      </w:tr>
      <w:tr w14:paraId="242F6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31" w:type="dxa"/>
            <w:vAlign w:val="top"/>
          </w:tcPr>
          <w:p w14:paraId="7A8780A2">
            <w:pPr>
              <w:rPr>
                <w:rFonts w:ascii="Arial"/>
                <w:sz w:val="21"/>
              </w:rPr>
            </w:pPr>
          </w:p>
        </w:tc>
        <w:tc>
          <w:tcPr>
            <w:tcW w:w="1130" w:type="dxa"/>
            <w:vAlign w:val="top"/>
          </w:tcPr>
          <w:p w14:paraId="75812798">
            <w:pPr>
              <w:rPr>
                <w:rFonts w:ascii="Arial"/>
                <w:sz w:val="21"/>
              </w:rPr>
            </w:pPr>
          </w:p>
        </w:tc>
        <w:tc>
          <w:tcPr>
            <w:tcW w:w="1436" w:type="dxa"/>
            <w:vAlign w:val="top"/>
          </w:tcPr>
          <w:p w14:paraId="63B3C345">
            <w:pPr>
              <w:rPr>
                <w:rFonts w:ascii="Arial"/>
                <w:sz w:val="21"/>
              </w:rPr>
            </w:pPr>
          </w:p>
        </w:tc>
        <w:tc>
          <w:tcPr>
            <w:tcW w:w="983" w:type="dxa"/>
            <w:vAlign w:val="top"/>
          </w:tcPr>
          <w:p w14:paraId="7BC795B3">
            <w:pPr>
              <w:rPr>
                <w:rFonts w:ascii="Arial"/>
                <w:sz w:val="21"/>
              </w:rPr>
            </w:pPr>
          </w:p>
        </w:tc>
        <w:tc>
          <w:tcPr>
            <w:tcW w:w="1247" w:type="dxa"/>
            <w:vAlign w:val="top"/>
          </w:tcPr>
          <w:p w14:paraId="1266AB38">
            <w:pPr>
              <w:rPr>
                <w:rFonts w:ascii="Arial"/>
                <w:sz w:val="21"/>
              </w:rPr>
            </w:pPr>
          </w:p>
        </w:tc>
        <w:tc>
          <w:tcPr>
            <w:tcW w:w="1163" w:type="dxa"/>
            <w:vAlign w:val="top"/>
          </w:tcPr>
          <w:p w14:paraId="2D8CBE24">
            <w:pPr>
              <w:rPr>
                <w:rFonts w:ascii="Arial"/>
                <w:sz w:val="21"/>
              </w:rPr>
            </w:pPr>
          </w:p>
        </w:tc>
        <w:tc>
          <w:tcPr>
            <w:tcW w:w="845" w:type="dxa"/>
            <w:vAlign w:val="top"/>
          </w:tcPr>
          <w:p w14:paraId="39D723CD">
            <w:pPr>
              <w:rPr>
                <w:rFonts w:ascii="Arial"/>
                <w:sz w:val="21"/>
              </w:rPr>
            </w:pPr>
          </w:p>
        </w:tc>
        <w:tc>
          <w:tcPr>
            <w:tcW w:w="1096" w:type="dxa"/>
            <w:vAlign w:val="top"/>
          </w:tcPr>
          <w:p w14:paraId="58CE07D0">
            <w:pPr>
              <w:rPr>
                <w:rFonts w:ascii="Arial"/>
                <w:sz w:val="21"/>
              </w:rPr>
            </w:pPr>
          </w:p>
        </w:tc>
        <w:tc>
          <w:tcPr>
            <w:tcW w:w="734" w:type="dxa"/>
            <w:vAlign w:val="top"/>
          </w:tcPr>
          <w:p w14:paraId="654FF5FF">
            <w:pPr>
              <w:rPr>
                <w:rFonts w:ascii="Arial"/>
                <w:sz w:val="21"/>
              </w:rPr>
            </w:pPr>
          </w:p>
        </w:tc>
        <w:tc>
          <w:tcPr>
            <w:tcW w:w="1002" w:type="dxa"/>
            <w:vAlign w:val="top"/>
          </w:tcPr>
          <w:p w14:paraId="6D199FFD">
            <w:pPr>
              <w:rPr>
                <w:rFonts w:ascii="Arial"/>
                <w:sz w:val="21"/>
              </w:rPr>
            </w:pPr>
          </w:p>
        </w:tc>
      </w:tr>
      <w:tr w14:paraId="12E5F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31" w:type="dxa"/>
            <w:vAlign w:val="top"/>
          </w:tcPr>
          <w:p w14:paraId="00D106E3">
            <w:pPr>
              <w:rPr>
                <w:rFonts w:ascii="Arial"/>
                <w:sz w:val="21"/>
              </w:rPr>
            </w:pPr>
          </w:p>
        </w:tc>
        <w:tc>
          <w:tcPr>
            <w:tcW w:w="1130" w:type="dxa"/>
            <w:vAlign w:val="top"/>
          </w:tcPr>
          <w:p w14:paraId="112666B4">
            <w:pPr>
              <w:rPr>
                <w:rFonts w:ascii="Arial"/>
                <w:sz w:val="21"/>
              </w:rPr>
            </w:pPr>
          </w:p>
        </w:tc>
        <w:tc>
          <w:tcPr>
            <w:tcW w:w="1436" w:type="dxa"/>
            <w:vAlign w:val="top"/>
          </w:tcPr>
          <w:p w14:paraId="61F7EEDB">
            <w:pPr>
              <w:rPr>
                <w:rFonts w:ascii="Arial"/>
                <w:sz w:val="21"/>
              </w:rPr>
            </w:pPr>
          </w:p>
        </w:tc>
        <w:tc>
          <w:tcPr>
            <w:tcW w:w="983" w:type="dxa"/>
            <w:vAlign w:val="top"/>
          </w:tcPr>
          <w:p w14:paraId="71AE5262">
            <w:pPr>
              <w:rPr>
                <w:rFonts w:ascii="Arial"/>
                <w:sz w:val="21"/>
              </w:rPr>
            </w:pPr>
          </w:p>
        </w:tc>
        <w:tc>
          <w:tcPr>
            <w:tcW w:w="1247" w:type="dxa"/>
            <w:vAlign w:val="top"/>
          </w:tcPr>
          <w:p w14:paraId="20C54AF9">
            <w:pPr>
              <w:rPr>
                <w:rFonts w:ascii="Arial"/>
                <w:sz w:val="21"/>
              </w:rPr>
            </w:pPr>
          </w:p>
        </w:tc>
        <w:tc>
          <w:tcPr>
            <w:tcW w:w="1163" w:type="dxa"/>
            <w:vAlign w:val="top"/>
          </w:tcPr>
          <w:p w14:paraId="414D5C74">
            <w:pPr>
              <w:rPr>
                <w:rFonts w:ascii="Arial"/>
                <w:sz w:val="21"/>
              </w:rPr>
            </w:pPr>
          </w:p>
        </w:tc>
        <w:tc>
          <w:tcPr>
            <w:tcW w:w="845" w:type="dxa"/>
            <w:vAlign w:val="top"/>
          </w:tcPr>
          <w:p w14:paraId="5C6B16FC">
            <w:pPr>
              <w:rPr>
                <w:rFonts w:ascii="Arial"/>
                <w:sz w:val="21"/>
              </w:rPr>
            </w:pPr>
          </w:p>
        </w:tc>
        <w:tc>
          <w:tcPr>
            <w:tcW w:w="1096" w:type="dxa"/>
            <w:vAlign w:val="top"/>
          </w:tcPr>
          <w:p w14:paraId="014630E5">
            <w:pPr>
              <w:rPr>
                <w:rFonts w:ascii="Arial"/>
                <w:sz w:val="21"/>
              </w:rPr>
            </w:pPr>
          </w:p>
        </w:tc>
        <w:tc>
          <w:tcPr>
            <w:tcW w:w="734" w:type="dxa"/>
            <w:vAlign w:val="top"/>
          </w:tcPr>
          <w:p w14:paraId="6CF39F9F">
            <w:pPr>
              <w:rPr>
                <w:rFonts w:ascii="Arial"/>
                <w:sz w:val="21"/>
              </w:rPr>
            </w:pPr>
          </w:p>
        </w:tc>
        <w:tc>
          <w:tcPr>
            <w:tcW w:w="1002" w:type="dxa"/>
            <w:vAlign w:val="top"/>
          </w:tcPr>
          <w:p w14:paraId="464592A1">
            <w:pPr>
              <w:rPr>
                <w:rFonts w:ascii="Arial"/>
                <w:sz w:val="21"/>
              </w:rPr>
            </w:pPr>
          </w:p>
        </w:tc>
      </w:tr>
      <w:tr w14:paraId="5ADD1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3097" w:type="dxa"/>
            <w:gridSpan w:val="3"/>
            <w:vAlign w:val="top"/>
          </w:tcPr>
          <w:p w14:paraId="2443FFB2">
            <w:pPr>
              <w:spacing w:line="408" w:lineRule="auto"/>
              <w:rPr>
                <w:rFonts w:ascii="Arial"/>
                <w:sz w:val="21"/>
              </w:rPr>
            </w:pPr>
          </w:p>
          <w:p w14:paraId="7169F08A">
            <w:pPr>
              <w:pStyle w:val="14"/>
              <w:spacing w:before="78" w:line="218" w:lineRule="auto"/>
              <w:ind w:left="924"/>
            </w:pPr>
            <w:r>
              <w:rPr>
                <w:spacing w:val="-6"/>
              </w:rPr>
              <w:t>合计</w:t>
            </w:r>
            <w:r>
              <w:rPr>
                <w:spacing w:val="66"/>
              </w:rPr>
              <w:t xml:space="preserve"> </w:t>
            </w:r>
            <w:r>
              <w:rPr>
                <w:spacing w:val="-6"/>
              </w:rPr>
              <w:t>(总价)</w:t>
            </w:r>
          </w:p>
        </w:tc>
        <w:tc>
          <w:tcPr>
            <w:tcW w:w="6068" w:type="dxa"/>
            <w:gridSpan w:val="6"/>
            <w:vAlign w:val="top"/>
          </w:tcPr>
          <w:p w14:paraId="4CFD9BA4">
            <w:pPr>
              <w:rPr>
                <w:rFonts w:ascii="Arial"/>
                <w:sz w:val="21"/>
              </w:rPr>
            </w:pPr>
          </w:p>
        </w:tc>
        <w:tc>
          <w:tcPr>
            <w:tcW w:w="1002" w:type="dxa"/>
            <w:vAlign w:val="top"/>
          </w:tcPr>
          <w:p w14:paraId="6001444B">
            <w:pPr>
              <w:rPr>
                <w:rFonts w:ascii="Arial"/>
                <w:sz w:val="21"/>
              </w:rPr>
            </w:pPr>
          </w:p>
        </w:tc>
      </w:tr>
    </w:tbl>
    <w:p w14:paraId="67E74078">
      <w:pPr>
        <w:pStyle w:val="6"/>
        <w:spacing w:before="243" w:line="218" w:lineRule="auto"/>
        <w:ind w:left="234"/>
        <w:rPr>
          <w:sz w:val="24"/>
          <w:szCs w:val="24"/>
        </w:rPr>
      </w:pPr>
      <w:r>
        <w:rPr>
          <w:spacing w:val="6"/>
          <w:sz w:val="24"/>
          <w:szCs w:val="24"/>
        </w:rPr>
        <w:t>注：总价金额与按单价汇总金额不一致的，</w:t>
      </w:r>
      <w:r>
        <w:rPr>
          <w:spacing w:val="79"/>
          <w:sz w:val="24"/>
          <w:szCs w:val="24"/>
        </w:rPr>
        <w:t xml:space="preserve"> </w:t>
      </w:r>
      <w:r>
        <w:rPr>
          <w:spacing w:val="6"/>
          <w:sz w:val="24"/>
          <w:szCs w:val="24"/>
        </w:rPr>
        <w:t>以单价金额计算结果为准。</w:t>
      </w:r>
    </w:p>
    <w:p w14:paraId="463DD645">
      <w:pPr>
        <w:pStyle w:val="6"/>
        <w:spacing w:before="280" w:line="219" w:lineRule="auto"/>
        <w:ind w:left="667"/>
        <w:rPr>
          <w:sz w:val="24"/>
          <w:szCs w:val="24"/>
        </w:rPr>
      </w:pPr>
      <w:r>
        <w:rPr>
          <w:rFonts w:hint="eastAsia"/>
          <w:spacing w:val="3"/>
          <w:sz w:val="24"/>
          <w:szCs w:val="24"/>
          <w:lang w:eastAsia="zh-CN"/>
        </w:rPr>
        <w:t>供应商</w:t>
      </w:r>
      <w:r>
        <w:rPr>
          <w:spacing w:val="3"/>
          <w:sz w:val="24"/>
          <w:szCs w:val="24"/>
        </w:rPr>
        <w:t>名称：</w:t>
      </w:r>
      <w:r>
        <w:rPr>
          <w:spacing w:val="17"/>
          <w:sz w:val="24"/>
          <w:szCs w:val="24"/>
          <w:u w:val="single" w:color="auto"/>
        </w:rPr>
        <w:t xml:space="preserve">      </w:t>
      </w:r>
      <w:r>
        <w:rPr>
          <w:spacing w:val="3"/>
          <w:sz w:val="24"/>
          <w:szCs w:val="24"/>
          <w:u w:val="single" w:color="auto"/>
        </w:rPr>
        <w:t>(加盖公章)</w:t>
      </w:r>
      <w:r>
        <w:rPr>
          <w:spacing w:val="1"/>
          <w:sz w:val="24"/>
          <w:szCs w:val="24"/>
          <w:u w:val="single" w:color="auto"/>
        </w:rPr>
        <w:t xml:space="preserve">  </w:t>
      </w:r>
    </w:p>
    <w:p w14:paraId="64DF317D">
      <w:pPr>
        <w:pStyle w:val="6"/>
        <w:spacing w:before="299" w:line="219" w:lineRule="auto"/>
        <w:ind w:left="663"/>
        <w:rPr>
          <w:sz w:val="24"/>
          <w:szCs w:val="24"/>
        </w:rPr>
      </w:pPr>
      <w:r>
        <w:rPr>
          <w:spacing w:val="8"/>
          <w:sz w:val="24"/>
          <w:szCs w:val="24"/>
        </w:rPr>
        <w:t>法定代表人签字或盖章：</w:t>
      </w:r>
    </w:p>
    <w:p w14:paraId="6F34C4AC">
      <w:pPr>
        <w:pStyle w:val="6"/>
        <w:spacing w:before="262" w:line="220" w:lineRule="auto"/>
        <w:ind w:left="660"/>
        <w:rPr>
          <w:sz w:val="24"/>
          <w:szCs w:val="24"/>
        </w:rPr>
      </w:pPr>
      <w:r>
        <w:rPr>
          <w:spacing w:val="1"/>
          <w:sz w:val="24"/>
          <w:szCs w:val="24"/>
        </w:rPr>
        <w:t>授权代表：</w:t>
      </w:r>
      <w:r>
        <w:rPr>
          <w:spacing w:val="62"/>
          <w:sz w:val="24"/>
          <w:szCs w:val="24"/>
          <w:u w:val="single" w:color="auto"/>
        </w:rPr>
        <w:t xml:space="preserve"> </w:t>
      </w:r>
      <w:r>
        <w:rPr>
          <w:spacing w:val="1"/>
          <w:sz w:val="24"/>
          <w:szCs w:val="24"/>
          <w:u w:val="single" w:color="auto"/>
        </w:rPr>
        <w:t>(签字)</w:t>
      </w:r>
      <w:r>
        <w:rPr>
          <w:sz w:val="24"/>
          <w:szCs w:val="24"/>
          <w:u w:val="single" w:color="auto"/>
        </w:rPr>
        <w:t xml:space="preserve">  </w:t>
      </w:r>
    </w:p>
    <w:p w14:paraId="47D1BDD8">
      <w:pPr>
        <w:pStyle w:val="6"/>
        <w:spacing w:before="266" w:line="220" w:lineRule="auto"/>
        <w:ind w:left="662"/>
        <w:rPr>
          <w:sz w:val="24"/>
          <w:szCs w:val="24"/>
        </w:rPr>
      </w:pPr>
      <w:r>
        <w:rPr>
          <w:spacing w:val="-4"/>
          <w:sz w:val="24"/>
          <w:szCs w:val="24"/>
        </w:rPr>
        <w:t>签署日期：</w:t>
      </w:r>
      <w:r>
        <w:rPr>
          <w:spacing w:val="1"/>
          <w:sz w:val="24"/>
          <w:szCs w:val="24"/>
          <w:u w:val="single" w:color="auto"/>
        </w:rPr>
        <w:t xml:space="preserve">             </w:t>
      </w:r>
      <w:r>
        <w:rPr>
          <w:spacing w:val="-109"/>
          <w:sz w:val="24"/>
          <w:szCs w:val="24"/>
        </w:rPr>
        <w:t xml:space="preserve"> </w:t>
      </w:r>
      <w:r>
        <w:rPr>
          <w:spacing w:val="-4"/>
          <w:sz w:val="24"/>
          <w:szCs w:val="24"/>
        </w:rPr>
        <w:t>年</w:t>
      </w:r>
      <w:r>
        <w:rPr>
          <w:spacing w:val="-119"/>
          <w:sz w:val="24"/>
          <w:szCs w:val="24"/>
        </w:rPr>
        <w:t xml:space="preserve"> </w:t>
      </w:r>
      <w:r>
        <w:rPr>
          <w:spacing w:val="1"/>
          <w:sz w:val="24"/>
          <w:szCs w:val="24"/>
          <w:u w:val="single" w:color="auto"/>
        </w:rPr>
        <w:t xml:space="preserve">           </w:t>
      </w:r>
      <w:r>
        <w:rPr>
          <w:spacing w:val="-105"/>
          <w:sz w:val="24"/>
          <w:szCs w:val="24"/>
        </w:rPr>
        <w:t xml:space="preserve"> </w:t>
      </w:r>
      <w:r>
        <w:rPr>
          <w:spacing w:val="-4"/>
          <w:sz w:val="24"/>
          <w:szCs w:val="24"/>
        </w:rPr>
        <w:t>月</w:t>
      </w:r>
      <w:r>
        <w:rPr>
          <w:spacing w:val="-119"/>
          <w:sz w:val="24"/>
          <w:szCs w:val="24"/>
        </w:rPr>
        <w:t xml:space="preserve"> </w:t>
      </w:r>
      <w:r>
        <w:rPr>
          <w:sz w:val="24"/>
          <w:szCs w:val="24"/>
          <w:u w:val="single" w:color="auto"/>
        </w:rPr>
        <w:t xml:space="preserve">           </w:t>
      </w:r>
      <w:r>
        <w:rPr>
          <w:spacing w:val="-64"/>
          <w:sz w:val="24"/>
          <w:szCs w:val="24"/>
        </w:rPr>
        <w:t xml:space="preserve"> </w:t>
      </w:r>
      <w:r>
        <w:rPr>
          <w:spacing w:val="-4"/>
          <w:sz w:val="24"/>
          <w:szCs w:val="24"/>
        </w:rPr>
        <w:t>日</w:t>
      </w:r>
    </w:p>
    <w:p w14:paraId="61CD9BBC">
      <w:pPr>
        <w:pStyle w:val="6"/>
        <w:spacing w:before="312" w:line="447" w:lineRule="auto"/>
        <w:ind w:left="238" w:right="420" w:firstLine="447"/>
        <w:rPr>
          <w:sz w:val="24"/>
          <w:szCs w:val="24"/>
        </w:rPr>
      </w:pPr>
      <w:r>
        <w:rPr>
          <w:spacing w:val="12"/>
          <w:sz w:val="24"/>
          <w:szCs w:val="24"/>
        </w:rPr>
        <w:t>注：</w:t>
      </w:r>
      <w:r>
        <w:rPr>
          <w:rFonts w:hint="eastAsia"/>
          <w:spacing w:val="12"/>
          <w:sz w:val="24"/>
          <w:szCs w:val="24"/>
          <w:lang w:eastAsia="zh-CN"/>
        </w:rPr>
        <w:t>供应商</w:t>
      </w:r>
      <w:r>
        <w:rPr>
          <w:spacing w:val="12"/>
          <w:sz w:val="24"/>
          <w:szCs w:val="24"/>
        </w:rPr>
        <w:t>应根据货物清单分项进行填报，表中表格行数可自行添</w:t>
      </w:r>
      <w:r>
        <w:rPr>
          <w:spacing w:val="11"/>
          <w:sz w:val="24"/>
          <w:szCs w:val="24"/>
        </w:rPr>
        <w:t>加。</w:t>
      </w:r>
      <w:r>
        <w:rPr>
          <w:rFonts w:hint="eastAsia"/>
          <w:spacing w:val="11"/>
          <w:sz w:val="24"/>
          <w:szCs w:val="24"/>
          <w:lang w:eastAsia="zh-CN"/>
        </w:rPr>
        <w:t>竞争性谈判文件</w:t>
      </w:r>
      <w:r>
        <w:rPr>
          <w:spacing w:val="11"/>
          <w:sz w:val="24"/>
          <w:szCs w:val="24"/>
        </w:rPr>
        <w:t>中未列出的相关辅助材料和在实施过程中涉及到的其它一切费用应在报价时一并考虑，</w:t>
      </w:r>
      <w:r>
        <w:rPr>
          <w:spacing w:val="9"/>
          <w:sz w:val="24"/>
          <w:szCs w:val="24"/>
        </w:rPr>
        <w:t>项目实施过程中不再单独结算。</w:t>
      </w:r>
    </w:p>
    <w:p w14:paraId="73E42DB6">
      <w:pPr>
        <w:pStyle w:val="6"/>
        <w:spacing w:before="300" w:line="218" w:lineRule="auto"/>
        <w:ind w:left="684"/>
        <w:rPr>
          <w:sz w:val="24"/>
          <w:szCs w:val="24"/>
        </w:rPr>
      </w:pPr>
      <w:r>
        <w:rPr>
          <w:spacing w:val="11"/>
          <w:sz w:val="24"/>
          <w:szCs w:val="24"/>
        </w:rPr>
        <w:t>表中投标报价总计应与对应报价一览表中投标总价一致。</w:t>
      </w:r>
    </w:p>
    <w:p w14:paraId="0B930028">
      <w:pPr>
        <w:spacing w:line="314" w:lineRule="auto"/>
        <w:rPr>
          <w:rFonts w:ascii="Arial"/>
          <w:sz w:val="21"/>
        </w:rPr>
      </w:pPr>
    </w:p>
    <w:p w14:paraId="1D39795D">
      <w:pPr>
        <w:pStyle w:val="6"/>
        <w:spacing w:before="79" w:line="219" w:lineRule="auto"/>
        <w:ind w:left="665"/>
        <w:rPr>
          <w:sz w:val="24"/>
          <w:szCs w:val="24"/>
        </w:rPr>
      </w:pPr>
      <w:r>
        <w:rPr>
          <w:spacing w:val="1"/>
          <w:sz w:val="24"/>
          <w:szCs w:val="24"/>
        </w:rPr>
        <w:t>单位公章：</w:t>
      </w:r>
      <w:r>
        <w:rPr>
          <w:spacing w:val="1"/>
          <w:sz w:val="24"/>
          <w:szCs w:val="24"/>
          <w:u w:val="single" w:color="auto"/>
        </w:rPr>
        <w:t xml:space="preserve">               </w:t>
      </w:r>
      <w:r>
        <w:rPr>
          <w:spacing w:val="-109"/>
          <w:sz w:val="24"/>
          <w:szCs w:val="24"/>
        </w:rPr>
        <w:t xml:space="preserve"> </w:t>
      </w:r>
      <w:r>
        <w:rPr>
          <w:spacing w:val="1"/>
          <w:sz w:val="24"/>
          <w:szCs w:val="24"/>
        </w:rPr>
        <w:t>法定代表</w:t>
      </w:r>
      <w:r>
        <w:rPr>
          <w:sz w:val="24"/>
          <w:szCs w:val="24"/>
        </w:rPr>
        <w:t>人签字或盖章：</w:t>
      </w:r>
      <w:r>
        <w:rPr>
          <w:sz w:val="24"/>
          <w:szCs w:val="24"/>
          <w:u w:val="single" w:color="auto"/>
        </w:rPr>
        <w:t xml:space="preserve">                 </w:t>
      </w:r>
      <w:r>
        <w:rPr>
          <w:spacing w:val="-112"/>
          <w:sz w:val="24"/>
          <w:szCs w:val="24"/>
        </w:rPr>
        <w:t xml:space="preserve"> </w:t>
      </w:r>
      <w:r>
        <w:rPr>
          <w:sz w:val="24"/>
          <w:szCs w:val="24"/>
        </w:rPr>
        <w:t>授权代表签字：</w:t>
      </w:r>
    </w:p>
    <w:p w14:paraId="51D935F0">
      <w:pPr>
        <w:spacing w:line="219" w:lineRule="auto"/>
        <w:rPr>
          <w:sz w:val="24"/>
          <w:szCs w:val="24"/>
        </w:rPr>
        <w:sectPr>
          <w:footerReference r:id="rId35" w:type="default"/>
          <w:pgSz w:w="11905" w:h="16840"/>
          <w:pgMar w:top="400" w:right="870" w:bottom="1346" w:left="861" w:header="0" w:footer="1195" w:gutter="0"/>
          <w:pgNumType w:fmt="decimal"/>
          <w:cols w:space="720" w:num="1"/>
        </w:sectPr>
      </w:pPr>
    </w:p>
    <w:p w14:paraId="715FFE78">
      <w:pPr>
        <w:spacing w:line="252" w:lineRule="auto"/>
        <w:rPr>
          <w:rFonts w:ascii="Arial"/>
          <w:sz w:val="21"/>
        </w:rPr>
      </w:pPr>
    </w:p>
    <w:p w14:paraId="489CDA39">
      <w:pPr>
        <w:spacing w:line="253" w:lineRule="auto"/>
        <w:rPr>
          <w:rFonts w:ascii="Arial"/>
          <w:sz w:val="21"/>
        </w:rPr>
      </w:pPr>
    </w:p>
    <w:p w14:paraId="65B7E822">
      <w:pPr>
        <w:spacing w:line="253" w:lineRule="auto"/>
        <w:rPr>
          <w:rFonts w:ascii="Arial"/>
          <w:sz w:val="21"/>
        </w:rPr>
      </w:pPr>
    </w:p>
    <w:p w14:paraId="141B8651">
      <w:pPr>
        <w:spacing w:line="253" w:lineRule="auto"/>
        <w:rPr>
          <w:rFonts w:ascii="Arial"/>
          <w:sz w:val="21"/>
        </w:rPr>
      </w:pPr>
    </w:p>
    <w:p w14:paraId="57BF6436">
      <w:pPr>
        <w:pStyle w:val="6"/>
        <w:spacing w:before="91" w:line="219" w:lineRule="auto"/>
        <w:ind w:left="1767"/>
        <w:rPr>
          <w:b/>
          <w:bCs/>
        </w:rPr>
      </w:pPr>
      <w:r>
        <w:rPr>
          <w:b/>
          <w:bCs/>
          <w:spacing w:val="5"/>
        </w:rPr>
        <w:t>3、货物说明一览表</w:t>
      </w:r>
      <w:r>
        <w:rPr>
          <w:b/>
          <w:bCs/>
          <w:spacing w:val="93"/>
        </w:rPr>
        <w:t xml:space="preserve"> </w:t>
      </w:r>
      <w:r>
        <w:rPr>
          <w:b/>
          <w:bCs/>
          <w:spacing w:val="5"/>
        </w:rPr>
        <w:t>(</w:t>
      </w:r>
      <w:r>
        <w:rPr>
          <w:rFonts w:hint="eastAsia"/>
          <w:b/>
          <w:bCs/>
          <w:spacing w:val="5"/>
          <w:lang w:eastAsia="zh-CN"/>
        </w:rPr>
        <w:t>响应文件</w:t>
      </w:r>
      <w:r>
        <w:rPr>
          <w:b/>
          <w:bCs/>
          <w:spacing w:val="5"/>
        </w:rPr>
        <w:t>格式七)</w:t>
      </w:r>
    </w:p>
    <w:p w14:paraId="55869E65">
      <w:pPr>
        <w:spacing w:line="335" w:lineRule="auto"/>
        <w:rPr>
          <w:rFonts w:ascii="Arial"/>
          <w:sz w:val="21"/>
        </w:rPr>
      </w:pPr>
    </w:p>
    <w:p w14:paraId="7F11325C">
      <w:pPr>
        <w:pStyle w:val="6"/>
        <w:spacing w:before="78" w:line="220" w:lineRule="auto"/>
        <w:ind w:left="146"/>
        <w:rPr>
          <w:sz w:val="24"/>
          <w:szCs w:val="24"/>
        </w:rPr>
      </w:pPr>
      <w:r>
        <w:rPr>
          <w:spacing w:val="4"/>
          <w:sz w:val="24"/>
          <w:szCs w:val="24"/>
        </w:rPr>
        <w:t>项目名称:</w:t>
      </w:r>
    </w:p>
    <w:p w14:paraId="35AF6F9A">
      <w:pPr>
        <w:pStyle w:val="6"/>
        <w:spacing w:before="34" w:line="231" w:lineRule="auto"/>
        <w:ind w:left="140"/>
        <w:rPr>
          <w:sz w:val="24"/>
          <w:szCs w:val="24"/>
        </w:rPr>
      </w:pPr>
      <w:r>
        <w:rPr>
          <w:spacing w:val="4"/>
          <w:position w:val="3"/>
          <w:sz w:val="24"/>
          <w:szCs w:val="24"/>
        </w:rPr>
        <w:t>招标编号:</w:t>
      </w:r>
      <w:r>
        <w:rPr>
          <w:position w:val="3"/>
          <w:sz w:val="24"/>
          <w:szCs w:val="24"/>
        </w:rPr>
        <w:t xml:space="preserve">                       </w:t>
      </w:r>
      <w:r>
        <w:rPr>
          <w:spacing w:val="4"/>
          <w:position w:val="-6"/>
          <w:sz w:val="24"/>
          <w:szCs w:val="24"/>
        </w:rPr>
        <w:t>包号:</w:t>
      </w:r>
    </w:p>
    <w:p w14:paraId="6C01BD44">
      <w:pPr>
        <w:spacing w:before="85"/>
      </w:pPr>
    </w:p>
    <w:tbl>
      <w:tblPr>
        <w:tblStyle w:val="13"/>
        <w:tblW w:w="72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223"/>
        <w:gridCol w:w="1136"/>
        <w:gridCol w:w="1273"/>
        <w:gridCol w:w="1248"/>
        <w:gridCol w:w="1696"/>
      </w:tblGrid>
      <w:tr w14:paraId="03300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703" w:type="dxa"/>
            <w:textDirection w:val="tbRlV"/>
            <w:vAlign w:val="top"/>
          </w:tcPr>
          <w:p w14:paraId="00DBB71D">
            <w:pPr>
              <w:pStyle w:val="14"/>
              <w:spacing w:before="247" w:line="210" w:lineRule="auto"/>
              <w:ind w:left="48"/>
            </w:pPr>
            <w:r>
              <w:t>序</w:t>
            </w:r>
            <w:r>
              <w:rPr>
                <w:spacing w:val="-10"/>
              </w:rPr>
              <w:t xml:space="preserve"> </w:t>
            </w:r>
            <w:r>
              <w:t>号</w:t>
            </w:r>
          </w:p>
        </w:tc>
        <w:tc>
          <w:tcPr>
            <w:tcW w:w="1223" w:type="dxa"/>
            <w:vAlign w:val="top"/>
          </w:tcPr>
          <w:p w14:paraId="5DAF9E0A">
            <w:pPr>
              <w:pStyle w:val="14"/>
              <w:spacing w:before="73" w:line="221" w:lineRule="auto"/>
              <w:ind w:left="146"/>
            </w:pPr>
            <w:r>
              <w:rPr>
                <w:spacing w:val="3"/>
              </w:rPr>
              <w:t>设备名称</w:t>
            </w:r>
          </w:p>
        </w:tc>
        <w:tc>
          <w:tcPr>
            <w:tcW w:w="1136" w:type="dxa"/>
            <w:vAlign w:val="top"/>
          </w:tcPr>
          <w:p w14:paraId="4BD1E3AF">
            <w:pPr>
              <w:pStyle w:val="14"/>
              <w:spacing w:before="71" w:line="220" w:lineRule="auto"/>
              <w:ind w:left="345"/>
            </w:pPr>
            <w:r>
              <w:rPr>
                <w:spacing w:val="-3"/>
              </w:rPr>
              <w:t>数量</w:t>
            </w:r>
          </w:p>
        </w:tc>
        <w:tc>
          <w:tcPr>
            <w:tcW w:w="1273" w:type="dxa"/>
            <w:vAlign w:val="top"/>
          </w:tcPr>
          <w:p w14:paraId="4DF7B896">
            <w:pPr>
              <w:pStyle w:val="14"/>
              <w:spacing w:before="72" w:line="220" w:lineRule="auto"/>
              <w:ind w:left="290"/>
            </w:pPr>
            <w:r>
              <w:rPr>
                <w:spacing w:val="2"/>
              </w:rPr>
              <w:t>质保期</w:t>
            </w:r>
          </w:p>
        </w:tc>
        <w:tc>
          <w:tcPr>
            <w:tcW w:w="1248" w:type="dxa"/>
            <w:vAlign w:val="top"/>
          </w:tcPr>
          <w:p w14:paraId="4C42B5C0">
            <w:pPr>
              <w:pStyle w:val="14"/>
              <w:spacing w:before="72" w:line="219" w:lineRule="auto"/>
              <w:ind w:left="161"/>
            </w:pPr>
            <w:r>
              <w:rPr>
                <w:spacing w:val="4"/>
              </w:rPr>
              <w:t>交货地点</w:t>
            </w:r>
          </w:p>
        </w:tc>
        <w:tc>
          <w:tcPr>
            <w:tcW w:w="1696" w:type="dxa"/>
            <w:vAlign w:val="top"/>
          </w:tcPr>
          <w:p w14:paraId="39EC5C9E">
            <w:pPr>
              <w:pStyle w:val="14"/>
              <w:spacing w:before="70" w:line="221" w:lineRule="auto"/>
              <w:ind w:left="624"/>
            </w:pPr>
            <w:r>
              <w:rPr>
                <w:spacing w:val="-3"/>
              </w:rPr>
              <w:t>其它</w:t>
            </w:r>
          </w:p>
        </w:tc>
      </w:tr>
      <w:tr w14:paraId="1E2CA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3" w:type="dxa"/>
            <w:vAlign w:val="top"/>
          </w:tcPr>
          <w:p w14:paraId="3598D9B8">
            <w:pPr>
              <w:rPr>
                <w:rFonts w:ascii="Arial"/>
                <w:sz w:val="21"/>
              </w:rPr>
            </w:pPr>
          </w:p>
        </w:tc>
        <w:tc>
          <w:tcPr>
            <w:tcW w:w="1223" w:type="dxa"/>
            <w:vAlign w:val="top"/>
          </w:tcPr>
          <w:p w14:paraId="3C3C30A2">
            <w:pPr>
              <w:rPr>
                <w:rFonts w:ascii="Arial"/>
                <w:sz w:val="21"/>
              </w:rPr>
            </w:pPr>
          </w:p>
        </w:tc>
        <w:tc>
          <w:tcPr>
            <w:tcW w:w="1136" w:type="dxa"/>
            <w:vAlign w:val="top"/>
          </w:tcPr>
          <w:p w14:paraId="583AAEA7">
            <w:pPr>
              <w:rPr>
                <w:rFonts w:ascii="Arial"/>
                <w:sz w:val="21"/>
              </w:rPr>
            </w:pPr>
          </w:p>
        </w:tc>
        <w:tc>
          <w:tcPr>
            <w:tcW w:w="1273" w:type="dxa"/>
            <w:vAlign w:val="top"/>
          </w:tcPr>
          <w:p w14:paraId="6E648031">
            <w:pPr>
              <w:rPr>
                <w:rFonts w:ascii="Arial"/>
                <w:sz w:val="21"/>
              </w:rPr>
            </w:pPr>
          </w:p>
        </w:tc>
        <w:tc>
          <w:tcPr>
            <w:tcW w:w="1248" w:type="dxa"/>
            <w:vAlign w:val="top"/>
          </w:tcPr>
          <w:p w14:paraId="727E9059">
            <w:pPr>
              <w:rPr>
                <w:rFonts w:ascii="Arial"/>
                <w:sz w:val="21"/>
              </w:rPr>
            </w:pPr>
          </w:p>
        </w:tc>
        <w:tc>
          <w:tcPr>
            <w:tcW w:w="1696" w:type="dxa"/>
            <w:vAlign w:val="top"/>
          </w:tcPr>
          <w:p w14:paraId="241C1D7E">
            <w:pPr>
              <w:rPr>
                <w:rFonts w:ascii="Arial"/>
                <w:sz w:val="21"/>
              </w:rPr>
            </w:pPr>
          </w:p>
        </w:tc>
      </w:tr>
      <w:tr w14:paraId="683D2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3" w:type="dxa"/>
            <w:vAlign w:val="top"/>
          </w:tcPr>
          <w:p w14:paraId="430A0E93">
            <w:pPr>
              <w:rPr>
                <w:rFonts w:ascii="Arial"/>
                <w:sz w:val="21"/>
              </w:rPr>
            </w:pPr>
          </w:p>
        </w:tc>
        <w:tc>
          <w:tcPr>
            <w:tcW w:w="1223" w:type="dxa"/>
            <w:vAlign w:val="top"/>
          </w:tcPr>
          <w:p w14:paraId="037B08B7">
            <w:pPr>
              <w:rPr>
                <w:rFonts w:ascii="Arial"/>
                <w:sz w:val="21"/>
              </w:rPr>
            </w:pPr>
          </w:p>
        </w:tc>
        <w:tc>
          <w:tcPr>
            <w:tcW w:w="1136" w:type="dxa"/>
            <w:vAlign w:val="top"/>
          </w:tcPr>
          <w:p w14:paraId="3355F78A">
            <w:pPr>
              <w:rPr>
                <w:rFonts w:ascii="Arial"/>
                <w:sz w:val="21"/>
              </w:rPr>
            </w:pPr>
          </w:p>
        </w:tc>
        <w:tc>
          <w:tcPr>
            <w:tcW w:w="1273" w:type="dxa"/>
            <w:vAlign w:val="top"/>
          </w:tcPr>
          <w:p w14:paraId="2152BE47">
            <w:pPr>
              <w:rPr>
                <w:rFonts w:ascii="Arial"/>
                <w:sz w:val="21"/>
              </w:rPr>
            </w:pPr>
          </w:p>
        </w:tc>
        <w:tc>
          <w:tcPr>
            <w:tcW w:w="1248" w:type="dxa"/>
            <w:vAlign w:val="top"/>
          </w:tcPr>
          <w:p w14:paraId="6ACAFA48">
            <w:pPr>
              <w:rPr>
                <w:rFonts w:ascii="Arial"/>
                <w:sz w:val="21"/>
              </w:rPr>
            </w:pPr>
          </w:p>
        </w:tc>
        <w:tc>
          <w:tcPr>
            <w:tcW w:w="1696" w:type="dxa"/>
            <w:vAlign w:val="top"/>
          </w:tcPr>
          <w:p w14:paraId="0F5F4CA7">
            <w:pPr>
              <w:rPr>
                <w:rFonts w:ascii="Arial"/>
                <w:sz w:val="21"/>
              </w:rPr>
            </w:pPr>
          </w:p>
        </w:tc>
      </w:tr>
      <w:tr w14:paraId="21AB3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703" w:type="dxa"/>
            <w:vAlign w:val="top"/>
          </w:tcPr>
          <w:p w14:paraId="0D45ACED">
            <w:pPr>
              <w:rPr>
                <w:rFonts w:ascii="Arial"/>
                <w:sz w:val="21"/>
              </w:rPr>
            </w:pPr>
          </w:p>
        </w:tc>
        <w:tc>
          <w:tcPr>
            <w:tcW w:w="1223" w:type="dxa"/>
            <w:vAlign w:val="top"/>
          </w:tcPr>
          <w:p w14:paraId="59F72FC0">
            <w:pPr>
              <w:rPr>
                <w:rFonts w:ascii="Arial"/>
                <w:sz w:val="21"/>
              </w:rPr>
            </w:pPr>
          </w:p>
        </w:tc>
        <w:tc>
          <w:tcPr>
            <w:tcW w:w="1136" w:type="dxa"/>
            <w:vAlign w:val="top"/>
          </w:tcPr>
          <w:p w14:paraId="2AF82E7E">
            <w:pPr>
              <w:rPr>
                <w:rFonts w:ascii="Arial"/>
                <w:sz w:val="21"/>
              </w:rPr>
            </w:pPr>
          </w:p>
        </w:tc>
        <w:tc>
          <w:tcPr>
            <w:tcW w:w="1273" w:type="dxa"/>
            <w:vAlign w:val="top"/>
          </w:tcPr>
          <w:p w14:paraId="7813F872">
            <w:pPr>
              <w:rPr>
                <w:rFonts w:ascii="Arial"/>
                <w:sz w:val="21"/>
              </w:rPr>
            </w:pPr>
          </w:p>
        </w:tc>
        <w:tc>
          <w:tcPr>
            <w:tcW w:w="1248" w:type="dxa"/>
            <w:vAlign w:val="top"/>
          </w:tcPr>
          <w:p w14:paraId="0960EC00">
            <w:pPr>
              <w:rPr>
                <w:rFonts w:ascii="Arial"/>
                <w:sz w:val="21"/>
              </w:rPr>
            </w:pPr>
          </w:p>
        </w:tc>
        <w:tc>
          <w:tcPr>
            <w:tcW w:w="1696" w:type="dxa"/>
            <w:vAlign w:val="top"/>
          </w:tcPr>
          <w:p w14:paraId="78134349">
            <w:pPr>
              <w:rPr>
                <w:rFonts w:ascii="Arial"/>
                <w:sz w:val="21"/>
              </w:rPr>
            </w:pPr>
          </w:p>
        </w:tc>
      </w:tr>
      <w:tr w14:paraId="66D7B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03" w:type="dxa"/>
            <w:vAlign w:val="top"/>
          </w:tcPr>
          <w:p w14:paraId="3ED80086">
            <w:pPr>
              <w:rPr>
                <w:rFonts w:ascii="Arial"/>
                <w:sz w:val="21"/>
              </w:rPr>
            </w:pPr>
          </w:p>
        </w:tc>
        <w:tc>
          <w:tcPr>
            <w:tcW w:w="1223" w:type="dxa"/>
            <w:vAlign w:val="top"/>
          </w:tcPr>
          <w:p w14:paraId="3102D30E">
            <w:pPr>
              <w:rPr>
                <w:rFonts w:ascii="Arial"/>
                <w:sz w:val="21"/>
              </w:rPr>
            </w:pPr>
          </w:p>
        </w:tc>
        <w:tc>
          <w:tcPr>
            <w:tcW w:w="1136" w:type="dxa"/>
            <w:vAlign w:val="top"/>
          </w:tcPr>
          <w:p w14:paraId="36AE6A01">
            <w:pPr>
              <w:rPr>
                <w:rFonts w:ascii="Arial"/>
                <w:sz w:val="21"/>
              </w:rPr>
            </w:pPr>
          </w:p>
        </w:tc>
        <w:tc>
          <w:tcPr>
            <w:tcW w:w="1273" w:type="dxa"/>
            <w:vAlign w:val="top"/>
          </w:tcPr>
          <w:p w14:paraId="00699A44">
            <w:pPr>
              <w:rPr>
                <w:rFonts w:ascii="Arial"/>
                <w:sz w:val="21"/>
              </w:rPr>
            </w:pPr>
          </w:p>
        </w:tc>
        <w:tc>
          <w:tcPr>
            <w:tcW w:w="1248" w:type="dxa"/>
            <w:vAlign w:val="top"/>
          </w:tcPr>
          <w:p w14:paraId="61DD9982">
            <w:pPr>
              <w:rPr>
                <w:rFonts w:ascii="Arial"/>
                <w:sz w:val="21"/>
              </w:rPr>
            </w:pPr>
          </w:p>
        </w:tc>
        <w:tc>
          <w:tcPr>
            <w:tcW w:w="1696" w:type="dxa"/>
            <w:vAlign w:val="top"/>
          </w:tcPr>
          <w:p w14:paraId="6E82F00B">
            <w:pPr>
              <w:rPr>
                <w:rFonts w:ascii="Arial"/>
                <w:sz w:val="21"/>
              </w:rPr>
            </w:pPr>
          </w:p>
        </w:tc>
      </w:tr>
      <w:tr w14:paraId="43AB2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03" w:type="dxa"/>
            <w:vAlign w:val="top"/>
          </w:tcPr>
          <w:p w14:paraId="7BD853FD">
            <w:pPr>
              <w:rPr>
                <w:rFonts w:ascii="Arial"/>
                <w:sz w:val="21"/>
              </w:rPr>
            </w:pPr>
          </w:p>
        </w:tc>
        <w:tc>
          <w:tcPr>
            <w:tcW w:w="1223" w:type="dxa"/>
            <w:vAlign w:val="top"/>
          </w:tcPr>
          <w:p w14:paraId="630827FB">
            <w:pPr>
              <w:rPr>
                <w:rFonts w:ascii="Arial"/>
                <w:sz w:val="21"/>
              </w:rPr>
            </w:pPr>
          </w:p>
        </w:tc>
        <w:tc>
          <w:tcPr>
            <w:tcW w:w="1136" w:type="dxa"/>
            <w:vAlign w:val="top"/>
          </w:tcPr>
          <w:p w14:paraId="5583DD32">
            <w:pPr>
              <w:rPr>
                <w:rFonts w:ascii="Arial"/>
                <w:sz w:val="21"/>
              </w:rPr>
            </w:pPr>
          </w:p>
        </w:tc>
        <w:tc>
          <w:tcPr>
            <w:tcW w:w="1273" w:type="dxa"/>
            <w:vAlign w:val="top"/>
          </w:tcPr>
          <w:p w14:paraId="22D8F377">
            <w:pPr>
              <w:rPr>
                <w:rFonts w:ascii="Arial"/>
                <w:sz w:val="21"/>
              </w:rPr>
            </w:pPr>
          </w:p>
        </w:tc>
        <w:tc>
          <w:tcPr>
            <w:tcW w:w="1248" w:type="dxa"/>
            <w:vAlign w:val="top"/>
          </w:tcPr>
          <w:p w14:paraId="3956D74F">
            <w:pPr>
              <w:rPr>
                <w:rFonts w:ascii="Arial"/>
                <w:sz w:val="21"/>
              </w:rPr>
            </w:pPr>
          </w:p>
        </w:tc>
        <w:tc>
          <w:tcPr>
            <w:tcW w:w="1696" w:type="dxa"/>
            <w:vAlign w:val="top"/>
          </w:tcPr>
          <w:p w14:paraId="18DF4621">
            <w:pPr>
              <w:rPr>
                <w:rFonts w:ascii="Arial"/>
                <w:sz w:val="21"/>
              </w:rPr>
            </w:pPr>
          </w:p>
        </w:tc>
      </w:tr>
      <w:tr w14:paraId="2F3A6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03" w:type="dxa"/>
            <w:vAlign w:val="top"/>
          </w:tcPr>
          <w:p w14:paraId="674D6C15">
            <w:pPr>
              <w:rPr>
                <w:rFonts w:ascii="Arial"/>
                <w:sz w:val="21"/>
              </w:rPr>
            </w:pPr>
          </w:p>
        </w:tc>
        <w:tc>
          <w:tcPr>
            <w:tcW w:w="1223" w:type="dxa"/>
            <w:vAlign w:val="top"/>
          </w:tcPr>
          <w:p w14:paraId="228B1DF6">
            <w:pPr>
              <w:rPr>
                <w:rFonts w:ascii="Arial"/>
                <w:sz w:val="21"/>
              </w:rPr>
            </w:pPr>
          </w:p>
        </w:tc>
        <w:tc>
          <w:tcPr>
            <w:tcW w:w="1136" w:type="dxa"/>
            <w:vAlign w:val="top"/>
          </w:tcPr>
          <w:p w14:paraId="76423C56">
            <w:pPr>
              <w:rPr>
                <w:rFonts w:ascii="Arial"/>
                <w:sz w:val="21"/>
              </w:rPr>
            </w:pPr>
          </w:p>
        </w:tc>
        <w:tc>
          <w:tcPr>
            <w:tcW w:w="1273" w:type="dxa"/>
            <w:vAlign w:val="top"/>
          </w:tcPr>
          <w:p w14:paraId="216DFB9A">
            <w:pPr>
              <w:rPr>
                <w:rFonts w:ascii="Arial"/>
                <w:sz w:val="21"/>
              </w:rPr>
            </w:pPr>
          </w:p>
        </w:tc>
        <w:tc>
          <w:tcPr>
            <w:tcW w:w="1248" w:type="dxa"/>
            <w:vAlign w:val="top"/>
          </w:tcPr>
          <w:p w14:paraId="45730E52">
            <w:pPr>
              <w:rPr>
                <w:rFonts w:ascii="Arial"/>
                <w:sz w:val="21"/>
              </w:rPr>
            </w:pPr>
          </w:p>
        </w:tc>
        <w:tc>
          <w:tcPr>
            <w:tcW w:w="1696" w:type="dxa"/>
            <w:vAlign w:val="top"/>
          </w:tcPr>
          <w:p w14:paraId="7D91877D">
            <w:pPr>
              <w:rPr>
                <w:rFonts w:ascii="Arial"/>
                <w:sz w:val="21"/>
              </w:rPr>
            </w:pPr>
          </w:p>
        </w:tc>
      </w:tr>
      <w:tr w14:paraId="7219F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03" w:type="dxa"/>
            <w:vAlign w:val="top"/>
          </w:tcPr>
          <w:p w14:paraId="02B0C5C7">
            <w:pPr>
              <w:rPr>
                <w:rFonts w:ascii="Arial"/>
                <w:sz w:val="21"/>
              </w:rPr>
            </w:pPr>
          </w:p>
        </w:tc>
        <w:tc>
          <w:tcPr>
            <w:tcW w:w="1223" w:type="dxa"/>
            <w:vAlign w:val="top"/>
          </w:tcPr>
          <w:p w14:paraId="19E9DD7B">
            <w:pPr>
              <w:rPr>
                <w:rFonts w:ascii="Arial"/>
                <w:sz w:val="21"/>
              </w:rPr>
            </w:pPr>
          </w:p>
        </w:tc>
        <w:tc>
          <w:tcPr>
            <w:tcW w:w="1136" w:type="dxa"/>
            <w:vAlign w:val="top"/>
          </w:tcPr>
          <w:p w14:paraId="7CB2A207">
            <w:pPr>
              <w:rPr>
                <w:rFonts w:ascii="Arial"/>
                <w:sz w:val="21"/>
              </w:rPr>
            </w:pPr>
          </w:p>
        </w:tc>
        <w:tc>
          <w:tcPr>
            <w:tcW w:w="1273" w:type="dxa"/>
            <w:vAlign w:val="top"/>
          </w:tcPr>
          <w:p w14:paraId="7D7BC006">
            <w:pPr>
              <w:rPr>
                <w:rFonts w:ascii="Arial"/>
                <w:sz w:val="21"/>
              </w:rPr>
            </w:pPr>
          </w:p>
        </w:tc>
        <w:tc>
          <w:tcPr>
            <w:tcW w:w="1248" w:type="dxa"/>
            <w:vAlign w:val="top"/>
          </w:tcPr>
          <w:p w14:paraId="6666F726">
            <w:pPr>
              <w:rPr>
                <w:rFonts w:ascii="Arial"/>
                <w:sz w:val="21"/>
              </w:rPr>
            </w:pPr>
          </w:p>
        </w:tc>
        <w:tc>
          <w:tcPr>
            <w:tcW w:w="1696" w:type="dxa"/>
            <w:vAlign w:val="top"/>
          </w:tcPr>
          <w:p w14:paraId="4A2E5F54">
            <w:pPr>
              <w:rPr>
                <w:rFonts w:ascii="Arial"/>
                <w:sz w:val="21"/>
              </w:rPr>
            </w:pPr>
          </w:p>
        </w:tc>
      </w:tr>
      <w:tr w14:paraId="7A1A8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03" w:type="dxa"/>
            <w:vAlign w:val="top"/>
          </w:tcPr>
          <w:p w14:paraId="2E710A8C">
            <w:pPr>
              <w:rPr>
                <w:rFonts w:ascii="Arial"/>
                <w:sz w:val="21"/>
              </w:rPr>
            </w:pPr>
          </w:p>
        </w:tc>
        <w:tc>
          <w:tcPr>
            <w:tcW w:w="1223" w:type="dxa"/>
            <w:vAlign w:val="top"/>
          </w:tcPr>
          <w:p w14:paraId="1B509FE8">
            <w:pPr>
              <w:rPr>
                <w:rFonts w:ascii="Arial"/>
                <w:sz w:val="21"/>
              </w:rPr>
            </w:pPr>
          </w:p>
        </w:tc>
        <w:tc>
          <w:tcPr>
            <w:tcW w:w="1136" w:type="dxa"/>
            <w:vAlign w:val="top"/>
          </w:tcPr>
          <w:p w14:paraId="2B80D140">
            <w:pPr>
              <w:rPr>
                <w:rFonts w:ascii="Arial"/>
                <w:sz w:val="21"/>
              </w:rPr>
            </w:pPr>
          </w:p>
        </w:tc>
        <w:tc>
          <w:tcPr>
            <w:tcW w:w="1273" w:type="dxa"/>
            <w:vAlign w:val="top"/>
          </w:tcPr>
          <w:p w14:paraId="3A0A6B1A">
            <w:pPr>
              <w:rPr>
                <w:rFonts w:ascii="Arial"/>
                <w:sz w:val="21"/>
              </w:rPr>
            </w:pPr>
          </w:p>
        </w:tc>
        <w:tc>
          <w:tcPr>
            <w:tcW w:w="1248" w:type="dxa"/>
            <w:vAlign w:val="top"/>
          </w:tcPr>
          <w:p w14:paraId="031D8379">
            <w:pPr>
              <w:rPr>
                <w:rFonts w:ascii="Arial"/>
                <w:sz w:val="21"/>
              </w:rPr>
            </w:pPr>
          </w:p>
        </w:tc>
        <w:tc>
          <w:tcPr>
            <w:tcW w:w="1696" w:type="dxa"/>
            <w:vAlign w:val="top"/>
          </w:tcPr>
          <w:p w14:paraId="28AA8FD7">
            <w:pPr>
              <w:rPr>
                <w:rFonts w:ascii="Arial"/>
                <w:sz w:val="21"/>
              </w:rPr>
            </w:pPr>
          </w:p>
        </w:tc>
      </w:tr>
    </w:tbl>
    <w:p w14:paraId="39277BF6">
      <w:pPr>
        <w:spacing w:line="275" w:lineRule="auto"/>
        <w:rPr>
          <w:rFonts w:ascii="Arial"/>
          <w:sz w:val="21"/>
        </w:rPr>
      </w:pPr>
    </w:p>
    <w:p w14:paraId="67D9D12A">
      <w:pPr>
        <w:spacing w:line="275" w:lineRule="auto"/>
        <w:rPr>
          <w:rFonts w:ascii="Arial"/>
          <w:sz w:val="21"/>
        </w:rPr>
      </w:pPr>
    </w:p>
    <w:p w14:paraId="48458FE6">
      <w:pPr>
        <w:spacing w:line="276" w:lineRule="auto"/>
        <w:rPr>
          <w:rFonts w:ascii="Arial"/>
          <w:sz w:val="21"/>
        </w:rPr>
      </w:pPr>
    </w:p>
    <w:p w14:paraId="2D0EDBC9">
      <w:pPr>
        <w:pStyle w:val="6"/>
        <w:spacing w:before="78" w:line="222" w:lineRule="auto"/>
        <w:ind w:left="143" w:right="2545" w:hanging="3"/>
        <w:rPr>
          <w:sz w:val="24"/>
          <w:szCs w:val="24"/>
        </w:rPr>
      </w:pPr>
      <w:r>
        <w:rPr>
          <w:spacing w:val="6"/>
          <w:sz w:val="24"/>
          <w:szCs w:val="24"/>
        </w:rPr>
        <w:t>法定代表人或其委托代理人签字</w:t>
      </w:r>
      <w:r>
        <w:rPr>
          <w:spacing w:val="-54"/>
          <w:sz w:val="24"/>
          <w:szCs w:val="24"/>
        </w:rPr>
        <w:t xml:space="preserve"> </w:t>
      </w:r>
      <w:r>
        <w:rPr>
          <w:spacing w:val="6"/>
          <w:sz w:val="24"/>
          <w:szCs w:val="24"/>
        </w:rPr>
        <w:t>:</w:t>
      </w:r>
      <w:r>
        <w:rPr>
          <w:spacing w:val="-111"/>
          <w:sz w:val="24"/>
          <w:szCs w:val="24"/>
        </w:rPr>
        <w:t xml:space="preserve"> </w:t>
      </w:r>
      <w:r>
        <w:rPr>
          <w:spacing w:val="6"/>
          <w:sz w:val="24"/>
          <w:szCs w:val="24"/>
          <w:u w:val="single" w:color="auto"/>
        </w:rPr>
        <w:t xml:space="preserve">                  </w:t>
      </w:r>
      <w:r>
        <w:rPr>
          <w:spacing w:val="12"/>
          <w:sz w:val="24"/>
          <w:szCs w:val="24"/>
        </w:rPr>
        <w:t xml:space="preserve"> </w:t>
      </w:r>
      <w:r>
        <w:rPr>
          <w:rFonts w:hint="eastAsia"/>
          <w:spacing w:val="7"/>
          <w:sz w:val="24"/>
          <w:szCs w:val="24"/>
          <w:lang w:eastAsia="zh-CN"/>
        </w:rPr>
        <w:t>供应商</w:t>
      </w:r>
      <w:r>
        <w:rPr>
          <w:spacing w:val="7"/>
          <w:sz w:val="24"/>
          <w:szCs w:val="24"/>
        </w:rPr>
        <w:t>(盖</w:t>
      </w:r>
      <w:r>
        <w:rPr>
          <w:rFonts w:hint="eastAsia"/>
          <w:spacing w:val="7"/>
          <w:sz w:val="24"/>
          <w:szCs w:val="24"/>
          <w:lang w:eastAsia="zh-CN"/>
        </w:rPr>
        <w:t>单位公章</w:t>
      </w:r>
      <w:r>
        <w:rPr>
          <w:spacing w:val="7"/>
          <w:sz w:val="24"/>
          <w:szCs w:val="24"/>
        </w:rPr>
        <w:t>):</w:t>
      </w:r>
      <w:r>
        <w:rPr>
          <w:spacing w:val="-110"/>
          <w:sz w:val="24"/>
          <w:szCs w:val="24"/>
        </w:rPr>
        <w:t xml:space="preserve"> </w:t>
      </w:r>
      <w:r>
        <w:rPr>
          <w:sz w:val="24"/>
          <w:szCs w:val="24"/>
          <w:u w:val="single" w:color="auto"/>
        </w:rPr>
        <w:t xml:space="preserve">                       </w:t>
      </w:r>
    </w:p>
    <w:p w14:paraId="0A12AF2A">
      <w:pPr>
        <w:spacing w:line="222" w:lineRule="auto"/>
        <w:rPr>
          <w:sz w:val="24"/>
          <w:szCs w:val="24"/>
        </w:rPr>
        <w:sectPr>
          <w:footerReference r:id="rId36" w:type="default"/>
          <w:pgSz w:w="11905" w:h="16840"/>
          <w:pgMar w:top="400" w:right="1785" w:bottom="1346" w:left="1506" w:header="0" w:footer="1195" w:gutter="0"/>
          <w:pgNumType w:fmt="decimal"/>
          <w:cols w:space="720" w:num="1"/>
        </w:sectPr>
      </w:pPr>
    </w:p>
    <w:p w14:paraId="4059CE2E">
      <w:pPr>
        <w:spacing w:line="252" w:lineRule="auto"/>
        <w:rPr>
          <w:rFonts w:ascii="Arial"/>
          <w:sz w:val="21"/>
        </w:rPr>
      </w:pPr>
    </w:p>
    <w:p w14:paraId="7F8AE74B">
      <w:pPr>
        <w:spacing w:line="253" w:lineRule="auto"/>
        <w:rPr>
          <w:rFonts w:ascii="Arial"/>
          <w:sz w:val="21"/>
        </w:rPr>
      </w:pPr>
    </w:p>
    <w:p w14:paraId="49F01369">
      <w:pPr>
        <w:spacing w:line="253" w:lineRule="auto"/>
        <w:rPr>
          <w:rFonts w:ascii="Arial"/>
          <w:sz w:val="21"/>
        </w:rPr>
      </w:pPr>
    </w:p>
    <w:p w14:paraId="5729A86B">
      <w:pPr>
        <w:spacing w:line="253" w:lineRule="auto"/>
        <w:rPr>
          <w:rFonts w:ascii="Arial"/>
          <w:sz w:val="21"/>
        </w:rPr>
      </w:pPr>
    </w:p>
    <w:p w14:paraId="6600EB11">
      <w:pPr>
        <w:pStyle w:val="6"/>
        <w:spacing w:before="91" w:line="220" w:lineRule="auto"/>
        <w:ind w:left="2265"/>
        <w:rPr>
          <w:b/>
          <w:bCs/>
        </w:rPr>
      </w:pPr>
      <w:r>
        <w:rPr>
          <w:b/>
          <w:bCs/>
          <w:spacing w:val="6"/>
        </w:rPr>
        <w:t>4、技术规格偏离表</w:t>
      </w:r>
      <w:r>
        <w:rPr>
          <w:b/>
          <w:bCs/>
          <w:spacing w:val="88"/>
        </w:rPr>
        <w:t xml:space="preserve"> </w:t>
      </w:r>
      <w:r>
        <w:rPr>
          <w:b/>
          <w:bCs/>
          <w:spacing w:val="6"/>
        </w:rPr>
        <w:t>(</w:t>
      </w:r>
      <w:r>
        <w:rPr>
          <w:rFonts w:hint="eastAsia"/>
          <w:b/>
          <w:bCs/>
          <w:spacing w:val="6"/>
          <w:lang w:eastAsia="zh-CN"/>
        </w:rPr>
        <w:t>响应文件</w:t>
      </w:r>
      <w:r>
        <w:rPr>
          <w:b/>
          <w:bCs/>
          <w:spacing w:val="6"/>
        </w:rPr>
        <w:t>格式八)</w:t>
      </w:r>
    </w:p>
    <w:p w14:paraId="0BE0E979">
      <w:pPr>
        <w:spacing w:line="328" w:lineRule="auto"/>
        <w:rPr>
          <w:rFonts w:ascii="Arial"/>
          <w:sz w:val="21"/>
        </w:rPr>
      </w:pPr>
    </w:p>
    <w:p w14:paraId="2C67E1C0">
      <w:pPr>
        <w:pStyle w:val="6"/>
        <w:spacing w:before="78" w:line="225" w:lineRule="auto"/>
        <w:rPr>
          <w:sz w:val="24"/>
          <w:szCs w:val="24"/>
        </w:rPr>
      </w:pPr>
      <w:r>
        <w:rPr>
          <w:spacing w:val="1"/>
          <w:position w:val="1"/>
          <w:sz w:val="24"/>
          <w:szCs w:val="24"/>
        </w:rPr>
        <w:t xml:space="preserve">项目名称:                       </w:t>
      </w:r>
      <w:r>
        <w:rPr>
          <w:spacing w:val="1"/>
          <w:sz w:val="24"/>
          <w:szCs w:val="24"/>
        </w:rPr>
        <w:t>招标编号</w:t>
      </w:r>
      <w:r>
        <w:rPr>
          <w:spacing w:val="-66"/>
          <w:sz w:val="24"/>
          <w:szCs w:val="24"/>
        </w:rPr>
        <w:t xml:space="preserve"> </w:t>
      </w:r>
      <w:r>
        <w:rPr>
          <w:sz w:val="24"/>
          <w:szCs w:val="24"/>
        </w:rPr>
        <w:t>:                 包号:</w:t>
      </w:r>
    </w:p>
    <w:p w14:paraId="443CBC29">
      <w:pPr>
        <w:spacing w:before="170"/>
      </w:pPr>
    </w:p>
    <w:tbl>
      <w:tblPr>
        <w:tblStyle w:val="13"/>
        <w:tblW w:w="9314"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258"/>
        <w:gridCol w:w="1638"/>
        <w:gridCol w:w="1185"/>
        <w:gridCol w:w="1280"/>
        <w:gridCol w:w="2412"/>
        <w:gridCol w:w="707"/>
      </w:tblGrid>
      <w:tr w14:paraId="508A1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834" w:type="dxa"/>
            <w:vAlign w:val="top"/>
          </w:tcPr>
          <w:p w14:paraId="0FCC9611">
            <w:pPr>
              <w:pStyle w:val="14"/>
              <w:spacing w:before="236" w:line="221" w:lineRule="auto"/>
              <w:ind w:left="188"/>
            </w:pPr>
            <w:r>
              <w:rPr>
                <w:spacing w:val="-1"/>
              </w:rPr>
              <w:t>序号</w:t>
            </w:r>
          </w:p>
        </w:tc>
        <w:tc>
          <w:tcPr>
            <w:tcW w:w="1258" w:type="dxa"/>
            <w:vAlign w:val="top"/>
          </w:tcPr>
          <w:p w14:paraId="4789CBA5">
            <w:pPr>
              <w:pStyle w:val="14"/>
              <w:spacing w:before="235" w:line="219" w:lineRule="auto"/>
              <w:ind w:left="161"/>
            </w:pPr>
            <w:r>
              <w:rPr>
                <w:spacing w:val="3"/>
              </w:rPr>
              <w:t>货物名称</w:t>
            </w:r>
          </w:p>
        </w:tc>
        <w:tc>
          <w:tcPr>
            <w:tcW w:w="1638" w:type="dxa"/>
            <w:vAlign w:val="top"/>
          </w:tcPr>
          <w:p w14:paraId="0E431D80">
            <w:pPr>
              <w:pStyle w:val="14"/>
              <w:spacing w:before="82" w:line="233" w:lineRule="auto"/>
              <w:ind w:right="417"/>
            </w:pPr>
            <w:r>
              <w:rPr>
                <w:spacing w:val="3"/>
              </w:rPr>
              <w:t>招标文</w:t>
            </w:r>
            <w:r>
              <w:rPr>
                <w:spacing w:val="-10"/>
              </w:rPr>
              <w:t>件条</w:t>
            </w:r>
            <w:r>
              <w:t>款号</w:t>
            </w:r>
          </w:p>
        </w:tc>
        <w:tc>
          <w:tcPr>
            <w:tcW w:w="1185" w:type="dxa"/>
            <w:vAlign w:val="top"/>
          </w:tcPr>
          <w:p w14:paraId="505456D8">
            <w:pPr>
              <w:pStyle w:val="14"/>
              <w:spacing w:before="82" w:line="233" w:lineRule="auto"/>
              <w:ind w:right="454"/>
            </w:pPr>
            <w:r>
              <w:rPr>
                <w:spacing w:val="-1"/>
              </w:rPr>
              <w:t>招标</w:t>
            </w:r>
            <w:r>
              <w:rPr>
                <w:spacing w:val="-10"/>
              </w:rPr>
              <w:t>规格</w:t>
            </w:r>
          </w:p>
        </w:tc>
        <w:tc>
          <w:tcPr>
            <w:tcW w:w="1280" w:type="dxa"/>
            <w:vAlign w:val="top"/>
          </w:tcPr>
          <w:p w14:paraId="5EA76A80">
            <w:pPr>
              <w:pStyle w:val="14"/>
              <w:spacing w:before="234" w:line="220" w:lineRule="auto"/>
              <w:ind w:left="176"/>
            </w:pPr>
            <w:r>
              <w:rPr>
                <w:spacing w:val="4"/>
              </w:rPr>
              <w:t>投标规格</w:t>
            </w:r>
          </w:p>
        </w:tc>
        <w:tc>
          <w:tcPr>
            <w:tcW w:w="2412" w:type="dxa"/>
            <w:vAlign w:val="top"/>
          </w:tcPr>
          <w:p w14:paraId="4772590E">
            <w:pPr>
              <w:pStyle w:val="14"/>
              <w:spacing w:before="234" w:line="220" w:lineRule="auto"/>
              <w:ind w:left="983"/>
            </w:pPr>
            <w:r>
              <w:rPr>
                <w:spacing w:val="-2"/>
              </w:rPr>
              <w:t>偏离</w:t>
            </w:r>
          </w:p>
        </w:tc>
        <w:tc>
          <w:tcPr>
            <w:tcW w:w="707" w:type="dxa"/>
            <w:textDirection w:val="tbRlV"/>
            <w:vAlign w:val="top"/>
          </w:tcPr>
          <w:p w14:paraId="3566A27B">
            <w:pPr>
              <w:pStyle w:val="14"/>
              <w:spacing w:before="240" w:line="206" w:lineRule="auto"/>
              <w:ind w:left="47"/>
            </w:pPr>
            <w:r>
              <w:t>说</w:t>
            </w:r>
            <w:r>
              <w:rPr>
                <w:spacing w:val="-6"/>
              </w:rPr>
              <w:t xml:space="preserve"> </w:t>
            </w:r>
            <w:r>
              <w:t>明</w:t>
            </w:r>
          </w:p>
        </w:tc>
      </w:tr>
      <w:tr w14:paraId="292B2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834" w:type="dxa"/>
            <w:vAlign w:val="top"/>
          </w:tcPr>
          <w:p w14:paraId="19868EE3">
            <w:pPr>
              <w:rPr>
                <w:rFonts w:ascii="Arial"/>
                <w:sz w:val="21"/>
              </w:rPr>
            </w:pPr>
          </w:p>
        </w:tc>
        <w:tc>
          <w:tcPr>
            <w:tcW w:w="1258" w:type="dxa"/>
            <w:vAlign w:val="top"/>
          </w:tcPr>
          <w:p w14:paraId="36A65BAA">
            <w:pPr>
              <w:rPr>
                <w:rFonts w:ascii="Arial"/>
                <w:sz w:val="21"/>
              </w:rPr>
            </w:pPr>
          </w:p>
        </w:tc>
        <w:tc>
          <w:tcPr>
            <w:tcW w:w="1638" w:type="dxa"/>
            <w:vAlign w:val="top"/>
          </w:tcPr>
          <w:p w14:paraId="017B0E17">
            <w:pPr>
              <w:rPr>
                <w:rFonts w:ascii="Arial"/>
                <w:sz w:val="21"/>
              </w:rPr>
            </w:pPr>
          </w:p>
        </w:tc>
        <w:tc>
          <w:tcPr>
            <w:tcW w:w="1185" w:type="dxa"/>
            <w:vAlign w:val="top"/>
          </w:tcPr>
          <w:p w14:paraId="18F55F8D">
            <w:pPr>
              <w:rPr>
                <w:rFonts w:ascii="Arial"/>
                <w:sz w:val="21"/>
              </w:rPr>
            </w:pPr>
          </w:p>
        </w:tc>
        <w:tc>
          <w:tcPr>
            <w:tcW w:w="1280" w:type="dxa"/>
            <w:vAlign w:val="top"/>
          </w:tcPr>
          <w:p w14:paraId="72CBC9B1">
            <w:pPr>
              <w:rPr>
                <w:rFonts w:ascii="Arial"/>
                <w:sz w:val="21"/>
              </w:rPr>
            </w:pPr>
          </w:p>
        </w:tc>
        <w:tc>
          <w:tcPr>
            <w:tcW w:w="2412" w:type="dxa"/>
            <w:vAlign w:val="top"/>
          </w:tcPr>
          <w:p w14:paraId="4B9C7DDB">
            <w:pPr>
              <w:pStyle w:val="14"/>
              <w:spacing w:before="80"/>
              <w:ind w:left="127" w:right="163" w:firstLine="5"/>
            </w:pPr>
            <w:r>
              <w:rPr>
                <w:spacing w:val="9"/>
                <w:u w:val="single" w:color="auto"/>
              </w:rPr>
              <w:t>如有正偏离需提供</w:t>
            </w:r>
            <w:r>
              <w:t xml:space="preserve">  </w:t>
            </w:r>
            <w:r>
              <w:rPr>
                <w:spacing w:val="4"/>
                <w:u w:val="single" w:color="auto"/>
              </w:rPr>
              <w:t>证明材料，证明材</w:t>
            </w:r>
            <w:r>
              <w:t xml:space="preserve"> </w:t>
            </w:r>
            <w:r>
              <w:rPr>
                <w:spacing w:val="6"/>
                <w:u w:val="single" w:color="auto"/>
              </w:rPr>
              <w:t>料附后(并注明页</w:t>
            </w:r>
            <w:r>
              <w:t xml:space="preserve">  </w:t>
            </w:r>
            <w:r>
              <w:rPr>
                <w:u w:val="single" w:color="auto"/>
              </w:rPr>
              <w:t>码)</w:t>
            </w:r>
          </w:p>
        </w:tc>
        <w:tc>
          <w:tcPr>
            <w:tcW w:w="707" w:type="dxa"/>
            <w:vAlign w:val="top"/>
          </w:tcPr>
          <w:p w14:paraId="09C5F4E2">
            <w:pPr>
              <w:rPr>
                <w:rFonts w:ascii="Arial"/>
                <w:sz w:val="21"/>
              </w:rPr>
            </w:pPr>
          </w:p>
        </w:tc>
      </w:tr>
      <w:tr w14:paraId="32193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6095D9B4">
            <w:pPr>
              <w:rPr>
                <w:rFonts w:ascii="Arial"/>
                <w:sz w:val="21"/>
              </w:rPr>
            </w:pPr>
          </w:p>
        </w:tc>
        <w:tc>
          <w:tcPr>
            <w:tcW w:w="1258" w:type="dxa"/>
            <w:vAlign w:val="top"/>
          </w:tcPr>
          <w:p w14:paraId="5C701395">
            <w:pPr>
              <w:rPr>
                <w:rFonts w:ascii="Arial"/>
                <w:sz w:val="21"/>
              </w:rPr>
            </w:pPr>
          </w:p>
        </w:tc>
        <w:tc>
          <w:tcPr>
            <w:tcW w:w="1638" w:type="dxa"/>
            <w:vAlign w:val="top"/>
          </w:tcPr>
          <w:p w14:paraId="088F03D9">
            <w:pPr>
              <w:rPr>
                <w:rFonts w:ascii="Arial"/>
                <w:sz w:val="21"/>
              </w:rPr>
            </w:pPr>
          </w:p>
        </w:tc>
        <w:tc>
          <w:tcPr>
            <w:tcW w:w="1185" w:type="dxa"/>
            <w:vAlign w:val="top"/>
          </w:tcPr>
          <w:p w14:paraId="717F3DD4">
            <w:pPr>
              <w:rPr>
                <w:rFonts w:ascii="Arial"/>
                <w:sz w:val="21"/>
              </w:rPr>
            </w:pPr>
          </w:p>
        </w:tc>
        <w:tc>
          <w:tcPr>
            <w:tcW w:w="1280" w:type="dxa"/>
            <w:vAlign w:val="top"/>
          </w:tcPr>
          <w:p w14:paraId="51F7437E">
            <w:pPr>
              <w:rPr>
                <w:rFonts w:ascii="Arial"/>
                <w:sz w:val="21"/>
              </w:rPr>
            </w:pPr>
          </w:p>
        </w:tc>
        <w:tc>
          <w:tcPr>
            <w:tcW w:w="2412" w:type="dxa"/>
            <w:vAlign w:val="top"/>
          </w:tcPr>
          <w:p w14:paraId="080F321B">
            <w:pPr>
              <w:rPr>
                <w:rFonts w:ascii="Arial"/>
                <w:sz w:val="21"/>
              </w:rPr>
            </w:pPr>
          </w:p>
        </w:tc>
        <w:tc>
          <w:tcPr>
            <w:tcW w:w="707" w:type="dxa"/>
            <w:vAlign w:val="top"/>
          </w:tcPr>
          <w:p w14:paraId="21CC686D">
            <w:pPr>
              <w:rPr>
                <w:rFonts w:ascii="Arial"/>
                <w:sz w:val="21"/>
              </w:rPr>
            </w:pPr>
          </w:p>
        </w:tc>
      </w:tr>
      <w:tr w14:paraId="31F4B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463979F3">
            <w:pPr>
              <w:rPr>
                <w:rFonts w:ascii="Arial"/>
                <w:sz w:val="21"/>
              </w:rPr>
            </w:pPr>
          </w:p>
        </w:tc>
        <w:tc>
          <w:tcPr>
            <w:tcW w:w="1258" w:type="dxa"/>
            <w:vAlign w:val="top"/>
          </w:tcPr>
          <w:p w14:paraId="7C810B66">
            <w:pPr>
              <w:rPr>
                <w:rFonts w:ascii="Arial"/>
                <w:sz w:val="21"/>
              </w:rPr>
            </w:pPr>
          </w:p>
        </w:tc>
        <w:tc>
          <w:tcPr>
            <w:tcW w:w="1638" w:type="dxa"/>
            <w:vAlign w:val="top"/>
          </w:tcPr>
          <w:p w14:paraId="0FB56B24">
            <w:pPr>
              <w:rPr>
                <w:rFonts w:ascii="Arial"/>
                <w:sz w:val="21"/>
              </w:rPr>
            </w:pPr>
          </w:p>
        </w:tc>
        <w:tc>
          <w:tcPr>
            <w:tcW w:w="1185" w:type="dxa"/>
            <w:vAlign w:val="top"/>
          </w:tcPr>
          <w:p w14:paraId="4CFD3F5B">
            <w:pPr>
              <w:rPr>
                <w:rFonts w:ascii="Arial"/>
                <w:sz w:val="21"/>
              </w:rPr>
            </w:pPr>
          </w:p>
        </w:tc>
        <w:tc>
          <w:tcPr>
            <w:tcW w:w="1280" w:type="dxa"/>
            <w:vAlign w:val="top"/>
          </w:tcPr>
          <w:p w14:paraId="270795D8">
            <w:pPr>
              <w:rPr>
                <w:rFonts w:ascii="Arial"/>
                <w:sz w:val="21"/>
              </w:rPr>
            </w:pPr>
          </w:p>
        </w:tc>
        <w:tc>
          <w:tcPr>
            <w:tcW w:w="2412" w:type="dxa"/>
            <w:vAlign w:val="top"/>
          </w:tcPr>
          <w:p w14:paraId="453ED436">
            <w:pPr>
              <w:rPr>
                <w:rFonts w:ascii="Arial"/>
                <w:sz w:val="21"/>
              </w:rPr>
            </w:pPr>
          </w:p>
        </w:tc>
        <w:tc>
          <w:tcPr>
            <w:tcW w:w="707" w:type="dxa"/>
            <w:vAlign w:val="top"/>
          </w:tcPr>
          <w:p w14:paraId="018C71F0">
            <w:pPr>
              <w:rPr>
                <w:rFonts w:ascii="Arial"/>
                <w:sz w:val="21"/>
              </w:rPr>
            </w:pPr>
          </w:p>
        </w:tc>
      </w:tr>
      <w:tr w14:paraId="7EA6B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7CB3280F">
            <w:pPr>
              <w:rPr>
                <w:rFonts w:ascii="Arial"/>
                <w:sz w:val="21"/>
              </w:rPr>
            </w:pPr>
          </w:p>
        </w:tc>
        <w:tc>
          <w:tcPr>
            <w:tcW w:w="1258" w:type="dxa"/>
            <w:vAlign w:val="top"/>
          </w:tcPr>
          <w:p w14:paraId="332254B0">
            <w:pPr>
              <w:rPr>
                <w:rFonts w:ascii="Arial"/>
                <w:sz w:val="21"/>
              </w:rPr>
            </w:pPr>
          </w:p>
        </w:tc>
        <w:tc>
          <w:tcPr>
            <w:tcW w:w="1638" w:type="dxa"/>
            <w:vAlign w:val="top"/>
          </w:tcPr>
          <w:p w14:paraId="15D0A0A4">
            <w:pPr>
              <w:rPr>
                <w:rFonts w:ascii="Arial"/>
                <w:sz w:val="21"/>
              </w:rPr>
            </w:pPr>
          </w:p>
        </w:tc>
        <w:tc>
          <w:tcPr>
            <w:tcW w:w="1185" w:type="dxa"/>
            <w:vAlign w:val="top"/>
          </w:tcPr>
          <w:p w14:paraId="40DDEE9E">
            <w:pPr>
              <w:rPr>
                <w:rFonts w:ascii="Arial"/>
                <w:sz w:val="21"/>
              </w:rPr>
            </w:pPr>
          </w:p>
        </w:tc>
        <w:tc>
          <w:tcPr>
            <w:tcW w:w="1280" w:type="dxa"/>
            <w:vAlign w:val="top"/>
          </w:tcPr>
          <w:p w14:paraId="4A15CEC2">
            <w:pPr>
              <w:rPr>
                <w:rFonts w:ascii="Arial"/>
                <w:sz w:val="21"/>
              </w:rPr>
            </w:pPr>
          </w:p>
        </w:tc>
        <w:tc>
          <w:tcPr>
            <w:tcW w:w="2412" w:type="dxa"/>
            <w:vAlign w:val="top"/>
          </w:tcPr>
          <w:p w14:paraId="40105635">
            <w:pPr>
              <w:rPr>
                <w:rFonts w:ascii="Arial"/>
                <w:sz w:val="21"/>
              </w:rPr>
            </w:pPr>
          </w:p>
        </w:tc>
        <w:tc>
          <w:tcPr>
            <w:tcW w:w="707" w:type="dxa"/>
            <w:vAlign w:val="top"/>
          </w:tcPr>
          <w:p w14:paraId="73EFD792">
            <w:pPr>
              <w:rPr>
                <w:rFonts w:ascii="Arial"/>
                <w:sz w:val="21"/>
              </w:rPr>
            </w:pPr>
          </w:p>
        </w:tc>
      </w:tr>
      <w:tr w14:paraId="1E314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1819B8EB">
            <w:pPr>
              <w:rPr>
                <w:rFonts w:ascii="Arial"/>
                <w:sz w:val="21"/>
              </w:rPr>
            </w:pPr>
          </w:p>
        </w:tc>
        <w:tc>
          <w:tcPr>
            <w:tcW w:w="1258" w:type="dxa"/>
            <w:vAlign w:val="top"/>
          </w:tcPr>
          <w:p w14:paraId="32D70EE9">
            <w:pPr>
              <w:rPr>
                <w:rFonts w:ascii="Arial"/>
                <w:sz w:val="21"/>
              </w:rPr>
            </w:pPr>
          </w:p>
        </w:tc>
        <w:tc>
          <w:tcPr>
            <w:tcW w:w="1638" w:type="dxa"/>
            <w:vAlign w:val="top"/>
          </w:tcPr>
          <w:p w14:paraId="6D89C14E">
            <w:pPr>
              <w:rPr>
                <w:rFonts w:ascii="Arial"/>
                <w:sz w:val="21"/>
              </w:rPr>
            </w:pPr>
          </w:p>
        </w:tc>
        <w:tc>
          <w:tcPr>
            <w:tcW w:w="1185" w:type="dxa"/>
            <w:vAlign w:val="top"/>
          </w:tcPr>
          <w:p w14:paraId="55C84BF7">
            <w:pPr>
              <w:rPr>
                <w:rFonts w:ascii="Arial"/>
                <w:sz w:val="21"/>
              </w:rPr>
            </w:pPr>
          </w:p>
        </w:tc>
        <w:tc>
          <w:tcPr>
            <w:tcW w:w="1280" w:type="dxa"/>
            <w:vAlign w:val="top"/>
          </w:tcPr>
          <w:p w14:paraId="59A6D757">
            <w:pPr>
              <w:rPr>
                <w:rFonts w:ascii="Arial"/>
                <w:sz w:val="21"/>
              </w:rPr>
            </w:pPr>
          </w:p>
        </w:tc>
        <w:tc>
          <w:tcPr>
            <w:tcW w:w="2412" w:type="dxa"/>
            <w:vAlign w:val="top"/>
          </w:tcPr>
          <w:p w14:paraId="66845A88">
            <w:pPr>
              <w:rPr>
                <w:rFonts w:ascii="Arial"/>
                <w:sz w:val="21"/>
              </w:rPr>
            </w:pPr>
          </w:p>
        </w:tc>
        <w:tc>
          <w:tcPr>
            <w:tcW w:w="707" w:type="dxa"/>
            <w:vAlign w:val="top"/>
          </w:tcPr>
          <w:p w14:paraId="1DFFF476">
            <w:pPr>
              <w:rPr>
                <w:rFonts w:ascii="Arial"/>
                <w:sz w:val="21"/>
              </w:rPr>
            </w:pPr>
          </w:p>
        </w:tc>
      </w:tr>
      <w:tr w14:paraId="10ECD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1CB1D34B">
            <w:pPr>
              <w:rPr>
                <w:rFonts w:ascii="Arial"/>
                <w:sz w:val="21"/>
              </w:rPr>
            </w:pPr>
          </w:p>
        </w:tc>
        <w:tc>
          <w:tcPr>
            <w:tcW w:w="1258" w:type="dxa"/>
            <w:vAlign w:val="top"/>
          </w:tcPr>
          <w:p w14:paraId="6FA48587">
            <w:pPr>
              <w:rPr>
                <w:rFonts w:ascii="Arial"/>
                <w:sz w:val="21"/>
              </w:rPr>
            </w:pPr>
          </w:p>
        </w:tc>
        <w:tc>
          <w:tcPr>
            <w:tcW w:w="1638" w:type="dxa"/>
            <w:vAlign w:val="top"/>
          </w:tcPr>
          <w:p w14:paraId="49013FA3">
            <w:pPr>
              <w:rPr>
                <w:rFonts w:ascii="Arial"/>
                <w:sz w:val="21"/>
              </w:rPr>
            </w:pPr>
          </w:p>
        </w:tc>
        <w:tc>
          <w:tcPr>
            <w:tcW w:w="1185" w:type="dxa"/>
            <w:vAlign w:val="top"/>
          </w:tcPr>
          <w:p w14:paraId="16373107">
            <w:pPr>
              <w:rPr>
                <w:rFonts w:ascii="Arial"/>
                <w:sz w:val="21"/>
              </w:rPr>
            </w:pPr>
          </w:p>
        </w:tc>
        <w:tc>
          <w:tcPr>
            <w:tcW w:w="1280" w:type="dxa"/>
            <w:vAlign w:val="top"/>
          </w:tcPr>
          <w:p w14:paraId="45952837">
            <w:pPr>
              <w:rPr>
                <w:rFonts w:ascii="Arial"/>
                <w:sz w:val="21"/>
              </w:rPr>
            </w:pPr>
          </w:p>
        </w:tc>
        <w:tc>
          <w:tcPr>
            <w:tcW w:w="2412" w:type="dxa"/>
            <w:vAlign w:val="top"/>
          </w:tcPr>
          <w:p w14:paraId="07060F38">
            <w:pPr>
              <w:rPr>
                <w:rFonts w:ascii="Arial"/>
                <w:sz w:val="21"/>
              </w:rPr>
            </w:pPr>
          </w:p>
        </w:tc>
        <w:tc>
          <w:tcPr>
            <w:tcW w:w="707" w:type="dxa"/>
            <w:vAlign w:val="top"/>
          </w:tcPr>
          <w:p w14:paraId="412A5F79">
            <w:pPr>
              <w:rPr>
                <w:rFonts w:ascii="Arial"/>
                <w:sz w:val="21"/>
              </w:rPr>
            </w:pPr>
          </w:p>
        </w:tc>
      </w:tr>
      <w:tr w14:paraId="7474E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1CB36CCA">
            <w:pPr>
              <w:rPr>
                <w:rFonts w:ascii="Arial"/>
                <w:sz w:val="21"/>
              </w:rPr>
            </w:pPr>
          </w:p>
        </w:tc>
        <w:tc>
          <w:tcPr>
            <w:tcW w:w="1258" w:type="dxa"/>
            <w:vAlign w:val="top"/>
          </w:tcPr>
          <w:p w14:paraId="2E784688">
            <w:pPr>
              <w:rPr>
                <w:rFonts w:ascii="Arial"/>
                <w:sz w:val="21"/>
              </w:rPr>
            </w:pPr>
          </w:p>
        </w:tc>
        <w:tc>
          <w:tcPr>
            <w:tcW w:w="1638" w:type="dxa"/>
            <w:vAlign w:val="top"/>
          </w:tcPr>
          <w:p w14:paraId="43D97A40">
            <w:pPr>
              <w:rPr>
                <w:rFonts w:ascii="Arial"/>
                <w:sz w:val="21"/>
              </w:rPr>
            </w:pPr>
          </w:p>
        </w:tc>
        <w:tc>
          <w:tcPr>
            <w:tcW w:w="1185" w:type="dxa"/>
            <w:vAlign w:val="top"/>
          </w:tcPr>
          <w:p w14:paraId="1E0DCA5A">
            <w:pPr>
              <w:rPr>
                <w:rFonts w:ascii="Arial"/>
                <w:sz w:val="21"/>
              </w:rPr>
            </w:pPr>
          </w:p>
        </w:tc>
        <w:tc>
          <w:tcPr>
            <w:tcW w:w="1280" w:type="dxa"/>
            <w:vAlign w:val="top"/>
          </w:tcPr>
          <w:p w14:paraId="7C257142">
            <w:pPr>
              <w:rPr>
                <w:rFonts w:ascii="Arial"/>
                <w:sz w:val="21"/>
              </w:rPr>
            </w:pPr>
          </w:p>
        </w:tc>
        <w:tc>
          <w:tcPr>
            <w:tcW w:w="2412" w:type="dxa"/>
            <w:vAlign w:val="top"/>
          </w:tcPr>
          <w:p w14:paraId="63701966">
            <w:pPr>
              <w:rPr>
                <w:rFonts w:ascii="Arial"/>
                <w:sz w:val="21"/>
              </w:rPr>
            </w:pPr>
          </w:p>
        </w:tc>
        <w:tc>
          <w:tcPr>
            <w:tcW w:w="707" w:type="dxa"/>
            <w:vAlign w:val="top"/>
          </w:tcPr>
          <w:p w14:paraId="167D545E">
            <w:pPr>
              <w:rPr>
                <w:rFonts w:ascii="Arial"/>
                <w:sz w:val="21"/>
              </w:rPr>
            </w:pPr>
          </w:p>
        </w:tc>
      </w:tr>
      <w:tr w14:paraId="5BDFF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74DA5D32">
            <w:pPr>
              <w:rPr>
                <w:rFonts w:ascii="Arial"/>
                <w:sz w:val="21"/>
              </w:rPr>
            </w:pPr>
          </w:p>
        </w:tc>
        <w:tc>
          <w:tcPr>
            <w:tcW w:w="1258" w:type="dxa"/>
            <w:vAlign w:val="top"/>
          </w:tcPr>
          <w:p w14:paraId="5BCEE5F5">
            <w:pPr>
              <w:rPr>
                <w:rFonts w:ascii="Arial"/>
                <w:sz w:val="21"/>
              </w:rPr>
            </w:pPr>
          </w:p>
        </w:tc>
        <w:tc>
          <w:tcPr>
            <w:tcW w:w="1638" w:type="dxa"/>
            <w:vAlign w:val="top"/>
          </w:tcPr>
          <w:p w14:paraId="54CED402">
            <w:pPr>
              <w:rPr>
                <w:rFonts w:ascii="Arial"/>
                <w:sz w:val="21"/>
              </w:rPr>
            </w:pPr>
          </w:p>
        </w:tc>
        <w:tc>
          <w:tcPr>
            <w:tcW w:w="1185" w:type="dxa"/>
            <w:vAlign w:val="top"/>
          </w:tcPr>
          <w:p w14:paraId="6405A81C">
            <w:pPr>
              <w:rPr>
                <w:rFonts w:ascii="Arial"/>
                <w:sz w:val="21"/>
              </w:rPr>
            </w:pPr>
          </w:p>
        </w:tc>
        <w:tc>
          <w:tcPr>
            <w:tcW w:w="1280" w:type="dxa"/>
            <w:vAlign w:val="top"/>
          </w:tcPr>
          <w:p w14:paraId="5828BCB0">
            <w:pPr>
              <w:rPr>
                <w:rFonts w:ascii="Arial"/>
                <w:sz w:val="21"/>
              </w:rPr>
            </w:pPr>
          </w:p>
        </w:tc>
        <w:tc>
          <w:tcPr>
            <w:tcW w:w="2412" w:type="dxa"/>
            <w:vAlign w:val="top"/>
          </w:tcPr>
          <w:p w14:paraId="3161D6D3">
            <w:pPr>
              <w:rPr>
                <w:rFonts w:ascii="Arial"/>
                <w:sz w:val="21"/>
              </w:rPr>
            </w:pPr>
          </w:p>
        </w:tc>
        <w:tc>
          <w:tcPr>
            <w:tcW w:w="707" w:type="dxa"/>
            <w:vAlign w:val="top"/>
          </w:tcPr>
          <w:p w14:paraId="3F568499">
            <w:pPr>
              <w:rPr>
                <w:rFonts w:ascii="Arial"/>
                <w:sz w:val="21"/>
              </w:rPr>
            </w:pPr>
          </w:p>
        </w:tc>
      </w:tr>
      <w:tr w14:paraId="14F0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6903D53E">
            <w:pPr>
              <w:rPr>
                <w:rFonts w:ascii="Arial"/>
                <w:sz w:val="21"/>
              </w:rPr>
            </w:pPr>
          </w:p>
        </w:tc>
        <w:tc>
          <w:tcPr>
            <w:tcW w:w="1258" w:type="dxa"/>
            <w:vAlign w:val="top"/>
          </w:tcPr>
          <w:p w14:paraId="25A98244">
            <w:pPr>
              <w:rPr>
                <w:rFonts w:ascii="Arial"/>
                <w:sz w:val="21"/>
              </w:rPr>
            </w:pPr>
          </w:p>
        </w:tc>
        <w:tc>
          <w:tcPr>
            <w:tcW w:w="1638" w:type="dxa"/>
            <w:vAlign w:val="top"/>
          </w:tcPr>
          <w:p w14:paraId="7AEA0A0D">
            <w:pPr>
              <w:rPr>
                <w:rFonts w:ascii="Arial"/>
                <w:sz w:val="21"/>
              </w:rPr>
            </w:pPr>
          </w:p>
        </w:tc>
        <w:tc>
          <w:tcPr>
            <w:tcW w:w="1185" w:type="dxa"/>
            <w:vAlign w:val="top"/>
          </w:tcPr>
          <w:p w14:paraId="4C5B1561">
            <w:pPr>
              <w:rPr>
                <w:rFonts w:ascii="Arial"/>
                <w:sz w:val="21"/>
              </w:rPr>
            </w:pPr>
          </w:p>
        </w:tc>
        <w:tc>
          <w:tcPr>
            <w:tcW w:w="1280" w:type="dxa"/>
            <w:vAlign w:val="top"/>
          </w:tcPr>
          <w:p w14:paraId="53FF5D6B">
            <w:pPr>
              <w:rPr>
                <w:rFonts w:ascii="Arial"/>
                <w:sz w:val="21"/>
              </w:rPr>
            </w:pPr>
          </w:p>
        </w:tc>
        <w:tc>
          <w:tcPr>
            <w:tcW w:w="2412" w:type="dxa"/>
            <w:vAlign w:val="top"/>
          </w:tcPr>
          <w:p w14:paraId="75CF87F8">
            <w:pPr>
              <w:rPr>
                <w:rFonts w:ascii="Arial"/>
                <w:sz w:val="21"/>
              </w:rPr>
            </w:pPr>
          </w:p>
        </w:tc>
        <w:tc>
          <w:tcPr>
            <w:tcW w:w="707" w:type="dxa"/>
            <w:vAlign w:val="top"/>
          </w:tcPr>
          <w:p w14:paraId="351F6220">
            <w:pPr>
              <w:rPr>
                <w:rFonts w:ascii="Arial"/>
                <w:sz w:val="21"/>
              </w:rPr>
            </w:pPr>
          </w:p>
        </w:tc>
      </w:tr>
      <w:tr w14:paraId="398A7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4" w:type="dxa"/>
            <w:vAlign w:val="top"/>
          </w:tcPr>
          <w:p w14:paraId="27214375">
            <w:pPr>
              <w:rPr>
                <w:rFonts w:ascii="Arial"/>
                <w:sz w:val="21"/>
              </w:rPr>
            </w:pPr>
          </w:p>
        </w:tc>
        <w:tc>
          <w:tcPr>
            <w:tcW w:w="1258" w:type="dxa"/>
            <w:vAlign w:val="top"/>
          </w:tcPr>
          <w:p w14:paraId="0C2DDED7">
            <w:pPr>
              <w:rPr>
                <w:rFonts w:ascii="Arial"/>
                <w:sz w:val="21"/>
              </w:rPr>
            </w:pPr>
          </w:p>
        </w:tc>
        <w:tc>
          <w:tcPr>
            <w:tcW w:w="1638" w:type="dxa"/>
            <w:vAlign w:val="top"/>
          </w:tcPr>
          <w:p w14:paraId="081BF908">
            <w:pPr>
              <w:rPr>
                <w:rFonts w:ascii="Arial"/>
                <w:sz w:val="21"/>
              </w:rPr>
            </w:pPr>
          </w:p>
        </w:tc>
        <w:tc>
          <w:tcPr>
            <w:tcW w:w="1185" w:type="dxa"/>
            <w:vAlign w:val="top"/>
          </w:tcPr>
          <w:p w14:paraId="1CAE0D08">
            <w:pPr>
              <w:rPr>
                <w:rFonts w:ascii="Arial"/>
                <w:sz w:val="21"/>
              </w:rPr>
            </w:pPr>
          </w:p>
        </w:tc>
        <w:tc>
          <w:tcPr>
            <w:tcW w:w="1280" w:type="dxa"/>
            <w:vAlign w:val="top"/>
          </w:tcPr>
          <w:p w14:paraId="089EEA16">
            <w:pPr>
              <w:rPr>
                <w:rFonts w:ascii="Arial"/>
                <w:sz w:val="21"/>
              </w:rPr>
            </w:pPr>
          </w:p>
        </w:tc>
        <w:tc>
          <w:tcPr>
            <w:tcW w:w="2412" w:type="dxa"/>
            <w:vAlign w:val="top"/>
          </w:tcPr>
          <w:p w14:paraId="21F8A6F3">
            <w:pPr>
              <w:rPr>
                <w:rFonts w:ascii="Arial"/>
                <w:sz w:val="21"/>
              </w:rPr>
            </w:pPr>
          </w:p>
        </w:tc>
        <w:tc>
          <w:tcPr>
            <w:tcW w:w="707" w:type="dxa"/>
            <w:vAlign w:val="top"/>
          </w:tcPr>
          <w:p w14:paraId="36B2B0B5">
            <w:pPr>
              <w:rPr>
                <w:rFonts w:ascii="Arial"/>
                <w:sz w:val="21"/>
              </w:rPr>
            </w:pPr>
          </w:p>
        </w:tc>
      </w:tr>
      <w:tr w14:paraId="7D8D7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0B4C1AA4">
            <w:pPr>
              <w:rPr>
                <w:rFonts w:ascii="Arial"/>
                <w:sz w:val="21"/>
              </w:rPr>
            </w:pPr>
          </w:p>
        </w:tc>
        <w:tc>
          <w:tcPr>
            <w:tcW w:w="1258" w:type="dxa"/>
            <w:vAlign w:val="top"/>
          </w:tcPr>
          <w:p w14:paraId="0D093688">
            <w:pPr>
              <w:rPr>
                <w:rFonts w:ascii="Arial"/>
                <w:sz w:val="21"/>
              </w:rPr>
            </w:pPr>
          </w:p>
        </w:tc>
        <w:tc>
          <w:tcPr>
            <w:tcW w:w="1638" w:type="dxa"/>
            <w:vAlign w:val="top"/>
          </w:tcPr>
          <w:p w14:paraId="74602794">
            <w:pPr>
              <w:rPr>
                <w:rFonts w:ascii="Arial"/>
                <w:sz w:val="21"/>
              </w:rPr>
            </w:pPr>
          </w:p>
        </w:tc>
        <w:tc>
          <w:tcPr>
            <w:tcW w:w="1185" w:type="dxa"/>
            <w:vAlign w:val="top"/>
          </w:tcPr>
          <w:p w14:paraId="6F0D294F">
            <w:pPr>
              <w:rPr>
                <w:rFonts w:ascii="Arial"/>
                <w:sz w:val="21"/>
              </w:rPr>
            </w:pPr>
          </w:p>
        </w:tc>
        <w:tc>
          <w:tcPr>
            <w:tcW w:w="1280" w:type="dxa"/>
            <w:vAlign w:val="top"/>
          </w:tcPr>
          <w:p w14:paraId="287F4BB4">
            <w:pPr>
              <w:rPr>
                <w:rFonts w:ascii="Arial"/>
                <w:sz w:val="21"/>
              </w:rPr>
            </w:pPr>
          </w:p>
        </w:tc>
        <w:tc>
          <w:tcPr>
            <w:tcW w:w="2412" w:type="dxa"/>
            <w:vAlign w:val="top"/>
          </w:tcPr>
          <w:p w14:paraId="2167FD78">
            <w:pPr>
              <w:rPr>
                <w:rFonts w:ascii="Arial"/>
                <w:sz w:val="21"/>
              </w:rPr>
            </w:pPr>
          </w:p>
        </w:tc>
        <w:tc>
          <w:tcPr>
            <w:tcW w:w="707" w:type="dxa"/>
            <w:vAlign w:val="top"/>
          </w:tcPr>
          <w:p w14:paraId="3939D79B">
            <w:pPr>
              <w:rPr>
                <w:rFonts w:ascii="Arial"/>
                <w:sz w:val="21"/>
              </w:rPr>
            </w:pPr>
          </w:p>
        </w:tc>
      </w:tr>
      <w:tr w14:paraId="4790B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C9A0B2B">
            <w:pPr>
              <w:rPr>
                <w:rFonts w:ascii="Arial"/>
                <w:sz w:val="21"/>
              </w:rPr>
            </w:pPr>
          </w:p>
        </w:tc>
        <w:tc>
          <w:tcPr>
            <w:tcW w:w="1258" w:type="dxa"/>
            <w:vAlign w:val="top"/>
          </w:tcPr>
          <w:p w14:paraId="167367C8">
            <w:pPr>
              <w:rPr>
                <w:rFonts w:ascii="Arial"/>
                <w:sz w:val="21"/>
              </w:rPr>
            </w:pPr>
          </w:p>
        </w:tc>
        <w:tc>
          <w:tcPr>
            <w:tcW w:w="1638" w:type="dxa"/>
            <w:vAlign w:val="top"/>
          </w:tcPr>
          <w:p w14:paraId="238290B2">
            <w:pPr>
              <w:rPr>
                <w:rFonts w:ascii="Arial"/>
                <w:sz w:val="21"/>
              </w:rPr>
            </w:pPr>
          </w:p>
        </w:tc>
        <w:tc>
          <w:tcPr>
            <w:tcW w:w="1185" w:type="dxa"/>
            <w:vAlign w:val="top"/>
          </w:tcPr>
          <w:p w14:paraId="49C29C55">
            <w:pPr>
              <w:rPr>
                <w:rFonts w:ascii="Arial"/>
                <w:sz w:val="21"/>
              </w:rPr>
            </w:pPr>
          </w:p>
        </w:tc>
        <w:tc>
          <w:tcPr>
            <w:tcW w:w="1280" w:type="dxa"/>
            <w:vAlign w:val="top"/>
          </w:tcPr>
          <w:p w14:paraId="63990330">
            <w:pPr>
              <w:rPr>
                <w:rFonts w:ascii="Arial"/>
                <w:sz w:val="21"/>
              </w:rPr>
            </w:pPr>
          </w:p>
        </w:tc>
        <w:tc>
          <w:tcPr>
            <w:tcW w:w="2412" w:type="dxa"/>
            <w:vAlign w:val="top"/>
          </w:tcPr>
          <w:p w14:paraId="4E983986">
            <w:pPr>
              <w:rPr>
                <w:rFonts w:ascii="Arial"/>
                <w:sz w:val="21"/>
              </w:rPr>
            </w:pPr>
          </w:p>
        </w:tc>
        <w:tc>
          <w:tcPr>
            <w:tcW w:w="707" w:type="dxa"/>
            <w:vAlign w:val="top"/>
          </w:tcPr>
          <w:p w14:paraId="180AE5D2">
            <w:pPr>
              <w:rPr>
                <w:rFonts w:ascii="Arial"/>
                <w:sz w:val="21"/>
              </w:rPr>
            </w:pPr>
          </w:p>
        </w:tc>
      </w:tr>
      <w:tr w14:paraId="36800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4182F49A">
            <w:pPr>
              <w:rPr>
                <w:rFonts w:ascii="Arial"/>
                <w:sz w:val="21"/>
              </w:rPr>
            </w:pPr>
          </w:p>
        </w:tc>
        <w:tc>
          <w:tcPr>
            <w:tcW w:w="1258" w:type="dxa"/>
            <w:vAlign w:val="top"/>
          </w:tcPr>
          <w:p w14:paraId="1A900A4F">
            <w:pPr>
              <w:rPr>
                <w:rFonts w:ascii="Arial"/>
                <w:sz w:val="21"/>
              </w:rPr>
            </w:pPr>
          </w:p>
        </w:tc>
        <w:tc>
          <w:tcPr>
            <w:tcW w:w="1638" w:type="dxa"/>
            <w:vAlign w:val="top"/>
          </w:tcPr>
          <w:p w14:paraId="3FBD2E39">
            <w:pPr>
              <w:rPr>
                <w:rFonts w:ascii="Arial"/>
                <w:sz w:val="21"/>
              </w:rPr>
            </w:pPr>
          </w:p>
        </w:tc>
        <w:tc>
          <w:tcPr>
            <w:tcW w:w="1185" w:type="dxa"/>
            <w:vAlign w:val="top"/>
          </w:tcPr>
          <w:p w14:paraId="767343D1">
            <w:pPr>
              <w:rPr>
                <w:rFonts w:ascii="Arial"/>
                <w:sz w:val="21"/>
              </w:rPr>
            </w:pPr>
          </w:p>
        </w:tc>
        <w:tc>
          <w:tcPr>
            <w:tcW w:w="1280" w:type="dxa"/>
            <w:vAlign w:val="top"/>
          </w:tcPr>
          <w:p w14:paraId="30E63840">
            <w:pPr>
              <w:rPr>
                <w:rFonts w:ascii="Arial"/>
                <w:sz w:val="21"/>
              </w:rPr>
            </w:pPr>
          </w:p>
        </w:tc>
        <w:tc>
          <w:tcPr>
            <w:tcW w:w="2412" w:type="dxa"/>
            <w:vAlign w:val="top"/>
          </w:tcPr>
          <w:p w14:paraId="070B0DFB">
            <w:pPr>
              <w:rPr>
                <w:rFonts w:ascii="Arial"/>
                <w:sz w:val="21"/>
              </w:rPr>
            </w:pPr>
          </w:p>
        </w:tc>
        <w:tc>
          <w:tcPr>
            <w:tcW w:w="707" w:type="dxa"/>
            <w:vAlign w:val="top"/>
          </w:tcPr>
          <w:p w14:paraId="49598CC4">
            <w:pPr>
              <w:rPr>
                <w:rFonts w:ascii="Arial"/>
                <w:sz w:val="21"/>
              </w:rPr>
            </w:pPr>
          </w:p>
        </w:tc>
      </w:tr>
      <w:tr w14:paraId="2D14C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309D2EE5">
            <w:pPr>
              <w:rPr>
                <w:rFonts w:ascii="Arial"/>
                <w:sz w:val="21"/>
              </w:rPr>
            </w:pPr>
          </w:p>
        </w:tc>
        <w:tc>
          <w:tcPr>
            <w:tcW w:w="1258" w:type="dxa"/>
            <w:vAlign w:val="top"/>
          </w:tcPr>
          <w:p w14:paraId="724E6068">
            <w:pPr>
              <w:rPr>
                <w:rFonts w:ascii="Arial"/>
                <w:sz w:val="21"/>
              </w:rPr>
            </w:pPr>
          </w:p>
        </w:tc>
        <w:tc>
          <w:tcPr>
            <w:tcW w:w="1638" w:type="dxa"/>
            <w:vAlign w:val="top"/>
          </w:tcPr>
          <w:p w14:paraId="33013BA9">
            <w:pPr>
              <w:rPr>
                <w:rFonts w:ascii="Arial"/>
                <w:sz w:val="21"/>
              </w:rPr>
            </w:pPr>
          </w:p>
        </w:tc>
        <w:tc>
          <w:tcPr>
            <w:tcW w:w="1185" w:type="dxa"/>
            <w:vAlign w:val="top"/>
          </w:tcPr>
          <w:p w14:paraId="63C21128">
            <w:pPr>
              <w:rPr>
                <w:rFonts w:ascii="Arial"/>
                <w:sz w:val="21"/>
              </w:rPr>
            </w:pPr>
          </w:p>
        </w:tc>
        <w:tc>
          <w:tcPr>
            <w:tcW w:w="1280" w:type="dxa"/>
            <w:vAlign w:val="top"/>
          </w:tcPr>
          <w:p w14:paraId="707EEBCB">
            <w:pPr>
              <w:rPr>
                <w:rFonts w:ascii="Arial"/>
                <w:sz w:val="21"/>
              </w:rPr>
            </w:pPr>
          </w:p>
        </w:tc>
        <w:tc>
          <w:tcPr>
            <w:tcW w:w="2412" w:type="dxa"/>
            <w:vAlign w:val="top"/>
          </w:tcPr>
          <w:p w14:paraId="53BF8935">
            <w:pPr>
              <w:rPr>
                <w:rFonts w:ascii="Arial"/>
                <w:sz w:val="21"/>
              </w:rPr>
            </w:pPr>
          </w:p>
        </w:tc>
        <w:tc>
          <w:tcPr>
            <w:tcW w:w="707" w:type="dxa"/>
            <w:vAlign w:val="top"/>
          </w:tcPr>
          <w:p w14:paraId="2312B303">
            <w:pPr>
              <w:rPr>
                <w:rFonts w:ascii="Arial"/>
                <w:sz w:val="21"/>
              </w:rPr>
            </w:pPr>
          </w:p>
        </w:tc>
      </w:tr>
      <w:tr w14:paraId="0A850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4" w:type="dxa"/>
            <w:vAlign w:val="top"/>
          </w:tcPr>
          <w:p w14:paraId="2390B4FF">
            <w:pPr>
              <w:rPr>
                <w:rFonts w:ascii="Arial"/>
                <w:sz w:val="21"/>
              </w:rPr>
            </w:pPr>
          </w:p>
        </w:tc>
        <w:tc>
          <w:tcPr>
            <w:tcW w:w="1258" w:type="dxa"/>
            <w:vAlign w:val="top"/>
          </w:tcPr>
          <w:p w14:paraId="1442CC3E">
            <w:pPr>
              <w:rPr>
                <w:rFonts w:ascii="Arial"/>
                <w:sz w:val="21"/>
              </w:rPr>
            </w:pPr>
          </w:p>
        </w:tc>
        <w:tc>
          <w:tcPr>
            <w:tcW w:w="1638" w:type="dxa"/>
            <w:vAlign w:val="top"/>
          </w:tcPr>
          <w:p w14:paraId="15218526">
            <w:pPr>
              <w:rPr>
                <w:rFonts w:ascii="Arial"/>
                <w:sz w:val="21"/>
              </w:rPr>
            </w:pPr>
          </w:p>
        </w:tc>
        <w:tc>
          <w:tcPr>
            <w:tcW w:w="1185" w:type="dxa"/>
            <w:vAlign w:val="top"/>
          </w:tcPr>
          <w:p w14:paraId="2A82FBA3">
            <w:pPr>
              <w:rPr>
                <w:rFonts w:ascii="Arial"/>
                <w:sz w:val="21"/>
              </w:rPr>
            </w:pPr>
          </w:p>
        </w:tc>
        <w:tc>
          <w:tcPr>
            <w:tcW w:w="1280" w:type="dxa"/>
            <w:vAlign w:val="top"/>
          </w:tcPr>
          <w:p w14:paraId="5A2885B2">
            <w:pPr>
              <w:rPr>
                <w:rFonts w:ascii="Arial"/>
                <w:sz w:val="21"/>
              </w:rPr>
            </w:pPr>
          </w:p>
        </w:tc>
        <w:tc>
          <w:tcPr>
            <w:tcW w:w="2412" w:type="dxa"/>
            <w:vAlign w:val="top"/>
          </w:tcPr>
          <w:p w14:paraId="4D76B02D">
            <w:pPr>
              <w:rPr>
                <w:rFonts w:ascii="Arial"/>
                <w:sz w:val="21"/>
              </w:rPr>
            </w:pPr>
          </w:p>
        </w:tc>
        <w:tc>
          <w:tcPr>
            <w:tcW w:w="707" w:type="dxa"/>
            <w:vAlign w:val="top"/>
          </w:tcPr>
          <w:p w14:paraId="3D223957">
            <w:pPr>
              <w:rPr>
                <w:rFonts w:ascii="Arial"/>
                <w:sz w:val="21"/>
              </w:rPr>
            </w:pPr>
          </w:p>
        </w:tc>
      </w:tr>
      <w:tr w14:paraId="05180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34" w:type="dxa"/>
            <w:vAlign w:val="top"/>
          </w:tcPr>
          <w:p w14:paraId="1EF0D5CD">
            <w:pPr>
              <w:rPr>
                <w:rFonts w:ascii="Arial"/>
                <w:sz w:val="21"/>
              </w:rPr>
            </w:pPr>
          </w:p>
        </w:tc>
        <w:tc>
          <w:tcPr>
            <w:tcW w:w="1258" w:type="dxa"/>
            <w:vAlign w:val="top"/>
          </w:tcPr>
          <w:p w14:paraId="4DF0E76F">
            <w:pPr>
              <w:rPr>
                <w:rFonts w:ascii="Arial"/>
                <w:sz w:val="21"/>
              </w:rPr>
            </w:pPr>
          </w:p>
        </w:tc>
        <w:tc>
          <w:tcPr>
            <w:tcW w:w="1638" w:type="dxa"/>
            <w:vAlign w:val="top"/>
          </w:tcPr>
          <w:p w14:paraId="733A423A">
            <w:pPr>
              <w:rPr>
                <w:rFonts w:ascii="Arial"/>
                <w:sz w:val="21"/>
              </w:rPr>
            </w:pPr>
          </w:p>
        </w:tc>
        <w:tc>
          <w:tcPr>
            <w:tcW w:w="1185" w:type="dxa"/>
            <w:vAlign w:val="top"/>
          </w:tcPr>
          <w:p w14:paraId="3E39C347">
            <w:pPr>
              <w:rPr>
                <w:rFonts w:ascii="Arial"/>
                <w:sz w:val="21"/>
              </w:rPr>
            </w:pPr>
          </w:p>
        </w:tc>
        <w:tc>
          <w:tcPr>
            <w:tcW w:w="1280" w:type="dxa"/>
            <w:vAlign w:val="top"/>
          </w:tcPr>
          <w:p w14:paraId="4C2F167D">
            <w:pPr>
              <w:rPr>
                <w:rFonts w:ascii="Arial"/>
                <w:sz w:val="21"/>
              </w:rPr>
            </w:pPr>
          </w:p>
        </w:tc>
        <w:tc>
          <w:tcPr>
            <w:tcW w:w="2412" w:type="dxa"/>
            <w:vAlign w:val="top"/>
          </w:tcPr>
          <w:p w14:paraId="47DA877A">
            <w:pPr>
              <w:rPr>
                <w:rFonts w:ascii="Arial"/>
                <w:sz w:val="21"/>
              </w:rPr>
            </w:pPr>
          </w:p>
        </w:tc>
        <w:tc>
          <w:tcPr>
            <w:tcW w:w="707" w:type="dxa"/>
            <w:vAlign w:val="top"/>
          </w:tcPr>
          <w:p w14:paraId="2A7E8ECC">
            <w:pPr>
              <w:rPr>
                <w:rFonts w:ascii="Arial"/>
                <w:sz w:val="21"/>
              </w:rPr>
            </w:pPr>
          </w:p>
        </w:tc>
      </w:tr>
      <w:tr w14:paraId="620EC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34" w:type="dxa"/>
            <w:vAlign w:val="top"/>
          </w:tcPr>
          <w:p w14:paraId="59FF7A04">
            <w:pPr>
              <w:rPr>
                <w:rFonts w:ascii="Arial"/>
                <w:sz w:val="21"/>
              </w:rPr>
            </w:pPr>
          </w:p>
        </w:tc>
        <w:tc>
          <w:tcPr>
            <w:tcW w:w="1258" w:type="dxa"/>
            <w:vAlign w:val="top"/>
          </w:tcPr>
          <w:p w14:paraId="2273F2A5">
            <w:pPr>
              <w:rPr>
                <w:rFonts w:ascii="Arial"/>
                <w:sz w:val="21"/>
              </w:rPr>
            </w:pPr>
          </w:p>
        </w:tc>
        <w:tc>
          <w:tcPr>
            <w:tcW w:w="1638" w:type="dxa"/>
            <w:vAlign w:val="top"/>
          </w:tcPr>
          <w:p w14:paraId="2FE384CC">
            <w:pPr>
              <w:rPr>
                <w:rFonts w:ascii="Arial"/>
                <w:sz w:val="21"/>
              </w:rPr>
            </w:pPr>
          </w:p>
        </w:tc>
        <w:tc>
          <w:tcPr>
            <w:tcW w:w="1185" w:type="dxa"/>
            <w:vAlign w:val="top"/>
          </w:tcPr>
          <w:p w14:paraId="5CBA740A">
            <w:pPr>
              <w:rPr>
                <w:rFonts w:ascii="Arial"/>
                <w:sz w:val="21"/>
              </w:rPr>
            </w:pPr>
          </w:p>
        </w:tc>
        <w:tc>
          <w:tcPr>
            <w:tcW w:w="1280" w:type="dxa"/>
            <w:vAlign w:val="top"/>
          </w:tcPr>
          <w:p w14:paraId="393D58C4">
            <w:pPr>
              <w:rPr>
                <w:rFonts w:ascii="Arial"/>
                <w:sz w:val="21"/>
              </w:rPr>
            </w:pPr>
          </w:p>
        </w:tc>
        <w:tc>
          <w:tcPr>
            <w:tcW w:w="2412" w:type="dxa"/>
            <w:vAlign w:val="top"/>
          </w:tcPr>
          <w:p w14:paraId="5C867DD7">
            <w:pPr>
              <w:rPr>
                <w:rFonts w:ascii="Arial"/>
                <w:sz w:val="21"/>
              </w:rPr>
            </w:pPr>
          </w:p>
        </w:tc>
        <w:tc>
          <w:tcPr>
            <w:tcW w:w="707" w:type="dxa"/>
            <w:vAlign w:val="top"/>
          </w:tcPr>
          <w:p w14:paraId="228E4379">
            <w:pPr>
              <w:rPr>
                <w:rFonts w:ascii="Arial"/>
                <w:sz w:val="21"/>
              </w:rPr>
            </w:pPr>
          </w:p>
        </w:tc>
      </w:tr>
    </w:tbl>
    <w:p w14:paraId="3F7FF79F">
      <w:pPr>
        <w:spacing w:line="269" w:lineRule="auto"/>
        <w:rPr>
          <w:rFonts w:ascii="Arial"/>
          <w:sz w:val="21"/>
        </w:rPr>
      </w:pPr>
    </w:p>
    <w:p w14:paraId="1E7C9C2A">
      <w:pPr>
        <w:spacing w:line="269" w:lineRule="auto"/>
        <w:rPr>
          <w:rFonts w:ascii="Arial"/>
          <w:sz w:val="21"/>
        </w:rPr>
      </w:pPr>
    </w:p>
    <w:p w14:paraId="328FE6A9">
      <w:pPr>
        <w:spacing w:line="269" w:lineRule="auto"/>
        <w:rPr>
          <w:rFonts w:ascii="Arial"/>
          <w:sz w:val="21"/>
        </w:rPr>
      </w:pPr>
    </w:p>
    <w:p w14:paraId="59E8DD31">
      <w:pPr>
        <w:pStyle w:val="6"/>
        <w:spacing w:before="78" w:line="227" w:lineRule="auto"/>
        <w:ind w:left="545" w:right="3034" w:hanging="3"/>
        <w:rPr>
          <w:sz w:val="24"/>
          <w:szCs w:val="24"/>
        </w:rPr>
      </w:pPr>
      <w:r>
        <w:rPr>
          <w:spacing w:val="6"/>
          <w:sz w:val="24"/>
          <w:szCs w:val="24"/>
        </w:rPr>
        <w:t>法定代表人或其委托代理人签字</w:t>
      </w:r>
      <w:r>
        <w:rPr>
          <w:spacing w:val="-54"/>
          <w:sz w:val="24"/>
          <w:szCs w:val="24"/>
        </w:rPr>
        <w:t xml:space="preserve"> </w:t>
      </w:r>
      <w:r>
        <w:rPr>
          <w:spacing w:val="6"/>
          <w:sz w:val="24"/>
          <w:szCs w:val="24"/>
        </w:rPr>
        <w:t>:</w:t>
      </w:r>
      <w:r>
        <w:rPr>
          <w:spacing w:val="-111"/>
          <w:sz w:val="24"/>
          <w:szCs w:val="24"/>
        </w:rPr>
        <w:t xml:space="preserve"> </w:t>
      </w:r>
      <w:r>
        <w:rPr>
          <w:spacing w:val="6"/>
          <w:sz w:val="24"/>
          <w:szCs w:val="24"/>
          <w:u w:val="single" w:color="auto"/>
        </w:rPr>
        <w:t xml:space="preserve">                  </w:t>
      </w:r>
      <w:r>
        <w:rPr>
          <w:spacing w:val="12"/>
          <w:sz w:val="24"/>
          <w:szCs w:val="24"/>
        </w:rPr>
        <w:t xml:space="preserve"> </w:t>
      </w:r>
      <w:r>
        <w:rPr>
          <w:rFonts w:hint="eastAsia"/>
          <w:spacing w:val="7"/>
          <w:sz w:val="24"/>
          <w:szCs w:val="24"/>
          <w:lang w:eastAsia="zh-CN"/>
        </w:rPr>
        <w:t>供应商</w:t>
      </w:r>
      <w:r>
        <w:rPr>
          <w:spacing w:val="7"/>
          <w:sz w:val="24"/>
          <w:szCs w:val="24"/>
        </w:rPr>
        <w:t>(盖</w:t>
      </w:r>
      <w:r>
        <w:rPr>
          <w:rFonts w:hint="eastAsia"/>
          <w:spacing w:val="7"/>
          <w:sz w:val="24"/>
          <w:szCs w:val="24"/>
          <w:lang w:eastAsia="zh-CN"/>
        </w:rPr>
        <w:t>单位公章</w:t>
      </w:r>
      <w:r>
        <w:rPr>
          <w:spacing w:val="7"/>
          <w:sz w:val="24"/>
          <w:szCs w:val="24"/>
        </w:rPr>
        <w:t>):</w:t>
      </w:r>
      <w:r>
        <w:rPr>
          <w:spacing w:val="-110"/>
          <w:sz w:val="24"/>
          <w:szCs w:val="24"/>
        </w:rPr>
        <w:t xml:space="preserve"> </w:t>
      </w:r>
      <w:r>
        <w:rPr>
          <w:sz w:val="24"/>
          <w:szCs w:val="24"/>
          <w:u w:val="single" w:color="auto"/>
        </w:rPr>
        <w:t xml:space="preserve">                       </w:t>
      </w:r>
    </w:p>
    <w:p w14:paraId="611E9686">
      <w:pPr>
        <w:spacing w:line="227" w:lineRule="auto"/>
        <w:rPr>
          <w:sz w:val="24"/>
          <w:szCs w:val="24"/>
        </w:rPr>
        <w:sectPr>
          <w:footerReference r:id="rId37" w:type="default"/>
          <w:pgSz w:w="11905" w:h="16840"/>
          <w:pgMar w:top="400" w:right="1296" w:bottom="1346" w:left="1105" w:header="0" w:footer="1195" w:gutter="0"/>
          <w:pgNumType w:fmt="decimal"/>
          <w:cols w:space="720" w:num="1"/>
        </w:sectPr>
      </w:pPr>
    </w:p>
    <w:p w14:paraId="178EC23D">
      <w:pPr>
        <w:spacing w:line="252" w:lineRule="auto"/>
        <w:rPr>
          <w:rFonts w:ascii="Arial"/>
          <w:sz w:val="21"/>
        </w:rPr>
      </w:pPr>
    </w:p>
    <w:p w14:paraId="6884C286">
      <w:pPr>
        <w:spacing w:line="253" w:lineRule="auto"/>
        <w:rPr>
          <w:rFonts w:ascii="Arial"/>
          <w:sz w:val="21"/>
        </w:rPr>
      </w:pPr>
    </w:p>
    <w:p w14:paraId="77DED8AA">
      <w:pPr>
        <w:spacing w:line="253" w:lineRule="auto"/>
        <w:rPr>
          <w:rFonts w:ascii="Arial"/>
          <w:sz w:val="21"/>
        </w:rPr>
      </w:pPr>
    </w:p>
    <w:p w14:paraId="612CC399">
      <w:pPr>
        <w:spacing w:line="253" w:lineRule="auto"/>
        <w:rPr>
          <w:rFonts w:ascii="Arial"/>
          <w:sz w:val="21"/>
        </w:rPr>
      </w:pPr>
    </w:p>
    <w:p w14:paraId="3399F999">
      <w:pPr>
        <w:pStyle w:val="6"/>
        <w:spacing w:before="91" w:line="220" w:lineRule="auto"/>
        <w:ind w:left="1807"/>
        <w:rPr>
          <w:b/>
          <w:bCs/>
        </w:rPr>
      </w:pPr>
      <w:r>
        <w:rPr>
          <w:b/>
          <w:bCs/>
          <w:spacing w:val="5"/>
        </w:rPr>
        <w:t>5、商务条款偏离表</w:t>
      </w:r>
      <w:r>
        <w:rPr>
          <w:b/>
          <w:bCs/>
          <w:spacing w:val="93"/>
        </w:rPr>
        <w:t xml:space="preserve"> </w:t>
      </w:r>
      <w:r>
        <w:rPr>
          <w:b/>
          <w:bCs/>
          <w:spacing w:val="5"/>
        </w:rPr>
        <w:t>(</w:t>
      </w:r>
      <w:r>
        <w:rPr>
          <w:rFonts w:hint="eastAsia"/>
          <w:b/>
          <w:bCs/>
          <w:spacing w:val="5"/>
          <w:lang w:eastAsia="zh-CN"/>
        </w:rPr>
        <w:t>响应文件</w:t>
      </w:r>
      <w:r>
        <w:rPr>
          <w:b/>
          <w:bCs/>
          <w:spacing w:val="5"/>
        </w:rPr>
        <w:t>格式九)</w:t>
      </w:r>
    </w:p>
    <w:p w14:paraId="7E7244FC">
      <w:pPr>
        <w:spacing w:line="328" w:lineRule="auto"/>
        <w:rPr>
          <w:rFonts w:ascii="Arial"/>
          <w:sz w:val="21"/>
        </w:rPr>
      </w:pPr>
    </w:p>
    <w:p w14:paraId="187CE6F6">
      <w:pPr>
        <w:pStyle w:val="6"/>
        <w:spacing w:before="78" w:line="225" w:lineRule="auto"/>
        <w:ind w:left="173"/>
        <w:rPr>
          <w:sz w:val="24"/>
          <w:szCs w:val="24"/>
        </w:rPr>
      </w:pPr>
      <w:r>
        <w:rPr>
          <w:spacing w:val="3"/>
          <w:position w:val="1"/>
          <w:sz w:val="24"/>
          <w:szCs w:val="24"/>
        </w:rPr>
        <w:t>项目名称:</w:t>
      </w:r>
      <w:r>
        <w:rPr>
          <w:spacing w:val="1"/>
          <w:position w:val="1"/>
          <w:sz w:val="24"/>
          <w:szCs w:val="24"/>
        </w:rPr>
        <w:t xml:space="preserve">                      </w:t>
      </w:r>
      <w:r>
        <w:rPr>
          <w:spacing w:val="3"/>
          <w:sz w:val="24"/>
          <w:szCs w:val="24"/>
        </w:rPr>
        <w:t>招标编号:</w:t>
      </w:r>
      <w:r>
        <w:rPr>
          <w:spacing w:val="1"/>
          <w:sz w:val="24"/>
          <w:szCs w:val="24"/>
        </w:rPr>
        <w:t xml:space="preserve">                 </w:t>
      </w:r>
      <w:r>
        <w:rPr>
          <w:spacing w:val="3"/>
          <w:sz w:val="24"/>
          <w:szCs w:val="24"/>
        </w:rPr>
        <w:t>包号</w:t>
      </w:r>
      <w:r>
        <w:rPr>
          <w:spacing w:val="-68"/>
          <w:sz w:val="24"/>
          <w:szCs w:val="24"/>
        </w:rPr>
        <w:t xml:space="preserve"> </w:t>
      </w:r>
      <w:r>
        <w:rPr>
          <w:spacing w:val="3"/>
          <w:sz w:val="24"/>
          <w:szCs w:val="24"/>
        </w:rPr>
        <w:t>:</w:t>
      </w:r>
    </w:p>
    <w:p w14:paraId="1ECC251B">
      <w:pPr>
        <w:spacing w:before="170"/>
      </w:pPr>
    </w:p>
    <w:tbl>
      <w:tblPr>
        <w:tblStyle w:val="13"/>
        <w:tblW w:w="8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2038"/>
        <w:gridCol w:w="2516"/>
        <w:gridCol w:w="2517"/>
        <w:gridCol w:w="906"/>
      </w:tblGrid>
      <w:tr w14:paraId="6D8D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vAlign w:val="top"/>
          </w:tcPr>
          <w:p w14:paraId="252CC619">
            <w:pPr>
              <w:pStyle w:val="14"/>
              <w:spacing w:before="73" w:line="221" w:lineRule="auto"/>
              <w:ind w:left="246"/>
            </w:pPr>
            <w:r>
              <w:rPr>
                <w:spacing w:val="-1"/>
              </w:rPr>
              <w:t>序号</w:t>
            </w:r>
          </w:p>
        </w:tc>
        <w:tc>
          <w:tcPr>
            <w:tcW w:w="2038" w:type="dxa"/>
            <w:vAlign w:val="top"/>
          </w:tcPr>
          <w:p w14:paraId="1B9D91C8">
            <w:pPr>
              <w:pStyle w:val="14"/>
              <w:spacing w:before="70" w:line="220" w:lineRule="auto"/>
              <w:ind w:left="182"/>
            </w:pPr>
            <w:r>
              <w:rPr>
                <w:rFonts w:hint="eastAsia"/>
                <w:spacing w:val="8"/>
                <w:lang w:eastAsia="zh-CN"/>
              </w:rPr>
              <w:t>竞争性谈判文件</w:t>
            </w:r>
            <w:r>
              <w:rPr>
                <w:spacing w:val="8"/>
              </w:rPr>
              <w:t>条款号</w:t>
            </w:r>
          </w:p>
        </w:tc>
        <w:tc>
          <w:tcPr>
            <w:tcW w:w="2516" w:type="dxa"/>
            <w:vAlign w:val="top"/>
          </w:tcPr>
          <w:p w14:paraId="6AB8EE01">
            <w:pPr>
              <w:pStyle w:val="14"/>
              <w:spacing w:before="70" w:line="220" w:lineRule="auto"/>
              <w:ind w:left="181"/>
            </w:pPr>
            <w:r>
              <w:rPr>
                <w:rFonts w:hint="eastAsia"/>
                <w:spacing w:val="9"/>
                <w:lang w:eastAsia="zh-CN"/>
              </w:rPr>
              <w:t>竞争性谈判文件</w:t>
            </w:r>
            <w:r>
              <w:rPr>
                <w:spacing w:val="9"/>
              </w:rPr>
              <w:t>的商务条款</w:t>
            </w:r>
          </w:p>
        </w:tc>
        <w:tc>
          <w:tcPr>
            <w:tcW w:w="2517" w:type="dxa"/>
            <w:vAlign w:val="top"/>
          </w:tcPr>
          <w:p w14:paraId="4B5DABBB">
            <w:pPr>
              <w:pStyle w:val="14"/>
              <w:spacing w:before="70" w:line="220" w:lineRule="auto"/>
              <w:ind w:left="189"/>
            </w:pPr>
            <w:r>
              <w:rPr>
                <w:rFonts w:hint="eastAsia"/>
                <w:spacing w:val="8"/>
                <w:lang w:eastAsia="zh-CN"/>
              </w:rPr>
              <w:t>响应文件</w:t>
            </w:r>
            <w:r>
              <w:rPr>
                <w:spacing w:val="8"/>
              </w:rPr>
              <w:t>的商务条款</w:t>
            </w:r>
          </w:p>
        </w:tc>
        <w:tc>
          <w:tcPr>
            <w:tcW w:w="906" w:type="dxa"/>
            <w:vAlign w:val="top"/>
          </w:tcPr>
          <w:p w14:paraId="0574FF6B">
            <w:pPr>
              <w:pStyle w:val="14"/>
              <w:spacing w:before="70" w:line="220" w:lineRule="auto"/>
              <w:ind w:left="233"/>
            </w:pPr>
            <w:r>
              <w:rPr>
                <w:spacing w:val="-4"/>
              </w:rPr>
              <w:t>说明</w:t>
            </w:r>
          </w:p>
        </w:tc>
      </w:tr>
      <w:tr w14:paraId="09251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A077E65">
            <w:pPr>
              <w:rPr>
                <w:rFonts w:ascii="Arial"/>
                <w:sz w:val="21"/>
              </w:rPr>
            </w:pPr>
          </w:p>
        </w:tc>
        <w:tc>
          <w:tcPr>
            <w:tcW w:w="2038" w:type="dxa"/>
            <w:vAlign w:val="top"/>
          </w:tcPr>
          <w:p w14:paraId="1968984F">
            <w:pPr>
              <w:rPr>
                <w:rFonts w:ascii="Arial"/>
                <w:sz w:val="21"/>
              </w:rPr>
            </w:pPr>
          </w:p>
        </w:tc>
        <w:tc>
          <w:tcPr>
            <w:tcW w:w="2516" w:type="dxa"/>
            <w:vAlign w:val="top"/>
          </w:tcPr>
          <w:p w14:paraId="7EA2E59A">
            <w:pPr>
              <w:rPr>
                <w:rFonts w:ascii="Arial"/>
                <w:sz w:val="21"/>
              </w:rPr>
            </w:pPr>
          </w:p>
        </w:tc>
        <w:tc>
          <w:tcPr>
            <w:tcW w:w="2517" w:type="dxa"/>
            <w:vAlign w:val="top"/>
          </w:tcPr>
          <w:p w14:paraId="08F625F9">
            <w:pPr>
              <w:rPr>
                <w:rFonts w:ascii="Arial"/>
                <w:sz w:val="21"/>
              </w:rPr>
            </w:pPr>
          </w:p>
        </w:tc>
        <w:tc>
          <w:tcPr>
            <w:tcW w:w="906" w:type="dxa"/>
            <w:vAlign w:val="top"/>
          </w:tcPr>
          <w:p w14:paraId="60B05C1B">
            <w:pPr>
              <w:rPr>
                <w:rFonts w:ascii="Arial"/>
                <w:sz w:val="21"/>
              </w:rPr>
            </w:pPr>
          </w:p>
        </w:tc>
      </w:tr>
      <w:tr w14:paraId="00867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302562CF">
            <w:pPr>
              <w:rPr>
                <w:rFonts w:ascii="Arial"/>
                <w:sz w:val="21"/>
              </w:rPr>
            </w:pPr>
          </w:p>
        </w:tc>
        <w:tc>
          <w:tcPr>
            <w:tcW w:w="2038" w:type="dxa"/>
            <w:vAlign w:val="top"/>
          </w:tcPr>
          <w:p w14:paraId="44DDD013">
            <w:pPr>
              <w:rPr>
                <w:rFonts w:ascii="Arial"/>
                <w:sz w:val="21"/>
              </w:rPr>
            </w:pPr>
          </w:p>
        </w:tc>
        <w:tc>
          <w:tcPr>
            <w:tcW w:w="2516" w:type="dxa"/>
            <w:vAlign w:val="top"/>
          </w:tcPr>
          <w:p w14:paraId="4BDB6426">
            <w:pPr>
              <w:rPr>
                <w:rFonts w:ascii="Arial"/>
                <w:sz w:val="21"/>
              </w:rPr>
            </w:pPr>
          </w:p>
        </w:tc>
        <w:tc>
          <w:tcPr>
            <w:tcW w:w="2517" w:type="dxa"/>
            <w:vAlign w:val="top"/>
          </w:tcPr>
          <w:p w14:paraId="1A203EA2">
            <w:pPr>
              <w:rPr>
                <w:rFonts w:ascii="Arial"/>
                <w:sz w:val="21"/>
              </w:rPr>
            </w:pPr>
          </w:p>
        </w:tc>
        <w:tc>
          <w:tcPr>
            <w:tcW w:w="906" w:type="dxa"/>
            <w:vAlign w:val="top"/>
          </w:tcPr>
          <w:p w14:paraId="676586ED">
            <w:pPr>
              <w:rPr>
                <w:rFonts w:ascii="Arial"/>
                <w:sz w:val="21"/>
              </w:rPr>
            </w:pPr>
          </w:p>
        </w:tc>
      </w:tr>
      <w:tr w14:paraId="2FDC4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02BF3788">
            <w:pPr>
              <w:rPr>
                <w:rFonts w:ascii="Arial"/>
                <w:sz w:val="21"/>
              </w:rPr>
            </w:pPr>
          </w:p>
        </w:tc>
        <w:tc>
          <w:tcPr>
            <w:tcW w:w="2038" w:type="dxa"/>
            <w:vAlign w:val="top"/>
          </w:tcPr>
          <w:p w14:paraId="50A9B129">
            <w:pPr>
              <w:rPr>
                <w:rFonts w:ascii="Arial"/>
                <w:sz w:val="21"/>
              </w:rPr>
            </w:pPr>
          </w:p>
        </w:tc>
        <w:tc>
          <w:tcPr>
            <w:tcW w:w="2516" w:type="dxa"/>
            <w:vAlign w:val="top"/>
          </w:tcPr>
          <w:p w14:paraId="2DA50B33">
            <w:pPr>
              <w:rPr>
                <w:rFonts w:ascii="Arial"/>
                <w:sz w:val="21"/>
              </w:rPr>
            </w:pPr>
          </w:p>
        </w:tc>
        <w:tc>
          <w:tcPr>
            <w:tcW w:w="2517" w:type="dxa"/>
            <w:vAlign w:val="top"/>
          </w:tcPr>
          <w:p w14:paraId="5748E905">
            <w:pPr>
              <w:rPr>
                <w:rFonts w:ascii="Arial"/>
                <w:sz w:val="21"/>
              </w:rPr>
            </w:pPr>
          </w:p>
        </w:tc>
        <w:tc>
          <w:tcPr>
            <w:tcW w:w="906" w:type="dxa"/>
            <w:vAlign w:val="top"/>
          </w:tcPr>
          <w:p w14:paraId="407D2269">
            <w:pPr>
              <w:rPr>
                <w:rFonts w:ascii="Arial"/>
                <w:sz w:val="21"/>
              </w:rPr>
            </w:pPr>
          </w:p>
        </w:tc>
      </w:tr>
      <w:tr w14:paraId="72834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72BA4FA1">
            <w:pPr>
              <w:rPr>
                <w:rFonts w:ascii="Arial"/>
                <w:sz w:val="21"/>
              </w:rPr>
            </w:pPr>
          </w:p>
        </w:tc>
        <w:tc>
          <w:tcPr>
            <w:tcW w:w="2038" w:type="dxa"/>
            <w:vAlign w:val="top"/>
          </w:tcPr>
          <w:p w14:paraId="49C2221F">
            <w:pPr>
              <w:rPr>
                <w:rFonts w:ascii="Arial"/>
                <w:sz w:val="21"/>
              </w:rPr>
            </w:pPr>
          </w:p>
        </w:tc>
        <w:tc>
          <w:tcPr>
            <w:tcW w:w="2516" w:type="dxa"/>
            <w:vAlign w:val="top"/>
          </w:tcPr>
          <w:p w14:paraId="51B6E80C">
            <w:pPr>
              <w:rPr>
                <w:rFonts w:ascii="Arial"/>
                <w:sz w:val="21"/>
              </w:rPr>
            </w:pPr>
          </w:p>
        </w:tc>
        <w:tc>
          <w:tcPr>
            <w:tcW w:w="2517" w:type="dxa"/>
            <w:vAlign w:val="top"/>
          </w:tcPr>
          <w:p w14:paraId="6766F99F">
            <w:pPr>
              <w:rPr>
                <w:rFonts w:ascii="Arial"/>
                <w:sz w:val="21"/>
              </w:rPr>
            </w:pPr>
          </w:p>
        </w:tc>
        <w:tc>
          <w:tcPr>
            <w:tcW w:w="906" w:type="dxa"/>
            <w:vAlign w:val="top"/>
          </w:tcPr>
          <w:p w14:paraId="3C1E29AA">
            <w:pPr>
              <w:rPr>
                <w:rFonts w:ascii="Arial"/>
                <w:sz w:val="21"/>
              </w:rPr>
            </w:pPr>
          </w:p>
        </w:tc>
      </w:tr>
      <w:tr w14:paraId="7ACD0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71A74BE5">
            <w:pPr>
              <w:rPr>
                <w:rFonts w:ascii="Arial"/>
                <w:sz w:val="21"/>
              </w:rPr>
            </w:pPr>
          </w:p>
        </w:tc>
        <w:tc>
          <w:tcPr>
            <w:tcW w:w="2038" w:type="dxa"/>
            <w:vAlign w:val="top"/>
          </w:tcPr>
          <w:p w14:paraId="34A4C0F3">
            <w:pPr>
              <w:rPr>
                <w:rFonts w:ascii="Arial"/>
                <w:sz w:val="21"/>
              </w:rPr>
            </w:pPr>
          </w:p>
        </w:tc>
        <w:tc>
          <w:tcPr>
            <w:tcW w:w="2516" w:type="dxa"/>
            <w:vAlign w:val="top"/>
          </w:tcPr>
          <w:p w14:paraId="529578E8">
            <w:pPr>
              <w:rPr>
                <w:rFonts w:ascii="Arial"/>
                <w:sz w:val="21"/>
              </w:rPr>
            </w:pPr>
          </w:p>
        </w:tc>
        <w:tc>
          <w:tcPr>
            <w:tcW w:w="2517" w:type="dxa"/>
            <w:vAlign w:val="top"/>
          </w:tcPr>
          <w:p w14:paraId="4E2C1BDC">
            <w:pPr>
              <w:rPr>
                <w:rFonts w:ascii="Arial"/>
                <w:sz w:val="21"/>
              </w:rPr>
            </w:pPr>
          </w:p>
        </w:tc>
        <w:tc>
          <w:tcPr>
            <w:tcW w:w="906" w:type="dxa"/>
            <w:vAlign w:val="top"/>
          </w:tcPr>
          <w:p w14:paraId="353A72BD">
            <w:pPr>
              <w:rPr>
                <w:rFonts w:ascii="Arial"/>
                <w:sz w:val="21"/>
              </w:rPr>
            </w:pPr>
          </w:p>
        </w:tc>
      </w:tr>
      <w:tr w14:paraId="005AD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72EAB358">
            <w:pPr>
              <w:rPr>
                <w:rFonts w:ascii="Arial"/>
                <w:sz w:val="21"/>
              </w:rPr>
            </w:pPr>
          </w:p>
        </w:tc>
        <w:tc>
          <w:tcPr>
            <w:tcW w:w="2038" w:type="dxa"/>
            <w:vAlign w:val="top"/>
          </w:tcPr>
          <w:p w14:paraId="4A1A5A79">
            <w:pPr>
              <w:rPr>
                <w:rFonts w:ascii="Arial"/>
                <w:sz w:val="21"/>
              </w:rPr>
            </w:pPr>
          </w:p>
        </w:tc>
        <w:tc>
          <w:tcPr>
            <w:tcW w:w="2516" w:type="dxa"/>
            <w:vAlign w:val="top"/>
          </w:tcPr>
          <w:p w14:paraId="0D5EF870">
            <w:pPr>
              <w:rPr>
                <w:rFonts w:ascii="Arial"/>
                <w:sz w:val="21"/>
              </w:rPr>
            </w:pPr>
          </w:p>
        </w:tc>
        <w:tc>
          <w:tcPr>
            <w:tcW w:w="2517" w:type="dxa"/>
            <w:vAlign w:val="top"/>
          </w:tcPr>
          <w:p w14:paraId="344FB124">
            <w:pPr>
              <w:rPr>
                <w:rFonts w:ascii="Arial"/>
                <w:sz w:val="21"/>
              </w:rPr>
            </w:pPr>
          </w:p>
        </w:tc>
        <w:tc>
          <w:tcPr>
            <w:tcW w:w="906" w:type="dxa"/>
            <w:vAlign w:val="top"/>
          </w:tcPr>
          <w:p w14:paraId="6E11DF23">
            <w:pPr>
              <w:rPr>
                <w:rFonts w:ascii="Arial"/>
                <w:sz w:val="21"/>
              </w:rPr>
            </w:pPr>
          </w:p>
        </w:tc>
      </w:tr>
      <w:tr w14:paraId="36AAF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574316E4">
            <w:pPr>
              <w:rPr>
                <w:rFonts w:ascii="Arial"/>
                <w:sz w:val="21"/>
              </w:rPr>
            </w:pPr>
          </w:p>
        </w:tc>
        <w:tc>
          <w:tcPr>
            <w:tcW w:w="2038" w:type="dxa"/>
            <w:vAlign w:val="top"/>
          </w:tcPr>
          <w:p w14:paraId="7553E5F4">
            <w:pPr>
              <w:rPr>
                <w:rFonts w:ascii="Arial"/>
                <w:sz w:val="21"/>
              </w:rPr>
            </w:pPr>
          </w:p>
        </w:tc>
        <w:tc>
          <w:tcPr>
            <w:tcW w:w="2516" w:type="dxa"/>
            <w:vAlign w:val="top"/>
          </w:tcPr>
          <w:p w14:paraId="3B9F047A">
            <w:pPr>
              <w:rPr>
                <w:rFonts w:ascii="Arial"/>
                <w:sz w:val="21"/>
              </w:rPr>
            </w:pPr>
          </w:p>
        </w:tc>
        <w:tc>
          <w:tcPr>
            <w:tcW w:w="2517" w:type="dxa"/>
            <w:vAlign w:val="top"/>
          </w:tcPr>
          <w:p w14:paraId="56C9245D">
            <w:pPr>
              <w:rPr>
                <w:rFonts w:ascii="Arial"/>
                <w:sz w:val="21"/>
              </w:rPr>
            </w:pPr>
          </w:p>
        </w:tc>
        <w:tc>
          <w:tcPr>
            <w:tcW w:w="906" w:type="dxa"/>
            <w:vAlign w:val="top"/>
          </w:tcPr>
          <w:p w14:paraId="5407927C">
            <w:pPr>
              <w:rPr>
                <w:rFonts w:ascii="Arial"/>
                <w:sz w:val="21"/>
              </w:rPr>
            </w:pPr>
          </w:p>
        </w:tc>
      </w:tr>
      <w:tr w14:paraId="288CF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1D4127D6">
            <w:pPr>
              <w:rPr>
                <w:rFonts w:ascii="Arial"/>
                <w:sz w:val="21"/>
              </w:rPr>
            </w:pPr>
          </w:p>
        </w:tc>
        <w:tc>
          <w:tcPr>
            <w:tcW w:w="2038" w:type="dxa"/>
            <w:vAlign w:val="top"/>
          </w:tcPr>
          <w:p w14:paraId="25511852">
            <w:pPr>
              <w:rPr>
                <w:rFonts w:ascii="Arial"/>
                <w:sz w:val="21"/>
              </w:rPr>
            </w:pPr>
          </w:p>
        </w:tc>
        <w:tc>
          <w:tcPr>
            <w:tcW w:w="2516" w:type="dxa"/>
            <w:vAlign w:val="top"/>
          </w:tcPr>
          <w:p w14:paraId="5AF683ED">
            <w:pPr>
              <w:rPr>
                <w:rFonts w:ascii="Arial"/>
                <w:sz w:val="21"/>
              </w:rPr>
            </w:pPr>
          </w:p>
        </w:tc>
        <w:tc>
          <w:tcPr>
            <w:tcW w:w="2517" w:type="dxa"/>
            <w:vAlign w:val="top"/>
          </w:tcPr>
          <w:p w14:paraId="3373D692">
            <w:pPr>
              <w:rPr>
                <w:rFonts w:ascii="Arial"/>
                <w:sz w:val="21"/>
              </w:rPr>
            </w:pPr>
          </w:p>
        </w:tc>
        <w:tc>
          <w:tcPr>
            <w:tcW w:w="906" w:type="dxa"/>
            <w:vAlign w:val="top"/>
          </w:tcPr>
          <w:p w14:paraId="6DE3B652">
            <w:pPr>
              <w:rPr>
                <w:rFonts w:ascii="Arial"/>
                <w:sz w:val="21"/>
              </w:rPr>
            </w:pPr>
          </w:p>
        </w:tc>
      </w:tr>
      <w:tr w14:paraId="32AB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7FE7A6B2">
            <w:pPr>
              <w:rPr>
                <w:rFonts w:ascii="Arial"/>
                <w:sz w:val="21"/>
              </w:rPr>
            </w:pPr>
          </w:p>
        </w:tc>
        <w:tc>
          <w:tcPr>
            <w:tcW w:w="2038" w:type="dxa"/>
            <w:vAlign w:val="top"/>
          </w:tcPr>
          <w:p w14:paraId="12EFEB59">
            <w:pPr>
              <w:rPr>
                <w:rFonts w:ascii="Arial"/>
                <w:sz w:val="21"/>
              </w:rPr>
            </w:pPr>
          </w:p>
        </w:tc>
        <w:tc>
          <w:tcPr>
            <w:tcW w:w="2516" w:type="dxa"/>
            <w:vAlign w:val="top"/>
          </w:tcPr>
          <w:p w14:paraId="5881DFF4">
            <w:pPr>
              <w:rPr>
                <w:rFonts w:ascii="Arial"/>
                <w:sz w:val="21"/>
              </w:rPr>
            </w:pPr>
          </w:p>
        </w:tc>
        <w:tc>
          <w:tcPr>
            <w:tcW w:w="2517" w:type="dxa"/>
            <w:vAlign w:val="top"/>
          </w:tcPr>
          <w:p w14:paraId="118B4EB7">
            <w:pPr>
              <w:rPr>
                <w:rFonts w:ascii="Arial"/>
                <w:sz w:val="21"/>
              </w:rPr>
            </w:pPr>
          </w:p>
        </w:tc>
        <w:tc>
          <w:tcPr>
            <w:tcW w:w="906" w:type="dxa"/>
            <w:vAlign w:val="top"/>
          </w:tcPr>
          <w:p w14:paraId="7250C01A">
            <w:pPr>
              <w:rPr>
                <w:rFonts w:ascii="Arial"/>
                <w:sz w:val="21"/>
              </w:rPr>
            </w:pPr>
          </w:p>
        </w:tc>
      </w:tr>
      <w:tr w14:paraId="6975E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2FFA61EB">
            <w:pPr>
              <w:rPr>
                <w:rFonts w:ascii="Arial"/>
                <w:sz w:val="21"/>
              </w:rPr>
            </w:pPr>
          </w:p>
        </w:tc>
        <w:tc>
          <w:tcPr>
            <w:tcW w:w="2038" w:type="dxa"/>
            <w:vAlign w:val="top"/>
          </w:tcPr>
          <w:p w14:paraId="34644718">
            <w:pPr>
              <w:rPr>
                <w:rFonts w:ascii="Arial"/>
                <w:sz w:val="21"/>
              </w:rPr>
            </w:pPr>
          </w:p>
        </w:tc>
        <w:tc>
          <w:tcPr>
            <w:tcW w:w="2516" w:type="dxa"/>
            <w:vAlign w:val="top"/>
          </w:tcPr>
          <w:p w14:paraId="082612EF">
            <w:pPr>
              <w:rPr>
                <w:rFonts w:ascii="Arial"/>
                <w:sz w:val="21"/>
              </w:rPr>
            </w:pPr>
          </w:p>
        </w:tc>
        <w:tc>
          <w:tcPr>
            <w:tcW w:w="2517" w:type="dxa"/>
            <w:vAlign w:val="top"/>
          </w:tcPr>
          <w:p w14:paraId="0554FA2D">
            <w:pPr>
              <w:rPr>
                <w:rFonts w:ascii="Arial"/>
                <w:sz w:val="21"/>
              </w:rPr>
            </w:pPr>
          </w:p>
        </w:tc>
        <w:tc>
          <w:tcPr>
            <w:tcW w:w="906" w:type="dxa"/>
            <w:vAlign w:val="top"/>
          </w:tcPr>
          <w:p w14:paraId="11449EFC">
            <w:pPr>
              <w:rPr>
                <w:rFonts w:ascii="Arial"/>
                <w:sz w:val="21"/>
              </w:rPr>
            </w:pPr>
          </w:p>
        </w:tc>
      </w:tr>
      <w:tr w14:paraId="20AE5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20EC397D">
            <w:pPr>
              <w:rPr>
                <w:rFonts w:ascii="Arial"/>
                <w:sz w:val="21"/>
              </w:rPr>
            </w:pPr>
          </w:p>
        </w:tc>
        <w:tc>
          <w:tcPr>
            <w:tcW w:w="2038" w:type="dxa"/>
            <w:vAlign w:val="top"/>
          </w:tcPr>
          <w:p w14:paraId="59AFCC94">
            <w:pPr>
              <w:rPr>
                <w:rFonts w:ascii="Arial"/>
                <w:sz w:val="21"/>
              </w:rPr>
            </w:pPr>
          </w:p>
        </w:tc>
        <w:tc>
          <w:tcPr>
            <w:tcW w:w="2516" w:type="dxa"/>
            <w:vAlign w:val="top"/>
          </w:tcPr>
          <w:p w14:paraId="2507C62D">
            <w:pPr>
              <w:rPr>
                <w:rFonts w:ascii="Arial"/>
                <w:sz w:val="21"/>
              </w:rPr>
            </w:pPr>
          </w:p>
        </w:tc>
        <w:tc>
          <w:tcPr>
            <w:tcW w:w="2517" w:type="dxa"/>
            <w:vAlign w:val="top"/>
          </w:tcPr>
          <w:p w14:paraId="12981D3A">
            <w:pPr>
              <w:rPr>
                <w:rFonts w:ascii="Arial"/>
                <w:sz w:val="21"/>
              </w:rPr>
            </w:pPr>
          </w:p>
        </w:tc>
        <w:tc>
          <w:tcPr>
            <w:tcW w:w="906" w:type="dxa"/>
            <w:vAlign w:val="top"/>
          </w:tcPr>
          <w:p w14:paraId="7221B809">
            <w:pPr>
              <w:rPr>
                <w:rFonts w:ascii="Arial"/>
                <w:sz w:val="21"/>
              </w:rPr>
            </w:pPr>
          </w:p>
        </w:tc>
      </w:tr>
      <w:tr w14:paraId="752DA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171FD77F">
            <w:pPr>
              <w:rPr>
                <w:rFonts w:ascii="Arial"/>
                <w:sz w:val="21"/>
              </w:rPr>
            </w:pPr>
          </w:p>
        </w:tc>
        <w:tc>
          <w:tcPr>
            <w:tcW w:w="2038" w:type="dxa"/>
            <w:vAlign w:val="top"/>
          </w:tcPr>
          <w:p w14:paraId="236EA653">
            <w:pPr>
              <w:rPr>
                <w:rFonts w:ascii="Arial"/>
                <w:sz w:val="21"/>
              </w:rPr>
            </w:pPr>
          </w:p>
        </w:tc>
        <w:tc>
          <w:tcPr>
            <w:tcW w:w="2516" w:type="dxa"/>
            <w:vAlign w:val="top"/>
          </w:tcPr>
          <w:p w14:paraId="3342EC5F">
            <w:pPr>
              <w:rPr>
                <w:rFonts w:ascii="Arial"/>
                <w:sz w:val="21"/>
              </w:rPr>
            </w:pPr>
          </w:p>
        </w:tc>
        <w:tc>
          <w:tcPr>
            <w:tcW w:w="2517" w:type="dxa"/>
            <w:vAlign w:val="top"/>
          </w:tcPr>
          <w:p w14:paraId="7F24A7B1">
            <w:pPr>
              <w:rPr>
                <w:rFonts w:ascii="Arial"/>
                <w:sz w:val="21"/>
              </w:rPr>
            </w:pPr>
          </w:p>
        </w:tc>
        <w:tc>
          <w:tcPr>
            <w:tcW w:w="906" w:type="dxa"/>
            <w:vAlign w:val="top"/>
          </w:tcPr>
          <w:p w14:paraId="3D690128">
            <w:pPr>
              <w:rPr>
                <w:rFonts w:ascii="Arial"/>
                <w:sz w:val="21"/>
              </w:rPr>
            </w:pPr>
          </w:p>
        </w:tc>
      </w:tr>
      <w:tr w14:paraId="00732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20023627">
            <w:pPr>
              <w:rPr>
                <w:rFonts w:ascii="Arial"/>
                <w:sz w:val="21"/>
              </w:rPr>
            </w:pPr>
          </w:p>
        </w:tc>
        <w:tc>
          <w:tcPr>
            <w:tcW w:w="2038" w:type="dxa"/>
            <w:vAlign w:val="top"/>
          </w:tcPr>
          <w:p w14:paraId="7E042A02">
            <w:pPr>
              <w:rPr>
                <w:rFonts w:ascii="Arial"/>
                <w:sz w:val="21"/>
              </w:rPr>
            </w:pPr>
          </w:p>
        </w:tc>
        <w:tc>
          <w:tcPr>
            <w:tcW w:w="2516" w:type="dxa"/>
            <w:vAlign w:val="top"/>
          </w:tcPr>
          <w:p w14:paraId="408ECC0A">
            <w:pPr>
              <w:rPr>
                <w:rFonts w:ascii="Arial"/>
                <w:sz w:val="21"/>
              </w:rPr>
            </w:pPr>
          </w:p>
        </w:tc>
        <w:tc>
          <w:tcPr>
            <w:tcW w:w="2517" w:type="dxa"/>
            <w:vAlign w:val="top"/>
          </w:tcPr>
          <w:p w14:paraId="69F2C48A">
            <w:pPr>
              <w:rPr>
                <w:rFonts w:ascii="Arial"/>
                <w:sz w:val="21"/>
              </w:rPr>
            </w:pPr>
          </w:p>
        </w:tc>
        <w:tc>
          <w:tcPr>
            <w:tcW w:w="906" w:type="dxa"/>
            <w:vAlign w:val="top"/>
          </w:tcPr>
          <w:p w14:paraId="2C6FEE05">
            <w:pPr>
              <w:rPr>
                <w:rFonts w:ascii="Arial"/>
                <w:sz w:val="21"/>
              </w:rPr>
            </w:pPr>
          </w:p>
        </w:tc>
      </w:tr>
      <w:tr w14:paraId="1C9BA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54" w:type="dxa"/>
            <w:vAlign w:val="top"/>
          </w:tcPr>
          <w:p w14:paraId="12395762">
            <w:pPr>
              <w:rPr>
                <w:rFonts w:ascii="Arial"/>
                <w:sz w:val="21"/>
              </w:rPr>
            </w:pPr>
          </w:p>
        </w:tc>
        <w:tc>
          <w:tcPr>
            <w:tcW w:w="2038" w:type="dxa"/>
            <w:vAlign w:val="top"/>
          </w:tcPr>
          <w:p w14:paraId="50130AF4">
            <w:pPr>
              <w:rPr>
                <w:rFonts w:ascii="Arial"/>
                <w:sz w:val="21"/>
              </w:rPr>
            </w:pPr>
          </w:p>
        </w:tc>
        <w:tc>
          <w:tcPr>
            <w:tcW w:w="2516" w:type="dxa"/>
            <w:vAlign w:val="top"/>
          </w:tcPr>
          <w:p w14:paraId="29602AA8">
            <w:pPr>
              <w:rPr>
                <w:rFonts w:ascii="Arial"/>
                <w:sz w:val="21"/>
              </w:rPr>
            </w:pPr>
          </w:p>
        </w:tc>
        <w:tc>
          <w:tcPr>
            <w:tcW w:w="2517" w:type="dxa"/>
            <w:vAlign w:val="top"/>
          </w:tcPr>
          <w:p w14:paraId="130C19D3">
            <w:pPr>
              <w:rPr>
                <w:rFonts w:ascii="Arial"/>
                <w:sz w:val="21"/>
              </w:rPr>
            </w:pPr>
          </w:p>
        </w:tc>
        <w:tc>
          <w:tcPr>
            <w:tcW w:w="906" w:type="dxa"/>
            <w:vAlign w:val="top"/>
          </w:tcPr>
          <w:p w14:paraId="49448CBA">
            <w:pPr>
              <w:rPr>
                <w:rFonts w:ascii="Arial"/>
                <w:sz w:val="21"/>
              </w:rPr>
            </w:pPr>
          </w:p>
        </w:tc>
      </w:tr>
      <w:tr w14:paraId="35A28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4B47CF74">
            <w:pPr>
              <w:rPr>
                <w:rFonts w:ascii="Arial"/>
                <w:sz w:val="21"/>
              </w:rPr>
            </w:pPr>
          </w:p>
        </w:tc>
        <w:tc>
          <w:tcPr>
            <w:tcW w:w="2038" w:type="dxa"/>
            <w:vAlign w:val="top"/>
          </w:tcPr>
          <w:p w14:paraId="4941F1F8">
            <w:pPr>
              <w:rPr>
                <w:rFonts w:ascii="Arial"/>
                <w:sz w:val="21"/>
              </w:rPr>
            </w:pPr>
          </w:p>
        </w:tc>
        <w:tc>
          <w:tcPr>
            <w:tcW w:w="2516" w:type="dxa"/>
            <w:vAlign w:val="top"/>
          </w:tcPr>
          <w:p w14:paraId="7F357C0F">
            <w:pPr>
              <w:rPr>
                <w:rFonts w:ascii="Arial"/>
                <w:sz w:val="21"/>
              </w:rPr>
            </w:pPr>
          </w:p>
        </w:tc>
        <w:tc>
          <w:tcPr>
            <w:tcW w:w="2517" w:type="dxa"/>
            <w:vAlign w:val="top"/>
          </w:tcPr>
          <w:p w14:paraId="3F7998EF">
            <w:pPr>
              <w:rPr>
                <w:rFonts w:ascii="Arial"/>
                <w:sz w:val="21"/>
              </w:rPr>
            </w:pPr>
          </w:p>
        </w:tc>
        <w:tc>
          <w:tcPr>
            <w:tcW w:w="906" w:type="dxa"/>
            <w:vAlign w:val="top"/>
          </w:tcPr>
          <w:p w14:paraId="08BD2FFA">
            <w:pPr>
              <w:rPr>
                <w:rFonts w:ascii="Arial"/>
                <w:sz w:val="21"/>
              </w:rPr>
            </w:pPr>
          </w:p>
        </w:tc>
      </w:tr>
      <w:tr w14:paraId="6A2E0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54" w:type="dxa"/>
            <w:vAlign w:val="top"/>
          </w:tcPr>
          <w:p w14:paraId="5266DAF9">
            <w:pPr>
              <w:rPr>
                <w:rFonts w:ascii="Arial"/>
                <w:sz w:val="21"/>
              </w:rPr>
            </w:pPr>
          </w:p>
        </w:tc>
        <w:tc>
          <w:tcPr>
            <w:tcW w:w="2038" w:type="dxa"/>
            <w:vAlign w:val="top"/>
          </w:tcPr>
          <w:p w14:paraId="20C78651">
            <w:pPr>
              <w:rPr>
                <w:rFonts w:ascii="Arial"/>
                <w:sz w:val="21"/>
              </w:rPr>
            </w:pPr>
          </w:p>
        </w:tc>
        <w:tc>
          <w:tcPr>
            <w:tcW w:w="2516" w:type="dxa"/>
            <w:vAlign w:val="top"/>
          </w:tcPr>
          <w:p w14:paraId="11A4977F">
            <w:pPr>
              <w:rPr>
                <w:rFonts w:ascii="Arial"/>
                <w:sz w:val="21"/>
              </w:rPr>
            </w:pPr>
          </w:p>
        </w:tc>
        <w:tc>
          <w:tcPr>
            <w:tcW w:w="2517" w:type="dxa"/>
            <w:vAlign w:val="top"/>
          </w:tcPr>
          <w:p w14:paraId="296482EA">
            <w:pPr>
              <w:rPr>
                <w:rFonts w:ascii="Arial"/>
                <w:sz w:val="21"/>
              </w:rPr>
            </w:pPr>
          </w:p>
        </w:tc>
        <w:tc>
          <w:tcPr>
            <w:tcW w:w="906" w:type="dxa"/>
            <w:vAlign w:val="top"/>
          </w:tcPr>
          <w:p w14:paraId="21706376">
            <w:pPr>
              <w:rPr>
                <w:rFonts w:ascii="Arial"/>
                <w:sz w:val="21"/>
              </w:rPr>
            </w:pPr>
          </w:p>
        </w:tc>
      </w:tr>
      <w:tr w14:paraId="625AF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54" w:type="dxa"/>
            <w:vAlign w:val="top"/>
          </w:tcPr>
          <w:p w14:paraId="35A6824C">
            <w:pPr>
              <w:rPr>
                <w:rFonts w:ascii="Arial"/>
                <w:sz w:val="21"/>
              </w:rPr>
            </w:pPr>
          </w:p>
        </w:tc>
        <w:tc>
          <w:tcPr>
            <w:tcW w:w="2038" w:type="dxa"/>
            <w:vAlign w:val="top"/>
          </w:tcPr>
          <w:p w14:paraId="3388A864">
            <w:pPr>
              <w:rPr>
                <w:rFonts w:ascii="Arial"/>
                <w:sz w:val="21"/>
              </w:rPr>
            </w:pPr>
          </w:p>
        </w:tc>
        <w:tc>
          <w:tcPr>
            <w:tcW w:w="2516" w:type="dxa"/>
            <w:vAlign w:val="top"/>
          </w:tcPr>
          <w:p w14:paraId="1A7069C4">
            <w:pPr>
              <w:rPr>
                <w:rFonts w:ascii="Arial"/>
                <w:sz w:val="21"/>
              </w:rPr>
            </w:pPr>
          </w:p>
        </w:tc>
        <w:tc>
          <w:tcPr>
            <w:tcW w:w="2517" w:type="dxa"/>
            <w:vAlign w:val="top"/>
          </w:tcPr>
          <w:p w14:paraId="704EFEBE">
            <w:pPr>
              <w:rPr>
                <w:rFonts w:ascii="Arial"/>
                <w:sz w:val="21"/>
              </w:rPr>
            </w:pPr>
          </w:p>
        </w:tc>
        <w:tc>
          <w:tcPr>
            <w:tcW w:w="906" w:type="dxa"/>
            <w:vAlign w:val="top"/>
          </w:tcPr>
          <w:p w14:paraId="7D54A58F">
            <w:pPr>
              <w:rPr>
                <w:rFonts w:ascii="Arial"/>
                <w:sz w:val="21"/>
              </w:rPr>
            </w:pPr>
          </w:p>
        </w:tc>
      </w:tr>
    </w:tbl>
    <w:p w14:paraId="1BE5E541">
      <w:pPr>
        <w:spacing w:line="269" w:lineRule="auto"/>
        <w:rPr>
          <w:rFonts w:ascii="Arial"/>
          <w:sz w:val="21"/>
        </w:rPr>
      </w:pPr>
    </w:p>
    <w:p w14:paraId="3C4E5659">
      <w:pPr>
        <w:spacing w:line="269" w:lineRule="auto"/>
        <w:rPr>
          <w:rFonts w:ascii="Arial"/>
          <w:sz w:val="21"/>
        </w:rPr>
      </w:pPr>
    </w:p>
    <w:p w14:paraId="23EE65CF">
      <w:pPr>
        <w:spacing w:line="269" w:lineRule="auto"/>
        <w:rPr>
          <w:rFonts w:ascii="Arial"/>
          <w:sz w:val="21"/>
        </w:rPr>
      </w:pPr>
    </w:p>
    <w:p w14:paraId="374B10B5">
      <w:pPr>
        <w:pStyle w:val="6"/>
        <w:spacing w:before="78" w:line="227" w:lineRule="auto"/>
        <w:ind w:left="170" w:right="2842" w:hanging="3"/>
        <w:rPr>
          <w:sz w:val="24"/>
          <w:szCs w:val="24"/>
        </w:rPr>
      </w:pPr>
      <w:r>
        <w:rPr>
          <w:spacing w:val="6"/>
          <w:sz w:val="24"/>
          <w:szCs w:val="24"/>
        </w:rPr>
        <w:t>法定代表人或其委托代理人签字</w:t>
      </w:r>
      <w:r>
        <w:rPr>
          <w:spacing w:val="-54"/>
          <w:sz w:val="24"/>
          <w:szCs w:val="24"/>
        </w:rPr>
        <w:t xml:space="preserve"> </w:t>
      </w:r>
      <w:r>
        <w:rPr>
          <w:spacing w:val="6"/>
          <w:sz w:val="24"/>
          <w:szCs w:val="24"/>
        </w:rPr>
        <w:t>:</w:t>
      </w:r>
      <w:r>
        <w:rPr>
          <w:spacing w:val="-111"/>
          <w:sz w:val="24"/>
          <w:szCs w:val="24"/>
        </w:rPr>
        <w:t xml:space="preserve"> </w:t>
      </w:r>
      <w:r>
        <w:rPr>
          <w:spacing w:val="6"/>
          <w:sz w:val="24"/>
          <w:szCs w:val="24"/>
          <w:u w:val="single" w:color="auto"/>
        </w:rPr>
        <w:t xml:space="preserve">                  </w:t>
      </w:r>
      <w:r>
        <w:rPr>
          <w:spacing w:val="12"/>
          <w:sz w:val="24"/>
          <w:szCs w:val="24"/>
        </w:rPr>
        <w:t xml:space="preserve"> </w:t>
      </w:r>
      <w:r>
        <w:rPr>
          <w:rFonts w:hint="eastAsia"/>
          <w:spacing w:val="7"/>
          <w:sz w:val="24"/>
          <w:szCs w:val="24"/>
          <w:lang w:eastAsia="zh-CN"/>
        </w:rPr>
        <w:t>供应商</w:t>
      </w:r>
      <w:r>
        <w:rPr>
          <w:spacing w:val="7"/>
          <w:sz w:val="24"/>
          <w:szCs w:val="24"/>
        </w:rPr>
        <w:t>(盖</w:t>
      </w:r>
      <w:r>
        <w:rPr>
          <w:rFonts w:hint="eastAsia"/>
          <w:spacing w:val="7"/>
          <w:sz w:val="24"/>
          <w:szCs w:val="24"/>
          <w:lang w:eastAsia="zh-CN"/>
        </w:rPr>
        <w:t>单位公章</w:t>
      </w:r>
      <w:r>
        <w:rPr>
          <w:spacing w:val="7"/>
          <w:sz w:val="24"/>
          <w:szCs w:val="24"/>
        </w:rPr>
        <w:t>):</w:t>
      </w:r>
      <w:r>
        <w:rPr>
          <w:spacing w:val="-110"/>
          <w:sz w:val="24"/>
          <w:szCs w:val="24"/>
        </w:rPr>
        <w:t xml:space="preserve"> </w:t>
      </w:r>
      <w:r>
        <w:rPr>
          <w:sz w:val="24"/>
          <w:szCs w:val="24"/>
          <w:u w:val="single" w:color="auto"/>
        </w:rPr>
        <w:t xml:space="preserve">                       </w:t>
      </w:r>
    </w:p>
    <w:p w14:paraId="2EA05855">
      <w:pPr>
        <w:spacing w:line="227" w:lineRule="auto"/>
        <w:rPr>
          <w:sz w:val="24"/>
          <w:szCs w:val="24"/>
        </w:rPr>
        <w:sectPr>
          <w:footerReference r:id="rId38" w:type="default"/>
          <w:pgSz w:w="11905" w:h="16840"/>
          <w:pgMar w:top="400" w:right="1488" w:bottom="1346" w:left="1480" w:header="0" w:footer="1195" w:gutter="0"/>
          <w:pgNumType w:fmt="decimal"/>
          <w:cols w:space="720" w:num="1"/>
        </w:sectPr>
      </w:pPr>
    </w:p>
    <w:p w14:paraId="10C7F534">
      <w:pPr>
        <w:spacing w:line="258" w:lineRule="auto"/>
        <w:rPr>
          <w:rFonts w:ascii="Arial"/>
          <w:sz w:val="21"/>
        </w:rPr>
      </w:pPr>
    </w:p>
    <w:p w14:paraId="5D14E282">
      <w:pPr>
        <w:spacing w:line="259" w:lineRule="auto"/>
        <w:rPr>
          <w:rFonts w:ascii="Arial"/>
          <w:sz w:val="21"/>
        </w:rPr>
      </w:pPr>
    </w:p>
    <w:p w14:paraId="67E97093">
      <w:pPr>
        <w:spacing w:line="259" w:lineRule="auto"/>
        <w:rPr>
          <w:rFonts w:ascii="Arial"/>
          <w:sz w:val="21"/>
        </w:rPr>
      </w:pPr>
    </w:p>
    <w:p w14:paraId="53702552">
      <w:pPr>
        <w:spacing w:line="259" w:lineRule="auto"/>
        <w:rPr>
          <w:rFonts w:ascii="Arial"/>
          <w:sz w:val="21"/>
        </w:rPr>
      </w:pPr>
    </w:p>
    <w:p w14:paraId="1B007290">
      <w:pPr>
        <w:pStyle w:val="6"/>
        <w:spacing w:before="91" w:line="220" w:lineRule="auto"/>
        <w:rPr>
          <w:rFonts w:hint="eastAsia"/>
          <w:b/>
          <w:bCs/>
          <w:spacing w:val="5"/>
          <w:lang w:eastAsia="zh-CN"/>
        </w:rPr>
        <w:sectPr>
          <w:footerReference r:id="rId39" w:type="default"/>
          <w:pgSz w:w="11905" w:h="16840"/>
          <w:pgMar w:top="400" w:right="1190" w:bottom="1346" w:left="1101" w:header="0" w:footer="1195" w:gutter="0"/>
          <w:pgNumType w:fmt="decimal"/>
          <w:cols w:space="720" w:num="1"/>
        </w:sectPr>
      </w:pPr>
      <w:r>
        <w:rPr>
          <w:b/>
          <w:bCs/>
          <w:spacing w:val="5"/>
        </w:rPr>
        <w:t>6、符合《政府采购促进中小企业发展暂行办法》、《关于政府采购支持监狱企业发展有 关问题的通知》和《三部门联合发布关于促进残疾人就业政府采购政策的通知》条件的</w:t>
      </w:r>
      <w:r>
        <w:rPr>
          <w:rFonts w:hint="eastAsia"/>
          <w:b/>
          <w:bCs/>
          <w:spacing w:val="5"/>
          <w:lang w:eastAsia="zh-CN"/>
        </w:rPr>
        <w:t>供应商</w:t>
      </w:r>
      <w:r>
        <w:rPr>
          <w:b/>
          <w:bCs/>
          <w:spacing w:val="5"/>
        </w:rPr>
        <w:t>提交相关证明材料</w:t>
      </w:r>
      <w:r>
        <w:rPr>
          <w:rFonts w:hint="eastAsia"/>
          <w:b/>
          <w:bCs/>
          <w:spacing w:val="5"/>
          <w:lang w:eastAsia="zh-CN"/>
        </w:rPr>
        <w:t>。</w:t>
      </w:r>
    </w:p>
    <w:p w14:paraId="55F6EFBE">
      <w:pPr>
        <w:rPr>
          <w:rFonts w:ascii="Arial"/>
          <w:sz w:val="21"/>
        </w:rPr>
      </w:pPr>
    </w:p>
    <w:p w14:paraId="39F082C0">
      <w:pPr>
        <w:spacing w:line="241" w:lineRule="auto"/>
        <w:rPr>
          <w:rFonts w:ascii="Arial"/>
          <w:sz w:val="21"/>
        </w:rPr>
      </w:pPr>
    </w:p>
    <w:p w14:paraId="7CBCC333">
      <w:pPr>
        <w:spacing w:line="241" w:lineRule="auto"/>
        <w:rPr>
          <w:rFonts w:ascii="Arial"/>
          <w:sz w:val="21"/>
        </w:rPr>
      </w:pPr>
    </w:p>
    <w:p w14:paraId="32DD4616">
      <w:pPr>
        <w:spacing w:line="241" w:lineRule="auto"/>
        <w:rPr>
          <w:rFonts w:ascii="Arial"/>
          <w:sz w:val="21"/>
        </w:rPr>
      </w:pPr>
    </w:p>
    <w:p w14:paraId="378F6A7F">
      <w:pPr>
        <w:spacing w:line="241" w:lineRule="auto"/>
        <w:rPr>
          <w:rFonts w:ascii="Arial"/>
          <w:sz w:val="21"/>
        </w:rPr>
      </w:pPr>
    </w:p>
    <w:p w14:paraId="1FE2B474">
      <w:pPr>
        <w:pStyle w:val="6"/>
        <w:spacing w:before="104" w:line="219" w:lineRule="auto"/>
        <w:ind w:left="3408"/>
        <w:rPr>
          <w:sz w:val="32"/>
          <w:szCs w:val="32"/>
        </w:rPr>
      </w:pPr>
      <w:r>
        <w:rPr>
          <w:b/>
          <w:bCs/>
          <w:spacing w:val="-7"/>
          <w:sz w:val="32"/>
          <w:szCs w:val="32"/>
        </w:rPr>
        <w:t>中小企业声明函（货物）</w:t>
      </w:r>
    </w:p>
    <w:p w14:paraId="01F05F2F">
      <w:pPr>
        <w:spacing w:line="251" w:lineRule="auto"/>
        <w:rPr>
          <w:rFonts w:ascii="Arial"/>
          <w:sz w:val="21"/>
        </w:rPr>
      </w:pPr>
    </w:p>
    <w:p w14:paraId="18579899">
      <w:pPr>
        <w:pStyle w:val="6"/>
        <w:spacing w:before="78" w:line="301" w:lineRule="auto"/>
        <w:ind w:right="272" w:firstLine="480"/>
        <w:rPr>
          <w:sz w:val="24"/>
          <w:szCs w:val="24"/>
        </w:rPr>
      </w:pPr>
      <w:r>
        <w:rPr>
          <w:sz w:val="24"/>
          <w:szCs w:val="24"/>
        </w:rPr>
        <w:t>本公司（联合体）郑重声明，根据关于《政府采购促进中小</w:t>
      </w:r>
      <w:r>
        <w:rPr>
          <w:spacing w:val="-1"/>
          <w:sz w:val="24"/>
          <w:szCs w:val="24"/>
        </w:rPr>
        <w:t>企业发展管理办法》的通知</w:t>
      </w:r>
      <w:r>
        <w:rPr>
          <w:sz w:val="24"/>
          <w:szCs w:val="24"/>
        </w:rPr>
        <w:t xml:space="preserve"> （财库〔2020〕46号）的规定，本公司（联合体）参加</w:t>
      </w:r>
      <w:r>
        <w:rPr>
          <w:sz w:val="24"/>
          <w:szCs w:val="24"/>
          <w:u w:val="single" w:color="auto"/>
        </w:rPr>
        <w:t>（单位名称</w:t>
      </w:r>
      <w:r>
        <w:rPr>
          <w:spacing w:val="-1"/>
          <w:sz w:val="24"/>
          <w:szCs w:val="24"/>
          <w:u w:val="single" w:color="auto"/>
        </w:rPr>
        <w:t>）</w:t>
      </w:r>
      <w:r>
        <w:rPr>
          <w:spacing w:val="-1"/>
          <w:sz w:val="24"/>
          <w:szCs w:val="24"/>
        </w:rPr>
        <w:t>的</w:t>
      </w:r>
      <w:r>
        <w:rPr>
          <w:spacing w:val="-1"/>
          <w:sz w:val="24"/>
          <w:szCs w:val="24"/>
          <w:u w:val="single" w:color="auto"/>
        </w:rPr>
        <w:t>（项目名称）</w:t>
      </w:r>
      <w:r>
        <w:rPr>
          <w:spacing w:val="-1"/>
          <w:sz w:val="24"/>
          <w:szCs w:val="24"/>
        </w:rPr>
        <w:t>采购活</w:t>
      </w:r>
      <w:r>
        <w:rPr>
          <w:sz w:val="24"/>
          <w:szCs w:val="24"/>
        </w:rPr>
        <w:t xml:space="preserve"> 动，提供的货物全部由符合政策要求的中小企业制造。相关企业（</w:t>
      </w:r>
      <w:r>
        <w:rPr>
          <w:spacing w:val="-1"/>
          <w:sz w:val="24"/>
          <w:szCs w:val="24"/>
        </w:rPr>
        <w:t>含联合体中的中小企业、</w:t>
      </w:r>
      <w:r>
        <w:rPr>
          <w:sz w:val="24"/>
          <w:szCs w:val="24"/>
        </w:rPr>
        <w:t xml:space="preserve"> </w:t>
      </w:r>
      <w:r>
        <w:rPr>
          <w:spacing w:val="-3"/>
          <w:sz w:val="24"/>
          <w:szCs w:val="24"/>
        </w:rPr>
        <w:t>签订分包意向协议的中小企业）的具体情况如下：</w:t>
      </w:r>
    </w:p>
    <w:p w14:paraId="693CB770">
      <w:pPr>
        <w:pStyle w:val="6"/>
        <w:spacing w:before="106" w:line="300" w:lineRule="auto"/>
        <w:ind w:left="1" w:right="280" w:firstLine="495"/>
        <w:jc w:val="both"/>
        <w:rPr>
          <w:sz w:val="24"/>
          <w:szCs w:val="24"/>
        </w:rPr>
      </w:pPr>
      <w:r>
        <w:rPr>
          <w:spacing w:val="-1"/>
          <w:sz w:val="24"/>
          <w:szCs w:val="24"/>
        </w:rPr>
        <w:t>1.</w:t>
      </w:r>
      <w:r>
        <w:rPr>
          <w:spacing w:val="-1"/>
          <w:sz w:val="24"/>
          <w:szCs w:val="24"/>
          <w:u w:val="single" w:color="auto"/>
        </w:rPr>
        <w:t>（标的名称）</w:t>
      </w:r>
      <w:r>
        <w:rPr>
          <w:spacing w:val="-1"/>
          <w:sz w:val="24"/>
          <w:szCs w:val="24"/>
        </w:rPr>
        <w:t>，属于</w:t>
      </w:r>
      <w:r>
        <w:rPr>
          <w:spacing w:val="-1"/>
          <w:sz w:val="24"/>
          <w:szCs w:val="24"/>
          <w:u w:val="single" w:color="auto"/>
        </w:rPr>
        <w:t>（</w:t>
      </w:r>
      <w:r>
        <w:rPr>
          <w:rFonts w:hint="eastAsia"/>
          <w:spacing w:val="-1"/>
          <w:sz w:val="24"/>
          <w:szCs w:val="24"/>
          <w:u w:val="single" w:color="auto"/>
          <w:lang w:eastAsia="zh-CN"/>
        </w:rPr>
        <w:t>竞争性谈判文件</w:t>
      </w:r>
      <w:r>
        <w:rPr>
          <w:spacing w:val="-1"/>
          <w:sz w:val="24"/>
          <w:szCs w:val="24"/>
          <w:u w:val="single" w:color="auto"/>
        </w:rPr>
        <w:t>中明确的所属行业）</w:t>
      </w:r>
      <w:r>
        <w:rPr>
          <w:spacing w:val="-1"/>
          <w:sz w:val="24"/>
          <w:szCs w:val="24"/>
        </w:rPr>
        <w:t>；制造商为</w:t>
      </w:r>
      <w:r>
        <w:rPr>
          <w:spacing w:val="-1"/>
          <w:sz w:val="24"/>
          <w:szCs w:val="24"/>
          <w:u w:val="single" w:color="auto"/>
        </w:rPr>
        <w:t>（企业名称）</w:t>
      </w:r>
      <w:r>
        <w:rPr>
          <w:spacing w:val="-1"/>
          <w:sz w:val="24"/>
          <w:szCs w:val="24"/>
        </w:rPr>
        <w:t>，从业</w:t>
      </w:r>
      <w:r>
        <w:rPr>
          <w:spacing w:val="-2"/>
          <w:sz w:val="24"/>
          <w:szCs w:val="24"/>
        </w:rPr>
        <w:t>人员</w:t>
      </w:r>
      <w:r>
        <w:rPr>
          <w:spacing w:val="-2"/>
          <w:sz w:val="24"/>
          <w:szCs w:val="24"/>
          <w:u w:val="single" w:color="auto"/>
        </w:rPr>
        <w:t xml:space="preserve">   </w:t>
      </w:r>
      <w:r>
        <w:rPr>
          <w:spacing w:val="-91"/>
          <w:sz w:val="24"/>
          <w:szCs w:val="24"/>
        </w:rPr>
        <w:t xml:space="preserve"> </w:t>
      </w:r>
      <w:r>
        <w:rPr>
          <w:spacing w:val="-2"/>
          <w:sz w:val="24"/>
          <w:szCs w:val="24"/>
        </w:rPr>
        <w:t>人，营业收入为</w:t>
      </w:r>
      <w:r>
        <w:rPr>
          <w:spacing w:val="-2"/>
          <w:sz w:val="24"/>
          <w:szCs w:val="24"/>
          <w:u w:val="single" w:color="auto"/>
        </w:rPr>
        <w:t xml:space="preserve">   </w:t>
      </w:r>
      <w:r>
        <w:rPr>
          <w:spacing w:val="-105"/>
          <w:sz w:val="24"/>
          <w:szCs w:val="24"/>
        </w:rPr>
        <w:t xml:space="preserve"> </w:t>
      </w:r>
      <w:r>
        <w:rPr>
          <w:spacing w:val="-2"/>
          <w:sz w:val="24"/>
          <w:szCs w:val="24"/>
        </w:rPr>
        <w:t>万元，资产总额为</w:t>
      </w:r>
      <w:r>
        <w:rPr>
          <w:spacing w:val="-2"/>
          <w:sz w:val="24"/>
          <w:szCs w:val="24"/>
          <w:u w:val="single" w:color="auto"/>
        </w:rPr>
        <w:t xml:space="preserve">   </w:t>
      </w:r>
      <w:r>
        <w:rPr>
          <w:spacing w:val="-105"/>
          <w:sz w:val="24"/>
          <w:szCs w:val="24"/>
        </w:rPr>
        <w:t xml:space="preserve"> </w:t>
      </w:r>
      <w:r>
        <w:rPr>
          <w:spacing w:val="-2"/>
          <w:sz w:val="24"/>
          <w:szCs w:val="24"/>
        </w:rPr>
        <w:t>万元，属于</w:t>
      </w:r>
      <w:r>
        <w:rPr>
          <w:spacing w:val="-2"/>
          <w:sz w:val="24"/>
          <w:szCs w:val="24"/>
          <w:u w:val="single" w:color="auto"/>
        </w:rPr>
        <w:t>（中型企业、小型企业、微型</w:t>
      </w:r>
      <w:r>
        <w:rPr>
          <w:sz w:val="24"/>
          <w:szCs w:val="24"/>
        </w:rPr>
        <w:t xml:space="preserve">  </w:t>
      </w:r>
      <w:r>
        <w:rPr>
          <w:spacing w:val="-4"/>
          <w:sz w:val="24"/>
          <w:szCs w:val="24"/>
          <w:u w:val="single" w:color="auto"/>
        </w:rPr>
        <w:t>企业</w:t>
      </w:r>
      <w:r>
        <w:rPr>
          <w:spacing w:val="-2"/>
          <w:sz w:val="24"/>
          <w:szCs w:val="24"/>
          <w:u w:val="single" w:color="auto"/>
        </w:rPr>
        <w:t>）</w:t>
      </w:r>
      <w:r>
        <w:rPr>
          <w:spacing w:val="-2"/>
          <w:sz w:val="24"/>
          <w:szCs w:val="24"/>
        </w:rPr>
        <w:t>；</w:t>
      </w:r>
    </w:p>
    <w:p w14:paraId="39334379">
      <w:pPr>
        <w:pStyle w:val="6"/>
        <w:spacing w:before="105" w:line="300" w:lineRule="auto"/>
        <w:ind w:left="1" w:right="280" w:firstLine="480"/>
        <w:jc w:val="both"/>
        <w:rPr>
          <w:sz w:val="24"/>
          <w:szCs w:val="24"/>
        </w:rPr>
      </w:pPr>
      <w:r>
        <w:rPr>
          <w:spacing w:val="-1"/>
          <w:sz w:val="24"/>
          <w:szCs w:val="24"/>
        </w:rPr>
        <w:t>2.</w:t>
      </w:r>
      <w:r>
        <w:rPr>
          <w:spacing w:val="-1"/>
          <w:sz w:val="24"/>
          <w:szCs w:val="24"/>
          <w:u w:val="single" w:color="auto"/>
        </w:rPr>
        <w:t>（标的名称</w:t>
      </w:r>
      <w:r>
        <w:rPr>
          <w:spacing w:val="1"/>
          <w:sz w:val="24"/>
          <w:szCs w:val="24"/>
          <w:u w:val="single" w:color="auto"/>
        </w:rPr>
        <w:t>）</w:t>
      </w:r>
      <w:r>
        <w:rPr>
          <w:spacing w:val="1"/>
          <w:sz w:val="24"/>
          <w:szCs w:val="24"/>
        </w:rPr>
        <w:t>，</w:t>
      </w:r>
      <w:r>
        <w:rPr>
          <w:spacing w:val="-1"/>
          <w:sz w:val="24"/>
          <w:szCs w:val="24"/>
        </w:rPr>
        <w:t>属于</w:t>
      </w:r>
      <w:r>
        <w:rPr>
          <w:spacing w:val="-1"/>
          <w:sz w:val="24"/>
          <w:szCs w:val="24"/>
          <w:u w:val="single" w:color="auto"/>
        </w:rPr>
        <w:t>（</w:t>
      </w:r>
      <w:r>
        <w:rPr>
          <w:rFonts w:hint="eastAsia"/>
          <w:spacing w:val="-1"/>
          <w:sz w:val="24"/>
          <w:szCs w:val="24"/>
          <w:u w:val="single" w:color="auto"/>
          <w:lang w:eastAsia="zh-CN"/>
        </w:rPr>
        <w:t>竞争性谈判文件</w:t>
      </w:r>
      <w:r>
        <w:rPr>
          <w:spacing w:val="-1"/>
          <w:sz w:val="24"/>
          <w:szCs w:val="24"/>
          <w:u w:val="single" w:color="auto"/>
        </w:rPr>
        <w:t>中明确的所属行业</w:t>
      </w:r>
      <w:r>
        <w:rPr>
          <w:spacing w:val="1"/>
          <w:sz w:val="24"/>
          <w:szCs w:val="24"/>
          <w:u w:val="single" w:color="auto"/>
        </w:rPr>
        <w:t>）</w:t>
      </w:r>
      <w:r>
        <w:rPr>
          <w:spacing w:val="1"/>
          <w:sz w:val="24"/>
          <w:szCs w:val="24"/>
        </w:rPr>
        <w:t>；</w:t>
      </w:r>
      <w:r>
        <w:rPr>
          <w:spacing w:val="-1"/>
          <w:sz w:val="24"/>
          <w:szCs w:val="24"/>
        </w:rPr>
        <w:t>制造商为</w:t>
      </w:r>
      <w:r>
        <w:rPr>
          <w:spacing w:val="-1"/>
          <w:sz w:val="24"/>
          <w:szCs w:val="24"/>
          <w:u w:val="single" w:color="auto"/>
        </w:rPr>
        <w:t>（企业名称</w:t>
      </w:r>
      <w:r>
        <w:rPr>
          <w:spacing w:val="1"/>
          <w:sz w:val="24"/>
          <w:szCs w:val="24"/>
          <w:u w:val="single" w:color="auto"/>
        </w:rPr>
        <w:t>）</w:t>
      </w:r>
      <w:r>
        <w:rPr>
          <w:spacing w:val="1"/>
          <w:sz w:val="24"/>
          <w:szCs w:val="24"/>
        </w:rPr>
        <w:t>，</w:t>
      </w:r>
      <w:r>
        <w:rPr>
          <w:spacing w:val="-1"/>
          <w:sz w:val="24"/>
          <w:szCs w:val="24"/>
        </w:rPr>
        <w:t>从业</w:t>
      </w:r>
      <w:r>
        <w:rPr>
          <w:spacing w:val="5"/>
          <w:sz w:val="24"/>
          <w:szCs w:val="24"/>
        </w:rPr>
        <w:t xml:space="preserve"> </w:t>
      </w:r>
      <w:r>
        <w:rPr>
          <w:spacing w:val="-2"/>
          <w:sz w:val="24"/>
          <w:szCs w:val="24"/>
        </w:rPr>
        <w:t>人员</w:t>
      </w:r>
      <w:r>
        <w:rPr>
          <w:spacing w:val="-2"/>
          <w:sz w:val="24"/>
          <w:szCs w:val="24"/>
          <w:u w:val="single" w:color="auto"/>
        </w:rPr>
        <w:t xml:space="preserve">   </w:t>
      </w:r>
      <w:r>
        <w:rPr>
          <w:spacing w:val="-91"/>
          <w:sz w:val="24"/>
          <w:szCs w:val="24"/>
        </w:rPr>
        <w:t xml:space="preserve"> </w:t>
      </w:r>
      <w:r>
        <w:rPr>
          <w:spacing w:val="-2"/>
          <w:sz w:val="24"/>
          <w:szCs w:val="24"/>
        </w:rPr>
        <w:t>人，营业收入为</w:t>
      </w:r>
      <w:r>
        <w:rPr>
          <w:spacing w:val="-2"/>
          <w:sz w:val="24"/>
          <w:szCs w:val="24"/>
          <w:u w:val="single" w:color="auto"/>
        </w:rPr>
        <w:t xml:space="preserve">   </w:t>
      </w:r>
      <w:r>
        <w:rPr>
          <w:spacing w:val="-105"/>
          <w:sz w:val="24"/>
          <w:szCs w:val="24"/>
        </w:rPr>
        <w:t xml:space="preserve"> </w:t>
      </w:r>
      <w:r>
        <w:rPr>
          <w:spacing w:val="-2"/>
          <w:sz w:val="24"/>
          <w:szCs w:val="24"/>
        </w:rPr>
        <w:t>万元，资产总额为</w:t>
      </w:r>
      <w:r>
        <w:rPr>
          <w:spacing w:val="-2"/>
          <w:sz w:val="24"/>
          <w:szCs w:val="24"/>
          <w:u w:val="single" w:color="auto"/>
        </w:rPr>
        <w:t xml:space="preserve">   </w:t>
      </w:r>
      <w:r>
        <w:rPr>
          <w:spacing w:val="-105"/>
          <w:sz w:val="24"/>
          <w:szCs w:val="24"/>
        </w:rPr>
        <w:t xml:space="preserve"> </w:t>
      </w:r>
      <w:r>
        <w:rPr>
          <w:spacing w:val="-2"/>
          <w:sz w:val="24"/>
          <w:szCs w:val="24"/>
        </w:rPr>
        <w:t>万元，属于</w:t>
      </w:r>
      <w:r>
        <w:rPr>
          <w:spacing w:val="-2"/>
          <w:sz w:val="24"/>
          <w:szCs w:val="24"/>
          <w:u w:val="single" w:color="auto"/>
        </w:rPr>
        <w:t>（中型企业、小型企业、微型</w:t>
      </w:r>
      <w:r>
        <w:rPr>
          <w:sz w:val="24"/>
          <w:szCs w:val="24"/>
        </w:rPr>
        <w:t xml:space="preserve">  </w:t>
      </w:r>
      <w:r>
        <w:rPr>
          <w:spacing w:val="-4"/>
          <w:sz w:val="24"/>
          <w:szCs w:val="24"/>
          <w:u w:val="single" w:color="auto"/>
        </w:rPr>
        <w:t>企业</w:t>
      </w:r>
      <w:r>
        <w:rPr>
          <w:spacing w:val="-2"/>
          <w:sz w:val="24"/>
          <w:szCs w:val="24"/>
          <w:u w:val="single" w:color="auto"/>
        </w:rPr>
        <w:t>）</w:t>
      </w:r>
      <w:r>
        <w:rPr>
          <w:spacing w:val="-2"/>
          <w:sz w:val="24"/>
          <w:szCs w:val="24"/>
        </w:rPr>
        <w:t>；</w:t>
      </w:r>
    </w:p>
    <w:p w14:paraId="786102EA">
      <w:pPr>
        <w:spacing w:before="288" w:line="75" w:lineRule="exact"/>
        <w:ind w:left="498"/>
        <w:rPr>
          <w:rFonts w:ascii="Arial" w:hAnsi="Arial" w:eastAsia="Arial" w:cs="Arial"/>
          <w:sz w:val="24"/>
          <w:szCs w:val="24"/>
        </w:rPr>
      </w:pPr>
      <w:r>
        <w:rPr>
          <w:rFonts w:ascii="Arial" w:hAnsi="Arial" w:eastAsia="Arial" w:cs="Arial"/>
          <w:spacing w:val="-8"/>
          <w:position w:val="-1"/>
          <w:sz w:val="24"/>
          <w:szCs w:val="24"/>
        </w:rPr>
        <w:t>……</w:t>
      </w:r>
    </w:p>
    <w:p w14:paraId="03BC96F0">
      <w:pPr>
        <w:pStyle w:val="6"/>
        <w:spacing w:before="219" w:line="294" w:lineRule="auto"/>
        <w:ind w:left="3" w:right="272" w:firstLine="503"/>
        <w:rPr>
          <w:sz w:val="24"/>
          <w:szCs w:val="24"/>
        </w:rPr>
      </w:pPr>
      <w:r>
        <w:rPr>
          <w:spacing w:val="-1"/>
          <w:sz w:val="24"/>
          <w:szCs w:val="24"/>
        </w:rPr>
        <w:t>以上企业，不属于大企业的分支机构，不存在控股股东为大企业的情形，也不存在与大</w:t>
      </w:r>
      <w:r>
        <w:rPr>
          <w:sz w:val="24"/>
          <w:szCs w:val="24"/>
        </w:rPr>
        <w:t xml:space="preserve"> </w:t>
      </w:r>
      <w:r>
        <w:rPr>
          <w:spacing w:val="-3"/>
          <w:sz w:val="24"/>
          <w:szCs w:val="24"/>
        </w:rPr>
        <w:t>企业的负责人为同一人的情形。</w:t>
      </w:r>
    </w:p>
    <w:p w14:paraId="13AE2EC2">
      <w:pPr>
        <w:pStyle w:val="6"/>
        <w:spacing w:before="109" w:line="219" w:lineRule="auto"/>
        <w:ind w:left="480"/>
        <w:rPr>
          <w:sz w:val="24"/>
          <w:szCs w:val="24"/>
        </w:rPr>
      </w:pPr>
      <w:r>
        <w:rPr>
          <w:spacing w:val="-1"/>
          <w:sz w:val="24"/>
          <w:szCs w:val="24"/>
        </w:rPr>
        <w:t>本企业对上述声明内容的真实性负责。如有</w:t>
      </w:r>
      <w:r>
        <w:rPr>
          <w:spacing w:val="-2"/>
          <w:sz w:val="24"/>
          <w:szCs w:val="24"/>
        </w:rPr>
        <w:t>虚假，将依法承担相应责任。</w:t>
      </w:r>
    </w:p>
    <w:p w14:paraId="4F5F16BF">
      <w:pPr>
        <w:spacing w:line="264" w:lineRule="auto"/>
        <w:rPr>
          <w:rFonts w:ascii="Arial"/>
          <w:sz w:val="21"/>
        </w:rPr>
      </w:pPr>
    </w:p>
    <w:p w14:paraId="3B4F2B2F">
      <w:pPr>
        <w:spacing w:line="264" w:lineRule="auto"/>
        <w:rPr>
          <w:rFonts w:ascii="Arial"/>
          <w:sz w:val="21"/>
        </w:rPr>
      </w:pPr>
    </w:p>
    <w:p w14:paraId="0B823C75">
      <w:pPr>
        <w:spacing w:line="264" w:lineRule="auto"/>
        <w:rPr>
          <w:rFonts w:ascii="Arial"/>
          <w:sz w:val="21"/>
        </w:rPr>
      </w:pPr>
    </w:p>
    <w:p w14:paraId="56E2AA8A">
      <w:pPr>
        <w:spacing w:line="264" w:lineRule="auto"/>
        <w:rPr>
          <w:rFonts w:ascii="Arial"/>
          <w:sz w:val="21"/>
        </w:rPr>
      </w:pPr>
    </w:p>
    <w:p w14:paraId="6BE4EDF8">
      <w:pPr>
        <w:pStyle w:val="6"/>
        <w:spacing w:before="78" w:line="355" w:lineRule="auto"/>
        <w:ind w:left="4339" w:right="3089" w:firstLine="341"/>
        <w:rPr>
          <w:sz w:val="21"/>
          <w:szCs w:val="21"/>
        </w:rPr>
      </w:pPr>
      <w:r>
        <w:rPr>
          <w:spacing w:val="-8"/>
          <w:sz w:val="24"/>
          <w:szCs w:val="24"/>
        </w:rPr>
        <w:t>企业名称（盖章</w:t>
      </w:r>
      <w:r>
        <w:rPr>
          <w:spacing w:val="-7"/>
          <w:sz w:val="24"/>
          <w:szCs w:val="24"/>
        </w:rPr>
        <w:t>）：</w:t>
      </w:r>
      <w:r>
        <w:rPr>
          <w:sz w:val="24"/>
          <w:szCs w:val="24"/>
        </w:rPr>
        <w:t xml:space="preserve"> </w:t>
      </w:r>
      <w:r>
        <w:rPr>
          <w:spacing w:val="-21"/>
          <w:sz w:val="21"/>
          <w:szCs w:val="21"/>
        </w:rPr>
        <w:t>日期：</w:t>
      </w:r>
    </w:p>
    <w:p w14:paraId="5049B33F">
      <w:pPr>
        <w:pStyle w:val="6"/>
        <w:spacing w:before="118" w:line="220" w:lineRule="auto"/>
        <w:ind w:left="480"/>
        <w:rPr>
          <w:sz w:val="24"/>
          <w:szCs w:val="24"/>
        </w:rPr>
      </w:pPr>
      <w:r>
        <w:rPr>
          <w:spacing w:val="-1"/>
          <w:sz w:val="24"/>
          <w:szCs w:val="24"/>
        </w:rPr>
        <w:t>注：中小企业参加政府采购活动，应当出具本办法规定的《中小企业声明函》（附1</w:t>
      </w:r>
      <w:r>
        <w:rPr>
          <w:spacing w:val="1"/>
          <w:sz w:val="24"/>
          <w:szCs w:val="24"/>
        </w:rPr>
        <w:t>），</w:t>
      </w:r>
      <w:r>
        <w:rPr>
          <w:spacing w:val="-1"/>
          <w:sz w:val="24"/>
          <w:szCs w:val="24"/>
        </w:rPr>
        <w:t>否</w:t>
      </w:r>
      <w:r>
        <w:rPr>
          <w:sz w:val="24"/>
          <w:szCs w:val="24"/>
        </w:rPr>
        <w:t>则不得享受相关中小企业扶持政策。任何单位和个人不得要求供应商提供《中小企业声明函》</w:t>
      </w:r>
      <w:r>
        <w:rPr>
          <w:spacing w:val="17"/>
          <w:sz w:val="24"/>
          <w:szCs w:val="24"/>
        </w:rPr>
        <w:t xml:space="preserve"> </w:t>
      </w:r>
      <w:r>
        <w:rPr>
          <w:spacing w:val="-4"/>
          <w:sz w:val="24"/>
          <w:szCs w:val="24"/>
        </w:rPr>
        <w:t>之外的中小企业身份证明文件。</w:t>
      </w:r>
    </w:p>
    <w:p w14:paraId="25365C9D">
      <w:pPr>
        <w:spacing w:line="294" w:lineRule="auto"/>
        <w:rPr>
          <w:sz w:val="24"/>
          <w:szCs w:val="24"/>
        </w:rPr>
        <w:sectPr>
          <w:footerReference r:id="rId40" w:type="default"/>
          <w:pgSz w:w="11905" w:h="16840"/>
          <w:pgMar w:top="400" w:right="944" w:bottom="1346" w:left="1097" w:header="0" w:footer="1195" w:gutter="0"/>
          <w:pgNumType w:fmt="decimal"/>
          <w:cols w:space="720" w:num="1"/>
        </w:sectPr>
      </w:pPr>
    </w:p>
    <w:p w14:paraId="5A9019FB">
      <w:pPr>
        <w:spacing w:line="264" w:lineRule="auto"/>
        <w:rPr>
          <w:rFonts w:ascii="Arial"/>
          <w:sz w:val="21"/>
        </w:rPr>
      </w:pPr>
    </w:p>
    <w:p w14:paraId="2DA426A3">
      <w:pPr>
        <w:spacing w:line="265" w:lineRule="auto"/>
        <w:rPr>
          <w:rFonts w:ascii="Arial"/>
          <w:sz w:val="21"/>
        </w:rPr>
      </w:pPr>
    </w:p>
    <w:p w14:paraId="4E0D0C13">
      <w:pPr>
        <w:spacing w:line="265" w:lineRule="auto"/>
        <w:rPr>
          <w:rFonts w:ascii="Arial"/>
          <w:sz w:val="21"/>
        </w:rPr>
      </w:pPr>
    </w:p>
    <w:p w14:paraId="3B6E7921">
      <w:pPr>
        <w:spacing w:line="265" w:lineRule="auto"/>
        <w:rPr>
          <w:rFonts w:ascii="Arial"/>
          <w:sz w:val="21"/>
        </w:rPr>
      </w:pPr>
    </w:p>
    <w:p w14:paraId="2011E894">
      <w:pPr>
        <w:pStyle w:val="6"/>
        <w:spacing w:before="104" w:line="219" w:lineRule="auto"/>
        <w:ind w:left="3408"/>
        <w:rPr>
          <w:b/>
          <w:bCs/>
          <w:spacing w:val="-7"/>
          <w:sz w:val="32"/>
          <w:szCs w:val="32"/>
        </w:rPr>
      </w:pPr>
      <w:r>
        <w:rPr>
          <w:b/>
          <w:bCs/>
          <w:spacing w:val="-7"/>
          <w:sz w:val="32"/>
          <w:szCs w:val="32"/>
        </w:rPr>
        <w:t>监狱企业声明函</w:t>
      </w:r>
    </w:p>
    <w:p w14:paraId="54D0B83E">
      <w:pPr>
        <w:pStyle w:val="6"/>
        <w:spacing w:before="114" w:line="220" w:lineRule="auto"/>
        <w:ind w:left="3868"/>
        <w:rPr>
          <w:sz w:val="24"/>
          <w:szCs w:val="24"/>
        </w:rPr>
      </w:pPr>
      <w:r>
        <w:rPr>
          <w:spacing w:val="-4"/>
          <w:sz w:val="24"/>
          <w:szCs w:val="24"/>
        </w:rPr>
        <w:t>（监狱企业适用）</w:t>
      </w:r>
    </w:p>
    <w:p w14:paraId="3E71FB82">
      <w:pPr>
        <w:pStyle w:val="6"/>
        <w:spacing w:before="113" w:line="294" w:lineRule="auto"/>
        <w:ind w:left="1" w:right="64" w:firstLine="540"/>
        <w:rPr>
          <w:sz w:val="24"/>
          <w:szCs w:val="24"/>
        </w:rPr>
      </w:pPr>
      <w:r>
        <w:rPr>
          <w:sz w:val="24"/>
          <w:szCs w:val="24"/>
        </w:rPr>
        <w:t>本公司郑重声明，根据《财政部、司法部关于政府采购支</w:t>
      </w:r>
      <w:r>
        <w:rPr>
          <w:spacing w:val="-1"/>
          <w:sz w:val="24"/>
          <w:szCs w:val="24"/>
        </w:rPr>
        <w:t>持监狱企业发展有关问题的</w:t>
      </w:r>
      <w:r>
        <w:rPr>
          <w:sz w:val="24"/>
          <w:szCs w:val="24"/>
        </w:rPr>
        <w:t xml:space="preserve"> </w:t>
      </w:r>
      <w:r>
        <w:rPr>
          <w:spacing w:val="-2"/>
          <w:sz w:val="24"/>
          <w:szCs w:val="24"/>
        </w:rPr>
        <w:t>通知》（财库[2014]68号）的规定，本公司为监狱企业。</w:t>
      </w:r>
    </w:p>
    <w:p w14:paraId="59C96D1F">
      <w:pPr>
        <w:pStyle w:val="6"/>
        <w:spacing w:before="35" w:line="294" w:lineRule="auto"/>
        <w:ind w:left="1" w:right="64" w:firstLine="540"/>
        <w:rPr>
          <w:sz w:val="24"/>
          <w:szCs w:val="24"/>
        </w:rPr>
      </w:pPr>
      <w:r>
        <w:rPr>
          <w:spacing w:val="-1"/>
          <w:sz w:val="24"/>
          <w:szCs w:val="24"/>
        </w:rPr>
        <w:t>本公司参加</w:t>
      </w:r>
      <w:r>
        <w:rPr>
          <w:spacing w:val="-1"/>
          <w:sz w:val="24"/>
          <w:szCs w:val="24"/>
          <w:u w:val="single" w:color="auto"/>
        </w:rPr>
        <w:t xml:space="preserve">      </w:t>
      </w:r>
      <w:r>
        <w:rPr>
          <w:spacing w:val="-102"/>
          <w:sz w:val="24"/>
          <w:szCs w:val="24"/>
        </w:rPr>
        <w:t xml:space="preserve"> </w:t>
      </w:r>
      <w:r>
        <w:rPr>
          <w:spacing w:val="-1"/>
          <w:sz w:val="24"/>
          <w:szCs w:val="24"/>
        </w:rPr>
        <w:t>单位的</w:t>
      </w:r>
      <w:r>
        <w:rPr>
          <w:spacing w:val="-1"/>
          <w:sz w:val="24"/>
          <w:szCs w:val="24"/>
          <w:u w:val="single" w:color="auto"/>
        </w:rPr>
        <w:t xml:space="preserve">      </w:t>
      </w:r>
      <w:r>
        <w:rPr>
          <w:spacing w:val="-107"/>
          <w:sz w:val="24"/>
          <w:szCs w:val="24"/>
        </w:rPr>
        <w:t xml:space="preserve"> </w:t>
      </w:r>
      <w:r>
        <w:rPr>
          <w:spacing w:val="-1"/>
          <w:sz w:val="24"/>
          <w:szCs w:val="24"/>
        </w:rPr>
        <w:t>项目采购活动，采购活动提供本企业（填写制造的货</w:t>
      </w:r>
      <w:r>
        <w:rPr>
          <w:sz w:val="24"/>
          <w:szCs w:val="24"/>
        </w:rPr>
        <w:t xml:space="preserve"> </w:t>
      </w:r>
      <w:r>
        <w:rPr>
          <w:spacing w:val="-3"/>
          <w:sz w:val="24"/>
          <w:szCs w:val="24"/>
        </w:rPr>
        <w:t>物，由本企业承担工程、提供服务）。</w:t>
      </w:r>
    </w:p>
    <w:p w14:paraId="1FC66C12">
      <w:pPr>
        <w:pStyle w:val="6"/>
        <w:spacing w:before="36" w:line="219" w:lineRule="auto"/>
        <w:ind w:left="542"/>
        <w:rPr>
          <w:sz w:val="24"/>
          <w:szCs w:val="24"/>
        </w:rPr>
      </w:pPr>
      <w:r>
        <w:rPr>
          <w:spacing w:val="-2"/>
          <w:sz w:val="24"/>
          <w:szCs w:val="24"/>
        </w:rPr>
        <w:t>本条所称货物不包括使用大型企业注册商标的货物和服务。</w:t>
      </w:r>
    </w:p>
    <w:p w14:paraId="1E9F5CBB">
      <w:pPr>
        <w:pStyle w:val="6"/>
        <w:spacing w:before="115" w:line="219" w:lineRule="auto"/>
        <w:ind w:left="542"/>
        <w:rPr>
          <w:sz w:val="24"/>
          <w:szCs w:val="24"/>
        </w:rPr>
      </w:pPr>
      <w:r>
        <w:rPr>
          <w:spacing w:val="-2"/>
          <w:sz w:val="24"/>
          <w:szCs w:val="24"/>
        </w:rPr>
        <w:t>本公司对上述声明的真实性负责。如有虚假，将依法承担相应责任。</w:t>
      </w:r>
    </w:p>
    <w:p w14:paraId="43BC1EB5">
      <w:pPr>
        <w:spacing w:line="256" w:lineRule="auto"/>
        <w:rPr>
          <w:rFonts w:ascii="Arial"/>
          <w:sz w:val="21"/>
        </w:rPr>
      </w:pPr>
    </w:p>
    <w:p w14:paraId="553810E4">
      <w:pPr>
        <w:spacing w:line="257" w:lineRule="auto"/>
        <w:rPr>
          <w:rFonts w:ascii="Arial"/>
          <w:sz w:val="21"/>
        </w:rPr>
      </w:pPr>
    </w:p>
    <w:p w14:paraId="6660DA52">
      <w:pPr>
        <w:pStyle w:val="6"/>
        <w:spacing w:before="79" w:line="219" w:lineRule="auto"/>
        <w:ind w:left="481"/>
        <w:rPr>
          <w:sz w:val="24"/>
          <w:szCs w:val="24"/>
        </w:rPr>
      </w:pPr>
      <w:r>
        <w:rPr>
          <w:spacing w:val="-1"/>
          <w:sz w:val="24"/>
          <w:szCs w:val="24"/>
        </w:rPr>
        <w:t>供应商名称(公章)：</w:t>
      </w:r>
      <w:r>
        <w:rPr>
          <w:sz w:val="24"/>
          <w:szCs w:val="24"/>
          <w:u w:val="single" w:color="auto"/>
        </w:rPr>
        <w:t xml:space="preserve">            </w:t>
      </w:r>
    </w:p>
    <w:p w14:paraId="36117D6B">
      <w:pPr>
        <w:pStyle w:val="6"/>
        <w:spacing w:before="183" w:line="220" w:lineRule="auto"/>
        <w:ind w:left="522"/>
        <w:rPr>
          <w:sz w:val="24"/>
          <w:szCs w:val="24"/>
        </w:rPr>
      </w:pPr>
      <w:r>
        <w:rPr>
          <w:spacing w:val="-17"/>
          <w:sz w:val="24"/>
          <w:szCs w:val="24"/>
        </w:rPr>
        <w:t>日期：</w:t>
      </w:r>
      <w:r>
        <w:rPr>
          <w:sz w:val="24"/>
          <w:szCs w:val="24"/>
          <w:u w:val="single" w:color="auto"/>
        </w:rPr>
        <w:t xml:space="preserve">                        </w:t>
      </w:r>
    </w:p>
    <w:p w14:paraId="6A1DB3C1">
      <w:pPr>
        <w:spacing w:line="312" w:lineRule="auto"/>
        <w:rPr>
          <w:rFonts w:ascii="Arial"/>
          <w:sz w:val="21"/>
        </w:rPr>
      </w:pPr>
    </w:p>
    <w:p w14:paraId="08D080FB">
      <w:pPr>
        <w:spacing w:line="312" w:lineRule="auto"/>
        <w:rPr>
          <w:rFonts w:ascii="Arial"/>
          <w:sz w:val="21"/>
        </w:rPr>
      </w:pPr>
    </w:p>
    <w:p w14:paraId="0A220E1D">
      <w:pPr>
        <w:pStyle w:val="6"/>
        <w:spacing w:before="69" w:line="229" w:lineRule="auto"/>
        <w:ind w:firstLine="420"/>
        <w:rPr>
          <w:sz w:val="21"/>
          <w:szCs w:val="21"/>
        </w:rPr>
      </w:pPr>
      <w:r>
        <w:rPr>
          <w:b/>
          <w:bCs/>
          <w:spacing w:val="-2"/>
          <w:sz w:val="21"/>
          <w:szCs w:val="21"/>
        </w:rPr>
        <w:t>注：应当提供由省级以上监狱管理局、戒毒管理局（含新疆生产建设兵团）出具的属于监狱企业的</w:t>
      </w:r>
      <w:r>
        <w:rPr>
          <w:spacing w:val="16"/>
          <w:sz w:val="21"/>
          <w:szCs w:val="21"/>
        </w:rPr>
        <w:t xml:space="preserve"> </w:t>
      </w:r>
      <w:r>
        <w:rPr>
          <w:b/>
          <w:bCs/>
          <w:spacing w:val="-4"/>
          <w:sz w:val="21"/>
          <w:szCs w:val="21"/>
        </w:rPr>
        <w:t>证明文件。</w:t>
      </w:r>
    </w:p>
    <w:p w14:paraId="52A23DE0">
      <w:pPr>
        <w:spacing w:line="229" w:lineRule="auto"/>
        <w:rPr>
          <w:sz w:val="21"/>
          <w:szCs w:val="21"/>
        </w:rPr>
        <w:sectPr>
          <w:footerReference r:id="rId41" w:type="default"/>
          <w:pgSz w:w="11905" w:h="16840"/>
          <w:pgMar w:top="400" w:right="1332" w:bottom="1346" w:left="1096" w:header="0" w:footer="1195" w:gutter="0"/>
          <w:pgNumType w:fmt="decimal"/>
          <w:cols w:space="720" w:num="1"/>
        </w:sectPr>
      </w:pPr>
    </w:p>
    <w:p w14:paraId="603E79E7">
      <w:pPr>
        <w:spacing w:line="264" w:lineRule="auto"/>
        <w:rPr>
          <w:rFonts w:ascii="Arial"/>
          <w:sz w:val="21"/>
        </w:rPr>
      </w:pPr>
    </w:p>
    <w:p w14:paraId="5578A798">
      <w:pPr>
        <w:spacing w:line="265" w:lineRule="auto"/>
        <w:rPr>
          <w:rFonts w:ascii="Arial"/>
          <w:sz w:val="21"/>
        </w:rPr>
      </w:pPr>
    </w:p>
    <w:p w14:paraId="470561B6">
      <w:pPr>
        <w:spacing w:line="265" w:lineRule="auto"/>
        <w:rPr>
          <w:rFonts w:ascii="Arial"/>
          <w:sz w:val="21"/>
        </w:rPr>
      </w:pPr>
    </w:p>
    <w:p w14:paraId="77A186F6">
      <w:pPr>
        <w:spacing w:line="265" w:lineRule="auto"/>
        <w:rPr>
          <w:rFonts w:ascii="Arial"/>
          <w:sz w:val="21"/>
        </w:rPr>
      </w:pPr>
    </w:p>
    <w:p w14:paraId="7A872641">
      <w:pPr>
        <w:pStyle w:val="6"/>
        <w:spacing w:before="104" w:line="219" w:lineRule="auto"/>
        <w:ind w:left="3408"/>
        <w:rPr>
          <w:b/>
          <w:bCs/>
          <w:spacing w:val="-7"/>
          <w:sz w:val="32"/>
          <w:szCs w:val="32"/>
        </w:rPr>
      </w:pPr>
      <w:r>
        <w:rPr>
          <w:b/>
          <w:bCs/>
          <w:spacing w:val="-7"/>
          <w:sz w:val="32"/>
          <w:szCs w:val="32"/>
        </w:rPr>
        <w:t>残疾人福利性单位声明函</w:t>
      </w:r>
    </w:p>
    <w:p w14:paraId="76520CBC">
      <w:pPr>
        <w:pStyle w:val="6"/>
        <w:spacing w:before="114" w:line="220" w:lineRule="auto"/>
        <w:ind w:left="3636"/>
        <w:rPr>
          <w:sz w:val="24"/>
          <w:szCs w:val="24"/>
        </w:rPr>
      </w:pPr>
      <w:r>
        <w:rPr>
          <w:spacing w:val="-3"/>
          <w:sz w:val="24"/>
          <w:szCs w:val="24"/>
        </w:rPr>
        <w:t>（残疾人福利性单位适用）</w:t>
      </w:r>
    </w:p>
    <w:p w14:paraId="191166D1">
      <w:pPr>
        <w:pStyle w:val="6"/>
        <w:spacing w:before="113" w:line="294" w:lineRule="auto"/>
        <w:ind w:left="27" w:right="8" w:firstLine="475"/>
        <w:rPr>
          <w:sz w:val="24"/>
          <w:szCs w:val="24"/>
        </w:rPr>
      </w:pPr>
      <w:r>
        <w:rPr>
          <w:spacing w:val="4"/>
          <w:sz w:val="24"/>
          <w:szCs w:val="24"/>
        </w:rPr>
        <w:t>本单位郑重声明，根据《关于促进残疾人就业政府采购政策的通知》</w:t>
      </w:r>
      <w:r>
        <w:rPr>
          <w:spacing w:val="3"/>
          <w:sz w:val="24"/>
          <w:szCs w:val="24"/>
        </w:rPr>
        <w:t>（财库〔2017〕</w:t>
      </w:r>
      <w:r>
        <w:rPr>
          <w:sz w:val="24"/>
          <w:szCs w:val="24"/>
        </w:rPr>
        <w:t xml:space="preserve"> </w:t>
      </w:r>
      <w:r>
        <w:rPr>
          <w:spacing w:val="4"/>
          <w:sz w:val="24"/>
          <w:szCs w:val="24"/>
        </w:rPr>
        <w:t>141号）的规定，本单位为符合条件的残疾人福利性单位，</w:t>
      </w:r>
      <w:r>
        <w:rPr>
          <w:spacing w:val="3"/>
          <w:sz w:val="24"/>
          <w:szCs w:val="24"/>
        </w:rPr>
        <w:t>且本单位参加</w:t>
      </w:r>
      <w:r>
        <w:rPr>
          <w:spacing w:val="-115"/>
          <w:sz w:val="24"/>
          <w:szCs w:val="24"/>
        </w:rPr>
        <w:t xml:space="preserve"> </w:t>
      </w:r>
      <w:r>
        <w:rPr>
          <w:spacing w:val="4"/>
          <w:sz w:val="24"/>
          <w:szCs w:val="24"/>
          <w:u w:val="single" w:color="auto"/>
        </w:rPr>
        <w:t xml:space="preserve">      </w:t>
      </w:r>
      <w:r>
        <w:rPr>
          <w:spacing w:val="-99"/>
          <w:sz w:val="24"/>
          <w:szCs w:val="24"/>
        </w:rPr>
        <w:t xml:space="preserve"> </w:t>
      </w:r>
      <w:r>
        <w:rPr>
          <w:spacing w:val="3"/>
          <w:sz w:val="24"/>
          <w:szCs w:val="24"/>
        </w:rPr>
        <w:t>单位的</w:t>
      </w:r>
    </w:p>
    <w:p w14:paraId="6E2BDCA9">
      <w:pPr>
        <w:pStyle w:val="6"/>
        <w:tabs>
          <w:tab w:val="left" w:pos="748"/>
        </w:tabs>
        <w:spacing w:before="35" w:line="294" w:lineRule="auto"/>
        <w:ind w:left="10" w:hanging="10"/>
        <w:rPr>
          <w:sz w:val="24"/>
          <w:szCs w:val="24"/>
        </w:rPr>
      </w:pPr>
      <w:r>
        <w:rPr>
          <w:sz w:val="24"/>
          <w:szCs w:val="24"/>
          <w:u w:val="single" w:color="auto"/>
        </w:rPr>
        <w:tab/>
      </w:r>
      <w:r>
        <w:rPr>
          <w:sz w:val="24"/>
          <w:szCs w:val="24"/>
          <w:u w:val="single" w:color="auto"/>
        </w:rPr>
        <w:tab/>
      </w:r>
      <w:r>
        <w:rPr>
          <w:spacing w:val="-101"/>
          <w:sz w:val="24"/>
          <w:szCs w:val="24"/>
        </w:rPr>
        <w:t xml:space="preserve"> </w:t>
      </w:r>
      <w:r>
        <w:rPr>
          <w:spacing w:val="4"/>
          <w:sz w:val="24"/>
          <w:szCs w:val="24"/>
        </w:rPr>
        <w:t>项目采购活动提供本单位制造的货物（由本单位承担工程/提供服务</w:t>
      </w:r>
      <w:r>
        <w:rPr>
          <w:spacing w:val="23"/>
          <w:sz w:val="24"/>
          <w:szCs w:val="24"/>
        </w:rPr>
        <w:t>），</w:t>
      </w:r>
      <w:r>
        <w:rPr>
          <w:spacing w:val="4"/>
          <w:sz w:val="24"/>
          <w:szCs w:val="24"/>
        </w:rPr>
        <w:t>或者提供</w:t>
      </w:r>
      <w:r>
        <w:rPr>
          <w:sz w:val="24"/>
          <w:szCs w:val="24"/>
        </w:rPr>
        <w:t xml:space="preserve"> </w:t>
      </w:r>
      <w:r>
        <w:rPr>
          <w:spacing w:val="4"/>
          <w:sz w:val="24"/>
          <w:szCs w:val="24"/>
        </w:rPr>
        <w:t>其他残疾人福利性单位制造的货物（不包括使用非残疾人福利性单位注册商标的货物）。</w:t>
      </w:r>
    </w:p>
    <w:p w14:paraId="3C069477">
      <w:pPr>
        <w:pStyle w:val="6"/>
        <w:spacing w:before="115" w:line="219" w:lineRule="auto"/>
        <w:ind w:left="1387"/>
        <w:rPr>
          <w:sz w:val="24"/>
          <w:szCs w:val="24"/>
        </w:rPr>
      </w:pPr>
      <w:r>
        <w:rPr>
          <w:spacing w:val="5"/>
          <w:sz w:val="24"/>
          <w:szCs w:val="24"/>
        </w:rPr>
        <w:t>本单位对上述声明的真实性负责。如有虚假，将依法承担相</w:t>
      </w:r>
      <w:r>
        <w:rPr>
          <w:spacing w:val="4"/>
          <w:sz w:val="24"/>
          <w:szCs w:val="24"/>
        </w:rPr>
        <w:t>应责任。</w:t>
      </w:r>
    </w:p>
    <w:p w14:paraId="39D9FDD8">
      <w:pPr>
        <w:spacing w:line="264" w:lineRule="auto"/>
        <w:rPr>
          <w:rFonts w:ascii="Arial"/>
          <w:sz w:val="21"/>
        </w:rPr>
      </w:pPr>
    </w:p>
    <w:p w14:paraId="3A224051">
      <w:pPr>
        <w:spacing w:line="265" w:lineRule="auto"/>
        <w:rPr>
          <w:rFonts w:ascii="Arial"/>
          <w:sz w:val="21"/>
        </w:rPr>
      </w:pPr>
    </w:p>
    <w:p w14:paraId="7EA9DED9">
      <w:pPr>
        <w:pStyle w:val="6"/>
        <w:spacing w:before="79" w:line="219" w:lineRule="auto"/>
        <w:ind w:left="489"/>
        <w:rPr>
          <w:sz w:val="24"/>
          <w:szCs w:val="24"/>
        </w:rPr>
      </w:pPr>
      <w:r>
        <w:rPr>
          <w:spacing w:val="-1"/>
          <w:sz w:val="24"/>
          <w:szCs w:val="24"/>
        </w:rPr>
        <w:t>供应商名称(公章)：</w:t>
      </w:r>
      <w:r>
        <w:rPr>
          <w:sz w:val="24"/>
          <w:szCs w:val="24"/>
          <w:u w:val="single" w:color="auto"/>
        </w:rPr>
        <w:t xml:space="preserve">            </w:t>
      </w:r>
    </w:p>
    <w:p w14:paraId="3788E8FF">
      <w:pPr>
        <w:pStyle w:val="6"/>
        <w:spacing w:before="183" w:line="220" w:lineRule="auto"/>
        <w:ind w:left="530"/>
        <w:rPr>
          <w:sz w:val="24"/>
          <w:szCs w:val="24"/>
        </w:rPr>
      </w:pPr>
      <w:r>
        <w:rPr>
          <w:spacing w:val="-17"/>
          <w:sz w:val="24"/>
          <w:szCs w:val="24"/>
        </w:rPr>
        <w:t>日期：</w:t>
      </w:r>
      <w:r>
        <w:rPr>
          <w:sz w:val="24"/>
          <w:szCs w:val="24"/>
          <w:u w:val="single" w:color="auto"/>
        </w:rPr>
        <w:t xml:space="preserve">                        </w:t>
      </w:r>
    </w:p>
    <w:p w14:paraId="5CB306A9">
      <w:pPr>
        <w:spacing w:line="220" w:lineRule="auto"/>
        <w:rPr>
          <w:sz w:val="24"/>
          <w:szCs w:val="24"/>
        </w:rPr>
        <w:sectPr>
          <w:footerReference r:id="rId42" w:type="default"/>
          <w:pgSz w:w="11905" w:h="16840"/>
          <w:pgMar w:top="400" w:right="1277" w:bottom="1346" w:left="1088" w:header="0" w:footer="1195" w:gutter="0"/>
          <w:pgNumType w:fmt="decimal"/>
          <w:cols w:space="720" w:num="1"/>
        </w:sectPr>
      </w:pPr>
    </w:p>
    <w:p w14:paraId="1DDD93F6">
      <w:pPr>
        <w:spacing w:line="244" w:lineRule="auto"/>
        <w:rPr>
          <w:rFonts w:ascii="Arial"/>
          <w:sz w:val="21"/>
        </w:rPr>
      </w:pPr>
    </w:p>
    <w:p w14:paraId="42DCDD9D">
      <w:pPr>
        <w:spacing w:line="245" w:lineRule="auto"/>
        <w:rPr>
          <w:rFonts w:ascii="Arial"/>
          <w:sz w:val="21"/>
        </w:rPr>
      </w:pPr>
    </w:p>
    <w:p w14:paraId="7C2F3A17">
      <w:pPr>
        <w:spacing w:line="245" w:lineRule="auto"/>
        <w:rPr>
          <w:rFonts w:ascii="Arial"/>
          <w:sz w:val="21"/>
        </w:rPr>
      </w:pPr>
    </w:p>
    <w:p w14:paraId="683FB667">
      <w:pPr>
        <w:spacing w:line="245" w:lineRule="auto"/>
        <w:rPr>
          <w:rFonts w:ascii="Arial"/>
          <w:sz w:val="21"/>
        </w:rPr>
      </w:pPr>
    </w:p>
    <w:p w14:paraId="77255837">
      <w:pPr>
        <w:pStyle w:val="6"/>
        <w:spacing w:before="91" w:line="220" w:lineRule="auto"/>
        <w:ind w:left="2840"/>
        <w:rPr>
          <w:b/>
          <w:bCs/>
        </w:rPr>
      </w:pPr>
      <w:r>
        <w:rPr>
          <w:b/>
          <w:bCs/>
          <w:spacing w:val="8"/>
        </w:rPr>
        <w:t>7、</w:t>
      </w:r>
      <w:r>
        <w:rPr>
          <w:rFonts w:hint="eastAsia"/>
          <w:b/>
          <w:bCs/>
          <w:spacing w:val="8"/>
          <w:lang w:eastAsia="zh-CN"/>
        </w:rPr>
        <w:t>供应商</w:t>
      </w:r>
      <w:r>
        <w:rPr>
          <w:b/>
          <w:bCs/>
          <w:spacing w:val="8"/>
        </w:rPr>
        <w:t>关联单位的说明</w:t>
      </w:r>
    </w:p>
    <w:p w14:paraId="328D9359">
      <w:pPr>
        <w:pStyle w:val="6"/>
        <w:spacing w:before="62" w:line="270" w:lineRule="auto"/>
        <w:ind w:left="46" w:right="1526" w:hanging="47"/>
        <w:rPr>
          <w:sz w:val="24"/>
          <w:szCs w:val="24"/>
        </w:rPr>
      </w:pPr>
      <w:r>
        <w:rPr>
          <w:spacing w:val="9"/>
          <w:sz w:val="24"/>
          <w:szCs w:val="24"/>
        </w:rPr>
        <w:t>说明：</w:t>
      </w:r>
      <w:r>
        <w:rPr>
          <w:rFonts w:hint="eastAsia"/>
          <w:spacing w:val="9"/>
          <w:sz w:val="24"/>
          <w:szCs w:val="24"/>
          <w:lang w:eastAsia="zh-CN"/>
        </w:rPr>
        <w:t>供应商</w:t>
      </w:r>
      <w:r>
        <w:rPr>
          <w:spacing w:val="9"/>
          <w:sz w:val="24"/>
          <w:szCs w:val="24"/>
        </w:rPr>
        <w:t>应当如实披露与本单位存在下列关联关系的单位名称：</w:t>
      </w:r>
      <w:r>
        <w:rPr>
          <w:spacing w:val="17"/>
          <w:sz w:val="24"/>
          <w:szCs w:val="24"/>
        </w:rPr>
        <w:t xml:space="preserve"> </w:t>
      </w:r>
      <w:r>
        <w:rPr>
          <w:spacing w:val="8"/>
          <w:sz w:val="24"/>
          <w:szCs w:val="24"/>
        </w:rPr>
        <w:t>(</w:t>
      </w:r>
      <w:r>
        <w:rPr>
          <w:spacing w:val="-64"/>
          <w:sz w:val="24"/>
          <w:szCs w:val="24"/>
        </w:rPr>
        <w:t xml:space="preserve"> </w:t>
      </w:r>
      <w:r>
        <w:rPr>
          <w:spacing w:val="8"/>
          <w:sz w:val="24"/>
          <w:szCs w:val="24"/>
        </w:rPr>
        <w:t>1)</w:t>
      </w:r>
      <w:r>
        <w:rPr>
          <w:spacing w:val="44"/>
          <w:sz w:val="24"/>
          <w:szCs w:val="24"/>
        </w:rPr>
        <w:t xml:space="preserve"> </w:t>
      </w:r>
      <w:r>
        <w:rPr>
          <w:spacing w:val="8"/>
          <w:sz w:val="24"/>
          <w:szCs w:val="24"/>
        </w:rPr>
        <w:t>与</w:t>
      </w:r>
      <w:r>
        <w:rPr>
          <w:rFonts w:hint="eastAsia"/>
          <w:spacing w:val="8"/>
          <w:sz w:val="24"/>
          <w:szCs w:val="24"/>
          <w:lang w:eastAsia="zh-CN"/>
        </w:rPr>
        <w:t>供应商</w:t>
      </w:r>
      <w:r>
        <w:rPr>
          <w:spacing w:val="8"/>
          <w:sz w:val="24"/>
          <w:szCs w:val="24"/>
        </w:rPr>
        <w:t>单位负责人为同一人的其他单位；</w:t>
      </w:r>
    </w:p>
    <w:p w14:paraId="7E3CE264">
      <w:pPr>
        <w:pStyle w:val="6"/>
        <w:spacing w:before="39" w:line="220" w:lineRule="auto"/>
        <w:ind w:left="47"/>
        <w:rPr>
          <w:sz w:val="24"/>
          <w:szCs w:val="24"/>
        </w:rPr>
      </w:pPr>
      <w:r>
        <w:rPr>
          <w:spacing w:val="11"/>
          <w:sz w:val="24"/>
          <w:szCs w:val="24"/>
        </w:rPr>
        <w:t>(2)</w:t>
      </w:r>
      <w:r>
        <w:rPr>
          <w:spacing w:val="44"/>
          <w:sz w:val="24"/>
          <w:szCs w:val="24"/>
        </w:rPr>
        <w:t xml:space="preserve"> </w:t>
      </w:r>
      <w:r>
        <w:rPr>
          <w:spacing w:val="11"/>
          <w:sz w:val="24"/>
          <w:szCs w:val="24"/>
        </w:rPr>
        <w:t>与</w:t>
      </w:r>
      <w:r>
        <w:rPr>
          <w:rFonts w:hint="eastAsia"/>
          <w:spacing w:val="11"/>
          <w:sz w:val="24"/>
          <w:szCs w:val="24"/>
          <w:lang w:eastAsia="zh-CN"/>
        </w:rPr>
        <w:t>供应商</w:t>
      </w:r>
      <w:r>
        <w:rPr>
          <w:spacing w:val="11"/>
          <w:sz w:val="24"/>
          <w:szCs w:val="24"/>
        </w:rPr>
        <w:t>存在直接控股、管理关系的</w:t>
      </w:r>
      <w:r>
        <w:rPr>
          <w:spacing w:val="10"/>
          <w:sz w:val="24"/>
          <w:szCs w:val="24"/>
        </w:rPr>
        <w:t>其他单位。</w:t>
      </w:r>
    </w:p>
    <w:p w14:paraId="2B91A25C">
      <w:pPr>
        <w:spacing w:line="220" w:lineRule="auto"/>
        <w:rPr>
          <w:sz w:val="24"/>
          <w:szCs w:val="24"/>
        </w:rPr>
        <w:sectPr>
          <w:footerReference r:id="rId43" w:type="default"/>
          <w:pgSz w:w="11905" w:h="16840"/>
          <w:pgMar w:top="400" w:right="1785" w:bottom="1346" w:left="1104" w:header="0" w:footer="1195" w:gutter="0"/>
          <w:pgNumType w:fmt="decimal"/>
          <w:cols w:space="720" w:num="1"/>
        </w:sectPr>
      </w:pPr>
    </w:p>
    <w:p w14:paraId="3C4DB8DC">
      <w:pPr>
        <w:spacing w:line="252" w:lineRule="auto"/>
        <w:rPr>
          <w:rFonts w:ascii="Arial"/>
          <w:sz w:val="21"/>
        </w:rPr>
      </w:pPr>
    </w:p>
    <w:p w14:paraId="4796F2EE">
      <w:pPr>
        <w:spacing w:line="253" w:lineRule="auto"/>
        <w:rPr>
          <w:rFonts w:ascii="Arial"/>
          <w:sz w:val="21"/>
        </w:rPr>
      </w:pPr>
    </w:p>
    <w:p w14:paraId="12B85BAB">
      <w:pPr>
        <w:spacing w:line="253" w:lineRule="auto"/>
        <w:rPr>
          <w:rFonts w:ascii="Arial"/>
          <w:sz w:val="21"/>
        </w:rPr>
      </w:pPr>
    </w:p>
    <w:p w14:paraId="11769486">
      <w:pPr>
        <w:spacing w:line="253" w:lineRule="auto"/>
        <w:rPr>
          <w:rFonts w:ascii="Arial"/>
          <w:sz w:val="21"/>
        </w:rPr>
      </w:pPr>
    </w:p>
    <w:p w14:paraId="088D693E">
      <w:pPr>
        <w:pStyle w:val="6"/>
        <w:spacing w:before="91" w:line="242" w:lineRule="auto"/>
        <w:ind w:left="1" w:right="1048" w:firstLine="1232"/>
        <w:rPr>
          <w:sz w:val="24"/>
          <w:szCs w:val="24"/>
        </w:rPr>
      </w:pPr>
      <w:r>
        <w:rPr>
          <w:b/>
          <w:bCs/>
          <w:spacing w:val="8"/>
        </w:rPr>
        <w:t>8、</w:t>
      </w:r>
      <w:r>
        <w:rPr>
          <w:rFonts w:hint="eastAsia"/>
          <w:b/>
          <w:bCs/>
          <w:spacing w:val="7"/>
          <w:lang w:eastAsia="zh-CN"/>
        </w:rPr>
        <w:t>供应商</w:t>
      </w:r>
      <w:r>
        <w:rPr>
          <w:b/>
          <w:bCs/>
          <w:spacing w:val="7"/>
        </w:rPr>
        <w:t>认为有必要提供的其他证明材料</w:t>
      </w:r>
      <w:r>
        <w:rPr>
          <w:b/>
          <w:bCs/>
          <w:spacing w:val="82"/>
        </w:rPr>
        <w:t xml:space="preserve"> </w:t>
      </w:r>
      <w:r>
        <w:rPr>
          <w:b/>
          <w:bCs/>
          <w:spacing w:val="7"/>
        </w:rPr>
        <w:t>(格</w:t>
      </w:r>
      <w:r>
        <w:rPr>
          <w:b/>
          <w:bCs/>
          <w:spacing w:val="6"/>
        </w:rPr>
        <w:t>式自拟)</w:t>
      </w:r>
      <w:r>
        <w:rPr>
          <w:b/>
          <w:bCs/>
        </w:rPr>
        <w:t xml:space="preserve"> </w:t>
      </w:r>
      <w:r>
        <w:rPr>
          <w:spacing w:val="6"/>
          <w:sz w:val="24"/>
          <w:szCs w:val="24"/>
        </w:rPr>
        <w:t>说明：复印件上应加盖本</w:t>
      </w:r>
      <w:r>
        <w:rPr>
          <w:rFonts w:hint="eastAsia"/>
          <w:spacing w:val="6"/>
          <w:sz w:val="24"/>
          <w:szCs w:val="24"/>
          <w:lang w:eastAsia="zh-CN"/>
        </w:rPr>
        <w:t>单位公章</w:t>
      </w:r>
      <w:r>
        <w:rPr>
          <w:spacing w:val="6"/>
          <w:sz w:val="24"/>
          <w:szCs w:val="24"/>
        </w:rPr>
        <w:t>。</w:t>
      </w:r>
    </w:p>
    <w:p w14:paraId="665E1CB5">
      <w:pPr>
        <w:pStyle w:val="6"/>
        <w:spacing w:before="50" w:line="261" w:lineRule="auto"/>
        <w:ind w:firstLine="733"/>
        <w:rPr>
          <w:sz w:val="24"/>
          <w:szCs w:val="24"/>
        </w:rPr>
      </w:pPr>
    </w:p>
    <w:sectPr>
      <w:footerReference r:id="rId44" w:type="default"/>
      <w:pgSz w:w="11905" w:h="16840"/>
      <w:pgMar w:top="400" w:right="1398" w:bottom="1346" w:left="1101" w:header="0" w:footer="119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3913">
    <w:pPr>
      <w:spacing w:line="173" w:lineRule="auto"/>
      <w:ind w:left="475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35B9C">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D35B9C">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7F2C">
    <w:pPr>
      <w:spacing w:line="173"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3F442">
                          <w:pPr>
                            <w:pStyle w:val="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4F3F442">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8B49">
    <w:pPr>
      <w:spacing w:line="173"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B0A10">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80B0A10">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FFBA2">
    <w:pPr>
      <w:spacing w:line="173"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76FBE">
                          <w:pPr>
                            <w:pStyle w:val="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5A76FBE">
                    <w:pPr>
                      <w:pStyle w:val="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2EAC2">
    <w:pPr>
      <w:spacing w:line="173"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00D7B">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2F00D7B">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519FE">
    <w:pPr>
      <w:spacing w:line="173"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63192">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4C63192">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783E3">
    <w:pPr>
      <w:spacing w:line="173"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B32E7">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C8B32E7">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D988">
    <w:pPr>
      <w:spacing w:line="173"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7E75A">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DB7E75A">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89EB2">
    <w:pPr>
      <w:spacing w:line="173" w:lineRule="auto"/>
      <w:ind w:left="47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616A5">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EB616A5">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F1D5B">
    <w:pPr>
      <w:spacing w:line="170" w:lineRule="auto"/>
      <w:ind w:left="47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338CD">
                          <w:pPr>
                            <w:pStyle w:val="8"/>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6D338CD">
                    <w:pPr>
                      <w:pStyle w:val="8"/>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CD263">
    <w:pPr>
      <w:spacing w:line="173" w:lineRule="auto"/>
      <w:ind w:left="495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FD40E">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71FD40E">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4DDF">
    <w:pPr>
      <w:spacing w:line="173" w:lineRule="auto"/>
      <w:ind w:left="47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1E826">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8E1E826">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265F0">
    <w:pPr>
      <w:spacing w:line="170" w:lineRule="auto"/>
      <w:ind w:left="46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E1BA4">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DEE1BA4">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C04D6">
    <w:pPr>
      <w:spacing w:line="173"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20248">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B320248">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0528">
    <w:pPr>
      <w:spacing w:line="173" w:lineRule="auto"/>
      <w:ind w:left="47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E7DC4">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75E7DC4">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4E43B">
    <w:pPr>
      <w:spacing w:line="173"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DCEEA">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17DCEEA">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9E5C">
    <w:pPr>
      <w:spacing w:line="173" w:lineRule="auto"/>
      <w:ind w:left="423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60F6">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2BE260F6">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6EC7">
    <w:pPr>
      <w:spacing w:line="173" w:lineRule="auto"/>
      <w:ind w:left="422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5C5AE">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EB5C5AE">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422D">
    <w:pPr>
      <w:spacing w:line="173"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0792A">
                          <w:pPr>
                            <w:pStyle w:val="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900792A">
                    <w:pPr>
                      <w:pStyle w:val="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D232B">
    <w:pPr>
      <w:spacing w:line="173" w:lineRule="auto"/>
      <w:ind w:left="423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0EA3A">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CE0EA3A">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6E54">
    <w:pPr>
      <w:spacing w:line="173" w:lineRule="auto"/>
      <w:ind w:left="47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ACB19">
                          <w:pPr>
                            <w:pStyle w:val="8"/>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FAACB19">
                    <w:pPr>
                      <w:pStyle w:val="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407A">
    <w:pPr>
      <w:spacing w:line="173" w:lineRule="auto"/>
      <w:ind w:left="50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629CC">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7BB629CC">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1EAA">
    <w:pPr>
      <w:spacing w:line="173" w:lineRule="auto"/>
      <w:ind w:left="47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8DA00">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38DA00">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1DBA4">
    <w:pPr>
      <w:spacing w:line="173" w:lineRule="auto"/>
      <w:ind w:left="43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94564">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1E94564">
                    <w:pPr>
                      <w:pStyle w:val="8"/>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55A40">
    <w:pPr>
      <w:spacing w:line="173" w:lineRule="auto"/>
      <w:ind w:left="477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D4106">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69D4106">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CECBD">
    <w:pPr>
      <w:spacing w:line="173" w:lineRule="auto"/>
      <w:ind w:left="43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930B6">
                          <w:pPr>
                            <w:pStyle w:val="8"/>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FF930B6">
                    <w:pPr>
                      <w:pStyle w:val="8"/>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4760">
    <w:pPr>
      <w:spacing w:line="173" w:lineRule="auto"/>
      <w:ind w:left="47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7C0CF">
                          <w:pPr>
                            <w:pStyle w:val="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DE7C0CF">
                    <w:pPr>
                      <w:pStyle w:val="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6DE66">
    <w:pPr>
      <w:spacing w:line="173" w:lineRule="auto"/>
      <w:ind w:left="47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41807">
                          <w:pPr>
                            <w:pStyle w:val="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6A41807">
                    <w:pPr>
                      <w:pStyle w:val="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DBCB">
    <w:pPr>
      <w:spacing w:line="173"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7FE39">
                          <w:pPr>
                            <w:pStyle w:val="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8C7FE39">
                    <w:pPr>
                      <w:pStyle w:val="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6B6E8">
    <w:pPr>
      <w:spacing w:line="173" w:lineRule="auto"/>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48966">
                          <w:pPr>
                            <w:pStyle w:val="8"/>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548966">
                    <w:pPr>
                      <w:pStyle w:val="8"/>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03EA">
    <w:pPr>
      <w:spacing w:line="173" w:lineRule="auto"/>
      <w:ind w:left="476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2A6B2">
                          <w:pPr>
                            <w:pStyle w:val="8"/>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D42A6B2">
                    <w:pPr>
                      <w:pStyle w:val="8"/>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8939">
    <w:pPr>
      <w:spacing w:line="173" w:lineRule="auto"/>
      <w:ind w:left="47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FDDD2">
                          <w:pPr>
                            <w:pStyle w:val="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7EFDDD2">
                    <w:pPr>
                      <w:pStyle w:val="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5119">
    <w:pPr>
      <w:spacing w:line="173" w:lineRule="auto"/>
      <w:ind w:left="436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76EE2">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076EE2">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55CE">
    <w:pPr>
      <w:spacing w:line="173" w:lineRule="auto"/>
      <w:ind w:left="436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7A238">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97A238">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FE61">
    <w:pPr>
      <w:spacing w:line="173" w:lineRule="auto"/>
      <w:ind w:left="436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78335">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278335">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ACDC7">
    <w:pPr>
      <w:spacing w:line="166" w:lineRule="auto"/>
      <w:ind w:left="422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3E960">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DC3E960">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5A47B">
    <w:pPr>
      <w:spacing w:line="166" w:lineRule="auto"/>
      <w:ind w:left="4091"/>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ED396">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86ED396">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546F4">
    <w:pPr>
      <w:spacing w:line="173" w:lineRule="auto"/>
      <w:ind w:left="47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0E430">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FE0E430">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E852">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4D44">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7C364"/>
    <w:multiLevelType w:val="singleLevel"/>
    <w:tmpl w:val="9447C364"/>
    <w:lvl w:ilvl="0" w:tentative="0">
      <w:start w:val="4"/>
      <w:numFmt w:val="chineseCounting"/>
      <w:suff w:val="space"/>
      <w:lvlText w:val="(%1)"/>
      <w:lvlJc w:val="left"/>
      <w:rPr>
        <w:rFonts w:hint="eastAsia"/>
      </w:rPr>
    </w:lvl>
  </w:abstractNum>
  <w:abstractNum w:abstractNumId="1">
    <w:nsid w:val="980576B0"/>
    <w:multiLevelType w:val="singleLevel"/>
    <w:tmpl w:val="980576B0"/>
    <w:lvl w:ilvl="0" w:tentative="0">
      <w:start w:val="7"/>
      <w:numFmt w:val="chineseCounting"/>
      <w:lvlText w:val="(%1)"/>
      <w:lvlJc w:val="left"/>
      <w:pPr>
        <w:tabs>
          <w:tab w:val="left" w:pos="312"/>
        </w:tabs>
      </w:pPr>
      <w:rPr>
        <w:rFonts w:hint="eastAsia"/>
      </w:rPr>
    </w:lvl>
  </w:abstractNum>
  <w:abstractNum w:abstractNumId="2">
    <w:nsid w:val="A6541B37"/>
    <w:multiLevelType w:val="multilevel"/>
    <w:tmpl w:val="A6541B3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B92CC247"/>
    <w:multiLevelType w:val="singleLevel"/>
    <w:tmpl w:val="B92CC247"/>
    <w:lvl w:ilvl="0" w:tentative="0">
      <w:start w:val="7"/>
      <w:numFmt w:val="chineseCounting"/>
      <w:suff w:val="nothing"/>
      <w:lvlText w:val="%1、"/>
      <w:lvlJc w:val="left"/>
      <w:rPr>
        <w:rFonts w:hint="eastAsia"/>
      </w:rPr>
    </w:lvl>
  </w:abstractNum>
  <w:abstractNum w:abstractNumId="4">
    <w:nsid w:val="CB6A02A8"/>
    <w:multiLevelType w:val="singleLevel"/>
    <w:tmpl w:val="CB6A02A8"/>
    <w:lvl w:ilvl="0" w:tentative="0">
      <w:start w:val="4"/>
      <w:numFmt w:val="chineseCounting"/>
      <w:suff w:val="space"/>
      <w:lvlText w:val="第%1章"/>
      <w:lvlJc w:val="left"/>
      <w:rPr>
        <w:rFonts w:hint="eastAsia"/>
      </w:rPr>
    </w:lvl>
  </w:abstractNum>
  <w:abstractNum w:abstractNumId="5">
    <w:nsid w:val="D0FA5932"/>
    <w:multiLevelType w:val="singleLevel"/>
    <w:tmpl w:val="D0FA5932"/>
    <w:lvl w:ilvl="0" w:tentative="0">
      <w:start w:val="1"/>
      <w:numFmt w:val="chineseCounting"/>
      <w:suff w:val="nothing"/>
      <w:lvlText w:val="%1、"/>
      <w:lvlJc w:val="left"/>
      <w:rPr>
        <w:rFonts w:hint="eastAsia"/>
      </w:rPr>
    </w:lvl>
  </w:abstractNum>
  <w:abstractNum w:abstractNumId="6">
    <w:nsid w:val="F6AEE413"/>
    <w:multiLevelType w:val="singleLevel"/>
    <w:tmpl w:val="F6AEE413"/>
    <w:lvl w:ilvl="0" w:tentative="0">
      <w:start w:val="7"/>
      <w:numFmt w:val="decimal"/>
      <w:lvlText w:val="%1."/>
      <w:lvlJc w:val="left"/>
      <w:pPr>
        <w:tabs>
          <w:tab w:val="left" w:pos="312"/>
        </w:tabs>
      </w:pPr>
    </w:lvl>
  </w:abstractNum>
  <w:abstractNum w:abstractNumId="7">
    <w:nsid w:val="17BC770B"/>
    <w:multiLevelType w:val="singleLevel"/>
    <w:tmpl w:val="17BC770B"/>
    <w:lvl w:ilvl="0" w:tentative="0">
      <w:start w:val="1"/>
      <w:numFmt w:val="decimal"/>
      <w:suff w:val="nothing"/>
      <w:lvlText w:val="%1、"/>
      <w:lvlJc w:val="left"/>
    </w:lvl>
  </w:abstractNum>
  <w:abstractNum w:abstractNumId="8">
    <w:nsid w:val="4E8F7825"/>
    <w:multiLevelType w:val="singleLevel"/>
    <w:tmpl w:val="4E8F7825"/>
    <w:lvl w:ilvl="0" w:tentative="0">
      <w:start w:val="2"/>
      <w:numFmt w:val="decimal"/>
      <w:suff w:val="space"/>
      <w:lvlText w:val="(%1)"/>
      <w:lvlJc w:val="left"/>
    </w:lvl>
  </w:abstractNum>
  <w:num w:numId="1">
    <w:abstractNumId w:val="3"/>
  </w:num>
  <w:num w:numId="2">
    <w:abstractNumId w:val="6"/>
  </w:num>
  <w:num w:numId="3">
    <w:abstractNumId w:val="2"/>
  </w:num>
  <w:num w:numId="4">
    <w:abstractNumId w:val="0"/>
  </w:num>
  <w:num w:numId="5">
    <w:abstractNumId w:val="8"/>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GU4NTk4MGJhZmRkNzg4NGU2ZDI2MjczZDVjNTNiYjMifQ=="/>
  </w:docVars>
  <w:rsids>
    <w:rsidRoot w:val="00000000"/>
    <w:rsid w:val="03B9733F"/>
    <w:rsid w:val="03F67248"/>
    <w:rsid w:val="05096441"/>
    <w:rsid w:val="05DD246D"/>
    <w:rsid w:val="07183861"/>
    <w:rsid w:val="07D416D2"/>
    <w:rsid w:val="07F863A6"/>
    <w:rsid w:val="07FE2B6F"/>
    <w:rsid w:val="08582ED2"/>
    <w:rsid w:val="0A0338DA"/>
    <w:rsid w:val="0FF22FB9"/>
    <w:rsid w:val="11991415"/>
    <w:rsid w:val="11F052D6"/>
    <w:rsid w:val="12665599"/>
    <w:rsid w:val="14017D64"/>
    <w:rsid w:val="15B76517"/>
    <w:rsid w:val="1CE9167D"/>
    <w:rsid w:val="1D556C86"/>
    <w:rsid w:val="21645399"/>
    <w:rsid w:val="22C04851"/>
    <w:rsid w:val="2815563F"/>
    <w:rsid w:val="2D165748"/>
    <w:rsid w:val="2D945258"/>
    <w:rsid w:val="2F13270B"/>
    <w:rsid w:val="32F63BAE"/>
    <w:rsid w:val="36D668E1"/>
    <w:rsid w:val="383B3D1B"/>
    <w:rsid w:val="391B1110"/>
    <w:rsid w:val="3D496F0D"/>
    <w:rsid w:val="400109E9"/>
    <w:rsid w:val="42DD77B0"/>
    <w:rsid w:val="42F644BB"/>
    <w:rsid w:val="435D2710"/>
    <w:rsid w:val="44F248E6"/>
    <w:rsid w:val="465A2599"/>
    <w:rsid w:val="46B20B93"/>
    <w:rsid w:val="4809505F"/>
    <w:rsid w:val="48C301A1"/>
    <w:rsid w:val="4B9E7D63"/>
    <w:rsid w:val="4E837FC8"/>
    <w:rsid w:val="5043693E"/>
    <w:rsid w:val="511A31C8"/>
    <w:rsid w:val="514F30C0"/>
    <w:rsid w:val="56F50266"/>
    <w:rsid w:val="580544D9"/>
    <w:rsid w:val="59195AD7"/>
    <w:rsid w:val="597236D1"/>
    <w:rsid w:val="5BCA5A04"/>
    <w:rsid w:val="5F230066"/>
    <w:rsid w:val="6607216D"/>
    <w:rsid w:val="691A3C19"/>
    <w:rsid w:val="6B5E096C"/>
    <w:rsid w:val="77752FD1"/>
    <w:rsid w:val="77D9062C"/>
    <w:rsid w:val="7A641C34"/>
    <w:rsid w:val="7C9C6796"/>
    <w:rsid w:val="7CF804CE"/>
    <w:rsid w:val="7ECE2DE8"/>
    <w:rsid w:val="7F7B7539"/>
    <w:rsid w:val="7FCC7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jc w:val="left"/>
    </w:pPr>
    <w:rPr>
      <w:i/>
      <w:iCs/>
      <w:sz w:val="20"/>
      <w:szCs w:val="20"/>
    </w:rPr>
  </w:style>
  <w:style w:type="paragraph" w:styleId="4">
    <w:name w:val="Normal Indent"/>
    <w:basedOn w:val="1"/>
    <w:next w:val="1"/>
    <w:qFormat/>
    <w:uiPriority w:val="0"/>
    <w:pPr>
      <w:adjustRightInd w:val="0"/>
      <w:spacing w:line="312" w:lineRule="atLeast"/>
      <w:ind w:firstLine="420"/>
      <w:textAlignment w:val="baseline"/>
    </w:pPr>
    <w:rPr>
      <w:rFonts w:eastAsia="宋体"/>
      <w:sz w:val="21"/>
      <w:lang w:val="en-US" w:eastAsia="zh-CN"/>
    </w:rPr>
  </w:style>
  <w:style w:type="paragraph" w:styleId="5">
    <w:name w:val="Body Text 3"/>
    <w:basedOn w:val="1"/>
    <w:qFormat/>
    <w:uiPriority w:val="0"/>
    <w:rPr>
      <w:rFonts w:ascii="宋体"/>
      <w:sz w:val="24"/>
      <w:szCs w:val="20"/>
    </w:rPr>
  </w:style>
  <w:style w:type="paragraph" w:styleId="6">
    <w:name w:val="Body Text"/>
    <w:basedOn w:val="1"/>
    <w:next w:val="7"/>
    <w:semiHidden/>
    <w:qFormat/>
    <w:uiPriority w:val="0"/>
    <w:rPr>
      <w:rFonts w:ascii="宋体" w:hAnsi="宋体" w:eastAsia="宋体" w:cs="宋体"/>
      <w:sz w:val="28"/>
      <w:szCs w:val="28"/>
      <w:lang w:val="en-US" w:eastAsia="en-US" w:bidi="ar-SA"/>
    </w:rPr>
  </w:style>
  <w:style w:type="paragraph" w:styleId="7">
    <w:name w:val="Body Text First Indent"/>
    <w:basedOn w:val="6"/>
    <w:next w:val="1"/>
    <w:unhideWhenUsed/>
    <w:qFormat/>
    <w:uiPriority w:val="0"/>
    <w:pPr>
      <w:spacing w:after="120"/>
      <w:ind w:firstLine="420" w:firstLineChars="100"/>
    </w:pPr>
    <w:rPr>
      <w:rFonts w:eastAsia="宋体"/>
      <w:sz w:val="30"/>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footnote text"/>
    <w:basedOn w:val="1"/>
    <w:qFormat/>
    <w:uiPriority w:val="0"/>
    <w:rPr>
      <w:sz w:val="20"/>
      <w:szCs w:val="20"/>
    </w:rPr>
  </w:style>
  <w:style w:type="paragraph" w:customStyle="1"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4"/>
      <w:szCs w:val="24"/>
      <w:lang w:val="en-US" w:eastAsia="en-US" w:bidi="ar-SA"/>
    </w:rPr>
  </w:style>
  <w:style w:type="paragraph" w:customStyle="1" w:styleId="15">
    <w:name w:val="Normal"/>
    <w:qFormat/>
    <w:uiPriority w:val="0"/>
    <w:pPr>
      <w:widowControl w:val="0"/>
      <w:jc w:val="both"/>
    </w:pPr>
    <w:rPr>
      <w:rFonts w:ascii="Times New Roman" w:hAnsi="Times New Roman" w:eastAsia="Times New Roman" w:cs="Times New Roman"/>
      <w:lang w:val="en-US" w:eastAsia="zh-CN" w:bidi="ar-SA"/>
    </w:r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font41"/>
    <w:basedOn w:val="11"/>
    <w:qFormat/>
    <w:uiPriority w:val="0"/>
    <w:rPr>
      <w:rFonts w:hint="eastAsia" w:ascii="宋体" w:hAnsi="宋体" w:eastAsia="宋体" w:cs="宋体"/>
      <w:color w:val="000000"/>
      <w:sz w:val="20"/>
      <w:szCs w:val="20"/>
      <w:u w:val="none"/>
    </w:rPr>
  </w:style>
  <w:style w:type="character" w:customStyle="1" w:styleId="18">
    <w:name w:val="font91"/>
    <w:basedOn w:val="11"/>
    <w:qFormat/>
    <w:uiPriority w:val="0"/>
    <w:rPr>
      <w:rFonts w:ascii="华文仿宋" w:hAnsi="华文仿宋" w:eastAsia="华文仿宋" w:cs="华文仿宋"/>
      <w:color w:val="000000"/>
      <w:sz w:val="20"/>
      <w:szCs w:val="20"/>
      <w:u w:val="none"/>
    </w:rPr>
  </w:style>
  <w:style w:type="character" w:customStyle="1" w:styleId="19">
    <w:name w:val="font6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20.png"/><Relationship Id="rId64" Type="http://schemas.openxmlformats.org/officeDocument/2006/relationships/image" Target="media/image19.png"/><Relationship Id="rId63" Type="http://schemas.openxmlformats.org/officeDocument/2006/relationships/image" Target="media/image18.png"/><Relationship Id="rId62" Type="http://schemas.openxmlformats.org/officeDocument/2006/relationships/image" Target="media/image17.png"/><Relationship Id="rId61" Type="http://schemas.openxmlformats.org/officeDocument/2006/relationships/image" Target="media/image16.png"/><Relationship Id="rId60" Type="http://schemas.openxmlformats.org/officeDocument/2006/relationships/image" Target="media/image15.png"/><Relationship Id="rId6" Type="http://schemas.openxmlformats.org/officeDocument/2006/relationships/footer" Target="footer1.xml"/><Relationship Id="rId59" Type="http://schemas.openxmlformats.org/officeDocument/2006/relationships/image" Target="media/image14.png"/><Relationship Id="rId58" Type="http://schemas.openxmlformats.org/officeDocument/2006/relationships/image" Target="media/image13.png"/><Relationship Id="rId57" Type="http://schemas.openxmlformats.org/officeDocument/2006/relationships/image" Target="media/image12.png"/><Relationship Id="rId56" Type="http://schemas.openxmlformats.org/officeDocument/2006/relationships/image" Target="media/image11.png"/><Relationship Id="rId55" Type="http://schemas.openxmlformats.org/officeDocument/2006/relationships/image" Target="media/image10.png"/><Relationship Id="rId54" Type="http://schemas.openxmlformats.org/officeDocument/2006/relationships/image" Target="media/image9.png"/><Relationship Id="rId53" Type="http://schemas.openxmlformats.org/officeDocument/2006/relationships/image" Target="media/image8.png"/><Relationship Id="rId52" Type="http://schemas.openxmlformats.org/officeDocument/2006/relationships/image" Target="media/image7.png"/><Relationship Id="rId51" Type="http://schemas.openxmlformats.org/officeDocument/2006/relationships/image" Target="media/image6.png"/><Relationship Id="rId50" Type="http://schemas.openxmlformats.org/officeDocument/2006/relationships/image" Target="media/image5.png"/><Relationship Id="rId5" Type="http://schemas.openxmlformats.org/officeDocument/2006/relationships/header" Target="header1.xml"/><Relationship Id="rId49" Type="http://schemas.openxmlformats.org/officeDocument/2006/relationships/image" Target="media/image4.png"/><Relationship Id="rId48" Type="http://schemas.openxmlformats.org/officeDocument/2006/relationships/image" Target="media/image3.png"/><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2.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302</Words>
  <Characters>341</Characters>
  <TotalTime>5</TotalTime>
  <ScaleCrop>false</ScaleCrop>
  <LinksUpToDate>false</LinksUpToDate>
  <CharactersWithSpaces>382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2024-11-04T07:40:00Z</dcterms:created>
  <dc:creator>陈倩倩</dc:creator>
  <cp:lastModifiedBy>所爱一生.</cp:lastModifiedBy>
  <dcterms:modified xsi:type="dcterms:W3CDTF">2025-07-10T04:07:33Z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2024-11-12T10:45:06Z</vt:filetime>
  </property>
  <property fmtid="{D5CDD505-2E9C-101B-9397-08002B2CF9AE}" pid="4" name="KSOProductBuildVer">
    <vt:lpwstr>2052-12.1.0.21915</vt:lpwstr>
  </property>
  <property fmtid="{D5CDD505-2E9C-101B-9397-08002B2CF9AE}" pid="5" name="ICV">
    <vt:lpwstr>1672017754E5468F92A7B9EE9610269C_12</vt:lpwstr>
  </property>
  <property fmtid="{D5CDD505-2E9C-101B-9397-08002B2CF9AE}" pid="6" name="KSOTemplateDocerSaveRecord">
    <vt:lpwstr>eyJoZGlkIjoiMGE4OGYxY2IyNDFhM2ZmOThhNzUwYWE3NDBkZGE2ODciLCJ1c2VySWQiOiIyNzEwMDQ3NTMifQ==</vt:lpwstr>
  </property>
</Properties>
</file>