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6"/>
        <w:spacing w:line="400" w:lineRule="atLeast"/>
        <w:jc w:val="center"/>
        <w:rPr>
          <w:rFonts w:ascii="Arial" w:hAnsi="Arial" w:cs="Arial"/>
          <w:b/>
          <w:sz w:val="52"/>
        </w:rPr>
      </w:pPr>
    </w:p>
    <w:p w14:paraId="1C2C5B58">
      <w:pPr>
        <w:pStyle w:val="26"/>
        <w:adjustRightInd w:val="0"/>
        <w:snapToGrid w:val="0"/>
        <w:spacing w:line="400" w:lineRule="atLeast"/>
        <w:jc w:val="center"/>
        <w:rPr>
          <w:rFonts w:ascii="Arial" w:hAnsi="Arial" w:cs="Arial"/>
          <w:b/>
          <w:sz w:val="84"/>
        </w:rPr>
      </w:pPr>
    </w:p>
    <w:p w14:paraId="0D62D04C">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6"/>
        <w:adjustRightInd w:val="0"/>
        <w:snapToGrid w:val="0"/>
        <w:spacing w:line="400" w:lineRule="atLeast"/>
        <w:jc w:val="center"/>
        <w:rPr>
          <w:rFonts w:ascii="Arial" w:hAnsi="Arial" w:cs="Arial"/>
          <w:b/>
          <w:sz w:val="52"/>
        </w:rPr>
      </w:pPr>
    </w:p>
    <w:p w14:paraId="5633D36C">
      <w:pPr>
        <w:pStyle w:val="26"/>
        <w:adjustRightInd w:val="0"/>
        <w:snapToGrid w:val="0"/>
        <w:spacing w:line="400" w:lineRule="atLeast"/>
        <w:rPr>
          <w:rFonts w:ascii="Arial" w:hAnsi="Arial" w:cs="Arial"/>
          <w:b/>
          <w:sz w:val="52"/>
        </w:rPr>
      </w:pPr>
    </w:p>
    <w:p w14:paraId="2DFC0FF5">
      <w:pPr>
        <w:pStyle w:val="26"/>
        <w:adjustRightInd w:val="0"/>
        <w:snapToGrid w:val="0"/>
        <w:spacing w:line="400" w:lineRule="atLeast"/>
        <w:rPr>
          <w:rFonts w:ascii="Arial" w:hAnsi="Arial" w:cs="Arial"/>
          <w:b/>
          <w:sz w:val="52"/>
        </w:rPr>
      </w:pPr>
    </w:p>
    <w:p w14:paraId="66E22C8E">
      <w:pPr>
        <w:pStyle w:val="26"/>
        <w:adjustRightInd w:val="0"/>
        <w:snapToGrid w:val="0"/>
        <w:spacing w:line="400" w:lineRule="atLeast"/>
        <w:rPr>
          <w:rFonts w:ascii="Arial" w:hAnsi="Arial" w:cs="Arial"/>
          <w:b/>
          <w:sz w:val="52"/>
        </w:rPr>
      </w:pPr>
    </w:p>
    <w:p w14:paraId="189C8548">
      <w:pPr>
        <w:pStyle w:val="26"/>
        <w:tabs>
          <w:tab w:val="left" w:pos="1366"/>
        </w:tabs>
        <w:adjustRightInd w:val="0"/>
        <w:snapToGrid w:val="0"/>
        <w:spacing w:line="400" w:lineRule="atLeast"/>
        <w:rPr>
          <w:rFonts w:ascii="Arial" w:hAnsi="Arial" w:cs="Arial"/>
          <w:b/>
          <w:sz w:val="52"/>
        </w:rPr>
      </w:pPr>
    </w:p>
    <w:p w14:paraId="2AFF8EA9">
      <w:pPr>
        <w:pStyle w:val="26"/>
        <w:adjustRightInd w:val="0"/>
        <w:snapToGrid w:val="0"/>
        <w:spacing w:line="400" w:lineRule="atLeast"/>
        <w:ind w:firstLine="849" w:firstLineChars="235"/>
        <w:rPr>
          <w:rFonts w:ascii="Arial" w:hAnsi="Arial" w:cs="Arial"/>
          <w:b/>
          <w:sz w:val="36"/>
        </w:rPr>
      </w:pPr>
    </w:p>
    <w:p w14:paraId="35DB320A">
      <w:pPr>
        <w:pStyle w:val="26"/>
        <w:adjustRightInd w:val="0"/>
        <w:snapToGrid w:val="0"/>
        <w:spacing w:line="400" w:lineRule="atLeast"/>
        <w:ind w:firstLine="849" w:firstLineChars="235"/>
        <w:rPr>
          <w:rFonts w:ascii="Arial" w:hAnsi="Arial" w:cs="Arial"/>
          <w:b/>
          <w:sz w:val="36"/>
        </w:rPr>
      </w:pPr>
    </w:p>
    <w:p w14:paraId="1A01190C">
      <w:pPr>
        <w:pStyle w:val="26"/>
        <w:adjustRightInd w:val="0"/>
        <w:snapToGrid w:val="0"/>
        <w:spacing w:line="400" w:lineRule="atLeast"/>
        <w:ind w:firstLine="849" w:firstLineChars="235"/>
        <w:rPr>
          <w:rFonts w:ascii="Arial" w:hAnsi="Arial" w:cs="Arial"/>
          <w:b/>
          <w:sz w:val="36"/>
        </w:rPr>
      </w:pPr>
    </w:p>
    <w:p w14:paraId="5D57E858">
      <w:pPr>
        <w:pStyle w:val="26"/>
        <w:adjustRightInd w:val="0"/>
        <w:snapToGrid w:val="0"/>
        <w:spacing w:line="400" w:lineRule="atLeast"/>
        <w:ind w:firstLine="849" w:firstLineChars="235"/>
        <w:rPr>
          <w:rFonts w:ascii="Arial" w:hAnsi="Arial" w:cs="Arial"/>
          <w:b/>
          <w:sz w:val="36"/>
        </w:rPr>
      </w:pPr>
    </w:p>
    <w:p w14:paraId="7969E60C">
      <w:pPr>
        <w:pStyle w:val="26"/>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项目编号：0634-254XZBZZF076</w:t>
      </w:r>
    </w:p>
    <w:p w14:paraId="4AB02CE1">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温宿县稻香路中桥及配套附属设施建设项目（可研编制服务）</w:t>
      </w:r>
    </w:p>
    <w:p w14:paraId="0E84BD9D">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6"/>
        <w:adjustRightInd w:val="0"/>
        <w:snapToGrid w:val="0"/>
        <w:spacing w:line="400" w:lineRule="atLeast"/>
        <w:ind w:firstLine="849" w:firstLineChars="235"/>
        <w:rPr>
          <w:rFonts w:ascii="Arial" w:hAnsi="Arial" w:cs="Arial"/>
          <w:b/>
          <w:sz w:val="36"/>
        </w:rPr>
      </w:pPr>
    </w:p>
    <w:p w14:paraId="49FB785B">
      <w:pPr>
        <w:pStyle w:val="26"/>
        <w:adjustRightInd w:val="0"/>
        <w:snapToGrid w:val="0"/>
        <w:spacing w:line="400" w:lineRule="atLeast"/>
        <w:ind w:firstLine="849" w:firstLineChars="235"/>
        <w:rPr>
          <w:rFonts w:ascii="Arial" w:hAnsi="Arial" w:cs="Arial"/>
          <w:b/>
          <w:sz w:val="36"/>
        </w:rPr>
      </w:pPr>
    </w:p>
    <w:p w14:paraId="01553429">
      <w:pPr>
        <w:pStyle w:val="26"/>
        <w:adjustRightInd w:val="0"/>
        <w:snapToGrid w:val="0"/>
        <w:spacing w:line="400" w:lineRule="atLeast"/>
        <w:ind w:firstLine="849" w:firstLineChars="235"/>
        <w:rPr>
          <w:rFonts w:ascii="Arial" w:hAnsi="Arial" w:cs="Arial"/>
          <w:b/>
          <w:sz w:val="36"/>
        </w:rPr>
      </w:pPr>
    </w:p>
    <w:p w14:paraId="5D5B0471">
      <w:pPr>
        <w:pStyle w:val="26"/>
        <w:adjustRightInd w:val="0"/>
        <w:snapToGrid w:val="0"/>
        <w:spacing w:line="400" w:lineRule="atLeast"/>
        <w:ind w:firstLine="849" w:firstLineChars="235"/>
        <w:rPr>
          <w:rFonts w:ascii="Arial" w:hAnsi="Arial" w:cs="Arial"/>
          <w:b/>
          <w:sz w:val="36"/>
        </w:rPr>
      </w:pPr>
    </w:p>
    <w:p w14:paraId="2A051415">
      <w:pPr>
        <w:pStyle w:val="26"/>
        <w:adjustRightInd w:val="0"/>
        <w:snapToGrid w:val="0"/>
        <w:spacing w:line="400" w:lineRule="atLeast"/>
        <w:ind w:firstLine="849" w:firstLineChars="235"/>
        <w:rPr>
          <w:rFonts w:ascii="Arial" w:hAnsi="Arial" w:cs="Arial"/>
          <w:b/>
          <w:sz w:val="36"/>
        </w:rPr>
      </w:pPr>
    </w:p>
    <w:p w14:paraId="64A115DC">
      <w:pPr>
        <w:pStyle w:val="26"/>
        <w:adjustRightInd w:val="0"/>
        <w:snapToGrid w:val="0"/>
        <w:spacing w:line="400" w:lineRule="atLeast"/>
        <w:ind w:firstLine="849" w:firstLineChars="235"/>
        <w:rPr>
          <w:rFonts w:ascii="Arial" w:hAnsi="Arial" w:cs="Arial"/>
          <w:b/>
          <w:sz w:val="36"/>
        </w:rPr>
      </w:pPr>
    </w:p>
    <w:p w14:paraId="2A07D370">
      <w:pPr>
        <w:pStyle w:val="26"/>
        <w:adjustRightInd w:val="0"/>
        <w:snapToGrid w:val="0"/>
        <w:spacing w:line="400" w:lineRule="atLeast"/>
        <w:ind w:firstLine="849" w:firstLineChars="235"/>
        <w:rPr>
          <w:rFonts w:ascii="Arial" w:hAnsi="Arial" w:cs="Arial"/>
          <w:b/>
          <w:sz w:val="36"/>
        </w:rPr>
      </w:pPr>
    </w:p>
    <w:tbl>
      <w:tblPr>
        <w:tblStyle w:val="50"/>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6"/>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6"/>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6"/>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1"/>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1"/>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1"/>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1"/>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1"/>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1"/>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1"/>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1"/>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6"/>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6"/>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6"/>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1"/>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1"/>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1"/>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1"/>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1"/>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1"/>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1"/>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1"/>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1"/>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1"/>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1"/>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1"/>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1"/>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1"/>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6"/>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573118"/>
      <w:bookmarkStart w:id="1" w:name="_Toc298240402"/>
      <w:bookmarkStart w:id="2" w:name="_Toc349637917"/>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项目编号：0634-254XZBZZF076</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温宿县稻香路中桥及配套附属设施建设项目（可研编制服务）</w:t>
      </w:r>
      <w:r>
        <w:rPr>
          <w:rFonts w:hint="eastAsia" w:ascii="宋体" w:hAnsi="宋体" w:cs="宋体"/>
          <w:sz w:val="24"/>
          <w:szCs w:val="24"/>
        </w:rPr>
        <w:t>下的相关服务组织竞争性磋商采购。兹邀请合格供应商以密封标书的形式前来响应。</w:t>
      </w:r>
    </w:p>
    <w:p w14:paraId="2EB12F25">
      <w:pPr>
        <w:pStyle w:val="133"/>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温宿县稻香路中桥及配套附属设施建设项目（可研编制服务）</w:t>
      </w:r>
      <w:r>
        <w:rPr>
          <w:rFonts w:hint="eastAsia" w:hAnsi="宋体" w:cs="宋体"/>
          <w:color w:val="auto"/>
          <w:sz w:val="24"/>
          <w:szCs w:val="24"/>
        </w:rPr>
        <w:t>（采购预算：</w:t>
      </w:r>
      <w:r>
        <w:rPr>
          <w:rFonts w:hint="eastAsia" w:hAnsi="宋体" w:cs="宋体"/>
          <w:color w:val="auto"/>
          <w:sz w:val="24"/>
          <w:szCs w:val="24"/>
          <w:lang w:eastAsia="zh-CN"/>
        </w:rPr>
        <w:t>3.5万元</w:t>
      </w:r>
      <w:r>
        <w:rPr>
          <w:rFonts w:hint="eastAsia" w:hAnsi="宋体" w:cs="宋体"/>
          <w:color w:val="auto"/>
          <w:sz w:val="24"/>
          <w:szCs w:val="24"/>
        </w:rPr>
        <w:t>）</w:t>
      </w:r>
    </w:p>
    <w:p w14:paraId="6EE2B80B">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3"/>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8"/>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47941E18">
      <w:pPr>
        <w:pStyle w:val="48"/>
        <w:ind w:left="0" w:leftChars="0" w:firstLine="0" w:firstLineChars="0"/>
        <w:rPr>
          <w:rFonts w:hint="default" w:eastAsia="宋体"/>
          <w:lang w:val="en-US" w:eastAsia="zh-CN"/>
        </w:rPr>
      </w:pPr>
      <w:r>
        <w:rPr>
          <w:rFonts w:hint="eastAsia" w:ascii="宋体" w:hAnsi="宋体" w:cs="宋体"/>
          <w:spacing w:val="8"/>
          <w:sz w:val="24"/>
          <w:szCs w:val="24"/>
          <w:lang w:val="en-US" w:eastAsia="zh-CN"/>
        </w:rPr>
        <w:t>具有工程咨询资信乙级（含）以上资质</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highlight w:val="none"/>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bookmarkStart w:id="111" w:name="_GoBack"/>
      <w:bookmarkEnd w:id="111"/>
      <w:r>
        <w:rPr>
          <w:rFonts w:hint="eastAsia" w:ascii="宋体" w:hAnsi="宋体" w:cs="宋体"/>
          <w:sz w:val="24"/>
          <w:szCs w:val="24"/>
          <w:highlight w:val="none"/>
        </w:rPr>
        <w:t>日00:00时~23:59时（北京时间）在政采云平台（www.zcygov.cn）在线申请获取采购文件（进入“项目采购”应用，在获取采购文件菜单中选择项目，申请获取采购文件）。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highlight w:val="none"/>
        </w:rPr>
      </w:pPr>
      <w:r>
        <w:rPr>
          <w:rFonts w:hint="eastAsia" w:ascii="宋体" w:hAnsi="宋体" w:cs="宋体"/>
          <w:sz w:val="24"/>
          <w:szCs w:val="24"/>
          <w:highlight w:val="none"/>
        </w:rPr>
        <w:t>4、公告期限：自公告发布之日起3个工作日。</w:t>
      </w:r>
    </w:p>
    <w:p w14:paraId="3D125BF8">
      <w:pPr>
        <w:adjustRightInd w:val="0"/>
        <w:snapToGrid w:val="0"/>
        <w:spacing w:line="400" w:lineRule="exact"/>
        <w:contextualSpacing/>
        <w:rPr>
          <w:rFonts w:ascii="宋体" w:hAnsi="宋体" w:cs="宋体"/>
          <w:sz w:val="24"/>
          <w:szCs w:val="24"/>
          <w:highlight w:val="none"/>
        </w:rPr>
      </w:pPr>
      <w:r>
        <w:rPr>
          <w:rFonts w:hint="eastAsia" w:ascii="宋体" w:hAnsi="宋体" w:cs="宋体"/>
          <w:sz w:val="24"/>
          <w:szCs w:val="24"/>
          <w:highlight w:val="none"/>
        </w:rPr>
        <w:t>5、磋商响应文件递交截止时间及磋商开始时间：2025年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718C43B9">
      <w:pPr>
        <w:adjustRightInd w:val="0"/>
        <w:snapToGrid w:val="0"/>
        <w:spacing w:line="400" w:lineRule="exact"/>
        <w:contextualSpacing/>
        <w:rPr>
          <w:rFonts w:ascii="宋体" w:hAnsi="宋体" w:cs="宋体"/>
          <w:sz w:val="24"/>
          <w:szCs w:val="24"/>
          <w:highlight w:val="none"/>
        </w:rPr>
      </w:pPr>
      <w:r>
        <w:rPr>
          <w:rFonts w:hint="eastAsia" w:ascii="宋体" w:hAnsi="宋体" w:cs="宋体"/>
          <w:sz w:val="24"/>
          <w:szCs w:val="24"/>
          <w:highlight w:val="none"/>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4384;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1376737580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637918"/>
      <w:bookmarkStart w:id="6" w:name="_Toc4277"/>
      <w:bookmarkStart w:id="7" w:name="_Toc349573119"/>
      <w:bookmarkStart w:id="8" w:name="_Toc298240403"/>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6"/>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6"/>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6"/>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6"/>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6"/>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6"/>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6"/>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6"/>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6"/>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6"/>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6"/>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6"/>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6"/>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6"/>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6"/>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6"/>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6"/>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6"/>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6"/>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6"/>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6"/>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6"/>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6"/>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6"/>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6"/>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6"/>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6"/>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6"/>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6"/>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6"/>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6"/>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6"/>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6"/>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12945"/>
      <w:bookmarkStart w:id="10" w:name="_Toc349637919"/>
      <w:bookmarkStart w:id="11" w:name="_Toc267301281"/>
      <w:bookmarkStart w:id="12" w:name="_Toc349573120"/>
      <w:bookmarkStart w:id="13" w:name="_Toc298240404"/>
      <w:r>
        <w:rPr>
          <w:rFonts w:eastAsia="宋体" w:cs="Arial"/>
          <w:sz w:val="28"/>
          <w:szCs w:val="28"/>
        </w:rPr>
        <w:t>供应商须知附表</w:t>
      </w:r>
      <w:bookmarkEnd w:id="9"/>
      <w:bookmarkEnd w:id="10"/>
      <w:bookmarkEnd w:id="11"/>
      <w:bookmarkEnd w:id="12"/>
      <w:bookmarkEnd w:id="13"/>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温宿县稻香路中桥及配套附属设施建设项目（可研编制服务）</w:t>
            </w:r>
          </w:p>
          <w:p w14:paraId="77A20134">
            <w:pPr>
              <w:contextualSpacing/>
              <w:rPr>
                <w:rFonts w:ascii="宋体" w:hAnsi="宋体" w:cs="宋体"/>
                <w:sz w:val="24"/>
                <w:szCs w:val="24"/>
              </w:rPr>
            </w:pPr>
            <w:r>
              <w:rPr>
                <w:rFonts w:hint="eastAsia" w:ascii="宋体" w:hAnsi="宋体" w:cs="宋体"/>
                <w:sz w:val="24"/>
                <w:szCs w:val="24"/>
              </w:rPr>
              <w:t>项目编号：0634-254XZBZZF076</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ascii="宋体" w:hAnsi="宋体" w:cs="宋体"/>
                <w:sz w:val="24"/>
                <w:szCs w:val="24"/>
              </w:rPr>
            </w:pPr>
            <w:r>
              <w:rPr>
                <w:rFonts w:hint="eastAsia" w:ascii="宋体" w:hAnsi="宋体" w:cs="宋体"/>
                <w:sz w:val="24"/>
                <w:szCs w:val="24"/>
              </w:rPr>
              <w:t>磋商保证金金额：本项目不需缴纳</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服务成果在合同签订后7日内完成。</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6A202F18">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cs="宋体"/>
                <w:spacing w:val="8"/>
                <w:sz w:val="24"/>
                <w:highlight w:val="none"/>
                <w:lang w:val="en-US" w:eastAsia="zh-CN"/>
              </w:rPr>
              <w:t>具有工程咨询资信乙级（含）以上资质</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3.5万元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7073F62C">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cs="Arial"/>
                <w:b/>
                <w:bCs/>
                <w:sz w:val="24"/>
                <w:szCs w:val="24"/>
                <w:lang w:val="en-US" w:eastAsia="zh-CN"/>
              </w:rPr>
              <w:t>磋商</w:t>
            </w:r>
            <w:r>
              <w:rPr>
                <w:rFonts w:hint="eastAsia" w:ascii="Arial" w:hAnsi="Arial" w:cs="Arial"/>
                <w:b/>
                <w:sz w:val="24"/>
                <w:szCs w:val="24"/>
                <w:lang w:val="en-US" w:eastAsia="zh-CN"/>
              </w:rPr>
              <w:t>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ascii="宋体" w:hAnsi="宋体" w:cs="宋体"/>
                <w:sz w:val="24"/>
                <w:szCs w:val="24"/>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8424"/>
      <w:bookmarkStart w:id="15" w:name="_Toc349573121"/>
      <w:bookmarkStart w:id="16" w:name="_Toc267301282"/>
      <w:bookmarkStart w:id="17" w:name="_Toc298240405"/>
      <w:bookmarkStart w:id="18" w:name="_Toc349637920"/>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4A7A683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具有工程咨询资信乙级（含）以上资质</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267301283"/>
      <w:bookmarkStart w:id="20" w:name="_Toc349573122"/>
      <w:bookmarkStart w:id="21" w:name="_Toc26290"/>
      <w:bookmarkStart w:id="22" w:name="_Toc298240406"/>
      <w:bookmarkStart w:id="23" w:name="_Toc349637921"/>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573123"/>
      <w:bookmarkStart w:id="25" w:name="_Toc32503"/>
      <w:bookmarkStart w:id="26" w:name="_Toc298240407"/>
      <w:bookmarkStart w:id="27" w:name="_Toc267301284"/>
      <w:bookmarkStart w:id="28" w:name="_Toc349637922"/>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7D1AFC67">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具有工程咨询资信乙级（含）以上资质</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6"/>
        <w:spacing w:line="400" w:lineRule="atLeast"/>
        <w:rPr>
          <w:rFonts w:hAnsi="宋体" w:cs="宋体"/>
          <w:sz w:val="24"/>
        </w:rPr>
      </w:pPr>
      <w:r>
        <w:rPr>
          <w:rFonts w:hint="eastAsia" w:hAnsi="宋体" w:cs="宋体"/>
          <w:sz w:val="24"/>
        </w:rPr>
        <w:t>19.5下列任何情况发生时，磋商保证金将被没收：</w:t>
      </w:r>
    </w:p>
    <w:p w14:paraId="1EC01E5E">
      <w:pPr>
        <w:pStyle w:val="26"/>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6"/>
        <w:spacing w:line="400" w:lineRule="atLeast"/>
        <w:rPr>
          <w:rFonts w:hAnsi="宋体" w:cs="宋体"/>
          <w:sz w:val="24"/>
        </w:rPr>
      </w:pPr>
      <w:r>
        <w:rPr>
          <w:rFonts w:hint="eastAsia" w:hAnsi="宋体" w:cs="宋体"/>
          <w:sz w:val="24"/>
        </w:rPr>
        <w:t>19.5.2成交人在规定期限内未能：</w:t>
      </w:r>
    </w:p>
    <w:p w14:paraId="018E805E">
      <w:pPr>
        <w:pStyle w:val="26"/>
        <w:spacing w:line="400" w:lineRule="atLeast"/>
        <w:rPr>
          <w:rFonts w:hAnsi="宋体" w:cs="宋体"/>
          <w:sz w:val="24"/>
        </w:rPr>
      </w:pPr>
      <w:r>
        <w:rPr>
          <w:rFonts w:hint="eastAsia" w:hAnsi="宋体" w:cs="宋体"/>
          <w:sz w:val="24"/>
        </w:rPr>
        <w:t>19.5.2.1按本须知第31条规定签订合同；</w:t>
      </w:r>
    </w:p>
    <w:p w14:paraId="7C1421B5">
      <w:pPr>
        <w:pStyle w:val="26"/>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637924"/>
      <w:bookmarkStart w:id="32" w:name="_Toc267301285"/>
      <w:bookmarkStart w:id="33" w:name="_Toc349573124"/>
      <w:bookmarkStart w:id="34" w:name="_Toc298240408"/>
      <w:bookmarkStart w:id="35" w:name="_Toc349637923"/>
      <w:bookmarkStart w:id="36" w:name="_Toc349573125"/>
      <w:bookmarkStart w:id="37" w:name="_Toc267301286"/>
      <w:bookmarkStart w:id="38" w:name="_Toc298240409"/>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5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5FA8DB46">
            <w:pPr>
              <w:jc w:val="left"/>
              <w:rPr>
                <w:rFonts w:hint="eastAsia" w:ascii="宋体" w:hAnsi="宋体" w:cs="宋体"/>
                <w:b/>
                <w:bCs/>
                <w:sz w:val="24"/>
                <w:szCs w:val="24"/>
              </w:rPr>
            </w:pPr>
            <w:r>
              <w:rPr>
                <w:rFonts w:hint="eastAsia" w:ascii="宋体" w:hAnsi="宋体" w:cs="宋体"/>
                <w:b/>
                <w:bCs/>
                <w:sz w:val="24"/>
                <w:szCs w:val="24"/>
                <w:lang w:val="en-US" w:eastAsia="zh-CN"/>
              </w:rPr>
              <w:t>具有工程咨询资信乙级（含）以上资质。（提供证书复印件）</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50"/>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0"/>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50"/>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75</w:t>
            </w:r>
            <w:r>
              <w:rPr>
                <w:rFonts w:hint="eastAsia" w:ascii="宋体" w:hAnsi="宋体" w:cs="宋体"/>
                <w:kern w:val="0"/>
                <w:sz w:val="24"/>
                <w:szCs w:val="24"/>
              </w:rPr>
              <w:t>分）</w:t>
            </w:r>
          </w:p>
        </w:tc>
        <w:tc>
          <w:tcPr>
            <w:tcW w:w="1279" w:type="dxa"/>
            <w:vAlign w:val="center"/>
          </w:tcPr>
          <w:p w14:paraId="681A7154">
            <w:pPr>
              <w:widowControl/>
              <w:jc w:val="center"/>
              <w:rPr>
                <w:rFonts w:hint="eastAsia" w:ascii="宋体" w:hAnsi="宋体" w:cs="宋体"/>
                <w:sz w:val="24"/>
                <w:szCs w:val="24"/>
              </w:rPr>
            </w:pPr>
            <w:r>
              <w:rPr>
                <w:rFonts w:hint="eastAsia" w:ascii="宋体" w:hAnsi="宋体" w:cs="宋体"/>
                <w:sz w:val="24"/>
                <w:szCs w:val="24"/>
                <w:lang w:val="en-US" w:eastAsia="zh-CN"/>
              </w:rPr>
              <w:t>可研报告编制方案</w:t>
            </w:r>
          </w:p>
          <w:p w14:paraId="46759ADF">
            <w:pPr>
              <w:widowControl/>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35</w:t>
            </w:r>
            <w:r>
              <w:rPr>
                <w:rFonts w:hint="eastAsia" w:ascii="宋体" w:hAnsi="宋体" w:cs="宋体"/>
                <w:sz w:val="24"/>
                <w:szCs w:val="24"/>
              </w:rPr>
              <w:t>分）</w:t>
            </w:r>
          </w:p>
        </w:tc>
        <w:tc>
          <w:tcPr>
            <w:tcW w:w="6880" w:type="dxa"/>
            <w:vAlign w:val="center"/>
          </w:tcPr>
          <w:p w14:paraId="3BE8DBF6">
            <w:pPr>
              <w:widowControl/>
              <w:numPr>
                <w:ilvl w:val="0"/>
                <w:numId w:val="0"/>
              </w:numPr>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bidi="ar-SA"/>
              </w:rPr>
              <w:t>1、</w:t>
            </w:r>
            <w:r>
              <w:rPr>
                <w:rFonts w:hint="default" w:ascii="宋体" w:hAnsi="宋体" w:eastAsia="宋体" w:cs="宋体"/>
                <w:sz w:val="24"/>
                <w:szCs w:val="24"/>
                <w:lang w:val="en-US" w:eastAsia="zh-CN"/>
              </w:rPr>
              <w:t>依据及工作目标：可研依据、工作目标符合国家及行业相关标准、规范的得5分；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r>
              <w:rPr>
                <w:rFonts w:hint="eastAsia" w:ascii="宋体" w:hAnsi="宋体" w:cs="宋体"/>
                <w:kern w:val="0"/>
                <w:sz w:val="24"/>
                <w:szCs w:val="24"/>
                <w:lang w:val="en-US" w:eastAsia="zh-CN"/>
              </w:rPr>
              <w:t>。</w:t>
            </w:r>
          </w:p>
          <w:p w14:paraId="6E72D020">
            <w:pPr>
              <w:widowControl/>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2、机构设置和岗位职责：机构设置和岗位职责科学合理，能满足项目需求的得5分；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r>
              <w:rPr>
                <w:rFonts w:hint="eastAsia" w:ascii="宋体" w:hAnsi="宋体" w:cs="宋体"/>
                <w:kern w:val="0"/>
                <w:sz w:val="24"/>
                <w:szCs w:val="24"/>
                <w:lang w:val="en-US" w:eastAsia="zh-CN"/>
              </w:rPr>
              <w:t>。</w:t>
            </w:r>
          </w:p>
          <w:p w14:paraId="65A75B05">
            <w:pPr>
              <w:widowControl/>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可研的说明和方案：在满足规范前提下，①可研的说明条理清晰；②实施方案的实用性、协调性、合理性等方面，是否符合项目特点；③对设计定位及风格概念及成本控制进行综合评分。总分15分，每缺少一项扣5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r>
              <w:rPr>
                <w:rFonts w:hint="eastAsia" w:ascii="宋体" w:hAnsi="宋体" w:cs="宋体"/>
                <w:kern w:val="0"/>
                <w:sz w:val="24"/>
                <w:szCs w:val="24"/>
                <w:lang w:val="en-US" w:eastAsia="zh-CN"/>
              </w:rPr>
              <w:t>。</w:t>
            </w:r>
          </w:p>
          <w:p w14:paraId="58F4C865">
            <w:pPr>
              <w:widowControl/>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4、质量、进度保密等保证措施：对项目的质量、进度、保密等保证措施符合国家相关标准、规范的得5分；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r>
              <w:rPr>
                <w:rFonts w:hint="eastAsia" w:ascii="宋体" w:hAnsi="宋体" w:cs="宋体"/>
                <w:kern w:val="0"/>
                <w:sz w:val="24"/>
                <w:szCs w:val="24"/>
                <w:lang w:val="en-US" w:eastAsia="zh-CN"/>
              </w:rPr>
              <w:t>。</w:t>
            </w:r>
          </w:p>
          <w:p w14:paraId="6ABA0AD3">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5、工作重点、难点分析：对本次可研工作重点、难点进行分析，分析实用、合理的得5分</w:t>
            </w:r>
            <w:r>
              <w:rPr>
                <w:rFonts w:hint="eastAsia" w:ascii="宋体" w:hAnsi="宋体" w:cs="宋体"/>
                <w:sz w:val="24"/>
                <w:szCs w:val="24"/>
                <w:lang w:val="en-US" w:eastAsia="zh-CN"/>
              </w:rPr>
              <w:t>，</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r>
              <w:rPr>
                <w:rFonts w:hint="eastAsia" w:ascii="宋体" w:hAnsi="宋体" w:cs="宋体"/>
                <w:kern w:val="0"/>
                <w:sz w:val="24"/>
                <w:szCs w:val="24"/>
                <w:lang w:val="en-US" w:eastAsia="zh-CN"/>
              </w:rPr>
              <w:t>。</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35</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04" w:type="dxa"/>
            <w:vMerge w:val="continue"/>
            <w:vAlign w:val="center"/>
          </w:tcPr>
          <w:p w14:paraId="09357D68">
            <w:pPr>
              <w:widowControl/>
              <w:jc w:val="center"/>
              <w:rPr>
                <w:rFonts w:ascii="宋体" w:hAnsi="宋体" w:cs="宋体"/>
                <w:b/>
                <w:bCs/>
                <w:kern w:val="0"/>
                <w:sz w:val="24"/>
                <w:szCs w:val="24"/>
              </w:rPr>
            </w:pPr>
          </w:p>
        </w:tc>
        <w:tc>
          <w:tcPr>
            <w:tcW w:w="1279" w:type="dxa"/>
            <w:vAlign w:val="center"/>
          </w:tcPr>
          <w:p w14:paraId="41B39364">
            <w:pPr>
              <w:widowControl/>
              <w:jc w:val="center"/>
              <w:rPr>
                <w:rFonts w:hint="eastAsia" w:ascii="宋体" w:hAnsi="宋体" w:cs="宋体"/>
                <w:sz w:val="24"/>
                <w:szCs w:val="24"/>
                <w:lang w:val="en-US" w:eastAsia="zh-CN"/>
              </w:rPr>
            </w:pPr>
            <w:r>
              <w:rPr>
                <w:rFonts w:ascii="宋体" w:hAnsi="宋体" w:cs="宋体"/>
                <w:sz w:val="24"/>
                <w:szCs w:val="24"/>
                <w:lang w:val="en-US" w:eastAsia="zh-CN"/>
              </w:rPr>
              <w:t>实施及服务方</w:t>
            </w:r>
            <w:r>
              <w:rPr>
                <w:rFonts w:hint="eastAsia" w:ascii="宋体" w:hAnsi="宋体" w:cs="宋体"/>
                <w:sz w:val="24"/>
                <w:szCs w:val="24"/>
                <w:lang w:val="en-US" w:eastAsia="zh-CN"/>
              </w:rPr>
              <w:t>案</w:t>
            </w:r>
          </w:p>
          <w:p w14:paraId="7BBC6626">
            <w:pPr>
              <w:widowControl/>
              <w:jc w:val="center"/>
              <w:rPr>
                <w:rFonts w:ascii="宋体" w:hAnsi="宋体" w:cs="宋体"/>
                <w:sz w:val="24"/>
                <w:szCs w:val="24"/>
              </w:rPr>
            </w:pPr>
            <w:r>
              <w:rPr>
                <w:rFonts w:hint="eastAsia" w:ascii="宋体" w:hAnsi="宋体" w:cs="宋体"/>
                <w:sz w:val="24"/>
                <w:szCs w:val="24"/>
                <w:lang w:val="en-US" w:eastAsia="zh-CN"/>
              </w:rPr>
              <w:t>（8 分）</w:t>
            </w:r>
          </w:p>
        </w:tc>
        <w:tc>
          <w:tcPr>
            <w:tcW w:w="6880" w:type="dxa"/>
            <w:vAlign w:val="center"/>
          </w:tcPr>
          <w:p w14:paraId="47884F0E">
            <w:pPr>
              <w:widowControl/>
              <w:rPr>
                <w:rFonts w:hint="eastAsia" w:ascii="宋体" w:hAnsi="宋体" w:cs="宋体"/>
                <w:kern w:val="0"/>
                <w:sz w:val="24"/>
                <w:szCs w:val="24"/>
              </w:rPr>
            </w:pPr>
            <w:r>
              <w:rPr>
                <w:rFonts w:hint="eastAsia" w:ascii="宋体" w:hAnsi="宋体" w:cs="宋体"/>
                <w:kern w:val="0"/>
                <w:sz w:val="24"/>
                <w:szCs w:val="24"/>
                <w:lang w:val="en-US" w:eastAsia="zh-CN"/>
              </w:rPr>
              <w:t>制定详细的项目实施方案、总体策划方案、质量保证措施、组织机构管理方案、人员协调方案、工作时间进度方案、工作程序和步骤方案等。根据投标人提供方案进行评分，全部满足要求得 8 分，若有一项不满足扣 1 分，扣完为止。</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04" w:type="dxa"/>
            <w:vMerge w:val="continue"/>
            <w:vAlign w:val="center"/>
          </w:tcPr>
          <w:p w14:paraId="0E7AD3DF">
            <w:pPr>
              <w:widowControl/>
              <w:jc w:val="left"/>
              <w:rPr>
                <w:rFonts w:ascii="宋体" w:hAnsi="宋体" w:cs="宋体"/>
                <w:kern w:val="0"/>
                <w:sz w:val="24"/>
                <w:szCs w:val="24"/>
              </w:rPr>
            </w:pPr>
          </w:p>
        </w:tc>
        <w:tc>
          <w:tcPr>
            <w:tcW w:w="1279" w:type="dxa"/>
            <w:vAlign w:val="center"/>
          </w:tcPr>
          <w:p w14:paraId="783D42E7">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项目理解分析</w:t>
            </w:r>
          </w:p>
          <w:p w14:paraId="1189226E">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16</w:t>
            </w:r>
            <w:r>
              <w:rPr>
                <w:rFonts w:hint="eastAsia" w:ascii="宋体" w:hAnsi="宋体" w:cs="宋体"/>
                <w:kern w:val="0"/>
                <w:sz w:val="24"/>
                <w:szCs w:val="24"/>
              </w:rPr>
              <w:t>分）</w:t>
            </w:r>
          </w:p>
        </w:tc>
        <w:tc>
          <w:tcPr>
            <w:tcW w:w="6880" w:type="dxa"/>
            <w:vAlign w:val="center"/>
          </w:tcPr>
          <w:p w14:paraId="223F0A50">
            <w:pPr>
              <w:widowControl/>
              <w:rPr>
                <w:rFonts w:ascii="宋体" w:hAnsi="宋体" w:cs="宋体"/>
                <w:kern w:val="0"/>
                <w:sz w:val="24"/>
                <w:szCs w:val="24"/>
              </w:rPr>
            </w:pPr>
            <w:r>
              <w:rPr>
                <w:rFonts w:hint="default" w:ascii="宋体" w:hAnsi="宋体" w:cs="宋体"/>
                <w:kern w:val="0"/>
                <w:sz w:val="24"/>
                <w:szCs w:val="24"/>
                <w:lang w:val="en-US" w:eastAsia="zh-CN"/>
              </w:rPr>
              <w:t>供应商针对本项目的项目理解及分析：包括但不限于以下内容： ①项目背景及规划政策；②需求分析；③实施目标；④选址与要素保障等；所有</w:t>
            </w:r>
            <w:r>
              <w:rPr>
                <w:rFonts w:hint="eastAsia" w:ascii="宋体" w:hAnsi="宋体" w:cs="宋体"/>
                <w:kern w:val="0"/>
                <w:sz w:val="24"/>
                <w:szCs w:val="24"/>
                <w:lang w:val="en-US" w:eastAsia="zh-CN"/>
              </w:rPr>
              <w:t>方案</w:t>
            </w:r>
            <w:r>
              <w:rPr>
                <w:rFonts w:hint="default" w:ascii="宋体" w:hAnsi="宋体" w:cs="宋体"/>
                <w:kern w:val="0"/>
                <w:sz w:val="24"/>
                <w:szCs w:val="24"/>
                <w:lang w:val="en-US" w:eastAsia="zh-CN"/>
              </w:rPr>
              <w:t>齐全且完全满足项目要求得1</w:t>
            </w:r>
            <w:r>
              <w:rPr>
                <w:rFonts w:hint="eastAsia" w:ascii="宋体" w:hAnsi="宋体" w:cs="宋体"/>
                <w:kern w:val="0"/>
                <w:sz w:val="24"/>
                <w:szCs w:val="24"/>
                <w:lang w:val="en-US" w:eastAsia="zh-CN"/>
              </w:rPr>
              <w:t>6</w:t>
            </w:r>
            <w:r>
              <w:rPr>
                <w:rFonts w:hint="default" w:ascii="宋体" w:hAnsi="宋体" w:cs="宋体"/>
                <w:kern w:val="0"/>
                <w:sz w:val="24"/>
                <w:szCs w:val="24"/>
                <w:lang w:val="en-US" w:eastAsia="zh-CN"/>
              </w:rPr>
              <w:t>分，每缺一</w:t>
            </w:r>
            <w:r>
              <w:rPr>
                <w:rFonts w:hint="eastAsia" w:ascii="宋体" w:hAnsi="宋体" w:cs="宋体"/>
                <w:kern w:val="0"/>
                <w:sz w:val="24"/>
                <w:szCs w:val="24"/>
                <w:lang w:val="en-US" w:eastAsia="zh-CN"/>
              </w:rPr>
              <w:t>项</w:t>
            </w:r>
            <w:r>
              <w:rPr>
                <w:rFonts w:hint="default" w:ascii="宋体" w:hAnsi="宋体" w:cs="宋体"/>
                <w:kern w:val="0"/>
                <w:sz w:val="24"/>
                <w:szCs w:val="24"/>
                <w:lang w:val="en-US" w:eastAsia="zh-CN"/>
              </w:rPr>
              <w:t>扣</w:t>
            </w:r>
            <w:r>
              <w:rPr>
                <w:rFonts w:hint="eastAsia" w:ascii="宋体" w:hAnsi="宋体" w:cs="宋体"/>
                <w:kern w:val="0"/>
                <w:sz w:val="24"/>
                <w:szCs w:val="24"/>
                <w:lang w:val="en-US" w:eastAsia="zh-CN"/>
              </w:rPr>
              <w:t>4</w:t>
            </w:r>
            <w:r>
              <w:rPr>
                <w:rFonts w:hint="default" w:ascii="宋体" w:hAnsi="宋体" w:cs="宋体"/>
                <w:kern w:val="0"/>
                <w:sz w:val="24"/>
                <w:szCs w:val="24"/>
                <w:lang w:val="en-US" w:eastAsia="zh-CN"/>
              </w:rPr>
              <w:t>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16D2C4B1">
            <w:pPr>
              <w:widowControl/>
              <w:jc w:val="left"/>
              <w:rPr>
                <w:rFonts w:ascii="宋体" w:hAnsi="宋体" w:cs="宋体"/>
                <w:kern w:val="0"/>
                <w:sz w:val="24"/>
                <w:szCs w:val="24"/>
              </w:rPr>
            </w:pPr>
          </w:p>
        </w:tc>
        <w:tc>
          <w:tcPr>
            <w:tcW w:w="1279" w:type="dxa"/>
            <w:vAlign w:val="center"/>
          </w:tcPr>
          <w:p w14:paraId="747F4141">
            <w:pPr>
              <w:widowControl/>
              <w:jc w:val="center"/>
              <w:rPr>
                <w:rFonts w:ascii="宋体" w:hAnsi="宋体" w:cs="宋体"/>
                <w:kern w:val="0"/>
                <w:sz w:val="24"/>
                <w:szCs w:val="24"/>
              </w:rPr>
            </w:pPr>
            <w:r>
              <w:rPr>
                <w:rFonts w:hint="eastAsia" w:ascii="宋体" w:hAnsi="宋体" w:cs="宋体"/>
                <w:kern w:val="0"/>
                <w:sz w:val="24"/>
                <w:szCs w:val="24"/>
                <w:lang w:eastAsia="zh-CN"/>
              </w:rPr>
              <w:t>项目影响效果分析方案</w:t>
            </w:r>
            <w:r>
              <w:rPr>
                <w:rFonts w:hint="eastAsia" w:ascii="宋体" w:hAnsi="宋体" w:cs="宋体"/>
                <w:kern w:val="0"/>
                <w:sz w:val="24"/>
                <w:szCs w:val="24"/>
              </w:rPr>
              <w:t>（</w:t>
            </w:r>
            <w:r>
              <w:rPr>
                <w:rFonts w:hint="eastAsia" w:ascii="宋体" w:hAnsi="宋体" w:cs="宋体"/>
                <w:kern w:val="0"/>
                <w:sz w:val="24"/>
                <w:szCs w:val="24"/>
                <w:lang w:val="en-US" w:eastAsia="zh-CN"/>
              </w:rPr>
              <w:t>16</w:t>
            </w:r>
            <w:r>
              <w:rPr>
                <w:rFonts w:hint="eastAsia" w:ascii="宋体" w:hAnsi="宋体" w:cs="宋体"/>
                <w:kern w:val="0"/>
                <w:sz w:val="24"/>
                <w:szCs w:val="24"/>
              </w:rPr>
              <w:t>分）</w:t>
            </w:r>
          </w:p>
        </w:tc>
        <w:tc>
          <w:tcPr>
            <w:tcW w:w="6880" w:type="dxa"/>
            <w:vAlign w:val="center"/>
          </w:tcPr>
          <w:p w14:paraId="63005D9B">
            <w:pPr>
              <w:widowControl/>
              <w:jc w:val="left"/>
              <w:rPr>
                <w:rFonts w:ascii="宋体" w:hAnsi="宋体" w:cs="宋体"/>
                <w:kern w:val="0"/>
                <w:sz w:val="24"/>
                <w:szCs w:val="24"/>
              </w:rPr>
            </w:pPr>
            <w:r>
              <w:rPr>
                <w:rFonts w:hint="default" w:ascii="宋体" w:hAnsi="宋体" w:cs="宋体"/>
                <w:kern w:val="0"/>
                <w:sz w:val="24"/>
                <w:szCs w:val="24"/>
                <w:lang w:val="en-US" w:eastAsia="zh-CN"/>
              </w:rPr>
              <w:t>供应商针对本项目的项目影响效果分析方案，包括但不限于以下内容： ①经济影响分析；②社会影响分析；③生态环境影响分析；④资源和能源利用效果分析等；所有</w:t>
            </w:r>
            <w:r>
              <w:rPr>
                <w:rFonts w:hint="eastAsia" w:ascii="宋体" w:hAnsi="宋体" w:cs="宋体"/>
                <w:kern w:val="0"/>
                <w:sz w:val="24"/>
                <w:szCs w:val="24"/>
                <w:lang w:val="en-US" w:eastAsia="zh-CN"/>
              </w:rPr>
              <w:t>方案</w:t>
            </w:r>
            <w:r>
              <w:rPr>
                <w:rFonts w:hint="default" w:ascii="宋体" w:hAnsi="宋体" w:cs="宋体"/>
                <w:kern w:val="0"/>
                <w:sz w:val="24"/>
                <w:szCs w:val="24"/>
                <w:lang w:val="en-US" w:eastAsia="zh-CN"/>
              </w:rPr>
              <w:t>齐全且完全满足项目要求得1</w:t>
            </w:r>
            <w:r>
              <w:rPr>
                <w:rFonts w:hint="eastAsia" w:ascii="宋体" w:hAnsi="宋体" w:cs="宋体"/>
                <w:kern w:val="0"/>
                <w:sz w:val="24"/>
                <w:szCs w:val="24"/>
                <w:lang w:val="en-US" w:eastAsia="zh-CN"/>
              </w:rPr>
              <w:t>6</w:t>
            </w:r>
            <w:r>
              <w:rPr>
                <w:rFonts w:hint="default" w:ascii="宋体" w:hAnsi="宋体" w:cs="宋体"/>
                <w:kern w:val="0"/>
                <w:sz w:val="24"/>
                <w:szCs w:val="24"/>
                <w:lang w:val="en-US" w:eastAsia="zh-CN"/>
              </w:rPr>
              <w:t>分，每缺一</w:t>
            </w:r>
            <w:r>
              <w:rPr>
                <w:rFonts w:hint="eastAsia" w:ascii="宋体" w:hAnsi="宋体" w:cs="宋体"/>
                <w:kern w:val="0"/>
                <w:sz w:val="24"/>
                <w:szCs w:val="24"/>
                <w:lang w:val="en-US" w:eastAsia="zh-CN"/>
              </w:rPr>
              <w:t>项</w:t>
            </w:r>
            <w:r>
              <w:rPr>
                <w:rFonts w:hint="default" w:ascii="宋体" w:hAnsi="宋体" w:cs="宋体"/>
                <w:kern w:val="0"/>
                <w:sz w:val="24"/>
                <w:szCs w:val="24"/>
                <w:lang w:val="en-US" w:eastAsia="zh-CN"/>
              </w:rPr>
              <w:t>扣</w:t>
            </w:r>
            <w:r>
              <w:rPr>
                <w:rFonts w:hint="eastAsia" w:ascii="宋体" w:hAnsi="宋体" w:cs="宋体"/>
                <w:kern w:val="0"/>
                <w:sz w:val="24"/>
                <w:szCs w:val="24"/>
                <w:lang w:val="en-US" w:eastAsia="zh-CN"/>
              </w:rPr>
              <w:t>4</w:t>
            </w:r>
            <w:r>
              <w:rPr>
                <w:rFonts w:hint="default" w:ascii="宋体" w:hAnsi="宋体" w:cs="宋体"/>
                <w:kern w:val="0"/>
                <w:sz w:val="24"/>
                <w:szCs w:val="24"/>
                <w:lang w:val="en-US" w:eastAsia="zh-CN"/>
              </w:rPr>
              <w:t>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15</w:t>
            </w:r>
            <w:r>
              <w:rPr>
                <w:rFonts w:hint="eastAsia" w:ascii="宋体" w:hAnsi="宋体" w:cs="宋体"/>
                <w:kern w:val="0"/>
                <w:sz w:val="24"/>
                <w:szCs w:val="24"/>
              </w:rPr>
              <w:t>分）</w:t>
            </w:r>
          </w:p>
        </w:tc>
        <w:tc>
          <w:tcPr>
            <w:tcW w:w="1279" w:type="dxa"/>
            <w:vAlign w:val="center"/>
          </w:tcPr>
          <w:p w14:paraId="0B6600E3">
            <w:pPr>
              <w:widowControl/>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业绩</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承担过1个类似项目负责人的，得1分，最多得3分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04" w:type="dxa"/>
            <w:vMerge w:val="continue"/>
            <w:vAlign w:val="center"/>
          </w:tcPr>
          <w:p w14:paraId="0DC43FAC">
            <w:pPr>
              <w:widowControl/>
              <w:jc w:val="left"/>
              <w:rPr>
                <w:rFonts w:ascii="宋体" w:hAnsi="宋体" w:cs="宋体"/>
                <w:kern w:val="0"/>
                <w:sz w:val="24"/>
                <w:szCs w:val="24"/>
              </w:rPr>
            </w:pPr>
          </w:p>
        </w:tc>
        <w:tc>
          <w:tcPr>
            <w:tcW w:w="1279" w:type="dxa"/>
            <w:vMerge w:val="restart"/>
            <w:vAlign w:val="center"/>
          </w:tcPr>
          <w:p w14:paraId="55BF4A3E">
            <w:pPr>
              <w:pStyle w:val="45"/>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项目组人员情况（</w:t>
            </w:r>
            <w:r>
              <w:rPr>
                <w:rFonts w:hint="eastAsia" w:ascii="宋体" w:hAnsi="宋体" w:eastAsia="宋体" w:cs="宋体"/>
                <w:snapToGrid w:val="0"/>
                <w:kern w:val="2"/>
                <w:lang w:val="en-US" w:eastAsia="zh-CN" w:bidi="ar"/>
              </w:rPr>
              <w:t>6</w:t>
            </w:r>
            <w:r>
              <w:rPr>
                <w:rFonts w:hint="eastAsia" w:ascii="宋体" w:hAnsi="宋体" w:eastAsia="宋体" w:cs="宋体"/>
                <w:snapToGrid w:val="0"/>
                <w:kern w:val="2"/>
                <w:lang w:bidi="ar"/>
              </w:rPr>
              <w:t>分）</w:t>
            </w:r>
          </w:p>
        </w:tc>
        <w:tc>
          <w:tcPr>
            <w:tcW w:w="6880" w:type="dxa"/>
            <w:vAlign w:val="center"/>
          </w:tcPr>
          <w:p w14:paraId="4938DA37">
            <w:pPr>
              <w:pStyle w:val="45"/>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本项目负责人具备</w:t>
            </w:r>
            <w:r>
              <w:rPr>
                <w:rFonts w:hint="eastAsia" w:eastAsia="宋体"/>
                <w:lang w:val="en-US" w:eastAsia="zh-CN"/>
              </w:rPr>
              <w:t>注册咨询工程师</w:t>
            </w:r>
            <w:r>
              <w:rPr>
                <w:rFonts w:hint="eastAsia"/>
              </w:rPr>
              <w:t>（投资</w:t>
            </w:r>
            <w:r>
              <w:rPr>
                <w:rFonts w:hint="eastAsia"/>
                <w:lang w:val="en-US" w:eastAsia="zh-CN"/>
              </w:rPr>
              <w:t>)</w:t>
            </w:r>
            <w:r>
              <w:rPr>
                <w:rFonts w:hint="eastAsia"/>
              </w:rPr>
              <w:t>证书，加</w:t>
            </w:r>
            <w:r>
              <w:rPr>
                <w:rFonts w:hint="eastAsia"/>
                <w:lang w:val="en-US" w:eastAsia="zh-CN"/>
              </w:rPr>
              <w:t>3</w:t>
            </w:r>
            <w:r>
              <w:rPr>
                <w:rFonts w:hint="eastAsia"/>
              </w:rPr>
              <w:t>分</w:t>
            </w:r>
            <w:r>
              <w:rPr>
                <w:rFonts w:hint="eastAsia" w:ascii="宋体" w:hAnsi="宋体" w:eastAsia="宋体" w:cs="宋体"/>
                <w:color w:val="000000" w:themeColor="text1"/>
                <w14:textFill>
                  <w14:solidFill>
                    <w14:schemeClr w14:val="tx1"/>
                  </w14:solidFill>
                </w14:textFill>
              </w:rPr>
              <w:t>（须提供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3</w:t>
            </w:r>
          </w:p>
        </w:tc>
      </w:tr>
      <w:tr w14:paraId="788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04" w:type="dxa"/>
            <w:vMerge w:val="continue"/>
            <w:vAlign w:val="center"/>
          </w:tcPr>
          <w:p w14:paraId="005D86F1">
            <w:pPr>
              <w:widowControl/>
              <w:jc w:val="left"/>
              <w:rPr>
                <w:rFonts w:ascii="宋体" w:hAnsi="宋体" w:cs="宋体"/>
                <w:kern w:val="0"/>
                <w:sz w:val="24"/>
                <w:szCs w:val="24"/>
              </w:rPr>
            </w:pPr>
          </w:p>
        </w:tc>
        <w:tc>
          <w:tcPr>
            <w:tcW w:w="1279" w:type="dxa"/>
            <w:vMerge w:val="continue"/>
            <w:vAlign w:val="center"/>
          </w:tcPr>
          <w:p w14:paraId="5B1CF64A">
            <w:pPr>
              <w:pStyle w:val="45"/>
              <w:spacing w:before="0" w:beforeAutospacing="0" w:after="0" w:afterAutospacing="0"/>
              <w:jc w:val="center"/>
              <w:rPr>
                <w:rFonts w:hint="eastAsia" w:ascii="宋体" w:hAnsi="宋体" w:eastAsia="宋体" w:cs="宋体"/>
                <w:snapToGrid w:val="0"/>
                <w:kern w:val="2"/>
                <w:lang w:bidi="ar"/>
              </w:rPr>
            </w:pPr>
          </w:p>
        </w:tc>
        <w:tc>
          <w:tcPr>
            <w:tcW w:w="6880" w:type="dxa"/>
            <w:vAlign w:val="center"/>
          </w:tcPr>
          <w:p w14:paraId="4D4C16E2">
            <w:pPr>
              <w:pStyle w:val="45"/>
              <w:spacing w:before="0" w:beforeAutospacing="0" w:after="0" w:afterAutospacing="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14:textFill>
                  <w14:solidFill>
                    <w14:schemeClr w14:val="tx1"/>
                  </w14:solidFill>
                </w14:textFill>
              </w:rPr>
              <w:t>针对本项目配置1名持有有效</w:t>
            </w:r>
            <w:r>
              <w:rPr>
                <w:rFonts w:hint="eastAsia" w:eastAsia="宋体"/>
                <w:lang w:val="en-US" w:eastAsia="zh-CN"/>
              </w:rPr>
              <w:t>注册咨询工程师</w:t>
            </w:r>
            <w:r>
              <w:rPr>
                <w:rFonts w:hint="eastAsia"/>
              </w:rPr>
              <w:t>（投资）</w:t>
            </w:r>
            <w:r>
              <w:rPr>
                <w:rFonts w:hint="eastAsia" w:ascii="宋体" w:hAnsi="宋体" w:eastAsia="宋体" w:cs="宋体"/>
                <w:color w:val="000000" w:themeColor="text1"/>
                <w14:textFill>
                  <w14:solidFill>
                    <w14:schemeClr w14:val="tx1"/>
                  </w14:solidFill>
                </w14:textFill>
              </w:rPr>
              <w:t>证书的成员，每提供</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名得</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分，最多得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4F35BD44">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66304A50">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8"/>
              <w:spacing w:after="0"/>
              <w:ind w:firstLine="0" w:firstLineChars="0"/>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133ACB">
      <w:pPr>
        <w:pStyle w:val="15"/>
        <w:ind w:firstLine="400"/>
      </w:pPr>
    </w:p>
    <w:p w14:paraId="44FF230B">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471489758"/>
      <w:bookmarkStart w:id="41" w:name="_Toc298240410"/>
      <w:bookmarkStart w:id="42" w:name="_Toc267301287"/>
      <w:bookmarkStart w:id="43" w:name="_Toc349637925"/>
      <w:bookmarkStart w:id="44" w:name="_Toc349573126"/>
      <w:bookmarkStart w:id="45" w:name="_Toc31123"/>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6"/>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6"/>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6"/>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6"/>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8"/>
        <w:ind w:firstLine="320"/>
        <w:jc w:val="center"/>
        <w:outlineLvl w:val="0"/>
        <w:rPr>
          <w:rFonts w:ascii="宋体" w:hAnsi="宋体" w:cs="宋体"/>
          <w:b/>
          <w:bCs/>
          <w:szCs w:val="24"/>
        </w:rPr>
      </w:pPr>
      <w:r>
        <w:rPr>
          <w:rFonts w:cs="Arial"/>
          <w:sz w:val="32"/>
          <w:szCs w:val="32"/>
        </w:rPr>
        <w:br w:type="page"/>
      </w:r>
      <w:bookmarkStart w:id="49" w:name="_Toc298240411"/>
      <w:bookmarkStart w:id="50" w:name="_Toc349637926"/>
      <w:bookmarkStart w:id="51" w:name="_Toc349573127"/>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7"/>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494455913"/>
      <w:bookmarkStart w:id="55" w:name="_Toc5012"/>
      <w:bookmarkStart w:id="56" w:name="_Toc11606"/>
      <w:bookmarkStart w:id="57" w:name="_Toc17099"/>
      <w:bookmarkStart w:id="58" w:name="_Toc4942"/>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通过政府采购确定一家公司编制温宿县稻香路中桥及配套附属设施建设项目（可研编制服务）可行性研究报告，本项目共1个包件。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2.服务质量要求：</w:t>
      </w:r>
    </w:p>
    <w:p w14:paraId="0B9DD5D0">
      <w:pPr>
        <w:spacing w:line="400" w:lineRule="exact"/>
        <w:ind w:firstLine="480" w:firstLineChars="200"/>
        <w:rPr>
          <w:rFonts w:hint="default" w:ascii="宋体" w:hAnsi="宋体" w:cs="宋体"/>
          <w:sz w:val="24"/>
          <w:szCs w:val="24"/>
          <w:lang w:val="en-US"/>
        </w:rPr>
      </w:pPr>
      <w:bookmarkStart w:id="60" w:name="_Toc21065"/>
      <w:bookmarkStart w:id="61" w:name="_Toc10294"/>
      <w:bookmarkStart w:id="62" w:name="_Toc1364"/>
      <w:r>
        <w:rPr>
          <w:rFonts w:hint="eastAsia" w:ascii="宋体" w:hAnsi="宋体" w:cs="宋体"/>
          <w:sz w:val="24"/>
          <w:szCs w:val="24"/>
          <w:lang w:val="en-US" w:eastAsia="zh-CN"/>
        </w:rPr>
        <w:t>（1）符合国家和地方相关法规要求的基础上满足甲方要求。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rPr>
        <w:t>3.商务条件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3.1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服务成果在合同签订后7日内完成</w:t>
      </w:r>
      <w:r>
        <w:rPr>
          <w:rFonts w:hint="eastAsia" w:ascii="宋体" w:hAnsi="宋体" w:cs="宋体"/>
          <w:sz w:val="24"/>
          <w:szCs w:val="24"/>
          <w:lang w:val="en-US" w:eastAsia="zh-CN"/>
        </w:rPr>
        <w:t>。</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rPr>
        <w:t>3.3付款方式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rPr>
        <w:t>3.4验收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08208D7A">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服务保障</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r>
        <w:rPr>
          <w:rFonts w:hint="eastAsia" w:ascii="宋体" w:hAnsi="宋体" w:cs="宋体"/>
          <w:sz w:val="24"/>
          <w:szCs w:val="24"/>
          <w:lang w:val="zh-CN"/>
        </w:rPr>
        <w:t>符合国家和地方标准。</w:t>
      </w:r>
    </w:p>
    <w:bookmarkEnd w:id="53"/>
    <w:p w14:paraId="193032BD">
      <w:pPr>
        <w:pStyle w:val="2"/>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349573144"/>
      <w:bookmarkStart w:id="66" w:name="_Toc349637943"/>
      <w:bookmarkStart w:id="67" w:name="_Toc298240429"/>
      <w:bookmarkStart w:id="68" w:name="_Toc40010524"/>
    </w:p>
    <w:p w14:paraId="4AB0CB6D">
      <w:pPr>
        <w:spacing w:before="78" w:line="347" w:lineRule="auto"/>
        <w:ind w:left="24" w:firstLine="10"/>
        <w:rPr>
          <w:rFonts w:ascii="宋体" w:hAnsi="宋体" w:cs="宋体"/>
          <w:sz w:val="24"/>
          <w:szCs w:val="24"/>
        </w:rPr>
      </w:pPr>
      <w:r>
        <w:rPr>
          <w:rFonts w:ascii="宋体" w:hAnsi="宋体" w:cs="宋体"/>
          <w:spacing w:val="-3"/>
          <w:sz w:val="24"/>
          <w:szCs w:val="24"/>
        </w:rPr>
        <w:t>合同编号：</w:t>
      </w:r>
      <w:r>
        <w:rPr>
          <w:rFonts w:ascii="宋体" w:hAnsi="宋体" w:cs="宋体"/>
          <w:sz w:val="24"/>
          <w:szCs w:val="24"/>
          <w:u w:val="single"/>
        </w:rPr>
        <w:t xml:space="preserve">              </w:t>
      </w:r>
    </w:p>
    <w:p w14:paraId="6831E457">
      <w:pPr>
        <w:spacing w:line="279" w:lineRule="auto"/>
        <w:rPr>
          <w:rFonts w:ascii="Arial"/>
          <w:sz w:val="24"/>
          <w:szCs w:val="24"/>
        </w:rPr>
      </w:pPr>
    </w:p>
    <w:p w14:paraId="66EB0CF0">
      <w:pPr>
        <w:spacing w:line="279" w:lineRule="auto"/>
        <w:rPr>
          <w:rFonts w:ascii="Arial"/>
          <w:sz w:val="24"/>
          <w:szCs w:val="24"/>
        </w:rPr>
      </w:pPr>
    </w:p>
    <w:p w14:paraId="4C8DD734">
      <w:pPr>
        <w:spacing w:before="113" w:line="224" w:lineRule="auto"/>
        <w:jc w:val="center"/>
        <w:rPr>
          <w:rFonts w:ascii="宋体" w:hAnsi="宋体" w:cs="宋体"/>
          <w:sz w:val="24"/>
          <w:szCs w:val="24"/>
        </w:rPr>
      </w:pPr>
      <w:r>
        <w:rPr>
          <w:rFonts w:ascii="宋体" w:hAnsi="宋体" w:cs="宋体"/>
          <w:b/>
          <w:bCs/>
          <w:spacing w:val="6"/>
          <w:sz w:val="24"/>
          <w:szCs w:val="24"/>
        </w:rPr>
        <w:t>政府采购合同参考范本</w:t>
      </w:r>
    </w:p>
    <w:p w14:paraId="5C03B3C7">
      <w:pPr>
        <w:spacing w:before="241" w:line="220" w:lineRule="auto"/>
        <w:jc w:val="center"/>
        <w:rPr>
          <w:rFonts w:ascii="宋体" w:hAnsi="宋体" w:cs="宋体"/>
          <w:sz w:val="24"/>
          <w:szCs w:val="24"/>
        </w:rPr>
      </w:pPr>
      <w:r>
        <w:rPr>
          <w:rFonts w:ascii="宋体" w:hAnsi="宋体" w:cs="宋体"/>
          <w:b/>
          <w:bCs/>
          <w:spacing w:val="-7"/>
          <w:sz w:val="24"/>
          <w:szCs w:val="24"/>
        </w:rPr>
        <w:t>（服务类）</w:t>
      </w:r>
    </w:p>
    <w:p w14:paraId="7532FE7C">
      <w:pPr>
        <w:spacing w:line="282" w:lineRule="auto"/>
        <w:rPr>
          <w:rFonts w:ascii="Arial"/>
          <w:sz w:val="24"/>
          <w:szCs w:val="24"/>
        </w:rPr>
      </w:pPr>
    </w:p>
    <w:p w14:paraId="6D37326D">
      <w:pPr>
        <w:spacing w:line="282" w:lineRule="auto"/>
        <w:rPr>
          <w:rFonts w:ascii="Arial"/>
          <w:sz w:val="24"/>
          <w:szCs w:val="24"/>
        </w:rPr>
      </w:pPr>
    </w:p>
    <w:p w14:paraId="5920CE13">
      <w:pPr>
        <w:spacing w:line="282" w:lineRule="auto"/>
        <w:rPr>
          <w:rFonts w:ascii="Arial"/>
          <w:sz w:val="24"/>
          <w:szCs w:val="24"/>
        </w:rPr>
      </w:pPr>
    </w:p>
    <w:p w14:paraId="03F01A87">
      <w:pPr>
        <w:spacing w:line="282" w:lineRule="auto"/>
        <w:rPr>
          <w:rFonts w:ascii="Arial"/>
          <w:sz w:val="24"/>
          <w:szCs w:val="24"/>
        </w:rPr>
      </w:pPr>
    </w:p>
    <w:p w14:paraId="7AABA0DB">
      <w:pPr>
        <w:spacing w:line="282" w:lineRule="auto"/>
        <w:rPr>
          <w:rFonts w:ascii="Arial"/>
          <w:sz w:val="24"/>
          <w:szCs w:val="24"/>
        </w:rPr>
      </w:pPr>
    </w:p>
    <w:p w14:paraId="17FD2C49">
      <w:pPr>
        <w:spacing w:line="282" w:lineRule="auto"/>
        <w:rPr>
          <w:rFonts w:ascii="Arial"/>
          <w:sz w:val="24"/>
          <w:szCs w:val="24"/>
        </w:rPr>
      </w:pPr>
    </w:p>
    <w:p w14:paraId="23DCD1EE">
      <w:pPr>
        <w:spacing w:line="282" w:lineRule="auto"/>
        <w:rPr>
          <w:rFonts w:ascii="Arial"/>
          <w:sz w:val="24"/>
          <w:szCs w:val="24"/>
        </w:rPr>
      </w:pPr>
    </w:p>
    <w:p w14:paraId="67E826DA">
      <w:pPr>
        <w:spacing w:before="101" w:line="224" w:lineRule="auto"/>
        <w:jc w:val="center"/>
        <w:rPr>
          <w:rFonts w:ascii="宋体" w:hAnsi="宋体" w:cs="宋体"/>
          <w:sz w:val="24"/>
          <w:szCs w:val="24"/>
        </w:rPr>
      </w:pPr>
      <w:r>
        <w:rPr>
          <w:rFonts w:ascii="宋体" w:hAnsi="宋体" w:cs="宋体"/>
          <w:b/>
          <w:bCs/>
          <w:spacing w:val="5"/>
          <w:sz w:val="24"/>
          <w:szCs w:val="24"/>
        </w:rPr>
        <w:t>第一部分</w:t>
      </w:r>
      <w:r>
        <w:rPr>
          <w:rFonts w:ascii="宋体" w:hAnsi="宋体" w:cs="宋体"/>
          <w:spacing w:val="5"/>
          <w:sz w:val="24"/>
          <w:szCs w:val="24"/>
        </w:rPr>
        <w:t xml:space="preserve"> </w:t>
      </w:r>
      <w:r>
        <w:rPr>
          <w:rFonts w:ascii="宋体" w:hAnsi="宋体" w:cs="宋体"/>
          <w:b/>
          <w:bCs/>
          <w:spacing w:val="5"/>
          <w:sz w:val="24"/>
          <w:szCs w:val="24"/>
        </w:rPr>
        <w:t>合同书</w:t>
      </w:r>
    </w:p>
    <w:p w14:paraId="484C0EA7">
      <w:pPr>
        <w:rPr>
          <w:rFonts w:ascii="Arial"/>
          <w:sz w:val="24"/>
          <w:szCs w:val="24"/>
        </w:rPr>
      </w:pPr>
    </w:p>
    <w:p w14:paraId="670805F2">
      <w:pPr>
        <w:rPr>
          <w:rFonts w:ascii="Arial"/>
          <w:sz w:val="24"/>
          <w:szCs w:val="24"/>
        </w:rPr>
      </w:pPr>
    </w:p>
    <w:p w14:paraId="43B7D9DA">
      <w:pPr>
        <w:rPr>
          <w:rFonts w:ascii="Arial"/>
          <w:sz w:val="24"/>
          <w:szCs w:val="24"/>
        </w:rPr>
      </w:pPr>
    </w:p>
    <w:p w14:paraId="7EA2801F">
      <w:pPr>
        <w:rPr>
          <w:rFonts w:ascii="Arial"/>
          <w:sz w:val="24"/>
          <w:szCs w:val="24"/>
        </w:rPr>
      </w:pPr>
    </w:p>
    <w:p w14:paraId="2FC6880C">
      <w:pPr>
        <w:rPr>
          <w:rFonts w:ascii="Arial"/>
          <w:sz w:val="24"/>
          <w:szCs w:val="24"/>
        </w:rPr>
      </w:pPr>
    </w:p>
    <w:p w14:paraId="1A51770C">
      <w:pPr>
        <w:rPr>
          <w:rFonts w:ascii="Arial"/>
          <w:sz w:val="24"/>
          <w:szCs w:val="24"/>
        </w:rPr>
      </w:pPr>
    </w:p>
    <w:p w14:paraId="64A3E058">
      <w:pPr>
        <w:rPr>
          <w:rFonts w:ascii="Arial"/>
          <w:sz w:val="24"/>
          <w:szCs w:val="24"/>
        </w:rPr>
      </w:pPr>
    </w:p>
    <w:p w14:paraId="1B0B5F34">
      <w:pPr>
        <w:spacing w:line="241" w:lineRule="auto"/>
        <w:rPr>
          <w:rFonts w:ascii="Arial"/>
          <w:sz w:val="24"/>
          <w:szCs w:val="24"/>
        </w:rPr>
      </w:pPr>
    </w:p>
    <w:p w14:paraId="2FFA781D">
      <w:pPr>
        <w:spacing w:line="241" w:lineRule="auto"/>
        <w:rPr>
          <w:rFonts w:ascii="Arial"/>
          <w:sz w:val="24"/>
          <w:szCs w:val="24"/>
        </w:rPr>
      </w:pPr>
    </w:p>
    <w:p w14:paraId="27D18595">
      <w:pPr>
        <w:spacing w:before="81" w:line="548" w:lineRule="auto"/>
        <w:ind w:left="987" w:right="550"/>
        <w:rPr>
          <w:rFonts w:ascii="宋体" w:hAnsi="宋体" w:cs="宋体"/>
          <w:sz w:val="24"/>
          <w:szCs w:val="24"/>
        </w:rPr>
      </w:pPr>
      <w:r>
        <w:rPr>
          <w:rFonts w:ascii="宋体" w:hAnsi="宋体" w:cs="宋体"/>
          <w:spacing w:val="-8"/>
          <w:sz w:val="24"/>
          <w:szCs w:val="24"/>
        </w:rPr>
        <w:t>项目名称</w:t>
      </w:r>
      <w:r>
        <w:rPr>
          <w:rFonts w:ascii="宋体" w:hAnsi="宋体" w:cs="宋体"/>
          <w:spacing w:val="1"/>
          <w:sz w:val="24"/>
          <w:szCs w:val="24"/>
        </w:rPr>
        <w:t>：</w:t>
      </w:r>
      <w:r>
        <w:rPr>
          <w:rFonts w:ascii="宋体" w:hAnsi="宋体" w:cs="宋体"/>
          <w:sz w:val="24"/>
          <w:szCs w:val="24"/>
          <w:u w:val="single"/>
        </w:rPr>
        <w:t xml:space="preserve">        </w:t>
      </w:r>
      <w:r>
        <w:rPr>
          <w:rFonts w:ascii="宋体" w:hAnsi="宋体" w:cs="宋体"/>
          <w:spacing w:val="-98"/>
          <w:sz w:val="24"/>
          <w:szCs w:val="24"/>
        </w:rPr>
        <w:t xml:space="preserve"> </w:t>
      </w:r>
      <w:r>
        <w:rPr>
          <w:rFonts w:ascii="宋体" w:hAnsi="宋体" w:cs="宋体"/>
          <w:spacing w:val="1"/>
          <w:sz w:val="24"/>
          <w:szCs w:val="24"/>
        </w:rPr>
        <w:t>（</w:t>
      </w:r>
      <w:r>
        <w:rPr>
          <w:rFonts w:ascii="宋体" w:hAnsi="宋体" w:cs="宋体"/>
          <w:spacing w:val="-8"/>
          <w:sz w:val="24"/>
          <w:szCs w:val="24"/>
        </w:rPr>
        <w:t>分包项目须填写完整的分包号及分包名称）</w:t>
      </w:r>
      <w:r>
        <w:rPr>
          <w:rFonts w:ascii="宋体" w:hAnsi="宋体" w:cs="宋体"/>
          <w:sz w:val="24"/>
          <w:szCs w:val="24"/>
        </w:rPr>
        <w:t xml:space="preserve"> </w:t>
      </w:r>
    </w:p>
    <w:p w14:paraId="759500FB">
      <w:pPr>
        <w:spacing w:before="81" w:line="548" w:lineRule="auto"/>
        <w:ind w:left="987" w:right="550"/>
        <w:rPr>
          <w:rFonts w:ascii="宋体" w:hAnsi="宋体" w:cs="宋体"/>
          <w:sz w:val="24"/>
          <w:szCs w:val="24"/>
        </w:rPr>
      </w:pPr>
      <w:r>
        <w:rPr>
          <w:rFonts w:ascii="宋体" w:hAnsi="宋体" w:cs="宋体"/>
          <w:spacing w:val="-3"/>
          <w:sz w:val="24"/>
          <w:szCs w:val="24"/>
        </w:rPr>
        <w:t>项目编号：</w:t>
      </w:r>
      <w:r>
        <w:rPr>
          <w:rFonts w:ascii="宋体" w:hAnsi="宋体" w:cs="宋体"/>
          <w:sz w:val="24"/>
          <w:szCs w:val="24"/>
          <w:u w:val="single"/>
        </w:rPr>
        <w:t xml:space="preserve">        </w:t>
      </w:r>
    </w:p>
    <w:p w14:paraId="71131969">
      <w:pPr>
        <w:spacing w:before="32" w:line="566" w:lineRule="auto"/>
        <w:ind w:left="983" w:right="2045" w:firstLine="30"/>
        <w:rPr>
          <w:rFonts w:ascii="宋体" w:hAnsi="宋体" w:cs="宋体"/>
          <w:sz w:val="24"/>
          <w:szCs w:val="24"/>
        </w:rPr>
      </w:pPr>
      <w:r>
        <w:rPr>
          <w:rFonts w:ascii="宋体" w:hAnsi="宋体" w:cs="宋体"/>
          <w:spacing w:val="-7"/>
          <w:sz w:val="24"/>
          <w:szCs w:val="24"/>
        </w:rPr>
        <w:t>甲方（采购人</w:t>
      </w:r>
      <w:r>
        <w:rPr>
          <w:rFonts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p>
    <w:p w14:paraId="5EE984C8">
      <w:pPr>
        <w:spacing w:before="32" w:line="566" w:lineRule="auto"/>
        <w:ind w:left="983" w:right="2045" w:firstLine="30"/>
        <w:rPr>
          <w:rFonts w:ascii="宋体" w:hAnsi="宋体" w:cs="宋体"/>
          <w:spacing w:val="1"/>
          <w:sz w:val="24"/>
          <w:szCs w:val="24"/>
        </w:rPr>
      </w:pPr>
      <w:r>
        <w:rPr>
          <w:rFonts w:ascii="宋体" w:hAnsi="宋体" w:cs="宋体"/>
          <w:spacing w:val="-2"/>
          <w:sz w:val="24"/>
          <w:szCs w:val="24"/>
        </w:rPr>
        <w:t>乙方（成交人</w:t>
      </w:r>
      <w:r>
        <w:rPr>
          <w:rFonts w:ascii="宋体" w:hAnsi="宋体" w:cs="宋体"/>
          <w:sz w:val="24"/>
          <w:szCs w:val="24"/>
        </w:rPr>
        <w:t>）：</w:t>
      </w:r>
      <w:r>
        <w:rPr>
          <w:rFonts w:ascii="宋体" w:hAnsi="宋体" w:cs="宋体"/>
          <w:sz w:val="24"/>
          <w:szCs w:val="24"/>
          <w:u w:val="single"/>
        </w:rPr>
        <w:t xml:space="preserve">                              </w:t>
      </w:r>
      <w:r>
        <w:rPr>
          <w:rFonts w:ascii="宋体" w:hAnsi="宋体" w:cs="宋体"/>
          <w:spacing w:val="1"/>
          <w:sz w:val="24"/>
          <w:szCs w:val="24"/>
        </w:rPr>
        <w:t xml:space="preserve"> </w:t>
      </w:r>
    </w:p>
    <w:p w14:paraId="7A5BA586">
      <w:pPr>
        <w:spacing w:before="32" w:line="566" w:lineRule="auto"/>
        <w:ind w:left="983" w:right="2045" w:firstLine="30"/>
        <w:rPr>
          <w:rFonts w:ascii="宋体" w:hAnsi="宋体" w:cs="宋体"/>
          <w:sz w:val="24"/>
          <w:szCs w:val="24"/>
        </w:rPr>
      </w:pPr>
      <w:r>
        <w:rPr>
          <w:rFonts w:ascii="宋体" w:hAnsi="宋体" w:cs="宋体"/>
          <w:sz w:val="24"/>
          <w:szCs w:val="24"/>
        </w:rPr>
        <w:t>签订地：</w:t>
      </w:r>
      <w:r>
        <w:rPr>
          <w:rFonts w:ascii="宋体" w:hAnsi="宋体" w:cs="宋体"/>
          <w:sz w:val="24"/>
          <w:szCs w:val="24"/>
          <w:u w:val="single"/>
        </w:rPr>
        <w:t xml:space="preserve">                          </w:t>
      </w:r>
      <w:r>
        <w:rPr>
          <w:rFonts w:ascii="宋体" w:hAnsi="宋体" w:cs="宋体"/>
          <w:spacing w:val="-1"/>
          <w:sz w:val="24"/>
          <w:szCs w:val="24"/>
          <w:u w:val="single"/>
        </w:rPr>
        <w:t xml:space="preserve">           </w:t>
      </w:r>
      <w:r>
        <w:rPr>
          <w:rFonts w:ascii="宋体" w:hAnsi="宋体" w:cs="宋体"/>
          <w:sz w:val="24"/>
          <w:szCs w:val="24"/>
        </w:rPr>
        <w:t xml:space="preserve">  </w:t>
      </w:r>
    </w:p>
    <w:p w14:paraId="7BE18FA0">
      <w:pPr>
        <w:spacing w:before="32" w:line="566" w:lineRule="auto"/>
        <w:ind w:left="983" w:right="2045" w:firstLine="30"/>
        <w:rPr>
          <w:rFonts w:ascii="宋体" w:hAnsi="宋体" w:cs="宋体"/>
          <w:sz w:val="24"/>
          <w:szCs w:val="24"/>
        </w:rPr>
      </w:pPr>
      <w:r>
        <w:rPr>
          <w:rFonts w:ascii="宋体" w:hAnsi="宋体" w:cs="宋体"/>
          <w:spacing w:val="-2"/>
          <w:sz w:val="24"/>
          <w:szCs w:val="24"/>
        </w:rPr>
        <w:t>签订日期：</w:t>
      </w:r>
      <w:r>
        <w:rPr>
          <w:rFonts w:ascii="宋体" w:hAnsi="宋体" w:cs="宋体"/>
          <w:spacing w:val="-2"/>
          <w:sz w:val="24"/>
          <w:szCs w:val="24"/>
          <w:u w:val="single"/>
        </w:rPr>
        <w:t xml:space="preserve">               </w:t>
      </w:r>
      <w:r>
        <w:rPr>
          <w:rFonts w:ascii="宋体" w:hAnsi="宋体" w:cs="宋体"/>
          <w:spacing w:val="-100"/>
          <w:sz w:val="24"/>
          <w:szCs w:val="24"/>
        </w:rPr>
        <w:t xml:space="preserve"> </w:t>
      </w:r>
      <w:r>
        <w:rPr>
          <w:rFonts w:ascii="宋体" w:hAnsi="宋体" w:cs="宋体"/>
          <w:spacing w:val="-2"/>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
          <w:sz w:val="24"/>
          <w:szCs w:val="24"/>
        </w:rPr>
        <w:t>日</w:t>
      </w:r>
    </w:p>
    <w:p w14:paraId="1F4E3EFC">
      <w:pPr>
        <w:spacing w:line="566" w:lineRule="auto"/>
        <w:rPr>
          <w:rFonts w:ascii="宋体" w:hAnsi="宋体" w:cs="宋体"/>
          <w:sz w:val="24"/>
          <w:szCs w:val="24"/>
        </w:rPr>
        <w:sectPr>
          <w:footerReference r:id="rId9" w:type="default"/>
          <w:pgSz w:w="11906" w:h="16839"/>
          <w:pgMar w:top="1440" w:right="1080" w:bottom="1440" w:left="1080" w:header="865" w:footer="1103" w:gutter="0"/>
          <w:cols w:space="720" w:num="1"/>
        </w:sectPr>
      </w:pPr>
    </w:p>
    <w:p w14:paraId="5D515898">
      <w:pPr>
        <w:widowControl/>
        <w:tabs>
          <w:tab w:val="left" w:pos="1746"/>
        </w:tabs>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2"/>
          <w:sz w:val="24"/>
          <w:szCs w:val="24"/>
        </w:rPr>
        <w:t>（以下简称：甲方）通过</w:t>
      </w:r>
      <w:r>
        <w:rPr>
          <w:rFonts w:hint="eastAsia" w:ascii="宋体" w:hAnsi="宋体" w:cs="宋体"/>
          <w:spacing w:val="-2"/>
          <w:sz w:val="24"/>
          <w:szCs w:val="24"/>
          <w:u w:val="single"/>
        </w:rPr>
        <w:t xml:space="preserve">            </w:t>
      </w:r>
      <w:r>
        <w:rPr>
          <w:rFonts w:hint="eastAsia" w:ascii="宋体" w:hAnsi="宋体" w:cs="宋体"/>
          <w:spacing w:val="-102"/>
          <w:sz w:val="24"/>
          <w:szCs w:val="24"/>
        </w:rPr>
        <w:t xml:space="preserve"> </w:t>
      </w:r>
      <w:r>
        <w:rPr>
          <w:rFonts w:hint="eastAsia" w:ascii="宋体" w:hAnsi="宋体" w:cs="宋体"/>
          <w:spacing w:val="-2"/>
          <w:sz w:val="24"/>
          <w:szCs w:val="24"/>
        </w:rPr>
        <w:t>组织的</w:t>
      </w:r>
      <w:r>
        <w:rPr>
          <w:rFonts w:hint="eastAsia" w:ascii="宋体" w:hAnsi="宋体" w:cs="宋体"/>
          <w:spacing w:val="-2"/>
          <w:sz w:val="24"/>
          <w:szCs w:val="24"/>
          <w:u w:val="single"/>
        </w:rPr>
        <w:t xml:space="preserve"> 竞争性磋商 </w:t>
      </w:r>
      <w:r>
        <w:rPr>
          <w:rFonts w:hint="eastAsia" w:ascii="宋体" w:hAnsi="宋体" w:cs="宋体"/>
          <w:spacing w:val="-2"/>
          <w:sz w:val="24"/>
          <w:szCs w:val="24"/>
        </w:rPr>
        <w:t>方式采购</w:t>
      </w:r>
      <w:r>
        <w:rPr>
          <w:rFonts w:hint="eastAsia" w:ascii="宋体" w:hAnsi="宋体" w:cs="宋体"/>
          <w:sz w:val="24"/>
          <w:szCs w:val="24"/>
        </w:rPr>
        <w:t xml:space="preserve"> </w:t>
      </w:r>
      <w:r>
        <w:rPr>
          <w:rFonts w:hint="eastAsia" w:ascii="宋体" w:hAnsi="宋体" w:cs="宋体"/>
          <w:spacing w:val="2"/>
          <w:sz w:val="24"/>
          <w:szCs w:val="24"/>
        </w:rPr>
        <w:t>活动，经</w:t>
      </w:r>
      <w:r>
        <w:rPr>
          <w:rFonts w:hint="eastAsia" w:ascii="宋体" w:hAnsi="宋体" w:cs="宋体"/>
          <w:spacing w:val="2"/>
          <w:sz w:val="24"/>
          <w:szCs w:val="24"/>
          <w:u w:val="single"/>
        </w:rPr>
        <w:t xml:space="preserve"> 评审小组  </w:t>
      </w:r>
      <w:r>
        <w:rPr>
          <w:rFonts w:hint="eastAsia" w:ascii="宋体" w:hAnsi="宋体" w:cs="宋体"/>
          <w:spacing w:val="-110"/>
          <w:sz w:val="24"/>
          <w:szCs w:val="24"/>
        </w:rPr>
        <w:t xml:space="preserve"> </w:t>
      </w:r>
      <w:r>
        <w:rPr>
          <w:rFonts w:hint="eastAsia" w:ascii="宋体" w:hAnsi="宋体" w:cs="宋体"/>
          <w:spacing w:val="2"/>
          <w:sz w:val="24"/>
          <w:szCs w:val="24"/>
        </w:rPr>
        <w:t>评定</w:t>
      </w:r>
      <w:r>
        <w:rPr>
          <w:rFonts w:hint="eastAsia" w:ascii="宋体" w:hAnsi="宋体" w:cs="宋体"/>
          <w:spacing w:val="-27"/>
          <w:sz w:val="24"/>
          <w:szCs w:val="24"/>
        </w:rPr>
        <w:t>，</w:t>
      </w:r>
      <w:r>
        <w:rPr>
          <w:rFonts w:hint="eastAsia" w:ascii="宋体" w:hAnsi="宋体" w:cs="宋体"/>
          <w:sz w:val="24"/>
          <w:szCs w:val="24"/>
          <w:u w:val="single"/>
        </w:rPr>
        <w:t xml:space="preserve">          </w:t>
      </w:r>
      <w:r>
        <w:rPr>
          <w:rFonts w:hint="eastAsia" w:ascii="宋体" w:hAnsi="宋体" w:cs="宋体"/>
          <w:spacing w:val="-27"/>
          <w:sz w:val="24"/>
          <w:szCs w:val="24"/>
        </w:rPr>
        <w:t>（</w:t>
      </w:r>
      <w:r>
        <w:rPr>
          <w:rFonts w:hint="eastAsia" w:ascii="宋体" w:hAnsi="宋体" w:cs="宋体"/>
          <w:spacing w:val="2"/>
          <w:sz w:val="24"/>
          <w:szCs w:val="24"/>
        </w:rPr>
        <w:t>以下简称：乙方）为本项目成交人，</w:t>
      </w:r>
      <w:r>
        <w:rPr>
          <w:rFonts w:hint="eastAsia" w:ascii="宋体" w:hAnsi="宋体" w:cs="宋体"/>
          <w:spacing w:val="-1"/>
          <w:sz w:val="24"/>
          <w:szCs w:val="24"/>
        </w:rPr>
        <w:t>现按照采购文件确定的事项签订本合同。</w:t>
      </w:r>
    </w:p>
    <w:p w14:paraId="6DA164C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根据《中华人民共和国民法典》、《中华人民共和国政府采购法》等相关法</w:t>
      </w:r>
      <w:r>
        <w:rPr>
          <w:rFonts w:hint="eastAsia" w:ascii="宋体" w:hAnsi="宋体" w:cs="宋体"/>
          <w:spacing w:val="-3"/>
          <w:sz w:val="24"/>
          <w:szCs w:val="24"/>
        </w:rPr>
        <w:t>律法规之规定，按照平等、自愿、公平和诚实信用的原则，经甲方和乙方协商一</w:t>
      </w:r>
      <w:r>
        <w:rPr>
          <w:rFonts w:hint="eastAsia" w:ascii="宋体" w:hAnsi="宋体" w:cs="宋体"/>
          <w:spacing w:val="-1"/>
          <w:sz w:val="24"/>
          <w:szCs w:val="24"/>
        </w:rPr>
        <w:t>致，约定以下合同条款，以兹共同遵守、全面履行。</w:t>
      </w:r>
    </w:p>
    <w:p w14:paraId="595E34E1">
      <w:pPr>
        <w:widowControl/>
        <w:kinsoku w:val="0"/>
        <w:autoSpaceDE w:val="0"/>
        <w:autoSpaceDN w:val="0"/>
        <w:adjustRightInd w:val="0"/>
        <w:snapToGrid w:val="0"/>
        <w:spacing w:before="34" w:line="400" w:lineRule="exact"/>
        <w:ind w:left="576"/>
        <w:textAlignment w:val="baseline"/>
        <w:rPr>
          <w:rFonts w:ascii="宋体" w:hAnsi="宋体" w:cs="宋体"/>
          <w:sz w:val="24"/>
          <w:szCs w:val="24"/>
        </w:rPr>
      </w:pPr>
      <w:r>
        <w:rPr>
          <w:rFonts w:hint="eastAsia" w:ascii="宋体" w:hAnsi="宋体" w:cs="宋体"/>
          <w:b/>
          <w:bCs/>
          <w:spacing w:val="-5"/>
          <w:sz w:val="24"/>
          <w:szCs w:val="24"/>
        </w:rPr>
        <w:t>1.1</w:t>
      </w:r>
      <w:r>
        <w:rPr>
          <w:rFonts w:hint="eastAsia" w:ascii="宋体" w:hAnsi="宋体" w:cs="宋体"/>
          <w:spacing w:val="-5"/>
          <w:sz w:val="24"/>
          <w:szCs w:val="24"/>
        </w:rPr>
        <w:t xml:space="preserve"> </w:t>
      </w:r>
      <w:r>
        <w:rPr>
          <w:rFonts w:hint="eastAsia" w:ascii="宋体" w:hAnsi="宋体" w:cs="宋体"/>
          <w:b/>
          <w:bCs/>
          <w:spacing w:val="-5"/>
          <w:sz w:val="24"/>
          <w:szCs w:val="24"/>
        </w:rPr>
        <w:t>合同组成部分</w:t>
      </w:r>
    </w:p>
    <w:p w14:paraId="443F8D53">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下列文件为本合同的组成部分，并构成一个整体，需综合解释、相互补充。</w:t>
      </w:r>
      <w:r>
        <w:rPr>
          <w:rFonts w:hint="eastAsia" w:ascii="宋体" w:hAnsi="宋体" w:cs="宋体"/>
          <w:spacing w:val="-3"/>
          <w:sz w:val="24"/>
          <w:szCs w:val="24"/>
        </w:rPr>
        <w:t>如果下列文件内容出现不一致的情形，那么在保证按照采购文件确定的事</w:t>
      </w:r>
      <w:r>
        <w:rPr>
          <w:rFonts w:hint="eastAsia" w:ascii="宋体" w:hAnsi="宋体" w:cs="宋体"/>
          <w:spacing w:val="-4"/>
          <w:sz w:val="24"/>
          <w:szCs w:val="24"/>
        </w:rPr>
        <w:t>项前提</w:t>
      </w:r>
      <w:r>
        <w:rPr>
          <w:rFonts w:hint="eastAsia" w:ascii="宋体" w:hAnsi="宋体" w:cs="宋体"/>
          <w:spacing w:val="-1"/>
          <w:sz w:val="24"/>
          <w:szCs w:val="24"/>
        </w:rPr>
        <w:t>下，组成本合同的多个文件的优先适用顺序如下：</w:t>
      </w:r>
    </w:p>
    <w:p w14:paraId="4644C2DA">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1.1.1</w:t>
      </w:r>
      <w:r>
        <w:rPr>
          <w:rFonts w:hint="eastAsia" w:ascii="宋体" w:hAnsi="宋体" w:cs="宋体"/>
          <w:spacing w:val="-49"/>
          <w:sz w:val="24"/>
          <w:szCs w:val="24"/>
        </w:rPr>
        <w:t xml:space="preserve"> </w:t>
      </w:r>
      <w:r>
        <w:rPr>
          <w:rFonts w:hint="eastAsia" w:ascii="宋体" w:hAnsi="宋体" w:cs="宋体"/>
          <w:spacing w:val="-2"/>
          <w:sz w:val="24"/>
          <w:szCs w:val="24"/>
        </w:rPr>
        <w:t>本合同及其补充合同、变更协议；</w:t>
      </w:r>
    </w:p>
    <w:p w14:paraId="0BF7E2DE">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1.1.2</w:t>
      </w:r>
      <w:r>
        <w:rPr>
          <w:rFonts w:hint="eastAsia" w:ascii="宋体" w:hAnsi="宋体" w:cs="宋体"/>
          <w:spacing w:val="-45"/>
          <w:sz w:val="24"/>
          <w:szCs w:val="24"/>
        </w:rPr>
        <w:t xml:space="preserve"> </w:t>
      </w:r>
      <w:r>
        <w:rPr>
          <w:rFonts w:hint="eastAsia" w:ascii="宋体" w:hAnsi="宋体" w:cs="宋体"/>
          <w:spacing w:val="-4"/>
          <w:sz w:val="24"/>
          <w:szCs w:val="24"/>
        </w:rPr>
        <w:t>成交通知书；</w:t>
      </w:r>
    </w:p>
    <w:p w14:paraId="171D7E8D">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1.1.3</w:t>
      </w:r>
      <w:r>
        <w:rPr>
          <w:rFonts w:hint="eastAsia" w:ascii="宋体" w:hAnsi="宋体" w:cs="宋体"/>
          <w:spacing w:val="-38"/>
          <w:sz w:val="24"/>
          <w:szCs w:val="24"/>
        </w:rPr>
        <w:t xml:space="preserve"> </w:t>
      </w:r>
      <w:r>
        <w:rPr>
          <w:rFonts w:hint="eastAsia" w:ascii="宋体" w:hAnsi="宋体" w:cs="宋体"/>
          <w:spacing w:val="-3"/>
          <w:sz w:val="24"/>
          <w:szCs w:val="24"/>
        </w:rPr>
        <w:t>响应文件（含澄清或者说明文件</w:t>
      </w:r>
      <w:r>
        <w:rPr>
          <w:rFonts w:hint="eastAsia" w:ascii="宋体" w:hAnsi="宋体" w:cs="宋体"/>
          <w:spacing w:val="3"/>
          <w:sz w:val="24"/>
          <w:szCs w:val="24"/>
        </w:rPr>
        <w:t>）；</w:t>
      </w:r>
    </w:p>
    <w:p w14:paraId="58A8EC5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1.1.4</w:t>
      </w:r>
      <w:r>
        <w:rPr>
          <w:rFonts w:hint="eastAsia" w:ascii="宋体" w:hAnsi="宋体" w:cs="宋体"/>
          <w:spacing w:val="-47"/>
          <w:sz w:val="24"/>
          <w:szCs w:val="24"/>
        </w:rPr>
        <w:t xml:space="preserve"> </w:t>
      </w:r>
      <w:r>
        <w:rPr>
          <w:rFonts w:hint="eastAsia" w:ascii="宋体" w:hAnsi="宋体" w:cs="宋体"/>
          <w:spacing w:val="-2"/>
          <w:sz w:val="24"/>
          <w:szCs w:val="24"/>
        </w:rPr>
        <w:t>竞争性磋商文件（含澄清或者修改文件</w:t>
      </w:r>
      <w:r>
        <w:rPr>
          <w:rFonts w:hint="eastAsia" w:ascii="宋体" w:hAnsi="宋体" w:cs="宋体"/>
          <w:spacing w:val="1"/>
          <w:sz w:val="24"/>
          <w:szCs w:val="24"/>
        </w:rPr>
        <w:t>）；</w:t>
      </w:r>
    </w:p>
    <w:p w14:paraId="0D41ADD6">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1.1.5</w:t>
      </w:r>
      <w:r>
        <w:rPr>
          <w:rFonts w:hint="eastAsia" w:ascii="宋体" w:hAnsi="宋体" w:cs="宋体"/>
          <w:spacing w:val="-47"/>
          <w:sz w:val="24"/>
          <w:szCs w:val="24"/>
        </w:rPr>
        <w:t xml:space="preserve"> </w:t>
      </w:r>
      <w:r>
        <w:rPr>
          <w:rFonts w:hint="eastAsia" w:ascii="宋体" w:hAnsi="宋体" w:cs="宋体"/>
          <w:spacing w:val="-3"/>
          <w:sz w:val="24"/>
          <w:szCs w:val="24"/>
        </w:rPr>
        <w:t>其他相关采购文件。</w:t>
      </w:r>
    </w:p>
    <w:p w14:paraId="3FF1ACB9">
      <w:pPr>
        <w:widowControl/>
        <w:kinsoku w:val="0"/>
        <w:autoSpaceDE w:val="0"/>
        <w:autoSpaceDN w:val="0"/>
        <w:adjustRightInd w:val="0"/>
        <w:snapToGrid w:val="0"/>
        <w:spacing w:before="184" w:line="400" w:lineRule="exact"/>
        <w:ind w:left="576"/>
        <w:textAlignment w:val="baseline"/>
        <w:rPr>
          <w:rFonts w:ascii="宋体" w:hAnsi="宋体" w:cs="宋体"/>
          <w:sz w:val="24"/>
          <w:szCs w:val="24"/>
        </w:rPr>
      </w:pPr>
      <w:r>
        <w:rPr>
          <w:rFonts w:hint="eastAsia" w:ascii="宋体" w:hAnsi="宋体" w:cs="宋体"/>
          <w:b/>
          <w:bCs/>
          <w:spacing w:val="-10"/>
          <w:sz w:val="24"/>
          <w:szCs w:val="24"/>
        </w:rPr>
        <w:t>1.2</w:t>
      </w:r>
      <w:r>
        <w:rPr>
          <w:rFonts w:hint="eastAsia" w:ascii="宋体" w:hAnsi="宋体" w:cs="宋体"/>
          <w:spacing w:val="11"/>
          <w:sz w:val="24"/>
          <w:szCs w:val="24"/>
        </w:rPr>
        <w:t xml:space="preserve"> </w:t>
      </w:r>
      <w:r>
        <w:rPr>
          <w:rFonts w:hint="eastAsia" w:ascii="宋体" w:hAnsi="宋体" w:cs="宋体"/>
          <w:b/>
          <w:bCs/>
          <w:spacing w:val="-10"/>
          <w:sz w:val="24"/>
          <w:szCs w:val="24"/>
        </w:rPr>
        <w:t>服务</w:t>
      </w:r>
    </w:p>
    <w:p w14:paraId="4C1352D2">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1.2.1</w:t>
      </w:r>
      <w:r>
        <w:rPr>
          <w:rFonts w:hint="eastAsia" w:ascii="宋体" w:hAnsi="宋体" w:cs="宋体"/>
          <w:spacing w:val="-50"/>
          <w:sz w:val="24"/>
          <w:szCs w:val="24"/>
        </w:rPr>
        <w:t xml:space="preserve"> </w:t>
      </w:r>
      <w:r>
        <w:rPr>
          <w:rFonts w:hint="eastAsia" w:ascii="宋体" w:hAnsi="宋体" w:cs="宋体"/>
          <w:spacing w:val="-5"/>
          <w:sz w:val="24"/>
          <w:szCs w:val="24"/>
        </w:rPr>
        <w:t>服务名称</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5DEB1A11">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1.2.2</w:t>
      </w:r>
      <w:r>
        <w:rPr>
          <w:rFonts w:hint="eastAsia" w:ascii="宋体" w:hAnsi="宋体" w:cs="宋体"/>
          <w:spacing w:val="-50"/>
          <w:sz w:val="24"/>
          <w:szCs w:val="24"/>
        </w:rPr>
        <w:t xml:space="preserve"> </w:t>
      </w:r>
      <w:r>
        <w:rPr>
          <w:rFonts w:hint="eastAsia" w:ascii="宋体" w:hAnsi="宋体" w:cs="宋体"/>
          <w:spacing w:val="-5"/>
          <w:sz w:val="24"/>
          <w:szCs w:val="24"/>
        </w:rPr>
        <w:t>服务内容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371562ED">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1.2.3</w:t>
      </w:r>
      <w:r>
        <w:rPr>
          <w:rFonts w:hint="eastAsia" w:ascii="宋体" w:hAnsi="宋体" w:cs="宋体"/>
          <w:spacing w:val="-45"/>
          <w:sz w:val="24"/>
          <w:szCs w:val="24"/>
        </w:rPr>
        <w:t xml:space="preserve"> </w:t>
      </w:r>
      <w:r>
        <w:rPr>
          <w:rFonts w:hint="eastAsia" w:ascii="宋体" w:hAnsi="宋体" w:cs="宋体"/>
          <w:spacing w:val="-4"/>
          <w:sz w:val="24"/>
          <w:szCs w:val="24"/>
        </w:rPr>
        <w:t>服务质量：</w:t>
      </w:r>
      <w:r>
        <w:rPr>
          <w:rFonts w:hint="eastAsia" w:ascii="宋体" w:hAnsi="宋体" w:cs="宋体"/>
          <w:sz w:val="24"/>
          <w:szCs w:val="24"/>
          <w:u w:val="single"/>
        </w:rPr>
        <w:t xml:space="preserve">                                                </w:t>
      </w:r>
      <w:r>
        <w:rPr>
          <w:rFonts w:hint="eastAsia" w:ascii="宋体" w:hAnsi="宋体" w:cs="宋体"/>
          <w:spacing w:val="-4"/>
          <w:sz w:val="24"/>
          <w:szCs w:val="24"/>
        </w:rPr>
        <w:t>。</w:t>
      </w:r>
    </w:p>
    <w:p w14:paraId="092A5984">
      <w:pPr>
        <w:widowControl/>
        <w:kinsoku w:val="0"/>
        <w:autoSpaceDE w:val="0"/>
        <w:autoSpaceDN w:val="0"/>
        <w:adjustRightInd w:val="0"/>
        <w:snapToGrid w:val="0"/>
        <w:spacing w:before="183" w:line="400" w:lineRule="exact"/>
        <w:ind w:left="576"/>
        <w:textAlignment w:val="baseline"/>
        <w:rPr>
          <w:rFonts w:ascii="宋体" w:hAnsi="宋体" w:cs="宋体"/>
          <w:sz w:val="24"/>
          <w:szCs w:val="24"/>
        </w:rPr>
      </w:pPr>
      <w:r>
        <w:rPr>
          <w:rFonts w:hint="eastAsia" w:ascii="宋体" w:hAnsi="宋体" w:cs="宋体"/>
          <w:b/>
          <w:bCs/>
          <w:spacing w:val="-10"/>
          <w:sz w:val="24"/>
          <w:szCs w:val="24"/>
        </w:rPr>
        <w:t>1.3</w:t>
      </w:r>
      <w:r>
        <w:rPr>
          <w:rFonts w:hint="eastAsia" w:ascii="宋体" w:hAnsi="宋体" w:cs="宋体"/>
          <w:spacing w:val="11"/>
          <w:sz w:val="24"/>
          <w:szCs w:val="24"/>
        </w:rPr>
        <w:t xml:space="preserve"> </w:t>
      </w:r>
      <w:r>
        <w:rPr>
          <w:rFonts w:hint="eastAsia" w:ascii="宋体" w:hAnsi="宋体" w:cs="宋体"/>
          <w:b/>
          <w:bCs/>
          <w:spacing w:val="-10"/>
          <w:sz w:val="24"/>
          <w:szCs w:val="24"/>
        </w:rPr>
        <w:t>价款</w:t>
      </w:r>
    </w:p>
    <w:p w14:paraId="33A355EF">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本合同总价为：￥</w:t>
      </w:r>
      <w:r>
        <w:rPr>
          <w:rFonts w:hint="eastAsia" w:ascii="宋体" w:hAnsi="宋体" w:cs="宋体"/>
          <w:spacing w:val="-87"/>
          <w:sz w:val="24"/>
          <w:szCs w:val="24"/>
        </w:rPr>
        <w:t xml:space="preserve"> </w:t>
      </w:r>
      <w:r>
        <w:rPr>
          <w:rFonts w:hint="eastAsia" w:ascii="宋体" w:hAnsi="宋体" w:cs="宋体"/>
          <w:sz w:val="24"/>
          <w:szCs w:val="24"/>
          <w:u w:val="single"/>
        </w:rPr>
        <w:t xml:space="preserve">           </w:t>
      </w:r>
      <w:r>
        <w:rPr>
          <w:rFonts w:hint="eastAsia" w:ascii="宋体" w:hAnsi="宋体" w:cs="宋体"/>
          <w:spacing w:val="-108"/>
          <w:sz w:val="24"/>
          <w:szCs w:val="24"/>
        </w:rPr>
        <w:t xml:space="preserve"> </w:t>
      </w:r>
      <w:r>
        <w:rPr>
          <w:rFonts w:hint="eastAsia" w:ascii="宋体" w:hAnsi="宋体" w:cs="宋体"/>
          <w:spacing w:val="-3"/>
          <w:sz w:val="24"/>
          <w:szCs w:val="24"/>
        </w:rPr>
        <w:t>元（大写：人民币</w:t>
      </w:r>
      <w:r>
        <w:rPr>
          <w:rFonts w:hint="eastAsia" w:ascii="宋体" w:hAnsi="宋体" w:cs="宋体"/>
          <w:spacing w:val="-3"/>
          <w:sz w:val="24"/>
          <w:szCs w:val="24"/>
          <w:u w:val="single"/>
        </w:rPr>
        <w:t xml:space="preserve">                 </w:t>
      </w:r>
      <w:r>
        <w:rPr>
          <w:rFonts w:hint="eastAsia" w:ascii="宋体" w:hAnsi="宋体" w:cs="宋体"/>
          <w:spacing w:val="-109"/>
          <w:sz w:val="24"/>
          <w:szCs w:val="24"/>
        </w:rPr>
        <w:t xml:space="preserve"> </w:t>
      </w:r>
      <w:r>
        <w:rPr>
          <w:rFonts w:hint="eastAsia" w:ascii="宋体" w:hAnsi="宋体" w:cs="宋体"/>
          <w:spacing w:val="-3"/>
          <w:sz w:val="24"/>
          <w:szCs w:val="24"/>
        </w:rPr>
        <w:t>元）。</w:t>
      </w:r>
      <w:r>
        <w:rPr>
          <w:rFonts w:hint="eastAsia" w:ascii="宋体" w:hAnsi="宋体" w:cs="宋体"/>
          <w:sz w:val="24"/>
          <w:szCs w:val="24"/>
        </w:rPr>
        <w:t xml:space="preserve"> </w:t>
      </w:r>
    </w:p>
    <w:p w14:paraId="4A81189E">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分项价格：</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414"/>
        <w:gridCol w:w="12"/>
        <w:gridCol w:w="3298"/>
        <w:gridCol w:w="12"/>
      </w:tblGrid>
      <w:tr w14:paraId="3EA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8B7C7C3">
            <w:pPr>
              <w:spacing w:line="400" w:lineRule="exact"/>
              <w:jc w:val="center"/>
              <w:rPr>
                <w:rFonts w:ascii="宋体" w:hAnsi="宋体" w:cs="宋体"/>
                <w:sz w:val="24"/>
                <w:szCs w:val="24"/>
                <w:lang w:val="zh-CN"/>
              </w:rPr>
            </w:pPr>
            <w:r>
              <w:rPr>
                <w:rFonts w:hint="eastAsia" w:ascii="宋体" w:hAnsi="宋体" w:cs="宋体"/>
                <w:sz w:val="24"/>
                <w:szCs w:val="24"/>
                <w:lang w:val="zh-CN"/>
              </w:rPr>
              <w:t>序号</w:t>
            </w:r>
          </w:p>
        </w:tc>
        <w:tc>
          <w:tcPr>
            <w:tcW w:w="2532" w:type="pct"/>
            <w:vAlign w:val="center"/>
          </w:tcPr>
          <w:p w14:paraId="47DD77A4">
            <w:pPr>
              <w:pStyle w:val="247"/>
              <w:spacing w:line="400" w:lineRule="exact"/>
              <w:ind w:firstLine="200"/>
              <w:jc w:val="center"/>
              <w:rPr>
                <w:rFonts w:hAnsi="宋体" w:cs="宋体"/>
                <w:sz w:val="24"/>
                <w:szCs w:val="24"/>
              </w:rPr>
            </w:pPr>
            <w:r>
              <w:rPr>
                <w:rFonts w:hint="eastAsia" w:hAnsi="宋体" w:cs="宋体"/>
                <w:sz w:val="24"/>
                <w:szCs w:val="24"/>
              </w:rPr>
              <w:t>分项名称</w:t>
            </w:r>
          </w:p>
        </w:tc>
        <w:tc>
          <w:tcPr>
            <w:tcW w:w="1899" w:type="pct"/>
            <w:gridSpan w:val="2"/>
            <w:vAlign w:val="center"/>
          </w:tcPr>
          <w:p w14:paraId="022C2D6E">
            <w:pPr>
              <w:pStyle w:val="247"/>
              <w:spacing w:line="400" w:lineRule="exact"/>
              <w:jc w:val="center"/>
              <w:rPr>
                <w:rFonts w:hAnsi="宋体" w:cs="宋体"/>
                <w:sz w:val="24"/>
                <w:szCs w:val="24"/>
              </w:rPr>
            </w:pPr>
            <w:r>
              <w:rPr>
                <w:rFonts w:hint="eastAsia" w:hAnsi="宋体" w:cs="宋体"/>
                <w:sz w:val="24"/>
                <w:szCs w:val="24"/>
              </w:rPr>
              <w:t>分项价格</w:t>
            </w:r>
          </w:p>
        </w:tc>
      </w:tr>
      <w:tr w14:paraId="131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3E2302">
            <w:pPr>
              <w:spacing w:line="400" w:lineRule="exact"/>
              <w:jc w:val="center"/>
              <w:rPr>
                <w:rFonts w:ascii="宋体" w:hAnsi="宋体" w:cs="宋体"/>
                <w:sz w:val="24"/>
                <w:szCs w:val="24"/>
                <w:lang w:val="zh-CN"/>
              </w:rPr>
            </w:pPr>
            <w:r>
              <w:rPr>
                <w:rFonts w:hint="eastAsia" w:ascii="宋体" w:hAnsi="宋体" w:cs="宋体"/>
                <w:sz w:val="24"/>
                <w:szCs w:val="24"/>
                <w:lang w:val="zh-CN"/>
              </w:rPr>
              <w:t>1</w:t>
            </w:r>
          </w:p>
        </w:tc>
        <w:tc>
          <w:tcPr>
            <w:tcW w:w="2532" w:type="pct"/>
            <w:vAlign w:val="center"/>
          </w:tcPr>
          <w:p w14:paraId="76655347">
            <w:pPr>
              <w:pStyle w:val="247"/>
              <w:spacing w:line="400" w:lineRule="exact"/>
              <w:ind w:firstLine="200"/>
              <w:jc w:val="center"/>
              <w:rPr>
                <w:rFonts w:hAnsi="宋体" w:cs="宋体"/>
                <w:sz w:val="24"/>
                <w:szCs w:val="24"/>
              </w:rPr>
            </w:pPr>
          </w:p>
        </w:tc>
        <w:tc>
          <w:tcPr>
            <w:tcW w:w="1899" w:type="pct"/>
            <w:gridSpan w:val="2"/>
            <w:vAlign w:val="center"/>
          </w:tcPr>
          <w:p w14:paraId="065DA677">
            <w:pPr>
              <w:pStyle w:val="247"/>
              <w:spacing w:line="400" w:lineRule="exact"/>
              <w:ind w:firstLine="200"/>
              <w:jc w:val="center"/>
              <w:rPr>
                <w:rFonts w:hAnsi="宋体" w:cs="宋体"/>
                <w:sz w:val="24"/>
                <w:szCs w:val="24"/>
              </w:rPr>
            </w:pPr>
          </w:p>
        </w:tc>
      </w:tr>
      <w:tr w14:paraId="443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CF36A5D">
            <w:pPr>
              <w:spacing w:line="400" w:lineRule="exact"/>
              <w:jc w:val="center"/>
              <w:rPr>
                <w:rFonts w:ascii="宋体" w:hAnsi="宋体" w:cs="宋体"/>
                <w:sz w:val="24"/>
                <w:szCs w:val="24"/>
                <w:lang w:val="zh-CN"/>
              </w:rPr>
            </w:pPr>
            <w:r>
              <w:rPr>
                <w:rFonts w:hint="eastAsia" w:ascii="宋体" w:hAnsi="宋体" w:cs="宋体"/>
                <w:sz w:val="24"/>
                <w:szCs w:val="24"/>
                <w:lang w:val="zh-CN"/>
              </w:rPr>
              <w:t>2</w:t>
            </w:r>
          </w:p>
        </w:tc>
        <w:tc>
          <w:tcPr>
            <w:tcW w:w="2532" w:type="pct"/>
            <w:vAlign w:val="center"/>
          </w:tcPr>
          <w:p w14:paraId="02B78E38">
            <w:pPr>
              <w:pStyle w:val="247"/>
              <w:spacing w:line="400" w:lineRule="exact"/>
              <w:ind w:firstLine="200"/>
              <w:jc w:val="center"/>
              <w:rPr>
                <w:rFonts w:hAnsi="宋体" w:cs="宋体"/>
                <w:sz w:val="24"/>
                <w:szCs w:val="24"/>
              </w:rPr>
            </w:pPr>
          </w:p>
        </w:tc>
        <w:tc>
          <w:tcPr>
            <w:tcW w:w="1899" w:type="pct"/>
            <w:gridSpan w:val="2"/>
            <w:vAlign w:val="center"/>
          </w:tcPr>
          <w:p w14:paraId="075FE543">
            <w:pPr>
              <w:pStyle w:val="247"/>
              <w:spacing w:line="400" w:lineRule="exact"/>
              <w:ind w:firstLine="200"/>
              <w:jc w:val="center"/>
              <w:rPr>
                <w:rFonts w:hAnsi="宋体" w:cs="宋体"/>
                <w:sz w:val="24"/>
                <w:szCs w:val="24"/>
              </w:rPr>
            </w:pPr>
          </w:p>
        </w:tc>
      </w:tr>
      <w:tr w14:paraId="0A7D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28BC827">
            <w:pPr>
              <w:spacing w:line="400" w:lineRule="exact"/>
              <w:jc w:val="center"/>
              <w:rPr>
                <w:rFonts w:ascii="宋体" w:hAnsi="宋体" w:cs="宋体"/>
                <w:sz w:val="24"/>
                <w:szCs w:val="24"/>
                <w:lang w:val="zh-CN"/>
              </w:rPr>
            </w:pPr>
            <w:r>
              <w:rPr>
                <w:rFonts w:hint="eastAsia" w:ascii="宋体" w:hAnsi="宋体" w:cs="宋体"/>
                <w:sz w:val="24"/>
                <w:szCs w:val="24"/>
                <w:lang w:val="zh-CN"/>
              </w:rPr>
              <w:t>3</w:t>
            </w:r>
          </w:p>
        </w:tc>
        <w:tc>
          <w:tcPr>
            <w:tcW w:w="2532" w:type="pct"/>
            <w:vAlign w:val="center"/>
          </w:tcPr>
          <w:p w14:paraId="4B70C081">
            <w:pPr>
              <w:pStyle w:val="247"/>
              <w:spacing w:line="400" w:lineRule="exact"/>
              <w:ind w:firstLine="200"/>
              <w:jc w:val="center"/>
              <w:rPr>
                <w:rFonts w:hAnsi="宋体" w:cs="宋体"/>
                <w:sz w:val="24"/>
                <w:szCs w:val="24"/>
              </w:rPr>
            </w:pPr>
          </w:p>
        </w:tc>
        <w:tc>
          <w:tcPr>
            <w:tcW w:w="1899" w:type="pct"/>
            <w:gridSpan w:val="2"/>
            <w:vAlign w:val="center"/>
          </w:tcPr>
          <w:p w14:paraId="1EAA87D1">
            <w:pPr>
              <w:pStyle w:val="247"/>
              <w:spacing w:line="400" w:lineRule="exact"/>
              <w:ind w:firstLine="200"/>
              <w:jc w:val="center"/>
              <w:rPr>
                <w:rFonts w:hAnsi="宋体" w:cs="宋体"/>
                <w:sz w:val="24"/>
                <w:szCs w:val="24"/>
              </w:rPr>
            </w:pPr>
          </w:p>
        </w:tc>
      </w:tr>
      <w:tr w14:paraId="5DBC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D4C5E1">
            <w:pPr>
              <w:spacing w:line="400" w:lineRule="exact"/>
              <w:jc w:val="center"/>
              <w:rPr>
                <w:rFonts w:ascii="宋体" w:hAnsi="宋体" w:cs="宋体"/>
                <w:sz w:val="24"/>
                <w:szCs w:val="24"/>
                <w:lang w:val="zh-CN"/>
              </w:rPr>
            </w:pPr>
            <w:r>
              <w:rPr>
                <w:rFonts w:hint="eastAsia" w:ascii="宋体" w:hAnsi="宋体" w:cs="宋体"/>
                <w:sz w:val="24"/>
                <w:szCs w:val="24"/>
                <w:lang w:val="zh-CN"/>
              </w:rPr>
              <w:t>……</w:t>
            </w:r>
          </w:p>
        </w:tc>
        <w:tc>
          <w:tcPr>
            <w:tcW w:w="2532" w:type="pct"/>
            <w:vAlign w:val="center"/>
          </w:tcPr>
          <w:p w14:paraId="7E8ADD7E">
            <w:pPr>
              <w:pStyle w:val="247"/>
              <w:spacing w:line="400" w:lineRule="exact"/>
              <w:ind w:firstLine="200"/>
              <w:jc w:val="center"/>
              <w:rPr>
                <w:rFonts w:hAnsi="宋体" w:cs="宋体"/>
                <w:sz w:val="24"/>
                <w:szCs w:val="24"/>
              </w:rPr>
            </w:pPr>
          </w:p>
        </w:tc>
        <w:tc>
          <w:tcPr>
            <w:tcW w:w="1899" w:type="pct"/>
            <w:gridSpan w:val="2"/>
            <w:vAlign w:val="center"/>
          </w:tcPr>
          <w:p w14:paraId="248E4C10">
            <w:pPr>
              <w:pStyle w:val="247"/>
              <w:spacing w:line="400" w:lineRule="exact"/>
              <w:ind w:firstLine="200"/>
              <w:jc w:val="center"/>
              <w:rPr>
                <w:rFonts w:hAnsi="宋体" w:cs="宋体"/>
                <w:sz w:val="24"/>
                <w:szCs w:val="24"/>
              </w:rPr>
            </w:pPr>
          </w:p>
        </w:tc>
      </w:tr>
      <w:tr w14:paraId="1B4B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73B70A5">
            <w:pPr>
              <w:pStyle w:val="247"/>
              <w:spacing w:line="400" w:lineRule="exact"/>
              <w:ind w:firstLine="200"/>
              <w:jc w:val="center"/>
              <w:rPr>
                <w:rFonts w:hAnsi="宋体" w:cs="宋体"/>
                <w:sz w:val="24"/>
                <w:szCs w:val="24"/>
              </w:rPr>
            </w:pPr>
            <w:r>
              <w:rPr>
                <w:rFonts w:hint="eastAsia" w:hAnsi="宋体" w:cs="宋体"/>
                <w:sz w:val="24"/>
                <w:szCs w:val="24"/>
              </w:rPr>
              <w:t>总价</w:t>
            </w:r>
          </w:p>
        </w:tc>
        <w:tc>
          <w:tcPr>
            <w:tcW w:w="1899" w:type="pct"/>
            <w:gridSpan w:val="2"/>
            <w:vAlign w:val="center"/>
          </w:tcPr>
          <w:p w14:paraId="000D5AF3">
            <w:pPr>
              <w:pStyle w:val="247"/>
              <w:spacing w:line="400" w:lineRule="exact"/>
              <w:ind w:firstLine="200"/>
              <w:jc w:val="center"/>
              <w:rPr>
                <w:rFonts w:hAnsi="宋体" w:cs="宋体"/>
                <w:sz w:val="24"/>
                <w:szCs w:val="24"/>
              </w:rPr>
            </w:pPr>
          </w:p>
        </w:tc>
      </w:tr>
    </w:tbl>
    <w:p w14:paraId="35924912">
      <w:pPr>
        <w:widowControl/>
        <w:kinsoku w:val="0"/>
        <w:autoSpaceDE w:val="0"/>
        <w:autoSpaceDN w:val="0"/>
        <w:adjustRightInd w:val="0"/>
        <w:snapToGrid w:val="0"/>
        <w:spacing w:before="114" w:line="400" w:lineRule="exact"/>
        <w:ind w:left="576"/>
        <w:textAlignment w:val="baseline"/>
        <w:rPr>
          <w:rFonts w:ascii="宋体" w:hAnsi="宋体" w:cs="宋体"/>
          <w:sz w:val="24"/>
          <w:szCs w:val="24"/>
        </w:rPr>
      </w:pPr>
      <w:r>
        <w:rPr>
          <w:rFonts w:hint="eastAsia" w:ascii="宋体" w:hAnsi="宋体" w:cs="宋体"/>
          <w:b/>
          <w:bCs/>
          <w:spacing w:val="-4"/>
          <w:sz w:val="24"/>
          <w:szCs w:val="24"/>
        </w:rPr>
        <w:t>1.4</w:t>
      </w:r>
      <w:r>
        <w:rPr>
          <w:rFonts w:hint="eastAsia" w:ascii="宋体" w:hAnsi="宋体" w:cs="宋体"/>
          <w:spacing w:val="-4"/>
          <w:sz w:val="24"/>
          <w:szCs w:val="24"/>
        </w:rPr>
        <w:t xml:space="preserve"> </w:t>
      </w:r>
      <w:r>
        <w:rPr>
          <w:rFonts w:hint="eastAsia" w:ascii="宋体" w:hAnsi="宋体" w:cs="宋体"/>
          <w:b/>
          <w:bCs/>
          <w:spacing w:val="-4"/>
          <w:sz w:val="24"/>
          <w:szCs w:val="24"/>
        </w:rPr>
        <w:t>付款方式和发票开具方式</w:t>
      </w:r>
    </w:p>
    <w:p w14:paraId="40C0A1EC">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1.4.1</w:t>
      </w:r>
      <w:r>
        <w:rPr>
          <w:rFonts w:hint="eastAsia" w:ascii="宋体" w:hAnsi="宋体" w:cs="宋体"/>
          <w:spacing w:val="-50"/>
          <w:sz w:val="24"/>
          <w:szCs w:val="24"/>
        </w:rPr>
        <w:t xml:space="preserve"> </w:t>
      </w:r>
      <w:r>
        <w:rPr>
          <w:rFonts w:hint="eastAsia" w:ascii="宋体" w:hAnsi="宋体" w:cs="宋体"/>
          <w:spacing w:val="-5"/>
          <w:sz w:val="24"/>
          <w:szCs w:val="24"/>
        </w:rPr>
        <w:t>付款方式</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0AA3DB18">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1.4.2</w:t>
      </w:r>
      <w:r>
        <w:rPr>
          <w:rFonts w:hint="eastAsia" w:ascii="宋体" w:hAnsi="宋体" w:cs="宋体"/>
          <w:spacing w:val="-37"/>
          <w:sz w:val="24"/>
          <w:szCs w:val="24"/>
        </w:rPr>
        <w:t xml:space="preserve"> </w:t>
      </w:r>
      <w:r>
        <w:rPr>
          <w:rFonts w:hint="eastAsia" w:ascii="宋体" w:hAnsi="宋体" w:cs="宋体"/>
          <w:spacing w:val="-4"/>
          <w:sz w:val="24"/>
          <w:szCs w:val="24"/>
        </w:rPr>
        <w:t>发票开具方式：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66DFF347">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4"/>
          <w:sz w:val="24"/>
          <w:szCs w:val="24"/>
        </w:rPr>
        <w:t>1.5</w:t>
      </w:r>
      <w:r>
        <w:rPr>
          <w:rFonts w:hint="eastAsia" w:ascii="宋体" w:hAnsi="宋体" w:cs="宋体"/>
          <w:spacing w:val="-4"/>
          <w:sz w:val="24"/>
          <w:szCs w:val="24"/>
        </w:rPr>
        <w:t xml:space="preserve"> </w:t>
      </w:r>
      <w:r>
        <w:rPr>
          <w:rFonts w:hint="eastAsia" w:ascii="宋体" w:hAnsi="宋体" w:cs="宋体"/>
          <w:b/>
          <w:bCs/>
          <w:spacing w:val="-4"/>
          <w:sz w:val="24"/>
          <w:szCs w:val="24"/>
        </w:rPr>
        <w:t>服务期限、地点和方式</w:t>
      </w:r>
    </w:p>
    <w:p w14:paraId="025114EF">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1.5.1</w:t>
      </w:r>
      <w:r>
        <w:rPr>
          <w:rFonts w:hint="eastAsia" w:ascii="宋体" w:hAnsi="宋体" w:cs="宋体"/>
          <w:spacing w:val="-50"/>
          <w:sz w:val="24"/>
          <w:szCs w:val="24"/>
        </w:rPr>
        <w:t xml:space="preserve"> </w:t>
      </w:r>
      <w:r>
        <w:rPr>
          <w:rFonts w:hint="eastAsia" w:ascii="宋体" w:hAnsi="宋体" w:cs="宋体"/>
          <w:spacing w:val="-5"/>
          <w:sz w:val="24"/>
          <w:szCs w:val="24"/>
        </w:rPr>
        <w:t>服务期限</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5096E4C5">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1.5.2</w:t>
      </w:r>
      <w:r>
        <w:rPr>
          <w:rFonts w:hint="eastAsia" w:ascii="宋体" w:hAnsi="宋体" w:cs="宋体"/>
          <w:spacing w:val="-50"/>
          <w:sz w:val="24"/>
          <w:szCs w:val="24"/>
        </w:rPr>
        <w:t xml:space="preserve"> </w:t>
      </w:r>
      <w:r>
        <w:rPr>
          <w:rFonts w:hint="eastAsia" w:ascii="宋体" w:hAnsi="宋体" w:cs="宋体"/>
          <w:spacing w:val="-5"/>
          <w:sz w:val="24"/>
          <w:szCs w:val="24"/>
        </w:rPr>
        <w:t>服务地点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26F40383">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1.5.3</w:t>
      </w:r>
      <w:r>
        <w:rPr>
          <w:rFonts w:hint="eastAsia" w:ascii="宋体" w:hAnsi="宋体" w:cs="宋体"/>
          <w:spacing w:val="-45"/>
          <w:sz w:val="24"/>
          <w:szCs w:val="24"/>
        </w:rPr>
        <w:t xml:space="preserve"> </w:t>
      </w:r>
      <w:r>
        <w:rPr>
          <w:rFonts w:hint="eastAsia" w:ascii="宋体" w:hAnsi="宋体" w:cs="宋体"/>
          <w:spacing w:val="-4"/>
          <w:sz w:val="24"/>
          <w:szCs w:val="24"/>
        </w:rPr>
        <w:t>服务方式：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12BAD4B2">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5"/>
          <w:sz w:val="24"/>
          <w:szCs w:val="24"/>
        </w:rPr>
        <w:t>1.6</w:t>
      </w:r>
      <w:r>
        <w:rPr>
          <w:rFonts w:hint="eastAsia" w:ascii="宋体" w:hAnsi="宋体" w:cs="宋体"/>
          <w:spacing w:val="-5"/>
          <w:sz w:val="24"/>
          <w:szCs w:val="24"/>
        </w:rPr>
        <w:t xml:space="preserve"> </w:t>
      </w:r>
      <w:r>
        <w:rPr>
          <w:rFonts w:hint="eastAsia" w:ascii="宋体" w:hAnsi="宋体" w:cs="宋体"/>
          <w:b/>
          <w:bCs/>
          <w:spacing w:val="-5"/>
          <w:sz w:val="24"/>
          <w:szCs w:val="24"/>
        </w:rPr>
        <w:t>违约责任</w:t>
      </w:r>
    </w:p>
    <w:p w14:paraId="5AD0CE1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1.6.1</w:t>
      </w:r>
      <w:r>
        <w:rPr>
          <w:rFonts w:hint="eastAsia" w:ascii="宋体" w:hAnsi="宋体" w:cs="宋体"/>
          <w:spacing w:val="-19"/>
          <w:sz w:val="24"/>
          <w:szCs w:val="24"/>
        </w:rPr>
        <w:t xml:space="preserve"> </w:t>
      </w:r>
      <w:r>
        <w:rPr>
          <w:rFonts w:hint="eastAsia" w:ascii="宋体" w:hAnsi="宋体" w:cs="宋体"/>
          <w:spacing w:val="-2"/>
          <w:sz w:val="24"/>
          <w:szCs w:val="24"/>
        </w:rPr>
        <w:t>除不可抗力外，如果乙方没有按照本合同约定的期限、地点和方式履</w:t>
      </w:r>
      <w:r>
        <w:rPr>
          <w:rFonts w:hint="eastAsia" w:ascii="宋体" w:hAnsi="宋体" w:cs="宋体"/>
          <w:spacing w:val="-3"/>
          <w:sz w:val="24"/>
          <w:szCs w:val="24"/>
        </w:rPr>
        <w:t>行，那么甲方可要求乙方支付违约金，违约金按每迟延履行一日的应提供而未提</w:t>
      </w:r>
      <w:r>
        <w:rPr>
          <w:rFonts w:hint="eastAsia" w:ascii="宋体" w:hAnsi="宋体" w:cs="宋体"/>
          <w:spacing w:val="1"/>
          <w:sz w:val="24"/>
          <w:szCs w:val="24"/>
        </w:rPr>
        <w:t xml:space="preserve"> </w:t>
      </w:r>
      <w:r>
        <w:rPr>
          <w:rFonts w:hint="eastAsia" w:ascii="宋体" w:hAnsi="宋体" w:cs="宋体"/>
          <w:sz w:val="24"/>
          <w:szCs w:val="24"/>
        </w:rPr>
        <w:t>供服务价格的</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w:t>
      </w:r>
      <w:r>
        <w:rPr>
          <w:rFonts w:hint="eastAsia" w:ascii="宋体" w:hAnsi="宋体" w:cs="宋体"/>
          <w:spacing w:val="-1"/>
          <w:sz w:val="24"/>
          <w:szCs w:val="24"/>
          <w:u w:val="single"/>
        </w:rPr>
        <w:t xml:space="preserve"> </w:t>
      </w:r>
      <w:r>
        <w:rPr>
          <w:rFonts w:hint="eastAsia" w:ascii="宋体" w:hAnsi="宋体" w:cs="宋体"/>
          <w:spacing w:val="-1"/>
          <w:sz w:val="24"/>
          <w:szCs w:val="24"/>
        </w:rPr>
        <w:t>%；迟延履行的违约金</w:t>
      </w:r>
      <w:r>
        <w:rPr>
          <w:rFonts w:hint="eastAsia" w:ascii="宋体" w:hAnsi="宋体" w:cs="宋体"/>
          <w:spacing w:val="-3"/>
          <w:sz w:val="24"/>
          <w:szCs w:val="24"/>
        </w:rPr>
        <w:t>计算数额达到前述最高限额之日起，甲方有权在要求乙方支付违约金的同时，书</w:t>
      </w:r>
      <w:r>
        <w:rPr>
          <w:rFonts w:hint="eastAsia" w:ascii="宋体" w:hAnsi="宋体" w:cs="宋体"/>
          <w:spacing w:val="-1"/>
          <w:sz w:val="24"/>
          <w:szCs w:val="24"/>
        </w:rPr>
        <w:t>面通知乙方解除本合同；</w:t>
      </w:r>
    </w:p>
    <w:p w14:paraId="238B40B4">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1.6.2</w:t>
      </w:r>
      <w:r>
        <w:rPr>
          <w:rFonts w:hint="eastAsia" w:ascii="宋体" w:hAnsi="宋体" w:cs="宋体"/>
          <w:spacing w:val="-19"/>
          <w:sz w:val="24"/>
          <w:szCs w:val="24"/>
        </w:rPr>
        <w:t xml:space="preserve"> </w:t>
      </w:r>
      <w:r>
        <w:rPr>
          <w:rFonts w:hint="eastAsia" w:ascii="宋体" w:hAnsi="宋体" w:cs="宋体"/>
          <w:spacing w:val="-2"/>
          <w:sz w:val="24"/>
          <w:szCs w:val="24"/>
        </w:rPr>
        <w:t>除不可抗力外，如果甲方没有按照本合同约定的付款方式付款，那么</w:t>
      </w:r>
      <w:r>
        <w:rPr>
          <w:rFonts w:hint="eastAsia" w:ascii="宋体" w:hAnsi="宋体" w:cs="宋体"/>
          <w:sz w:val="24"/>
          <w:szCs w:val="24"/>
        </w:rPr>
        <w:t>乙方可要求甲方支付违约金，违约金按每迟延付款一日的应</w:t>
      </w:r>
      <w:r>
        <w:rPr>
          <w:rFonts w:hint="eastAsia" w:ascii="宋体" w:hAnsi="宋体" w:cs="宋体"/>
          <w:spacing w:val="-1"/>
          <w:sz w:val="24"/>
          <w:szCs w:val="24"/>
        </w:rPr>
        <w:t>付而未付款的</w:t>
      </w:r>
      <w:r>
        <w:rPr>
          <w:rFonts w:hint="eastAsia" w:ascii="宋体" w:hAnsi="宋体" w:cs="宋体"/>
          <w:spacing w:val="-1"/>
          <w:sz w:val="24"/>
          <w:szCs w:val="24"/>
          <w:u w:val="single"/>
        </w:rPr>
        <w:t xml:space="preserve">    </w:t>
      </w:r>
      <w:r>
        <w:rPr>
          <w:rFonts w:hint="eastAsia" w:ascii="宋体" w:hAnsi="宋体" w:cs="宋体"/>
          <w:spacing w:val="-1"/>
          <w:sz w:val="24"/>
          <w:szCs w:val="24"/>
        </w:rPr>
        <w:t>%</w:t>
      </w:r>
      <w:r>
        <w:rPr>
          <w:rFonts w:hint="eastAsia" w:ascii="宋体" w:hAnsi="宋体" w:cs="宋体"/>
          <w:spacing w:val="-3"/>
          <w:sz w:val="24"/>
          <w:szCs w:val="24"/>
        </w:rPr>
        <w:t>计算，最高限额为本合同总价的</w:t>
      </w:r>
      <w:r>
        <w:rPr>
          <w:rFonts w:hint="eastAsia" w:ascii="宋体" w:hAnsi="宋体" w:cs="宋体"/>
          <w:spacing w:val="-3"/>
          <w:sz w:val="24"/>
          <w:szCs w:val="24"/>
          <w:u w:val="single"/>
        </w:rPr>
        <w:t xml:space="preserve">     </w:t>
      </w:r>
      <w:r>
        <w:rPr>
          <w:rFonts w:hint="eastAsia" w:ascii="宋体" w:hAnsi="宋体" w:cs="宋体"/>
          <w:spacing w:val="-3"/>
          <w:sz w:val="24"/>
          <w:szCs w:val="24"/>
        </w:rPr>
        <w:t>%；迟延付款的违约金计算数额达到前述最</w:t>
      </w:r>
      <w:r>
        <w:rPr>
          <w:rFonts w:hint="eastAsia" w:ascii="宋体" w:hAnsi="宋体" w:cs="宋体"/>
          <w:spacing w:val="10"/>
          <w:sz w:val="24"/>
          <w:szCs w:val="24"/>
        </w:rPr>
        <w:t xml:space="preserve"> </w:t>
      </w:r>
      <w:r>
        <w:rPr>
          <w:rFonts w:hint="eastAsia" w:ascii="宋体" w:hAnsi="宋体" w:cs="宋体"/>
          <w:spacing w:val="-3"/>
          <w:sz w:val="24"/>
          <w:szCs w:val="24"/>
        </w:rPr>
        <w:t>高限额之日起，乙方有权在要求甲方支付违约金的同时，书面通知甲方解除本合</w:t>
      </w:r>
      <w:r>
        <w:rPr>
          <w:rFonts w:hint="eastAsia" w:ascii="宋体" w:hAnsi="宋体" w:cs="宋体"/>
          <w:spacing w:val="-5"/>
          <w:sz w:val="24"/>
          <w:szCs w:val="24"/>
        </w:rPr>
        <w:t>同；</w:t>
      </w:r>
    </w:p>
    <w:p w14:paraId="07ABD2C8">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1.6.3</w:t>
      </w:r>
      <w:r>
        <w:rPr>
          <w:rFonts w:hint="eastAsia" w:ascii="宋体" w:hAnsi="宋体" w:cs="宋体"/>
          <w:spacing w:val="-19"/>
          <w:sz w:val="24"/>
          <w:szCs w:val="24"/>
        </w:rPr>
        <w:t xml:space="preserve"> </w:t>
      </w:r>
      <w:r>
        <w:rPr>
          <w:rFonts w:hint="eastAsia" w:ascii="宋体" w:hAnsi="宋体" w:cs="宋体"/>
          <w:spacing w:val="-2"/>
          <w:sz w:val="24"/>
          <w:szCs w:val="24"/>
        </w:rPr>
        <w:t>除不可抗力外，任何一方未能履行本合同约定的其他主要义务，经催</w:t>
      </w:r>
      <w:r>
        <w:rPr>
          <w:rFonts w:hint="eastAsia" w:ascii="宋体" w:hAnsi="宋体" w:cs="宋体"/>
          <w:spacing w:val="-3"/>
          <w:sz w:val="24"/>
          <w:szCs w:val="24"/>
        </w:rPr>
        <w:t>告后在合理期限内仍未履行的，或者任何一方有其他违约行为致使不能实现合同目的的，或者任何一方有腐败行为（即：提供或给予或接受或索取任何财物或其他好处或者采取其他不正当手段影响对方当</w:t>
      </w:r>
      <w:r>
        <w:rPr>
          <w:rFonts w:hint="eastAsia" w:ascii="宋体" w:hAnsi="宋体" w:cs="宋体"/>
          <w:spacing w:val="-4"/>
          <w:sz w:val="24"/>
          <w:szCs w:val="24"/>
        </w:rPr>
        <w:t>事人在合同签订、履行过程中的行为）</w:t>
      </w:r>
      <w:r>
        <w:rPr>
          <w:rFonts w:hint="eastAsia" w:ascii="宋体" w:hAnsi="宋体" w:cs="宋体"/>
          <w:spacing w:val="-3"/>
          <w:sz w:val="24"/>
          <w:szCs w:val="24"/>
        </w:rPr>
        <w:t>或者欺诈行为（即：以谎报事实或者隐瞒真相的方法来影响对方当事人在合同签</w:t>
      </w:r>
      <w:r>
        <w:rPr>
          <w:rFonts w:hint="eastAsia" w:ascii="宋体" w:hAnsi="宋体" w:cs="宋体"/>
          <w:sz w:val="24"/>
          <w:szCs w:val="24"/>
        </w:rPr>
        <w:t>订、履行过程中的行为）的，对方当事人可以书面</w:t>
      </w:r>
      <w:r>
        <w:rPr>
          <w:rFonts w:hint="eastAsia" w:ascii="宋体" w:hAnsi="宋体" w:cs="宋体"/>
          <w:spacing w:val="-1"/>
          <w:sz w:val="24"/>
          <w:szCs w:val="24"/>
        </w:rPr>
        <w:t>通知违约方解除本合同；</w:t>
      </w:r>
    </w:p>
    <w:p w14:paraId="069B1B78">
      <w:pPr>
        <w:widowControl/>
        <w:kinsoku w:val="0"/>
        <w:autoSpaceDE w:val="0"/>
        <w:autoSpaceDN w:val="0"/>
        <w:adjustRightInd w:val="0"/>
        <w:snapToGrid w:val="0"/>
        <w:spacing w:line="400" w:lineRule="exact"/>
        <w:ind w:firstLine="476" w:firstLineChars="200"/>
        <w:textAlignment w:val="baseline"/>
        <w:rPr>
          <w:rFonts w:ascii="宋体" w:hAnsi="宋体" w:cs="宋体"/>
          <w:spacing w:val="-1"/>
          <w:sz w:val="24"/>
          <w:szCs w:val="24"/>
        </w:rPr>
      </w:pPr>
      <w:r>
        <w:rPr>
          <w:rFonts w:hint="eastAsia" w:ascii="宋体" w:hAnsi="宋体" w:cs="宋体"/>
          <w:spacing w:val="-1"/>
          <w:sz w:val="24"/>
          <w:szCs w:val="24"/>
        </w:rPr>
        <w:t>1.6.4</w:t>
      </w:r>
      <w:r>
        <w:rPr>
          <w:rFonts w:hint="eastAsia" w:ascii="宋体" w:hAnsi="宋体" w:cs="宋体"/>
          <w:spacing w:val="-52"/>
          <w:sz w:val="24"/>
          <w:szCs w:val="24"/>
        </w:rPr>
        <w:t xml:space="preserve"> </w:t>
      </w:r>
      <w:r>
        <w:rPr>
          <w:rFonts w:hint="eastAsia" w:ascii="宋体" w:hAnsi="宋体" w:cs="宋体"/>
          <w:spacing w:val="-1"/>
          <w:sz w:val="24"/>
          <w:szCs w:val="24"/>
        </w:rPr>
        <w:t>任何一方按照前述约定要求违约方支付违约金的同时，仍有权要</w:t>
      </w:r>
      <w:r>
        <w:rPr>
          <w:rFonts w:hint="eastAsia" w:ascii="宋体" w:hAnsi="宋体" w:cs="宋体"/>
          <w:spacing w:val="-2"/>
          <w:sz w:val="24"/>
          <w:szCs w:val="24"/>
        </w:rPr>
        <w:t>求违</w:t>
      </w:r>
      <w:r>
        <w:rPr>
          <w:rFonts w:hint="eastAsia" w:ascii="宋体" w:hAnsi="宋体" w:cs="宋体"/>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rFonts w:hint="eastAsia" w:ascii="宋体" w:hAnsi="宋体" w:cs="宋体"/>
          <w:spacing w:val="1"/>
          <w:sz w:val="24"/>
          <w:szCs w:val="24"/>
        </w:rPr>
        <w:t xml:space="preserve"> </w:t>
      </w:r>
      <w:r>
        <w:rPr>
          <w:rFonts w:hint="eastAsia" w:ascii="宋体" w:hAnsi="宋体" w:cs="宋体"/>
          <w:spacing w:val="-1"/>
          <w:sz w:val="24"/>
          <w:szCs w:val="24"/>
        </w:rPr>
        <w:t>救济方式均不视为其放弃了其他法定或者约定的权利救济方式；</w:t>
      </w:r>
    </w:p>
    <w:p w14:paraId="3673028F">
      <w:pPr>
        <w:widowControl/>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1.6.5 除前述约定外，除不可抗力外，任何一方未能履行本合同约定的义务，</w:t>
      </w:r>
      <w:bookmarkStart w:id="69" w:name="bookmark128"/>
      <w:bookmarkEnd w:id="69"/>
      <w:r>
        <w:rPr>
          <w:rFonts w:hint="eastAsia" w:ascii="宋体" w:hAnsi="宋体" w:cs="宋体"/>
          <w:sz w:val="24"/>
          <w:szCs w:val="24"/>
        </w:rPr>
        <w:t>对方当事人均有权要求继续履行、采取补救措施或者赔偿损失等，且对方当事人行使的任何权利救济方式均不视为其放弃了其他法定或者约定的权利救济方式；</w:t>
      </w:r>
    </w:p>
    <w:p w14:paraId="6CACCB7F">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1.6.6</w:t>
      </w:r>
      <w:r>
        <w:rPr>
          <w:rFonts w:hint="eastAsia" w:ascii="宋体" w:hAnsi="宋体" w:cs="宋体"/>
          <w:spacing w:val="-47"/>
          <w:sz w:val="24"/>
          <w:szCs w:val="24"/>
        </w:rPr>
        <w:t xml:space="preserve"> </w:t>
      </w:r>
      <w:r>
        <w:rPr>
          <w:rFonts w:hint="eastAsia" w:ascii="宋体" w:hAnsi="宋体" w:cs="宋体"/>
          <w:spacing w:val="-1"/>
          <w:sz w:val="24"/>
          <w:szCs w:val="24"/>
        </w:rPr>
        <w:t>如果出现政府采购监督管理部门在处理投诉事项期间</w:t>
      </w:r>
      <w:r>
        <w:rPr>
          <w:rFonts w:hint="eastAsia" w:ascii="宋体" w:hAnsi="宋体" w:cs="宋体"/>
          <w:spacing w:val="-2"/>
          <w:sz w:val="24"/>
          <w:szCs w:val="24"/>
        </w:rPr>
        <w:t>，书面通知甲方</w:t>
      </w:r>
      <w:r>
        <w:rPr>
          <w:rFonts w:hint="eastAsia" w:ascii="宋体" w:hAnsi="宋体" w:cs="宋体"/>
          <w:spacing w:val="-3"/>
          <w:sz w:val="24"/>
          <w:szCs w:val="24"/>
        </w:rPr>
        <w:t>暂停采购活动的情形，或者询问或质疑事项可能影响中标结果的，导致甲</w:t>
      </w:r>
      <w:r>
        <w:rPr>
          <w:rFonts w:hint="eastAsia" w:ascii="宋体" w:hAnsi="宋体" w:cs="宋体"/>
          <w:spacing w:val="-4"/>
          <w:sz w:val="24"/>
          <w:szCs w:val="24"/>
        </w:rPr>
        <w:t>方中止</w:t>
      </w:r>
      <w:r>
        <w:rPr>
          <w:rFonts w:hint="eastAsia" w:ascii="宋体" w:hAnsi="宋体" w:cs="宋体"/>
          <w:spacing w:val="-1"/>
          <w:sz w:val="24"/>
          <w:szCs w:val="24"/>
        </w:rPr>
        <w:t>履行合同的情形，均不视为甲方违约。</w:t>
      </w:r>
    </w:p>
    <w:p w14:paraId="2687F04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1.6.7</w:t>
      </w:r>
      <w:r>
        <w:rPr>
          <w:rFonts w:hint="eastAsia" w:ascii="宋体" w:hAnsi="宋体" w:cs="宋体"/>
          <w:spacing w:val="-19"/>
          <w:sz w:val="24"/>
          <w:szCs w:val="24"/>
        </w:rPr>
        <w:t xml:space="preserve"> </w:t>
      </w:r>
      <w:r>
        <w:rPr>
          <w:rFonts w:hint="eastAsia" w:ascii="宋体" w:hAnsi="宋体" w:cs="宋体"/>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宋体" w:hAnsi="宋体" w:cs="宋体"/>
          <w:spacing w:val="-3"/>
          <w:sz w:val="24"/>
          <w:szCs w:val="24"/>
        </w:rPr>
        <w:t>造成乙方合法利益受损的情形，可以给予乙方合理补偿，补偿金额不得超过乙方</w:t>
      </w:r>
      <w:r>
        <w:rPr>
          <w:rFonts w:hint="eastAsia" w:ascii="宋体" w:hAnsi="宋体" w:cs="宋体"/>
          <w:spacing w:val="-2"/>
          <w:sz w:val="24"/>
          <w:szCs w:val="24"/>
        </w:rPr>
        <w:t>的直接损失。</w:t>
      </w:r>
    </w:p>
    <w:p w14:paraId="3442B113">
      <w:pPr>
        <w:widowControl/>
        <w:kinsoku w:val="0"/>
        <w:autoSpaceDE w:val="0"/>
        <w:autoSpaceDN w:val="0"/>
        <w:adjustRightInd w:val="0"/>
        <w:snapToGrid w:val="0"/>
        <w:spacing w:before="181" w:line="400" w:lineRule="exact"/>
        <w:ind w:left="478"/>
        <w:textAlignment w:val="baseline"/>
        <w:rPr>
          <w:rFonts w:ascii="宋体" w:hAnsi="宋体" w:cs="宋体"/>
          <w:sz w:val="24"/>
          <w:szCs w:val="24"/>
        </w:rPr>
      </w:pPr>
      <w:r>
        <w:rPr>
          <w:rFonts w:hint="eastAsia" w:ascii="宋体" w:hAnsi="宋体" w:cs="宋体"/>
          <w:b/>
          <w:bCs/>
          <w:spacing w:val="-5"/>
          <w:sz w:val="24"/>
          <w:szCs w:val="24"/>
        </w:rPr>
        <w:t>1.7</w:t>
      </w:r>
      <w:r>
        <w:rPr>
          <w:rFonts w:hint="eastAsia" w:ascii="宋体" w:hAnsi="宋体" w:cs="宋体"/>
          <w:spacing w:val="-5"/>
          <w:sz w:val="24"/>
          <w:szCs w:val="24"/>
        </w:rPr>
        <w:t xml:space="preserve"> </w:t>
      </w:r>
      <w:r>
        <w:rPr>
          <w:rFonts w:hint="eastAsia" w:ascii="宋体" w:hAnsi="宋体" w:cs="宋体"/>
          <w:b/>
          <w:bCs/>
          <w:spacing w:val="-5"/>
          <w:sz w:val="24"/>
          <w:szCs w:val="24"/>
        </w:rPr>
        <w:t>合同争议的解决</w:t>
      </w:r>
    </w:p>
    <w:p w14:paraId="451ECE9B">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本合同履行过程中发生的任何争议，双方当事人均可通过和解或者调解解决；</w:t>
      </w:r>
      <w:r>
        <w:rPr>
          <w:rFonts w:hint="eastAsia" w:ascii="宋体" w:hAnsi="宋体" w:cs="宋体"/>
          <w:spacing w:val="-1"/>
          <w:sz w:val="24"/>
          <w:szCs w:val="24"/>
        </w:rPr>
        <w:t>不愿和解、调解或者和解、调解不成的，可以选择下列第</w:t>
      </w:r>
      <w:r>
        <w:rPr>
          <w:rFonts w:hint="eastAsia" w:ascii="宋体" w:hAnsi="宋体" w:cs="宋体"/>
          <w:spacing w:val="-113"/>
          <w:sz w:val="24"/>
          <w:szCs w:val="24"/>
        </w:rPr>
        <w:t xml:space="preserve"> </w:t>
      </w:r>
      <w:r>
        <w:rPr>
          <w:rFonts w:hint="eastAsia" w:ascii="宋体" w:hAnsi="宋体" w:cs="宋体"/>
          <w:sz w:val="24"/>
          <w:szCs w:val="24"/>
          <w:u w:val="single"/>
        </w:rPr>
        <w:t xml:space="preserve">    </w:t>
      </w:r>
      <w:r>
        <w:rPr>
          <w:rFonts w:hint="eastAsia" w:ascii="宋体" w:hAnsi="宋体" w:cs="宋体"/>
          <w:spacing w:val="-111"/>
          <w:sz w:val="24"/>
          <w:szCs w:val="24"/>
        </w:rPr>
        <w:t xml:space="preserve"> </w:t>
      </w:r>
      <w:r>
        <w:rPr>
          <w:rFonts w:hint="eastAsia" w:ascii="宋体" w:hAnsi="宋体" w:cs="宋体"/>
          <w:spacing w:val="-1"/>
          <w:sz w:val="24"/>
          <w:szCs w:val="24"/>
        </w:rPr>
        <w:t>种方式解决：</w:t>
      </w:r>
    </w:p>
    <w:p w14:paraId="08AC46D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1.7.1</w:t>
      </w:r>
      <w:r>
        <w:rPr>
          <w:rFonts w:hint="eastAsia" w:ascii="宋体" w:hAnsi="宋体" w:cs="宋体"/>
          <w:spacing w:val="-52"/>
          <w:sz w:val="24"/>
          <w:szCs w:val="24"/>
        </w:rPr>
        <w:t xml:space="preserve"> </w:t>
      </w:r>
      <w:r>
        <w:rPr>
          <w:rFonts w:hint="eastAsia" w:ascii="宋体" w:hAnsi="宋体" w:cs="宋体"/>
          <w:spacing w:val="-1"/>
          <w:sz w:val="24"/>
          <w:szCs w:val="24"/>
        </w:rPr>
        <w:t>将争议提交</w:t>
      </w:r>
      <w:r>
        <w:rPr>
          <w:rFonts w:hint="eastAsia" w:ascii="宋体" w:hAnsi="宋体" w:cs="宋体"/>
          <w:spacing w:val="-1"/>
          <w:sz w:val="24"/>
          <w:szCs w:val="24"/>
          <w:u w:val="single"/>
        </w:rPr>
        <w:t xml:space="preserve">              </w:t>
      </w:r>
      <w:r>
        <w:rPr>
          <w:rFonts w:hint="eastAsia" w:ascii="宋体" w:hAnsi="宋体" w:cs="宋体"/>
          <w:spacing w:val="-112"/>
          <w:sz w:val="24"/>
          <w:szCs w:val="24"/>
        </w:rPr>
        <w:t xml:space="preserve"> </w:t>
      </w:r>
      <w:r>
        <w:rPr>
          <w:rFonts w:hint="eastAsia" w:ascii="宋体" w:hAnsi="宋体" w:cs="宋体"/>
          <w:spacing w:val="-1"/>
          <w:sz w:val="24"/>
          <w:szCs w:val="24"/>
        </w:rPr>
        <w:t>仲裁委员会依申请仲裁时其现行有</w:t>
      </w:r>
      <w:r>
        <w:rPr>
          <w:rFonts w:hint="eastAsia" w:ascii="宋体" w:hAnsi="宋体" w:cs="宋体"/>
          <w:spacing w:val="-2"/>
          <w:sz w:val="24"/>
          <w:szCs w:val="24"/>
        </w:rPr>
        <w:t>效的仲裁规则裁决；</w:t>
      </w:r>
    </w:p>
    <w:p w14:paraId="05C56FFE">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1.7.2</w:t>
      </w:r>
      <w:r>
        <w:rPr>
          <w:rFonts w:hint="eastAsia" w:ascii="宋体" w:hAnsi="宋体" w:cs="宋体"/>
          <w:spacing w:val="-22"/>
          <w:sz w:val="24"/>
          <w:szCs w:val="24"/>
        </w:rPr>
        <w:t xml:space="preserve"> </w:t>
      </w:r>
      <w:r>
        <w:rPr>
          <w:rFonts w:hint="eastAsia" w:ascii="宋体" w:hAnsi="宋体" w:cs="宋体"/>
          <w:spacing w:val="-6"/>
          <w:sz w:val="24"/>
          <w:szCs w:val="24"/>
        </w:rPr>
        <w:t>向</w:t>
      </w:r>
      <w:r>
        <w:rPr>
          <w:rFonts w:hint="eastAsia" w:ascii="宋体" w:hAnsi="宋体" w:cs="宋体"/>
          <w:spacing w:val="5"/>
          <w:sz w:val="24"/>
          <w:szCs w:val="24"/>
          <w:u w:val="single"/>
        </w:rPr>
        <w:t xml:space="preserve">                       </w:t>
      </w:r>
      <w:r>
        <w:rPr>
          <w:rFonts w:hint="eastAsia" w:ascii="宋体" w:hAnsi="宋体" w:cs="宋体"/>
          <w:spacing w:val="-104"/>
          <w:sz w:val="24"/>
          <w:szCs w:val="24"/>
        </w:rPr>
        <w:t xml:space="preserve"> </w:t>
      </w:r>
      <w:r>
        <w:rPr>
          <w:rFonts w:hint="eastAsia" w:ascii="宋体" w:hAnsi="宋体" w:cs="宋体"/>
          <w:spacing w:val="-6"/>
          <w:sz w:val="24"/>
          <w:szCs w:val="24"/>
        </w:rPr>
        <w:t>人民法院起诉。</w:t>
      </w:r>
    </w:p>
    <w:p w14:paraId="6ACFB5B4">
      <w:pPr>
        <w:widowControl/>
        <w:kinsoku w:val="0"/>
        <w:autoSpaceDE w:val="0"/>
        <w:autoSpaceDN w:val="0"/>
        <w:adjustRightInd w:val="0"/>
        <w:snapToGrid w:val="0"/>
        <w:spacing w:before="182" w:line="400" w:lineRule="exact"/>
        <w:ind w:left="478"/>
        <w:textAlignment w:val="baseline"/>
        <w:rPr>
          <w:rFonts w:ascii="宋体" w:hAnsi="宋体" w:cs="宋体"/>
          <w:sz w:val="24"/>
          <w:szCs w:val="24"/>
        </w:rPr>
      </w:pPr>
      <w:r>
        <w:rPr>
          <w:rFonts w:hint="eastAsia" w:ascii="宋体" w:hAnsi="宋体" w:cs="宋体"/>
          <w:b/>
          <w:bCs/>
          <w:spacing w:val="-8"/>
          <w:sz w:val="24"/>
          <w:szCs w:val="24"/>
        </w:rPr>
        <w:t>1.8</w:t>
      </w:r>
      <w:r>
        <w:rPr>
          <w:rFonts w:hint="eastAsia" w:ascii="宋体" w:hAnsi="宋体" w:cs="宋体"/>
          <w:spacing w:val="15"/>
          <w:sz w:val="24"/>
          <w:szCs w:val="24"/>
        </w:rPr>
        <w:t xml:space="preserve"> </w:t>
      </w:r>
      <w:r>
        <w:rPr>
          <w:rFonts w:hint="eastAsia" w:ascii="宋体" w:hAnsi="宋体" w:cs="宋体"/>
          <w:b/>
          <w:bCs/>
          <w:spacing w:val="-8"/>
          <w:sz w:val="24"/>
          <w:szCs w:val="24"/>
        </w:rPr>
        <w:t>合同生效</w:t>
      </w:r>
    </w:p>
    <w:p w14:paraId="3F6D7D7D">
      <w:pPr>
        <w:widowControl/>
        <w:kinsoku w:val="0"/>
        <w:autoSpaceDE w:val="0"/>
        <w:autoSpaceDN w:val="0"/>
        <w:adjustRightInd w:val="0"/>
        <w:snapToGrid w:val="0"/>
        <w:spacing w:before="181" w:line="400" w:lineRule="exact"/>
        <w:ind w:left="458"/>
        <w:textAlignment w:val="baseline"/>
        <w:rPr>
          <w:rFonts w:ascii="宋体" w:hAnsi="宋体" w:cs="宋体"/>
          <w:sz w:val="24"/>
          <w:szCs w:val="24"/>
        </w:rPr>
      </w:pPr>
      <w:r>
        <w:rPr>
          <w:rFonts w:hint="eastAsia" w:ascii="宋体" w:hAnsi="宋体" w:cs="宋体"/>
          <w:spacing w:val="-1"/>
          <w:sz w:val="24"/>
          <w:szCs w:val="24"/>
        </w:rPr>
        <w:t>本合同自双方当事人盖章时生效。</w:t>
      </w:r>
    </w:p>
    <w:p w14:paraId="2630ABA6">
      <w:pPr>
        <w:widowControl/>
        <w:kinsoku w:val="0"/>
        <w:autoSpaceDE w:val="0"/>
        <w:autoSpaceDN w:val="0"/>
        <w:adjustRightInd w:val="0"/>
        <w:snapToGrid w:val="0"/>
        <w:spacing w:before="17" w:line="400" w:lineRule="exact"/>
        <w:textAlignment w:val="baseline"/>
        <w:rPr>
          <w:rFonts w:ascii="宋体" w:hAnsi="宋体" w:cs="宋体"/>
          <w:sz w:val="24"/>
          <w:szCs w:val="24"/>
        </w:rPr>
      </w:pPr>
    </w:p>
    <w:p w14:paraId="5913B12D">
      <w:pPr>
        <w:widowControl/>
        <w:kinsoku w:val="0"/>
        <w:autoSpaceDE w:val="0"/>
        <w:autoSpaceDN w:val="0"/>
        <w:adjustRightInd w:val="0"/>
        <w:snapToGrid w:val="0"/>
        <w:spacing w:line="400" w:lineRule="exact"/>
        <w:textAlignment w:val="baseline"/>
        <w:rPr>
          <w:rFonts w:ascii="宋体" w:hAnsi="宋体" w:cs="宋体"/>
          <w:sz w:val="24"/>
          <w:szCs w:val="24"/>
        </w:rPr>
        <w:sectPr>
          <w:headerReference r:id="rId10" w:type="default"/>
          <w:footerReference r:id="rId11" w:type="default"/>
          <w:pgSz w:w="11906" w:h="16839"/>
          <w:pgMar w:top="1440" w:right="1080" w:bottom="1440" w:left="1080" w:header="865" w:footer="1103" w:gutter="0"/>
          <w:cols w:equalWidth="0" w:num="1">
            <w:col w:w="8500"/>
          </w:cols>
        </w:sectPr>
      </w:pPr>
    </w:p>
    <w:p w14:paraId="6B01BDB6">
      <w:pPr>
        <w:widowControl/>
        <w:kinsoku w:val="0"/>
        <w:autoSpaceDE w:val="0"/>
        <w:autoSpaceDN w:val="0"/>
        <w:adjustRightInd w:val="0"/>
        <w:snapToGrid w:val="0"/>
        <w:spacing w:before="47" w:line="400" w:lineRule="exact"/>
        <w:ind w:left="24" w:right="1110" w:firstLine="30"/>
        <w:textAlignment w:val="baseline"/>
        <w:rPr>
          <w:rFonts w:ascii="宋体" w:hAnsi="宋体" w:cs="宋体"/>
          <w:sz w:val="24"/>
          <w:szCs w:val="24"/>
        </w:rPr>
      </w:pPr>
      <w:r>
        <w:rPr>
          <w:rFonts w:hint="eastAsia" w:ascii="宋体" w:hAnsi="宋体" w:cs="宋体"/>
          <w:spacing w:val="1"/>
          <w:sz w:val="24"/>
          <w:szCs w:val="24"/>
        </w:rPr>
        <w:t>甲    方</w:t>
      </w:r>
      <w:r>
        <w:rPr>
          <w:rFonts w:hint="eastAsia" w:ascii="宋体" w:hAnsi="宋体" w:cs="宋体"/>
          <w:spacing w:val="-29"/>
          <w:sz w:val="24"/>
          <w:szCs w:val="24"/>
        </w:rPr>
        <w:t>：</w:t>
      </w:r>
      <w:r>
        <w:rPr>
          <w:rFonts w:hint="eastAsia" w:ascii="宋体" w:hAnsi="宋体" w:cs="宋体"/>
          <w:spacing w:val="40"/>
          <w:sz w:val="24"/>
          <w:szCs w:val="24"/>
          <w:u w:val="single"/>
        </w:rPr>
        <w:t xml:space="preserve">   </w:t>
      </w:r>
      <w:r>
        <w:rPr>
          <w:rFonts w:hint="eastAsia" w:ascii="宋体" w:hAnsi="宋体" w:cs="宋体"/>
          <w:spacing w:val="-29"/>
          <w:sz w:val="24"/>
          <w:szCs w:val="24"/>
          <w:u w:val="single"/>
        </w:rPr>
        <w:t>（</w:t>
      </w:r>
      <w:r>
        <w:rPr>
          <w:rFonts w:hint="eastAsia" w:ascii="宋体" w:hAnsi="宋体" w:cs="宋体"/>
          <w:spacing w:val="1"/>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15F65A75">
      <w:pPr>
        <w:widowControl/>
        <w:kinsoku w:val="0"/>
        <w:autoSpaceDE w:val="0"/>
        <w:autoSpaceDN w:val="0"/>
        <w:adjustRightInd w:val="0"/>
        <w:snapToGrid w:val="0"/>
        <w:spacing w:before="38" w:line="400" w:lineRule="exact"/>
        <w:ind w:left="26"/>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281E2443">
      <w:pPr>
        <w:widowControl/>
        <w:kinsoku w:val="0"/>
        <w:autoSpaceDE w:val="0"/>
        <w:autoSpaceDN w:val="0"/>
        <w:adjustRightInd w:val="0"/>
        <w:snapToGrid w:val="0"/>
        <w:spacing w:before="214" w:line="400" w:lineRule="exact"/>
        <w:ind w:left="34"/>
        <w:textAlignment w:val="baseline"/>
        <w:rPr>
          <w:rFonts w:ascii="宋体" w:hAnsi="宋体" w:cs="宋体"/>
          <w:sz w:val="24"/>
          <w:szCs w:val="24"/>
        </w:rPr>
      </w:pPr>
      <w:r>
        <w:rPr>
          <w:rFonts w:hint="eastAsia" w:ascii="宋体" w:hAnsi="宋体" w:cs="宋体"/>
          <w:spacing w:val="-5"/>
          <w:sz w:val="24"/>
          <w:szCs w:val="24"/>
        </w:rPr>
        <w:t>时间：</w:t>
      </w:r>
      <w:r>
        <w:rPr>
          <w:rFonts w:hint="eastAsia" w:ascii="宋体" w:hAnsi="宋体" w:cs="宋体"/>
          <w:sz w:val="24"/>
          <w:szCs w:val="24"/>
          <w:u w:val="single"/>
        </w:rPr>
        <w:t xml:space="preserve">      </w:t>
      </w:r>
      <w:r>
        <w:rPr>
          <w:rFonts w:hint="eastAsia" w:ascii="宋体" w:hAnsi="宋体" w:cs="宋体"/>
          <w:spacing w:val="-107"/>
          <w:sz w:val="24"/>
          <w:szCs w:val="24"/>
        </w:rPr>
        <w:t xml:space="preserve"> </w:t>
      </w:r>
      <w:r>
        <w:rPr>
          <w:rFonts w:hint="eastAsia" w:ascii="宋体" w:hAnsi="宋体" w:cs="宋体"/>
          <w:spacing w:val="-5"/>
          <w:sz w:val="24"/>
          <w:szCs w:val="24"/>
        </w:rPr>
        <w:t>年</w:t>
      </w:r>
      <w:r>
        <w:rPr>
          <w:rFonts w:hint="eastAsia" w:ascii="宋体" w:hAnsi="宋体" w:cs="宋体"/>
          <w:spacing w:val="-5"/>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5"/>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5"/>
          <w:sz w:val="24"/>
          <w:szCs w:val="24"/>
        </w:rPr>
        <w:t>日</w:t>
      </w:r>
    </w:p>
    <w:p w14:paraId="53A69C36">
      <w:pPr>
        <w:widowControl/>
        <w:kinsoku w:val="0"/>
        <w:autoSpaceDE w:val="0"/>
        <w:autoSpaceDN w:val="0"/>
        <w:adjustRightInd w:val="0"/>
        <w:snapToGrid w:val="0"/>
        <w:spacing w:line="400" w:lineRule="exact"/>
        <w:textAlignment w:val="baseline"/>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乙方</w:t>
      </w:r>
      <w:r>
        <w:rPr>
          <w:rFonts w:hint="eastAsia" w:ascii="宋体" w:hAnsi="宋体" w:cs="宋体"/>
          <w:spacing w:val="-17"/>
          <w:sz w:val="24"/>
          <w:szCs w:val="24"/>
        </w:rPr>
        <w:t>：</w:t>
      </w:r>
      <w:r>
        <w:rPr>
          <w:rFonts w:hint="eastAsia" w:ascii="宋体" w:hAnsi="宋体" w:cs="宋体"/>
          <w:spacing w:val="40"/>
          <w:sz w:val="24"/>
          <w:szCs w:val="24"/>
          <w:u w:val="single"/>
        </w:rPr>
        <w:t xml:space="preserve">   </w:t>
      </w:r>
      <w:r>
        <w:rPr>
          <w:rFonts w:hint="eastAsia" w:ascii="宋体" w:hAnsi="宋体" w:cs="宋体"/>
          <w:spacing w:val="-17"/>
          <w:sz w:val="24"/>
          <w:szCs w:val="24"/>
          <w:u w:val="single"/>
        </w:rPr>
        <w:t>（</w:t>
      </w:r>
      <w:r>
        <w:rPr>
          <w:rFonts w:hint="eastAsia" w:ascii="宋体" w:hAnsi="宋体" w:cs="宋体"/>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2A072863">
      <w:pPr>
        <w:widowControl/>
        <w:kinsoku w:val="0"/>
        <w:autoSpaceDE w:val="0"/>
        <w:autoSpaceDN w:val="0"/>
        <w:adjustRightInd w:val="0"/>
        <w:snapToGrid w:val="0"/>
        <w:spacing w:before="38" w:line="400" w:lineRule="exact"/>
        <w:ind w:left="121"/>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511F07DB">
      <w:pPr>
        <w:widowControl/>
        <w:kinsoku w:val="0"/>
        <w:autoSpaceDE w:val="0"/>
        <w:autoSpaceDN w:val="0"/>
        <w:adjustRightInd w:val="0"/>
        <w:snapToGrid w:val="0"/>
        <w:spacing w:before="213" w:line="400" w:lineRule="exact"/>
        <w:ind w:left="22" w:right="445" w:hanging="12"/>
        <w:textAlignment w:val="baseline"/>
        <w:rPr>
          <w:rFonts w:ascii="宋体" w:hAnsi="宋体" w:cs="宋体"/>
          <w:sz w:val="24"/>
          <w:szCs w:val="24"/>
        </w:rPr>
      </w:pPr>
      <w:r>
        <w:rPr>
          <w:rFonts w:hint="eastAsia" w:ascii="宋体" w:hAnsi="宋体" w:cs="宋体"/>
          <w:spacing w:val="-17"/>
          <w:sz w:val="24"/>
          <w:szCs w:val="24"/>
        </w:rPr>
        <w:t>时间：</w:t>
      </w:r>
      <w:r>
        <w:rPr>
          <w:rFonts w:hint="eastAsia" w:ascii="宋体" w:hAnsi="宋体" w:cs="宋体"/>
          <w:sz w:val="24"/>
          <w:szCs w:val="24"/>
          <w:u w:val="single"/>
        </w:rPr>
        <w:t xml:space="preserve">      </w:t>
      </w:r>
      <w:r>
        <w:rPr>
          <w:rFonts w:hint="eastAsia" w:ascii="宋体" w:hAnsi="宋体" w:cs="宋体"/>
          <w:spacing w:val="-106"/>
          <w:sz w:val="24"/>
          <w:szCs w:val="24"/>
        </w:rPr>
        <w:t xml:space="preserve"> </w:t>
      </w:r>
      <w:r>
        <w:rPr>
          <w:rFonts w:hint="eastAsia" w:ascii="宋体" w:hAnsi="宋体" w:cs="宋体"/>
          <w:spacing w:val="-17"/>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7"/>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17"/>
          <w:sz w:val="24"/>
          <w:szCs w:val="24"/>
        </w:rPr>
        <w:t>日</w:t>
      </w:r>
      <w:r>
        <w:rPr>
          <w:rFonts w:hint="eastAsia" w:ascii="宋体" w:hAnsi="宋体" w:cs="宋体"/>
          <w:sz w:val="24"/>
          <w:szCs w:val="24"/>
        </w:rPr>
        <w:t xml:space="preserve"> </w:t>
      </w:r>
      <w:r>
        <w:rPr>
          <w:rFonts w:hint="eastAsia" w:ascii="宋体" w:hAnsi="宋体" w:cs="宋体"/>
          <w:spacing w:val="-6"/>
          <w:sz w:val="24"/>
          <w:szCs w:val="24"/>
        </w:rPr>
        <w:t>乙方账户信息</w:t>
      </w:r>
    </w:p>
    <w:p w14:paraId="7D2286C7">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户名：</w:t>
      </w:r>
      <w:r>
        <w:rPr>
          <w:rFonts w:hint="eastAsia" w:ascii="宋体" w:hAnsi="宋体" w:cs="宋体"/>
          <w:sz w:val="24"/>
          <w:szCs w:val="24"/>
          <w:u w:val="single"/>
        </w:rPr>
        <w:t xml:space="preserve">            </w:t>
      </w:r>
    </w:p>
    <w:p w14:paraId="78494292">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账号：</w:t>
      </w:r>
      <w:r>
        <w:rPr>
          <w:rFonts w:hint="eastAsia" w:ascii="宋体" w:hAnsi="宋体" w:cs="宋体"/>
          <w:sz w:val="24"/>
          <w:szCs w:val="24"/>
          <w:u w:val="single"/>
        </w:rPr>
        <w:t xml:space="preserve">            </w:t>
      </w:r>
    </w:p>
    <w:p w14:paraId="5E5F7602">
      <w:pPr>
        <w:widowControl/>
        <w:kinsoku w:val="0"/>
        <w:autoSpaceDE w:val="0"/>
        <w:autoSpaceDN w:val="0"/>
        <w:adjustRightInd w:val="0"/>
        <w:snapToGrid w:val="0"/>
        <w:spacing w:before="39" w:line="400" w:lineRule="exact"/>
        <w:ind w:right="1405"/>
        <w:textAlignment w:val="baseline"/>
        <w:rPr>
          <w:rFonts w:ascii="宋体" w:hAnsi="宋体" w:cs="宋体"/>
          <w:sz w:val="24"/>
          <w:szCs w:val="24"/>
        </w:rPr>
      </w:pPr>
      <w:r>
        <w:rPr>
          <w:rFonts w:hint="eastAsia" w:ascii="宋体" w:hAnsi="宋体" w:cs="宋体"/>
          <w:spacing w:val="-3"/>
          <w:sz w:val="24"/>
          <w:szCs w:val="24"/>
        </w:rPr>
        <w:t>开户银行：</w:t>
      </w:r>
      <w:r>
        <w:rPr>
          <w:rFonts w:hint="eastAsia" w:ascii="宋体" w:hAnsi="宋体" w:cs="宋体"/>
          <w:sz w:val="24"/>
          <w:szCs w:val="24"/>
          <w:u w:val="single"/>
        </w:rPr>
        <w:t xml:space="preserve">        </w:t>
      </w:r>
    </w:p>
    <w:p w14:paraId="0F55912F">
      <w:pPr>
        <w:widowControl/>
        <w:kinsoku w:val="0"/>
        <w:autoSpaceDE w:val="0"/>
        <w:autoSpaceDN w:val="0"/>
        <w:adjustRightInd w:val="0"/>
        <w:snapToGrid w:val="0"/>
        <w:spacing w:line="400" w:lineRule="exact"/>
        <w:textAlignment w:val="baseline"/>
        <w:rPr>
          <w:rFonts w:ascii="宋体" w:hAnsi="宋体" w:cs="宋体"/>
          <w:sz w:val="24"/>
          <w:szCs w:val="24"/>
        </w:rPr>
        <w:sectPr>
          <w:type w:val="continuous"/>
          <w:pgSz w:w="11906" w:h="16839"/>
          <w:pgMar w:top="1373" w:right="1620" w:bottom="1281" w:left="1785" w:header="865" w:footer="1103" w:gutter="0"/>
          <w:cols w:equalWidth="0" w:num="2">
            <w:col w:w="4845" w:space="100"/>
            <w:col w:w="3555"/>
          </w:cols>
        </w:sectPr>
      </w:pPr>
    </w:p>
    <w:p w14:paraId="7B43019B">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bookmarkStart w:id="70" w:name="bookmark129"/>
      <w:bookmarkEnd w:id="70"/>
      <w:r>
        <w:rPr>
          <w:rFonts w:hint="eastAsia" w:ascii="宋体" w:hAnsi="宋体" w:cs="宋体"/>
          <w:b/>
          <w:bCs/>
          <w:spacing w:val="6"/>
          <w:sz w:val="24"/>
          <w:szCs w:val="24"/>
        </w:rPr>
        <w:t>第二部分</w:t>
      </w:r>
      <w:r>
        <w:rPr>
          <w:rFonts w:hint="eastAsia" w:ascii="宋体" w:hAnsi="宋体" w:cs="宋体"/>
          <w:spacing w:val="6"/>
          <w:sz w:val="24"/>
          <w:szCs w:val="24"/>
        </w:rPr>
        <w:t xml:space="preserve"> </w:t>
      </w:r>
      <w:r>
        <w:rPr>
          <w:rFonts w:hint="eastAsia" w:ascii="宋体" w:hAnsi="宋体" w:cs="宋体"/>
          <w:b/>
          <w:bCs/>
          <w:spacing w:val="6"/>
          <w:sz w:val="24"/>
          <w:szCs w:val="24"/>
        </w:rPr>
        <w:t>合同一般条款</w:t>
      </w:r>
    </w:p>
    <w:p w14:paraId="4B521AF1">
      <w:pPr>
        <w:widowControl/>
        <w:kinsoku w:val="0"/>
        <w:autoSpaceDE w:val="0"/>
        <w:autoSpaceDN w:val="0"/>
        <w:adjustRightInd w:val="0"/>
        <w:snapToGrid w:val="0"/>
        <w:spacing w:before="206" w:line="400" w:lineRule="exact"/>
        <w:ind w:left="463"/>
        <w:textAlignment w:val="baseline"/>
        <w:rPr>
          <w:rFonts w:ascii="宋体" w:hAnsi="宋体" w:cs="宋体"/>
          <w:sz w:val="24"/>
          <w:szCs w:val="24"/>
        </w:rPr>
      </w:pPr>
      <w:r>
        <w:rPr>
          <w:rFonts w:hint="eastAsia" w:ascii="宋体" w:hAnsi="宋体" w:cs="宋体"/>
          <w:b/>
          <w:bCs/>
          <w:spacing w:val="-8"/>
          <w:sz w:val="24"/>
          <w:szCs w:val="24"/>
        </w:rPr>
        <w:t>2.1</w:t>
      </w:r>
      <w:r>
        <w:rPr>
          <w:rFonts w:hint="eastAsia" w:ascii="宋体" w:hAnsi="宋体" w:cs="宋体"/>
          <w:spacing w:val="16"/>
          <w:sz w:val="24"/>
          <w:szCs w:val="24"/>
        </w:rPr>
        <w:t xml:space="preserve"> </w:t>
      </w:r>
      <w:r>
        <w:rPr>
          <w:rFonts w:hint="eastAsia" w:ascii="宋体" w:hAnsi="宋体" w:cs="宋体"/>
          <w:b/>
          <w:bCs/>
          <w:spacing w:val="-8"/>
          <w:sz w:val="24"/>
          <w:szCs w:val="24"/>
        </w:rPr>
        <w:t>定义</w:t>
      </w:r>
    </w:p>
    <w:p w14:paraId="21EF11AE">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本合同中的下列词语应按以下内容进行解释：</w:t>
      </w:r>
    </w:p>
    <w:p w14:paraId="5AC8EE8E">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2.1.1“合同</w:t>
      </w:r>
      <w:r>
        <w:rPr>
          <w:rFonts w:hint="eastAsia" w:ascii="宋体" w:hAnsi="宋体" w:cs="宋体"/>
          <w:spacing w:val="-87"/>
          <w:sz w:val="24"/>
          <w:szCs w:val="24"/>
        </w:rPr>
        <w:t xml:space="preserve"> </w:t>
      </w:r>
      <w:r>
        <w:rPr>
          <w:rFonts w:hint="eastAsia" w:ascii="宋体" w:hAnsi="宋体" w:cs="宋体"/>
          <w:spacing w:val="-3"/>
          <w:sz w:val="24"/>
          <w:szCs w:val="24"/>
        </w:rPr>
        <w:t>”系指采购人和中标人签订的载明双方当事人所达成的协议，</w:t>
      </w:r>
      <w:r>
        <w:rPr>
          <w:rFonts w:hint="eastAsia" w:ascii="宋体" w:hAnsi="宋体" w:cs="宋体"/>
          <w:spacing w:val="-1"/>
          <w:sz w:val="24"/>
          <w:szCs w:val="24"/>
        </w:rPr>
        <w:t>并包括所有的附件、附录和构成合同的其他文件。</w:t>
      </w:r>
    </w:p>
    <w:p w14:paraId="23C85C03">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2.1.2“合同价</w:t>
      </w:r>
      <w:r>
        <w:rPr>
          <w:rFonts w:hint="eastAsia" w:ascii="宋体" w:hAnsi="宋体" w:cs="宋体"/>
          <w:spacing w:val="-88"/>
          <w:sz w:val="24"/>
          <w:szCs w:val="24"/>
        </w:rPr>
        <w:t xml:space="preserve"> </w:t>
      </w:r>
      <w:r>
        <w:rPr>
          <w:rFonts w:hint="eastAsia" w:ascii="宋体" w:hAnsi="宋体" w:cs="宋体"/>
          <w:spacing w:val="-1"/>
          <w:sz w:val="24"/>
          <w:szCs w:val="24"/>
        </w:rPr>
        <w:t>”系指根据合同约定，中标人在完</w:t>
      </w:r>
      <w:r>
        <w:rPr>
          <w:rFonts w:hint="eastAsia" w:ascii="宋体" w:hAnsi="宋体" w:cs="宋体"/>
          <w:spacing w:val="-2"/>
          <w:sz w:val="24"/>
          <w:szCs w:val="24"/>
        </w:rPr>
        <w:t>全履行合同义务后，采购</w:t>
      </w:r>
      <w:r>
        <w:rPr>
          <w:rFonts w:hint="eastAsia" w:ascii="宋体" w:hAnsi="宋体" w:cs="宋体"/>
          <w:spacing w:val="-1"/>
          <w:sz w:val="24"/>
          <w:szCs w:val="24"/>
        </w:rPr>
        <w:t>人应支付给中标人的价格。</w:t>
      </w:r>
    </w:p>
    <w:p w14:paraId="2B13594A">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2.1.3“服务</w:t>
      </w:r>
      <w:r>
        <w:rPr>
          <w:rFonts w:hint="eastAsia" w:ascii="宋体" w:hAnsi="宋体" w:cs="宋体"/>
          <w:spacing w:val="-88"/>
          <w:sz w:val="24"/>
          <w:szCs w:val="24"/>
        </w:rPr>
        <w:t xml:space="preserve"> </w:t>
      </w:r>
      <w:r>
        <w:rPr>
          <w:rFonts w:hint="eastAsia" w:ascii="宋体" w:hAnsi="宋体" w:cs="宋体"/>
          <w:spacing w:val="-1"/>
          <w:sz w:val="24"/>
          <w:szCs w:val="24"/>
        </w:rPr>
        <w:t>”系指中标人根据合同约定应向采购</w:t>
      </w:r>
      <w:r>
        <w:rPr>
          <w:rFonts w:hint="eastAsia" w:ascii="宋体" w:hAnsi="宋体" w:cs="宋体"/>
          <w:spacing w:val="-2"/>
          <w:sz w:val="24"/>
          <w:szCs w:val="24"/>
        </w:rPr>
        <w:t>人履行的除货物和工程以</w:t>
      </w:r>
      <w:r>
        <w:rPr>
          <w:rFonts w:hint="eastAsia" w:ascii="宋体" w:hAnsi="宋体" w:cs="宋体"/>
          <w:spacing w:val="-3"/>
          <w:sz w:val="24"/>
          <w:szCs w:val="24"/>
        </w:rPr>
        <w:t>外的其他政府采购对象，包括采购人自身需要的服务和向社会公众提供的公共服</w:t>
      </w:r>
      <w:r>
        <w:rPr>
          <w:rFonts w:hint="eastAsia" w:ascii="宋体" w:hAnsi="宋体" w:cs="宋体"/>
          <w:spacing w:val="-6"/>
          <w:sz w:val="24"/>
          <w:szCs w:val="24"/>
        </w:rPr>
        <w:t>务。</w:t>
      </w:r>
    </w:p>
    <w:p w14:paraId="713E64E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2.1.4“</w:t>
      </w:r>
      <w:r>
        <w:rPr>
          <w:rFonts w:hint="eastAsia" w:ascii="宋体" w:hAnsi="宋体" w:cs="宋体"/>
          <w:spacing w:val="-80"/>
          <w:sz w:val="24"/>
          <w:szCs w:val="24"/>
        </w:rPr>
        <w:t xml:space="preserve"> </w:t>
      </w:r>
      <w:r>
        <w:rPr>
          <w:rFonts w:hint="eastAsia" w:ascii="宋体" w:hAnsi="宋体" w:cs="宋体"/>
          <w:spacing w:val="-2"/>
          <w:sz w:val="24"/>
          <w:szCs w:val="24"/>
        </w:rPr>
        <w:t>甲方</w:t>
      </w:r>
      <w:r>
        <w:rPr>
          <w:rFonts w:hint="eastAsia" w:ascii="宋体" w:hAnsi="宋体" w:cs="宋体"/>
          <w:spacing w:val="-88"/>
          <w:sz w:val="24"/>
          <w:szCs w:val="24"/>
        </w:rPr>
        <w:t xml:space="preserve"> </w:t>
      </w:r>
      <w:r>
        <w:rPr>
          <w:rFonts w:hint="eastAsia" w:ascii="宋体" w:hAnsi="宋体" w:cs="宋体"/>
          <w:spacing w:val="-2"/>
          <w:sz w:val="24"/>
          <w:szCs w:val="24"/>
        </w:rPr>
        <w:t>”系指与中标人签署合同</w:t>
      </w:r>
      <w:r>
        <w:rPr>
          <w:rFonts w:hint="eastAsia" w:ascii="宋体" w:hAnsi="宋体" w:cs="宋体"/>
          <w:spacing w:val="-3"/>
          <w:sz w:val="24"/>
          <w:szCs w:val="24"/>
        </w:rPr>
        <w:t>的采购人；采购人委托采购代理机构</w:t>
      </w:r>
      <w:r>
        <w:rPr>
          <w:rFonts w:hint="eastAsia" w:ascii="宋体" w:hAnsi="宋体" w:cs="宋体"/>
          <w:spacing w:val="-1"/>
          <w:sz w:val="24"/>
          <w:szCs w:val="24"/>
        </w:rPr>
        <w:t>代表其与乙方签订合同的，采购人的授权委托书作为合同附件。</w:t>
      </w:r>
    </w:p>
    <w:p w14:paraId="1821D91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2.1.5“</w:t>
      </w:r>
      <w:r>
        <w:rPr>
          <w:rFonts w:hint="eastAsia" w:ascii="宋体" w:hAnsi="宋体" w:cs="宋体"/>
          <w:spacing w:val="-87"/>
          <w:sz w:val="24"/>
          <w:szCs w:val="24"/>
        </w:rPr>
        <w:t xml:space="preserve"> </w:t>
      </w:r>
      <w:r>
        <w:rPr>
          <w:rFonts w:hint="eastAsia" w:ascii="宋体" w:hAnsi="宋体" w:cs="宋体"/>
          <w:spacing w:val="-2"/>
          <w:sz w:val="24"/>
          <w:szCs w:val="24"/>
        </w:rPr>
        <w:t>乙方</w:t>
      </w:r>
      <w:r>
        <w:rPr>
          <w:rFonts w:hint="eastAsia" w:ascii="宋体" w:hAnsi="宋体" w:cs="宋体"/>
          <w:spacing w:val="-88"/>
          <w:sz w:val="24"/>
          <w:szCs w:val="24"/>
        </w:rPr>
        <w:t xml:space="preserve"> </w:t>
      </w:r>
      <w:r>
        <w:rPr>
          <w:rFonts w:hint="eastAsia" w:ascii="宋体" w:hAnsi="宋体" w:cs="宋体"/>
          <w:spacing w:val="-2"/>
          <w:sz w:val="24"/>
          <w:szCs w:val="24"/>
        </w:rPr>
        <w:t>”系指根据合同约定提供服务的中标人；</w:t>
      </w:r>
      <w:r>
        <w:rPr>
          <w:rFonts w:hint="eastAsia" w:ascii="宋体" w:hAnsi="宋体" w:cs="宋体"/>
          <w:spacing w:val="-3"/>
          <w:sz w:val="24"/>
          <w:szCs w:val="24"/>
        </w:rPr>
        <w:t>两个以上的自然人、</w:t>
      </w:r>
      <w:r>
        <w:rPr>
          <w:rFonts w:hint="eastAsia" w:ascii="宋体" w:hAnsi="宋体" w:cs="宋体"/>
          <w:spacing w:val="-2"/>
          <w:sz w:val="24"/>
          <w:szCs w:val="24"/>
        </w:rPr>
        <w:t>法人或者其他组织组成一个联合体，以一个供应商的身份共同参加政府采购的，</w:t>
      </w:r>
      <w:r>
        <w:rPr>
          <w:rFonts w:hint="eastAsia" w:ascii="宋体" w:hAnsi="宋体" w:cs="宋体"/>
          <w:sz w:val="24"/>
          <w:szCs w:val="24"/>
        </w:rPr>
        <w:t xml:space="preserve"> </w:t>
      </w:r>
      <w:r>
        <w:rPr>
          <w:rFonts w:hint="eastAsia" w:ascii="宋体" w:hAnsi="宋体" w:cs="宋体"/>
          <w:spacing w:val="-3"/>
          <w:sz w:val="24"/>
          <w:szCs w:val="24"/>
        </w:rPr>
        <w:t>联合体各方均应为乙方或者与乙方相同地位的合同当事人，并就合同约定的事项</w:t>
      </w:r>
      <w:r>
        <w:rPr>
          <w:rFonts w:hint="eastAsia" w:ascii="宋体" w:hAnsi="宋体" w:cs="宋体"/>
          <w:spacing w:val="1"/>
          <w:sz w:val="24"/>
          <w:szCs w:val="24"/>
        </w:rPr>
        <w:t xml:space="preserve"> </w:t>
      </w:r>
      <w:r>
        <w:rPr>
          <w:rFonts w:hint="eastAsia" w:ascii="宋体" w:hAnsi="宋体" w:cs="宋体"/>
          <w:spacing w:val="-1"/>
          <w:sz w:val="24"/>
          <w:szCs w:val="24"/>
        </w:rPr>
        <w:t>对甲方承担连带责任。</w:t>
      </w:r>
    </w:p>
    <w:p w14:paraId="3F78BF4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2.1.6“现场</w:t>
      </w:r>
      <w:r>
        <w:rPr>
          <w:rFonts w:hint="eastAsia" w:ascii="宋体" w:hAnsi="宋体" w:cs="宋体"/>
          <w:spacing w:val="-88"/>
          <w:sz w:val="24"/>
          <w:szCs w:val="24"/>
        </w:rPr>
        <w:t xml:space="preserve"> </w:t>
      </w:r>
      <w:r>
        <w:rPr>
          <w:rFonts w:hint="eastAsia" w:ascii="宋体" w:hAnsi="宋体" w:cs="宋体"/>
          <w:spacing w:val="-2"/>
          <w:sz w:val="24"/>
          <w:szCs w:val="24"/>
        </w:rPr>
        <w:t>”系指合同约定提供服务的地点。</w:t>
      </w:r>
    </w:p>
    <w:p w14:paraId="192EF453">
      <w:pPr>
        <w:widowControl/>
        <w:kinsoku w:val="0"/>
        <w:autoSpaceDE w:val="0"/>
        <w:autoSpaceDN w:val="0"/>
        <w:adjustRightInd w:val="0"/>
        <w:snapToGrid w:val="0"/>
        <w:spacing w:before="184" w:line="400" w:lineRule="exact"/>
        <w:ind w:left="463"/>
        <w:textAlignment w:val="baseline"/>
        <w:rPr>
          <w:rFonts w:ascii="宋体" w:hAnsi="宋体" w:cs="宋体"/>
          <w:sz w:val="24"/>
          <w:szCs w:val="24"/>
        </w:rPr>
      </w:pPr>
      <w:r>
        <w:rPr>
          <w:rFonts w:hint="eastAsia" w:ascii="宋体" w:hAnsi="宋体" w:cs="宋体"/>
          <w:b/>
          <w:bCs/>
          <w:spacing w:val="-4"/>
          <w:sz w:val="24"/>
          <w:szCs w:val="24"/>
        </w:rPr>
        <w:t>2.2</w:t>
      </w:r>
      <w:r>
        <w:rPr>
          <w:rFonts w:hint="eastAsia" w:ascii="宋体" w:hAnsi="宋体" w:cs="宋体"/>
          <w:spacing w:val="-4"/>
          <w:sz w:val="24"/>
          <w:szCs w:val="24"/>
        </w:rPr>
        <w:t xml:space="preserve"> </w:t>
      </w:r>
      <w:r>
        <w:rPr>
          <w:rFonts w:hint="eastAsia" w:ascii="宋体" w:hAnsi="宋体" w:cs="宋体"/>
          <w:b/>
          <w:bCs/>
          <w:spacing w:val="-4"/>
          <w:sz w:val="24"/>
          <w:szCs w:val="24"/>
        </w:rPr>
        <w:t>技术规范</w:t>
      </w:r>
    </w:p>
    <w:p w14:paraId="7983C7E6">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货物所应遵守的技术规范应与采购文件规定的技术规范和技术规范附件(如</w:t>
      </w:r>
      <w:r>
        <w:rPr>
          <w:rFonts w:hint="eastAsia" w:ascii="宋体" w:hAnsi="宋体" w:cs="宋体"/>
          <w:sz w:val="24"/>
          <w:szCs w:val="24"/>
        </w:rPr>
        <w:t>果有的话)及其技术规范偏差表(如果被甲方接受的</w:t>
      </w:r>
      <w:r>
        <w:rPr>
          <w:rFonts w:hint="eastAsia" w:ascii="宋体" w:hAnsi="宋体" w:cs="宋体"/>
          <w:spacing w:val="-1"/>
          <w:sz w:val="24"/>
          <w:szCs w:val="24"/>
        </w:rPr>
        <w:t>话)相一致；如果采购文件中</w:t>
      </w:r>
      <w:r>
        <w:rPr>
          <w:rFonts w:hint="eastAsia" w:ascii="宋体" w:hAnsi="宋体" w:cs="宋体"/>
          <w:spacing w:val="-3"/>
          <w:sz w:val="24"/>
          <w:szCs w:val="24"/>
        </w:rPr>
        <w:t>没有技术规范的相应说明，那么应以国家有关部门最新颁布的相应标准和规范为</w:t>
      </w:r>
      <w:r>
        <w:rPr>
          <w:rFonts w:hint="eastAsia" w:ascii="宋体" w:hAnsi="宋体" w:cs="宋体"/>
          <w:spacing w:val="-6"/>
          <w:sz w:val="24"/>
          <w:szCs w:val="24"/>
        </w:rPr>
        <w:t>准。</w:t>
      </w:r>
    </w:p>
    <w:p w14:paraId="7CA24F29">
      <w:pPr>
        <w:widowControl/>
        <w:kinsoku w:val="0"/>
        <w:autoSpaceDE w:val="0"/>
        <w:autoSpaceDN w:val="0"/>
        <w:adjustRightInd w:val="0"/>
        <w:snapToGrid w:val="0"/>
        <w:spacing w:before="33" w:line="400" w:lineRule="exact"/>
        <w:ind w:left="463"/>
        <w:textAlignment w:val="baseline"/>
        <w:rPr>
          <w:rFonts w:ascii="宋体" w:hAnsi="宋体" w:cs="宋体"/>
          <w:sz w:val="24"/>
          <w:szCs w:val="24"/>
        </w:rPr>
      </w:pPr>
      <w:r>
        <w:rPr>
          <w:rFonts w:hint="eastAsia" w:ascii="宋体" w:hAnsi="宋体" w:cs="宋体"/>
          <w:b/>
          <w:bCs/>
          <w:spacing w:val="-6"/>
          <w:sz w:val="24"/>
          <w:szCs w:val="24"/>
        </w:rPr>
        <w:t>2.3</w:t>
      </w:r>
      <w:r>
        <w:rPr>
          <w:rFonts w:hint="eastAsia" w:ascii="宋体" w:hAnsi="宋体" w:cs="宋体"/>
          <w:spacing w:val="15"/>
          <w:sz w:val="24"/>
          <w:szCs w:val="24"/>
        </w:rPr>
        <w:t xml:space="preserve"> </w:t>
      </w:r>
      <w:r>
        <w:rPr>
          <w:rFonts w:hint="eastAsia" w:ascii="宋体" w:hAnsi="宋体" w:cs="宋体"/>
          <w:b/>
          <w:bCs/>
          <w:spacing w:val="-6"/>
          <w:sz w:val="24"/>
          <w:szCs w:val="24"/>
        </w:rPr>
        <w:t>知识产权</w:t>
      </w:r>
    </w:p>
    <w:p w14:paraId="0EDA25F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2.3.1</w:t>
      </w:r>
      <w:r>
        <w:rPr>
          <w:rFonts w:hint="eastAsia" w:ascii="宋体" w:hAnsi="宋体" w:cs="宋体"/>
          <w:spacing w:val="-27"/>
          <w:sz w:val="24"/>
          <w:szCs w:val="24"/>
        </w:rPr>
        <w:t xml:space="preserve"> </w:t>
      </w:r>
      <w:r>
        <w:rPr>
          <w:rFonts w:hint="eastAsia" w:ascii="宋体" w:hAnsi="宋体" w:cs="宋体"/>
          <w:spacing w:val="-1"/>
          <w:sz w:val="24"/>
          <w:szCs w:val="24"/>
        </w:rPr>
        <w:t>乙方应保证其提供的服务不受任何第三方</w:t>
      </w:r>
      <w:r>
        <w:rPr>
          <w:rFonts w:hint="eastAsia" w:ascii="宋体" w:hAnsi="宋体" w:cs="宋体"/>
          <w:spacing w:val="-2"/>
          <w:sz w:val="24"/>
          <w:szCs w:val="24"/>
        </w:rPr>
        <w:t>提出的侵犯其著作权、商标</w:t>
      </w:r>
      <w:r>
        <w:rPr>
          <w:rFonts w:hint="eastAsia" w:ascii="宋体" w:hAnsi="宋体" w:cs="宋体"/>
          <w:spacing w:val="-3"/>
          <w:sz w:val="24"/>
          <w:szCs w:val="24"/>
        </w:rPr>
        <w:t>权、专利权等知识产权方面的起诉；如果任何第三方提出侵权指控，那么乙方须</w:t>
      </w:r>
      <w:r>
        <w:rPr>
          <w:rFonts w:hint="eastAsia" w:ascii="宋体" w:hAnsi="宋体" w:cs="宋体"/>
          <w:spacing w:val="-1"/>
          <w:sz w:val="24"/>
          <w:szCs w:val="24"/>
        </w:rPr>
        <w:t>与该第三方交涉并承担由此发生的一切责任、费用和赔偿；</w:t>
      </w:r>
    </w:p>
    <w:p w14:paraId="3EF23060">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2.3.2</w:t>
      </w:r>
      <w:r>
        <w:rPr>
          <w:rFonts w:hint="eastAsia" w:ascii="宋体" w:hAnsi="宋体" w:cs="宋体"/>
          <w:spacing w:val="-31"/>
          <w:sz w:val="24"/>
          <w:szCs w:val="24"/>
        </w:rPr>
        <w:t xml:space="preserve"> </w:t>
      </w:r>
      <w:r>
        <w:rPr>
          <w:rFonts w:hint="eastAsia" w:ascii="宋体" w:hAnsi="宋体" w:cs="宋体"/>
          <w:spacing w:val="-1"/>
          <w:sz w:val="24"/>
          <w:szCs w:val="24"/>
        </w:rPr>
        <w:t>具有知识产权的计算机软件等货物的知识产权归属，详见</w:t>
      </w:r>
      <w:r>
        <w:rPr>
          <w:rFonts w:hint="eastAsia" w:ascii="宋体" w:hAnsi="宋体" w:cs="宋体"/>
          <w:b/>
          <w:bCs/>
          <w:i/>
          <w:iCs/>
          <w:spacing w:val="-1"/>
          <w:sz w:val="24"/>
          <w:szCs w:val="24"/>
          <w:u w:val="single"/>
        </w:rPr>
        <w:t>合同专用条</w:t>
      </w:r>
      <w:r>
        <w:rPr>
          <w:rFonts w:hint="eastAsia" w:ascii="宋体" w:hAnsi="宋体" w:cs="宋体"/>
          <w:b/>
          <w:bCs/>
          <w:i/>
          <w:iCs/>
          <w:spacing w:val="26"/>
          <w:sz w:val="24"/>
          <w:szCs w:val="24"/>
          <w:u w:val="single"/>
        </w:rPr>
        <w:t>款</w:t>
      </w:r>
      <w:r>
        <w:rPr>
          <w:rFonts w:hint="eastAsia" w:ascii="宋体" w:hAnsi="宋体" w:cs="宋体"/>
          <w:spacing w:val="26"/>
          <w:sz w:val="24"/>
          <w:szCs w:val="24"/>
        </w:rPr>
        <w:t>。</w:t>
      </w:r>
    </w:p>
    <w:p w14:paraId="2825AF84">
      <w:pPr>
        <w:widowControl/>
        <w:kinsoku w:val="0"/>
        <w:autoSpaceDE w:val="0"/>
        <w:autoSpaceDN w:val="0"/>
        <w:adjustRightInd w:val="0"/>
        <w:snapToGrid w:val="0"/>
        <w:spacing w:before="180" w:line="400" w:lineRule="exact"/>
        <w:ind w:left="463"/>
        <w:textAlignment w:val="baseline"/>
        <w:rPr>
          <w:rFonts w:ascii="宋体" w:hAnsi="宋体" w:cs="宋体"/>
          <w:sz w:val="24"/>
          <w:szCs w:val="24"/>
        </w:rPr>
      </w:pPr>
      <w:r>
        <w:rPr>
          <w:rFonts w:hint="eastAsia" w:ascii="宋体" w:hAnsi="宋体" w:cs="宋体"/>
          <w:b/>
          <w:bCs/>
          <w:spacing w:val="-3"/>
          <w:sz w:val="24"/>
          <w:szCs w:val="24"/>
        </w:rPr>
        <w:t>2.4</w:t>
      </w:r>
      <w:r>
        <w:rPr>
          <w:rFonts w:hint="eastAsia" w:ascii="宋体" w:hAnsi="宋体" w:cs="宋体"/>
          <w:spacing w:val="-3"/>
          <w:sz w:val="24"/>
          <w:szCs w:val="24"/>
        </w:rPr>
        <w:t xml:space="preserve"> </w:t>
      </w:r>
      <w:r>
        <w:rPr>
          <w:rFonts w:hint="eastAsia" w:ascii="宋体" w:hAnsi="宋体" w:cs="宋体"/>
          <w:b/>
          <w:bCs/>
          <w:spacing w:val="-3"/>
          <w:sz w:val="24"/>
          <w:szCs w:val="24"/>
        </w:rPr>
        <w:t>履约检查和问题反馈</w:t>
      </w:r>
    </w:p>
    <w:p w14:paraId="3B38E65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2.4.1 甲方有权在其认为必要时，对乙方是否能够按照合同约定提供服</w:t>
      </w:r>
      <w:r>
        <w:rPr>
          <w:rFonts w:hint="eastAsia" w:ascii="宋体" w:hAnsi="宋体" w:cs="宋体"/>
          <w:spacing w:val="-3"/>
          <w:sz w:val="24"/>
          <w:szCs w:val="24"/>
        </w:rPr>
        <w:t>务进</w:t>
      </w:r>
      <w:r>
        <w:rPr>
          <w:rFonts w:hint="eastAsia" w:ascii="宋体" w:hAnsi="宋体" w:cs="宋体"/>
          <w:sz w:val="24"/>
          <w:szCs w:val="24"/>
        </w:rPr>
        <w:t xml:space="preserve"> </w:t>
      </w:r>
      <w:r>
        <w:rPr>
          <w:rFonts w:hint="eastAsia" w:ascii="宋体" w:hAnsi="宋体" w:cs="宋体"/>
          <w:spacing w:val="-3"/>
          <w:sz w:val="24"/>
          <w:szCs w:val="24"/>
        </w:rPr>
        <w:t>行履约检查，以确保乙方所提供的服务能够依约满足甲方项目需求，但不</w:t>
      </w:r>
      <w:r>
        <w:rPr>
          <w:rFonts w:hint="eastAsia" w:ascii="宋体" w:hAnsi="宋体" w:cs="宋体"/>
          <w:spacing w:val="-4"/>
          <w:sz w:val="24"/>
          <w:szCs w:val="24"/>
        </w:rPr>
        <w:t>得因履</w:t>
      </w:r>
      <w:r>
        <w:rPr>
          <w:rFonts w:hint="eastAsia" w:ascii="宋体" w:hAnsi="宋体" w:cs="宋体"/>
          <w:sz w:val="24"/>
          <w:szCs w:val="24"/>
        </w:rPr>
        <w:t xml:space="preserve"> </w:t>
      </w:r>
      <w:r>
        <w:rPr>
          <w:rFonts w:hint="eastAsia" w:ascii="宋体" w:hAnsi="宋体" w:cs="宋体"/>
          <w:spacing w:val="-1"/>
          <w:sz w:val="24"/>
          <w:szCs w:val="24"/>
        </w:rPr>
        <w:t>约检查妨碍乙方的正常工作，乙方应予积极配合；</w:t>
      </w:r>
    </w:p>
    <w:p w14:paraId="07F67E7F">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2.4.2</w:t>
      </w:r>
      <w:r>
        <w:rPr>
          <w:rFonts w:hint="eastAsia" w:ascii="宋体" w:hAnsi="宋体" w:cs="宋体"/>
          <w:spacing w:val="-39"/>
          <w:sz w:val="24"/>
          <w:szCs w:val="24"/>
        </w:rPr>
        <w:t xml:space="preserve"> </w:t>
      </w:r>
      <w:r>
        <w:rPr>
          <w:rFonts w:hint="eastAsia" w:ascii="宋体" w:hAnsi="宋体" w:cs="宋体"/>
          <w:spacing w:val="-1"/>
          <w:sz w:val="24"/>
          <w:szCs w:val="24"/>
        </w:rPr>
        <w:t>合同履行期间，甲方有权将履行过程中出现的问题反馈给乙方，双方</w:t>
      </w:r>
      <w:r>
        <w:rPr>
          <w:rFonts w:hint="eastAsia" w:ascii="宋体" w:hAnsi="宋体" w:cs="宋体"/>
          <w:sz w:val="24"/>
          <w:szCs w:val="24"/>
        </w:rPr>
        <w:t xml:space="preserve"> </w:t>
      </w:r>
      <w:r>
        <w:rPr>
          <w:rFonts w:hint="eastAsia" w:ascii="宋体" w:hAnsi="宋体" w:cs="宋体"/>
          <w:spacing w:val="-2"/>
          <w:sz w:val="24"/>
          <w:szCs w:val="24"/>
        </w:rPr>
        <w:t>当事人应以书面形式约定需要完善和改进的内容。</w:t>
      </w:r>
    </w:p>
    <w:p w14:paraId="393078BD">
      <w:pPr>
        <w:widowControl/>
        <w:kinsoku w:val="0"/>
        <w:autoSpaceDE w:val="0"/>
        <w:autoSpaceDN w:val="0"/>
        <w:adjustRightInd w:val="0"/>
        <w:snapToGrid w:val="0"/>
        <w:spacing w:before="184" w:line="400" w:lineRule="exact"/>
        <w:ind w:left="463"/>
        <w:textAlignment w:val="baseline"/>
        <w:rPr>
          <w:rFonts w:ascii="宋体" w:hAnsi="宋体" w:cs="宋体"/>
          <w:sz w:val="24"/>
          <w:szCs w:val="24"/>
        </w:rPr>
      </w:pPr>
      <w:r>
        <w:rPr>
          <w:rFonts w:hint="eastAsia" w:ascii="宋体" w:hAnsi="宋体" w:cs="宋体"/>
          <w:b/>
          <w:bCs/>
          <w:spacing w:val="-3"/>
          <w:sz w:val="24"/>
          <w:szCs w:val="24"/>
        </w:rPr>
        <w:t>2.5</w:t>
      </w:r>
      <w:r>
        <w:rPr>
          <w:rFonts w:hint="eastAsia" w:ascii="宋体" w:hAnsi="宋体" w:cs="宋体"/>
          <w:spacing w:val="-3"/>
          <w:sz w:val="24"/>
          <w:szCs w:val="24"/>
        </w:rPr>
        <w:t xml:space="preserve"> </w:t>
      </w:r>
      <w:r>
        <w:rPr>
          <w:rFonts w:hint="eastAsia" w:ascii="宋体" w:hAnsi="宋体" w:cs="宋体"/>
          <w:b/>
          <w:bCs/>
          <w:spacing w:val="-3"/>
          <w:sz w:val="24"/>
          <w:szCs w:val="24"/>
        </w:rPr>
        <w:t>结算方式和付款条件</w:t>
      </w:r>
    </w:p>
    <w:p w14:paraId="5BEB24A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详见</w:t>
      </w:r>
      <w:r>
        <w:rPr>
          <w:rFonts w:hint="eastAsia" w:ascii="宋体" w:hAnsi="宋体" w:cs="宋体"/>
          <w:b/>
          <w:bCs/>
          <w:i/>
          <w:iCs/>
          <w:spacing w:val="-2"/>
          <w:sz w:val="24"/>
          <w:szCs w:val="24"/>
          <w:u w:val="single"/>
        </w:rPr>
        <w:t>合同专用条款</w:t>
      </w:r>
      <w:r>
        <w:rPr>
          <w:rFonts w:hint="eastAsia" w:ascii="宋体" w:hAnsi="宋体" w:cs="宋体"/>
          <w:spacing w:val="-2"/>
          <w:sz w:val="24"/>
          <w:szCs w:val="24"/>
        </w:rPr>
        <w:t>。</w:t>
      </w:r>
    </w:p>
    <w:p w14:paraId="07AC6866">
      <w:pPr>
        <w:widowControl/>
        <w:kinsoku w:val="0"/>
        <w:autoSpaceDE w:val="0"/>
        <w:autoSpaceDN w:val="0"/>
        <w:adjustRightInd w:val="0"/>
        <w:snapToGrid w:val="0"/>
        <w:spacing w:before="181" w:line="400" w:lineRule="exact"/>
        <w:ind w:left="463"/>
        <w:textAlignment w:val="baseline"/>
        <w:rPr>
          <w:rFonts w:ascii="宋体" w:hAnsi="宋体" w:cs="宋体"/>
          <w:sz w:val="24"/>
          <w:szCs w:val="24"/>
        </w:rPr>
      </w:pPr>
      <w:r>
        <w:rPr>
          <w:rFonts w:hint="eastAsia" w:ascii="宋体" w:hAnsi="宋体" w:cs="宋体"/>
          <w:b/>
          <w:bCs/>
          <w:spacing w:val="-3"/>
          <w:sz w:val="24"/>
          <w:szCs w:val="24"/>
        </w:rPr>
        <w:t>2.6</w:t>
      </w:r>
      <w:r>
        <w:rPr>
          <w:rFonts w:hint="eastAsia" w:ascii="宋体" w:hAnsi="宋体" w:cs="宋体"/>
          <w:spacing w:val="-3"/>
          <w:sz w:val="24"/>
          <w:szCs w:val="24"/>
        </w:rPr>
        <w:t xml:space="preserve"> </w:t>
      </w:r>
      <w:r>
        <w:rPr>
          <w:rFonts w:hint="eastAsia" w:ascii="宋体" w:hAnsi="宋体" w:cs="宋体"/>
          <w:b/>
          <w:bCs/>
          <w:spacing w:val="-3"/>
          <w:sz w:val="24"/>
          <w:szCs w:val="24"/>
        </w:rPr>
        <w:t>技术资料和保密义务</w:t>
      </w:r>
    </w:p>
    <w:p w14:paraId="0896C3A5">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2.6.1</w:t>
      </w:r>
      <w:r>
        <w:rPr>
          <w:rFonts w:hint="eastAsia" w:ascii="宋体" w:hAnsi="宋体" w:cs="宋体"/>
          <w:spacing w:val="-27"/>
          <w:sz w:val="24"/>
          <w:szCs w:val="24"/>
        </w:rPr>
        <w:t xml:space="preserve"> </w:t>
      </w:r>
      <w:r>
        <w:rPr>
          <w:rFonts w:hint="eastAsia" w:ascii="宋体" w:hAnsi="宋体" w:cs="宋体"/>
          <w:spacing w:val="-1"/>
          <w:sz w:val="24"/>
          <w:szCs w:val="24"/>
        </w:rPr>
        <w:t>乙方有权依据合同约定和项目需要，向甲</w:t>
      </w:r>
      <w:r>
        <w:rPr>
          <w:rFonts w:hint="eastAsia" w:ascii="宋体" w:hAnsi="宋体" w:cs="宋体"/>
          <w:spacing w:val="-2"/>
          <w:sz w:val="24"/>
          <w:szCs w:val="24"/>
        </w:rPr>
        <w:t>方了解有关情况，调阅有关资料等，甲方应予积极配合；</w:t>
      </w:r>
    </w:p>
    <w:p w14:paraId="0CA2E46E">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2.6.2</w:t>
      </w:r>
      <w:r>
        <w:rPr>
          <w:rFonts w:hint="eastAsia" w:ascii="宋体" w:hAnsi="宋体" w:cs="宋体"/>
          <w:spacing w:val="-10"/>
          <w:sz w:val="24"/>
          <w:szCs w:val="24"/>
        </w:rPr>
        <w:t xml:space="preserve"> </w:t>
      </w:r>
      <w:r>
        <w:rPr>
          <w:rFonts w:hint="eastAsia" w:ascii="宋体" w:hAnsi="宋体" w:cs="宋体"/>
          <w:spacing w:val="-2"/>
          <w:sz w:val="24"/>
          <w:szCs w:val="24"/>
        </w:rPr>
        <w:t>乙方有义务妥善保管和保护由甲方提供的前款信息和资料等；</w:t>
      </w:r>
    </w:p>
    <w:p w14:paraId="1218A2D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2.6.3</w:t>
      </w:r>
      <w:r>
        <w:rPr>
          <w:rFonts w:hint="eastAsia" w:ascii="宋体" w:hAnsi="宋体" w:cs="宋体"/>
          <w:spacing w:val="-37"/>
          <w:sz w:val="24"/>
          <w:szCs w:val="24"/>
        </w:rPr>
        <w:t xml:space="preserve"> </w:t>
      </w:r>
      <w:r>
        <w:rPr>
          <w:rFonts w:hint="eastAsia" w:ascii="宋体" w:hAnsi="宋体" w:cs="宋体"/>
          <w:spacing w:val="-1"/>
          <w:sz w:val="24"/>
          <w:szCs w:val="24"/>
        </w:rPr>
        <w:t>除非依照法律规定或者对方当事人的书面同意，任何一方均应保</w:t>
      </w:r>
      <w:r>
        <w:rPr>
          <w:rFonts w:hint="eastAsia" w:ascii="宋体" w:hAnsi="宋体" w:cs="宋体"/>
          <w:spacing w:val="-2"/>
          <w:sz w:val="24"/>
          <w:szCs w:val="24"/>
        </w:rPr>
        <w:t>证不</w:t>
      </w:r>
      <w:r>
        <w:rPr>
          <w:rFonts w:hint="eastAsia" w:ascii="宋体" w:hAnsi="宋体" w:cs="宋体"/>
          <w:sz w:val="24"/>
          <w:szCs w:val="24"/>
        </w:rPr>
        <w:t>向任何第三方提供或披露有关合同的或者履行合同过</w:t>
      </w:r>
      <w:r>
        <w:rPr>
          <w:rFonts w:hint="eastAsia" w:ascii="宋体" w:hAnsi="宋体" w:cs="宋体"/>
          <w:spacing w:val="-1"/>
          <w:sz w:val="24"/>
          <w:szCs w:val="24"/>
        </w:rPr>
        <w:t>程中知悉的对方当事人任</w:t>
      </w:r>
      <w:r>
        <w:rPr>
          <w:rFonts w:hint="eastAsia" w:ascii="宋体" w:hAnsi="宋体" w:cs="宋体"/>
          <w:spacing w:val="-3"/>
          <w:sz w:val="24"/>
          <w:szCs w:val="24"/>
        </w:rPr>
        <w:t>何未公开的信息和资料，包括但不限于技术情报、技术资料、商业秘密和商</w:t>
      </w:r>
      <w:r>
        <w:rPr>
          <w:rFonts w:hint="eastAsia" w:ascii="宋体" w:hAnsi="宋体" w:cs="宋体"/>
          <w:spacing w:val="-4"/>
          <w:sz w:val="24"/>
          <w:szCs w:val="24"/>
        </w:rPr>
        <w:t>业信</w:t>
      </w:r>
      <w:r>
        <w:rPr>
          <w:rFonts w:hint="eastAsia" w:ascii="宋体" w:hAnsi="宋体" w:cs="宋体"/>
          <w:spacing w:val="-3"/>
          <w:sz w:val="24"/>
          <w:szCs w:val="24"/>
        </w:rPr>
        <w:t>息等，并采取一切合理和必要措施和方式防止任何第三方接触到对方当事人的上</w:t>
      </w:r>
      <w:r>
        <w:rPr>
          <w:rFonts w:hint="eastAsia" w:ascii="宋体" w:hAnsi="宋体" w:cs="宋体"/>
          <w:spacing w:val="-2"/>
          <w:sz w:val="24"/>
          <w:szCs w:val="24"/>
        </w:rPr>
        <w:t>述保密信息和资料。</w:t>
      </w:r>
    </w:p>
    <w:p w14:paraId="5129BD5F">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4"/>
          <w:sz w:val="24"/>
          <w:szCs w:val="24"/>
        </w:rPr>
        <w:t>2.7</w:t>
      </w:r>
      <w:r>
        <w:rPr>
          <w:rFonts w:hint="eastAsia" w:ascii="宋体" w:hAnsi="宋体" w:cs="宋体"/>
          <w:spacing w:val="-4"/>
          <w:sz w:val="24"/>
          <w:szCs w:val="24"/>
        </w:rPr>
        <w:t xml:space="preserve"> </w:t>
      </w:r>
      <w:r>
        <w:rPr>
          <w:rFonts w:hint="eastAsia" w:ascii="宋体" w:hAnsi="宋体" w:cs="宋体"/>
          <w:b/>
          <w:bCs/>
          <w:spacing w:val="-4"/>
          <w:sz w:val="24"/>
          <w:szCs w:val="24"/>
        </w:rPr>
        <w:t>质量保证</w:t>
      </w:r>
    </w:p>
    <w:p w14:paraId="5F7A0868">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2.7.1 乙方应建立和完善履行合同的内部质量保证体系，并提供相关内部规章制度给甲方，以便甲方进行监督检查；</w:t>
      </w:r>
    </w:p>
    <w:p w14:paraId="3DE47B05">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2.7.2 乙方应保证履行合同的人员数量和素质、软件和硬件设备的配置、场地、环境和设施等满足全面履行合同的要求，并应接受甲方的监督检查。</w:t>
      </w:r>
    </w:p>
    <w:p w14:paraId="4D62F0A0">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4"/>
          <w:sz w:val="24"/>
          <w:szCs w:val="24"/>
        </w:rPr>
        <w:t>2.8</w:t>
      </w:r>
      <w:r>
        <w:rPr>
          <w:rFonts w:hint="eastAsia" w:ascii="宋体" w:hAnsi="宋体" w:cs="宋体"/>
          <w:spacing w:val="-4"/>
          <w:sz w:val="24"/>
          <w:szCs w:val="24"/>
        </w:rPr>
        <w:t xml:space="preserve"> </w:t>
      </w:r>
      <w:r>
        <w:rPr>
          <w:rFonts w:hint="eastAsia" w:ascii="宋体" w:hAnsi="宋体" w:cs="宋体"/>
          <w:b/>
          <w:bCs/>
          <w:spacing w:val="-4"/>
          <w:sz w:val="24"/>
          <w:szCs w:val="24"/>
        </w:rPr>
        <w:t>延迟履行</w:t>
      </w:r>
    </w:p>
    <w:p w14:paraId="1291D2F0">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6350DEC">
      <w:pPr>
        <w:widowControl/>
        <w:kinsoku w:val="0"/>
        <w:autoSpaceDE w:val="0"/>
        <w:autoSpaceDN w:val="0"/>
        <w:adjustRightInd w:val="0"/>
        <w:snapToGrid w:val="0"/>
        <w:spacing w:before="36" w:line="400" w:lineRule="exact"/>
        <w:ind w:left="463"/>
        <w:textAlignment w:val="baseline"/>
        <w:rPr>
          <w:rFonts w:ascii="宋体" w:hAnsi="宋体" w:cs="宋体"/>
          <w:sz w:val="24"/>
          <w:szCs w:val="24"/>
        </w:rPr>
      </w:pPr>
      <w:r>
        <w:rPr>
          <w:rFonts w:hint="eastAsia" w:ascii="宋体" w:hAnsi="宋体" w:cs="宋体"/>
          <w:b/>
          <w:bCs/>
          <w:spacing w:val="-4"/>
          <w:sz w:val="24"/>
          <w:szCs w:val="24"/>
        </w:rPr>
        <w:t>2.9</w:t>
      </w:r>
      <w:r>
        <w:rPr>
          <w:rFonts w:hint="eastAsia" w:ascii="宋体" w:hAnsi="宋体" w:cs="宋体"/>
          <w:spacing w:val="-4"/>
          <w:sz w:val="24"/>
          <w:szCs w:val="24"/>
        </w:rPr>
        <w:t xml:space="preserve"> </w:t>
      </w:r>
      <w:r>
        <w:rPr>
          <w:rFonts w:hint="eastAsia" w:ascii="宋体" w:hAnsi="宋体" w:cs="宋体"/>
          <w:b/>
          <w:bCs/>
          <w:spacing w:val="-4"/>
          <w:sz w:val="24"/>
          <w:szCs w:val="24"/>
        </w:rPr>
        <w:t>合同变更</w:t>
      </w:r>
    </w:p>
    <w:p w14:paraId="2B4C55D0">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2.9.1 双方当事人协商一致，可以签订书面补充合同的形式变更合同，但不 得违背采购文件确定的事项；</w:t>
      </w:r>
    </w:p>
    <w:p w14:paraId="18087DDC">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2.9.2 合同继续履行将损害国家利益和社会公共利益的，双方当事人应当以书面形式变更合同。有过错的一方应当承担赔偿责任，双方当事人都有过错的， 各自承担相应的责任。</w:t>
      </w:r>
    </w:p>
    <w:p w14:paraId="7C9F21A7">
      <w:pPr>
        <w:widowControl/>
        <w:kinsoku w:val="0"/>
        <w:autoSpaceDE w:val="0"/>
        <w:autoSpaceDN w:val="0"/>
        <w:adjustRightInd w:val="0"/>
        <w:snapToGrid w:val="0"/>
        <w:spacing w:before="34" w:line="400" w:lineRule="exact"/>
        <w:ind w:left="463"/>
        <w:textAlignment w:val="baseline"/>
        <w:rPr>
          <w:rFonts w:ascii="宋体" w:hAnsi="宋体" w:cs="宋体"/>
          <w:sz w:val="24"/>
          <w:szCs w:val="24"/>
        </w:rPr>
      </w:pPr>
      <w:r>
        <w:rPr>
          <w:rFonts w:hint="eastAsia" w:ascii="宋体" w:hAnsi="宋体" w:cs="宋体"/>
          <w:b/>
          <w:bCs/>
          <w:spacing w:val="-3"/>
          <w:sz w:val="24"/>
          <w:szCs w:val="24"/>
        </w:rPr>
        <w:t>2.10</w:t>
      </w:r>
      <w:r>
        <w:rPr>
          <w:rFonts w:hint="eastAsia" w:ascii="宋体" w:hAnsi="宋体" w:cs="宋体"/>
          <w:spacing w:val="-3"/>
          <w:sz w:val="24"/>
          <w:szCs w:val="24"/>
        </w:rPr>
        <w:t xml:space="preserve"> </w:t>
      </w:r>
      <w:r>
        <w:rPr>
          <w:rFonts w:hint="eastAsia" w:ascii="宋体" w:hAnsi="宋体" w:cs="宋体"/>
          <w:b/>
          <w:bCs/>
          <w:spacing w:val="-3"/>
          <w:sz w:val="24"/>
          <w:szCs w:val="24"/>
        </w:rPr>
        <w:t>合同转让和分包</w:t>
      </w:r>
    </w:p>
    <w:p w14:paraId="095D5CCF">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合同的权利义务依法不得转让，但经甲方同意，乙方可以依法采取分包方式 履行合同，即：依法可以将合同项下的部分非主体、非关键性工作分包给他人完 成，接受分包的人应当具备相应的资格条件，并不得再次分包，且乙方应就分包 项目向甲方负责，并与分包供应商就分包项目向甲方承担连带责任。</w:t>
      </w:r>
    </w:p>
    <w:p w14:paraId="72D684F7">
      <w:pPr>
        <w:widowControl/>
        <w:kinsoku w:val="0"/>
        <w:autoSpaceDE w:val="0"/>
        <w:autoSpaceDN w:val="0"/>
        <w:adjustRightInd w:val="0"/>
        <w:snapToGrid w:val="0"/>
        <w:spacing w:before="35" w:line="400" w:lineRule="exact"/>
        <w:ind w:left="463"/>
        <w:textAlignment w:val="baseline"/>
        <w:rPr>
          <w:rFonts w:ascii="宋体" w:hAnsi="宋体" w:cs="宋体"/>
          <w:sz w:val="24"/>
          <w:szCs w:val="24"/>
        </w:rPr>
      </w:pPr>
      <w:r>
        <w:rPr>
          <w:rFonts w:hint="eastAsia" w:ascii="宋体" w:hAnsi="宋体" w:cs="宋体"/>
          <w:b/>
          <w:bCs/>
          <w:spacing w:val="-5"/>
          <w:sz w:val="24"/>
          <w:szCs w:val="24"/>
        </w:rPr>
        <w:t>2.11</w:t>
      </w:r>
      <w:r>
        <w:rPr>
          <w:rFonts w:hint="eastAsia" w:ascii="宋体" w:hAnsi="宋体" w:cs="宋体"/>
          <w:spacing w:val="13"/>
          <w:sz w:val="24"/>
          <w:szCs w:val="24"/>
        </w:rPr>
        <w:t xml:space="preserve"> </w:t>
      </w:r>
      <w:r>
        <w:rPr>
          <w:rFonts w:hint="eastAsia" w:ascii="宋体" w:hAnsi="宋体" w:cs="宋体"/>
          <w:b/>
          <w:bCs/>
          <w:spacing w:val="-5"/>
          <w:sz w:val="24"/>
          <w:szCs w:val="24"/>
        </w:rPr>
        <w:t>不可抗力</w:t>
      </w:r>
    </w:p>
    <w:p w14:paraId="0B84F787">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2.11.1 如果任何一方遭遇法律规定的不可抗力，致使合同履行受阻时，履行 合同的期限应予延长，延长的期限应相当于不可抗力所影响的时间；</w:t>
      </w:r>
    </w:p>
    <w:p w14:paraId="4D5452F1">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2.11.2 因不可抗力致使不能实现合同目的的，当事人可以解除合同；</w:t>
      </w:r>
    </w:p>
    <w:p w14:paraId="04189BEF">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2.11.3 因不可抗力致使合同有变更必要的，双方当事人应在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约定时间内以书面形式变更合同；</w:t>
      </w:r>
    </w:p>
    <w:p w14:paraId="777625DB">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2.11.4 受不可抗力影响的一方在不可抗力发生后，应在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约定时间内以书面形式通知对方当事人，并在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约定时间内，将有关部门出具的证明文件送达对方当事人。</w:t>
      </w:r>
    </w:p>
    <w:p w14:paraId="61ABC520">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6"/>
          <w:sz w:val="24"/>
          <w:szCs w:val="24"/>
        </w:rPr>
        <w:t>2.12</w:t>
      </w:r>
      <w:r>
        <w:rPr>
          <w:rFonts w:hint="eastAsia" w:ascii="宋体" w:hAnsi="宋体" w:cs="宋体"/>
          <w:spacing w:val="12"/>
          <w:sz w:val="24"/>
          <w:szCs w:val="24"/>
        </w:rPr>
        <w:t xml:space="preserve"> </w:t>
      </w:r>
      <w:r>
        <w:rPr>
          <w:rFonts w:hint="eastAsia" w:ascii="宋体" w:hAnsi="宋体" w:cs="宋体"/>
          <w:b/>
          <w:bCs/>
          <w:spacing w:val="-6"/>
          <w:sz w:val="24"/>
          <w:szCs w:val="24"/>
        </w:rPr>
        <w:t>税费</w:t>
      </w:r>
    </w:p>
    <w:p w14:paraId="6A6F6F6E">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与合同有关的一切税费，均按照中华人民共和国法律的相关规定缴纳。</w:t>
      </w:r>
    </w:p>
    <w:p w14:paraId="00B3DB8F">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8"/>
          <w:sz w:val="24"/>
          <w:szCs w:val="24"/>
        </w:rPr>
        <w:t>2.13</w:t>
      </w:r>
      <w:r>
        <w:rPr>
          <w:rFonts w:hint="eastAsia" w:ascii="宋体" w:hAnsi="宋体" w:cs="宋体"/>
          <w:spacing w:val="37"/>
          <w:sz w:val="24"/>
          <w:szCs w:val="24"/>
        </w:rPr>
        <w:t xml:space="preserve"> </w:t>
      </w:r>
      <w:r>
        <w:rPr>
          <w:rFonts w:hint="eastAsia" w:ascii="宋体" w:hAnsi="宋体" w:cs="宋体"/>
          <w:b/>
          <w:bCs/>
          <w:spacing w:val="-8"/>
          <w:sz w:val="24"/>
          <w:szCs w:val="24"/>
        </w:rPr>
        <w:t>乙方破产</w:t>
      </w:r>
    </w:p>
    <w:p w14:paraId="692DE072">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如果乙方破产导致合同无法履行时，甲方可以书面形式通知乙方终止合同且</w:t>
      </w:r>
      <w:r>
        <w:rPr>
          <w:rFonts w:hint="eastAsia" w:ascii="宋体" w:hAnsi="宋体" w:cs="宋体"/>
          <w:spacing w:val="-3"/>
          <w:sz w:val="24"/>
          <w:szCs w:val="24"/>
        </w:rPr>
        <w:t>不给予乙方任何补偿和赔偿，但合同的终止不损害或不影响甲方已经采取或将要</w:t>
      </w:r>
      <w:r>
        <w:rPr>
          <w:rFonts w:hint="eastAsia" w:ascii="宋体" w:hAnsi="宋体" w:cs="宋体"/>
          <w:sz w:val="24"/>
          <w:szCs w:val="24"/>
        </w:rPr>
        <w:t>采取的任何要求乙方支付违约金、赔偿损失等的行</w:t>
      </w:r>
      <w:r>
        <w:rPr>
          <w:rFonts w:hint="eastAsia" w:ascii="宋体" w:hAnsi="宋体" w:cs="宋体"/>
          <w:spacing w:val="-1"/>
          <w:sz w:val="24"/>
          <w:szCs w:val="24"/>
        </w:rPr>
        <w:t>动或补救措施的权利。</w:t>
      </w:r>
    </w:p>
    <w:p w14:paraId="5661EB3F">
      <w:pPr>
        <w:widowControl/>
        <w:kinsoku w:val="0"/>
        <w:autoSpaceDE w:val="0"/>
        <w:autoSpaceDN w:val="0"/>
        <w:adjustRightInd w:val="0"/>
        <w:snapToGrid w:val="0"/>
        <w:spacing w:before="35" w:line="400" w:lineRule="exact"/>
        <w:ind w:left="463"/>
        <w:textAlignment w:val="baseline"/>
        <w:rPr>
          <w:rFonts w:ascii="宋体" w:hAnsi="宋体" w:cs="宋体"/>
          <w:sz w:val="24"/>
          <w:szCs w:val="24"/>
        </w:rPr>
      </w:pPr>
      <w:r>
        <w:rPr>
          <w:rFonts w:hint="eastAsia" w:ascii="宋体" w:hAnsi="宋体" w:cs="宋体"/>
          <w:b/>
          <w:bCs/>
          <w:spacing w:val="-3"/>
          <w:sz w:val="24"/>
          <w:szCs w:val="24"/>
        </w:rPr>
        <w:t>2.14</w:t>
      </w:r>
      <w:r>
        <w:rPr>
          <w:rFonts w:hint="eastAsia" w:ascii="宋体" w:hAnsi="宋体" w:cs="宋体"/>
          <w:spacing w:val="-3"/>
          <w:sz w:val="24"/>
          <w:szCs w:val="24"/>
        </w:rPr>
        <w:t xml:space="preserve"> </w:t>
      </w:r>
      <w:r>
        <w:rPr>
          <w:rFonts w:hint="eastAsia" w:ascii="宋体" w:hAnsi="宋体" w:cs="宋体"/>
          <w:b/>
          <w:bCs/>
          <w:spacing w:val="-3"/>
          <w:sz w:val="24"/>
          <w:szCs w:val="24"/>
        </w:rPr>
        <w:t>合同中止、终止</w:t>
      </w:r>
    </w:p>
    <w:p w14:paraId="4C7590D0">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2.14.1</w:t>
      </w:r>
      <w:r>
        <w:rPr>
          <w:rFonts w:hint="eastAsia" w:ascii="宋体" w:hAnsi="宋体" w:cs="宋体"/>
          <w:spacing w:val="-50"/>
          <w:sz w:val="24"/>
          <w:szCs w:val="24"/>
        </w:rPr>
        <w:t xml:space="preserve"> </w:t>
      </w:r>
      <w:r>
        <w:rPr>
          <w:rFonts w:hint="eastAsia" w:ascii="宋体" w:hAnsi="宋体" w:cs="宋体"/>
          <w:spacing w:val="-1"/>
          <w:sz w:val="24"/>
          <w:szCs w:val="24"/>
        </w:rPr>
        <w:t>双方当事人不得擅自中止或者终止合同；</w:t>
      </w:r>
    </w:p>
    <w:p w14:paraId="49510807">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2.14.2</w:t>
      </w:r>
      <w:r>
        <w:rPr>
          <w:rFonts w:hint="eastAsia" w:ascii="宋体" w:hAnsi="宋体" w:cs="宋体"/>
          <w:spacing w:val="-38"/>
          <w:sz w:val="24"/>
          <w:szCs w:val="24"/>
        </w:rPr>
        <w:t xml:space="preserve"> </w:t>
      </w:r>
      <w:r>
        <w:rPr>
          <w:rFonts w:hint="eastAsia" w:ascii="宋体" w:hAnsi="宋体" w:cs="宋体"/>
          <w:spacing w:val="-4"/>
          <w:sz w:val="24"/>
          <w:szCs w:val="24"/>
        </w:rPr>
        <w:t>合同继续履行将损害国家利益和社会公共利益的，双方当事人应当中</w:t>
      </w:r>
      <w:r>
        <w:rPr>
          <w:rFonts w:hint="eastAsia" w:ascii="宋体" w:hAnsi="宋体" w:cs="宋体"/>
          <w:spacing w:val="-3"/>
          <w:sz w:val="24"/>
          <w:szCs w:val="24"/>
        </w:rPr>
        <w:t>止或者终止合同。有过错的一方应当承担赔偿责任，双方当事人都有过错的，各</w:t>
      </w:r>
      <w:r>
        <w:rPr>
          <w:rFonts w:hint="eastAsia" w:ascii="宋体" w:hAnsi="宋体" w:cs="宋体"/>
          <w:sz w:val="24"/>
          <w:szCs w:val="24"/>
        </w:rPr>
        <w:t xml:space="preserve"> </w:t>
      </w:r>
      <w:r>
        <w:rPr>
          <w:rFonts w:hint="eastAsia" w:ascii="宋体" w:hAnsi="宋体" w:cs="宋体"/>
          <w:spacing w:val="-2"/>
          <w:sz w:val="24"/>
          <w:szCs w:val="24"/>
        </w:rPr>
        <w:t>自承担相应的责任。</w:t>
      </w:r>
    </w:p>
    <w:p w14:paraId="1C3EF54D">
      <w:pPr>
        <w:widowControl/>
        <w:kinsoku w:val="0"/>
        <w:autoSpaceDE w:val="0"/>
        <w:autoSpaceDN w:val="0"/>
        <w:adjustRightInd w:val="0"/>
        <w:snapToGrid w:val="0"/>
        <w:spacing w:before="183" w:line="400" w:lineRule="exact"/>
        <w:ind w:left="463"/>
        <w:textAlignment w:val="baseline"/>
        <w:rPr>
          <w:rFonts w:ascii="宋体" w:hAnsi="宋体" w:cs="宋体"/>
          <w:b/>
          <w:bCs/>
          <w:spacing w:val="-3"/>
          <w:sz w:val="24"/>
          <w:szCs w:val="24"/>
        </w:rPr>
        <w:sectPr>
          <w:headerReference r:id="rId12" w:type="default"/>
          <w:footerReference r:id="rId13" w:type="default"/>
          <w:pgSz w:w="11906" w:h="16839"/>
          <w:pgMar w:top="1440" w:right="1080" w:bottom="1440" w:left="1080" w:header="865" w:footer="1103" w:gutter="0"/>
          <w:cols w:space="720" w:num="1"/>
        </w:sectPr>
      </w:pPr>
      <w:r>
        <w:rPr>
          <w:rFonts w:hint="eastAsia" w:ascii="宋体" w:hAnsi="宋体" w:cs="宋体"/>
          <w:b/>
          <w:bCs/>
          <w:spacing w:val="-3"/>
          <w:sz w:val="24"/>
          <w:szCs w:val="24"/>
        </w:rPr>
        <w:t>2.15</w:t>
      </w:r>
      <w:r>
        <w:rPr>
          <w:rFonts w:hint="eastAsia" w:ascii="宋体" w:hAnsi="宋体" w:cs="宋体"/>
          <w:spacing w:val="-3"/>
          <w:sz w:val="24"/>
          <w:szCs w:val="24"/>
        </w:rPr>
        <w:t xml:space="preserve"> </w:t>
      </w:r>
      <w:r>
        <w:rPr>
          <w:rFonts w:hint="eastAsia" w:ascii="宋体" w:hAnsi="宋体" w:cs="宋体"/>
          <w:b/>
          <w:bCs/>
          <w:spacing w:val="-3"/>
          <w:sz w:val="24"/>
          <w:szCs w:val="24"/>
        </w:rPr>
        <w:t>检验和验收</w:t>
      </w:r>
    </w:p>
    <w:p w14:paraId="00F978ED">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2.15.1</w:t>
      </w:r>
      <w:r>
        <w:rPr>
          <w:rFonts w:hint="eastAsia" w:ascii="宋体" w:hAnsi="宋体" w:cs="宋体"/>
          <w:spacing w:val="-27"/>
          <w:sz w:val="24"/>
          <w:szCs w:val="24"/>
        </w:rPr>
        <w:t xml:space="preserve"> </w:t>
      </w:r>
      <w:r>
        <w:rPr>
          <w:rFonts w:hint="eastAsia" w:ascii="宋体" w:hAnsi="宋体" w:cs="宋体"/>
          <w:spacing w:val="-5"/>
          <w:sz w:val="24"/>
          <w:szCs w:val="24"/>
        </w:rPr>
        <w:t>乙方按照</w:t>
      </w:r>
      <w:r>
        <w:rPr>
          <w:rFonts w:hint="eastAsia" w:ascii="宋体" w:hAnsi="宋体" w:cs="宋体"/>
          <w:b/>
          <w:bCs/>
          <w:i/>
          <w:iCs/>
          <w:spacing w:val="-5"/>
          <w:sz w:val="24"/>
          <w:szCs w:val="24"/>
          <w:u w:val="single"/>
        </w:rPr>
        <w:t>合同专用条款</w:t>
      </w:r>
      <w:r>
        <w:rPr>
          <w:rFonts w:hint="eastAsia" w:ascii="宋体" w:hAnsi="宋体" w:cs="宋体"/>
          <w:spacing w:val="-5"/>
          <w:sz w:val="24"/>
          <w:szCs w:val="24"/>
        </w:rPr>
        <w:t>的约定，定</w:t>
      </w:r>
      <w:r>
        <w:rPr>
          <w:rFonts w:hint="eastAsia" w:ascii="宋体" w:hAnsi="宋体" w:cs="宋体"/>
          <w:spacing w:val="-6"/>
          <w:sz w:val="24"/>
          <w:szCs w:val="24"/>
        </w:rPr>
        <w:t>期提交服务报告，甲方按照</w:t>
      </w:r>
      <w:r>
        <w:rPr>
          <w:rFonts w:hint="eastAsia" w:ascii="宋体" w:hAnsi="宋体" w:cs="宋体"/>
          <w:b/>
          <w:bCs/>
          <w:i/>
          <w:iCs/>
          <w:spacing w:val="-6"/>
          <w:sz w:val="24"/>
          <w:szCs w:val="24"/>
          <w:u w:val="single"/>
        </w:rPr>
        <w:t>合同专</w:t>
      </w:r>
      <w:r>
        <w:rPr>
          <w:rFonts w:hint="eastAsia" w:ascii="宋体" w:hAnsi="宋体" w:cs="宋体"/>
          <w:b/>
          <w:bCs/>
          <w:i/>
          <w:iCs/>
          <w:spacing w:val="-3"/>
          <w:sz w:val="24"/>
          <w:szCs w:val="24"/>
          <w:u w:val="single"/>
        </w:rPr>
        <w:t>用条款</w:t>
      </w:r>
      <w:r>
        <w:rPr>
          <w:rFonts w:hint="eastAsia" w:ascii="宋体" w:hAnsi="宋体" w:cs="宋体"/>
          <w:spacing w:val="-3"/>
          <w:sz w:val="24"/>
          <w:szCs w:val="24"/>
        </w:rPr>
        <w:t>的约定进行定期验收；</w:t>
      </w:r>
    </w:p>
    <w:p w14:paraId="4B5D9BF2">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2.15.2</w:t>
      </w:r>
      <w:r>
        <w:rPr>
          <w:rFonts w:hint="eastAsia" w:ascii="宋体" w:hAnsi="宋体" w:cs="宋体"/>
          <w:spacing w:val="-38"/>
          <w:sz w:val="24"/>
          <w:szCs w:val="24"/>
        </w:rPr>
        <w:t xml:space="preserve"> </w:t>
      </w:r>
      <w:r>
        <w:rPr>
          <w:rFonts w:hint="eastAsia" w:ascii="宋体" w:hAnsi="宋体" w:cs="宋体"/>
          <w:spacing w:val="-4"/>
          <w:sz w:val="24"/>
          <w:szCs w:val="24"/>
        </w:rPr>
        <w:t>合同期满或者履行完毕后，甲方有权组织（包括依法邀请国家认可的</w:t>
      </w:r>
      <w:r>
        <w:rPr>
          <w:rFonts w:hint="eastAsia" w:ascii="宋体" w:hAnsi="宋体" w:cs="宋体"/>
          <w:spacing w:val="-3"/>
          <w:sz w:val="24"/>
          <w:szCs w:val="24"/>
        </w:rPr>
        <w:t>质量检测机构参加）对乙方履约的验收，即：按照合同约定的标准，组织对乙方</w:t>
      </w:r>
      <w:r>
        <w:rPr>
          <w:rFonts w:hint="eastAsia" w:ascii="宋体" w:hAnsi="宋体" w:cs="宋体"/>
          <w:spacing w:val="2"/>
          <w:sz w:val="24"/>
          <w:szCs w:val="24"/>
        </w:rPr>
        <w:t xml:space="preserve"> </w:t>
      </w:r>
      <w:r>
        <w:rPr>
          <w:rFonts w:hint="eastAsia" w:ascii="宋体" w:hAnsi="宋体" w:cs="宋体"/>
          <w:spacing w:val="-3"/>
          <w:sz w:val="24"/>
          <w:szCs w:val="24"/>
        </w:rPr>
        <w:t>履约情况的验收，并出具验收书；向社会公众提供的公共服务项目，验收时应当</w:t>
      </w:r>
      <w:r>
        <w:rPr>
          <w:rFonts w:hint="eastAsia" w:ascii="宋体" w:hAnsi="宋体" w:cs="宋体"/>
          <w:spacing w:val="2"/>
          <w:sz w:val="24"/>
          <w:szCs w:val="24"/>
        </w:rPr>
        <w:t xml:space="preserve"> </w:t>
      </w:r>
      <w:r>
        <w:rPr>
          <w:rFonts w:hint="eastAsia" w:ascii="宋体" w:hAnsi="宋体" w:cs="宋体"/>
          <w:spacing w:val="-1"/>
          <w:sz w:val="24"/>
          <w:szCs w:val="24"/>
        </w:rPr>
        <w:t>邀请服务对象参与并出具意见，验收结果应当向社会公告；</w:t>
      </w:r>
    </w:p>
    <w:p w14:paraId="36C6A54F">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2.15.3</w:t>
      </w:r>
      <w:r>
        <w:rPr>
          <w:rFonts w:hint="eastAsia" w:ascii="宋体" w:hAnsi="宋体" w:cs="宋体"/>
          <w:spacing w:val="-46"/>
          <w:sz w:val="24"/>
          <w:szCs w:val="24"/>
        </w:rPr>
        <w:t xml:space="preserve"> </w:t>
      </w:r>
      <w:r>
        <w:rPr>
          <w:rFonts w:hint="eastAsia" w:ascii="宋体" w:hAnsi="宋体" w:cs="宋体"/>
          <w:spacing w:val="-3"/>
          <w:sz w:val="24"/>
          <w:szCs w:val="24"/>
        </w:rPr>
        <w:t>检验和验收标准、程序等具体内容以及前述验收书的效力详见</w:t>
      </w:r>
      <w:r>
        <w:rPr>
          <w:rFonts w:hint="eastAsia" w:ascii="宋体" w:hAnsi="宋体" w:cs="宋体"/>
          <w:b/>
          <w:bCs/>
          <w:i/>
          <w:iCs/>
          <w:spacing w:val="-3"/>
          <w:sz w:val="24"/>
          <w:szCs w:val="24"/>
          <w:u w:val="single"/>
        </w:rPr>
        <w:t>合同专</w:t>
      </w:r>
      <w:r>
        <w:rPr>
          <w:rFonts w:hint="eastAsia" w:ascii="宋体" w:hAnsi="宋体" w:cs="宋体"/>
          <w:b/>
          <w:bCs/>
          <w:i/>
          <w:iCs/>
          <w:spacing w:val="7"/>
          <w:sz w:val="24"/>
          <w:szCs w:val="24"/>
          <w:u w:val="single"/>
        </w:rPr>
        <w:t>用条款</w:t>
      </w:r>
      <w:r>
        <w:rPr>
          <w:rFonts w:hint="eastAsia" w:ascii="宋体" w:hAnsi="宋体" w:cs="宋体"/>
          <w:b/>
          <w:bCs/>
          <w:i/>
          <w:iCs/>
          <w:spacing w:val="7"/>
          <w:sz w:val="24"/>
          <w:szCs w:val="24"/>
        </w:rPr>
        <w:t>。</w:t>
      </w:r>
    </w:p>
    <w:p w14:paraId="2C764C82">
      <w:pPr>
        <w:widowControl/>
        <w:kinsoku w:val="0"/>
        <w:autoSpaceDE w:val="0"/>
        <w:autoSpaceDN w:val="0"/>
        <w:adjustRightInd w:val="0"/>
        <w:snapToGrid w:val="0"/>
        <w:spacing w:before="181" w:line="400" w:lineRule="exact"/>
        <w:ind w:left="463"/>
        <w:textAlignment w:val="baseline"/>
        <w:rPr>
          <w:rFonts w:ascii="宋体" w:hAnsi="宋体" w:cs="宋体"/>
          <w:sz w:val="24"/>
          <w:szCs w:val="24"/>
        </w:rPr>
      </w:pPr>
      <w:r>
        <w:rPr>
          <w:rFonts w:hint="eastAsia" w:ascii="宋体" w:hAnsi="宋体" w:cs="宋体"/>
          <w:b/>
          <w:bCs/>
          <w:spacing w:val="-3"/>
          <w:sz w:val="24"/>
          <w:szCs w:val="24"/>
        </w:rPr>
        <w:t>2.16</w:t>
      </w:r>
      <w:r>
        <w:rPr>
          <w:rFonts w:hint="eastAsia" w:ascii="宋体" w:hAnsi="宋体" w:cs="宋体"/>
          <w:spacing w:val="-3"/>
          <w:sz w:val="24"/>
          <w:szCs w:val="24"/>
        </w:rPr>
        <w:t xml:space="preserve"> </w:t>
      </w:r>
      <w:r>
        <w:rPr>
          <w:rFonts w:hint="eastAsia" w:ascii="宋体" w:hAnsi="宋体" w:cs="宋体"/>
          <w:b/>
          <w:bCs/>
          <w:spacing w:val="-3"/>
          <w:sz w:val="24"/>
          <w:szCs w:val="24"/>
        </w:rPr>
        <w:t>合同使用的文字和适用的法律</w:t>
      </w:r>
    </w:p>
    <w:p w14:paraId="1C0FD1B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2.16.1</w:t>
      </w:r>
      <w:r>
        <w:rPr>
          <w:rFonts w:hint="eastAsia" w:ascii="宋体" w:hAnsi="宋体" w:cs="宋体"/>
          <w:spacing w:val="-32"/>
          <w:sz w:val="24"/>
          <w:szCs w:val="24"/>
        </w:rPr>
        <w:t xml:space="preserve"> </w:t>
      </w:r>
      <w:r>
        <w:rPr>
          <w:rFonts w:hint="eastAsia" w:ascii="宋体" w:hAnsi="宋体" w:cs="宋体"/>
          <w:spacing w:val="-2"/>
          <w:sz w:val="24"/>
          <w:szCs w:val="24"/>
        </w:rPr>
        <w:t>合同使用汉语书就、变更和解释；</w:t>
      </w:r>
    </w:p>
    <w:p w14:paraId="33F3C1F8">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2.16.2</w:t>
      </w:r>
      <w:r>
        <w:rPr>
          <w:rFonts w:hint="eastAsia" w:ascii="宋体" w:hAnsi="宋体" w:cs="宋体"/>
          <w:spacing w:val="-34"/>
          <w:sz w:val="24"/>
          <w:szCs w:val="24"/>
        </w:rPr>
        <w:t xml:space="preserve"> </w:t>
      </w:r>
      <w:r>
        <w:rPr>
          <w:rFonts w:hint="eastAsia" w:ascii="宋体" w:hAnsi="宋体" w:cs="宋体"/>
          <w:spacing w:val="-2"/>
          <w:sz w:val="24"/>
          <w:szCs w:val="24"/>
        </w:rPr>
        <w:t>合同适用中华人民共和国法律。</w:t>
      </w:r>
    </w:p>
    <w:p w14:paraId="41CA6925">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3"/>
          <w:sz w:val="24"/>
          <w:szCs w:val="24"/>
        </w:rPr>
        <w:t>2.17</w:t>
      </w:r>
      <w:r>
        <w:rPr>
          <w:rFonts w:hint="eastAsia" w:ascii="宋体" w:hAnsi="宋体" w:cs="宋体"/>
          <w:spacing w:val="-3"/>
          <w:sz w:val="24"/>
          <w:szCs w:val="24"/>
        </w:rPr>
        <w:t xml:space="preserve"> </w:t>
      </w:r>
      <w:r>
        <w:rPr>
          <w:rFonts w:hint="eastAsia" w:ascii="宋体" w:hAnsi="宋体" w:cs="宋体"/>
          <w:b/>
          <w:bCs/>
          <w:spacing w:val="-3"/>
          <w:sz w:val="24"/>
          <w:szCs w:val="24"/>
        </w:rPr>
        <w:t>履约保证金</w:t>
      </w:r>
    </w:p>
    <w:p w14:paraId="60579388">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2.17.1</w:t>
      </w:r>
      <w:r>
        <w:rPr>
          <w:rFonts w:hint="eastAsia" w:ascii="宋体" w:hAnsi="宋体" w:cs="宋体"/>
          <w:spacing w:val="-42"/>
          <w:sz w:val="24"/>
          <w:szCs w:val="24"/>
        </w:rPr>
        <w:t xml:space="preserve"> </w:t>
      </w:r>
      <w:r>
        <w:rPr>
          <w:rFonts w:hint="eastAsia" w:ascii="宋体" w:hAnsi="宋体" w:cs="宋体"/>
          <w:spacing w:val="-6"/>
          <w:sz w:val="24"/>
          <w:szCs w:val="24"/>
        </w:rPr>
        <w:t>采购文件要求乙方提交履约保证金的，乙方应按</w:t>
      </w:r>
      <w:r>
        <w:rPr>
          <w:rFonts w:hint="eastAsia" w:ascii="宋体" w:hAnsi="宋体" w:cs="宋体"/>
          <w:b/>
          <w:bCs/>
          <w:i/>
          <w:iCs/>
          <w:spacing w:val="-6"/>
          <w:sz w:val="24"/>
          <w:szCs w:val="24"/>
          <w:u w:val="single"/>
        </w:rPr>
        <w:t>合同专用条款</w:t>
      </w:r>
      <w:r>
        <w:rPr>
          <w:rFonts w:hint="eastAsia" w:ascii="宋体" w:hAnsi="宋体" w:cs="宋体"/>
          <w:spacing w:val="-6"/>
          <w:sz w:val="24"/>
          <w:szCs w:val="24"/>
        </w:rPr>
        <w:t>约定的</w:t>
      </w:r>
      <w:r>
        <w:rPr>
          <w:rFonts w:hint="eastAsia" w:ascii="宋体" w:hAnsi="宋体" w:cs="宋体"/>
          <w:sz w:val="24"/>
          <w:szCs w:val="24"/>
        </w:rPr>
        <w:t xml:space="preserve"> </w:t>
      </w:r>
      <w:r>
        <w:rPr>
          <w:rFonts w:hint="eastAsia" w:ascii="宋体" w:hAnsi="宋体" w:cs="宋体"/>
          <w:spacing w:val="-3"/>
          <w:sz w:val="24"/>
          <w:szCs w:val="24"/>
        </w:rPr>
        <w:t>方式，以支票、汇票、本票或者金融机构、担保机构出具的保函等非现金形式提</w:t>
      </w:r>
      <w:r>
        <w:rPr>
          <w:rFonts w:hint="eastAsia" w:ascii="宋体" w:hAnsi="宋体" w:cs="宋体"/>
          <w:spacing w:val="-6"/>
          <w:sz w:val="24"/>
          <w:szCs w:val="24"/>
        </w:rPr>
        <w:t>交；</w:t>
      </w:r>
    </w:p>
    <w:p w14:paraId="7B196104">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2.17.2</w:t>
      </w:r>
      <w:r>
        <w:rPr>
          <w:rFonts w:hint="eastAsia" w:ascii="宋体" w:hAnsi="宋体" w:cs="宋体"/>
          <w:spacing w:val="-42"/>
          <w:sz w:val="24"/>
          <w:szCs w:val="24"/>
        </w:rPr>
        <w:t xml:space="preserve"> </w:t>
      </w:r>
      <w:r>
        <w:rPr>
          <w:rFonts w:hint="eastAsia" w:ascii="宋体" w:hAnsi="宋体" w:cs="宋体"/>
          <w:spacing w:val="-6"/>
          <w:sz w:val="24"/>
          <w:szCs w:val="24"/>
        </w:rPr>
        <w:t>履约保证金在</w:t>
      </w:r>
      <w:r>
        <w:rPr>
          <w:rFonts w:hint="eastAsia" w:ascii="宋体" w:hAnsi="宋体" w:cs="宋体"/>
          <w:b/>
          <w:bCs/>
          <w:i/>
          <w:iCs/>
          <w:spacing w:val="-6"/>
          <w:sz w:val="24"/>
          <w:szCs w:val="24"/>
          <w:u w:val="single"/>
        </w:rPr>
        <w:t>合同专用条款</w:t>
      </w:r>
      <w:r>
        <w:rPr>
          <w:rFonts w:hint="eastAsia" w:ascii="宋体" w:hAnsi="宋体" w:cs="宋体"/>
          <w:spacing w:val="-6"/>
          <w:sz w:val="24"/>
          <w:szCs w:val="24"/>
        </w:rPr>
        <w:t>约定期间内不予退还或者应完全有效，前</w:t>
      </w:r>
      <w:r>
        <w:rPr>
          <w:rFonts w:hint="eastAsia" w:ascii="宋体" w:hAnsi="宋体" w:cs="宋体"/>
          <w:spacing w:val="-1"/>
          <w:sz w:val="24"/>
          <w:szCs w:val="24"/>
        </w:rPr>
        <w:t>述约定期间届满之日起</w:t>
      </w:r>
      <w:r>
        <w:rPr>
          <w:rFonts w:hint="eastAsia" w:ascii="宋体" w:hAnsi="宋体" w:cs="宋体"/>
          <w:spacing w:val="-1"/>
          <w:sz w:val="24"/>
          <w:szCs w:val="24"/>
          <w:u w:val="single"/>
        </w:rPr>
        <w:t xml:space="preserve">    </w:t>
      </w:r>
      <w:r>
        <w:rPr>
          <w:rFonts w:hint="eastAsia" w:ascii="宋体" w:hAnsi="宋体" w:cs="宋体"/>
          <w:spacing w:val="-95"/>
          <w:sz w:val="24"/>
          <w:szCs w:val="24"/>
        </w:rPr>
        <w:t xml:space="preserve"> </w:t>
      </w:r>
      <w:r>
        <w:rPr>
          <w:rFonts w:hint="eastAsia" w:ascii="宋体" w:hAnsi="宋体" w:cs="宋体"/>
          <w:spacing w:val="-1"/>
          <w:sz w:val="24"/>
          <w:szCs w:val="24"/>
        </w:rPr>
        <w:t>个工作日内，甲方应将履约保证金退还乙方，甲方逾</w:t>
      </w:r>
      <w:r>
        <w:rPr>
          <w:rFonts w:hint="eastAsia" w:ascii="宋体" w:hAnsi="宋体" w:cs="宋体"/>
          <w:sz w:val="24"/>
          <w:szCs w:val="24"/>
        </w:rPr>
        <w:t xml:space="preserve"> </w:t>
      </w:r>
      <w:r>
        <w:rPr>
          <w:rFonts w:hint="eastAsia" w:ascii="宋体" w:hAnsi="宋体" w:cs="宋体"/>
          <w:spacing w:val="-1"/>
          <w:sz w:val="24"/>
          <w:szCs w:val="24"/>
        </w:rPr>
        <w:t>期退还履约保证金应承担违约责任。</w:t>
      </w:r>
    </w:p>
    <w:p w14:paraId="66A8C657">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2.17.3</w:t>
      </w:r>
      <w:r>
        <w:rPr>
          <w:rFonts w:hint="eastAsia" w:ascii="宋体" w:hAnsi="宋体" w:cs="宋体"/>
          <w:spacing w:val="-38"/>
          <w:sz w:val="24"/>
          <w:szCs w:val="24"/>
        </w:rPr>
        <w:t xml:space="preserve"> </w:t>
      </w:r>
      <w:r>
        <w:rPr>
          <w:rFonts w:hint="eastAsia" w:ascii="宋体" w:hAnsi="宋体" w:cs="宋体"/>
          <w:spacing w:val="-4"/>
          <w:sz w:val="24"/>
          <w:szCs w:val="24"/>
        </w:rPr>
        <w:t>如果乙方不履行合同，履约保证金不予退还；如果乙方未能按合同约</w:t>
      </w:r>
      <w:r>
        <w:rPr>
          <w:rFonts w:hint="eastAsia" w:ascii="宋体" w:hAnsi="宋体" w:cs="宋体"/>
          <w:spacing w:val="-3"/>
          <w:sz w:val="24"/>
          <w:szCs w:val="24"/>
        </w:rPr>
        <w:t>定全面履行义务，那么甲方有权从履约保证金中取得补偿或赔偿，同时不影响甲</w:t>
      </w:r>
      <w:r>
        <w:rPr>
          <w:rFonts w:hint="eastAsia" w:ascii="宋体" w:hAnsi="宋体" w:cs="宋体"/>
          <w:sz w:val="24"/>
          <w:szCs w:val="24"/>
        </w:rPr>
        <w:t xml:space="preserve"> </w:t>
      </w:r>
      <w:r>
        <w:rPr>
          <w:rFonts w:hint="eastAsia" w:ascii="宋体" w:hAnsi="宋体" w:cs="宋体"/>
          <w:spacing w:val="-1"/>
          <w:sz w:val="24"/>
          <w:szCs w:val="24"/>
        </w:rPr>
        <w:t>方要求乙方承担合同约定的超过履约保证金的违约责任的权利。</w:t>
      </w:r>
    </w:p>
    <w:p w14:paraId="1FC944E5">
      <w:pPr>
        <w:widowControl/>
        <w:kinsoku w:val="0"/>
        <w:autoSpaceDE w:val="0"/>
        <w:autoSpaceDN w:val="0"/>
        <w:adjustRightInd w:val="0"/>
        <w:snapToGrid w:val="0"/>
        <w:spacing w:before="183" w:line="400" w:lineRule="exact"/>
        <w:ind w:left="463"/>
        <w:textAlignment w:val="baseline"/>
        <w:rPr>
          <w:rFonts w:ascii="宋体" w:hAnsi="宋体" w:cs="宋体"/>
          <w:b/>
          <w:bCs/>
          <w:spacing w:val="-3"/>
          <w:sz w:val="24"/>
          <w:szCs w:val="24"/>
        </w:rPr>
      </w:pPr>
      <w:r>
        <w:rPr>
          <w:rFonts w:hint="eastAsia" w:ascii="宋体" w:hAnsi="宋体" w:cs="宋体"/>
          <w:b/>
          <w:bCs/>
          <w:spacing w:val="-3"/>
          <w:sz w:val="24"/>
          <w:szCs w:val="24"/>
        </w:rPr>
        <w:t>2.18 合同份数</w:t>
      </w:r>
    </w:p>
    <w:p w14:paraId="6DD537B0">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合同份数按</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规定，每份均具有同等</w:t>
      </w:r>
      <w:r>
        <w:rPr>
          <w:rFonts w:hint="eastAsia" w:ascii="宋体" w:hAnsi="宋体" w:cs="宋体"/>
          <w:spacing w:val="-4"/>
          <w:sz w:val="24"/>
          <w:szCs w:val="24"/>
        </w:rPr>
        <w:t>法律效力。</w:t>
      </w:r>
    </w:p>
    <w:p w14:paraId="25213C08">
      <w:pPr>
        <w:widowControl/>
        <w:kinsoku w:val="0"/>
        <w:autoSpaceDE w:val="0"/>
        <w:autoSpaceDN w:val="0"/>
        <w:adjustRightInd w:val="0"/>
        <w:snapToGrid w:val="0"/>
        <w:spacing w:line="400" w:lineRule="exact"/>
        <w:textAlignment w:val="baseline"/>
        <w:rPr>
          <w:rFonts w:ascii="宋体" w:hAnsi="宋体" w:cs="宋体"/>
          <w:sz w:val="24"/>
          <w:szCs w:val="24"/>
        </w:rPr>
      </w:pPr>
    </w:p>
    <w:p w14:paraId="4032982E">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r>
        <w:rPr>
          <w:rFonts w:hint="eastAsia" w:ascii="宋体" w:hAnsi="宋体" w:cs="宋体"/>
          <w:b/>
          <w:bCs/>
          <w:spacing w:val="6"/>
          <w:sz w:val="24"/>
          <w:szCs w:val="24"/>
        </w:rPr>
        <w:t>第三部分</w:t>
      </w:r>
      <w:r>
        <w:rPr>
          <w:rFonts w:hint="eastAsia" w:ascii="宋体" w:hAnsi="宋体" w:cs="宋体"/>
          <w:spacing w:val="6"/>
          <w:sz w:val="24"/>
          <w:szCs w:val="24"/>
        </w:rPr>
        <w:t xml:space="preserve"> </w:t>
      </w:r>
      <w:r>
        <w:rPr>
          <w:rFonts w:hint="eastAsia" w:ascii="宋体" w:hAnsi="宋体" w:cs="宋体"/>
          <w:b/>
          <w:bCs/>
          <w:spacing w:val="6"/>
          <w:sz w:val="24"/>
          <w:szCs w:val="24"/>
        </w:rPr>
        <w:t>合同专用条款</w:t>
      </w:r>
    </w:p>
    <w:p w14:paraId="4CB23AB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本部分是对前两部分的补充和修改，如果前两部分和本部分的约定不一致，</w:t>
      </w:r>
      <w:r>
        <w:rPr>
          <w:rFonts w:hint="eastAsia" w:ascii="宋体" w:hAnsi="宋体" w:cs="宋体"/>
          <w:spacing w:val="-3"/>
          <w:sz w:val="24"/>
          <w:szCs w:val="24"/>
        </w:rPr>
        <w:t>应以本部分的约定为准。本部分的条款号应与前两部分的条款号保持对应；与前</w:t>
      </w:r>
      <w:r>
        <w:rPr>
          <w:rFonts w:hint="eastAsia" w:ascii="宋体" w:hAnsi="宋体" w:cs="宋体"/>
          <w:spacing w:val="-1"/>
          <w:sz w:val="24"/>
          <w:szCs w:val="24"/>
        </w:rPr>
        <w:t>两部分无对应关系的内容可另行编制条款号。</w:t>
      </w:r>
    </w:p>
    <w:p w14:paraId="3250431B">
      <w:pPr>
        <w:tabs>
          <w:tab w:val="left" w:pos="2113"/>
        </w:tabs>
        <w:rPr>
          <w:rFonts w:ascii="宋体" w:hAnsi="宋体" w:cs="宋体"/>
          <w:snapToGrid w:val="0"/>
          <w:color w:val="000000"/>
          <w:kern w:val="0"/>
          <w:szCs w:val="21"/>
        </w:rPr>
      </w:pPr>
    </w:p>
    <w:tbl>
      <w:tblPr>
        <w:tblStyle w:val="438"/>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08C70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tcPr>
          <w:p w14:paraId="5198C8B7">
            <w:pPr>
              <w:pStyle w:val="445"/>
              <w:widowControl/>
              <w:kinsoku w:val="0"/>
              <w:autoSpaceDE w:val="0"/>
              <w:autoSpaceDN w:val="0"/>
              <w:adjustRightInd w:val="0"/>
              <w:snapToGrid w:val="0"/>
              <w:spacing w:before="121" w:line="400" w:lineRule="exact"/>
              <w:ind w:left="46"/>
              <w:textAlignment w:val="baseline"/>
            </w:pPr>
            <w:r>
              <w:rPr>
                <w:rFonts w:hint="eastAsia"/>
                <w:b/>
                <w:bCs/>
                <w:spacing w:val="-6"/>
              </w:rPr>
              <w:t>条款号</w:t>
            </w:r>
          </w:p>
        </w:tc>
        <w:tc>
          <w:tcPr>
            <w:tcW w:w="8829" w:type="dxa"/>
          </w:tcPr>
          <w:p w14:paraId="611BB1C5">
            <w:pPr>
              <w:pStyle w:val="445"/>
              <w:widowControl/>
              <w:kinsoku w:val="0"/>
              <w:autoSpaceDE w:val="0"/>
              <w:autoSpaceDN w:val="0"/>
              <w:adjustRightInd w:val="0"/>
              <w:snapToGrid w:val="0"/>
              <w:spacing w:before="121" w:line="400" w:lineRule="exact"/>
              <w:ind w:left="3310"/>
              <w:textAlignment w:val="baseline"/>
            </w:pPr>
            <w:r>
              <w:rPr>
                <w:rFonts w:hint="eastAsia"/>
                <w:b/>
                <w:bCs/>
                <w:spacing w:val="-6"/>
              </w:rPr>
              <w:t>约定内容</w:t>
            </w:r>
          </w:p>
        </w:tc>
      </w:tr>
      <w:tr w14:paraId="5E82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32A584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46F62C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535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AB09A61">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6D7C0F65">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CC8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F660AE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55A8C0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990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42CFF2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2453652">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504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380CDB7">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8A202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2962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264DFC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7880C7D">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5B5B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5E54C7C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2019F9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828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786949FE">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C8A9A5F">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687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1E7CEA8A">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0CB1EB31">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14D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tcPr>
          <w:p w14:paraId="3D7ACCB8">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B076F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CAE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4C6C63D">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7B0443F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62B6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tcPr>
          <w:p w14:paraId="50550A4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3333C07C">
            <w:pPr>
              <w:widowControl/>
              <w:kinsoku w:val="0"/>
              <w:autoSpaceDE w:val="0"/>
              <w:autoSpaceDN w:val="0"/>
              <w:adjustRightInd w:val="0"/>
              <w:snapToGrid w:val="0"/>
              <w:spacing w:line="400" w:lineRule="exact"/>
              <w:textAlignment w:val="baseline"/>
              <w:rPr>
                <w:rFonts w:ascii="宋体" w:hAnsi="宋体" w:cs="宋体"/>
                <w:sz w:val="24"/>
                <w:szCs w:val="24"/>
              </w:rPr>
            </w:pPr>
          </w:p>
        </w:tc>
      </w:tr>
    </w:tbl>
    <w:p w14:paraId="5EEAEA89">
      <w:pPr>
        <w:tabs>
          <w:tab w:val="left" w:pos="1873"/>
        </w:tabs>
        <w:jc w:val="left"/>
      </w:pPr>
    </w:p>
    <w:p w14:paraId="54D32D9B">
      <w:pPr>
        <w:pStyle w:val="49"/>
        <w:ind w:firstLine="640"/>
      </w:pPr>
    </w:p>
    <w:p w14:paraId="6F84E5CD">
      <w:pPr>
        <w:pStyle w:val="27"/>
      </w:pPr>
    </w:p>
    <w:p w14:paraId="381B02FF"/>
    <w:p w14:paraId="38096AED">
      <w:pPr>
        <w:pStyle w:val="49"/>
        <w:ind w:firstLine="640"/>
      </w:pPr>
    </w:p>
    <w:p w14:paraId="59289212">
      <w:pPr>
        <w:pStyle w:val="27"/>
      </w:pPr>
    </w:p>
    <w:p w14:paraId="11568FE7"/>
    <w:p w14:paraId="7A30557D">
      <w:pPr>
        <w:pStyle w:val="49"/>
        <w:ind w:firstLine="640"/>
      </w:pPr>
    </w:p>
    <w:p w14:paraId="46C8C61E">
      <w:pPr>
        <w:pStyle w:val="27"/>
      </w:pPr>
    </w:p>
    <w:p w14:paraId="7E62E103"/>
    <w:p w14:paraId="35BDFB95">
      <w:pPr>
        <w:pStyle w:val="49"/>
        <w:ind w:firstLine="640"/>
      </w:pPr>
    </w:p>
    <w:p w14:paraId="293C51AE">
      <w:pPr>
        <w:pStyle w:val="27"/>
      </w:pPr>
    </w:p>
    <w:p w14:paraId="09CBC982"/>
    <w:p w14:paraId="13B79E14">
      <w:pPr>
        <w:pStyle w:val="49"/>
        <w:ind w:firstLine="640"/>
      </w:pPr>
    </w:p>
    <w:p w14:paraId="0C1316A3">
      <w:pPr>
        <w:pStyle w:val="27"/>
      </w:pPr>
    </w:p>
    <w:p w14:paraId="72ECA0B5"/>
    <w:p w14:paraId="56A68335">
      <w:pPr>
        <w:pStyle w:val="49"/>
        <w:ind w:firstLine="640"/>
      </w:pPr>
    </w:p>
    <w:p w14:paraId="57107055">
      <w:pPr>
        <w:pStyle w:val="27"/>
        <w:ind w:left="0" w:leftChars="0"/>
      </w:pPr>
    </w:p>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bookmarkStart w:id="71"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71"/>
    </w:p>
    <w:p w14:paraId="39AD6D1C">
      <w:pPr>
        <w:pStyle w:val="3"/>
        <w:adjustRightInd w:val="0"/>
        <w:snapToGrid w:val="0"/>
        <w:spacing w:line="400" w:lineRule="atLeast"/>
        <w:rPr>
          <w:rFonts w:cs="Arial"/>
          <w:sz w:val="24"/>
        </w:rPr>
      </w:pPr>
      <w:bookmarkStart w:id="72" w:name="_Toc39945705"/>
      <w:bookmarkStart w:id="73" w:name="_Toc27636"/>
      <w:bookmarkStart w:id="74" w:name="_Toc39669644"/>
      <w:r>
        <w:rPr>
          <w:rFonts w:hint="eastAsia" w:cs="Arial"/>
          <w:sz w:val="24"/>
        </w:rPr>
        <w:t>附件一：磋 商 响 应</w:t>
      </w:r>
      <w:r>
        <w:rPr>
          <w:rFonts w:cs="Arial"/>
          <w:sz w:val="24"/>
        </w:rPr>
        <w:t xml:space="preserve"> 书</w:t>
      </w:r>
      <w:bookmarkEnd w:id="72"/>
      <w:bookmarkEnd w:id="73"/>
      <w:bookmarkEnd w:id="74"/>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footerReference r:id="rId14"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75" w:name="_Toc39669645"/>
      <w:bookmarkStart w:id="76" w:name="_Toc25355"/>
      <w:bookmarkStart w:id="77" w:name="_Toc39945706"/>
      <w:r>
        <w:rPr>
          <w:rFonts w:hint="eastAsia" w:cs="Arial"/>
          <w:sz w:val="24"/>
        </w:rPr>
        <w:t>附件二：</w:t>
      </w:r>
      <w:r>
        <w:rPr>
          <w:rFonts w:cs="Arial"/>
          <w:sz w:val="24"/>
        </w:rPr>
        <w:t>开标一览表</w:t>
      </w:r>
      <w:bookmarkEnd w:id="75"/>
      <w:bookmarkEnd w:id="76"/>
      <w:bookmarkEnd w:id="77"/>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50"/>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78" w:name="_Toc5040"/>
      <w:r>
        <w:rPr>
          <w:rFonts w:hint="eastAsia" w:cs="Arial"/>
          <w:sz w:val="24"/>
        </w:rPr>
        <w:t>附件三：</w:t>
      </w:r>
      <w:r>
        <w:rPr>
          <w:rFonts w:hint="eastAsia" w:ascii="宋体" w:hAnsi="宋体"/>
          <w:sz w:val="24"/>
          <w:szCs w:val="24"/>
        </w:rPr>
        <w:t>法定代表人身份证明书</w:t>
      </w:r>
      <w:bookmarkEnd w:id="78"/>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5" w:type="default"/>
          <w:footerReference r:id="rId16"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79" w:name="_Toc24626"/>
      <w:bookmarkStart w:id="80" w:name="_Toc39945712"/>
      <w:bookmarkStart w:id="81" w:name="_Toc39669653"/>
      <w:r>
        <w:rPr>
          <w:rFonts w:hint="eastAsia" w:cs="Arial"/>
          <w:sz w:val="24"/>
        </w:rPr>
        <w:t>附件四：</w:t>
      </w:r>
      <w:r>
        <w:rPr>
          <w:rFonts w:cs="Arial"/>
          <w:sz w:val="24"/>
        </w:rPr>
        <w:t>法人代表授权书格式</w:t>
      </w:r>
      <w:bookmarkEnd w:id="79"/>
      <w:bookmarkEnd w:id="80"/>
      <w:bookmarkEnd w:id="81"/>
    </w:p>
    <w:p w14:paraId="3249FBFB">
      <w:pPr>
        <w:spacing w:line="400" w:lineRule="atLeast"/>
        <w:rPr>
          <w:rFonts w:ascii="Arial" w:hAnsi="Arial" w:cs="Arial"/>
          <w:sz w:val="24"/>
        </w:rPr>
      </w:pPr>
    </w:p>
    <w:p w14:paraId="27B10E8E">
      <w:pPr>
        <w:pStyle w:val="24"/>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82" w:name="_Toc39945708"/>
      <w:bookmarkStart w:id="83" w:name="_Toc39669647"/>
      <w:bookmarkStart w:id="84" w:name="_Toc16075"/>
      <w:r>
        <w:rPr>
          <w:rFonts w:hint="eastAsia" w:cs="Arial"/>
          <w:sz w:val="24"/>
        </w:rPr>
        <w:t>附件五：服务需求</w:t>
      </w:r>
      <w:r>
        <w:rPr>
          <w:rFonts w:cs="Arial"/>
          <w:sz w:val="24"/>
        </w:rPr>
        <w:t>偏离表</w:t>
      </w:r>
      <w:bookmarkEnd w:id="82"/>
      <w:bookmarkEnd w:id="83"/>
      <w:bookmarkEnd w:id="84"/>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50"/>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85" w:name="_Toc39945709"/>
      <w:bookmarkStart w:id="86" w:name="_Toc39669648"/>
    </w:p>
    <w:p w14:paraId="084793E7">
      <w:pPr>
        <w:pStyle w:val="3"/>
        <w:adjustRightInd w:val="0"/>
        <w:snapToGrid w:val="0"/>
        <w:spacing w:line="400" w:lineRule="atLeast"/>
        <w:rPr>
          <w:rFonts w:cs="Arial"/>
          <w:sz w:val="24"/>
        </w:rPr>
      </w:pPr>
      <w:bookmarkStart w:id="87" w:name="_Toc39945713"/>
      <w:bookmarkStart w:id="88" w:name="_Toc39669654"/>
      <w:bookmarkStart w:id="89" w:name="_Toc30809"/>
      <w:r>
        <w:rPr>
          <w:rFonts w:hint="eastAsia" w:cs="Arial"/>
          <w:sz w:val="24"/>
        </w:rPr>
        <w:t>附件六：</w:t>
      </w:r>
      <w:bookmarkEnd w:id="87"/>
      <w:bookmarkEnd w:id="88"/>
      <w:r>
        <w:rPr>
          <w:rFonts w:hint="eastAsia" w:cs="Arial"/>
          <w:sz w:val="24"/>
          <w:highlight w:val="none"/>
          <w:lang w:val="en-US" w:eastAsia="zh-CN"/>
        </w:rPr>
        <w:t>实施</w:t>
      </w:r>
      <w:r>
        <w:rPr>
          <w:rFonts w:hint="eastAsia" w:cs="Arial"/>
          <w:sz w:val="24"/>
          <w:highlight w:val="none"/>
        </w:rPr>
        <w:t>方案</w:t>
      </w:r>
      <w:bookmarkEnd w:id="89"/>
    </w:p>
    <w:p w14:paraId="50AF802C">
      <w:pPr>
        <w:pStyle w:val="48"/>
        <w:ind w:firstLine="0" w:firstLineChars="0"/>
        <w:rPr>
          <w:rFonts w:hint="eastAsia" w:eastAsia="宋体"/>
          <w:lang w:eastAsia="zh-CN"/>
        </w:rPr>
      </w:pPr>
      <w:r>
        <w:rPr>
          <w:rFonts w:hint="eastAsia"/>
          <w:lang w:val="en-US" w:eastAsia="zh-CN"/>
        </w:rPr>
        <w:t>包括不限于：</w:t>
      </w:r>
      <w:r>
        <w:rPr>
          <w:rFonts w:hint="eastAsia"/>
        </w:rPr>
        <w:t>可研报告编制方案</w:t>
      </w:r>
      <w:r>
        <w:rPr>
          <w:rFonts w:hint="eastAsia"/>
          <w:lang w:eastAsia="zh-CN"/>
        </w:rPr>
        <w:t>、</w:t>
      </w:r>
      <w:r>
        <w:rPr>
          <w:rFonts w:hint="eastAsia"/>
        </w:rPr>
        <w:t>实施及服务方案</w:t>
      </w:r>
      <w:r>
        <w:rPr>
          <w:rFonts w:hint="eastAsia"/>
          <w:lang w:eastAsia="zh-CN"/>
        </w:rPr>
        <w:t>、</w:t>
      </w:r>
      <w:r>
        <w:rPr>
          <w:rFonts w:hint="eastAsia"/>
        </w:rPr>
        <w:t>项目理解分析</w:t>
      </w:r>
      <w:r>
        <w:rPr>
          <w:rFonts w:hint="eastAsia"/>
          <w:lang w:eastAsia="zh-CN"/>
        </w:rPr>
        <w:t>、</w:t>
      </w:r>
      <w:r>
        <w:rPr>
          <w:rFonts w:hint="eastAsia"/>
        </w:rPr>
        <w:t>项目影响效果分析方案</w:t>
      </w:r>
      <w:r>
        <w:rPr>
          <w:rFonts w:hint="eastAsia"/>
          <w:lang w:val="en-US" w:eastAsia="zh-CN"/>
        </w:rPr>
        <w:t>等。</w:t>
      </w:r>
    </w:p>
    <w:p w14:paraId="077F6011">
      <w:pPr>
        <w:pStyle w:val="48"/>
        <w:ind w:firstLine="240"/>
        <w:jc w:val="center"/>
      </w:pPr>
      <w:r>
        <w:rPr>
          <w:rFonts w:hint="eastAsia"/>
        </w:rPr>
        <w:t>（格式自拟）</w:t>
      </w:r>
    </w:p>
    <w:p w14:paraId="598ACDD7">
      <w:pPr>
        <w:pStyle w:val="48"/>
        <w:ind w:firstLine="240"/>
      </w:pPr>
    </w:p>
    <w:p w14:paraId="73DB96AC">
      <w:pPr>
        <w:pStyle w:val="48"/>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90" w:name="_Toc9872"/>
      <w:r>
        <w:rPr>
          <w:rFonts w:hint="eastAsia" w:cs="Arial"/>
          <w:sz w:val="24"/>
        </w:rPr>
        <w:t>附件七：供应商概况</w:t>
      </w:r>
      <w:bookmarkEnd w:id="90"/>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p w14:paraId="2A4A29A6">
      <w:pPr>
        <w:pStyle w:val="3"/>
        <w:rPr>
          <w:rFonts w:cs="Arial"/>
          <w:sz w:val="24"/>
        </w:rPr>
      </w:pPr>
      <w:bookmarkStart w:id="91" w:name="_Toc14965"/>
      <w:r>
        <w:rPr>
          <w:rFonts w:hint="eastAsia" w:cs="Arial"/>
          <w:sz w:val="24"/>
        </w:rPr>
        <w:t>附件八：</w:t>
      </w:r>
      <w:bookmarkEnd w:id="85"/>
      <w:bookmarkEnd w:id="86"/>
      <w:r>
        <w:rPr>
          <w:rFonts w:hint="eastAsia" w:cs="Arial"/>
          <w:sz w:val="24"/>
        </w:rPr>
        <w:t>拟派项目负责人简历表</w:t>
      </w:r>
      <w:bookmarkEnd w:id="91"/>
    </w:p>
    <w:tbl>
      <w:tblPr>
        <w:tblStyle w:val="5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92" w:name="_Toc39669651"/>
      <w:bookmarkStart w:id="93" w:name="_Toc39945710"/>
      <w:bookmarkStart w:id="94" w:name="_Toc21913"/>
      <w:r>
        <w:rPr>
          <w:rStyle w:val="68"/>
          <w:rFonts w:hint="eastAsia"/>
          <w:sz w:val="24"/>
          <w:szCs w:val="24"/>
        </w:rPr>
        <w:t>附件九：</w:t>
      </w:r>
      <w:bookmarkEnd w:id="92"/>
      <w:bookmarkEnd w:id="93"/>
      <w:r>
        <w:rPr>
          <w:rStyle w:val="68"/>
          <w:rFonts w:hint="eastAsia"/>
          <w:sz w:val="24"/>
          <w:szCs w:val="24"/>
        </w:rPr>
        <w:t>拟派本项目团队人员情况一览表</w:t>
      </w:r>
      <w:bookmarkEnd w:id="94"/>
    </w:p>
    <w:p w14:paraId="4060368E">
      <w:pPr>
        <w:spacing w:line="400" w:lineRule="atLeast"/>
        <w:jc w:val="center"/>
        <w:rPr>
          <w:rFonts w:ascii="宋体" w:hAnsi="宋体" w:cs="Arial"/>
          <w:sz w:val="24"/>
        </w:rPr>
      </w:pPr>
    </w:p>
    <w:tbl>
      <w:tblPr>
        <w:tblStyle w:val="50"/>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6"/>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95" w:name="_Toc39945711"/>
      <w:bookmarkStart w:id="96" w:name="_Toc39669652"/>
      <w:bookmarkStart w:id="97" w:name="_Toc10342"/>
      <w:r>
        <w:rPr>
          <w:rFonts w:hint="eastAsia" w:cs="Arial"/>
          <w:sz w:val="24"/>
        </w:rPr>
        <w:t>附件十：类似</w:t>
      </w:r>
      <w:r>
        <w:rPr>
          <w:rFonts w:cs="Arial"/>
          <w:sz w:val="24"/>
        </w:rPr>
        <w:t>业绩</w:t>
      </w:r>
      <w:bookmarkEnd w:id="95"/>
      <w:bookmarkEnd w:id="96"/>
      <w:bookmarkEnd w:id="97"/>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98" w:name="_Toc39669655"/>
      <w:bookmarkStart w:id="99" w:name="_Toc39945714"/>
    </w:p>
    <w:p w14:paraId="365DDAD6">
      <w:pPr>
        <w:pStyle w:val="3"/>
        <w:adjustRightInd w:val="0"/>
        <w:snapToGrid w:val="0"/>
        <w:spacing w:line="400" w:lineRule="atLeast"/>
        <w:rPr>
          <w:rFonts w:cs="Arial"/>
          <w:sz w:val="24"/>
        </w:rPr>
      </w:pPr>
      <w:bookmarkStart w:id="100" w:name="_Toc2372"/>
      <w:r>
        <w:rPr>
          <w:rFonts w:hint="eastAsia" w:cs="Arial"/>
          <w:sz w:val="24"/>
        </w:rPr>
        <w:t>附件十一：其他资料</w:t>
      </w:r>
      <w:bookmarkEnd w:id="100"/>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101"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98"/>
      <w:bookmarkEnd w:id="99"/>
      <w:bookmarkEnd w:id="101"/>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02" w:name="_Toc39945715"/>
      <w:bookmarkStart w:id="103" w:name="_Toc39669656"/>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102"/>
    <w:bookmarkEnd w:id="103"/>
    <w:p w14:paraId="67042B62">
      <w:pPr>
        <w:pStyle w:val="3"/>
        <w:adjustRightInd w:val="0"/>
        <w:snapToGrid w:val="0"/>
        <w:spacing w:line="400" w:lineRule="atLeast"/>
        <w:rPr>
          <w:rFonts w:ascii="宋体" w:hAnsi="宋体" w:cs="宋体"/>
          <w:b w:val="0"/>
          <w:bCs/>
          <w:szCs w:val="32"/>
          <w:lang w:val="zh-CN"/>
        </w:rPr>
      </w:pPr>
      <w:bookmarkStart w:id="104" w:name="_Toc39669658"/>
      <w:bookmarkStart w:id="105" w:name="_Toc22546"/>
      <w:bookmarkStart w:id="106" w:name="_Toc39945717"/>
      <w:r>
        <w:rPr>
          <w:rFonts w:hint="eastAsia" w:cs="Arial"/>
          <w:sz w:val="24"/>
        </w:rPr>
        <w:t>附件十三：</w:t>
      </w:r>
      <w:bookmarkEnd w:id="104"/>
      <w:r>
        <w:rPr>
          <w:rFonts w:hint="eastAsia" w:cs="Arial"/>
          <w:sz w:val="24"/>
        </w:rPr>
        <w:t>供应商反商业贿赂承诺书</w:t>
      </w:r>
      <w:bookmarkEnd w:id="105"/>
      <w:bookmarkEnd w:id="106"/>
    </w:p>
    <w:p w14:paraId="39DB77B8">
      <w:pPr>
        <w:adjustRightInd w:val="0"/>
        <w:snapToGrid w:val="0"/>
        <w:spacing w:line="400" w:lineRule="atLeast"/>
        <w:jc w:val="center"/>
        <w:rPr>
          <w:rFonts w:ascii="宋体" w:hAnsi="宋体"/>
          <w:sz w:val="24"/>
          <w:szCs w:val="24"/>
        </w:rPr>
      </w:pPr>
      <w:bookmarkStart w:id="107"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1"/>
        <w:adjustRightInd w:val="0"/>
        <w:snapToGrid w:val="0"/>
        <w:spacing w:line="400" w:lineRule="atLeast"/>
        <w:ind w:left="1276" w:firstLine="0" w:firstLineChars="0"/>
        <w:rPr>
          <w:rFonts w:ascii="宋体" w:hAnsi="宋体"/>
          <w:sz w:val="24"/>
          <w:szCs w:val="24"/>
          <w:u w:val="single"/>
        </w:rPr>
      </w:pPr>
    </w:p>
    <w:p w14:paraId="716D9BE8">
      <w:pPr>
        <w:pStyle w:val="391"/>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1"/>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1"/>
        <w:adjustRightInd w:val="0"/>
        <w:snapToGrid w:val="0"/>
        <w:spacing w:before="156" w:beforeLines="50" w:after="156" w:afterLines="50" w:line="400" w:lineRule="atLeast"/>
        <w:ind w:left="1276" w:firstLine="0" w:firstLineChars="0"/>
        <w:rPr>
          <w:sz w:val="28"/>
          <w:szCs w:val="28"/>
          <w:u w:val="single"/>
        </w:rPr>
      </w:pPr>
    </w:p>
    <w:bookmarkEnd w:id="107"/>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108" w:name="_Toc8103"/>
      <w:bookmarkStart w:id="109" w:name="_Toc39945719"/>
      <w:bookmarkStart w:id="110" w:name="_Toc39669660"/>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108"/>
      <w:bookmarkEnd w:id="109"/>
      <w:bookmarkEnd w:id="110"/>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8"/>
        <w:ind w:firstLine="240"/>
      </w:pPr>
    </w:p>
    <w:p w14:paraId="5C68B8DE">
      <w:pPr>
        <w:pStyle w:val="48"/>
        <w:ind w:firstLine="240"/>
      </w:pPr>
    </w:p>
    <w:p w14:paraId="50BA0C3D">
      <w:pPr>
        <w:pStyle w:val="48"/>
        <w:ind w:firstLine="240"/>
      </w:pPr>
    </w:p>
    <w:p w14:paraId="73E0AB43">
      <w:pPr>
        <w:pStyle w:val="48"/>
        <w:ind w:firstLine="240"/>
      </w:pPr>
    </w:p>
    <w:p w14:paraId="41C1D243">
      <w:pPr>
        <w:pStyle w:val="48"/>
        <w:ind w:firstLine="240"/>
      </w:pPr>
    </w:p>
    <w:p w14:paraId="6655014E">
      <w:pPr>
        <w:pStyle w:val="48"/>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24</w:t>
    </w:r>
    <w:r>
      <w:fldChar w:fldCharType="end"/>
    </w:r>
  </w:p>
  <w:p w14:paraId="0A424C80">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3"/>
      <w:jc w:val="right"/>
    </w:pPr>
    <w:r>
      <w:rPr>
        <w:rFonts w:hint="eastAsia"/>
      </w:rPr>
      <w:t>1</w:t>
    </w:r>
  </w:p>
  <w:p w14:paraId="477C755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BA8E">
    <w:pPr>
      <w:spacing w:line="172" w:lineRule="auto"/>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7211">
                          <w:pPr>
                            <w:pStyle w:val="3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D87211">
                    <w:pPr>
                      <w:pStyle w:val="3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69C4">
    <w:pPr>
      <w:spacing w:line="172"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5FEFE">
                          <w:pPr>
                            <w:pStyle w:val="3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4F5FEFE">
                    <w:pPr>
                      <w:pStyle w:val="3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D352">
    <w:pPr>
      <w:spacing w:line="172" w:lineRule="auto"/>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D6A">
                          <w:pPr>
                            <w:pStyle w:val="3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6B3DD6A">
                    <w:pPr>
                      <w:pStyle w:val="3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3"/>
      <w:ind w:right="360"/>
      <w:jc w:val="righ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3"/>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3"/>
    </w:pPr>
  </w:p>
  <w:p w14:paraId="56212512"/>
  <w:p w14:paraId="04E4E72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3"/>
      <w:wordWrap w:val="0"/>
      <w:ind w:right="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5"/>
    </w:pPr>
    <w:r>
      <w:pict>
        <v:shape id="_x0000_s2053" o:spid="_x0000_s2053"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5"/>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5"/>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D0A0">
    <w:pPr>
      <w:pStyle w:val="35"/>
    </w:pPr>
    <w:r>
      <w:rPr>
        <w:rFonts w:hint="eastAsia"/>
      </w:rPr>
      <w:tab/>
    </w:r>
    <w:r>
      <w:pict>
        <v:shape id="_x0000_s2054" o:spid="_x0000_s2054" o:spt="136" type="#_x0000_t136" style="position:absolute;left:0pt;height:73.2pt;width:514.0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5"/>
    </w:pPr>
    <w:r>
      <w:pict>
        <v:shape id="_x0000_s2055" o:spid="_x0000_s2055" o:spt="136" type="#_x0000_t136" style="position:absolute;left:0pt;height:73.2pt;width:514.0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5"/>
    </w:pPr>
    <w:r>
      <w:pict>
        <v:shape id="_x0000_s2052" o:spid="_x0000_s2052" o:spt="136" type="#_x0000_t136" style="position:absolute;left:0pt;height:73.2pt;width:514.0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5"/>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0"/>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8"/>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8"/>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34463B"/>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7E781B"/>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342FB8"/>
    <w:rsid w:val="1741793A"/>
    <w:rsid w:val="175400B6"/>
    <w:rsid w:val="176F5704"/>
    <w:rsid w:val="17936E30"/>
    <w:rsid w:val="17A821AF"/>
    <w:rsid w:val="17B233FB"/>
    <w:rsid w:val="17B35283"/>
    <w:rsid w:val="17BE19D3"/>
    <w:rsid w:val="17C96592"/>
    <w:rsid w:val="18057EB7"/>
    <w:rsid w:val="18115887"/>
    <w:rsid w:val="18116E4D"/>
    <w:rsid w:val="18190261"/>
    <w:rsid w:val="181E7D06"/>
    <w:rsid w:val="184C6FDF"/>
    <w:rsid w:val="185A07A3"/>
    <w:rsid w:val="185D1C5F"/>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F8344E"/>
    <w:rsid w:val="1B0F0EC3"/>
    <w:rsid w:val="1B1B61A1"/>
    <w:rsid w:val="1B1C538E"/>
    <w:rsid w:val="1B1D7576"/>
    <w:rsid w:val="1B316D83"/>
    <w:rsid w:val="1B353EC2"/>
    <w:rsid w:val="1B495416"/>
    <w:rsid w:val="1B6420B9"/>
    <w:rsid w:val="1B666609"/>
    <w:rsid w:val="1B7C000B"/>
    <w:rsid w:val="1B974A15"/>
    <w:rsid w:val="1BE33BF0"/>
    <w:rsid w:val="1BE340FE"/>
    <w:rsid w:val="1C177AE5"/>
    <w:rsid w:val="1C3922FA"/>
    <w:rsid w:val="1C40005A"/>
    <w:rsid w:val="1C4C39E7"/>
    <w:rsid w:val="1C517E16"/>
    <w:rsid w:val="1CE3238F"/>
    <w:rsid w:val="1D0B436B"/>
    <w:rsid w:val="1D116331"/>
    <w:rsid w:val="1D484219"/>
    <w:rsid w:val="1D7407F0"/>
    <w:rsid w:val="1D8A510A"/>
    <w:rsid w:val="1D9C4564"/>
    <w:rsid w:val="1D9E1DB2"/>
    <w:rsid w:val="1DA41B58"/>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8116E"/>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BF638F"/>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DB5BA6"/>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9E5215"/>
    <w:rsid w:val="49B72C08"/>
    <w:rsid w:val="49C721A8"/>
    <w:rsid w:val="49D17AF6"/>
    <w:rsid w:val="4A11580F"/>
    <w:rsid w:val="4A1C6461"/>
    <w:rsid w:val="4A1E0E00"/>
    <w:rsid w:val="4A52785E"/>
    <w:rsid w:val="4A6E0EB3"/>
    <w:rsid w:val="4A7D4E9D"/>
    <w:rsid w:val="4AAC3789"/>
    <w:rsid w:val="4AAE21E6"/>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CE44D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2A37398"/>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711AC9"/>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0EA1CA2"/>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2773A7"/>
    <w:rsid w:val="7A523156"/>
    <w:rsid w:val="7A5275FA"/>
    <w:rsid w:val="7A7B26AD"/>
    <w:rsid w:val="7A7E03EF"/>
    <w:rsid w:val="7A8772A3"/>
    <w:rsid w:val="7A932D74"/>
    <w:rsid w:val="7A9F6CD8"/>
    <w:rsid w:val="7B1D3469"/>
    <w:rsid w:val="7B8E4905"/>
    <w:rsid w:val="7B9D27C0"/>
    <w:rsid w:val="7BA2010D"/>
    <w:rsid w:val="7BA428F6"/>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CC5EE7"/>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4"/>
    <w:qFormat/>
    <w:uiPriority w:val="9"/>
    <w:pPr>
      <w:keepNext/>
      <w:numPr>
        <w:ilvl w:val="0"/>
        <w:numId w:val="1"/>
      </w:numPr>
      <w:outlineLvl w:val="0"/>
    </w:pPr>
    <w:rPr>
      <w:b/>
      <w:kern w:val="0"/>
      <w:sz w:val="20"/>
    </w:rPr>
  </w:style>
  <w:style w:type="paragraph" w:styleId="3">
    <w:name w:val="heading 2"/>
    <w:basedOn w:val="1"/>
    <w:next w:val="1"/>
    <w:link w:val="68"/>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0"/>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1"/>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2"/>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3"/>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4"/>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5"/>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6"/>
    <w:qFormat/>
    <w:uiPriority w:val="0"/>
    <w:pPr>
      <w:ind w:firstLine="420" w:firstLineChars="200"/>
    </w:pPr>
    <w:rPr>
      <w:kern w:val="0"/>
      <w:sz w:val="20"/>
      <w:szCs w:val="24"/>
    </w:rPr>
  </w:style>
  <w:style w:type="paragraph" w:styleId="16">
    <w:name w:val="Document Map"/>
    <w:basedOn w:val="1"/>
    <w:link w:val="76"/>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7"/>
    <w:qFormat/>
    <w:uiPriority w:val="99"/>
    <w:pPr>
      <w:jc w:val="left"/>
    </w:pPr>
  </w:style>
  <w:style w:type="paragraph" w:styleId="19">
    <w:name w:val="Salutation"/>
    <w:basedOn w:val="1"/>
    <w:next w:val="1"/>
    <w:link w:val="78"/>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next w:val="22"/>
    <w:link w:val="79"/>
    <w:qFormat/>
    <w:uiPriority w:val="0"/>
    <w:rPr>
      <w:rFonts w:ascii="Arial" w:hAnsi="Arial"/>
      <w:kern w:val="0"/>
      <w:sz w:val="24"/>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4">
    <w:name w:val="Body Text Indent"/>
    <w:basedOn w:val="1"/>
    <w:next w:val="1"/>
    <w:link w:val="80"/>
    <w:qFormat/>
    <w:uiPriority w:val="0"/>
    <w:pPr>
      <w:ind w:firstLine="480"/>
    </w:pPr>
    <w:rPr>
      <w:rFonts w:ascii="宋体" w:hAnsi="宋体"/>
      <w:kern w:val="0"/>
      <w:sz w:val="24"/>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81"/>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2"/>
    <w:qFormat/>
    <w:uiPriority w:val="0"/>
    <w:pPr>
      <w:ind w:left="100"/>
    </w:pPr>
    <w:rPr>
      <w:kern w:val="0"/>
      <w:sz w:val="24"/>
    </w:rPr>
  </w:style>
  <w:style w:type="paragraph" w:styleId="31">
    <w:name w:val="Body Text Indent 2"/>
    <w:basedOn w:val="1"/>
    <w:link w:val="83"/>
    <w:qFormat/>
    <w:uiPriority w:val="99"/>
    <w:pPr>
      <w:ind w:firstLine="435"/>
    </w:pPr>
    <w:rPr>
      <w:rFonts w:ascii="宋体" w:hAnsi="宋体"/>
      <w:kern w:val="0"/>
      <w:sz w:val="24"/>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99"/>
    <w:pPr>
      <w:tabs>
        <w:tab w:val="center" w:pos="4153"/>
        <w:tab w:val="right" w:pos="8306"/>
      </w:tabs>
      <w:snapToGrid w:val="0"/>
      <w:jc w:val="left"/>
    </w:pPr>
    <w:rPr>
      <w:kern w:val="0"/>
      <w:sz w:val="18"/>
      <w:szCs w:val="18"/>
    </w:rPr>
  </w:style>
  <w:style w:type="paragraph" w:styleId="34">
    <w:name w:val="envelope return"/>
    <w:basedOn w:val="1"/>
    <w:qFormat/>
    <w:uiPriority w:val="0"/>
    <w:pPr>
      <w:snapToGrid w:val="0"/>
    </w:pPr>
    <w:rPr>
      <w:rFonts w:ascii="Arial" w:hAnsi="Arial" w:cs="Arial"/>
    </w:rPr>
  </w:style>
  <w:style w:type="paragraph" w:styleId="35">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等线" w:hAnsi="等线" w:eastAsia="等线"/>
      <w:szCs w:val="22"/>
    </w:rPr>
  </w:style>
  <w:style w:type="paragraph" w:styleId="38">
    <w:name w:val="footnote text"/>
    <w:basedOn w:val="1"/>
    <w:next w:val="21"/>
    <w:qFormat/>
    <w:uiPriority w:val="0"/>
    <w:pPr>
      <w:snapToGrid w:val="0"/>
      <w:jc w:val="left"/>
    </w:pPr>
    <w:rPr>
      <w:sz w:val="18"/>
    </w:rPr>
  </w:style>
  <w:style w:type="paragraph" w:styleId="39">
    <w:name w:val="toc 6"/>
    <w:basedOn w:val="1"/>
    <w:next w:val="1"/>
    <w:unhideWhenUsed/>
    <w:qFormat/>
    <w:uiPriority w:val="39"/>
    <w:pPr>
      <w:ind w:left="2100" w:leftChars="1000"/>
    </w:pPr>
    <w:rPr>
      <w:rFonts w:ascii="等线" w:hAnsi="等线" w:eastAsia="等线"/>
      <w:szCs w:val="22"/>
    </w:rPr>
  </w:style>
  <w:style w:type="paragraph" w:styleId="40">
    <w:name w:val="Body Text Indent 3"/>
    <w:basedOn w:val="1"/>
    <w:link w:val="87"/>
    <w:qFormat/>
    <w:uiPriority w:val="0"/>
    <w:pPr>
      <w:ind w:left="471" w:hanging="471" w:hangingChars="200"/>
    </w:pPr>
    <w:rPr>
      <w:rFonts w:ascii="Arial" w:hAnsi="Arial"/>
      <w:b/>
      <w:bCs/>
      <w:kern w:val="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等线" w:hAnsi="等线" w:eastAsia="等线"/>
      <w:szCs w:val="22"/>
    </w:rPr>
  </w:style>
  <w:style w:type="paragraph" w:styleId="43">
    <w:name w:val="Body Text 2"/>
    <w:basedOn w:val="1"/>
    <w:link w:val="88"/>
    <w:qFormat/>
    <w:uiPriority w:val="0"/>
    <w:pPr>
      <w:spacing w:line="360" w:lineRule="auto"/>
    </w:pPr>
    <w:rPr>
      <w:b/>
      <w:kern w:val="0"/>
      <w:sz w:val="28"/>
      <w:szCs w:val="21"/>
    </w:rPr>
  </w:style>
  <w:style w:type="paragraph" w:styleId="44">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6">
    <w:name w:val="Title"/>
    <w:basedOn w:val="1"/>
    <w:next w:val="1"/>
    <w:link w:val="90"/>
    <w:qFormat/>
    <w:uiPriority w:val="10"/>
    <w:pPr>
      <w:spacing w:before="240" w:after="60"/>
      <w:jc w:val="center"/>
      <w:outlineLvl w:val="0"/>
    </w:pPr>
    <w:rPr>
      <w:rFonts w:ascii="Cambria" w:hAnsi="Cambria"/>
      <w:b/>
      <w:bCs/>
      <w:kern w:val="0"/>
      <w:sz w:val="36"/>
      <w:szCs w:val="32"/>
    </w:rPr>
  </w:style>
  <w:style w:type="paragraph" w:styleId="47">
    <w:name w:val="annotation subject"/>
    <w:basedOn w:val="18"/>
    <w:next w:val="18"/>
    <w:link w:val="91"/>
    <w:unhideWhenUsed/>
    <w:qFormat/>
    <w:uiPriority w:val="0"/>
    <w:rPr>
      <w:b/>
      <w:bCs/>
      <w:szCs w:val="22"/>
    </w:rPr>
  </w:style>
  <w:style w:type="paragraph" w:styleId="48">
    <w:name w:val="Body Text First Indent"/>
    <w:basedOn w:val="21"/>
    <w:link w:val="92"/>
    <w:qFormat/>
    <w:uiPriority w:val="99"/>
    <w:pPr>
      <w:spacing w:after="120"/>
      <w:ind w:firstLine="420" w:firstLineChars="100"/>
    </w:pPr>
  </w:style>
  <w:style w:type="paragraph" w:styleId="49">
    <w:name w:val="Body Text First Indent 2"/>
    <w:basedOn w:val="24"/>
    <w:next w:val="27"/>
    <w:qFormat/>
    <w:uiPriority w:val="0"/>
    <w:pPr>
      <w:ind w:firstLine="420" w:firstLineChars="200"/>
    </w:pPr>
    <w:rPr>
      <w:rFonts w:ascii="Times New Roman" w:hAnsi="Times New Roman" w:eastAsia="宋?"/>
      <w:sz w:val="32"/>
      <w:szCs w:val="32"/>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0"/>
    <w:rPr>
      <w:color w:val="954F72"/>
      <w:u w:val="single"/>
    </w:rPr>
  </w:style>
  <w:style w:type="character" w:styleId="56">
    <w:name w:val="Emphasis"/>
    <w:qFormat/>
    <w:uiPriority w:val="0"/>
    <w:rPr>
      <w:color w:val="CC0033"/>
    </w:rPr>
  </w:style>
  <w:style w:type="character" w:styleId="57">
    <w:name w:val="HTML Acronym"/>
    <w:basedOn w:val="52"/>
    <w:qFormat/>
    <w:uiPriority w:val="0"/>
  </w:style>
  <w:style w:type="character" w:styleId="58">
    <w:name w:val="Hyperlink"/>
    <w:qFormat/>
    <w:uiPriority w:val="99"/>
    <w:rPr>
      <w:color w:val="0000FF"/>
      <w:u w:val="single"/>
    </w:rPr>
  </w:style>
  <w:style w:type="character" w:styleId="59">
    <w:name w:val="annotation reference"/>
    <w:unhideWhenUsed/>
    <w:qFormat/>
    <w:uiPriority w:val="0"/>
    <w:rPr>
      <w:sz w:val="21"/>
      <w:szCs w:val="21"/>
    </w:rPr>
  </w:style>
  <w:style w:type="paragraph" w:customStyle="1" w:styleId="6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1">
    <w:name w:val="大标题"/>
    <w:basedOn w:val="1"/>
    <w:next w:val="49"/>
    <w:qFormat/>
    <w:uiPriority w:val="0"/>
    <w:pPr>
      <w:jc w:val="center"/>
    </w:pPr>
    <w:rPr>
      <w:rFonts w:ascii="Arial" w:hAnsi="Arial"/>
      <w:b/>
      <w:sz w:val="28"/>
      <w:szCs w:val="24"/>
    </w:rPr>
  </w:style>
  <w:style w:type="paragraph" w:customStyle="1" w:styleId="62">
    <w:name w:val="样式 首行缩进:  2 字符"/>
    <w:basedOn w:val="1"/>
    <w:qFormat/>
    <w:uiPriority w:val="99"/>
    <w:pPr>
      <w:ind w:firstLine="560"/>
    </w:pPr>
    <w:rPr>
      <w:szCs w:val="21"/>
    </w:rPr>
  </w:style>
  <w:style w:type="paragraph" w:customStyle="1" w:styleId="63">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4">
    <w:name w:val="样式2"/>
    <w:basedOn w:val="1"/>
    <w:link w:val="93"/>
    <w:qFormat/>
    <w:uiPriority w:val="0"/>
    <w:pPr>
      <w:widowControl/>
      <w:spacing w:line="312" w:lineRule="exact"/>
      <w:jc w:val="left"/>
    </w:pPr>
    <w:rPr>
      <w:rFonts w:ascii="EU-F1" w:eastAsia="黑体"/>
      <w:color w:val="000000"/>
      <w:kern w:val="44"/>
      <w:szCs w:val="21"/>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6">
    <w:name w:val="正文缩进 Char"/>
    <w:link w:val="15"/>
    <w:qFormat/>
    <w:uiPriority w:val="0"/>
    <w:rPr>
      <w:rFonts w:ascii="Times New Roman" w:hAnsi="Times New Roman" w:eastAsia="宋体" w:cs="Times New Roman"/>
      <w:szCs w:val="24"/>
    </w:rPr>
  </w:style>
  <w:style w:type="character" w:customStyle="1" w:styleId="67">
    <w:name w:val="标题 1 字符"/>
    <w:qFormat/>
    <w:uiPriority w:val="0"/>
    <w:rPr>
      <w:b/>
      <w:kern w:val="2"/>
      <w:sz w:val="21"/>
    </w:rPr>
  </w:style>
  <w:style w:type="character" w:customStyle="1" w:styleId="68">
    <w:name w:val="标题 2 Char1"/>
    <w:link w:val="3"/>
    <w:qFormat/>
    <w:uiPriority w:val="9"/>
    <w:rPr>
      <w:rFonts w:ascii="Arial" w:hAnsi="Arial" w:eastAsia="黑体" w:cs="Times New Roman"/>
      <w:b/>
      <w:sz w:val="32"/>
      <w:szCs w:val="20"/>
    </w:rPr>
  </w:style>
  <w:style w:type="character" w:customStyle="1" w:styleId="69">
    <w:name w:val="标题 3 Char"/>
    <w:link w:val="4"/>
    <w:qFormat/>
    <w:uiPriority w:val="0"/>
    <w:rPr>
      <w:rFonts w:ascii="Times New Roman" w:hAnsi="Times New Roman" w:eastAsia="宋体" w:cs="Times New Roman"/>
      <w:b/>
      <w:bCs/>
      <w:sz w:val="32"/>
      <w:szCs w:val="32"/>
    </w:rPr>
  </w:style>
  <w:style w:type="character" w:customStyle="1" w:styleId="70">
    <w:name w:val="标题 4 Char"/>
    <w:link w:val="5"/>
    <w:qFormat/>
    <w:uiPriority w:val="9"/>
    <w:rPr>
      <w:rFonts w:ascii="Arial" w:hAnsi="Arial" w:eastAsia="黑体" w:cs="Times New Roman"/>
      <w:b/>
      <w:bCs/>
      <w:sz w:val="28"/>
      <w:szCs w:val="28"/>
    </w:rPr>
  </w:style>
  <w:style w:type="character" w:customStyle="1" w:styleId="71">
    <w:name w:val="标题 5 Char"/>
    <w:link w:val="6"/>
    <w:qFormat/>
    <w:uiPriority w:val="0"/>
    <w:rPr>
      <w:rFonts w:ascii="Times New Roman" w:hAnsi="Times New Roman" w:eastAsia="宋体" w:cs="Times New Roman"/>
      <w:b/>
      <w:kern w:val="2"/>
      <w:sz w:val="28"/>
    </w:rPr>
  </w:style>
  <w:style w:type="character" w:customStyle="1" w:styleId="72">
    <w:name w:val="标题 6 Char"/>
    <w:link w:val="7"/>
    <w:qFormat/>
    <w:uiPriority w:val="0"/>
    <w:rPr>
      <w:rFonts w:ascii="Arial" w:hAnsi="Arial" w:eastAsia="黑体" w:cs="Times New Roman"/>
      <w:b/>
      <w:kern w:val="2"/>
      <w:sz w:val="24"/>
    </w:rPr>
  </w:style>
  <w:style w:type="character" w:customStyle="1" w:styleId="73">
    <w:name w:val="标题 7 Char"/>
    <w:link w:val="8"/>
    <w:qFormat/>
    <w:uiPriority w:val="0"/>
    <w:rPr>
      <w:rFonts w:ascii="Times New Roman" w:hAnsi="Times New Roman" w:eastAsia="宋体" w:cs="Times New Roman"/>
      <w:b/>
      <w:kern w:val="2"/>
      <w:sz w:val="24"/>
    </w:rPr>
  </w:style>
  <w:style w:type="character" w:customStyle="1" w:styleId="74">
    <w:name w:val="标题 8 Char"/>
    <w:link w:val="9"/>
    <w:qFormat/>
    <w:uiPriority w:val="0"/>
    <w:rPr>
      <w:rFonts w:ascii="Arial" w:hAnsi="Arial" w:eastAsia="黑体" w:cs="Times New Roman"/>
      <w:kern w:val="2"/>
      <w:sz w:val="24"/>
    </w:rPr>
  </w:style>
  <w:style w:type="character" w:customStyle="1" w:styleId="75">
    <w:name w:val="标题 9 Char"/>
    <w:link w:val="10"/>
    <w:qFormat/>
    <w:uiPriority w:val="0"/>
    <w:rPr>
      <w:rFonts w:ascii="Arial" w:hAnsi="Arial" w:eastAsia="黑体" w:cs="Times New Roman"/>
      <w:kern w:val="2"/>
      <w:sz w:val="21"/>
    </w:rPr>
  </w:style>
  <w:style w:type="character" w:customStyle="1" w:styleId="76">
    <w:name w:val="文档结构图 Char"/>
    <w:link w:val="16"/>
    <w:qFormat/>
    <w:uiPriority w:val="0"/>
    <w:rPr>
      <w:shd w:val="clear" w:color="auto" w:fill="000080"/>
    </w:rPr>
  </w:style>
  <w:style w:type="character" w:customStyle="1" w:styleId="77">
    <w:name w:val="批注文字 Char"/>
    <w:link w:val="18"/>
    <w:qFormat/>
    <w:uiPriority w:val="99"/>
    <w:rPr>
      <w:kern w:val="2"/>
      <w:sz w:val="21"/>
    </w:rPr>
  </w:style>
  <w:style w:type="character" w:customStyle="1" w:styleId="78">
    <w:name w:val="称呼 Char"/>
    <w:link w:val="19"/>
    <w:qFormat/>
    <w:uiPriority w:val="0"/>
    <w:rPr>
      <w:rFonts w:ascii="宋体" w:hAnsi="Times New Roman" w:eastAsia="宋体" w:cs="Times New Roman"/>
      <w:b/>
      <w:sz w:val="28"/>
      <w:szCs w:val="20"/>
    </w:rPr>
  </w:style>
  <w:style w:type="character" w:customStyle="1" w:styleId="79">
    <w:name w:val="正文文本 Char"/>
    <w:link w:val="21"/>
    <w:qFormat/>
    <w:uiPriority w:val="0"/>
    <w:rPr>
      <w:rFonts w:ascii="Arial" w:hAnsi="Arial" w:cs="Arial"/>
      <w:sz w:val="24"/>
    </w:rPr>
  </w:style>
  <w:style w:type="character" w:customStyle="1" w:styleId="80">
    <w:name w:val="正文文本缩进 Char"/>
    <w:link w:val="24"/>
    <w:qFormat/>
    <w:uiPriority w:val="0"/>
    <w:rPr>
      <w:rFonts w:ascii="宋体" w:hAnsi="宋体" w:eastAsia="宋体" w:cs="Times New Roman"/>
      <w:sz w:val="24"/>
      <w:szCs w:val="20"/>
    </w:rPr>
  </w:style>
  <w:style w:type="character" w:customStyle="1" w:styleId="81">
    <w:name w:val="纯文本 Char2"/>
    <w:link w:val="26"/>
    <w:qFormat/>
    <w:uiPriority w:val="99"/>
    <w:rPr>
      <w:rFonts w:ascii="宋体" w:hAnsi="Courier New" w:eastAsia="宋体"/>
    </w:rPr>
  </w:style>
  <w:style w:type="character" w:customStyle="1" w:styleId="82">
    <w:name w:val="日期 Char"/>
    <w:link w:val="30"/>
    <w:qFormat/>
    <w:uiPriority w:val="0"/>
    <w:rPr>
      <w:rFonts w:ascii="Times New Roman" w:hAnsi="Times New Roman" w:eastAsia="宋体" w:cs="Times New Roman"/>
      <w:sz w:val="24"/>
      <w:szCs w:val="20"/>
    </w:rPr>
  </w:style>
  <w:style w:type="character" w:customStyle="1" w:styleId="83">
    <w:name w:val="正文文本缩进 2 Char"/>
    <w:link w:val="31"/>
    <w:qFormat/>
    <w:uiPriority w:val="99"/>
    <w:rPr>
      <w:rFonts w:ascii="宋体" w:hAnsi="宋体" w:eastAsia="宋体" w:cs="Times New Roman"/>
      <w:sz w:val="24"/>
      <w:szCs w:val="20"/>
    </w:rPr>
  </w:style>
  <w:style w:type="character" w:customStyle="1" w:styleId="84">
    <w:name w:val="批注框文本 Char"/>
    <w:link w:val="32"/>
    <w:qFormat/>
    <w:uiPriority w:val="99"/>
    <w:rPr>
      <w:rFonts w:ascii="Times New Roman" w:hAnsi="Times New Roman" w:eastAsia="宋体" w:cs="Times New Roman"/>
      <w:sz w:val="18"/>
      <w:szCs w:val="18"/>
    </w:rPr>
  </w:style>
  <w:style w:type="character" w:customStyle="1" w:styleId="85">
    <w:name w:val="页脚 Char"/>
    <w:link w:val="33"/>
    <w:qFormat/>
    <w:uiPriority w:val="99"/>
    <w:rPr>
      <w:sz w:val="18"/>
      <w:szCs w:val="18"/>
    </w:rPr>
  </w:style>
  <w:style w:type="character" w:customStyle="1" w:styleId="86">
    <w:name w:val="页眉 Char"/>
    <w:link w:val="35"/>
    <w:qFormat/>
    <w:uiPriority w:val="99"/>
    <w:rPr>
      <w:sz w:val="18"/>
      <w:szCs w:val="18"/>
    </w:rPr>
  </w:style>
  <w:style w:type="character" w:customStyle="1" w:styleId="87">
    <w:name w:val="正文文本缩进 3 Char"/>
    <w:link w:val="40"/>
    <w:qFormat/>
    <w:uiPriority w:val="0"/>
    <w:rPr>
      <w:rFonts w:ascii="Arial" w:hAnsi="Arial" w:eastAsia="宋体" w:cs="Arial"/>
      <w:b/>
      <w:bCs/>
      <w:sz w:val="24"/>
      <w:szCs w:val="20"/>
    </w:rPr>
  </w:style>
  <w:style w:type="character" w:customStyle="1" w:styleId="88">
    <w:name w:val="正文文本 2 Char"/>
    <w:link w:val="43"/>
    <w:qFormat/>
    <w:uiPriority w:val="0"/>
    <w:rPr>
      <w:rFonts w:ascii="Times New Roman" w:hAnsi="Times New Roman" w:eastAsia="宋体" w:cs="Times New Roman"/>
      <w:b/>
      <w:sz w:val="28"/>
      <w:szCs w:val="21"/>
    </w:rPr>
  </w:style>
  <w:style w:type="character" w:customStyle="1" w:styleId="89">
    <w:name w:val="HTML 预设格式 Char"/>
    <w:link w:val="44"/>
    <w:qFormat/>
    <w:uiPriority w:val="0"/>
    <w:rPr>
      <w:rFonts w:ascii="Arial" w:hAnsi="Arial"/>
      <w:sz w:val="24"/>
      <w:szCs w:val="24"/>
    </w:rPr>
  </w:style>
  <w:style w:type="character" w:customStyle="1" w:styleId="90">
    <w:name w:val="标题 Char"/>
    <w:link w:val="46"/>
    <w:qFormat/>
    <w:uiPriority w:val="10"/>
    <w:rPr>
      <w:rFonts w:ascii="Cambria" w:hAnsi="Cambria" w:eastAsia="宋体" w:cs="Times New Roman"/>
      <w:b/>
      <w:bCs/>
      <w:sz w:val="36"/>
      <w:szCs w:val="32"/>
    </w:rPr>
  </w:style>
  <w:style w:type="character" w:customStyle="1" w:styleId="91">
    <w:name w:val="批注主题 Char"/>
    <w:link w:val="47"/>
    <w:qFormat/>
    <w:uiPriority w:val="0"/>
    <w:rPr>
      <w:b/>
      <w:bCs/>
      <w:kern w:val="2"/>
      <w:sz w:val="21"/>
      <w:szCs w:val="22"/>
    </w:rPr>
  </w:style>
  <w:style w:type="character" w:customStyle="1" w:styleId="92">
    <w:name w:val="正文首行缩进 Char"/>
    <w:link w:val="48"/>
    <w:qFormat/>
    <w:uiPriority w:val="99"/>
    <w:rPr>
      <w:rFonts w:ascii="Arial" w:hAnsi="Arial" w:cs="Arial"/>
      <w:sz w:val="24"/>
    </w:rPr>
  </w:style>
  <w:style w:type="character" w:customStyle="1" w:styleId="93">
    <w:name w:val="样式2 Char"/>
    <w:link w:val="64"/>
    <w:qFormat/>
    <w:uiPriority w:val="0"/>
    <w:rPr>
      <w:rFonts w:ascii="EU-F1" w:eastAsia="黑体"/>
      <w:color w:val="000000"/>
      <w:kern w:val="44"/>
      <w:sz w:val="21"/>
      <w:szCs w:val="21"/>
    </w:rPr>
  </w:style>
  <w:style w:type="character" w:customStyle="1" w:styleId="94">
    <w:name w:val="标题 1 Char"/>
    <w:link w:val="2"/>
    <w:qFormat/>
    <w:uiPriority w:val="9"/>
    <w:rPr>
      <w:rFonts w:ascii="Times New Roman" w:hAnsi="Times New Roman" w:eastAsia="宋体" w:cs="Times New Roman"/>
      <w:b/>
      <w:szCs w:val="20"/>
    </w:rPr>
  </w:style>
  <w:style w:type="character" w:customStyle="1" w:styleId="95">
    <w:name w:val="纯文本 Char1"/>
    <w:qFormat/>
    <w:uiPriority w:val="99"/>
    <w:rPr>
      <w:rFonts w:ascii="宋体" w:hAnsi="Courier New" w:eastAsia="宋体" w:cs="Courier New"/>
      <w:szCs w:val="21"/>
    </w:rPr>
  </w:style>
  <w:style w:type="character" w:customStyle="1" w:styleId="96">
    <w:name w:val="项目符号B Char Char"/>
    <w:link w:val="97"/>
    <w:qFormat/>
    <w:uiPriority w:val="0"/>
    <w:rPr>
      <w:rFonts w:ascii="黑体" w:hAnsi="黑体"/>
      <w:sz w:val="24"/>
      <w:szCs w:val="28"/>
    </w:rPr>
  </w:style>
  <w:style w:type="paragraph" w:customStyle="1" w:styleId="97">
    <w:name w:val="项目符号B"/>
    <w:basedOn w:val="1"/>
    <w:link w:val="96"/>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8">
    <w:name w:val="列出段落 Char"/>
    <w:link w:val="99"/>
    <w:qFormat/>
    <w:uiPriority w:val="34"/>
    <w:rPr>
      <w:rFonts w:ascii="Calibri" w:hAnsi="Calibri" w:eastAsia="宋体" w:cs="Times New Roman"/>
    </w:rPr>
  </w:style>
  <w:style w:type="paragraph" w:customStyle="1" w:styleId="99">
    <w:name w:val="列出段落1"/>
    <w:basedOn w:val="1"/>
    <w:link w:val="98"/>
    <w:qFormat/>
    <w:uiPriority w:val="34"/>
    <w:pPr>
      <w:ind w:firstLine="420" w:firstLineChars="200"/>
    </w:pPr>
    <w:rPr>
      <w:kern w:val="0"/>
      <w:sz w:val="20"/>
    </w:rPr>
  </w:style>
  <w:style w:type="character" w:customStyle="1" w:styleId="100">
    <w:name w:val="批注文字 字符"/>
    <w:qFormat/>
    <w:uiPriority w:val="0"/>
    <w:rPr>
      <w:kern w:val="2"/>
      <w:sz w:val="21"/>
      <w:szCs w:val="22"/>
    </w:rPr>
  </w:style>
  <w:style w:type="character" w:customStyle="1" w:styleId="101">
    <w:name w:val="样式3 Char"/>
    <w:link w:val="102"/>
    <w:qFormat/>
    <w:uiPriority w:val="0"/>
    <w:rPr>
      <w:rFonts w:eastAsia="黑体"/>
      <w:kern w:val="2"/>
      <w:sz w:val="21"/>
      <w:szCs w:val="21"/>
    </w:rPr>
  </w:style>
  <w:style w:type="paragraph" w:customStyle="1" w:styleId="102">
    <w:name w:val="样式3"/>
    <w:basedOn w:val="1"/>
    <w:link w:val="101"/>
    <w:qFormat/>
    <w:uiPriority w:val="0"/>
    <w:pPr>
      <w:topLinePunct/>
      <w:ind w:firstLine="420"/>
    </w:pPr>
    <w:rPr>
      <w:rFonts w:eastAsia="黑体"/>
      <w:szCs w:val="21"/>
    </w:rPr>
  </w:style>
  <w:style w:type="character" w:customStyle="1" w:styleId="103">
    <w:name w:val="超链接 New New New New"/>
    <w:qFormat/>
    <w:uiPriority w:val="0"/>
    <w:rPr>
      <w:color w:val="003399"/>
      <w:u w:val="none"/>
    </w:rPr>
  </w:style>
  <w:style w:type="character" w:customStyle="1" w:styleId="104">
    <w:name w:val="正文首行缩进 Char1"/>
    <w:semiHidden/>
    <w:qFormat/>
    <w:uiPriority w:val="99"/>
    <w:rPr>
      <w:rFonts w:ascii="Times New Roman" w:hAnsi="Times New Roman" w:eastAsia="宋体" w:cs="Times New Roman"/>
      <w:szCs w:val="20"/>
    </w:rPr>
  </w:style>
  <w:style w:type="character" w:customStyle="1" w:styleId="105">
    <w:name w:val="unnamed1"/>
    <w:basedOn w:val="52"/>
    <w:qFormat/>
    <w:uiPriority w:val="0"/>
  </w:style>
  <w:style w:type="character" w:customStyle="1" w:styleId="106">
    <w:name w:val="纯文本 Char Char Char Char Char Char"/>
    <w:qFormat/>
    <w:locked/>
    <w:uiPriority w:val="0"/>
    <w:rPr>
      <w:rFonts w:ascii="宋体" w:hAnsi="Courier New" w:eastAsia="宋体"/>
      <w:kern w:val="2"/>
      <w:sz w:val="21"/>
      <w:lang w:val="en-US" w:eastAsia="zh-CN" w:bidi="ar-SA"/>
    </w:rPr>
  </w:style>
  <w:style w:type="character" w:customStyle="1" w:styleId="107">
    <w:name w:val="style21"/>
    <w:qFormat/>
    <w:uiPriority w:val="0"/>
  </w:style>
  <w:style w:type="character" w:customStyle="1" w:styleId="108">
    <w:name w:val="表头 Char"/>
    <w:link w:val="109"/>
    <w:qFormat/>
    <w:uiPriority w:val="0"/>
    <w:rPr>
      <w:rFonts w:eastAsia="黑体"/>
      <w:szCs w:val="21"/>
    </w:rPr>
  </w:style>
  <w:style w:type="paragraph" w:customStyle="1" w:styleId="109">
    <w:name w:val="表头"/>
    <w:basedOn w:val="1"/>
    <w:link w:val="108"/>
    <w:qFormat/>
    <w:uiPriority w:val="0"/>
    <w:pPr>
      <w:topLinePunct/>
      <w:spacing w:before="160" w:after="60"/>
      <w:jc w:val="center"/>
    </w:pPr>
    <w:rPr>
      <w:rFonts w:eastAsia="黑体"/>
      <w:kern w:val="0"/>
      <w:sz w:val="20"/>
      <w:szCs w:val="21"/>
    </w:rPr>
  </w:style>
  <w:style w:type="character" w:customStyle="1" w:styleId="110">
    <w:name w:val="列出段落 Char1"/>
    <w:link w:val="111"/>
    <w:qFormat/>
    <w:uiPriority w:val="34"/>
    <w:rPr>
      <w:kern w:val="2"/>
      <w:sz w:val="21"/>
      <w:szCs w:val="22"/>
    </w:rPr>
  </w:style>
  <w:style w:type="paragraph" w:styleId="111">
    <w:name w:val="List Paragraph"/>
    <w:basedOn w:val="1"/>
    <w:link w:val="110"/>
    <w:qFormat/>
    <w:uiPriority w:val="34"/>
    <w:pPr>
      <w:ind w:firstLine="420" w:firstLineChars="200"/>
    </w:pPr>
    <w:rPr>
      <w:szCs w:val="22"/>
    </w:rPr>
  </w:style>
  <w:style w:type="character" w:customStyle="1" w:styleId="112">
    <w:name w:val="marklong"/>
    <w:basedOn w:val="52"/>
    <w:qFormat/>
    <w:uiPriority w:val="0"/>
  </w:style>
  <w:style w:type="character" w:customStyle="1" w:styleId="113">
    <w:name w:val="样式 正文缩进 + 首行缩进:  2 字符 Char"/>
    <w:link w:val="114"/>
    <w:qFormat/>
    <w:uiPriority w:val="0"/>
    <w:rPr>
      <w:sz w:val="24"/>
    </w:rPr>
  </w:style>
  <w:style w:type="paragraph" w:customStyle="1" w:styleId="114">
    <w:name w:val="样式 正文缩进 + 首行缩进:  2 字符"/>
    <w:basedOn w:val="15"/>
    <w:link w:val="113"/>
    <w:qFormat/>
    <w:uiPriority w:val="0"/>
    <w:pPr>
      <w:spacing w:line="360" w:lineRule="auto"/>
      <w:ind w:firstLine="200"/>
    </w:pPr>
    <w:rPr>
      <w:rFonts w:ascii="Calibri" w:hAnsi="Calibri"/>
      <w:sz w:val="24"/>
      <w:szCs w:val="20"/>
    </w:rPr>
  </w:style>
  <w:style w:type="character" w:customStyle="1" w:styleId="115">
    <w:name w:val="Unresolved Mention"/>
    <w:unhideWhenUsed/>
    <w:qFormat/>
    <w:uiPriority w:val="99"/>
    <w:rPr>
      <w:color w:val="605E5C"/>
      <w:shd w:val="clear" w:color="auto" w:fill="E1DFDD"/>
    </w:rPr>
  </w:style>
  <w:style w:type="character" w:customStyle="1" w:styleId="116">
    <w:name w:val="纯文本 Char"/>
    <w:qFormat/>
    <w:uiPriority w:val="0"/>
    <w:rPr>
      <w:rFonts w:ascii="宋体" w:hAnsi="Courier New"/>
      <w:kern w:val="2"/>
      <w:sz w:val="21"/>
    </w:rPr>
  </w:style>
  <w:style w:type="character" w:customStyle="1" w:styleId="117">
    <w:name w:val="正文格式 Char"/>
    <w:link w:val="118"/>
    <w:qFormat/>
    <w:uiPriority w:val="0"/>
    <w:rPr>
      <w:rFonts w:ascii="宋体" w:hAnsi="宋体"/>
      <w:bCs/>
      <w:szCs w:val="21"/>
    </w:rPr>
  </w:style>
  <w:style w:type="paragraph" w:customStyle="1" w:styleId="118">
    <w:name w:val="正文格式"/>
    <w:basedOn w:val="1"/>
    <w:link w:val="117"/>
    <w:qFormat/>
    <w:uiPriority w:val="0"/>
    <w:pPr>
      <w:topLinePunct/>
      <w:ind w:firstLine="420" w:firstLineChars="200"/>
    </w:pPr>
    <w:rPr>
      <w:rFonts w:ascii="宋体" w:hAnsi="宋体"/>
      <w:bCs/>
      <w:kern w:val="0"/>
      <w:sz w:val="20"/>
      <w:szCs w:val="21"/>
    </w:rPr>
  </w:style>
  <w:style w:type="character" w:customStyle="1" w:styleId="119">
    <w:name w:val="项目符号B Char Char Char"/>
    <w:qFormat/>
    <w:uiPriority w:val="0"/>
    <w:rPr>
      <w:rFonts w:ascii="黑体" w:eastAsia="黑体" w:cs="Arial"/>
      <w:kern w:val="0"/>
      <w:sz w:val="24"/>
      <w:szCs w:val="28"/>
      <w:lang w:bidi="ar-SA"/>
    </w:rPr>
  </w:style>
  <w:style w:type="character" w:customStyle="1" w:styleId="120">
    <w:name w:val="Default Text Char"/>
    <w:link w:val="121"/>
    <w:qFormat/>
    <w:uiPriority w:val="0"/>
    <w:rPr>
      <w:color w:val="000000"/>
      <w:kern w:val="2"/>
      <w:sz w:val="24"/>
      <w:szCs w:val="24"/>
      <w:lang w:val="en-US" w:eastAsia="zh-CN" w:bidi="ar-SA"/>
    </w:rPr>
  </w:style>
  <w:style w:type="paragraph" w:customStyle="1" w:styleId="121">
    <w:name w:val="Default Text"/>
    <w:link w:val="120"/>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2">
    <w:name w:val="grame"/>
    <w:basedOn w:val="52"/>
    <w:qFormat/>
    <w:uiPriority w:val="0"/>
  </w:style>
  <w:style w:type="character" w:customStyle="1" w:styleId="123">
    <w:name w:val="批注文字 字符1"/>
    <w:qFormat/>
    <w:uiPriority w:val="99"/>
    <w:rPr>
      <w:kern w:val="2"/>
      <w:sz w:val="21"/>
    </w:rPr>
  </w:style>
  <w:style w:type="character" w:customStyle="1" w:styleId="124">
    <w:name w:val="标题 1 Char1"/>
    <w:qFormat/>
    <w:uiPriority w:val="0"/>
    <w:rPr>
      <w:rFonts w:eastAsia="黑体"/>
      <w:kern w:val="44"/>
      <w:sz w:val="28"/>
      <w:szCs w:val="28"/>
      <w:lang w:val="en-US" w:eastAsia="zh-CN" w:bidi="ar-SA"/>
    </w:rPr>
  </w:style>
  <w:style w:type="character" w:customStyle="1" w:styleId="125">
    <w:name w:val="项目编号A Char"/>
    <w:link w:val="126"/>
    <w:qFormat/>
    <w:uiPriority w:val="0"/>
    <w:rPr>
      <w:rFonts w:ascii="Arial" w:hAnsi="Arial"/>
      <w:kern w:val="2"/>
      <w:sz w:val="24"/>
    </w:rPr>
  </w:style>
  <w:style w:type="paragraph" w:customStyle="1" w:styleId="126">
    <w:name w:val="项目编号A"/>
    <w:basedOn w:val="1"/>
    <w:next w:val="127"/>
    <w:link w:val="125"/>
    <w:qFormat/>
    <w:uiPriority w:val="0"/>
    <w:pPr>
      <w:numPr>
        <w:ilvl w:val="0"/>
        <w:numId w:val="4"/>
      </w:numPr>
      <w:tabs>
        <w:tab w:val="left" w:pos="959"/>
      </w:tabs>
      <w:spacing w:line="360" w:lineRule="auto"/>
    </w:pPr>
    <w:rPr>
      <w:rFonts w:ascii="Arial" w:hAnsi="Arial"/>
      <w:sz w:val="24"/>
    </w:rPr>
  </w:style>
  <w:style w:type="paragraph" w:customStyle="1" w:styleId="127">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8">
    <w:name w:val="apple-converted-space"/>
    <w:basedOn w:val="52"/>
    <w:qFormat/>
    <w:uiPriority w:val="0"/>
  </w:style>
  <w:style w:type="character" w:customStyle="1" w:styleId="129">
    <w:name w:val="font21"/>
    <w:qFormat/>
    <w:uiPriority w:val="0"/>
    <w:rPr>
      <w:rFonts w:hint="eastAsia" w:ascii="仿宋" w:hAnsi="仿宋" w:eastAsia="仿宋" w:cs="仿宋"/>
      <w:color w:val="000000"/>
      <w:sz w:val="20"/>
      <w:szCs w:val="20"/>
      <w:u w:val="none"/>
    </w:rPr>
  </w:style>
  <w:style w:type="character" w:customStyle="1" w:styleId="130">
    <w:name w:val="p21"/>
    <w:qFormat/>
    <w:uiPriority w:val="0"/>
    <w:rPr>
      <w:rFonts w:hint="default" w:ascii="Arial" w:hAnsi="Arial" w:cs="Arial"/>
      <w:color w:val="333333"/>
      <w:sz w:val="18"/>
      <w:szCs w:val="18"/>
      <w:u w:val="none"/>
    </w:rPr>
  </w:style>
  <w:style w:type="character" w:customStyle="1" w:styleId="131">
    <w:name w:val="书籍标题1"/>
    <w:qFormat/>
    <w:uiPriority w:val="0"/>
    <w:rPr>
      <w:b/>
      <w:bCs/>
      <w:smallCaps/>
      <w:spacing w:val="5"/>
    </w:rPr>
  </w:style>
  <w:style w:type="character" w:customStyle="1" w:styleId="132">
    <w:name w:val="正文文字 Char1"/>
    <w:link w:val="133"/>
    <w:qFormat/>
    <w:uiPriority w:val="0"/>
    <w:rPr>
      <w:rFonts w:ascii="宋体" w:eastAsia="宋体"/>
      <w:color w:val="000000"/>
      <w:sz w:val="28"/>
      <w:u w:val="none" w:color="000000"/>
    </w:rPr>
  </w:style>
  <w:style w:type="paragraph" w:customStyle="1" w:styleId="133">
    <w:name w:val="正文文字"/>
    <w:basedOn w:val="1"/>
    <w:link w:val="132"/>
    <w:qFormat/>
    <w:uiPriority w:val="0"/>
    <w:pPr>
      <w:widowControl/>
      <w:spacing w:line="2375" w:lineRule="atLeast"/>
      <w:ind w:firstLine="419"/>
      <w:textAlignment w:val="baseline"/>
    </w:pPr>
    <w:rPr>
      <w:rFonts w:ascii="宋体"/>
      <w:color w:val="000000"/>
      <w:kern w:val="0"/>
      <w:sz w:val="28"/>
      <w:u w:color="000000"/>
    </w:rPr>
  </w:style>
  <w:style w:type="character" w:customStyle="1" w:styleId="134">
    <w:name w:val="font81"/>
    <w:qFormat/>
    <w:uiPriority w:val="0"/>
    <w:rPr>
      <w:rFonts w:hint="default" w:ascii="Times New Roman" w:hAnsi="Times New Roman" w:cs="Times New Roman"/>
      <w:b/>
      <w:color w:val="000000"/>
      <w:sz w:val="24"/>
      <w:szCs w:val="24"/>
      <w:u w:val="none"/>
    </w:rPr>
  </w:style>
  <w:style w:type="character" w:customStyle="1" w:styleId="135">
    <w:name w:val="font51"/>
    <w:qFormat/>
    <w:uiPriority w:val="0"/>
    <w:rPr>
      <w:rFonts w:hint="eastAsia" w:ascii="宋体" w:hAnsi="宋体" w:eastAsia="宋体" w:cs="宋体"/>
      <w:b/>
      <w:color w:val="000000"/>
      <w:sz w:val="24"/>
      <w:szCs w:val="24"/>
      <w:u w:val="none"/>
    </w:rPr>
  </w:style>
  <w:style w:type="character" w:customStyle="1" w:styleId="136">
    <w:name w:val="不明显强调1"/>
    <w:qFormat/>
    <w:uiPriority w:val="19"/>
    <w:rPr>
      <w:i/>
      <w:iCs/>
      <w:color w:val="000000"/>
    </w:rPr>
  </w:style>
  <w:style w:type="character" w:customStyle="1" w:styleId="137">
    <w:name w:val="页码1"/>
    <w:qFormat/>
    <w:uiPriority w:val="0"/>
  </w:style>
  <w:style w:type="character" w:customStyle="1" w:styleId="138">
    <w:name w:val="font112"/>
    <w:qFormat/>
    <w:uiPriority w:val="0"/>
    <w:rPr>
      <w:rFonts w:hint="default" w:ascii="Times New Roman" w:hAnsi="Times New Roman" w:cs="Times New Roman"/>
      <w:color w:val="FF0000"/>
      <w:sz w:val="16"/>
      <w:szCs w:val="16"/>
      <w:u w:val="none"/>
    </w:rPr>
  </w:style>
  <w:style w:type="character" w:customStyle="1" w:styleId="139">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0">
    <w:name w:val="批注主题 字符1"/>
    <w:semiHidden/>
    <w:qFormat/>
    <w:uiPriority w:val="99"/>
    <w:rPr>
      <w:rFonts w:ascii="Times New Roman" w:hAnsi="Times New Roman"/>
      <w:b/>
      <w:bCs/>
      <w:kern w:val="2"/>
      <w:sz w:val="21"/>
    </w:rPr>
  </w:style>
  <w:style w:type="character" w:customStyle="1" w:styleId="141">
    <w:name w:val="批注文字 字符3"/>
    <w:semiHidden/>
    <w:qFormat/>
    <w:uiPriority w:val="99"/>
    <w:rPr>
      <w:rFonts w:ascii="Times New Roman" w:hAnsi="Times New Roman"/>
      <w:kern w:val="2"/>
      <w:sz w:val="21"/>
    </w:rPr>
  </w:style>
  <w:style w:type="character" w:customStyle="1" w:styleId="142">
    <w:name w:val="明显参考1"/>
    <w:qFormat/>
    <w:uiPriority w:val="0"/>
    <w:rPr>
      <w:b/>
      <w:bCs/>
      <w:smallCaps/>
      <w:color w:val="C0504D"/>
      <w:spacing w:val="5"/>
      <w:u w:val="single"/>
    </w:rPr>
  </w:style>
  <w:style w:type="character" w:customStyle="1" w:styleId="143">
    <w:name w:val="超链接 New New New New New"/>
    <w:qFormat/>
    <w:uiPriority w:val="0"/>
    <w:rPr>
      <w:color w:val="003399"/>
      <w:u w:val="none"/>
    </w:rPr>
  </w:style>
  <w:style w:type="character" w:customStyle="1" w:styleId="144">
    <w:name w:val="标书正文格式 Char"/>
    <w:link w:val="145"/>
    <w:qFormat/>
    <w:uiPriority w:val="0"/>
    <w:rPr>
      <w:rFonts w:eastAsia="楷体_GB2312"/>
      <w:kern w:val="2"/>
      <w:sz w:val="24"/>
      <w:lang w:val="en-US" w:eastAsia="zh-CN" w:bidi="ar-SA"/>
    </w:rPr>
  </w:style>
  <w:style w:type="paragraph" w:customStyle="1" w:styleId="145">
    <w:name w:val="标书正文格式"/>
    <w:link w:val="144"/>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6">
    <w:name w:val="明显参考2"/>
    <w:qFormat/>
    <w:uiPriority w:val="0"/>
    <w:rPr>
      <w:b/>
      <w:bCs/>
      <w:smallCaps/>
      <w:color w:val="C0504D"/>
      <w:spacing w:val="5"/>
      <w:u w:val="single"/>
    </w:rPr>
  </w:style>
  <w:style w:type="character" w:customStyle="1" w:styleId="147">
    <w:name w:val="标题 2 Char"/>
    <w:qFormat/>
    <w:uiPriority w:val="0"/>
    <w:rPr>
      <w:rFonts w:ascii="Arial" w:hAnsi="Arial" w:eastAsia="黑体"/>
      <w:b/>
      <w:kern w:val="2"/>
      <w:sz w:val="32"/>
    </w:rPr>
  </w:style>
  <w:style w:type="character" w:customStyle="1" w:styleId="148">
    <w:name w:val="font101"/>
    <w:basedOn w:val="52"/>
    <w:qFormat/>
    <w:uiPriority w:val="0"/>
    <w:rPr>
      <w:rFonts w:hint="eastAsia" w:ascii="宋体" w:hAnsi="宋体" w:eastAsia="宋体" w:cs="宋体"/>
      <w:color w:val="000000"/>
      <w:sz w:val="22"/>
      <w:szCs w:val="22"/>
      <w:u w:val="none"/>
    </w:rPr>
  </w:style>
  <w:style w:type="character" w:customStyle="1" w:styleId="149">
    <w:name w:val="正文文本 Char1"/>
    <w:semiHidden/>
    <w:qFormat/>
    <w:uiPriority w:val="99"/>
    <w:rPr>
      <w:rFonts w:ascii="Times New Roman" w:hAnsi="Times New Roman" w:eastAsia="宋体" w:cs="Times New Roman"/>
      <w:szCs w:val="20"/>
    </w:rPr>
  </w:style>
  <w:style w:type="character" w:customStyle="1" w:styleId="150">
    <w:name w:val="font11"/>
    <w:qFormat/>
    <w:uiPriority w:val="0"/>
    <w:rPr>
      <w:rFonts w:hint="eastAsia" w:ascii="宋体" w:hAnsi="宋体" w:eastAsia="宋体" w:cs="宋体"/>
      <w:color w:val="000000"/>
      <w:sz w:val="20"/>
      <w:szCs w:val="20"/>
      <w:u w:val="none"/>
    </w:rPr>
  </w:style>
  <w:style w:type="character" w:customStyle="1" w:styleId="151">
    <w:name w:val="页码 New"/>
    <w:qFormat/>
    <w:uiPriority w:val="0"/>
  </w:style>
  <w:style w:type="character" w:customStyle="1" w:styleId="152">
    <w:name w:val="css21"/>
    <w:qFormat/>
    <w:uiPriority w:val="0"/>
    <w:rPr>
      <w:sz w:val="18"/>
      <w:szCs w:val="18"/>
    </w:rPr>
  </w:style>
  <w:style w:type="character" w:customStyle="1" w:styleId="153">
    <w:name w:val="正文文字 Char"/>
    <w:qFormat/>
    <w:uiPriority w:val="0"/>
    <w:rPr>
      <w:rFonts w:ascii="Arial" w:hAnsi="Arial" w:eastAsia="宋体" w:cs="Arial"/>
      <w:kern w:val="2"/>
      <w:sz w:val="24"/>
      <w:lang w:val="en-US" w:eastAsia="zh-CN" w:bidi="ar-SA"/>
    </w:rPr>
  </w:style>
  <w:style w:type="character" w:customStyle="1" w:styleId="154">
    <w:name w:val="NormalCharacter"/>
    <w:qFormat/>
    <w:uiPriority w:val="0"/>
    <w:rPr>
      <w:rFonts w:ascii="等线" w:hAnsi="等线" w:eastAsia="等线" w:cs="宋体"/>
      <w:kern w:val="2"/>
      <w:sz w:val="21"/>
      <w:szCs w:val="22"/>
      <w:lang w:val="en-US" w:eastAsia="zh-CN" w:bidi="ar-SA"/>
    </w:rPr>
  </w:style>
  <w:style w:type="character" w:customStyle="1" w:styleId="155">
    <w:name w:val="font01"/>
    <w:qFormat/>
    <w:uiPriority w:val="0"/>
    <w:rPr>
      <w:rFonts w:hint="eastAsia" w:ascii="微软雅黑" w:hAnsi="微软雅黑" w:eastAsia="微软雅黑" w:cs="微软雅黑"/>
      <w:b/>
      <w:color w:val="000000"/>
      <w:sz w:val="24"/>
      <w:szCs w:val="24"/>
      <w:u w:val="none"/>
    </w:rPr>
  </w:style>
  <w:style w:type="character" w:customStyle="1" w:styleId="156">
    <w:name w:val="项目符号B Char Char Char Char"/>
    <w:qFormat/>
    <w:uiPriority w:val="0"/>
    <w:rPr>
      <w:rFonts w:ascii="黑体" w:hAnsi="黑体" w:cs="Arial"/>
      <w:sz w:val="24"/>
      <w:szCs w:val="28"/>
      <w:lang w:bidi="ar-SA"/>
    </w:rPr>
  </w:style>
  <w:style w:type="character" w:customStyle="1" w:styleId="157">
    <w:name w:val="文档结构图 Char1"/>
    <w:semiHidden/>
    <w:qFormat/>
    <w:uiPriority w:val="99"/>
    <w:rPr>
      <w:rFonts w:ascii="Microsoft YaHei UI" w:hAnsi="Times New Roman" w:eastAsia="Microsoft YaHei UI" w:cs="Times New Roman"/>
      <w:sz w:val="18"/>
      <w:szCs w:val="18"/>
    </w:rPr>
  </w:style>
  <w:style w:type="character" w:customStyle="1" w:styleId="158">
    <w:name w:val="超链接 New"/>
    <w:qFormat/>
    <w:uiPriority w:val="0"/>
    <w:rPr>
      <w:color w:val="003399"/>
      <w:u w:val="none"/>
    </w:rPr>
  </w:style>
  <w:style w:type="character" w:customStyle="1" w:styleId="159">
    <w:name w:val="超链接 New New New"/>
    <w:qFormat/>
    <w:uiPriority w:val="0"/>
    <w:rPr>
      <w:color w:val="003399"/>
      <w:u w:val="none"/>
    </w:rPr>
  </w:style>
  <w:style w:type="character" w:customStyle="1" w:styleId="160">
    <w:name w:val="书籍标题11"/>
    <w:qFormat/>
    <w:uiPriority w:val="0"/>
    <w:rPr>
      <w:b/>
      <w:bCs/>
      <w:smallCaps/>
      <w:spacing w:val="5"/>
    </w:rPr>
  </w:style>
  <w:style w:type="character" w:customStyle="1" w:styleId="161">
    <w:name w:val="样式6 Char"/>
    <w:link w:val="162"/>
    <w:qFormat/>
    <w:uiPriority w:val="0"/>
    <w:rPr>
      <w:rFonts w:eastAsia="黑体"/>
      <w:szCs w:val="21"/>
    </w:rPr>
  </w:style>
  <w:style w:type="paragraph" w:customStyle="1" w:styleId="162">
    <w:name w:val="样式6"/>
    <w:basedOn w:val="1"/>
    <w:link w:val="161"/>
    <w:qFormat/>
    <w:uiPriority w:val="0"/>
    <w:pPr>
      <w:topLinePunct/>
      <w:spacing w:before="160" w:after="60"/>
      <w:jc w:val="center"/>
    </w:pPr>
    <w:rPr>
      <w:rFonts w:eastAsia="黑体"/>
      <w:kern w:val="0"/>
      <w:sz w:val="20"/>
      <w:szCs w:val="21"/>
    </w:rPr>
  </w:style>
  <w:style w:type="character" w:customStyle="1" w:styleId="163">
    <w:name w:val="段 Char Char"/>
    <w:link w:val="164"/>
    <w:qFormat/>
    <w:uiPriority w:val="0"/>
    <w:rPr>
      <w:rFonts w:ascii="宋体"/>
      <w:lang w:val="en-US" w:eastAsia="zh-CN" w:bidi="ar-SA"/>
    </w:rPr>
  </w:style>
  <w:style w:type="paragraph" w:customStyle="1" w:styleId="164">
    <w:name w:val="段"/>
    <w:link w:val="163"/>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5">
    <w:name w:val="HTML 预设格式 字符1"/>
    <w:semiHidden/>
    <w:qFormat/>
    <w:uiPriority w:val="99"/>
    <w:rPr>
      <w:rFonts w:ascii="Courier New" w:hAnsi="Courier New" w:cs="Courier New"/>
      <w:kern w:val="2"/>
    </w:rPr>
  </w:style>
  <w:style w:type="character" w:customStyle="1" w:styleId="166">
    <w:name w:val="未处理的提及"/>
    <w:unhideWhenUsed/>
    <w:qFormat/>
    <w:uiPriority w:val="99"/>
    <w:rPr>
      <w:color w:val="605E5C"/>
      <w:shd w:val="clear" w:color="auto" w:fill="E1DFDD"/>
    </w:rPr>
  </w:style>
  <w:style w:type="character" w:customStyle="1" w:styleId="167">
    <w:name w:val="超链接 New New"/>
    <w:qFormat/>
    <w:uiPriority w:val="0"/>
    <w:rPr>
      <w:color w:val="003399"/>
      <w:u w:val="none"/>
    </w:rPr>
  </w:style>
  <w:style w:type="paragraph" w:customStyle="1" w:styleId="168">
    <w:name w:val="默认段落字体 Para Char Char Char Char Char Char Char Char Char Char Char Char Char Char Char Char"/>
    <w:basedOn w:val="1"/>
    <w:qFormat/>
    <w:uiPriority w:val="0"/>
    <w:rPr>
      <w:rFonts w:ascii="Tahoma" w:hAnsi="Tahoma"/>
      <w:sz w:val="24"/>
    </w:rPr>
  </w:style>
  <w:style w:type="paragraph" w:customStyle="1" w:styleId="169">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0">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w:basedOn w:val="1"/>
    <w:qFormat/>
    <w:uiPriority w:val="0"/>
    <w:rPr>
      <w:rFonts w:ascii="Tahoma" w:hAnsi="Tahoma" w:cs="仿宋_GB2312"/>
      <w:sz w:val="24"/>
      <w:szCs w:val="28"/>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5">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7">
    <w:name w:val="Char2"/>
    <w:basedOn w:val="1"/>
    <w:qFormat/>
    <w:uiPriority w:val="0"/>
  </w:style>
  <w:style w:type="paragraph" w:customStyle="1" w:styleId="178">
    <w:name w:val="列出段落2"/>
    <w:basedOn w:val="1"/>
    <w:qFormat/>
    <w:uiPriority w:val="0"/>
    <w:pPr>
      <w:ind w:firstLine="420" w:firstLineChars="200"/>
    </w:pPr>
    <w:rPr>
      <w:szCs w:val="24"/>
    </w:rPr>
  </w:style>
  <w:style w:type="paragraph" w:customStyle="1" w:styleId="179">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1">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3">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4">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6">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8">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9">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默认段落字体 Para Char Char Char Char"/>
    <w:basedOn w:val="1"/>
    <w:qFormat/>
    <w:uiPriority w:val="0"/>
    <w:rPr>
      <w:szCs w:val="21"/>
    </w:rPr>
  </w:style>
  <w:style w:type="paragraph" w:customStyle="1" w:styleId="191">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2">
    <w:name w:val="11111"/>
    <w:basedOn w:val="3"/>
    <w:qFormat/>
    <w:uiPriority w:val="0"/>
    <w:pPr>
      <w:spacing w:before="140" w:after="140" w:line="416" w:lineRule="atLeast"/>
    </w:pPr>
    <w:rPr>
      <w:rFonts w:ascii="黑体" w:hAnsi="黑体" w:eastAsia="宋体"/>
      <w:b w:val="0"/>
      <w:bCs/>
      <w:szCs w:val="32"/>
    </w:rPr>
  </w:style>
  <w:style w:type="paragraph" w:customStyle="1" w:styleId="193">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4">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5">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8">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9">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0">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1">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6">
    <w:name w:val="标书6-正文"/>
    <w:basedOn w:val="207"/>
    <w:qFormat/>
    <w:uiPriority w:val="0"/>
    <w:pPr>
      <w:tabs>
        <w:tab w:val="left" w:pos="420"/>
      </w:tabs>
    </w:pPr>
  </w:style>
  <w:style w:type="paragraph" w:customStyle="1" w:styleId="207">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8">
    <w:name w:val="标题 2 New New"/>
    <w:basedOn w:val="204"/>
    <w:next w:val="209"/>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9">
    <w:name w:val="正文缩进 New"/>
    <w:basedOn w:val="204"/>
    <w:qFormat/>
    <w:uiPriority w:val="0"/>
    <w:pPr>
      <w:ind w:firstLine="200" w:firstLineChars="200"/>
    </w:pPr>
  </w:style>
  <w:style w:type="paragraph" w:customStyle="1" w:styleId="21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2">
    <w:name w:val="Char3"/>
    <w:basedOn w:val="1"/>
    <w:qFormat/>
    <w:uiPriority w:val="0"/>
  </w:style>
  <w:style w:type="paragraph" w:customStyle="1" w:styleId="213">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4">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7">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项目符号A"/>
    <w:basedOn w:val="220"/>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2">
    <w:name w:val="样式 样式 标题 2 + 段前: 0.5 行 段后: 0.5 行 + 首行缩进:  2 字符 段前: 0.5 行 段后: 0..."/>
    <w:basedOn w:val="193"/>
    <w:qFormat/>
    <w:uiPriority w:val="0"/>
    <w:pPr>
      <w:spacing w:before="50" w:after="50"/>
      <w:ind w:firstLine="0" w:firstLineChars="0"/>
    </w:pPr>
    <w:rPr>
      <w:bCs w:val="0"/>
      <w:szCs w:val="20"/>
    </w:rPr>
  </w:style>
  <w:style w:type="paragraph" w:customStyle="1" w:styleId="223">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6">
    <w:name w:val="正文缩进1"/>
    <w:basedOn w:val="1"/>
    <w:qFormat/>
    <w:uiPriority w:val="0"/>
    <w:pPr>
      <w:ind w:firstLine="420" w:firstLineChars="200"/>
    </w:pPr>
    <w:rPr>
      <w:rFonts w:ascii="Calibri" w:hAnsi="Calibri"/>
    </w:rPr>
  </w:style>
  <w:style w:type="paragraph" w:customStyle="1" w:styleId="227">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9">
    <w:name w:val="表文"/>
    <w:basedOn w:val="1"/>
    <w:qFormat/>
    <w:uiPriority w:val="0"/>
    <w:pPr>
      <w:topLinePunct/>
      <w:spacing w:before="40" w:after="40"/>
    </w:pPr>
    <w:rPr>
      <w:sz w:val="18"/>
      <w:szCs w:val="18"/>
    </w:rPr>
  </w:style>
  <w:style w:type="paragraph" w:customStyle="1" w:styleId="230">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341"/>
    <w:basedOn w:val="1"/>
    <w:next w:val="111"/>
    <w:qFormat/>
    <w:uiPriority w:val="34"/>
    <w:pPr>
      <w:ind w:firstLine="420" w:firstLineChars="200"/>
    </w:pPr>
    <w:rPr>
      <w:szCs w:val="24"/>
    </w:rPr>
  </w:style>
  <w:style w:type="paragraph" w:customStyle="1" w:styleId="2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3">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4">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项目符号B New"/>
    <w:basedOn w:val="219"/>
    <w:qFormat/>
    <w:uiPriority w:val="0"/>
    <w:pPr>
      <w:numPr>
        <w:ilvl w:val="0"/>
        <w:numId w:val="6"/>
      </w:numPr>
      <w:tabs>
        <w:tab w:val="left" w:pos="720"/>
        <w:tab w:val="left" w:pos="983"/>
        <w:tab w:val="clear" w:pos="3453"/>
      </w:tabs>
    </w:pPr>
  </w:style>
  <w:style w:type="paragraph" w:customStyle="1" w:styleId="236">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8">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9">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0">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2">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3">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4">
    <w:name w:val="0正文"/>
    <w:basedOn w:val="1"/>
    <w:qFormat/>
    <w:uiPriority w:val="0"/>
    <w:pPr>
      <w:spacing w:line="360" w:lineRule="auto"/>
      <w:ind w:firstLine="200" w:firstLineChars="200"/>
    </w:pPr>
    <w:rPr>
      <w:rFonts w:ascii="Calibri" w:hAnsi="Calibri"/>
      <w:sz w:val="24"/>
      <w:szCs w:val="22"/>
      <w:lang w:val="en-GB"/>
    </w:rPr>
  </w:style>
  <w:style w:type="paragraph" w:customStyle="1" w:styleId="245">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6">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7">
    <w:name w:val="纯文本1"/>
    <w:basedOn w:val="1"/>
    <w:qFormat/>
    <w:uiPriority w:val="0"/>
    <w:pPr>
      <w:autoSpaceDE w:val="0"/>
      <w:autoSpaceDN w:val="0"/>
      <w:adjustRightInd w:val="0"/>
      <w:textAlignment w:val="baseline"/>
    </w:pPr>
    <w:rPr>
      <w:rFonts w:ascii="宋体"/>
      <w:kern w:val="0"/>
    </w:rPr>
  </w:style>
  <w:style w:type="paragraph" w:customStyle="1" w:styleId="248">
    <w:name w:val="页眉 New"/>
    <w:basedOn w:val="249"/>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行缩进 New"/>
    <w:basedOn w:val="21"/>
    <w:qFormat/>
    <w:uiPriority w:val="0"/>
    <w:pPr>
      <w:ind w:firstLine="100" w:firstLineChars="100"/>
    </w:pPr>
    <w:rPr>
      <w:rFonts w:ascii="Times New Roman" w:hAnsi="Times New Roman"/>
      <w:kern w:val="2"/>
      <w:sz w:val="28"/>
    </w:rPr>
  </w:style>
  <w:style w:type="paragraph" w:customStyle="1" w:styleId="251">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5">
    <w:name w:val="标题 2 New"/>
    <w:basedOn w:val="256"/>
    <w:next w:val="256"/>
    <w:qFormat/>
    <w:uiPriority w:val="0"/>
    <w:pPr>
      <w:keepNext/>
      <w:keepLines/>
      <w:spacing w:before="260" w:after="260" w:line="415" w:lineRule="auto"/>
      <w:outlineLvl w:val="1"/>
    </w:pPr>
    <w:rPr>
      <w:rFonts w:ascii="Arial" w:hAnsi="Arial" w:eastAsia="黑体"/>
      <w:b/>
      <w:bCs/>
      <w:sz w:val="32"/>
      <w:szCs w:val="32"/>
    </w:rPr>
  </w:style>
  <w:style w:type="paragraph" w:customStyle="1" w:styleId="256">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7">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1.1点"/>
    <w:basedOn w:val="1"/>
    <w:qFormat/>
    <w:uiPriority w:val="0"/>
    <w:pPr>
      <w:spacing w:line="360" w:lineRule="auto"/>
    </w:pPr>
    <w:rPr>
      <w:rFonts w:ascii="Arial" w:hAnsi="Arial"/>
      <w:sz w:val="24"/>
    </w:rPr>
  </w:style>
  <w:style w:type="paragraph" w:customStyle="1" w:styleId="259">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0">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1">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 Char Char Char Char2 Char2"/>
    <w:basedOn w:val="1"/>
    <w:qFormat/>
    <w:uiPriority w:val="0"/>
  </w:style>
  <w:style w:type="paragraph" w:customStyle="1" w:styleId="265">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6">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7">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8">
    <w:name w:val="正文内容"/>
    <w:basedOn w:val="1"/>
    <w:qFormat/>
    <w:uiPriority w:val="0"/>
    <w:pPr>
      <w:spacing w:line="360" w:lineRule="auto"/>
      <w:ind w:firstLine="480" w:firstLineChars="200"/>
    </w:pPr>
    <w:rPr>
      <w:rFonts w:cs="宋体"/>
      <w:sz w:val="24"/>
    </w:rPr>
  </w:style>
  <w:style w:type="paragraph" w:customStyle="1" w:styleId="269">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3">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4">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7">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0">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1">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3">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4">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5">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8">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1">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3">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4">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8">
    <w:name w:val="图样式"/>
    <w:basedOn w:val="256"/>
    <w:qFormat/>
    <w:uiPriority w:val="0"/>
    <w:pPr>
      <w:keepNext/>
      <w:widowControl/>
      <w:suppressAutoHyphens w:val="0"/>
      <w:spacing w:before="80" w:after="80"/>
      <w:jc w:val="center"/>
    </w:pPr>
    <w:rPr>
      <w:szCs w:val="20"/>
      <w:lang w:eastAsia="zh-CN"/>
    </w:rPr>
  </w:style>
  <w:style w:type="paragraph" w:customStyle="1" w:styleId="299">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0">
    <w:name w:val="标准"/>
    <w:basedOn w:val="1"/>
    <w:qFormat/>
    <w:uiPriority w:val="0"/>
    <w:pPr>
      <w:adjustRightInd w:val="0"/>
      <w:spacing w:line="360" w:lineRule="auto"/>
      <w:textAlignment w:val="baseline"/>
    </w:pPr>
    <w:rPr>
      <w:rFonts w:eastAsia="仿宋体"/>
      <w:kern w:val="0"/>
      <w:sz w:val="28"/>
    </w:rPr>
  </w:style>
  <w:style w:type="paragraph" w:customStyle="1" w:styleId="301">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8">
    <w:name w:val="标题 1 New"/>
    <w:basedOn w:val="249"/>
    <w:next w:val="249"/>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9">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1">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2">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5">
    <w:name w:val="正文文本缩进1"/>
    <w:basedOn w:val="1"/>
    <w:qFormat/>
    <w:uiPriority w:val="0"/>
    <w:pPr>
      <w:spacing w:after="120"/>
      <w:ind w:left="200" w:leftChars="200"/>
    </w:pPr>
    <w:rPr>
      <w:rFonts w:eastAsia="黑体"/>
      <w:kern w:val="0"/>
      <w:sz w:val="20"/>
      <w:szCs w:val="24"/>
    </w:rPr>
  </w:style>
  <w:style w:type="paragraph" w:customStyle="1" w:styleId="316">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7">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9">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0">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1">
    <w:name w:val="No Spacing"/>
    <w:qFormat/>
    <w:uiPriority w:val="1"/>
    <w:rPr>
      <w:rFonts w:ascii="Times New Roman" w:hAnsi="Times New Roman" w:eastAsia="宋体" w:cs="Times New Roman"/>
      <w:sz w:val="22"/>
      <w:szCs w:val="22"/>
      <w:lang w:val="en-US" w:eastAsia="zh-CN" w:bidi="ar-SA"/>
    </w:rPr>
  </w:style>
  <w:style w:type="paragraph" w:customStyle="1" w:styleId="32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索引 81"/>
    <w:basedOn w:val="1"/>
    <w:next w:val="1"/>
    <w:qFormat/>
    <w:uiPriority w:val="0"/>
    <w:pPr>
      <w:ind w:left="2940"/>
    </w:pPr>
  </w:style>
  <w:style w:type="paragraph" w:customStyle="1" w:styleId="324">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5">
    <w:name w:val="List Paragraph1"/>
    <w:basedOn w:val="1"/>
    <w:qFormat/>
    <w:uiPriority w:val="0"/>
    <w:pPr>
      <w:ind w:firstLine="420" w:firstLineChars="200"/>
    </w:pPr>
    <w:rPr>
      <w:rFonts w:ascii="Calibri" w:hAnsi="Calibri"/>
      <w:szCs w:val="22"/>
    </w:rPr>
  </w:style>
  <w:style w:type="paragraph" w:customStyle="1" w:styleId="3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7">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8">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9">
    <w:name w:val="Char Char Char Char"/>
    <w:basedOn w:val="1"/>
    <w:qFormat/>
    <w:uiPriority w:val="0"/>
    <w:pPr>
      <w:widowControl/>
      <w:spacing w:after="160" w:line="240" w:lineRule="exact"/>
      <w:jc w:val="left"/>
    </w:pPr>
    <w:rPr>
      <w:rFonts w:ascii="Verdana" w:hAnsi="Verdana"/>
      <w:kern w:val="0"/>
    </w:rPr>
  </w:style>
  <w:style w:type="paragraph" w:customStyle="1" w:styleId="330">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bbb"/>
    <w:basedOn w:val="1"/>
    <w:qFormat/>
    <w:uiPriority w:val="0"/>
    <w:pPr>
      <w:topLinePunct/>
      <w:snapToGrid w:val="0"/>
      <w:spacing w:before="60" w:after="60"/>
      <w:jc w:val="center"/>
    </w:pPr>
    <w:rPr>
      <w:sz w:val="18"/>
      <w:szCs w:val="18"/>
    </w:rPr>
  </w:style>
  <w:style w:type="paragraph" w:customStyle="1" w:styleId="332">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3">
    <w:name w:val="Table Paragraph"/>
    <w:basedOn w:val="1"/>
    <w:qFormat/>
    <w:uiPriority w:val="1"/>
    <w:pPr>
      <w:adjustRightInd w:val="0"/>
      <w:snapToGrid w:val="0"/>
      <w:spacing w:line="360" w:lineRule="auto"/>
      <w:ind w:firstLine="200" w:firstLineChars="200"/>
    </w:pPr>
    <w:rPr>
      <w:sz w:val="28"/>
      <w:szCs w:val="24"/>
    </w:rPr>
  </w:style>
  <w:style w:type="paragraph" w:customStyle="1" w:styleId="334">
    <w:name w:val="标题二、"/>
    <w:basedOn w:val="1"/>
    <w:qFormat/>
    <w:uiPriority w:val="0"/>
    <w:pPr>
      <w:spacing w:line="360" w:lineRule="auto"/>
      <w:ind w:firstLine="200" w:firstLineChars="200"/>
      <w:outlineLvl w:val="2"/>
    </w:pPr>
    <w:rPr>
      <w:rFonts w:ascii="宋体" w:hAnsi="宋体"/>
      <w:b/>
      <w:szCs w:val="21"/>
    </w:rPr>
  </w:style>
  <w:style w:type="paragraph" w:customStyle="1" w:styleId="335">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6">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9">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2">
    <w:name w:val="默认段落字体 Para Char Char Char Char Char"/>
    <w:basedOn w:val="1"/>
    <w:qFormat/>
    <w:uiPriority w:val="0"/>
    <w:rPr>
      <w:rFonts w:ascii="宋体" w:hAnsi="宋体"/>
      <w:b/>
      <w:color w:val="000000"/>
      <w:sz w:val="24"/>
      <w:szCs w:val="24"/>
    </w:rPr>
  </w:style>
  <w:style w:type="paragraph" w:customStyle="1" w:styleId="343">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4">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Char21"/>
    <w:basedOn w:val="1"/>
    <w:qFormat/>
    <w:uiPriority w:val="0"/>
    <w:rPr>
      <w:szCs w:val="24"/>
    </w:rPr>
  </w:style>
  <w:style w:type="paragraph" w:customStyle="1" w:styleId="346">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7">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文档结构图1"/>
    <w:basedOn w:val="1"/>
    <w:qFormat/>
    <w:uiPriority w:val="0"/>
    <w:rPr>
      <w:rFonts w:ascii="宋体"/>
      <w:kern w:val="0"/>
      <w:sz w:val="18"/>
      <w:szCs w:val="18"/>
    </w:rPr>
  </w:style>
  <w:style w:type="paragraph" w:customStyle="1" w:styleId="352">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3">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5">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百姓X"/>
    <w:basedOn w:val="1"/>
    <w:qFormat/>
    <w:uiPriority w:val="0"/>
    <w:pPr>
      <w:spacing w:before="120" w:after="120" w:line="360" w:lineRule="auto"/>
      <w:ind w:firstLine="540"/>
    </w:pPr>
    <w:rPr>
      <w:rFonts w:ascii="Arial Narrow" w:hAnsi="Arial Narrow"/>
      <w:sz w:val="24"/>
      <w:szCs w:val="24"/>
    </w:rPr>
  </w:style>
  <w:style w:type="paragraph" w:customStyle="1" w:styleId="3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3">
    <w:name w:val="Char11"/>
    <w:basedOn w:val="16"/>
    <w:qFormat/>
    <w:uiPriority w:val="0"/>
    <w:rPr>
      <w:kern w:val="2"/>
      <w:sz w:val="21"/>
    </w:rPr>
  </w:style>
  <w:style w:type="paragraph" w:customStyle="1" w:styleId="364">
    <w:name w:val="List Paragraph2"/>
    <w:basedOn w:val="1"/>
    <w:qFormat/>
    <w:uiPriority w:val="0"/>
    <w:pPr>
      <w:ind w:firstLine="420" w:firstLineChars="200"/>
    </w:pPr>
  </w:style>
  <w:style w:type="paragraph" w:customStyle="1" w:styleId="3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表格"/>
    <w:basedOn w:val="1"/>
    <w:qFormat/>
    <w:uiPriority w:val="0"/>
    <w:pPr>
      <w:adjustRightInd w:val="0"/>
      <w:spacing w:before="60" w:after="60"/>
      <w:jc w:val="center"/>
      <w:textAlignment w:val="baseline"/>
    </w:pPr>
    <w:rPr>
      <w:rFonts w:ascii="宋体"/>
      <w:kern w:val="0"/>
      <w:sz w:val="24"/>
    </w:rPr>
  </w:style>
  <w:style w:type="paragraph" w:customStyle="1" w:styleId="367">
    <w:name w:val="1 Char Char Char Char"/>
    <w:basedOn w:val="1"/>
    <w:qFormat/>
    <w:uiPriority w:val="0"/>
    <w:rPr>
      <w:rFonts w:ascii="Tahoma" w:hAnsi="Tahoma"/>
      <w:sz w:val="24"/>
    </w:rPr>
  </w:style>
  <w:style w:type="paragraph" w:customStyle="1" w:styleId="368">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9">
    <w:name w:val="中文正文"/>
    <w:basedOn w:val="1"/>
    <w:qFormat/>
    <w:uiPriority w:val="0"/>
    <w:pPr>
      <w:adjustRightInd w:val="0"/>
      <w:snapToGrid w:val="0"/>
      <w:spacing w:before="120" w:line="360" w:lineRule="auto"/>
      <w:ind w:left="1134"/>
      <w:jc w:val="left"/>
    </w:pPr>
    <w:rPr>
      <w:sz w:val="24"/>
    </w:rPr>
  </w:style>
  <w:style w:type="paragraph" w:customStyle="1" w:styleId="37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5">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p0"/>
    <w:basedOn w:val="1"/>
    <w:qFormat/>
    <w:uiPriority w:val="0"/>
    <w:pPr>
      <w:widowControl/>
    </w:pPr>
    <w:rPr>
      <w:kern w:val="0"/>
      <w:szCs w:val="21"/>
    </w:rPr>
  </w:style>
  <w:style w:type="paragraph" w:customStyle="1" w:styleId="377">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8">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2">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3">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4">
    <w:name w:val="表格内容"/>
    <w:basedOn w:val="1"/>
    <w:qFormat/>
    <w:uiPriority w:val="0"/>
    <w:pPr>
      <w:ind w:right="193"/>
    </w:pPr>
    <w:rPr>
      <w:rFonts w:ascii="幼圆" w:eastAsia="幼圆"/>
      <w:color w:val="008080"/>
    </w:rPr>
  </w:style>
  <w:style w:type="paragraph" w:customStyle="1" w:styleId="385">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列出段落11"/>
    <w:basedOn w:val="1"/>
    <w:qFormat/>
    <w:uiPriority w:val="0"/>
    <w:pPr>
      <w:ind w:firstLine="420" w:firstLineChars="200"/>
    </w:pPr>
    <w:rPr>
      <w:rFonts w:ascii="Calibri" w:hAnsi="Calibri"/>
      <w:szCs w:val="22"/>
    </w:rPr>
  </w:style>
  <w:style w:type="paragraph" w:customStyle="1" w:styleId="387">
    <w:name w:val="Char Char Char Char1"/>
    <w:basedOn w:val="1"/>
    <w:qFormat/>
    <w:uiPriority w:val="0"/>
    <w:rPr>
      <w:szCs w:val="24"/>
    </w:rPr>
  </w:style>
  <w:style w:type="paragraph" w:customStyle="1" w:styleId="388">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9">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1">
    <w:name w:val="1"/>
    <w:basedOn w:val="1"/>
    <w:next w:val="111"/>
    <w:qFormat/>
    <w:uiPriority w:val="34"/>
    <w:pPr>
      <w:ind w:firstLine="420" w:firstLineChars="200"/>
    </w:pPr>
    <w:rPr>
      <w:rFonts w:ascii="Calibri" w:hAnsi="Calibri"/>
      <w:szCs w:val="22"/>
    </w:rPr>
  </w:style>
  <w:style w:type="paragraph" w:customStyle="1" w:styleId="392">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3">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4">
    <w:name w:val="页脚 New"/>
    <w:basedOn w:val="249"/>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5">
    <w:name w:val="条目2"/>
    <w:basedOn w:val="26"/>
    <w:qFormat/>
    <w:uiPriority w:val="0"/>
    <w:pPr>
      <w:tabs>
        <w:tab w:val="left" w:pos="420"/>
      </w:tabs>
      <w:spacing w:line="360" w:lineRule="auto"/>
      <w:ind w:left="420" w:hanging="420"/>
    </w:pPr>
    <w:rPr>
      <w:color w:val="000000"/>
      <w:sz w:val="30"/>
    </w:rPr>
  </w:style>
  <w:style w:type="paragraph" w:customStyle="1" w:styleId="396">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7">
    <w:name w:val="SS正文首行缩进 +"/>
    <w:basedOn w:val="48"/>
    <w:qFormat/>
    <w:uiPriority w:val="0"/>
    <w:pPr>
      <w:spacing w:beforeLines="50" w:afterLines="50" w:line="360" w:lineRule="auto"/>
      <w:ind w:firstLine="480" w:firstLineChars="200"/>
    </w:pPr>
    <w:rPr>
      <w:rFonts w:ascii="Times New Roman" w:hAnsi="Times New Roman"/>
      <w:kern w:val="2"/>
    </w:rPr>
  </w:style>
  <w:style w:type="paragraph" w:customStyle="1" w:styleId="398">
    <w:name w:val="样式 首行缩进:  0 厘米 行距: 单倍行距 Char"/>
    <w:basedOn w:val="1"/>
    <w:qFormat/>
    <w:uiPriority w:val="0"/>
    <w:pPr>
      <w:adjustRightInd w:val="0"/>
      <w:textAlignment w:val="baseline"/>
    </w:pPr>
    <w:rPr>
      <w:kern w:val="0"/>
      <w:szCs w:val="21"/>
    </w:rPr>
  </w:style>
  <w:style w:type="paragraph" w:customStyle="1" w:styleId="399">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正文缩进2"/>
    <w:basedOn w:val="1"/>
    <w:qFormat/>
    <w:uiPriority w:val="0"/>
    <w:pPr>
      <w:ind w:firstLine="420" w:firstLineChars="200"/>
    </w:pPr>
    <w:rPr>
      <w:rFonts w:ascii="Calibri" w:hAnsi="Calibri"/>
    </w:rPr>
  </w:style>
  <w:style w:type="paragraph" w:customStyle="1" w:styleId="402">
    <w:name w:val="列出段落111"/>
    <w:basedOn w:val="1"/>
    <w:qFormat/>
    <w:uiPriority w:val="0"/>
    <w:pPr>
      <w:ind w:firstLine="420" w:firstLineChars="200"/>
    </w:pPr>
  </w:style>
  <w:style w:type="paragraph" w:customStyle="1" w:styleId="403">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4">
    <w:name w:val="修订1"/>
    <w:qFormat/>
    <w:uiPriority w:val="0"/>
    <w:rPr>
      <w:rFonts w:ascii="Times New Roman" w:hAnsi="Times New Roman" w:eastAsia="宋体" w:cs="Times New Roman"/>
      <w:kern w:val="2"/>
      <w:sz w:val="21"/>
      <w:lang w:val="en-US" w:eastAsia="zh-CN" w:bidi="ar-SA"/>
    </w:rPr>
  </w:style>
  <w:style w:type="paragraph" w:customStyle="1" w:styleId="405">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6">
    <w:name w:val="列出段落3"/>
    <w:basedOn w:val="1"/>
    <w:qFormat/>
    <w:uiPriority w:val="0"/>
    <w:pPr>
      <w:ind w:firstLine="420" w:firstLineChars="200"/>
    </w:pPr>
  </w:style>
  <w:style w:type="paragraph" w:customStyle="1" w:styleId="407">
    <w:name w:val="标题 1 New New"/>
    <w:basedOn w:val="256"/>
    <w:next w:val="256"/>
    <w:qFormat/>
    <w:uiPriority w:val="0"/>
    <w:pPr>
      <w:keepNext/>
      <w:keepLines/>
      <w:spacing w:before="340" w:after="330" w:line="578" w:lineRule="auto"/>
      <w:outlineLvl w:val="0"/>
    </w:pPr>
    <w:rPr>
      <w:b/>
      <w:bCs/>
      <w:kern w:val="44"/>
      <w:sz w:val="44"/>
      <w:szCs w:val="44"/>
    </w:rPr>
  </w:style>
  <w:style w:type="paragraph" w:customStyle="1" w:styleId="4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9">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0">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1">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5">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6">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7">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1">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2">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标题 4 New"/>
    <w:basedOn w:val="216"/>
    <w:next w:val="216"/>
    <w:qFormat/>
    <w:uiPriority w:val="0"/>
    <w:pPr>
      <w:keepNext/>
      <w:keepLines/>
      <w:spacing w:before="120" w:after="120"/>
      <w:outlineLvl w:val="3"/>
    </w:pPr>
    <w:rPr>
      <w:b/>
      <w:sz w:val="28"/>
    </w:rPr>
  </w:style>
  <w:style w:type="paragraph" w:customStyle="1" w:styleId="425">
    <w:name w:val="纯文本 New"/>
    <w:basedOn w:val="380"/>
    <w:qFormat/>
    <w:uiPriority w:val="0"/>
    <w:pPr>
      <w:tabs>
        <w:tab w:val="left" w:pos="567"/>
      </w:tabs>
      <w:spacing w:line="300" w:lineRule="auto"/>
    </w:pPr>
    <w:rPr>
      <w:rFonts w:ascii="Courier New" w:hAnsi="Courier New"/>
      <w:sz w:val="24"/>
      <w:szCs w:val="20"/>
    </w:rPr>
  </w:style>
  <w:style w:type="paragraph" w:customStyle="1" w:styleId="426">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0">
    <w:name w:val="Char Char Char Char Char Char Char"/>
    <w:basedOn w:val="1"/>
    <w:qFormat/>
    <w:uiPriority w:val="0"/>
    <w:pPr>
      <w:widowControl/>
      <w:spacing w:after="160" w:line="240" w:lineRule="exact"/>
      <w:jc w:val="left"/>
    </w:pPr>
  </w:style>
  <w:style w:type="paragraph" w:customStyle="1" w:styleId="43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2">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4">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6">
    <w:name w:val="网格型1"/>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7">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8">
    <w:name w:val="Table Normal"/>
    <w:qFormat/>
    <w:uiPriority w:val="0"/>
    <w:tblPr>
      <w:tblCellMar>
        <w:top w:w="0" w:type="dxa"/>
        <w:left w:w="0" w:type="dxa"/>
        <w:bottom w:w="0" w:type="dxa"/>
        <w:right w:w="0" w:type="dxa"/>
      </w:tblCellMar>
    </w:tblPr>
  </w:style>
  <w:style w:type="paragraph" w:customStyle="1" w:styleId="439">
    <w:name w:val="二级条标题"/>
    <w:basedOn w:val="1"/>
    <w:next w:val="1"/>
    <w:qFormat/>
    <w:uiPriority w:val="0"/>
    <w:pPr>
      <w:widowControl/>
      <w:outlineLvl w:val="3"/>
    </w:pPr>
    <w:rPr>
      <w:rFonts w:ascii="黑体" w:eastAsia="黑体"/>
      <w:kern w:val="0"/>
    </w:rPr>
  </w:style>
  <w:style w:type="paragraph" w:customStyle="1" w:styleId="440">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1">
    <w:name w:val="正文表格"/>
    <w:basedOn w:val="1"/>
    <w:qFormat/>
    <w:uiPriority w:val="0"/>
    <w:pPr>
      <w:spacing w:line="360" w:lineRule="auto"/>
      <w:contextualSpacing/>
      <w:jc w:val="left"/>
    </w:pPr>
    <w:rPr>
      <w:kern w:val="0"/>
      <w:sz w:val="18"/>
      <w:szCs w:val="18"/>
    </w:rPr>
  </w:style>
  <w:style w:type="character" w:customStyle="1" w:styleId="442">
    <w:name w:val="font91"/>
    <w:basedOn w:val="52"/>
    <w:qFormat/>
    <w:uiPriority w:val="0"/>
    <w:rPr>
      <w:rFonts w:hint="eastAsia" w:ascii="微软雅黑" w:hAnsi="微软雅黑" w:eastAsia="微软雅黑" w:cs="微软雅黑"/>
      <w:color w:val="000000"/>
      <w:sz w:val="20"/>
      <w:szCs w:val="20"/>
      <w:u w:val="none"/>
      <w:vertAlign w:val="superscript"/>
    </w:rPr>
  </w:style>
  <w:style w:type="paragraph" w:customStyle="1" w:styleId="443">
    <w:name w:val="表格文字2"/>
    <w:basedOn w:val="324"/>
    <w:qFormat/>
    <w:uiPriority w:val="99"/>
    <w:pPr>
      <w:spacing w:before="25" w:after="25"/>
      <w:jc w:val="left"/>
    </w:pPr>
    <w:rPr>
      <w:bCs/>
      <w:spacing w:val="10"/>
      <w:kern w:val="0"/>
    </w:rPr>
  </w:style>
  <w:style w:type="character" w:customStyle="1" w:styleId="444">
    <w:name w:val="font71"/>
    <w:basedOn w:val="52"/>
    <w:qFormat/>
    <w:uiPriority w:val="0"/>
    <w:rPr>
      <w:rFonts w:ascii="微软雅黑" w:hAnsi="微软雅黑" w:eastAsia="微软雅黑" w:cs="微软雅黑"/>
      <w:color w:val="000000"/>
      <w:sz w:val="20"/>
      <w:szCs w:val="20"/>
      <w:u w:val="none"/>
    </w:rPr>
  </w:style>
  <w:style w:type="paragraph" w:customStyle="1" w:styleId="445">
    <w:name w:val="Table Text"/>
    <w:basedOn w:val="1"/>
    <w:semiHidden/>
    <w:qFormat/>
    <w:uiPriority w:val="0"/>
    <w:rPr>
      <w:rFonts w:ascii="宋体" w:hAnsi="宋体" w:cs="宋体"/>
      <w:sz w:val="24"/>
      <w:szCs w:val="24"/>
      <w:lang w:eastAsia="en-US"/>
    </w:rPr>
  </w:style>
  <w:style w:type="paragraph" w:customStyle="1" w:styleId="446">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4"/>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42</Pages>
  <Words>1420</Words>
  <Characters>1630</Characters>
  <Lines>190</Lines>
  <Paragraphs>53</Paragraphs>
  <TotalTime>3</TotalTime>
  <ScaleCrop>false</ScaleCrop>
  <LinksUpToDate>false</LinksUpToDate>
  <CharactersWithSpaces>1721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2025-07-08T11:55:47Z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EFAA6A0F7EE641B7AFE8D96B07A83911_13</vt:lpwstr>
  </property>
  <property fmtid="{D5CDD505-2E9C-101B-9397-08002B2CF9AE}" pid="4" name="KSOTemplateDocerSaveRecord">
    <vt:lpwstr>eyJoZGlkIjoiN2YzNjBkOTgyNWQ1YTMxYzM3MzMwNWFiODNmOWIzYWMiLCJ1c2VySWQiOiI1OTQzMDk3MjQifQ==</vt:lpwstr>
  </property>
</Properties>
</file>